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56401C" w14:textId="77777777" w:rsidR="008E0689" w:rsidRDefault="008E0689" w:rsidP="00595AF6">
      <w:pPr>
        <w:jc w:val="left"/>
        <w:rPr>
          <w:rFonts w:cs="Arial"/>
          <w:b/>
          <w:sz w:val="52"/>
          <w:szCs w:val="52"/>
        </w:rPr>
      </w:pPr>
      <w:bookmarkStart w:id="0" w:name="_Toc943164"/>
    </w:p>
    <w:p w14:paraId="0FE63323" w14:textId="77777777" w:rsidR="00715CC7" w:rsidRPr="00595AF6" w:rsidRDefault="00715CC7" w:rsidP="00595AF6">
      <w:pPr>
        <w:jc w:val="left"/>
        <w:rPr>
          <w:rFonts w:cs="Arial"/>
          <w:b/>
          <w:sz w:val="40"/>
          <w:szCs w:val="40"/>
        </w:rPr>
      </w:pPr>
      <w:r w:rsidRPr="00595AF6">
        <w:rPr>
          <w:rFonts w:cs="Arial"/>
          <w:b/>
          <w:sz w:val="40"/>
          <w:szCs w:val="40"/>
        </w:rPr>
        <w:t>The impact of multiple chronic conditions: Findings from the Australian Longitudinal Study on Women’s Health.</w:t>
      </w:r>
      <w:bookmarkEnd w:id="0"/>
    </w:p>
    <w:p w14:paraId="0D448BB4" w14:textId="61E023BF" w:rsidR="008E0689" w:rsidRPr="00595AF6" w:rsidRDefault="00F50D50" w:rsidP="00595AF6">
      <w:pPr>
        <w:jc w:val="left"/>
        <w:rPr>
          <w:rFonts w:cs="Arial"/>
          <w:sz w:val="28"/>
          <w:szCs w:val="28"/>
        </w:rPr>
      </w:pPr>
      <w:r w:rsidRPr="006569D7">
        <w:rPr>
          <w:rFonts w:cs="Arial"/>
          <w:b/>
          <w:sz w:val="28"/>
          <w:szCs w:val="28"/>
        </w:rPr>
        <w:t>Report prepared for the Australian Government Department of Health, May 2020</w:t>
      </w:r>
      <w:r w:rsidRPr="00595AF6">
        <w:rPr>
          <w:rFonts w:cs="Arial"/>
          <w:sz w:val="28"/>
          <w:szCs w:val="28"/>
        </w:rPr>
        <w:t>.</w:t>
      </w:r>
    </w:p>
    <w:p w14:paraId="19B01E88" w14:textId="77777777" w:rsidR="008E0689" w:rsidRPr="008E0689" w:rsidRDefault="008E0689" w:rsidP="008E0689">
      <w:pPr>
        <w:jc w:val="center"/>
        <w:rPr>
          <w:rFonts w:cs="Arial"/>
          <w:b/>
          <w:sz w:val="52"/>
          <w:szCs w:val="52"/>
        </w:rPr>
      </w:pPr>
    </w:p>
    <w:p w14:paraId="067707B3" w14:textId="77777777" w:rsidR="00F50D50" w:rsidRDefault="00F50D50" w:rsidP="00595AF6">
      <w:pPr>
        <w:jc w:val="left"/>
        <w:rPr>
          <w:rFonts w:cs="Arial"/>
          <w:sz w:val="20"/>
          <w:szCs w:val="20"/>
        </w:rPr>
      </w:pPr>
    </w:p>
    <w:p w14:paraId="0423166A" w14:textId="7891A5E1" w:rsidR="00F50D50" w:rsidRDefault="00F50D50" w:rsidP="00595AF6">
      <w:pPr>
        <w:jc w:val="left"/>
        <w:rPr>
          <w:rFonts w:cs="Arial"/>
          <w:sz w:val="20"/>
          <w:szCs w:val="20"/>
        </w:rPr>
      </w:pPr>
    </w:p>
    <w:p w14:paraId="06959FA7" w14:textId="351A8756" w:rsidR="00D82644" w:rsidRDefault="00D82644" w:rsidP="00595AF6">
      <w:pPr>
        <w:jc w:val="left"/>
        <w:rPr>
          <w:rFonts w:cs="Arial"/>
          <w:sz w:val="20"/>
          <w:szCs w:val="20"/>
        </w:rPr>
      </w:pPr>
    </w:p>
    <w:p w14:paraId="55C6B486" w14:textId="4308610E" w:rsidR="00D82644" w:rsidRDefault="00D82644" w:rsidP="00595AF6">
      <w:pPr>
        <w:jc w:val="left"/>
        <w:rPr>
          <w:rFonts w:cs="Arial"/>
          <w:sz w:val="20"/>
          <w:szCs w:val="20"/>
        </w:rPr>
      </w:pPr>
    </w:p>
    <w:p w14:paraId="338030E6" w14:textId="57E0C716" w:rsidR="00D82644" w:rsidRDefault="00D82644" w:rsidP="00595AF6">
      <w:pPr>
        <w:jc w:val="left"/>
        <w:rPr>
          <w:rFonts w:cs="Arial"/>
          <w:sz w:val="20"/>
          <w:szCs w:val="20"/>
        </w:rPr>
      </w:pPr>
    </w:p>
    <w:p w14:paraId="65428788" w14:textId="445665DD" w:rsidR="00D82644" w:rsidRDefault="00D82644" w:rsidP="00595AF6">
      <w:pPr>
        <w:jc w:val="left"/>
        <w:rPr>
          <w:rFonts w:cs="Arial"/>
          <w:sz w:val="20"/>
          <w:szCs w:val="20"/>
        </w:rPr>
      </w:pPr>
    </w:p>
    <w:p w14:paraId="418EB9FC" w14:textId="1B81C533" w:rsidR="00D82644" w:rsidRDefault="00D82644" w:rsidP="00595AF6">
      <w:pPr>
        <w:jc w:val="left"/>
        <w:rPr>
          <w:rFonts w:cs="Arial"/>
          <w:sz w:val="20"/>
          <w:szCs w:val="20"/>
        </w:rPr>
      </w:pPr>
    </w:p>
    <w:p w14:paraId="5C770866" w14:textId="5D8A06D9" w:rsidR="00D82644" w:rsidRDefault="00D82644" w:rsidP="00595AF6">
      <w:pPr>
        <w:jc w:val="left"/>
        <w:rPr>
          <w:rFonts w:cs="Arial"/>
          <w:sz w:val="20"/>
          <w:szCs w:val="20"/>
        </w:rPr>
      </w:pPr>
    </w:p>
    <w:p w14:paraId="13358BDA" w14:textId="0842D595" w:rsidR="00D82644" w:rsidRDefault="00D82644" w:rsidP="00595AF6">
      <w:pPr>
        <w:jc w:val="left"/>
        <w:rPr>
          <w:rFonts w:cs="Arial"/>
          <w:sz w:val="20"/>
          <w:szCs w:val="20"/>
        </w:rPr>
      </w:pPr>
    </w:p>
    <w:p w14:paraId="07086F21" w14:textId="699BE8BA" w:rsidR="00D82644" w:rsidRDefault="00D82644" w:rsidP="00595AF6">
      <w:pPr>
        <w:jc w:val="left"/>
        <w:rPr>
          <w:rFonts w:cs="Arial"/>
          <w:sz w:val="20"/>
          <w:szCs w:val="20"/>
        </w:rPr>
      </w:pPr>
    </w:p>
    <w:p w14:paraId="1D3C1A10" w14:textId="25C0A045" w:rsidR="00D82644" w:rsidRDefault="00D82644" w:rsidP="00595AF6">
      <w:pPr>
        <w:jc w:val="left"/>
        <w:rPr>
          <w:rFonts w:cs="Arial"/>
          <w:sz w:val="20"/>
          <w:szCs w:val="20"/>
        </w:rPr>
      </w:pPr>
    </w:p>
    <w:p w14:paraId="69D14357" w14:textId="1C115D5D" w:rsidR="00D82644" w:rsidRDefault="00D82644" w:rsidP="00595AF6">
      <w:pPr>
        <w:jc w:val="left"/>
        <w:rPr>
          <w:rFonts w:cs="Arial"/>
          <w:sz w:val="20"/>
          <w:szCs w:val="20"/>
        </w:rPr>
      </w:pPr>
    </w:p>
    <w:p w14:paraId="61377CD1" w14:textId="28BC5B6F" w:rsidR="00D82644" w:rsidRDefault="00D82644" w:rsidP="00595AF6">
      <w:pPr>
        <w:jc w:val="left"/>
        <w:rPr>
          <w:rFonts w:cs="Arial"/>
          <w:sz w:val="20"/>
          <w:szCs w:val="20"/>
        </w:rPr>
      </w:pPr>
    </w:p>
    <w:p w14:paraId="5D0C6E50" w14:textId="40F0EDB8" w:rsidR="00D82644" w:rsidRDefault="00D82644" w:rsidP="00595AF6">
      <w:pPr>
        <w:jc w:val="left"/>
        <w:rPr>
          <w:rFonts w:cs="Arial"/>
          <w:sz w:val="20"/>
          <w:szCs w:val="20"/>
        </w:rPr>
      </w:pPr>
    </w:p>
    <w:p w14:paraId="75DC92F1" w14:textId="29FE255B" w:rsidR="00D82644" w:rsidRDefault="00D82644" w:rsidP="00595AF6">
      <w:pPr>
        <w:jc w:val="left"/>
        <w:rPr>
          <w:rFonts w:cs="Arial"/>
          <w:sz w:val="20"/>
          <w:szCs w:val="20"/>
        </w:rPr>
      </w:pPr>
    </w:p>
    <w:p w14:paraId="15EBED00" w14:textId="16EFE3C8" w:rsidR="00D82644" w:rsidRDefault="00D82644" w:rsidP="00595AF6">
      <w:pPr>
        <w:jc w:val="left"/>
        <w:rPr>
          <w:rFonts w:cs="Arial"/>
          <w:sz w:val="20"/>
          <w:szCs w:val="20"/>
        </w:rPr>
      </w:pPr>
    </w:p>
    <w:p w14:paraId="0C022DC6" w14:textId="77777777" w:rsidR="00D82644" w:rsidRPr="006569D7" w:rsidRDefault="00D82644" w:rsidP="00595AF6">
      <w:pPr>
        <w:jc w:val="left"/>
        <w:rPr>
          <w:rFonts w:cs="Arial"/>
          <w:sz w:val="28"/>
          <w:szCs w:val="28"/>
        </w:rPr>
      </w:pPr>
    </w:p>
    <w:p w14:paraId="33AA4B2D" w14:textId="7BFEF631" w:rsidR="009E73ED" w:rsidRPr="00CE7895" w:rsidRDefault="009E73ED" w:rsidP="00595AF6">
      <w:pPr>
        <w:rPr>
          <w:rFonts w:ascii="Calibri" w:hAnsi="Calibri"/>
          <w:sz w:val="24"/>
        </w:rPr>
      </w:pPr>
      <w:r w:rsidRPr="00CE7895">
        <w:rPr>
          <w:rFonts w:cs="Arial"/>
          <w:sz w:val="24"/>
        </w:rPr>
        <w:t xml:space="preserve">Authors: </w:t>
      </w:r>
      <w:r w:rsidR="00595AF6" w:rsidRPr="00CE7895">
        <w:rPr>
          <w:sz w:val="24"/>
        </w:rPr>
        <w:t>Annette Dobson, Peta Forder, Richard Hockey, Nick Egan, Dominic Cavenagh, Michael Waller, Zhiwei Xu, Amy Anderson, Emma Byrnes, Isabelle Barnes, Deborah Loxton, Julie Byles, Gita Mishra</w:t>
      </w:r>
      <w:r w:rsidRPr="00CE7895">
        <w:rPr>
          <w:rFonts w:cs="Arial"/>
          <w:sz w:val="24"/>
        </w:rPr>
        <w:t>.</w:t>
      </w:r>
    </w:p>
    <w:p w14:paraId="3DCDC2D8" w14:textId="012209C3" w:rsidR="008E0689" w:rsidRPr="008E0689" w:rsidRDefault="008E0689" w:rsidP="00595AF6">
      <w:pPr>
        <w:jc w:val="left"/>
        <w:rPr>
          <w:rFonts w:cs="Arial"/>
          <w:b/>
          <w:sz w:val="52"/>
          <w:szCs w:val="52"/>
        </w:rPr>
      </w:pPr>
    </w:p>
    <w:p w14:paraId="19B8B169" w14:textId="491A03F3" w:rsidR="00D82644" w:rsidRDefault="00D82644">
      <w:pPr>
        <w:spacing w:after="160" w:line="259" w:lineRule="auto"/>
        <w:jc w:val="left"/>
        <w:rPr>
          <w:rFonts w:cs="Arial"/>
          <w:b/>
          <w:sz w:val="52"/>
          <w:szCs w:val="52"/>
        </w:rPr>
      </w:pPr>
      <w:r>
        <w:rPr>
          <w:rFonts w:cs="Arial"/>
          <w:b/>
          <w:sz w:val="52"/>
          <w:szCs w:val="52"/>
        </w:rPr>
        <w:br w:type="page"/>
      </w:r>
    </w:p>
    <w:p w14:paraId="0F583D23" w14:textId="77777777" w:rsidR="00CE7895" w:rsidRPr="00CE7895" w:rsidRDefault="00CE7895" w:rsidP="00CE7895">
      <w:pPr>
        <w:jc w:val="center"/>
        <w:rPr>
          <w:rFonts w:cs="Arial"/>
          <w:b/>
          <w:sz w:val="28"/>
          <w:szCs w:val="28"/>
        </w:rPr>
      </w:pPr>
      <w:r w:rsidRPr="00CE7895">
        <w:rPr>
          <w:rFonts w:cs="Arial"/>
          <w:b/>
          <w:sz w:val="28"/>
          <w:szCs w:val="28"/>
        </w:rPr>
        <w:lastRenderedPageBreak/>
        <w:t>Acknowledgements</w:t>
      </w:r>
    </w:p>
    <w:p w14:paraId="472E12B9" w14:textId="77777777" w:rsidR="00CE7895" w:rsidRPr="000736EC" w:rsidRDefault="00CE7895" w:rsidP="00CE7895">
      <w:pPr>
        <w:jc w:val="left"/>
        <w:rPr>
          <w:rFonts w:cs="Arial"/>
          <w:szCs w:val="22"/>
        </w:rPr>
      </w:pPr>
    </w:p>
    <w:p w14:paraId="4D912716" w14:textId="77777777" w:rsidR="00CE7895" w:rsidRPr="000736EC" w:rsidRDefault="00CE7895" w:rsidP="00CE7895">
      <w:pPr>
        <w:rPr>
          <w:rFonts w:cs="Arial"/>
          <w:szCs w:val="22"/>
        </w:rPr>
      </w:pPr>
      <w:r w:rsidRPr="000736EC">
        <w:rPr>
          <w:rFonts w:cs="Arial"/>
          <w:szCs w:val="22"/>
        </w:rPr>
        <w:t xml:space="preserve">The research on which this report is based was conducted as part of the Australian Longitudinal Study on Women’s Health by researchers from the University of Queensland and the University of Newcastle.  We are grateful to the Australian Government Department of Health for funding and to the women who provided the data.  </w:t>
      </w:r>
    </w:p>
    <w:p w14:paraId="549555B3" w14:textId="77777777" w:rsidR="00CE7895" w:rsidRPr="000736EC" w:rsidRDefault="00CE7895" w:rsidP="00CE7895">
      <w:pPr>
        <w:rPr>
          <w:rFonts w:cs="Arial"/>
          <w:szCs w:val="22"/>
        </w:rPr>
      </w:pPr>
      <w:r w:rsidRPr="000736EC">
        <w:rPr>
          <w:rFonts w:cs="Arial"/>
          <w:szCs w:val="22"/>
        </w:rPr>
        <w:t xml:space="preserve">The authors also acknowledge the following </w:t>
      </w:r>
      <w:r>
        <w:rPr>
          <w:rFonts w:cs="Arial"/>
          <w:szCs w:val="22"/>
        </w:rPr>
        <w:t>sources</w:t>
      </w:r>
      <w:r w:rsidRPr="000736EC">
        <w:rPr>
          <w:rFonts w:cs="Arial"/>
          <w:szCs w:val="22"/>
        </w:rPr>
        <w:t xml:space="preserve"> for the linked health records used:</w:t>
      </w:r>
    </w:p>
    <w:p w14:paraId="0005A4A6" w14:textId="77777777" w:rsidR="00CE7895" w:rsidRDefault="00CE7895" w:rsidP="00CE7895">
      <w:pPr>
        <w:pStyle w:val="ListParagraph"/>
        <w:numPr>
          <w:ilvl w:val="0"/>
          <w:numId w:val="40"/>
        </w:numPr>
        <w:rPr>
          <w:rFonts w:cs="Arial"/>
          <w:szCs w:val="22"/>
        </w:rPr>
      </w:pPr>
      <w:r w:rsidRPr="000736EC">
        <w:rPr>
          <w:rFonts w:cs="Arial"/>
          <w:szCs w:val="22"/>
        </w:rPr>
        <w:t xml:space="preserve">The Australian Government Department of Health, </w:t>
      </w:r>
      <w:r>
        <w:rPr>
          <w:rFonts w:cs="Arial"/>
          <w:szCs w:val="22"/>
        </w:rPr>
        <w:t xml:space="preserve">Department of </w:t>
      </w:r>
      <w:r w:rsidRPr="000736EC">
        <w:rPr>
          <w:rFonts w:cs="Arial"/>
          <w:szCs w:val="22"/>
        </w:rPr>
        <w:t>Veterans’ Affairs</w:t>
      </w:r>
      <w:r>
        <w:rPr>
          <w:rFonts w:cs="Arial"/>
          <w:szCs w:val="22"/>
        </w:rPr>
        <w:t xml:space="preserve"> (DVA)</w:t>
      </w:r>
      <w:r w:rsidRPr="000736EC">
        <w:rPr>
          <w:rFonts w:cs="Arial"/>
          <w:szCs w:val="22"/>
        </w:rPr>
        <w:t>, and Medicare Australia, for the Medical Benefits Schedule and Pharmaceutical Benefits Scheme</w:t>
      </w:r>
    </w:p>
    <w:p w14:paraId="738A2801" w14:textId="77777777" w:rsidR="00CE7895" w:rsidRDefault="00CE7895" w:rsidP="00CE7895">
      <w:pPr>
        <w:pStyle w:val="ListParagraph"/>
        <w:numPr>
          <w:ilvl w:val="0"/>
          <w:numId w:val="40"/>
        </w:numPr>
        <w:rPr>
          <w:rFonts w:cs="Arial"/>
          <w:szCs w:val="22"/>
        </w:rPr>
      </w:pPr>
      <w:r w:rsidRPr="00D90AD0">
        <w:rPr>
          <w:rFonts w:cs="Arial"/>
          <w:szCs w:val="22"/>
        </w:rPr>
        <w:t>The Australian Government Department of H</w:t>
      </w:r>
      <w:r>
        <w:rPr>
          <w:rFonts w:cs="Arial"/>
          <w:szCs w:val="22"/>
        </w:rPr>
        <w:t>ealth</w:t>
      </w:r>
      <w:r w:rsidRPr="00D90AD0">
        <w:rPr>
          <w:rFonts w:cs="Arial"/>
          <w:szCs w:val="22"/>
        </w:rPr>
        <w:t xml:space="preserve"> and </w:t>
      </w:r>
      <w:r>
        <w:rPr>
          <w:rFonts w:cs="Arial"/>
          <w:szCs w:val="22"/>
        </w:rPr>
        <w:t xml:space="preserve">DVA </w:t>
      </w:r>
      <w:r w:rsidRPr="00D90AD0">
        <w:rPr>
          <w:rFonts w:cs="Arial"/>
          <w:szCs w:val="22"/>
        </w:rPr>
        <w:t>for aged care collections</w:t>
      </w:r>
    </w:p>
    <w:p w14:paraId="162D94F2" w14:textId="77777777" w:rsidR="00CE7895" w:rsidRPr="000736EC" w:rsidRDefault="00CE7895" w:rsidP="00CE7895">
      <w:pPr>
        <w:pStyle w:val="ListParagraph"/>
        <w:numPr>
          <w:ilvl w:val="0"/>
          <w:numId w:val="40"/>
        </w:numPr>
        <w:rPr>
          <w:rFonts w:cs="Arial"/>
          <w:szCs w:val="22"/>
        </w:rPr>
      </w:pPr>
      <w:r w:rsidRPr="000736EC">
        <w:rPr>
          <w:rFonts w:cs="Arial"/>
          <w:szCs w:val="22"/>
        </w:rPr>
        <w:t xml:space="preserve">The Australian Institute of Health and Welfare (AIHW) and all </w:t>
      </w:r>
      <w:r>
        <w:rPr>
          <w:rFonts w:cs="Arial"/>
          <w:szCs w:val="22"/>
        </w:rPr>
        <w:t>S</w:t>
      </w:r>
      <w:r w:rsidRPr="000736EC">
        <w:rPr>
          <w:rFonts w:cs="Arial"/>
          <w:szCs w:val="22"/>
        </w:rPr>
        <w:t xml:space="preserve">tate and </w:t>
      </w:r>
      <w:r>
        <w:rPr>
          <w:rFonts w:cs="Arial"/>
          <w:szCs w:val="22"/>
        </w:rPr>
        <w:t>T</w:t>
      </w:r>
      <w:r w:rsidRPr="000736EC">
        <w:rPr>
          <w:rFonts w:cs="Arial"/>
          <w:szCs w:val="22"/>
        </w:rPr>
        <w:t>erritory Cancer Registries for the Australian Cancer Database</w:t>
      </w:r>
    </w:p>
    <w:p w14:paraId="6DB7BC70" w14:textId="77777777" w:rsidR="00CE7895" w:rsidRPr="000736EC" w:rsidRDefault="00CE7895" w:rsidP="00CE7895">
      <w:pPr>
        <w:pStyle w:val="ListParagraph"/>
        <w:numPr>
          <w:ilvl w:val="0"/>
          <w:numId w:val="40"/>
        </w:numPr>
        <w:rPr>
          <w:rFonts w:cs="Arial"/>
          <w:szCs w:val="22"/>
        </w:rPr>
      </w:pPr>
      <w:r w:rsidRPr="000736EC">
        <w:rPr>
          <w:rFonts w:cs="Arial"/>
          <w:szCs w:val="22"/>
        </w:rPr>
        <w:t>AIHW for the National Death Index, and as the integrating authority for all national data co</w:t>
      </w:r>
      <w:r w:rsidRPr="00F82902">
        <w:rPr>
          <w:rFonts w:cs="Arial"/>
          <w:szCs w:val="22"/>
        </w:rPr>
        <w:t>llections</w:t>
      </w:r>
    </w:p>
    <w:p w14:paraId="3CC4FB31" w14:textId="77777777" w:rsidR="00CE7895" w:rsidRDefault="00CE7895" w:rsidP="00CE7895">
      <w:pPr>
        <w:pStyle w:val="ListParagraph"/>
        <w:numPr>
          <w:ilvl w:val="0"/>
          <w:numId w:val="40"/>
        </w:numPr>
        <w:rPr>
          <w:rFonts w:cs="Arial"/>
          <w:szCs w:val="22"/>
        </w:rPr>
      </w:pPr>
      <w:r w:rsidRPr="000736EC">
        <w:rPr>
          <w:rFonts w:cs="Arial"/>
          <w:szCs w:val="22"/>
        </w:rPr>
        <w:t xml:space="preserve">Centre for Health Record Linkage (CHeReL), </w:t>
      </w:r>
      <w:r>
        <w:rPr>
          <w:rFonts w:cs="Arial"/>
          <w:szCs w:val="22"/>
        </w:rPr>
        <w:t xml:space="preserve">the </w:t>
      </w:r>
      <w:r w:rsidRPr="000736EC">
        <w:rPr>
          <w:rFonts w:cs="Arial"/>
          <w:szCs w:val="22"/>
        </w:rPr>
        <w:t>NSW Ministry of Health</w:t>
      </w:r>
      <w:r>
        <w:rPr>
          <w:rFonts w:cs="Arial"/>
          <w:szCs w:val="22"/>
        </w:rPr>
        <w:t xml:space="preserve">, </w:t>
      </w:r>
      <w:r w:rsidRPr="000736EC">
        <w:rPr>
          <w:rFonts w:cs="Arial"/>
          <w:szCs w:val="22"/>
        </w:rPr>
        <w:t>and</w:t>
      </w:r>
      <w:r>
        <w:rPr>
          <w:rFonts w:cs="Arial"/>
          <w:szCs w:val="22"/>
        </w:rPr>
        <w:t xml:space="preserve"> </w:t>
      </w:r>
      <w:r w:rsidRPr="000736EC">
        <w:rPr>
          <w:rFonts w:cs="Arial"/>
          <w:szCs w:val="22"/>
        </w:rPr>
        <w:t>ACT Health</w:t>
      </w:r>
      <w:r>
        <w:rPr>
          <w:rFonts w:cs="Arial"/>
          <w:szCs w:val="22"/>
        </w:rPr>
        <w:t xml:space="preserve">, for the </w:t>
      </w:r>
      <w:r w:rsidRPr="000736EC">
        <w:rPr>
          <w:rFonts w:cs="Arial"/>
          <w:szCs w:val="22"/>
        </w:rPr>
        <w:t>NSW</w:t>
      </w:r>
      <w:r>
        <w:rPr>
          <w:rFonts w:cs="Arial"/>
          <w:szCs w:val="22"/>
        </w:rPr>
        <w:t xml:space="preserve"> </w:t>
      </w:r>
      <w:r w:rsidRPr="000736EC">
        <w:rPr>
          <w:rFonts w:cs="Arial"/>
          <w:szCs w:val="22"/>
        </w:rPr>
        <w:t>Admitted Patients</w:t>
      </w:r>
      <w:r>
        <w:rPr>
          <w:rFonts w:cs="Arial"/>
          <w:szCs w:val="22"/>
        </w:rPr>
        <w:t>,</w:t>
      </w:r>
      <w:r w:rsidRPr="000736EC">
        <w:rPr>
          <w:rFonts w:cs="Arial"/>
          <w:szCs w:val="22"/>
        </w:rPr>
        <w:t xml:space="preserve"> and the</w:t>
      </w:r>
      <w:r>
        <w:rPr>
          <w:rFonts w:cs="Arial"/>
          <w:szCs w:val="22"/>
        </w:rPr>
        <w:t xml:space="preserve"> </w:t>
      </w:r>
      <w:r w:rsidRPr="000736EC">
        <w:rPr>
          <w:rFonts w:cs="Arial"/>
          <w:szCs w:val="22"/>
        </w:rPr>
        <w:t>ACT</w:t>
      </w:r>
      <w:r>
        <w:rPr>
          <w:rFonts w:cs="Arial"/>
          <w:szCs w:val="22"/>
        </w:rPr>
        <w:t xml:space="preserve"> </w:t>
      </w:r>
      <w:r w:rsidRPr="000736EC">
        <w:rPr>
          <w:rFonts w:cs="Arial"/>
          <w:szCs w:val="22"/>
        </w:rPr>
        <w:t>Admitted Patient Care</w:t>
      </w:r>
      <w:r>
        <w:rPr>
          <w:rFonts w:cs="Arial"/>
          <w:szCs w:val="22"/>
        </w:rPr>
        <w:t xml:space="preserve"> </w:t>
      </w:r>
      <w:r w:rsidRPr="000736EC">
        <w:rPr>
          <w:rFonts w:cs="Arial"/>
          <w:szCs w:val="22"/>
        </w:rPr>
        <w:t>Data Collection</w:t>
      </w:r>
      <w:r>
        <w:rPr>
          <w:rFonts w:cs="Arial"/>
          <w:szCs w:val="22"/>
        </w:rPr>
        <w:t>s</w:t>
      </w:r>
    </w:p>
    <w:p w14:paraId="6BE54CDB" w14:textId="77777777" w:rsidR="00CE7895" w:rsidRDefault="00CE7895" w:rsidP="00CE7895">
      <w:pPr>
        <w:pStyle w:val="ListParagraph"/>
        <w:numPr>
          <w:ilvl w:val="0"/>
          <w:numId w:val="40"/>
        </w:numPr>
        <w:rPr>
          <w:rFonts w:cs="Arial"/>
          <w:szCs w:val="22"/>
        </w:rPr>
      </w:pPr>
      <w:r w:rsidRPr="00D90AD0">
        <w:rPr>
          <w:rFonts w:cs="Arial"/>
          <w:szCs w:val="22"/>
        </w:rPr>
        <w:t>Centre for Victorian Data Linkage, Department of Health and Human Services Victoria, for the Victorian Admitted Episodes Dataset</w:t>
      </w:r>
    </w:p>
    <w:p w14:paraId="56C26764" w14:textId="77777777" w:rsidR="00CE7895" w:rsidRPr="00D90AD0" w:rsidRDefault="00CE7895" w:rsidP="00CE7895">
      <w:pPr>
        <w:pStyle w:val="ListParagraph"/>
        <w:numPr>
          <w:ilvl w:val="0"/>
          <w:numId w:val="40"/>
        </w:numPr>
        <w:rPr>
          <w:rFonts w:cs="Arial"/>
          <w:szCs w:val="22"/>
        </w:rPr>
      </w:pPr>
      <w:r w:rsidRPr="00D90AD0">
        <w:rPr>
          <w:rFonts w:cs="Arial"/>
          <w:szCs w:val="22"/>
        </w:rPr>
        <w:t>Department of Health Western Australia, including th</w:t>
      </w:r>
      <w:r>
        <w:rPr>
          <w:rFonts w:cs="Arial"/>
          <w:szCs w:val="22"/>
        </w:rPr>
        <w:t xml:space="preserve">e Data Linkage Branch, and the </w:t>
      </w:r>
      <w:r w:rsidRPr="00D90AD0">
        <w:rPr>
          <w:rFonts w:cs="Arial"/>
          <w:szCs w:val="22"/>
        </w:rPr>
        <w:t>WA Hospital Morbidity</w:t>
      </w:r>
      <w:r>
        <w:rPr>
          <w:rFonts w:cs="Arial"/>
          <w:szCs w:val="22"/>
        </w:rPr>
        <w:t xml:space="preserve"> </w:t>
      </w:r>
      <w:r w:rsidRPr="00D90AD0">
        <w:rPr>
          <w:rFonts w:cs="Arial"/>
          <w:szCs w:val="22"/>
        </w:rPr>
        <w:t>Data Collection</w:t>
      </w:r>
    </w:p>
    <w:p w14:paraId="7B054EA7" w14:textId="77777777" w:rsidR="00CE7895" w:rsidRPr="000736EC" w:rsidRDefault="00CE7895" w:rsidP="00CE7895">
      <w:pPr>
        <w:pStyle w:val="ListParagraph"/>
        <w:numPr>
          <w:ilvl w:val="0"/>
          <w:numId w:val="40"/>
        </w:numPr>
        <w:rPr>
          <w:rFonts w:cs="Arial"/>
          <w:szCs w:val="22"/>
        </w:rPr>
      </w:pPr>
      <w:r w:rsidRPr="000736EC">
        <w:rPr>
          <w:rFonts w:cs="Arial"/>
          <w:szCs w:val="22"/>
        </w:rPr>
        <w:t>Queensland Health, including the Statistical Services Branch, for the Q</w:t>
      </w:r>
      <w:r>
        <w:rPr>
          <w:rFonts w:cs="Arial"/>
          <w:szCs w:val="22"/>
        </w:rPr>
        <w:t>ueens</w:t>
      </w:r>
      <w:r w:rsidRPr="000736EC">
        <w:rPr>
          <w:rFonts w:cs="Arial"/>
          <w:szCs w:val="22"/>
        </w:rPr>
        <w:t>l</w:t>
      </w:r>
      <w:r>
        <w:rPr>
          <w:rFonts w:cs="Arial"/>
          <w:szCs w:val="22"/>
        </w:rPr>
        <w:t>an</w:t>
      </w:r>
      <w:r w:rsidRPr="000736EC">
        <w:rPr>
          <w:rFonts w:cs="Arial"/>
          <w:szCs w:val="22"/>
        </w:rPr>
        <w:t>d Hospital Admitted Patient Data Collection</w:t>
      </w:r>
    </w:p>
    <w:p w14:paraId="15A74904" w14:textId="77777777" w:rsidR="00CE7895" w:rsidRPr="000736EC" w:rsidRDefault="00CE7895" w:rsidP="00CE7895">
      <w:pPr>
        <w:pStyle w:val="ListParagraph"/>
        <w:numPr>
          <w:ilvl w:val="0"/>
          <w:numId w:val="40"/>
        </w:numPr>
        <w:rPr>
          <w:rFonts w:cs="Arial"/>
          <w:szCs w:val="22"/>
        </w:rPr>
      </w:pPr>
      <w:r>
        <w:rPr>
          <w:rFonts w:cs="Arial"/>
          <w:szCs w:val="22"/>
        </w:rPr>
        <w:t xml:space="preserve">SA NT Datalink, SA Department for Health and Wellbeing, </w:t>
      </w:r>
      <w:r w:rsidRPr="000736EC">
        <w:rPr>
          <w:rFonts w:cs="Arial"/>
          <w:szCs w:val="22"/>
        </w:rPr>
        <w:t>and</w:t>
      </w:r>
      <w:r>
        <w:rPr>
          <w:rFonts w:cs="Arial"/>
          <w:szCs w:val="22"/>
        </w:rPr>
        <w:t xml:space="preserve"> the </w:t>
      </w:r>
      <w:r w:rsidRPr="000736EC">
        <w:rPr>
          <w:rFonts w:cs="Arial"/>
          <w:szCs w:val="22"/>
        </w:rPr>
        <w:t>Northern Territory Department of Health, for th</w:t>
      </w:r>
      <w:r>
        <w:rPr>
          <w:rFonts w:cs="Arial"/>
          <w:szCs w:val="22"/>
        </w:rPr>
        <w:t xml:space="preserve">e </w:t>
      </w:r>
      <w:r w:rsidRPr="000736EC">
        <w:rPr>
          <w:rFonts w:cs="Arial"/>
          <w:szCs w:val="22"/>
        </w:rPr>
        <w:t>SA Public Hospital Separations</w:t>
      </w:r>
      <w:r>
        <w:rPr>
          <w:rFonts w:cs="Arial"/>
          <w:szCs w:val="22"/>
        </w:rPr>
        <w:t xml:space="preserve"> and </w:t>
      </w:r>
      <w:r w:rsidRPr="000736EC">
        <w:rPr>
          <w:rFonts w:cs="Arial"/>
          <w:szCs w:val="22"/>
        </w:rPr>
        <w:t>NT Public Hospital Inpatient Activity</w:t>
      </w:r>
      <w:r>
        <w:rPr>
          <w:rFonts w:cs="Arial"/>
          <w:szCs w:val="22"/>
        </w:rPr>
        <w:t xml:space="preserve"> Collections</w:t>
      </w:r>
    </w:p>
    <w:p w14:paraId="4DA8EB1B" w14:textId="5B48C383" w:rsidR="00CE7895" w:rsidRDefault="00CE7895" w:rsidP="00CE7895">
      <w:pPr>
        <w:pStyle w:val="ListParagraph"/>
        <w:numPr>
          <w:ilvl w:val="0"/>
          <w:numId w:val="40"/>
        </w:numPr>
        <w:rPr>
          <w:rFonts w:cs="Arial"/>
          <w:szCs w:val="22"/>
        </w:rPr>
      </w:pPr>
      <w:r w:rsidRPr="000736EC">
        <w:rPr>
          <w:rFonts w:cs="Arial"/>
          <w:szCs w:val="22"/>
        </w:rPr>
        <w:t>Tasmanian Data Linkage Unit, and the Department of Health and H</w:t>
      </w:r>
      <w:r w:rsidRPr="00F82902">
        <w:rPr>
          <w:rFonts w:cs="Arial"/>
          <w:szCs w:val="22"/>
        </w:rPr>
        <w:t xml:space="preserve">uman Services Tasmania, for the </w:t>
      </w:r>
      <w:r w:rsidRPr="000736EC">
        <w:rPr>
          <w:rFonts w:cs="Arial"/>
          <w:szCs w:val="22"/>
        </w:rPr>
        <w:t>Public Hospital Admitted Patient Episodes</w:t>
      </w:r>
      <w:r w:rsidRPr="00F82902">
        <w:rPr>
          <w:rFonts w:cs="Arial"/>
          <w:szCs w:val="22"/>
        </w:rPr>
        <w:t xml:space="preserve"> Collection</w:t>
      </w:r>
    </w:p>
    <w:p w14:paraId="0F6C10CD" w14:textId="17302F9A" w:rsidR="000554FB" w:rsidRDefault="000554FB" w:rsidP="000554FB">
      <w:pPr>
        <w:pStyle w:val="ListParagraph"/>
        <w:rPr>
          <w:rFonts w:cs="Arial"/>
          <w:szCs w:val="22"/>
        </w:rPr>
      </w:pPr>
    </w:p>
    <w:p w14:paraId="2E9EDC72" w14:textId="425273FE" w:rsidR="000554FB" w:rsidRDefault="000554FB" w:rsidP="00C86B52">
      <w:pPr>
        <w:pStyle w:val="ListParagraph"/>
        <w:ind w:left="360"/>
        <w:rPr>
          <w:rFonts w:cs="Arial"/>
          <w:szCs w:val="22"/>
        </w:rPr>
      </w:pPr>
      <w:r w:rsidRPr="000554FB">
        <w:rPr>
          <w:rFonts w:cs="Arial"/>
          <w:b/>
          <w:szCs w:val="22"/>
        </w:rPr>
        <w:t>Suggested citation</w:t>
      </w:r>
      <w:r>
        <w:rPr>
          <w:rFonts w:cs="Arial"/>
          <w:szCs w:val="22"/>
        </w:rPr>
        <w:t xml:space="preserve">: Dobson A, Forder P, Hockey R, Egan N, Cavenagh D, Waller M, Xu Z, Anderson A, Byrnes E, Barnes I, Loxton D, Byles J &amp; Mishra G.  </w:t>
      </w:r>
      <w:r w:rsidR="00564745">
        <w:rPr>
          <w:rFonts w:cs="Arial"/>
          <w:szCs w:val="22"/>
        </w:rPr>
        <w:t xml:space="preserve">The impact of chronic conditions: Findings from the Australian Longitudinal Study on Women’s Health. </w:t>
      </w:r>
      <w:r>
        <w:rPr>
          <w:rFonts w:cs="Arial"/>
          <w:szCs w:val="22"/>
        </w:rPr>
        <w:t>Report prepared for the Australian Government Department of Health, May 2020.</w:t>
      </w:r>
    </w:p>
    <w:p w14:paraId="7A63F99A" w14:textId="77777777" w:rsidR="00D82644" w:rsidRDefault="00D82644" w:rsidP="00D82644">
      <w:pPr>
        <w:jc w:val="left"/>
        <w:rPr>
          <w:rFonts w:cs="Arial"/>
          <w:sz w:val="28"/>
          <w:szCs w:val="28"/>
        </w:rPr>
      </w:pPr>
    </w:p>
    <w:sdt>
      <w:sdtPr>
        <w:rPr>
          <w:rFonts w:asciiTheme="minorHAnsi" w:eastAsia="Times New Roman" w:hAnsiTheme="minorHAnsi" w:cs="Times New Roman"/>
          <w:color w:val="auto"/>
          <w:sz w:val="24"/>
          <w:szCs w:val="24"/>
          <w:lang w:val="en-AU"/>
        </w:rPr>
        <w:id w:val="-1757899976"/>
        <w:docPartObj>
          <w:docPartGallery w:val="Table of Contents"/>
          <w:docPartUnique/>
        </w:docPartObj>
      </w:sdtPr>
      <w:sdtEndPr>
        <w:rPr>
          <w:rFonts w:ascii="Arial" w:hAnsi="Arial"/>
          <w:b/>
          <w:bCs/>
          <w:noProof/>
          <w:sz w:val="22"/>
        </w:rPr>
      </w:sdtEndPr>
      <w:sdtContent>
        <w:p w14:paraId="7795ECE1" w14:textId="77777777" w:rsidR="002D4ED9" w:rsidRDefault="002D4ED9">
          <w:pPr>
            <w:pStyle w:val="TOCHeading"/>
            <w:jc w:val="center"/>
            <w:rPr>
              <w:rFonts w:eastAsia="Times New Roman" w:cs="Arial"/>
              <w:b/>
              <w:color w:val="auto"/>
              <w:sz w:val="22"/>
              <w:szCs w:val="22"/>
              <w:lang w:val="en-AU"/>
            </w:rPr>
          </w:pPr>
          <w:r w:rsidRPr="00595AF6">
            <w:rPr>
              <w:rFonts w:eastAsia="Times New Roman" w:cs="Arial"/>
              <w:b/>
              <w:color w:val="auto"/>
              <w:sz w:val="22"/>
              <w:szCs w:val="22"/>
              <w:lang w:val="en-AU"/>
            </w:rPr>
            <w:t>TABLE OF CONTENTS</w:t>
          </w:r>
        </w:p>
        <w:p w14:paraId="259FACB6" w14:textId="0B21B2C9" w:rsidR="008E0689" w:rsidRPr="00595AF6" w:rsidRDefault="008E0689">
          <w:pPr>
            <w:pStyle w:val="TOCHeading"/>
            <w:jc w:val="center"/>
            <w:rPr>
              <w:rFonts w:eastAsia="Times New Roman" w:cs="Times New Roman"/>
              <w:color w:val="auto"/>
              <w:sz w:val="22"/>
              <w:szCs w:val="24"/>
              <w:lang w:val="en-AU"/>
            </w:rPr>
          </w:pPr>
        </w:p>
        <w:p w14:paraId="2B4F2C0F" w14:textId="25EF84B0" w:rsidR="00CB6D74" w:rsidRDefault="008E0689">
          <w:pPr>
            <w:pStyle w:val="TOC1"/>
            <w:rPr>
              <w:rFonts w:asciiTheme="minorHAnsi" w:eastAsiaTheme="minorEastAsia" w:hAnsiTheme="minorHAnsi" w:cstheme="minorBidi"/>
              <w:b w:val="0"/>
              <w:noProof/>
              <w:szCs w:val="22"/>
              <w:lang w:eastAsia="en-AU"/>
            </w:rPr>
          </w:pPr>
          <w:r>
            <w:fldChar w:fldCharType="begin"/>
          </w:r>
          <w:r>
            <w:instrText xml:space="preserve"> TOC \o "1-3" \h \z \u </w:instrText>
          </w:r>
          <w:r>
            <w:fldChar w:fldCharType="separate"/>
          </w:r>
          <w:hyperlink w:anchor="_Toc45720762" w:history="1">
            <w:r w:rsidR="00CB6D74" w:rsidRPr="0066061A">
              <w:rPr>
                <w:rStyle w:val="Hyperlink"/>
                <w:rFonts w:cs="Arial"/>
                <w:noProof/>
              </w:rPr>
              <w:t>1</w:t>
            </w:r>
            <w:r w:rsidR="00CB6D74">
              <w:rPr>
                <w:rFonts w:asciiTheme="minorHAnsi" w:eastAsiaTheme="minorEastAsia" w:hAnsiTheme="minorHAnsi" w:cstheme="minorBidi"/>
                <w:b w:val="0"/>
                <w:noProof/>
                <w:szCs w:val="22"/>
                <w:lang w:eastAsia="en-AU"/>
              </w:rPr>
              <w:tab/>
            </w:r>
            <w:r w:rsidR="00CB6D74" w:rsidRPr="0066061A">
              <w:rPr>
                <w:rStyle w:val="Hyperlink"/>
                <w:noProof/>
              </w:rPr>
              <w:t>EXECUTIVE SUMMARY</w:t>
            </w:r>
            <w:r w:rsidR="00CB6D74">
              <w:rPr>
                <w:noProof/>
                <w:webHidden/>
              </w:rPr>
              <w:tab/>
            </w:r>
            <w:r w:rsidR="00CB6D74">
              <w:rPr>
                <w:noProof/>
                <w:webHidden/>
              </w:rPr>
              <w:fldChar w:fldCharType="begin"/>
            </w:r>
            <w:r w:rsidR="00CB6D74">
              <w:rPr>
                <w:noProof/>
                <w:webHidden/>
              </w:rPr>
              <w:instrText xml:space="preserve"> PAGEREF _Toc45720762 \h </w:instrText>
            </w:r>
            <w:r w:rsidR="00CB6D74">
              <w:rPr>
                <w:noProof/>
                <w:webHidden/>
              </w:rPr>
            </w:r>
            <w:r w:rsidR="00CB6D74">
              <w:rPr>
                <w:noProof/>
                <w:webHidden/>
              </w:rPr>
              <w:fldChar w:fldCharType="separate"/>
            </w:r>
            <w:r w:rsidR="00CB6D74">
              <w:rPr>
                <w:noProof/>
                <w:webHidden/>
              </w:rPr>
              <w:t>1</w:t>
            </w:r>
            <w:r w:rsidR="00CB6D74">
              <w:rPr>
                <w:noProof/>
                <w:webHidden/>
              </w:rPr>
              <w:fldChar w:fldCharType="end"/>
            </w:r>
          </w:hyperlink>
        </w:p>
        <w:p w14:paraId="175A088E" w14:textId="70D848B7" w:rsidR="00CB6D74" w:rsidRDefault="00835137">
          <w:pPr>
            <w:pStyle w:val="TOC1"/>
            <w:rPr>
              <w:rFonts w:asciiTheme="minorHAnsi" w:eastAsiaTheme="minorEastAsia" w:hAnsiTheme="minorHAnsi" w:cstheme="minorBidi"/>
              <w:b w:val="0"/>
              <w:noProof/>
              <w:szCs w:val="22"/>
              <w:lang w:eastAsia="en-AU"/>
            </w:rPr>
          </w:pPr>
          <w:hyperlink w:anchor="_Toc45720763" w:history="1">
            <w:r w:rsidR="00CB6D74" w:rsidRPr="0066061A">
              <w:rPr>
                <w:rStyle w:val="Hyperlink"/>
                <w:rFonts w:cs="Arial"/>
                <w:noProof/>
              </w:rPr>
              <w:t>2</w:t>
            </w:r>
            <w:r w:rsidR="00CB6D74">
              <w:rPr>
                <w:rFonts w:asciiTheme="minorHAnsi" w:eastAsiaTheme="minorEastAsia" w:hAnsiTheme="minorHAnsi" w:cstheme="minorBidi"/>
                <w:b w:val="0"/>
                <w:noProof/>
                <w:szCs w:val="22"/>
                <w:lang w:eastAsia="en-AU"/>
              </w:rPr>
              <w:tab/>
            </w:r>
            <w:r w:rsidR="00CB6D74" w:rsidRPr="0066061A">
              <w:rPr>
                <w:rStyle w:val="Hyperlink"/>
                <w:noProof/>
              </w:rPr>
              <w:t>Introduction</w:t>
            </w:r>
            <w:r w:rsidR="00CB6D74">
              <w:rPr>
                <w:noProof/>
                <w:webHidden/>
              </w:rPr>
              <w:tab/>
            </w:r>
            <w:r w:rsidR="00CB6D74">
              <w:rPr>
                <w:noProof/>
                <w:webHidden/>
              </w:rPr>
              <w:fldChar w:fldCharType="begin"/>
            </w:r>
            <w:r w:rsidR="00CB6D74">
              <w:rPr>
                <w:noProof/>
                <w:webHidden/>
              </w:rPr>
              <w:instrText xml:space="preserve"> PAGEREF _Toc45720763 \h </w:instrText>
            </w:r>
            <w:r w:rsidR="00CB6D74">
              <w:rPr>
                <w:noProof/>
                <w:webHidden/>
              </w:rPr>
            </w:r>
            <w:r w:rsidR="00CB6D74">
              <w:rPr>
                <w:noProof/>
                <w:webHidden/>
              </w:rPr>
              <w:fldChar w:fldCharType="separate"/>
            </w:r>
            <w:r w:rsidR="00CB6D74">
              <w:rPr>
                <w:noProof/>
                <w:webHidden/>
              </w:rPr>
              <w:t>9</w:t>
            </w:r>
            <w:r w:rsidR="00CB6D74">
              <w:rPr>
                <w:noProof/>
                <w:webHidden/>
              </w:rPr>
              <w:fldChar w:fldCharType="end"/>
            </w:r>
          </w:hyperlink>
        </w:p>
        <w:p w14:paraId="7406DF8A" w14:textId="5166894B" w:rsidR="00CB6D74" w:rsidRDefault="00835137">
          <w:pPr>
            <w:pStyle w:val="TOC2"/>
            <w:rPr>
              <w:rFonts w:asciiTheme="minorHAnsi" w:eastAsiaTheme="minorEastAsia" w:hAnsiTheme="minorHAnsi" w:cstheme="minorBidi"/>
              <w:noProof/>
              <w:szCs w:val="22"/>
              <w:lang w:eastAsia="en-AU"/>
            </w:rPr>
          </w:pPr>
          <w:hyperlink w:anchor="_Toc45720764" w:history="1">
            <w:r w:rsidR="00CB6D74" w:rsidRPr="0066061A">
              <w:rPr>
                <w:rStyle w:val="Hyperlink"/>
                <w:noProof/>
                <w14:scene3d>
                  <w14:camera w14:prst="orthographicFront"/>
                  <w14:lightRig w14:rig="threePt" w14:dir="t">
                    <w14:rot w14:lat="0" w14:lon="0" w14:rev="0"/>
                  </w14:lightRig>
                </w14:scene3d>
              </w:rPr>
              <w:t>2.1</w:t>
            </w:r>
            <w:r w:rsidR="00CB6D74">
              <w:rPr>
                <w:rFonts w:asciiTheme="minorHAnsi" w:eastAsiaTheme="minorEastAsia" w:hAnsiTheme="minorHAnsi" w:cstheme="minorBidi"/>
                <w:noProof/>
                <w:szCs w:val="22"/>
                <w:lang w:eastAsia="en-AU"/>
              </w:rPr>
              <w:tab/>
            </w:r>
            <w:r w:rsidR="00CB6D74" w:rsidRPr="0066061A">
              <w:rPr>
                <w:rStyle w:val="Hyperlink"/>
                <w:noProof/>
              </w:rPr>
              <w:t>Aim</w:t>
            </w:r>
            <w:r w:rsidR="00CB6D74">
              <w:rPr>
                <w:noProof/>
                <w:webHidden/>
              </w:rPr>
              <w:tab/>
            </w:r>
            <w:r w:rsidR="00CB6D74">
              <w:rPr>
                <w:noProof/>
                <w:webHidden/>
              </w:rPr>
              <w:fldChar w:fldCharType="begin"/>
            </w:r>
            <w:r w:rsidR="00CB6D74">
              <w:rPr>
                <w:noProof/>
                <w:webHidden/>
              </w:rPr>
              <w:instrText xml:space="preserve"> PAGEREF _Toc45720764 \h </w:instrText>
            </w:r>
            <w:r w:rsidR="00CB6D74">
              <w:rPr>
                <w:noProof/>
                <w:webHidden/>
              </w:rPr>
            </w:r>
            <w:r w:rsidR="00CB6D74">
              <w:rPr>
                <w:noProof/>
                <w:webHidden/>
              </w:rPr>
              <w:fldChar w:fldCharType="separate"/>
            </w:r>
            <w:r w:rsidR="00CB6D74">
              <w:rPr>
                <w:noProof/>
                <w:webHidden/>
              </w:rPr>
              <w:t>9</w:t>
            </w:r>
            <w:r w:rsidR="00CB6D74">
              <w:rPr>
                <w:noProof/>
                <w:webHidden/>
              </w:rPr>
              <w:fldChar w:fldCharType="end"/>
            </w:r>
          </w:hyperlink>
        </w:p>
        <w:p w14:paraId="46BA9490" w14:textId="7D2E4155" w:rsidR="00CB6D74" w:rsidRDefault="00835137">
          <w:pPr>
            <w:pStyle w:val="TOC2"/>
            <w:rPr>
              <w:rFonts w:asciiTheme="minorHAnsi" w:eastAsiaTheme="minorEastAsia" w:hAnsiTheme="minorHAnsi" w:cstheme="minorBidi"/>
              <w:noProof/>
              <w:szCs w:val="22"/>
              <w:lang w:eastAsia="en-AU"/>
            </w:rPr>
          </w:pPr>
          <w:hyperlink w:anchor="_Toc45720765" w:history="1">
            <w:r w:rsidR="00CB6D74" w:rsidRPr="0066061A">
              <w:rPr>
                <w:rStyle w:val="Hyperlink"/>
                <w:noProof/>
                <w14:scene3d>
                  <w14:camera w14:prst="orthographicFront"/>
                  <w14:lightRig w14:rig="threePt" w14:dir="t">
                    <w14:rot w14:lat="0" w14:lon="0" w14:rev="0"/>
                  </w14:lightRig>
                </w14:scene3d>
              </w:rPr>
              <w:t>2.2</w:t>
            </w:r>
            <w:r w:rsidR="00CB6D74">
              <w:rPr>
                <w:rFonts w:asciiTheme="minorHAnsi" w:eastAsiaTheme="minorEastAsia" w:hAnsiTheme="minorHAnsi" w:cstheme="minorBidi"/>
                <w:noProof/>
                <w:szCs w:val="22"/>
                <w:lang w:eastAsia="en-AU"/>
              </w:rPr>
              <w:tab/>
            </w:r>
            <w:r w:rsidR="00CB6D74" w:rsidRPr="0066061A">
              <w:rPr>
                <w:rStyle w:val="Hyperlink"/>
                <w:noProof/>
              </w:rPr>
              <w:t>Background</w:t>
            </w:r>
            <w:r w:rsidR="00CB6D74">
              <w:rPr>
                <w:noProof/>
                <w:webHidden/>
              </w:rPr>
              <w:tab/>
            </w:r>
            <w:r w:rsidR="00CB6D74">
              <w:rPr>
                <w:noProof/>
                <w:webHidden/>
              </w:rPr>
              <w:fldChar w:fldCharType="begin"/>
            </w:r>
            <w:r w:rsidR="00CB6D74">
              <w:rPr>
                <w:noProof/>
                <w:webHidden/>
              </w:rPr>
              <w:instrText xml:space="preserve"> PAGEREF _Toc45720765 \h </w:instrText>
            </w:r>
            <w:r w:rsidR="00CB6D74">
              <w:rPr>
                <w:noProof/>
                <w:webHidden/>
              </w:rPr>
            </w:r>
            <w:r w:rsidR="00CB6D74">
              <w:rPr>
                <w:noProof/>
                <w:webHidden/>
              </w:rPr>
              <w:fldChar w:fldCharType="separate"/>
            </w:r>
            <w:r w:rsidR="00CB6D74">
              <w:rPr>
                <w:noProof/>
                <w:webHidden/>
              </w:rPr>
              <w:t>9</w:t>
            </w:r>
            <w:r w:rsidR="00CB6D74">
              <w:rPr>
                <w:noProof/>
                <w:webHidden/>
              </w:rPr>
              <w:fldChar w:fldCharType="end"/>
            </w:r>
          </w:hyperlink>
        </w:p>
        <w:p w14:paraId="7EE233A6" w14:textId="2548B171" w:rsidR="00CB6D74" w:rsidRDefault="00835137">
          <w:pPr>
            <w:pStyle w:val="TOC2"/>
            <w:rPr>
              <w:rFonts w:asciiTheme="minorHAnsi" w:eastAsiaTheme="minorEastAsia" w:hAnsiTheme="minorHAnsi" w:cstheme="minorBidi"/>
              <w:noProof/>
              <w:szCs w:val="22"/>
              <w:lang w:eastAsia="en-AU"/>
            </w:rPr>
          </w:pPr>
          <w:hyperlink w:anchor="_Toc45720766" w:history="1">
            <w:r w:rsidR="00CB6D74" w:rsidRPr="0066061A">
              <w:rPr>
                <w:rStyle w:val="Hyperlink"/>
                <w:noProof/>
                <w14:scene3d>
                  <w14:camera w14:prst="orthographicFront"/>
                  <w14:lightRig w14:rig="threePt" w14:dir="t">
                    <w14:rot w14:lat="0" w14:lon="0" w14:rev="0"/>
                  </w14:lightRig>
                </w14:scene3d>
              </w:rPr>
              <w:t>2.3</w:t>
            </w:r>
            <w:r w:rsidR="00CB6D74">
              <w:rPr>
                <w:rFonts w:asciiTheme="minorHAnsi" w:eastAsiaTheme="minorEastAsia" w:hAnsiTheme="minorHAnsi" w:cstheme="minorBidi"/>
                <w:noProof/>
                <w:szCs w:val="22"/>
                <w:lang w:eastAsia="en-AU"/>
              </w:rPr>
              <w:tab/>
            </w:r>
            <w:r w:rsidR="00CB6D74" w:rsidRPr="0066061A">
              <w:rPr>
                <w:rStyle w:val="Hyperlink"/>
                <w:noProof/>
              </w:rPr>
              <w:t>Selection of chronic conditions</w:t>
            </w:r>
            <w:r w:rsidR="00CB6D74">
              <w:rPr>
                <w:noProof/>
                <w:webHidden/>
              </w:rPr>
              <w:tab/>
            </w:r>
            <w:r w:rsidR="00CB6D74">
              <w:rPr>
                <w:noProof/>
                <w:webHidden/>
              </w:rPr>
              <w:fldChar w:fldCharType="begin"/>
            </w:r>
            <w:r w:rsidR="00CB6D74">
              <w:rPr>
                <w:noProof/>
                <w:webHidden/>
              </w:rPr>
              <w:instrText xml:space="preserve"> PAGEREF _Toc45720766 \h </w:instrText>
            </w:r>
            <w:r w:rsidR="00CB6D74">
              <w:rPr>
                <w:noProof/>
                <w:webHidden/>
              </w:rPr>
            </w:r>
            <w:r w:rsidR="00CB6D74">
              <w:rPr>
                <w:noProof/>
                <w:webHidden/>
              </w:rPr>
              <w:fldChar w:fldCharType="separate"/>
            </w:r>
            <w:r w:rsidR="00CB6D74">
              <w:rPr>
                <w:noProof/>
                <w:webHidden/>
              </w:rPr>
              <w:t>11</w:t>
            </w:r>
            <w:r w:rsidR="00CB6D74">
              <w:rPr>
                <w:noProof/>
                <w:webHidden/>
              </w:rPr>
              <w:fldChar w:fldCharType="end"/>
            </w:r>
          </w:hyperlink>
        </w:p>
        <w:p w14:paraId="46E45141" w14:textId="15EA3994" w:rsidR="00CB6D74" w:rsidRDefault="00835137">
          <w:pPr>
            <w:pStyle w:val="TOC2"/>
            <w:rPr>
              <w:rFonts w:asciiTheme="minorHAnsi" w:eastAsiaTheme="minorEastAsia" w:hAnsiTheme="minorHAnsi" w:cstheme="minorBidi"/>
              <w:noProof/>
              <w:szCs w:val="22"/>
              <w:lang w:eastAsia="en-AU"/>
            </w:rPr>
          </w:pPr>
          <w:hyperlink w:anchor="_Toc45720767" w:history="1">
            <w:r w:rsidR="00CB6D74" w:rsidRPr="0066061A">
              <w:rPr>
                <w:rStyle w:val="Hyperlink"/>
                <w:noProof/>
                <w14:scene3d>
                  <w14:camera w14:prst="orthographicFront"/>
                  <w14:lightRig w14:rig="threePt" w14:dir="t">
                    <w14:rot w14:lat="0" w14:lon="0" w14:rev="0"/>
                  </w14:lightRig>
                </w14:scene3d>
              </w:rPr>
              <w:t>2.4</w:t>
            </w:r>
            <w:r w:rsidR="00CB6D74">
              <w:rPr>
                <w:rFonts w:asciiTheme="minorHAnsi" w:eastAsiaTheme="minorEastAsia" w:hAnsiTheme="minorHAnsi" w:cstheme="minorBidi"/>
                <w:noProof/>
                <w:szCs w:val="22"/>
                <w:lang w:eastAsia="en-AU"/>
              </w:rPr>
              <w:tab/>
            </w:r>
            <w:r w:rsidR="00CB6D74" w:rsidRPr="0066061A">
              <w:rPr>
                <w:rStyle w:val="Hyperlink"/>
                <w:noProof/>
              </w:rPr>
              <w:t>Data used for the report</w:t>
            </w:r>
            <w:r w:rsidR="00CB6D74">
              <w:rPr>
                <w:noProof/>
                <w:webHidden/>
              </w:rPr>
              <w:tab/>
            </w:r>
            <w:r w:rsidR="00CB6D74">
              <w:rPr>
                <w:noProof/>
                <w:webHidden/>
              </w:rPr>
              <w:fldChar w:fldCharType="begin"/>
            </w:r>
            <w:r w:rsidR="00CB6D74">
              <w:rPr>
                <w:noProof/>
                <w:webHidden/>
              </w:rPr>
              <w:instrText xml:space="preserve"> PAGEREF _Toc45720767 \h </w:instrText>
            </w:r>
            <w:r w:rsidR="00CB6D74">
              <w:rPr>
                <w:noProof/>
                <w:webHidden/>
              </w:rPr>
            </w:r>
            <w:r w:rsidR="00CB6D74">
              <w:rPr>
                <w:noProof/>
                <w:webHidden/>
              </w:rPr>
              <w:fldChar w:fldCharType="separate"/>
            </w:r>
            <w:r w:rsidR="00CB6D74">
              <w:rPr>
                <w:noProof/>
                <w:webHidden/>
              </w:rPr>
              <w:t>11</w:t>
            </w:r>
            <w:r w:rsidR="00CB6D74">
              <w:rPr>
                <w:noProof/>
                <w:webHidden/>
              </w:rPr>
              <w:fldChar w:fldCharType="end"/>
            </w:r>
          </w:hyperlink>
        </w:p>
        <w:p w14:paraId="400DFE75" w14:textId="65AF3E91" w:rsidR="00CB6D74" w:rsidRDefault="00835137">
          <w:pPr>
            <w:pStyle w:val="TOC2"/>
            <w:rPr>
              <w:rFonts w:asciiTheme="minorHAnsi" w:eastAsiaTheme="minorEastAsia" w:hAnsiTheme="minorHAnsi" w:cstheme="minorBidi"/>
              <w:noProof/>
              <w:szCs w:val="22"/>
              <w:lang w:eastAsia="en-AU"/>
            </w:rPr>
          </w:pPr>
          <w:hyperlink w:anchor="_Toc45720768" w:history="1">
            <w:r w:rsidR="00CB6D74" w:rsidRPr="0066061A">
              <w:rPr>
                <w:rStyle w:val="Hyperlink"/>
                <w:rFonts w:eastAsiaTheme="minorHAnsi"/>
                <w:noProof/>
                <w14:scene3d>
                  <w14:camera w14:prst="orthographicFront"/>
                  <w14:lightRig w14:rig="threePt" w14:dir="t">
                    <w14:rot w14:lat="0" w14:lon="0" w14:rev="0"/>
                  </w14:lightRig>
                </w14:scene3d>
              </w:rPr>
              <w:t>2.5</w:t>
            </w:r>
            <w:r w:rsidR="00CB6D74">
              <w:rPr>
                <w:rFonts w:asciiTheme="minorHAnsi" w:eastAsiaTheme="minorEastAsia" w:hAnsiTheme="minorHAnsi" w:cstheme="minorBidi"/>
                <w:noProof/>
                <w:szCs w:val="22"/>
                <w:lang w:eastAsia="en-AU"/>
              </w:rPr>
              <w:tab/>
            </w:r>
            <w:r w:rsidR="00CB6D74" w:rsidRPr="0066061A">
              <w:rPr>
                <w:rStyle w:val="Hyperlink"/>
                <w:rFonts w:eastAsiaTheme="minorHAnsi"/>
                <w:noProof/>
              </w:rPr>
              <w:t>Prevalence of chronic conditions and multimorbidity</w:t>
            </w:r>
            <w:r w:rsidR="00CB6D74" w:rsidRPr="0066061A">
              <w:rPr>
                <w:rStyle w:val="Hyperlink"/>
                <w:noProof/>
              </w:rPr>
              <w:t>.</w:t>
            </w:r>
            <w:r w:rsidR="00CB6D74">
              <w:rPr>
                <w:noProof/>
                <w:webHidden/>
              </w:rPr>
              <w:tab/>
            </w:r>
            <w:r w:rsidR="00CB6D74">
              <w:rPr>
                <w:noProof/>
                <w:webHidden/>
              </w:rPr>
              <w:fldChar w:fldCharType="begin"/>
            </w:r>
            <w:r w:rsidR="00CB6D74">
              <w:rPr>
                <w:noProof/>
                <w:webHidden/>
              </w:rPr>
              <w:instrText xml:space="preserve"> PAGEREF _Toc45720768 \h </w:instrText>
            </w:r>
            <w:r w:rsidR="00CB6D74">
              <w:rPr>
                <w:noProof/>
                <w:webHidden/>
              </w:rPr>
            </w:r>
            <w:r w:rsidR="00CB6D74">
              <w:rPr>
                <w:noProof/>
                <w:webHidden/>
              </w:rPr>
              <w:fldChar w:fldCharType="separate"/>
            </w:r>
            <w:r w:rsidR="00CB6D74">
              <w:rPr>
                <w:noProof/>
                <w:webHidden/>
              </w:rPr>
              <w:t>12</w:t>
            </w:r>
            <w:r w:rsidR="00CB6D74">
              <w:rPr>
                <w:noProof/>
                <w:webHidden/>
              </w:rPr>
              <w:fldChar w:fldCharType="end"/>
            </w:r>
          </w:hyperlink>
        </w:p>
        <w:p w14:paraId="73E7B228" w14:textId="01490636" w:rsidR="00CB6D74" w:rsidRDefault="00835137">
          <w:pPr>
            <w:pStyle w:val="TOC2"/>
            <w:rPr>
              <w:rFonts w:asciiTheme="minorHAnsi" w:eastAsiaTheme="minorEastAsia" w:hAnsiTheme="minorHAnsi" w:cstheme="minorBidi"/>
              <w:noProof/>
              <w:szCs w:val="22"/>
              <w:lang w:eastAsia="en-AU"/>
            </w:rPr>
          </w:pPr>
          <w:hyperlink w:anchor="_Toc45720769" w:history="1">
            <w:r w:rsidR="00CB6D74" w:rsidRPr="0066061A">
              <w:rPr>
                <w:rStyle w:val="Hyperlink"/>
                <w:noProof/>
                <w14:scene3d>
                  <w14:camera w14:prst="orthographicFront"/>
                  <w14:lightRig w14:rig="threePt" w14:dir="t">
                    <w14:rot w14:lat="0" w14:lon="0" w14:rev="0"/>
                  </w14:lightRig>
                </w14:scene3d>
              </w:rPr>
              <w:t>2.6</w:t>
            </w:r>
            <w:r w:rsidR="00CB6D74">
              <w:rPr>
                <w:rFonts w:asciiTheme="minorHAnsi" w:eastAsiaTheme="minorEastAsia" w:hAnsiTheme="minorHAnsi" w:cstheme="minorBidi"/>
                <w:noProof/>
                <w:szCs w:val="22"/>
                <w:lang w:eastAsia="en-AU"/>
              </w:rPr>
              <w:tab/>
            </w:r>
            <w:r w:rsidR="00CB6D74" w:rsidRPr="0066061A">
              <w:rPr>
                <w:rStyle w:val="Hyperlink"/>
                <w:noProof/>
              </w:rPr>
              <w:t>Report outline</w:t>
            </w:r>
            <w:r w:rsidR="00CB6D74">
              <w:rPr>
                <w:noProof/>
                <w:webHidden/>
              </w:rPr>
              <w:tab/>
            </w:r>
            <w:r w:rsidR="00CB6D74">
              <w:rPr>
                <w:noProof/>
                <w:webHidden/>
              </w:rPr>
              <w:fldChar w:fldCharType="begin"/>
            </w:r>
            <w:r w:rsidR="00CB6D74">
              <w:rPr>
                <w:noProof/>
                <w:webHidden/>
              </w:rPr>
              <w:instrText xml:space="preserve"> PAGEREF _Toc45720769 \h </w:instrText>
            </w:r>
            <w:r w:rsidR="00CB6D74">
              <w:rPr>
                <w:noProof/>
                <w:webHidden/>
              </w:rPr>
            </w:r>
            <w:r w:rsidR="00CB6D74">
              <w:rPr>
                <w:noProof/>
                <w:webHidden/>
              </w:rPr>
              <w:fldChar w:fldCharType="separate"/>
            </w:r>
            <w:r w:rsidR="00CB6D74">
              <w:rPr>
                <w:noProof/>
                <w:webHidden/>
              </w:rPr>
              <w:t>13</w:t>
            </w:r>
            <w:r w:rsidR="00CB6D74">
              <w:rPr>
                <w:noProof/>
                <w:webHidden/>
              </w:rPr>
              <w:fldChar w:fldCharType="end"/>
            </w:r>
          </w:hyperlink>
        </w:p>
        <w:p w14:paraId="1AAA98B4" w14:textId="4E17D22D" w:rsidR="00CB6D74" w:rsidRDefault="00835137">
          <w:pPr>
            <w:pStyle w:val="TOC2"/>
            <w:rPr>
              <w:rFonts w:asciiTheme="minorHAnsi" w:eastAsiaTheme="minorEastAsia" w:hAnsiTheme="minorHAnsi" w:cstheme="minorBidi"/>
              <w:noProof/>
              <w:szCs w:val="22"/>
              <w:lang w:eastAsia="en-AU"/>
            </w:rPr>
          </w:pPr>
          <w:hyperlink w:anchor="_Toc45720770" w:history="1">
            <w:r w:rsidR="00CB6D74" w:rsidRPr="0066061A">
              <w:rPr>
                <w:rStyle w:val="Hyperlink"/>
                <w:noProof/>
                <w14:scene3d>
                  <w14:camera w14:prst="orthographicFront"/>
                  <w14:lightRig w14:rig="threePt" w14:dir="t">
                    <w14:rot w14:lat="0" w14:lon="0" w14:rev="0"/>
                  </w14:lightRig>
                </w14:scene3d>
              </w:rPr>
              <w:t>2.7</w:t>
            </w:r>
            <w:r w:rsidR="00CB6D74">
              <w:rPr>
                <w:rFonts w:asciiTheme="minorHAnsi" w:eastAsiaTheme="minorEastAsia" w:hAnsiTheme="minorHAnsi" w:cstheme="minorBidi"/>
                <w:noProof/>
                <w:szCs w:val="22"/>
                <w:lang w:eastAsia="en-AU"/>
              </w:rPr>
              <w:tab/>
            </w:r>
            <w:r w:rsidR="00CB6D74" w:rsidRPr="0066061A">
              <w:rPr>
                <w:rStyle w:val="Hyperlink"/>
                <w:noProof/>
              </w:rPr>
              <w:t>References</w:t>
            </w:r>
            <w:r w:rsidR="00CB6D74">
              <w:rPr>
                <w:noProof/>
                <w:webHidden/>
              </w:rPr>
              <w:tab/>
            </w:r>
            <w:r w:rsidR="00CB6D74">
              <w:rPr>
                <w:noProof/>
                <w:webHidden/>
              </w:rPr>
              <w:fldChar w:fldCharType="begin"/>
            </w:r>
            <w:r w:rsidR="00CB6D74">
              <w:rPr>
                <w:noProof/>
                <w:webHidden/>
              </w:rPr>
              <w:instrText xml:space="preserve"> PAGEREF _Toc45720770 \h </w:instrText>
            </w:r>
            <w:r w:rsidR="00CB6D74">
              <w:rPr>
                <w:noProof/>
                <w:webHidden/>
              </w:rPr>
            </w:r>
            <w:r w:rsidR="00CB6D74">
              <w:rPr>
                <w:noProof/>
                <w:webHidden/>
              </w:rPr>
              <w:fldChar w:fldCharType="separate"/>
            </w:r>
            <w:r w:rsidR="00CB6D74">
              <w:rPr>
                <w:noProof/>
                <w:webHidden/>
              </w:rPr>
              <w:t>14</w:t>
            </w:r>
            <w:r w:rsidR="00CB6D74">
              <w:rPr>
                <w:noProof/>
                <w:webHidden/>
              </w:rPr>
              <w:fldChar w:fldCharType="end"/>
            </w:r>
          </w:hyperlink>
        </w:p>
        <w:p w14:paraId="1DB0E1B9" w14:textId="1B95A514" w:rsidR="00CB6D74" w:rsidRDefault="00835137">
          <w:pPr>
            <w:pStyle w:val="TOC1"/>
            <w:rPr>
              <w:rFonts w:asciiTheme="minorHAnsi" w:eastAsiaTheme="minorEastAsia" w:hAnsiTheme="minorHAnsi" w:cstheme="minorBidi"/>
              <w:b w:val="0"/>
              <w:noProof/>
              <w:szCs w:val="22"/>
              <w:lang w:eastAsia="en-AU"/>
            </w:rPr>
          </w:pPr>
          <w:hyperlink w:anchor="_Toc45720771" w:history="1">
            <w:r w:rsidR="00CB6D74" w:rsidRPr="0066061A">
              <w:rPr>
                <w:rStyle w:val="Hyperlink"/>
                <w:rFonts w:cs="Arial"/>
                <w:noProof/>
              </w:rPr>
              <w:t>3</w:t>
            </w:r>
            <w:r w:rsidR="00CB6D74">
              <w:rPr>
                <w:rFonts w:asciiTheme="minorHAnsi" w:eastAsiaTheme="minorEastAsia" w:hAnsiTheme="minorHAnsi" w:cstheme="minorBidi"/>
                <w:b w:val="0"/>
                <w:noProof/>
                <w:szCs w:val="22"/>
                <w:lang w:eastAsia="en-AU"/>
              </w:rPr>
              <w:tab/>
            </w:r>
            <w:r w:rsidR="00CB6D74" w:rsidRPr="0066061A">
              <w:rPr>
                <w:rStyle w:val="Hyperlink"/>
                <w:noProof/>
              </w:rPr>
              <w:t>Common conditions</w:t>
            </w:r>
            <w:r w:rsidR="00CB6D74">
              <w:rPr>
                <w:noProof/>
                <w:webHidden/>
              </w:rPr>
              <w:tab/>
            </w:r>
            <w:r w:rsidR="00CB6D74">
              <w:rPr>
                <w:noProof/>
                <w:webHidden/>
              </w:rPr>
              <w:fldChar w:fldCharType="begin"/>
            </w:r>
            <w:r w:rsidR="00CB6D74">
              <w:rPr>
                <w:noProof/>
                <w:webHidden/>
              </w:rPr>
              <w:instrText xml:space="preserve"> PAGEREF _Toc45720771 \h </w:instrText>
            </w:r>
            <w:r w:rsidR="00CB6D74">
              <w:rPr>
                <w:noProof/>
                <w:webHidden/>
              </w:rPr>
            </w:r>
            <w:r w:rsidR="00CB6D74">
              <w:rPr>
                <w:noProof/>
                <w:webHidden/>
              </w:rPr>
              <w:fldChar w:fldCharType="separate"/>
            </w:r>
            <w:r w:rsidR="00CB6D74">
              <w:rPr>
                <w:noProof/>
                <w:webHidden/>
              </w:rPr>
              <w:t>16</w:t>
            </w:r>
            <w:r w:rsidR="00CB6D74">
              <w:rPr>
                <w:noProof/>
                <w:webHidden/>
              </w:rPr>
              <w:fldChar w:fldCharType="end"/>
            </w:r>
          </w:hyperlink>
        </w:p>
        <w:p w14:paraId="25D02FC1" w14:textId="37F74086" w:rsidR="00CB6D74" w:rsidRDefault="00835137">
          <w:pPr>
            <w:pStyle w:val="TOC2"/>
            <w:rPr>
              <w:rFonts w:asciiTheme="minorHAnsi" w:eastAsiaTheme="minorEastAsia" w:hAnsiTheme="minorHAnsi" w:cstheme="minorBidi"/>
              <w:noProof/>
              <w:szCs w:val="22"/>
              <w:lang w:eastAsia="en-AU"/>
            </w:rPr>
          </w:pPr>
          <w:hyperlink w:anchor="_Toc45720772" w:history="1">
            <w:r w:rsidR="00CB6D74" w:rsidRPr="0066061A">
              <w:rPr>
                <w:rStyle w:val="Hyperlink"/>
                <w:noProof/>
                <w14:scene3d>
                  <w14:camera w14:prst="orthographicFront"/>
                  <w14:lightRig w14:rig="threePt" w14:dir="t">
                    <w14:rot w14:lat="0" w14:lon="0" w14:rev="0"/>
                  </w14:lightRig>
                </w14:scene3d>
              </w:rPr>
              <w:t>3.1</w:t>
            </w:r>
            <w:r w:rsidR="00CB6D74">
              <w:rPr>
                <w:rFonts w:asciiTheme="minorHAnsi" w:eastAsiaTheme="minorEastAsia" w:hAnsiTheme="minorHAnsi" w:cstheme="minorBidi"/>
                <w:noProof/>
                <w:szCs w:val="22"/>
                <w:lang w:eastAsia="en-AU"/>
              </w:rPr>
              <w:tab/>
            </w:r>
            <w:r w:rsidR="00CB6D74" w:rsidRPr="0066061A">
              <w:rPr>
                <w:rStyle w:val="Hyperlink"/>
                <w:noProof/>
              </w:rPr>
              <w:t>Musculoskeletal conditions</w:t>
            </w:r>
            <w:r w:rsidR="00CB6D74">
              <w:rPr>
                <w:noProof/>
                <w:webHidden/>
              </w:rPr>
              <w:tab/>
            </w:r>
            <w:r w:rsidR="00CB6D74">
              <w:rPr>
                <w:noProof/>
                <w:webHidden/>
              </w:rPr>
              <w:fldChar w:fldCharType="begin"/>
            </w:r>
            <w:r w:rsidR="00CB6D74">
              <w:rPr>
                <w:noProof/>
                <w:webHidden/>
              </w:rPr>
              <w:instrText xml:space="preserve"> PAGEREF _Toc45720772 \h </w:instrText>
            </w:r>
            <w:r w:rsidR="00CB6D74">
              <w:rPr>
                <w:noProof/>
                <w:webHidden/>
              </w:rPr>
            </w:r>
            <w:r w:rsidR="00CB6D74">
              <w:rPr>
                <w:noProof/>
                <w:webHidden/>
              </w:rPr>
              <w:fldChar w:fldCharType="separate"/>
            </w:r>
            <w:r w:rsidR="00CB6D74">
              <w:rPr>
                <w:noProof/>
                <w:webHidden/>
              </w:rPr>
              <w:t>16</w:t>
            </w:r>
            <w:r w:rsidR="00CB6D74">
              <w:rPr>
                <w:noProof/>
                <w:webHidden/>
              </w:rPr>
              <w:fldChar w:fldCharType="end"/>
            </w:r>
          </w:hyperlink>
        </w:p>
        <w:p w14:paraId="3EC4C5C5" w14:textId="2C98559B"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773" w:history="1">
            <w:r w:rsidR="00CB6D74" w:rsidRPr="0066061A">
              <w:rPr>
                <w:rStyle w:val="Hyperlink"/>
                <w:rFonts w:eastAsiaTheme="minorHAnsi"/>
                <w:noProof/>
                <w14:scene3d>
                  <w14:camera w14:prst="orthographicFront"/>
                  <w14:lightRig w14:rig="threePt" w14:dir="t">
                    <w14:rot w14:lat="0" w14:lon="0" w14:rev="0"/>
                  </w14:lightRig>
                </w14:scene3d>
              </w:rPr>
              <w:t>3.1.1</w:t>
            </w:r>
            <w:r w:rsidR="00CB6D74">
              <w:rPr>
                <w:rFonts w:asciiTheme="minorHAnsi" w:eastAsiaTheme="minorEastAsia" w:hAnsiTheme="minorHAnsi" w:cstheme="minorBidi"/>
                <w:noProof/>
                <w:szCs w:val="22"/>
                <w:lang w:eastAsia="en-AU"/>
              </w:rPr>
              <w:tab/>
            </w:r>
            <w:r w:rsidR="00CB6D74" w:rsidRPr="0066061A">
              <w:rPr>
                <w:rStyle w:val="Hyperlink"/>
                <w:rFonts w:eastAsiaTheme="minorHAnsi"/>
                <w:noProof/>
              </w:rPr>
              <w:t>Definition and case ascertainment of musculoskeletal conditions</w:t>
            </w:r>
            <w:r w:rsidR="00CB6D74">
              <w:rPr>
                <w:noProof/>
                <w:webHidden/>
              </w:rPr>
              <w:tab/>
            </w:r>
            <w:r w:rsidR="00CB6D74">
              <w:rPr>
                <w:noProof/>
                <w:webHidden/>
              </w:rPr>
              <w:fldChar w:fldCharType="begin"/>
            </w:r>
            <w:r w:rsidR="00CB6D74">
              <w:rPr>
                <w:noProof/>
                <w:webHidden/>
              </w:rPr>
              <w:instrText xml:space="preserve"> PAGEREF _Toc45720773 \h </w:instrText>
            </w:r>
            <w:r w:rsidR="00CB6D74">
              <w:rPr>
                <w:noProof/>
                <w:webHidden/>
              </w:rPr>
            </w:r>
            <w:r w:rsidR="00CB6D74">
              <w:rPr>
                <w:noProof/>
                <w:webHidden/>
              </w:rPr>
              <w:fldChar w:fldCharType="separate"/>
            </w:r>
            <w:r w:rsidR="00CB6D74">
              <w:rPr>
                <w:noProof/>
                <w:webHidden/>
              </w:rPr>
              <w:t>16</w:t>
            </w:r>
            <w:r w:rsidR="00CB6D74">
              <w:rPr>
                <w:noProof/>
                <w:webHidden/>
              </w:rPr>
              <w:fldChar w:fldCharType="end"/>
            </w:r>
          </w:hyperlink>
        </w:p>
        <w:p w14:paraId="1DE3FB6C" w14:textId="4F579ACA"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774" w:history="1">
            <w:r w:rsidR="00CB6D74" w:rsidRPr="0066061A">
              <w:rPr>
                <w:rStyle w:val="Hyperlink"/>
                <w:rFonts w:eastAsiaTheme="minorHAnsi"/>
                <w:noProof/>
                <w14:scene3d>
                  <w14:camera w14:prst="orthographicFront"/>
                  <w14:lightRig w14:rig="threePt" w14:dir="t">
                    <w14:rot w14:lat="0" w14:lon="0" w14:rev="0"/>
                  </w14:lightRig>
                </w14:scene3d>
              </w:rPr>
              <w:t>3.1.2</w:t>
            </w:r>
            <w:r w:rsidR="00CB6D74">
              <w:rPr>
                <w:rFonts w:asciiTheme="minorHAnsi" w:eastAsiaTheme="minorEastAsia" w:hAnsiTheme="minorHAnsi" w:cstheme="minorBidi"/>
                <w:noProof/>
                <w:szCs w:val="22"/>
                <w:lang w:eastAsia="en-AU"/>
              </w:rPr>
              <w:tab/>
            </w:r>
            <w:r w:rsidR="00CB6D74" w:rsidRPr="0066061A">
              <w:rPr>
                <w:rStyle w:val="Hyperlink"/>
                <w:rFonts w:eastAsiaTheme="minorHAnsi"/>
                <w:noProof/>
              </w:rPr>
              <w:t>Prevalence of musculoskeletal conditions</w:t>
            </w:r>
            <w:r w:rsidR="00CB6D74">
              <w:rPr>
                <w:noProof/>
                <w:webHidden/>
              </w:rPr>
              <w:tab/>
            </w:r>
            <w:r w:rsidR="00CB6D74">
              <w:rPr>
                <w:noProof/>
                <w:webHidden/>
              </w:rPr>
              <w:fldChar w:fldCharType="begin"/>
            </w:r>
            <w:r w:rsidR="00CB6D74">
              <w:rPr>
                <w:noProof/>
                <w:webHidden/>
              </w:rPr>
              <w:instrText xml:space="preserve"> PAGEREF _Toc45720774 \h </w:instrText>
            </w:r>
            <w:r w:rsidR="00CB6D74">
              <w:rPr>
                <w:noProof/>
                <w:webHidden/>
              </w:rPr>
            </w:r>
            <w:r w:rsidR="00CB6D74">
              <w:rPr>
                <w:noProof/>
                <w:webHidden/>
              </w:rPr>
              <w:fldChar w:fldCharType="separate"/>
            </w:r>
            <w:r w:rsidR="00CB6D74">
              <w:rPr>
                <w:noProof/>
                <w:webHidden/>
              </w:rPr>
              <w:t>16</w:t>
            </w:r>
            <w:r w:rsidR="00CB6D74">
              <w:rPr>
                <w:noProof/>
                <w:webHidden/>
              </w:rPr>
              <w:fldChar w:fldCharType="end"/>
            </w:r>
          </w:hyperlink>
        </w:p>
        <w:p w14:paraId="4E312471" w14:textId="576E38FE" w:rsidR="00CB6D74" w:rsidRDefault="00835137">
          <w:pPr>
            <w:pStyle w:val="TOC2"/>
            <w:rPr>
              <w:rFonts w:asciiTheme="minorHAnsi" w:eastAsiaTheme="minorEastAsia" w:hAnsiTheme="minorHAnsi" w:cstheme="minorBidi"/>
              <w:noProof/>
              <w:szCs w:val="22"/>
              <w:lang w:eastAsia="en-AU"/>
            </w:rPr>
          </w:pPr>
          <w:hyperlink w:anchor="_Toc45720775" w:history="1">
            <w:r w:rsidR="00CB6D74" w:rsidRPr="0066061A">
              <w:rPr>
                <w:rStyle w:val="Hyperlink"/>
                <w:noProof/>
                <w14:scene3d>
                  <w14:camera w14:prst="orthographicFront"/>
                  <w14:lightRig w14:rig="threePt" w14:dir="t">
                    <w14:rot w14:lat="0" w14:lon="0" w14:rev="0"/>
                  </w14:lightRig>
                </w14:scene3d>
              </w:rPr>
              <w:t>3.2</w:t>
            </w:r>
            <w:r w:rsidR="00CB6D74">
              <w:rPr>
                <w:rFonts w:asciiTheme="minorHAnsi" w:eastAsiaTheme="minorEastAsia" w:hAnsiTheme="minorHAnsi" w:cstheme="minorBidi"/>
                <w:noProof/>
                <w:szCs w:val="22"/>
                <w:lang w:eastAsia="en-AU"/>
              </w:rPr>
              <w:tab/>
            </w:r>
            <w:r w:rsidR="00CB6D74" w:rsidRPr="0066061A">
              <w:rPr>
                <w:rStyle w:val="Hyperlink"/>
                <w:noProof/>
              </w:rPr>
              <w:t>Mental health conditions</w:t>
            </w:r>
            <w:r w:rsidR="00CB6D74">
              <w:rPr>
                <w:noProof/>
                <w:webHidden/>
              </w:rPr>
              <w:tab/>
            </w:r>
            <w:r w:rsidR="00CB6D74">
              <w:rPr>
                <w:noProof/>
                <w:webHidden/>
              </w:rPr>
              <w:fldChar w:fldCharType="begin"/>
            </w:r>
            <w:r w:rsidR="00CB6D74">
              <w:rPr>
                <w:noProof/>
                <w:webHidden/>
              </w:rPr>
              <w:instrText xml:space="preserve"> PAGEREF _Toc45720775 \h </w:instrText>
            </w:r>
            <w:r w:rsidR="00CB6D74">
              <w:rPr>
                <w:noProof/>
                <w:webHidden/>
              </w:rPr>
            </w:r>
            <w:r w:rsidR="00CB6D74">
              <w:rPr>
                <w:noProof/>
                <w:webHidden/>
              </w:rPr>
              <w:fldChar w:fldCharType="separate"/>
            </w:r>
            <w:r w:rsidR="00CB6D74">
              <w:rPr>
                <w:noProof/>
                <w:webHidden/>
              </w:rPr>
              <w:t>19</w:t>
            </w:r>
            <w:r w:rsidR="00CB6D74">
              <w:rPr>
                <w:noProof/>
                <w:webHidden/>
              </w:rPr>
              <w:fldChar w:fldCharType="end"/>
            </w:r>
          </w:hyperlink>
        </w:p>
        <w:p w14:paraId="4E4FE475" w14:textId="2EE182F1"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776" w:history="1">
            <w:r w:rsidR="00CB6D74" w:rsidRPr="0066061A">
              <w:rPr>
                <w:rStyle w:val="Hyperlink"/>
                <w:noProof/>
                <w14:scene3d>
                  <w14:camera w14:prst="orthographicFront"/>
                  <w14:lightRig w14:rig="threePt" w14:dir="t">
                    <w14:rot w14:lat="0" w14:lon="0" w14:rev="0"/>
                  </w14:lightRig>
                </w14:scene3d>
              </w:rPr>
              <w:t>3.2.1</w:t>
            </w:r>
            <w:r w:rsidR="00CB6D74">
              <w:rPr>
                <w:rFonts w:asciiTheme="minorHAnsi" w:eastAsiaTheme="minorEastAsia" w:hAnsiTheme="minorHAnsi" w:cstheme="minorBidi"/>
                <w:noProof/>
                <w:szCs w:val="22"/>
                <w:lang w:eastAsia="en-AU"/>
              </w:rPr>
              <w:tab/>
            </w:r>
            <w:r w:rsidR="00CB6D74" w:rsidRPr="0066061A">
              <w:rPr>
                <w:rStyle w:val="Hyperlink"/>
                <w:noProof/>
              </w:rPr>
              <w:t>Definition and case ascertainment of mental health conditions</w:t>
            </w:r>
            <w:r w:rsidR="00CB6D74">
              <w:rPr>
                <w:noProof/>
                <w:webHidden/>
              </w:rPr>
              <w:tab/>
            </w:r>
            <w:r w:rsidR="00CB6D74">
              <w:rPr>
                <w:noProof/>
                <w:webHidden/>
              </w:rPr>
              <w:fldChar w:fldCharType="begin"/>
            </w:r>
            <w:r w:rsidR="00CB6D74">
              <w:rPr>
                <w:noProof/>
                <w:webHidden/>
              </w:rPr>
              <w:instrText xml:space="preserve"> PAGEREF _Toc45720776 \h </w:instrText>
            </w:r>
            <w:r w:rsidR="00CB6D74">
              <w:rPr>
                <w:noProof/>
                <w:webHidden/>
              </w:rPr>
            </w:r>
            <w:r w:rsidR="00CB6D74">
              <w:rPr>
                <w:noProof/>
                <w:webHidden/>
              </w:rPr>
              <w:fldChar w:fldCharType="separate"/>
            </w:r>
            <w:r w:rsidR="00CB6D74">
              <w:rPr>
                <w:noProof/>
                <w:webHidden/>
              </w:rPr>
              <w:t>19</w:t>
            </w:r>
            <w:r w:rsidR="00CB6D74">
              <w:rPr>
                <w:noProof/>
                <w:webHidden/>
              </w:rPr>
              <w:fldChar w:fldCharType="end"/>
            </w:r>
          </w:hyperlink>
        </w:p>
        <w:p w14:paraId="69FC3B70" w14:textId="11D6CBE8"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777" w:history="1">
            <w:r w:rsidR="00CB6D74" w:rsidRPr="0066061A">
              <w:rPr>
                <w:rStyle w:val="Hyperlink"/>
                <w:noProof/>
                <w14:scene3d>
                  <w14:camera w14:prst="orthographicFront"/>
                  <w14:lightRig w14:rig="threePt" w14:dir="t">
                    <w14:rot w14:lat="0" w14:lon="0" w14:rev="0"/>
                  </w14:lightRig>
                </w14:scene3d>
              </w:rPr>
              <w:t>3.2.2</w:t>
            </w:r>
            <w:r w:rsidR="00CB6D74">
              <w:rPr>
                <w:rFonts w:asciiTheme="minorHAnsi" w:eastAsiaTheme="minorEastAsia" w:hAnsiTheme="minorHAnsi" w:cstheme="minorBidi"/>
                <w:noProof/>
                <w:szCs w:val="22"/>
                <w:lang w:eastAsia="en-AU"/>
              </w:rPr>
              <w:tab/>
            </w:r>
            <w:r w:rsidR="00CB6D74" w:rsidRPr="0066061A">
              <w:rPr>
                <w:rStyle w:val="Hyperlink"/>
                <w:noProof/>
              </w:rPr>
              <w:t>Prevalence of mental health conditions</w:t>
            </w:r>
            <w:r w:rsidR="00CB6D74">
              <w:rPr>
                <w:noProof/>
                <w:webHidden/>
              </w:rPr>
              <w:tab/>
            </w:r>
            <w:r w:rsidR="00CB6D74">
              <w:rPr>
                <w:noProof/>
                <w:webHidden/>
              </w:rPr>
              <w:fldChar w:fldCharType="begin"/>
            </w:r>
            <w:r w:rsidR="00CB6D74">
              <w:rPr>
                <w:noProof/>
                <w:webHidden/>
              </w:rPr>
              <w:instrText xml:space="preserve"> PAGEREF _Toc45720777 \h </w:instrText>
            </w:r>
            <w:r w:rsidR="00CB6D74">
              <w:rPr>
                <w:noProof/>
                <w:webHidden/>
              </w:rPr>
            </w:r>
            <w:r w:rsidR="00CB6D74">
              <w:rPr>
                <w:noProof/>
                <w:webHidden/>
              </w:rPr>
              <w:fldChar w:fldCharType="separate"/>
            </w:r>
            <w:r w:rsidR="00CB6D74">
              <w:rPr>
                <w:noProof/>
                <w:webHidden/>
              </w:rPr>
              <w:t>19</w:t>
            </w:r>
            <w:r w:rsidR="00CB6D74">
              <w:rPr>
                <w:noProof/>
                <w:webHidden/>
              </w:rPr>
              <w:fldChar w:fldCharType="end"/>
            </w:r>
          </w:hyperlink>
        </w:p>
        <w:p w14:paraId="0C8116DA" w14:textId="121604D3" w:rsidR="00CB6D74" w:rsidRDefault="00835137">
          <w:pPr>
            <w:pStyle w:val="TOC2"/>
            <w:rPr>
              <w:rFonts w:asciiTheme="minorHAnsi" w:eastAsiaTheme="minorEastAsia" w:hAnsiTheme="minorHAnsi" w:cstheme="minorBidi"/>
              <w:noProof/>
              <w:szCs w:val="22"/>
              <w:lang w:eastAsia="en-AU"/>
            </w:rPr>
          </w:pPr>
          <w:hyperlink w:anchor="_Toc45720778" w:history="1">
            <w:r w:rsidR="00CB6D74" w:rsidRPr="0066061A">
              <w:rPr>
                <w:rStyle w:val="Hyperlink"/>
                <w:noProof/>
                <w14:scene3d>
                  <w14:camera w14:prst="orthographicFront"/>
                  <w14:lightRig w14:rig="threePt" w14:dir="t">
                    <w14:rot w14:lat="0" w14:lon="0" w14:rev="0"/>
                  </w14:lightRig>
                </w14:scene3d>
              </w:rPr>
              <w:t>3.3</w:t>
            </w:r>
            <w:r w:rsidR="00CB6D74">
              <w:rPr>
                <w:rFonts w:asciiTheme="minorHAnsi" w:eastAsiaTheme="minorEastAsia" w:hAnsiTheme="minorHAnsi" w:cstheme="minorBidi"/>
                <w:noProof/>
                <w:szCs w:val="22"/>
                <w:lang w:eastAsia="en-AU"/>
              </w:rPr>
              <w:tab/>
            </w:r>
            <w:r w:rsidR="00CB6D74" w:rsidRPr="0066061A">
              <w:rPr>
                <w:rStyle w:val="Hyperlink"/>
                <w:noProof/>
              </w:rPr>
              <w:t>Heart disease</w:t>
            </w:r>
            <w:r w:rsidR="00CB6D74">
              <w:rPr>
                <w:noProof/>
                <w:webHidden/>
              </w:rPr>
              <w:tab/>
            </w:r>
            <w:r w:rsidR="00CB6D74">
              <w:rPr>
                <w:noProof/>
                <w:webHidden/>
              </w:rPr>
              <w:fldChar w:fldCharType="begin"/>
            </w:r>
            <w:r w:rsidR="00CB6D74">
              <w:rPr>
                <w:noProof/>
                <w:webHidden/>
              </w:rPr>
              <w:instrText xml:space="preserve"> PAGEREF _Toc45720778 \h </w:instrText>
            </w:r>
            <w:r w:rsidR="00CB6D74">
              <w:rPr>
                <w:noProof/>
                <w:webHidden/>
              </w:rPr>
            </w:r>
            <w:r w:rsidR="00CB6D74">
              <w:rPr>
                <w:noProof/>
                <w:webHidden/>
              </w:rPr>
              <w:fldChar w:fldCharType="separate"/>
            </w:r>
            <w:r w:rsidR="00CB6D74">
              <w:rPr>
                <w:noProof/>
                <w:webHidden/>
              </w:rPr>
              <w:t>23</w:t>
            </w:r>
            <w:r w:rsidR="00CB6D74">
              <w:rPr>
                <w:noProof/>
                <w:webHidden/>
              </w:rPr>
              <w:fldChar w:fldCharType="end"/>
            </w:r>
          </w:hyperlink>
        </w:p>
        <w:p w14:paraId="4F565088" w14:textId="308C1E88"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779" w:history="1">
            <w:r w:rsidR="00CB6D74" w:rsidRPr="0066061A">
              <w:rPr>
                <w:rStyle w:val="Hyperlink"/>
                <w:noProof/>
                <w14:scene3d>
                  <w14:camera w14:prst="orthographicFront"/>
                  <w14:lightRig w14:rig="threePt" w14:dir="t">
                    <w14:rot w14:lat="0" w14:lon="0" w14:rev="0"/>
                  </w14:lightRig>
                </w14:scene3d>
              </w:rPr>
              <w:t>3.3.1</w:t>
            </w:r>
            <w:r w:rsidR="00CB6D74">
              <w:rPr>
                <w:rFonts w:asciiTheme="minorHAnsi" w:eastAsiaTheme="minorEastAsia" w:hAnsiTheme="minorHAnsi" w:cstheme="minorBidi"/>
                <w:noProof/>
                <w:szCs w:val="22"/>
                <w:lang w:eastAsia="en-AU"/>
              </w:rPr>
              <w:tab/>
            </w:r>
            <w:r w:rsidR="00CB6D74" w:rsidRPr="0066061A">
              <w:rPr>
                <w:rStyle w:val="Hyperlink"/>
                <w:noProof/>
              </w:rPr>
              <w:t>Definition and case ascertainment of heart disease</w:t>
            </w:r>
            <w:r w:rsidR="00CB6D74">
              <w:rPr>
                <w:noProof/>
                <w:webHidden/>
              </w:rPr>
              <w:tab/>
            </w:r>
            <w:r w:rsidR="00CB6D74">
              <w:rPr>
                <w:noProof/>
                <w:webHidden/>
              </w:rPr>
              <w:fldChar w:fldCharType="begin"/>
            </w:r>
            <w:r w:rsidR="00CB6D74">
              <w:rPr>
                <w:noProof/>
                <w:webHidden/>
              </w:rPr>
              <w:instrText xml:space="preserve"> PAGEREF _Toc45720779 \h </w:instrText>
            </w:r>
            <w:r w:rsidR="00CB6D74">
              <w:rPr>
                <w:noProof/>
                <w:webHidden/>
              </w:rPr>
            </w:r>
            <w:r w:rsidR="00CB6D74">
              <w:rPr>
                <w:noProof/>
                <w:webHidden/>
              </w:rPr>
              <w:fldChar w:fldCharType="separate"/>
            </w:r>
            <w:r w:rsidR="00CB6D74">
              <w:rPr>
                <w:noProof/>
                <w:webHidden/>
              </w:rPr>
              <w:t>23</w:t>
            </w:r>
            <w:r w:rsidR="00CB6D74">
              <w:rPr>
                <w:noProof/>
                <w:webHidden/>
              </w:rPr>
              <w:fldChar w:fldCharType="end"/>
            </w:r>
          </w:hyperlink>
        </w:p>
        <w:p w14:paraId="3D5C591C" w14:textId="71DCD75B"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780" w:history="1">
            <w:r w:rsidR="00CB6D74" w:rsidRPr="0066061A">
              <w:rPr>
                <w:rStyle w:val="Hyperlink"/>
                <w:noProof/>
                <w14:scene3d>
                  <w14:camera w14:prst="orthographicFront"/>
                  <w14:lightRig w14:rig="threePt" w14:dir="t">
                    <w14:rot w14:lat="0" w14:lon="0" w14:rev="0"/>
                  </w14:lightRig>
                </w14:scene3d>
              </w:rPr>
              <w:t>3.3.2</w:t>
            </w:r>
            <w:r w:rsidR="00CB6D74">
              <w:rPr>
                <w:rFonts w:asciiTheme="minorHAnsi" w:eastAsiaTheme="minorEastAsia" w:hAnsiTheme="minorHAnsi" w:cstheme="minorBidi"/>
                <w:noProof/>
                <w:szCs w:val="22"/>
                <w:lang w:eastAsia="en-AU"/>
              </w:rPr>
              <w:tab/>
            </w:r>
            <w:r w:rsidR="00CB6D74" w:rsidRPr="0066061A">
              <w:rPr>
                <w:rStyle w:val="Hyperlink"/>
                <w:noProof/>
              </w:rPr>
              <w:t>Prevalence of heart disease</w:t>
            </w:r>
            <w:r w:rsidR="00CB6D74">
              <w:rPr>
                <w:noProof/>
                <w:webHidden/>
              </w:rPr>
              <w:tab/>
            </w:r>
            <w:r w:rsidR="00CB6D74">
              <w:rPr>
                <w:noProof/>
                <w:webHidden/>
              </w:rPr>
              <w:fldChar w:fldCharType="begin"/>
            </w:r>
            <w:r w:rsidR="00CB6D74">
              <w:rPr>
                <w:noProof/>
                <w:webHidden/>
              </w:rPr>
              <w:instrText xml:space="preserve"> PAGEREF _Toc45720780 \h </w:instrText>
            </w:r>
            <w:r w:rsidR="00CB6D74">
              <w:rPr>
                <w:noProof/>
                <w:webHidden/>
              </w:rPr>
            </w:r>
            <w:r w:rsidR="00CB6D74">
              <w:rPr>
                <w:noProof/>
                <w:webHidden/>
              </w:rPr>
              <w:fldChar w:fldCharType="separate"/>
            </w:r>
            <w:r w:rsidR="00CB6D74">
              <w:rPr>
                <w:noProof/>
                <w:webHidden/>
              </w:rPr>
              <w:t>23</w:t>
            </w:r>
            <w:r w:rsidR="00CB6D74">
              <w:rPr>
                <w:noProof/>
                <w:webHidden/>
              </w:rPr>
              <w:fldChar w:fldCharType="end"/>
            </w:r>
          </w:hyperlink>
        </w:p>
        <w:p w14:paraId="1AD349A3" w14:textId="6F367B7C" w:rsidR="00CB6D74" w:rsidRDefault="00835137">
          <w:pPr>
            <w:pStyle w:val="TOC2"/>
            <w:rPr>
              <w:rFonts w:asciiTheme="minorHAnsi" w:eastAsiaTheme="minorEastAsia" w:hAnsiTheme="minorHAnsi" w:cstheme="minorBidi"/>
              <w:noProof/>
              <w:szCs w:val="22"/>
              <w:lang w:eastAsia="en-AU"/>
            </w:rPr>
          </w:pPr>
          <w:hyperlink w:anchor="_Toc45720781" w:history="1">
            <w:r w:rsidR="00CB6D74" w:rsidRPr="0066061A">
              <w:rPr>
                <w:rStyle w:val="Hyperlink"/>
                <w:noProof/>
                <w14:scene3d>
                  <w14:camera w14:prst="orthographicFront"/>
                  <w14:lightRig w14:rig="threePt" w14:dir="t">
                    <w14:rot w14:lat="0" w14:lon="0" w14:rev="0"/>
                  </w14:lightRig>
                </w14:scene3d>
              </w:rPr>
              <w:t>3.4</w:t>
            </w:r>
            <w:r w:rsidR="00CB6D74">
              <w:rPr>
                <w:rFonts w:asciiTheme="minorHAnsi" w:eastAsiaTheme="minorEastAsia" w:hAnsiTheme="minorHAnsi" w:cstheme="minorBidi"/>
                <w:noProof/>
                <w:szCs w:val="22"/>
                <w:lang w:eastAsia="en-AU"/>
              </w:rPr>
              <w:tab/>
            </w:r>
            <w:r w:rsidR="00CB6D74" w:rsidRPr="0066061A">
              <w:rPr>
                <w:rStyle w:val="Hyperlink"/>
                <w:noProof/>
              </w:rPr>
              <w:t>Respiratory disease</w:t>
            </w:r>
            <w:r w:rsidR="00CB6D74">
              <w:rPr>
                <w:noProof/>
                <w:webHidden/>
              </w:rPr>
              <w:tab/>
            </w:r>
            <w:r w:rsidR="00CB6D74">
              <w:rPr>
                <w:noProof/>
                <w:webHidden/>
              </w:rPr>
              <w:fldChar w:fldCharType="begin"/>
            </w:r>
            <w:r w:rsidR="00CB6D74">
              <w:rPr>
                <w:noProof/>
                <w:webHidden/>
              </w:rPr>
              <w:instrText xml:space="preserve"> PAGEREF _Toc45720781 \h </w:instrText>
            </w:r>
            <w:r w:rsidR="00CB6D74">
              <w:rPr>
                <w:noProof/>
                <w:webHidden/>
              </w:rPr>
            </w:r>
            <w:r w:rsidR="00CB6D74">
              <w:rPr>
                <w:noProof/>
                <w:webHidden/>
              </w:rPr>
              <w:fldChar w:fldCharType="separate"/>
            </w:r>
            <w:r w:rsidR="00CB6D74">
              <w:rPr>
                <w:noProof/>
                <w:webHidden/>
              </w:rPr>
              <w:t>26</w:t>
            </w:r>
            <w:r w:rsidR="00CB6D74">
              <w:rPr>
                <w:noProof/>
                <w:webHidden/>
              </w:rPr>
              <w:fldChar w:fldCharType="end"/>
            </w:r>
          </w:hyperlink>
        </w:p>
        <w:p w14:paraId="36BCAA1D" w14:textId="700006D5"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782" w:history="1">
            <w:r w:rsidR="00CB6D74" w:rsidRPr="0066061A">
              <w:rPr>
                <w:rStyle w:val="Hyperlink"/>
                <w:noProof/>
                <w14:scene3d>
                  <w14:camera w14:prst="orthographicFront"/>
                  <w14:lightRig w14:rig="threePt" w14:dir="t">
                    <w14:rot w14:lat="0" w14:lon="0" w14:rev="0"/>
                  </w14:lightRig>
                </w14:scene3d>
              </w:rPr>
              <w:t>3.4.1</w:t>
            </w:r>
            <w:r w:rsidR="00CB6D74">
              <w:rPr>
                <w:rFonts w:asciiTheme="minorHAnsi" w:eastAsiaTheme="minorEastAsia" w:hAnsiTheme="minorHAnsi" w:cstheme="minorBidi"/>
                <w:noProof/>
                <w:szCs w:val="22"/>
                <w:lang w:eastAsia="en-AU"/>
              </w:rPr>
              <w:tab/>
            </w:r>
            <w:r w:rsidR="00CB6D74" w:rsidRPr="0066061A">
              <w:rPr>
                <w:rStyle w:val="Hyperlink"/>
                <w:noProof/>
              </w:rPr>
              <w:t>Definition and case ascertainment of respiratory disease</w:t>
            </w:r>
            <w:r w:rsidR="00CB6D74">
              <w:rPr>
                <w:noProof/>
                <w:webHidden/>
              </w:rPr>
              <w:tab/>
            </w:r>
            <w:r w:rsidR="00CB6D74">
              <w:rPr>
                <w:noProof/>
                <w:webHidden/>
              </w:rPr>
              <w:fldChar w:fldCharType="begin"/>
            </w:r>
            <w:r w:rsidR="00CB6D74">
              <w:rPr>
                <w:noProof/>
                <w:webHidden/>
              </w:rPr>
              <w:instrText xml:space="preserve"> PAGEREF _Toc45720782 \h </w:instrText>
            </w:r>
            <w:r w:rsidR="00CB6D74">
              <w:rPr>
                <w:noProof/>
                <w:webHidden/>
              </w:rPr>
            </w:r>
            <w:r w:rsidR="00CB6D74">
              <w:rPr>
                <w:noProof/>
                <w:webHidden/>
              </w:rPr>
              <w:fldChar w:fldCharType="separate"/>
            </w:r>
            <w:r w:rsidR="00CB6D74">
              <w:rPr>
                <w:noProof/>
                <w:webHidden/>
              </w:rPr>
              <w:t>26</w:t>
            </w:r>
            <w:r w:rsidR="00CB6D74">
              <w:rPr>
                <w:noProof/>
                <w:webHidden/>
              </w:rPr>
              <w:fldChar w:fldCharType="end"/>
            </w:r>
          </w:hyperlink>
        </w:p>
        <w:p w14:paraId="7ED6E157" w14:textId="10C4D4F4"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783" w:history="1">
            <w:r w:rsidR="00CB6D74" w:rsidRPr="0066061A">
              <w:rPr>
                <w:rStyle w:val="Hyperlink"/>
                <w:noProof/>
                <w14:scene3d>
                  <w14:camera w14:prst="orthographicFront"/>
                  <w14:lightRig w14:rig="threePt" w14:dir="t">
                    <w14:rot w14:lat="0" w14:lon="0" w14:rev="0"/>
                  </w14:lightRig>
                </w14:scene3d>
              </w:rPr>
              <w:t>3.4.2</w:t>
            </w:r>
            <w:r w:rsidR="00CB6D74">
              <w:rPr>
                <w:rFonts w:asciiTheme="minorHAnsi" w:eastAsiaTheme="minorEastAsia" w:hAnsiTheme="minorHAnsi" w:cstheme="minorBidi"/>
                <w:noProof/>
                <w:szCs w:val="22"/>
                <w:lang w:eastAsia="en-AU"/>
              </w:rPr>
              <w:tab/>
            </w:r>
            <w:r w:rsidR="00CB6D74" w:rsidRPr="0066061A">
              <w:rPr>
                <w:rStyle w:val="Hyperlink"/>
                <w:noProof/>
              </w:rPr>
              <w:t>Prevalence of respiratory disease</w:t>
            </w:r>
            <w:r w:rsidR="00CB6D74">
              <w:rPr>
                <w:noProof/>
                <w:webHidden/>
              </w:rPr>
              <w:tab/>
            </w:r>
            <w:r w:rsidR="00CB6D74">
              <w:rPr>
                <w:noProof/>
                <w:webHidden/>
              </w:rPr>
              <w:fldChar w:fldCharType="begin"/>
            </w:r>
            <w:r w:rsidR="00CB6D74">
              <w:rPr>
                <w:noProof/>
                <w:webHidden/>
              </w:rPr>
              <w:instrText xml:space="preserve"> PAGEREF _Toc45720783 \h </w:instrText>
            </w:r>
            <w:r w:rsidR="00CB6D74">
              <w:rPr>
                <w:noProof/>
                <w:webHidden/>
              </w:rPr>
            </w:r>
            <w:r w:rsidR="00CB6D74">
              <w:rPr>
                <w:noProof/>
                <w:webHidden/>
              </w:rPr>
              <w:fldChar w:fldCharType="separate"/>
            </w:r>
            <w:r w:rsidR="00CB6D74">
              <w:rPr>
                <w:noProof/>
                <w:webHidden/>
              </w:rPr>
              <w:t>26</w:t>
            </w:r>
            <w:r w:rsidR="00CB6D74">
              <w:rPr>
                <w:noProof/>
                <w:webHidden/>
              </w:rPr>
              <w:fldChar w:fldCharType="end"/>
            </w:r>
          </w:hyperlink>
        </w:p>
        <w:p w14:paraId="148FB966" w14:textId="73DDE217" w:rsidR="00CB6D74" w:rsidRDefault="00835137">
          <w:pPr>
            <w:pStyle w:val="TOC2"/>
            <w:rPr>
              <w:rFonts w:asciiTheme="minorHAnsi" w:eastAsiaTheme="minorEastAsia" w:hAnsiTheme="minorHAnsi" w:cstheme="minorBidi"/>
              <w:noProof/>
              <w:szCs w:val="22"/>
              <w:lang w:eastAsia="en-AU"/>
            </w:rPr>
          </w:pPr>
          <w:hyperlink w:anchor="_Toc45720784" w:history="1">
            <w:r w:rsidR="00CB6D74" w:rsidRPr="0066061A">
              <w:rPr>
                <w:rStyle w:val="Hyperlink"/>
                <w:noProof/>
                <w14:scene3d>
                  <w14:camera w14:prst="orthographicFront"/>
                  <w14:lightRig w14:rig="threePt" w14:dir="t">
                    <w14:rot w14:lat="0" w14:lon="0" w14:rev="0"/>
                  </w14:lightRig>
                </w14:scene3d>
              </w:rPr>
              <w:t>3.5</w:t>
            </w:r>
            <w:r w:rsidR="00CB6D74">
              <w:rPr>
                <w:rFonts w:asciiTheme="minorHAnsi" w:eastAsiaTheme="minorEastAsia" w:hAnsiTheme="minorHAnsi" w:cstheme="minorBidi"/>
                <w:noProof/>
                <w:szCs w:val="22"/>
                <w:lang w:eastAsia="en-AU"/>
              </w:rPr>
              <w:tab/>
            </w:r>
            <w:r w:rsidR="00CB6D74" w:rsidRPr="0066061A">
              <w:rPr>
                <w:rStyle w:val="Hyperlink"/>
                <w:noProof/>
              </w:rPr>
              <w:t>Cancer</w:t>
            </w:r>
            <w:r w:rsidR="00CB6D74">
              <w:rPr>
                <w:noProof/>
                <w:webHidden/>
              </w:rPr>
              <w:tab/>
            </w:r>
            <w:r w:rsidR="00CB6D74">
              <w:rPr>
                <w:noProof/>
                <w:webHidden/>
              </w:rPr>
              <w:fldChar w:fldCharType="begin"/>
            </w:r>
            <w:r w:rsidR="00CB6D74">
              <w:rPr>
                <w:noProof/>
                <w:webHidden/>
              </w:rPr>
              <w:instrText xml:space="preserve"> PAGEREF _Toc45720784 \h </w:instrText>
            </w:r>
            <w:r w:rsidR="00CB6D74">
              <w:rPr>
                <w:noProof/>
                <w:webHidden/>
              </w:rPr>
            </w:r>
            <w:r w:rsidR="00CB6D74">
              <w:rPr>
                <w:noProof/>
                <w:webHidden/>
              </w:rPr>
              <w:fldChar w:fldCharType="separate"/>
            </w:r>
            <w:r w:rsidR="00CB6D74">
              <w:rPr>
                <w:noProof/>
                <w:webHidden/>
              </w:rPr>
              <w:t>29</w:t>
            </w:r>
            <w:r w:rsidR="00CB6D74">
              <w:rPr>
                <w:noProof/>
                <w:webHidden/>
              </w:rPr>
              <w:fldChar w:fldCharType="end"/>
            </w:r>
          </w:hyperlink>
        </w:p>
        <w:p w14:paraId="68C83C05" w14:textId="25A7D8B1"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785" w:history="1">
            <w:r w:rsidR="00CB6D74" w:rsidRPr="0066061A">
              <w:rPr>
                <w:rStyle w:val="Hyperlink"/>
                <w:noProof/>
                <w14:scene3d>
                  <w14:camera w14:prst="orthographicFront"/>
                  <w14:lightRig w14:rig="threePt" w14:dir="t">
                    <w14:rot w14:lat="0" w14:lon="0" w14:rev="0"/>
                  </w14:lightRig>
                </w14:scene3d>
              </w:rPr>
              <w:t>3.5.1</w:t>
            </w:r>
            <w:r w:rsidR="00CB6D74">
              <w:rPr>
                <w:rFonts w:asciiTheme="minorHAnsi" w:eastAsiaTheme="minorEastAsia" w:hAnsiTheme="minorHAnsi" w:cstheme="minorBidi"/>
                <w:noProof/>
                <w:szCs w:val="22"/>
                <w:lang w:eastAsia="en-AU"/>
              </w:rPr>
              <w:tab/>
            </w:r>
            <w:r w:rsidR="00CB6D74" w:rsidRPr="0066061A">
              <w:rPr>
                <w:rStyle w:val="Hyperlink"/>
                <w:noProof/>
              </w:rPr>
              <w:t>Definition and case ascertainment of cancer</w:t>
            </w:r>
            <w:r w:rsidR="00CB6D74">
              <w:rPr>
                <w:noProof/>
                <w:webHidden/>
              </w:rPr>
              <w:tab/>
            </w:r>
            <w:r w:rsidR="00CB6D74">
              <w:rPr>
                <w:noProof/>
                <w:webHidden/>
              </w:rPr>
              <w:fldChar w:fldCharType="begin"/>
            </w:r>
            <w:r w:rsidR="00CB6D74">
              <w:rPr>
                <w:noProof/>
                <w:webHidden/>
              </w:rPr>
              <w:instrText xml:space="preserve"> PAGEREF _Toc45720785 \h </w:instrText>
            </w:r>
            <w:r w:rsidR="00CB6D74">
              <w:rPr>
                <w:noProof/>
                <w:webHidden/>
              </w:rPr>
            </w:r>
            <w:r w:rsidR="00CB6D74">
              <w:rPr>
                <w:noProof/>
                <w:webHidden/>
              </w:rPr>
              <w:fldChar w:fldCharType="separate"/>
            </w:r>
            <w:r w:rsidR="00CB6D74">
              <w:rPr>
                <w:noProof/>
                <w:webHidden/>
              </w:rPr>
              <w:t>29</w:t>
            </w:r>
            <w:r w:rsidR="00CB6D74">
              <w:rPr>
                <w:noProof/>
                <w:webHidden/>
              </w:rPr>
              <w:fldChar w:fldCharType="end"/>
            </w:r>
          </w:hyperlink>
        </w:p>
        <w:p w14:paraId="64B36DF8" w14:textId="68B8584C"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786" w:history="1">
            <w:r w:rsidR="00CB6D74" w:rsidRPr="0066061A">
              <w:rPr>
                <w:rStyle w:val="Hyperlink"/>
                <w:noProof/>
                <w14:scene3d>
                  <w14:camera w14:prst="orthographicFront"/>
                  <w14:lightRig w14:rig="threePt" w14:dir="t">
                    <w14:rot w14:lat="0" w14:lon="0" w14:rev="0"/>
                  </w14:lightRig>
                </w14:scene3d>
              </w:rPr>
              <w:t>3.5.2</w:t>
            </w:r>
            <w:r w:rsidR="00CB6D74">
              <w:rPr>
                <w:rFonts w:asciiTheme="minorHAnsi" w:eastAsiaTheme="minorEastAsia" w:hAnsiTheme="minorHAnsi" w:cstheme="minorBidi"/>
                <w:noProof/>
                <w:szCs w:val="22"/>
                <w:lang w:eastAsia="en-AU"/>
              </w:rPr>
              <w:tab/>
            </w:r>
            <w:r w:rsidR="00CB6D74" w:rsidRPr="0066061A">
              <w:rPr>
                <w:rStyle w:val="Hyperlink"/>
                <w:noProof/>
              </w:rPr>
              <w:t>Prevalence of cancer</w:t>
            </w:r>
            <w:r w:rsidR="00CB6D74">
              <w:rPr>
                <w:noProof/>
                <w:webHidden/>
              </w:rPr>
              <w:tab/>
            </w:r>
            <w:r w:rsidR="00CB6D74">
              <w:rPr>
                <w:noProof/>
                <w:webHidden/>
              </w:rPr>
              <w:fldChar w:fldCharType="begin"/>
            </w:r>
            <w:r w:rsidR="00CB6D74">
              <w:rPr>
                <w:noProof/>
                <w:webHidden/>
              </w:rPr>
              <w:instrText xml:space="preserve"> PAGEREF _Toc45720786 \h </w:instrText>
            </w:r>
            <w:r w:rsidR="00CB6D74">
              <w:rPr>
                <w:noProof/>
                <w:webHidden/>
              </w:rPr>
            </w:r>
            <w:r w:rsidR="00CB6D74">
              <w:rPr>
                <w:noProof/>
                <w:webHidden/>
              </w:rPr>
              <w:fldChar w:fldCharType="separate"/>
            </w:r>
            <w:r w:rsidR="00CB6D74">
              <w:rPr>
                <w:noProof/>
                <w:webHidden/>
              </w:rPr>
              <w:t>29</w:t>
            </w:r>
            <w:r w:rsidR="00CB6D74">
              <w:rPr>
                <w:noProof/>
                <w:webHidden/>
              </w:rPr>
              <w:fldChar w:fldCharType="end"/>
            </w:r>
          </w:hyperlink>
        </w:p>
        <w:p w14:paraId="528EC159" w14:textId="782C4835" w:rsidR="00CB6D74" w:rsidRDefault="00835137">
          <w:pPr>
            <w:pStyle w:val="TOC2"/>
            <w:rPr>
              <w:rFonts w:asciiTheme="minorHAnsi" w:eastAsiaTheme="minorEastAsia" w:hAnsiTheme="minorHAnsi" w:cstheme="minorBidi"/>
              <w:noProof/>
              <w:szCs w:val="22"/>
              <w:lang w:eastAsia="en-AU"/>
            </w:rPr>
          </w:pPr>
          <w:hyperlink w:anchor="_Toc45720787" w:history="1">
            <w:r w:rsidR="00CB6D74" w:rsidRPr="0066061A">
              <w:rPr>
                <w:rStyle w:val="Hyperlink"/>
                <w:noProof/>
                <w14:scene3d>
                  <w14:camera w14:prst="orthographicFront"/>
                  <w14:lightRig w14:rig="threePt" w14:dir="t">
                    <w14:rot w14:lat="0" w14:lon="0" w14:rev="0"/>
                  </w14:lightRig>
                </w14:scene3d>
              </w:rPr>
              <w:t>3.6</w:t>
            </w:r>
            <w:r w:rsidR="00CB6D74">
              <w:rPr>
                <w:rFonts w:asciiTheme="minorHAnsi" w:eastAsiaTheme="minorEastAsia" w:hAnsiTheme="minorHAnsi" w:cstheme="minorBidi"/>
                <w:noProof/>
                <w:szCs w:val="22"/>
                <w:lang w:eastAsia="en-AU"/>
              </w:rPr>
              <w:tab/>
            </w:r>
            <w:r w:rsidR="00CB6D74" w:rsidRPr="0066061A">
              <w:rPr>
                <w:rStyle w:val="Hyperlink"/>
                <w:noProof/>
              </w:rPr>
              <w:t>Diabetes</w:t>
            </w:r>
            <w:r w:rsidR="00CB6D74">
              <w:rPr>
                <w:noProof/>
                <w:webHidden/>
              </w:rPr>
              <w:tab/>
            </w:r>
            <w:r w:rsidR="00CB6D74">
              <w:rPr>
                <w:noProof/>
                <w:webHidden/>
              </w:rPr>
              <w:fldChar w:fldCharType="begin"/>
            </w:r>
            <w:r w:rsidR="00CB6D74">
              <w:rPr>
                <w:noProof/>
                <w:webHidden/>
              </w:rPr>
              <w:instrText xml:space="preserve"> PAGEREF _Toc45720787 \h </w:instrText>
            </w:r>
            <w:r w:rsidR="00CB6D74">
              <w:rPr>
                <w:noProof/>
                <w:webHidden/>
              </w:rPr>
            </w:r>
            <w:r w:rsidR="00CB6D74">
              <w:rPr>
                <w:noProof/>
                <w:webHidden/>
              </w:rPr>
              <w:fldChar w:fldCharType="separate"/>
            </w:r>
            <w:r w:rsidR="00CB6D74">
              <w:rPr>
                <w:noProof/>
                <w:webHidden/>
              </w:rPr>
              <w:t>31</w:t>
            </w:r>
            <w:r w:rsidR="00CB6D74">
              <w:rPr>
                <w:noProof/>
                <w:webHidden/>
              </w:rPr>
              <w:fldChar w:fldCharType="end"/>
            </w:r>
          </w:hyperlink>
        </w:p>
        <w:p w14:paraId="499C4FA5" w14:textId="0B83384E"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788" w:history="1">
            <w:r w:rsidR="00CB6D74" w:rsidRPr="0066061A">
              <w:rPr>
                <w:rStyle w:val="Hyperlink"/>
                <w:noProof/>
                <w14:scene3d>
                  <w14:camera w14:prst="orthographicFront"/>
                  <w14:lightRig w14:rig="threePt" w14:dir="t">
                    <w14:rot w14:lat="0" w14:lon="0" w14:rev="0"/>
                  </w14:lightRig>
                </w14:scene3d>
              </w:rPr>
              <w:t>3.6.1</w:t>
            </w:r>
            <w:r w:rsidR="00CB6D74">
              <w:rPr>
                <w:rFonts w:asciiTheme="minorHAnsi" w:eastAsiaTheme="minorEastAsia" w:hAnsiTheme="minorHAnsi" w:cstheme="minorBidi"/>
                <w:noProof/>
                <w:szCs w:val="22"/>
                <w:lang w:eastAsia="en-AU"/>
              </w:rPr>
              <w:tab/>
            </w:r>
            <w:r w:rsidR="00CB6D74" w:rsidRPr="0066061A">
              <w:rPr>
                <w:rStyle w:val="Hyperlink"/>
                <w:noProof/>
              </w:rPr>
              <w:t>Definition and case ascertainment of diabetes</w:t>
            </w:r>
            <w:r w:rsidR="00CB6D74">
              <w:rPr>
                <w:noProof/>
                <w:webHidden/>
              </w:rPr>
              <w:tab/>
            </w:r>
            <w:r w:rsidR="00CB6D74">
              <w:rPr>
                <w:noProof/>
                <w:webHidden/>
              </w:rPr>
              <w:fldChar w:fldCharType="begin"/>
            </w:r>
            <w:r w:rsidR="00CB6D74">
              <w:rPr>
                <w:noProof/>
                <w:webHidden/>
              </w:rPr>
              <w:instrText xml:space="preserve"> PAGEREF _Toc45720788 \h </w:instrText>
            </w:r>
            <w:r w:rsidR="00CB6D74">
              <w:rPr>
                <w:noProof/>
                <w:webHidden/>
              </w:rPr>
            </w:r>
            <w:r w:rsidR="00CB6D74">
              <w:rPr>
                <w:noProof/>
                <w:webHidden/>
              </w:rPr>
              <w:fldChar w:fldCharType="separate"/>
            </w:r>
            <w:r w:rsidR="00CB6D74">
              <w:rPr>
                <w:noProof/>
                <w:webHidden/>
              </w:rPr>
              <w:t>31</w:t>
            </w:r>
            <w:r w:rsidR="00CB6D74">
              <w:rPr>
                <w:noProof/>
                <w:webHidden/>
              </w:rPr>
              <w:fldChar w:fldCharType="end"/>
            </w:r>
          </w:hyperlink>
        </w:p>
        <w:p w14:paraId="0CA83E64" w14:textId="5BFDD61F"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789" w:history="1">
            <w:r w:rsidR="00CB6D74" w:rsidRPr="0066061A">
              <w:rPr>
                <w:rStyle w:val="Hyperlink"/>
                <w:noProof/>
                <w14:scene3d>
                  <w14:camera w14:prst="orthographicFront"/>
                  <w14:lightRig w14:rig="threePt" w14:dir="t">
                    <w14:rot w14:lat="0" w14:lon="0" w14:rev="0"/>
                  </w14:lightRig>
                </w14:scene3d>
              </w:rPr>
              <w:t>3.6.2</w:t>
            </w:r>
            <w:r w:rsidR="00CB6D74">
              <w:rPr>
                <w:rFonts w:asciiTheme="minorHAnsi" w:eastAsiaTheme="minorEastAsia" w:hAnsiTheme="minorHAnsi" w:cstheme="minorBidi"/>
                <w:noProof/>
                <w:szCs w:val="22"/>
                <w:lang w:eastAsia="en-AU"/>
              </w:rPr>
              <w:tab/>
            </w:r>
            <w:r w:rsidR="00CB6D74" w:rsidRPr="0066061A">
              <w:rPr>
                <w:rStyle w:val="Hyperlink"/>
                <w:noProof/>
              </w:rPr>
              <w:t>Prevalence of diabetes</w:t>
            </w:r>
            <w:r w:rsidR="00CB6D74">
              <w:rPr>
                <w:noProof/>
                <w:webHidden/>
              </w:rPr>
              <w:tab/>
            </w:r>
            <w:r w:rsidR="00CB6D74">
              <w:rPr>
                <w:noProof/>
                <w:webHidden/>
              </w:rPr>
              <w:fldChar w:fldCharType="begin"/>
            </w:r>
            <w:r w:rsidR="00CB6D74">
              <w:rPr>
                <w:noProof/>
                <w:webHidden/>
              </w:rPr>
              <w:instrText xml:space="preserve"> PAGEREF _Toc45720789 \h </w:instrText>
            </w:r>
            <w:r w:rsidR="00CB6D74">
              <w:rPr>
                <w:noProof/>
                <w:webHidden/>
              </w:rPr>
            </w:r>
            <w:r w:rsidR="00CB6D74">
              <w:rPr>
                <w:noProof/>
                <w:webHidden/>
              </w:rPr>
              <w:fldChar w:fldCharType="separate"/>
            </w:r>
            <w:r w:rsidR="00CB6D74">
              <w:rPr>
                <w:noProof/>
                <w:webHidden/>
              </w:rPr>
              <w:t>31</w:t>
            </w:r>
            <w:r w:rsidR="00CB6D74">
              <w:rPr>
                <w:noProof/>
                <w:webHidden/>
              </w:rPr>
              <w:fldChar w:fldCharType="end"/>
            </w:r>
          </w:hyperlink>
        </w:p>
        <w:p w14:paraId="2D6E46D0" w14:textId="1C46BF9A" w:rsidR="00CB6D74" w:rsidRDefault="00835137">
          <w:pPr>
            <w:pStyle w:val="TOC2"/>
            <w:rPr>
              <w:rFonts w:asciiTheme="minorHAnsi" w:eastAsiaTheme="minorEastAsia" w:hAnsiTheme="minorHAnsi" w:cstheme="minorBidi"/>
              <w:noProof/>
              <w:szCs w:val="22"/>
              <w:lang w:eastAsia="en-AU"/>
            </w:rPr>
          </w:pPr>
          <w:hyperlink w:anchor="_Toc45720790" w:history="1">
            <w:r w:rsidR="00CB6D74" w:rsidRPr="0066061A">
              <w:rPr>
                <w:rStyle w:val="Hyperlink"/>
                <w:noProof/>
                <w14:scene3d>
                  <w14:camera w14:prst="orthographicFront"/>
                  <w14:lightRig w14:rig="threePt" w14:dir="t">
                    <w14:rot w14:lat="0" w14:lon="0" w14:rev="0"/>
                  </w14:lightRig>
                </w14:scene3d>
              </w:rPr>
              <w:t>3.7</w:t>
            </w:r>
            <w:r w:rsidR="00CB6D74">
              <w:rPr>
                <w:rFonts w:asciiTheme="minorHAnsi" w:eastAsiaTheme="minorEastAsia" w:hAnsiTheme="minorHAnsi" w:cstheme="minorBidi"/>
                <w:noProof/>
                <w:szCs w:val="22"/>
                <w:lang w:eastAsia="en-AU"/>
              </w:rPr>
              <w:tab/>
            </w:r>
            <w:r w:rsidR="00CB6D74" w:rsidRPr="0066061A">
              <w:rPr>
                <w:rStyle w:val="Hyperlink"/>
                <w:noProof/>
              </w:rPr>
              <w:t>Dementia</w:t>
            </w:r>
            <w:r w:rsidR="00CB6D74">
              <w:rPr>
                <w:noProof/>
                <w:webHidden/>
              </w:rPr>
              <w:tab/>
            </w:r>
            <w:r w:rsidR="00CB6D74">
              <w:rPr>
                <w:noProof/>
                <w:webHidden/>
              </w:rPr>
              <w:fldChar w:fldCharType="begin"/>
            </w:r>
            <w:r w:rsidR="00CB6D74">
              <w:rPr>
                <w:noProof/>
                <w:webHidden/>
              </w:rPr>
              <w:instrText xml:space="preserve"> PAGEREF _Toc45720790 \h </w:instrText>
            </w:r>
            <w:r w:rsidR="00CB6D74">
              <w:rPr>
                <w:noProof/>
                <w:webHidden/>
              </w:rPr>
            </w:r>
            <w:r w:rsidR="00CB6D74">
              <w:rPr>
                <w:noProof/>
                <w:webHidden/>
              </w:rPr>
              <w:fldChar w:fldCharType="separate"/>
            </w:r>
            <w:r w:rsidR="00CB6D74">
              <w:rPr>
                <w:noProof/>
                <w:webHidden/>
              </w:rPr>
              <w:t>34</w:t>
            </w:r>
            <w:r w:rsidR="00CB6D74">
              <w:rPr>
                <w:noProof/>
                <w:webHidden/>
              </w:rPr>
              <w:fldChar w:fldCharType="end"/>
            </w:r>
          </w:hyperlink>
        </w:p>
        <w:p w14:paraId="7A9F7426" w14:textId="28A430C4"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791" w:history="1">
            <w:r w:rsidR="00CB6D74" w:rsidRPr="0066061A">
              <w:rPr>
                <w:rStyle w:val="Hyperlink"/>
                <w:noProof/>
                <w14:scene3d>
                  <w14:camera w14:prst="orthographicFront"/>
                  <w14:lightRig w14:rig="threePt" w14:dir="t">
                    <w14:rot w14:lat="0" w14:lon="0" w14:rev="0"/>
                  </w14:lightRig>
                </w14:scene3d>
              </w:rPr>
              <w:t>3.7.1</w:t>
            </w:r>
            <w:r w:rsidR="00CB6D74">
              <w:rPr>
                <w:rFonts w:asciiTheme="minorHAnsi" w:eastAsiaTheme="minorEastAsia" w:hAnsiTheme="minorHAnsi" w:cstheme="minorBidi"/>
                <w:noProof/>
                <w:szCs w:val="22"/>
                <w:lang w:eastAsia="en-AU"/>
              </w:rPr>
              <w:tab/>
            </w:r>
            <w:r w:rsidR="00CB6D74" w:rsidRPr="0066061A">
              <w:rPr>
                <w:rStyle w:val="Hyperlink"/>
                <w:noProof/>
              </w:rPr>
              <w:t>Definition and case ascertainment of dementia</w:t>
            </w:r>
            <w:r w:rsidR="00CB6D74">
              <w:rPr>
                <w:noProof/>
                <w:webHidden/>
              </w:rPr>
              <w:tab/>
            </w:r>
            <w:r w:rsidR="00CB6D74">
              <w:rPr>
                <w:noProof/>
                <w:webHidden/>
              </w:rPr>
              <w:fldChar w:fldCharType="begin"/>
            </w:r>
            <w:r w:rsidR="00CB6D74">
              <w:rPr>
                <w:noProof/>
                <w:webHidden/>
              </w:rPr>
              <w:instrText xml:space="preserve"> PAGEREF _Toc45720791 \h </w:instrText>
            </w:r>
            <w:r w:rsidR="00CB6D74">
              <w:rPr>
                <w:noProof/>
                <w:webHidden/>
              </w:rPr>
            </w:r>
            <w:r w:rsidR="00CB6D74">
              <w:rPr>
                <w:noProof/>
                <w:webHidden/>
              </w:rPr>
              <w:fldChar w:fldCharType="separate"/>
            </w:r>
            <w:r w:rsidR="00CB6D74">
              <w:rPr>
                <w:noProof/>
                <w:webHidden/>
              </w:rPr>
              <w:t>34</w:t>
            </w:r>
            <w:r w:rsidR="00CB6D74">
              <w:rPr>
                <w:noProof/>
                <w:webHidden/>
              </w:rPr>
              <w:fldChar w:fldCharType="end"/>
            </w:r>
          </w:hyperlink>
        </w:p>
        <w:p w14:paraId="5237C6CC" w14:textId="49EF22F6"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792" w:history="1">
            <w:r w:rsidR="00CB6D74" w:rsidRPr="0066061A">
              <w:rPr>
                <w:rStyle w:val="Hyperlink"/>
                <w:noProof/>
                <w14:scene3d>
                  <w14:camera w14:prst="orthographicFront"/>
                  <w14:lightRig w14:rig="threePt" w14:dir="t">
                    <w14:rot w14:lat="0" w14:lon="0" w14:rev="0"/>
                  </w14:lightRig>
                </w14:scene3d>
              </w:rPr>
              <w:t>3.7.2</w:t>
            </w:r>
            <w:r w:rsidR="00CB6D74">
              <w:rPr>
                <w:rFonts w:asciiTheme="minorHAnsi" w:eastAsiaTheme="minorEastAsia" w:hAnsiTheme="minorHAnsi" w:cstheme="minorBidi"/>
                <w:noProof/>
                <w:szCs w:val="22"/>
                <w:lang w:eastAsia="en-AU"/>
              </w:rPr>
              <w:tab/>
            </w:r>
            <w:r w:rsidR="00CB6D74" w:rsidRPr="0066061A">
              <w:rPr>
                <w:rStyle w:val="Hyperlink"/>
                <w:noProof/>
              </w:rPr>
              <w:t>Prevalence of dementia</w:t>
            </w:r>
            <w:r w:rsidR="00CB6D74">
              <w:rPr>
                <w:noProof/>
                <w:webHidden/>
              </w:rPr>
              <w:tab/>
            </w:r>
            <w:r w:rsidR="00CB6D74">
              <w:rPr>
                <w:noProof/>
                <w:webHidden/>
              </w:rPr>
              <w:fldChar w:fldCharType="begin"/>
            </w:r>
            <w:r w:rsidR="00CB6D74">
              <w:rPr>
                <w:noProof/>
                <w:webHidden/>
              </w:rPr>
              <w:instrText xml:space="preserve"> PAGEREF _Toc45720792 \h </w:instrText>
            </w:r>
            <w:r w:rsidR="00CB6D74">
              <w:rPr>
                <w:noProof/>
                <w:webHidden/>
              </w:rPr>
            </w:r>
            <w:r w:rsidR="00CB6D74">
              <w:rPr>
                <w:noProof/>
                <w:webHidden/>
              </w:rPr>
              <w:fldChar w:fldCharType="separate"/>
            </w:r>
            <w:r w:rsidR="00CB6D74">
              <w:rPr>
                <w:noProof/>
                <w:webHidden/>
              </w:rPr>
              <w:t>34</w:t>
            </w:r>
            <w:r w:rsidR="00CB6D74">
              <w:rPr>
                <w:noProof/>
                <w:webHidden/>
              </w:rPr>
              <w:fldChar w:fldCharType="end"/>
            </w:r>
          </w:hyperlink>
        </w:p>
        <w:p w14:paraId="40D256A7" w14:textId="579F99BA" w:rsidR="00CB6D74" w:rsidRDefault="00835137">
          <w:pPr>
            <w:pStyle w:val="TOC2"/>
            <w:rPr>
              <w:rFonts w:asciiTheme="minorHAnsi" w:eastAsiaTheme="minorEastAsia" w:hAnsiTheme="minorHAnsi" w:cstheme="minorBidi"/>
              <w:noProof/>
              <w:szCs w:val="22"/>
              <w:lang w:eastAsia="en-AU"/>
            </w:rPr>
          </w:pPr>
          <w:hyperlink w:anchor="_Toc45720793" w:history="1">
            <w:r w:rsidR="00CB6D74" w:rsidRPr="0066061A">
              <w:rPr>
                <w:rStyle w:val="Hyperlink"/>
                <w:noProof/>
                <w14:scene3d>
                  <w14:camera w14:prst="orthographicFront"/>
                  <w14:lightRig w14:rig="threePt" w14:dir="t">
                    <w14:rot w14:lat="0" w14:lon="0" w14:rev="0"/>
                  </w14:lightRig>
                </w14:scene3d>
              </w:rPr>
              <w:t>3.8</w:t>
            </w:r>
            <w:r w:rsidR="00CB6D74">
              <w:rPr>
                <w:rFonts w:asciiTheme="minorHAnsi" w:eastAsiaTheme="minorEastAsia" w:hAnsiTheme="minorHAnsi" w:cstheme="minorBidi"/>
                <w:noProof/>
                <w:szCs w:val="22"/>
                <w:lang w:eastAsia="en-AU"/>
              </w:rPr>
              <w:tab/>
            </w:r>
            <w:r w:rsidR="00CB6D74" w:rsidRPr="0066061A">
              <w:rPr>
                <w:rStyle w:val="Hyperlink"/>
                <w:noProof/>
              </w:rPr>
              <w:t>Stroke</w:t>
            </w:r>
            <w:r w:rsidR="00CB6D74">
              <w:rPr>
                <w:noProof/>
                <w:webHidden/>
              </w:rPr>
              <w:tab/>
            </w:r>
            <w:r w:rsidR="00CB6D74">
              <w:rPr>
                <w:noProof/>
                <w:webHidden/>
              </w:rPr>
              <w:fldChar w:fldCharType="begin"/>
            </w:r>
            <w:r w:rsidR="00CB6D74">
              <w:rPr>
                <w:noProof/>
                <w:webHidden/>
              </w:rPr>
              <w:instrText xml:space="preserve"> PAGEREF _Toc45720793 \h </w:instrText>
            </w:r>
            <w:r w:rsidR="00CB6D74">
              <w:rPr>
                <w:noProof/>
                <w:webHidden/>
              </w:rPr>
            </w:r>
            <w:r w:rsidR="00CB6D74">
              <w:rPr>
                <w:noProof/>
                <w:webHidden/>
              </w:rPr>
              <w:fldChar w:fldCharType="separate"/>
            </w:r>
            <w:r w:rsidR="00CB6D74">
              <w:rPr>
                <w:noProof/>
                <w:webHidden/>
              </w:rPr>
              <w:t>36</w:t>
            </w:r>
            <w:r w:rsidR="00CB6D74">
              <w:rPr>
                <w:noProof/>
                <w:webHidden/>
              </w:rPr>
              <w:fldChar w:fldCharType="end"/>
            </w:r>
          </w:hyperlink>
        </w:p>
        <w:p w14:paraId="605316A3" w14:textId="220AF85B"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794" w:history="1">
            <w:r w:rsidR="00CB6D74" w:rsidRPr="0066061A">
              <w:rPr>
                <w:rStyle w:val="Hyperlink"/>
                <w:noProof/>
                <w14:scene3d>
                  <w14:camera w14:prst="orthographicFront"/>
                  <w14:lightRig w14:rig="threePt" w14:dir="t">
                    <w14:rot w14:lat="0" w14:lon="0" w14:rev="0"/>
                  </w14:lightRig>
                </w14:scene3d>
              </w:rPr>
              <w:t>3.8.1</w:t>
            </w:r>
            <w:r w:rsidR="00CB6D74">
              <w:rPr>
                <w:rFonts w:asciiTheme="minorHAnsi" w:eastAsiaTheme="minorEastAsia" w:hAnsiTheme="minorHAnsi" w:cstheme="minorBidi"/>
                <w:noProof/>
                <w:szCs w:val="22"/>
                <w:lang w:eastAsia="en-AU"/>
              </w:rPr>
              <w:tab/>
            </w:r>
            <w:r w:rsidR="00CB6D74" w:rsidRPr="0066061A">
              <w:rPr>
                <w:rStyle w:val="Hyperlink"/>
                <w:noProof/>
              </w:rPr>
              <w:t>Definition and case ascertainment of stroke</w:t>
            </w:r>
            <w:r w:rsidR="00CB6D74">
              <w:rPr>
                <w:noProof/>
                <w:webHidden/>
              </w:rPr>
              <w:tab/>
            </w:r>
            <w:r w:rsidR="00CB6D74">
              <w:rPr>
                <w:noProof/>
                <w:webHidden/>
              </w:rPr>
              <w:fldChar w:fldCharType="begin"/>
            </w:r>
            <w:r w:rsidR="00CB6D74">
              <w:rPr>
                <w:noProof/>
                <w:webHidden/>
              </w:rPr>
              <w:instrText xml:space="preserve"> PAGEREF _Toc45720794 \h </w:instrText>
            </w:r>
            <w:r w:rsidR="00CB6D74">
              <w:rPr>
                <w:noProof/>
                <w:webHidden/>
              </w:rPr>
            </w:r>
            <w:r w:rsidR="00CB6D74">
              <w:rPr>
                <w:noProof/>
                <w:webHidden/>
              </w:rPr>
              <w:fldChar w:fldCharType="separate"/>
            </w:r>
            <w:r w:rsidR="00CB6D74">
              <w:rPr>
                <w:noProof/>
                <w:webHidden/>
              </w:rPr>
              <w:t>36</w:t>
            </w:r>
            <w:r w:rsidR="00CB6D74">
              <w:rPr>
                <w:noProof/>
                <w:webHidden/>
              </w:rPr>
              <w:fldChar w:fldCharType="end"/>
            </w:r>
          </w:hyperlink>
        </w:p>
        <w:p w14:paraId="6E98607A" w14:textId="7C65B98F"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795" w:history="1">
            <w:r w:rsidR="00CB6D74" w:rsidRPr="0066061A">
              <w:rPr>
                <w:rStyle w:val="Hyperlink"/>
                <w:noProof/>
                <w14:scene3d>
                  <w14:camera w14:prst="orthographicFront"/>
                  <w14:lightRig w14:rig="threePt" w14:dir="t">
                    <w14:rot w14:lat="0" w14:lon="0" w14:rev="0"/>
                  </w14:lightRig>
                </w14:scene3d>
              </w:rPr>
              <w:t>3.8.2</w:t>
            </w:r>
            <w:r w:rsidR="00CB6D74">
              <w:rPr>
                <w:rFonts w:asciiTheme="minorHAnsi" w:eastAsiaTheme="minorEastAsia" w:hAnsiTheme="minorHAnsi" w:cstheme="minorBidi"/>
                <w:noProof/>
                <w:szCs w:val="22"/>
                <w:lang w:eastAsia="en-AU"/>
              </w:rPr>
              <w:tab/>
            </w:r>
            <w:r w:rsidR="00CB6D74" w:rsidRPr="0066061A">
              <w:rPr>
                <w:rStyle w:val="Hyperlink"/>
                <w:noProof/>
              </w:rPr>
              <w:t>Prevalence of stroke</w:t>
            </w:r>
            <w:r w:rsidR="00CB6D74">
              <w:rPr>
                <w:noProof/>
                <w:webHidden/>
              </w:rPr>
              <w:tab/>
            </w:r>
            <w:r w:rsidR="00CB6D74">
              <w:rPr>
                <w:noProof/>
                <w:webHidden/>
              </w:rPr>
              <w:fldChar w:fldCharType="begin"/>
            </w:r>
            <w:r w:rsidR="00CB6D74">
              <w:rPr>
                <w:noProof/>
                <w:webHidden/>
              </w:rPr>
              <w:instrText xml:space="preserve"> PAGEREF _Toc45720795 \h </w:instrText>
            </w:r>
            <w:r w:rsidR="00CB6D74">
              <w:rPr>
                <w:noProof/>
                <w:webHidden/>
              </w:rPr>
            </w:r>
            <w:r w:rsidR="00CB6D74">
              <w:rPr>
                <w:noProof/>
                <w:webHidden/>
              </w:rPr>
              <w:fldChar w:fldCharType="separate"/>
            </w:r>
            <w:r w:rsidR="00CB6D74">
              <w:rPr>
                <w:noProof/>
                <w:webHidden/>
              </w:rPr>
              <w:t>36</w:t>
            </w:r>
            <w:r w:rsidR="00CB6D74">
              <w:rPr>
                <w:noProof/>
                <w:webHidden/>
              </w:rPr>
              <w:fldChar w:fldCharType="end"/>
            </w:r>
          </w:hyperlink>
        </w:p>
        <w:p w14:paraId="66BA0C6C" w14:textId="38AF9164" w:rsidR="00CB6D74" w:rsidRDefault="00835137">
          <w:pPr>
            <w:pStyle w:val="TOC1"/>
            <w:rPr>
              <w:rFonts w:asciiTheme="minorHAnsi" w:eastAsiaTheme="minorEastAsia" w:hAnsiTheme="minorHAnsi" w:cstheme="minorBidi"/>
              <w:b w:val="0"/>
              <w:noProof/>
              <w:szCs w:val="22"/>
              <w:lang w:eastAsia="en-AU"/>
            </w:rPr>
          </w:pPr>
          <w:hyperlink w:anchor="_Toc45720796" w:history="1">
            <w:r w:rsidR="00CB6D74" w:rsidRPr="0066061A">
              <w:rPr>
                <w:rStyle w:val="Hyperlink"/>
                <w:rFonts w:cs="Arial"/>
                <w:noProof/>
              </w:rPr>
              <w:t>4</w:t>
            </w:r>
            <w:r w:rsidR="00CB6D74">
              <w:rPr>
                <w:rFonts w:asciiTheme="minorHAnsi" w:eastAsiaTheme="minorEastAsia" w:hAnsiTheme="minorHAnsi" w:cstheme="minorBidi"/>
                <w:b w:val="0"/>
                <w:noProof/>
                <w:szCs w:val="22"/>
                <w:lang w:eastAsia="en-AU"/>
              </w:rPr>
              <w:tab/>
            </w:r>
            <w:r w:rsidR="00CB6D74" w:rsidRPr="0066061A">
              <w:rPr>
                <w:rStyle w:val="Hyperlink"/>
                <w:noProof/>
              </w:rPr>
              <w:t>Multimorbidity</w:t>
            </w:r>
            <w:r w:rsidR="00CB6D74">
              <w:rPr>
                <w:noProof/>
                <w:webHidden/>
              </w:rPr>
              <w:tab/>
            </w:r>
            <w:r w:rsidR="00CB6D74">
              <w:rPr>
                <w:noProof/>
                <w:webHidden/>
              </w:rPr>
              <w:fldChar w:fldCharType="begin"/>
            </w:r>
            <w:r w:rsidR="00CB6D74">
              <w:rPr>
                <w:noProof/>
                <w:webHidden/>
              </w:rPr>
              <w:instrText xml:space="preserve"> PAGEREF _Toc45720796 \h </w:instrText>
            </w:r>
            <w:r w:rsidR="00CB6D74">
              <w:rPr>
                <w:noProof/>
                <w:webHidden/>
              </w:rPr>
            </w:r>
            <w:r w:rsidR="00CB6D74">
              <w:rPr>
                <w:noProof/>
                <w:webHidden/>
              </w:rPr>
              <w:fldChar w:fldCharType="separate"/>
            </w:r>
            <w:r w:rsidR="00CB6D74">
              <w:rPr>
                <w:noProof/>
                <w:webHidden/>
              </w:rPr>
              <w:t>39</w:t>
            </w:r>
            <w:r w:rsidR="00CB6D74">
              <w:rPr>
                <w:noProof/>
                <w:webHidden/>
              </w:rPr>
              <w:fldChar w:fldCharType="end"/>
            </w:r>
          </w:hyperlink>
        </w:p>
        <w:p w14:paraId="0A7B7EDA" w14:textId="53AF852F" w:rsidR="00CB6D74" w:rsidRDefault="00835137">
          <w:pPr>
            <w:pStyle w:val="TOC2"/>
            <w:rPr>
              <w:rFonts w:asciiTheme="minorHAnsi" w:eastAsiaTheme="minorEastAsia" w:hAnsiTheme="minorHAnsi" w:cstheme="minorBidi"/>
              <w:noProof/>
              <w:szCs w:val="22"/>
              <w:lang w:eastAsia="en-AU"/>
            </w:rPr>
          </w:pPr>
          <w:hyperlink w:anchor="_Toc45720797" w:history="1">
            <w:r w:rsidR="00CB6D74" w:rsidRPr="0066061A">
              <w:rPr>
                <w:rStyle w:val="Hyperlink"/>
                <w:noProof/>
                <w14:scene3d>
                  <w14:camera w14:prst="orthographicFront"/>
                  <w14:lightRig w14:rig="threePt" w14:dir="t">
                    <w14:rot w14:lat="0" w14:lon="0" w14:rev="0"/>
                  </w14:lightRig>
                </w14:scene3d>
              </w:rPr>
              <w:t>4.1</w:t>
            </w:r>
            <w:r w:rsidR="00CB6D74">
              <w:rPr>
                <w:rFonts w:asciiTheme="minorHAnsi" w:eastAsiaTheme="minorEastAsia" w:hAnsiTheme="minorHAnsi" w:cstheme="minorBidi"/>
                <w:noProof/>
                <w:szCs w:val="22"/>
                <w:lang w:eastAsia="en-AU"/>
              </w:rPr>
              <w:tab/>
            </w:r>
            <w:r w:rsidR="00CB6D74" w:rsidRPr="0066061A">
              <w:rPr>
                <w:rStyle w:val="Hyperlink"/>
                <w:noProof/>
              </w:rPr>
              <w:t>Prevalence of chronic conditions</w:t>
            </w:r>
            <w:r w:rsidR="00CB6D74">
              <w:rPr>
                <w:noProof/>
                <w:webHidden/>
              </w:rPr>
              <w:tab/>
            </w:r>
            <w:r w:rsidR="00CB6D74">
              <w:rPr>
                <w:noProof/>
                <w:webHidden/>
              </w:rPr>
              <w:fldChar w:fldCharType="begin"/>
            </w:r>
            <w:r w:rsidR="00CB6D74">
              <w:rPr>
                <w:noProof/>
                <w:webHidden/>
              </w:rPr>
              <w:instrText xml:space="preserve"> PAGEREF _Toc45720797 \h </w:instrText>
            </w:r>
            <w:r w:rsidR="00CB6D74">
              <w:rPr>
                <w:noProof/>
                <w:webHidden/>
              </w:rPr>
            </w:r>
            <w:r w:rsidR="00CB6D74">
              <w:rPr>
                <w:noProof/>
                <w:webHidden/>
              </w:rPr>
              <w:fldChar w:fldCharType="separate"/>
            </w:r>
            <w:r w:rsidR="00CB6D74">
              <w:rPr>
                <w:noProof/>
                <w:webHidden/>
              </w:rPr>
              <w:t>39</w:t>
            </w:r>
            <w:r w:rsidR="00CB6D74">
              <w:rPr>
                <w:noProof/>
                <w:webHidden/>
              </w:rPr>
              <w:fldChar w:fldCharType="end"/>
            </w:r>
          </w:hyperlink>
        </w:p>
        <w:p w14:paraId="3EBE2F16" w14:textId="2B6AB98D" w:rsidR="00CB6D74" w:rsidRDefault="00835137">
          <w:pPr>
            <w:pStyle w:val="TOC2"/>
            <w:rPr>
              <w:rFonts w:asciiTheme="minorHAnsi" w:eastAsiaTheme="minorEastAsia" w:hAnsiTheme="minorHAnsi" w:cstheme="minorBidi"/>
              <w:noProof/>
              <w:szCs w:val="22"/>
              <w:lang w:eastAsia="en-AU"/>
            </w:rPr>
          </w:pPr>
          <w:hyperlink w:anchor="_Toc45720798" w:history="1">
            <w:r w:rsidR="00CB6D74" w:rsidRPr="0066061A">
              <w:rPr>
                <w:rStyle w:val="Hyperlink"/>
                <w:noProof/>
                <w14:scene3d>
                  <w14:camera w14:prst="orthographicFront"/>
                  <w14:lightRig w14:rig="threePt" w14:dir="t">
                    <w14:rot w14:lat="0" w14:lon="0" w14:rev="0"/>
                  </w14:lightRig>
                </w14:scene3d>
              </w:rPr>
              <w:t>4.2</w:t>
            </w:r>
            <w:r w:rsidR="00CB6D74">
              <w:rPr>
                <w:rFonts w:asciiTheme="minorHAnsi" w:eastAsiaTheme="minorEastAsia" w:hAnsiTheme="minorHAnsi" w:cstheme="minorBidi"/>
                <w:noProof/>
                <w:szCs w:val="22"/>
                <w:lang w:eastAsia="en-AU"/>
              </w:rPr>
              <w:tab/>
            </w:r>
            <w:r w:rsidR="00CB6D74" w:rsidRPr="0066061A">
              <w:rPr>
                <w:rStyle w:val="Hyperlink"/>
                <w:noProof/>
              </w:rPr>
              <w:t>Common combinations of conditions</w:t>
            </w:r>
            <w:r w:rsidR="00CB6D74">
              <w:rPr>
                <w:noProof/>
                <w:webHidden/>
              </w:rPr>
              <w:tab/>
            </w:r>
            <w:r w:rsidR="00CB6D74">
              <w:rPr>
                <w:noProof/>
                <w:webHidden/>
              </w:rPr>
              <w:fldChar w:fldCharType="begin"/>
            </w:r>
            <w:r w:rsidR="00CB6D74">
              <w:rPr>
                <w:noProof/>
                <w:webHidden/>
              </w:rPr>
              <w:instrText xml:space="preserve"> PAGEREF _Toc45720798 \h </w:instrText>
            </w:r>
            <w:r w:rsidR="00CB6D74">
              <w:rPr>
                <w:noProof/>
                <w:webHidden/>
              </w:rPr>
            </w:r>
            <w:r w:rsidR="00CB6D74">
              <w:rPr>
                <w:noProof/>
                <w:webHidden/>
              </w:rPr>
              <w:fldChar w:fldCharType="separate"/>
            </w:r>
            <w:r w:rsidR="00CB6D74">
              <w:rPr>
                <w:noProof/>
                <w:webHidden/>
              </w:rPr>
              <w:t>40</w:t>
            </w:r>
            <w:r w:rsidR="00CB6D74">
              <w:rPr>
                <w:noProof/>
                <w:webHidden/>
              </w:rPr>
              <w:fldChar w:fldCharType="end"/>
            </w:r>
          </w:hyperlink>
        </w:p>
        <w:p w14:paraId="21213A2F" w14:textId="7A85E694" w:rsidR="00CB6D74" w:rsidRDefault="00835137">
          <w:pPr>
            <w:pStyle w:val="TOC2"/>
            <w:rPr>
              <w:rFonts w:asciiTheme="minorHAnsi" w:eastAsiaTheme="minorEastAsia" w:hAnsiTheme="minorHAnsi" w:cstheme="minorBidi"/>
              <w:noProof/>
              <w:szCs w:val="22"/>
              <w:lang w:eastAsia="en-AU"/>
            </w:rPr>
          </w:pPr>
          <w:hyperlink w:anchor="_Toc45720799" w:history="1">
            <w:r w:rsidR="00CB6D74" w:rsidRPr="0066061A">
              <w:rPr>
                <w:rStyle w:val="Hyperlink"/>
                <w:noProof/>
                <w14:scene3d>
                  <w14:camera w14:prst="orthographicFront"/>
                  <w14:lightRig w14:rig="threePt" w14:dir="t">
                    <w14:rot w14:lat="0" w14:lon="0" w14:rev="0"/>
                  </w14:lightRig>
                </w14:scene3d>
              </w:rPr>
              <w:t>4.3</w:t>
            </w:r>
            <w:r w:rsidR="00CB6D74">
              <w:rPr>
                <w:rFonts w:asciiTheme="minorHAnsi" w:eastAsiaTheme="minorEastAsia" w:hAnsiTheme="minorHAnsi" w:cstheme="minorBidi"/>
                <w:noProof/>
                <w:szCs w:val="22"/>
                <w:lang w:eastAsia="en-AU"/>
              </w:rPr>
              <w:tab/>
            </w:r>
            <w:r w:rsidR="00CB6D74" w:rsidRPr="0066061A">
              <w:rPr>
                <w:rStyle w:val="Hyperlink"/>
                <w:noProof/>
              </w:rPr>
              <w:t>Accumulation of multimorbidity over time</w:t>
            </w:r>
            <w:r w:rsidR="00CB6D74">
              <w:rPr>
                <w:noProof/>
                <w:webHidden/>
              </w:rPr>
              <w:tab/>
            </w:r>
            <w:r w:rsidR="00CB6D74">
              <w:rPr>
                <w:noProof/>
                <w:webHidden/>
              </w:rPr>
              <w:fldChar w:fldCharType="begin"/>
            </w:r>
            <w:r w:rsidR="00CB6D74">
              <w:rPr>
                <w:noProof/>
                <w:webHidden/>
              </w:rPr>
              <w:instrText xml:space="preserve"> PAGEREF _Toc45720799 \h </w:instrText>
            </w:r>
            <w:r w:rsidR="00CB6D74">
              <w:rPr>
                <w:noProof/>
                <w:webHidden/>
              </w:rPr>
            </w:r>
            <w:r w:rsidR="00CB6D74">
              <w:rPr>
                <w:noProof/>
                <w:webHidden/>
              </w:rPr>
              <w:fldChar w:fldCharType="separate"/>
            </w:r>
            <w:r w:rsidR="00CB6D74">
              <w:rPr>
                <w:noProof/>
                <w:webHidden/>
              </w:rPr>
              <w:t>42</w:t>
            </w:r>
            <w:r w:rsidR="00CB6D74">
              <w:rPr>
                <w:noProof/>
                <w:webHidden/>
              </w:rPr>
              <w:fldChar w:fldCharType="end"/>
            </w:r>
          </w:hyperlink>
        </w:p>
        <w:p w14:paraId="12C1D2BA" w14:textId="58D39E31" w:rsidR="00CB6D74" w:rsidRDefault="00835137">
          <w:pPr>
            <w:pStyle w:val="TOC2"/>
            <w:rPr>
              <w:rFonts w:asciiTheme="minorHAnsi" w:eastAsiaTheme="minorEastAsia" w:hAnsiTheme="minorHAnsi" w:cstheme="minorBidi"/>
              <w:noProof/>
              <w:szCs w:val="22"/>
              <w:lang w:eastAsia="en-AU"/>
            </w:rPr>
          </w:pPr>
          <w:hyperlink w:anchor="_Toc45720800" w:history="1">
            <w:r w:rsidR="00CB6D74" w:rsidRPr="0066061A">
              <w:rPr>
                <w:rStyle w:val="Hyperlink"/>
                <w:noProof/>
                <w14:scene3d>
                  <w14:camera w14:prst="orthographicFront"/>
                  <w14:lightRig w14:rig="threePt" w14:dir="t">
                    <w14:rot w14:lat="0" w14:lon="0" w14:rev="0"/>
                  </w14:lightRig>
                </w14:scene3d>
              </w:rPr>
              <w:t>4.4</w:t>
            </w:r>
            <w:r w:rsidR="00CB6D74">
              <w:rPr>
                <w:rFonts w:asciiTheme="minorHAnsi" w:eastAsiaTheme="minorEastAsia" w:hAnsiTheme="minorHAnsi" w:cstheme="minorBidi"/>
                <w:noProof/>
                <w:szCs w:val="22"/>
                <w:lang w:eastAsia="en-AU"/>
              </w:rPr>
              <w:tab/>
            </w:r>
            <w:r w:rsidR="00CB6D74" w:rsidRPr="0066061A">
              <w:rPr>
                <w:rStyle w:val="Hyperlink"/>
                <w:noProof/>
              </w:rPr>
              <w:t>Summary</w:t>
            </w:r>
            <w:r w:rsidR="00CB6D74">
              <w:rPr>
                <w:noProof/>
                <w:webHidden/>
              </w:rPr>
              <w:tab/>
            </w:r>
            <w:r w:rsidR="00CB6D74">
              <w:rPr>
                <w:noProof/>
                <w:webHidden/>
              </w:rPr>
              <w:fldChar w:fldCharType="begin"/>
            </w:r>
            <w:r w:rsidR="00CB6D74">
              <w:rPr>
                <w:noProof/>
                <w:webHidden/>
              </w:rPr>
              <w:instrText xml:space="preserve"> PAGEREF _Toc45720800 \h </w:instrText>
            </w:r>
            <w:r w:rsidR="00CB6D74">
              <w:rPr>
                <w:noProof/>
                <w:webHidden/>
              </w:rPr>
            </w:r>
            <w:r w:rsidR="00CB6D74">
              <w:rPr>
                <w:noProof/>
                <w:webHidden/>
              </w:rPr>
              <w:fldChar w:fldCharType="separate"/>
            </w:r>
            <w:r w:rsidR="00CB6D74">
              <w:rPr>
                <w:noProof/>
                <w:webHidden/>
              </w:rPr>
              <w:t>46</w:t>
            </w:r>
            <w:r w:rsidR="00CB6D74">
              <w:rPr>
                <w:noProof/>
                <w:webHidden/>
              </w:rPr>
              <w:fldChar w:fldCharType="end"/>
            </w:r>
          </w:hyperlink>
        </w:p>
        <w:p w14:paraId="30BDDF25" w14:textId="3D8E2946" w:rsidR="00CB6D74" w:rsidRDefault="00835137">
          <w:pPr>
            <w:pStyle w:val="TOC1"/>
            <w:rPr>
              <w:rFonts w:asciiTheme="minorHAnsi" w:eastAsiaTheme="minorEastAsia" w:hAnsiTheme="minorHAnsi" w:cstheme="minorBidi"/>
              <w:b w:val="0"/>
              <w:noProof/>
              <w:szCs w:val="22"/>
              <w:lang w:eastAsia="en-AU"/>
            </w:rPr>
          </w:pPr>
          <w:hyperlink w:anchor="_Toc45720801" w:history="1">
            <w:r w:rsidR="00CB6D74" w:rsidRPr="0066061A">
              <w:rPr>
                <w:rStyle w:val="Hyperlink"/>
                <w:rFonts w:cs="Arial"/>
                <w:noProof/>
              </w:rPr>
              <w:t>5</w:t>
            </w:r>
            <w:r w:rsidR="00CB6D74">
              <w:rPr>
                <w:rFonts w:asciiTheme="minorHAnsi" w:eastAsiaTheme="minorEastAsia" w:hAnsiTheme="minorHAnsi" w:cstheme="minorBidi"/>
                <w:b w:val="0"/>
                <w:noProof/>
                <w:szCs w:val="22"/>
                <w:lang w:eastAsia="en-AU"/>
              </w:rPr>
              <w:tab/>
            </w:r>
            <w:r w:rsidR="00CB6D74" w:rsidRPr="0066061A">
              <w:rPr>
                <w:rStyle w:val="Hyperlink"/>
                <w:noProof/>
              </w:rPr>
              <w:t>Quality of life</w:t>
            </w:r>
            <w:r w:rsidR="00CB6D74">
              <w:rPr>
                <w:noProof/>
                <w:webHidden/>
              </w:rPr>
              <w:tab/>
            </w:r>
            <w:r w:rsidR="00CB6D74">
              <w:rPr>
                <w:noProof/>
                <w:webHidden/>
              </w:rPr>
              <w:fldChar w:fldCharType="begin"/>
            </w:r>
            <w:r w:rsidR="00CB6D74">
              <w:rPr>
                <w:noProof/>
                <w:webHidden/>
              </w:rPr>
              <w:instrText xml:space="preserve"> PAGEREF _Toc45720801 \h </w:instrText>
            </w:r>
            <w:r w:rsidR="00CB6D74">
              <w:rPr>
                <w:noProof/>
                <w:webHidden/>
              </w:rPr>
            </w:r>
            <w:r w:rsidR="00CB6D74">
              <w:rPr>
                <w:noProof/>
                <w:webHidden/>
              </w:rPr>
              <w:fldChar w:fldCharType="separate"/>
            </w:r>
            <w:r w:rsidR="00CB6D74">
              <w:rPr>
                <w:noProof/>
                <w:webHidden/>
              </w:rPr>
              <w:t>47</w:t>
            </w:r>
            <w:r w:rsidR="00CB6D74">
              <w:rPr>
                <w:noProof/>
                <w:webHidden/>
              </w:rPr>
              <w:fldChar w:fldCharType="end"/>
            </w:r>
          </w:hyperlink>
        </w:p>
        <w:p w14:paraId="7F266368" w14:textId="03A84948" w:rsidR="00CB6D74" w:rsidRDefault="00835137">
          <w:pPr>
            <w:pStyle w:val="TOC2"/>
            <w:rPr>
              <w:rFonts w:asciiTheme="minorHAnsi" w:eastAsiaTheme="minorEastAsia" w:hAnsiTheme="minorHAnsi" w:cstheme="minorBidi"/>
              <w:noProof/>
              <w:szCs w:val="22"/>
              <w:lang w:eastAsia="en-AU"/>
            </w:rPr>
          </w:pPr>
          <w:hyperlink w:anchor="_Toc45720802" w:history="1">
            <w:r w:rsidR="00CB6D74" w:rsidRPr="0066061A">
              <w:rPr>
                <w:rStyle w:val="Hyperlink"/>
                <w:noProof/>
                <w14:scene3d>
                  <w14:camera w14:prst="orthographicFront"/>
                  <w14:lightRig w14:rig="threePt" w14:dir="t">
                    <w14:rot w14:lat="0" w14:lon="0" w14:rev="0"/>
                  </w14:lightRig>
                </w14:scene3d>
              </w:rPr>
              <w:t>5.1</w:t>
            </w:r>
            <w:r w:rsidR="00CB6D74">
              <w:rPr>
                <w:rFonts w:asciiTheme="minorHAnsi" w:eastAsiaTheme="minorEastAsia" w:hAnsiTheme="minorHAnsi" w:cstheme="minorBidi"/>
                <w:noProof/>
                <w:szCs w:val="22"/>
                <w:lang w:eastAsia="en-AU"/>
              </w:rPr>
              <w:tab/>
            </w:r>
            <w:r w:rsidR="00CB6D74" w:rsidRPr="0066061A">
              <w:rPr>
                <w:rStyle w:val="Hyperlink"/>
                <w:noProof/>
              </w:rPr>
              <w:t>Physical functioning</w:t>
            </w:r>
            <w:r w:rsidR="00CB6D74">
              <w:rPr>
                <w:noProof/>
                <w:webHidden/>
              </w:rPr>
              <w:tab/>
            </w:r>
            <w:r w:rsidR="00CB6D74">
              <w:rPr>
                <w:noProof/>
                <w:webHidden/>
              </w:rPr>
              <w:fldChar w:fldCharType="begin"/>
            </w:r>
            <w:r w:rsidR="00CB6D74">
              <w:rPr>
                <w:noProof/>
                <w:webHidden/>
              </w:rPr>
              <w:instrText xml:space="preserve"> PAGEREF _Toc45720802 \h </w:instrText>
            </w:r>
            <w:r w:rsidR="00CB6D74">
              <w:rPr>
                <w:noProof/>
                <w:webHidden/>
              </w:rPr>
            </w:r>
            <w:r w:rsidR="00CB6D74">
              <w:rPr>
                <w:noProof/>
                <w:webHidden/>
              </w:rPr>
              <w:fldChar w:fldCharType="separate"/>
            </w:r>
            <w:r w:rsidR="00CB6D74">
              <w:rPr>
                <w:noProof/>
                <w:webHidden/>
              </w:rPr>
              <w:t>47</w:t>
            </w:r>
            <w:r w:rsidR="00CB6D74">
              <w:rPr>
                <w:noProof/>
                <w:webHidden/>
              </w:rPr>
              <w:fldChar w:fldCharType="end"/>
            </w:r>
          </w:hyperlink>
        </w:p>
        <w:p w14:paraId="7EC08C3B" w14:textId="3AAF977C" w:rsidR="00CB6D74" w:rsidRDefault="00835137">
          <w:pPr>
            <w:pStyle w:val="TOC2"/>
            <w:rPr>
              <w:rFonts w:asciiTheme="minorHAnsi" w:eastAsiaTheme="minorEastAsia" w:hAnsiTheme="minorHAnsi" w:cstheme="minorBidi"/>
              <w:noProof/>
              <w:szCs w:val="22"/>
              <w:lang w:eastAsia="en-AU"/>
            </w:rPr>
          </w:pPr>
          <w:hyperlink w:anchor="_Toc45720803" w:history="1">
            <w:r w:rsidR="00CB6D74" w:rsidRPr="0066061A">
              <w:rPr>
                <w:rStyle w:val="Hyperlink"/>
                <w:noProof/>
                <w14:scene3d>
                  <w14:camera w14:prst="orthographicFront"/>
                  <w14:lightRig w14:rig="threePt" w14:dir="t">
                    <w14:rot w14:lat="0" w14:lon="0" w14:rev="0"/>
                  </w14:lightRig>
                </w14:scene3d>
              </w:rPr>
              <w:t>5.2</w:t>
            </w:r>
            <w:r w:rsidR="00CB6D74">
              <w:rPr>
                <w:rFonts w:asciiTheme="minorHAnsi" w:eastAsiaTheme="minorEastAsia" w:hAnsiTheme="minorHAnsi" w:cstheme="minorBidi"/>
                <w:noProof/>
                <w:szCs w:val="22"/>
                <w:lang w:eastAsia="en-AU"/>
              </w:rPr>
              <w:tab/>
            </w:r>
            <w:r w:rsidR="00CB6D74" w:rsidRPr="0066061A">
              <w:rPr>
                <w:rStyle w:val="Hyperlink"/>
                <w:noProof/>
              </w:rPr>
              <w:t>Mental health</w:t>
            </w:r>
            <w:r w:rsidR="00CB6D74">
              <w:rPr>
                <w:noProof/>
                <w:webHidden/>
              </w:rPr>
              <w:tab/>
            </w:r>
            <w:r w:rsidR="00CB6D74">
              <w:rPr>
                <w:noProof/>
                <w:webHidden/>
              </w:rPr>
              <w:fldChar w:fldCharType="begin"/>
            </w:r>
            <w:r w:rsidR="00CB6D74">
              <w:rPr>
                <w:noProof/>
                <w:webHidden/>
              </w:rPr>
              <w:instrText xml:space="preserve"> PAGEREF _Toc45720803 \h </w:instrText>
            </w:r>
            <w:r w:rsidR="00CB6D74">
              <w:rPr>
                <w:noProof/>
                <w:webHidden/>
              </w:rPr>
            </w:r>
            <w:r w:rsidR="00CB6D74">
              <w:rPr>
                <w:noProof/>
                <w:webHidden/>
              </w:rPr>
              <w:fldChar w:fldCharType="separate"/>
            </w:r>
            <w:r w:rsidR="00CB6D74">
              <w:rPr>
                <w:noProof/>
                <w:webHidden/>
              </w:rPr>
              <w:t>51</w:t>
            </w:r>
            <w:r w:rsidR="00CB6D74">
              <w:rPr>
                <w:noProof/>
                <w:webHidden/>
              </w:rPr>
              <w:fldChar w:fldCharType="end"/>
            </w:r>
          </w:hyperlink>
        </w:p>
        <w:p w14:paraId="3BD0B296" w14:textId="4417D8A6" w:rsidR="00CB6D74" w:rsidRDefault="00835137">
          <w:pPr>
            <w:pStyle w:val="TOC2"/>
            <w:rPr>
              <w:rFonts w:asciiTheme="minorHAnsi" w:eastAsiaTheme="minorEastAsia" w:hAnsiTheme="minorHAnsi" w:cstheme="minorBidi"/>
              <w:noProof/>
              <w:szCs w:val="22"/>
              <w:lang w:eastAsia="en-AU"/>
            </w:rPr>
          </w:pPr>
          <w:hyperlink w:anchor="_Toc45720804" w:history="1">
            <w:r w:rsidR="00CB6D74" w:rsidRPr="0066061A">
              <w:rPr>
                <w:rStyle w:val="Hyperlink"/>
                <w:noProof/>
                <w14:scene3d>
                  <w14:camera w14:prst="orthographicFront"/>
                  <w14:lightRig w14:rig="threePt" w14:dir="t">
                    <w14:rot w14:lat="0" w14:lon="0" w14:rev="0"/>
                  </w14:lightRig>
                </w14:scene3d>
              </w:rPr>
              <w:t>5.3</w:t>
            </w:r>
            <w:r w:rsidR="00CB6D74">
              <w:rPr>
                <w:rFonts w:asciiTheme="minorHAnsi" w:eastAsiaTheme="minorEastAsia" w:hAnsiTheme="minorHAnsi" w:cstheme="minorBidi"/>
                <w:noProof/>
                <w:szCs w:val="22"/>
                <w:lang w:eastAsia="en-AU"/>
              </w:rPr>
              <w:tab/>
            </w:r>
            <w:r w:rsidR="00CB6D74" w:rsidRPr="0066061A">
              <w:rPr>
                <w:rStyle w:val="Hyperlink"/>
                <w:noProof/>
              </w:rPr>
              <w:t>Summary</w:t>
            </w:r>
            <w:r w:rsidR="00CB6D74">
              <w:rPr>
                <w:noProof/>
                <w:webHidden/>
              </w:rPr>
              <w:tab/>
            </w:r>
            <w:r w:rsidR="00CB6D74">
              <w:rPr>
                <w:noProof/>
                <w:webHidden/>
              </w:rPr>
              <w:fldChar w:fldCharType="begin"/>
            </w:r>
            <w:r w:rsidR="00CB6D74">
              <w:rPr>
                <w:noProof/>
                <w:webHidden/>
              </w:rPr>
              <w:instrText xml:space="preserve"> PAGEREF _Toc45720804 \h </w:instrText>
            </w:r>
            <w:r w:rsidR="00CB6D74">
              <w:rPr>
                <w:noProof/>
                <w:webHidden/>
              </w:rPr>
            </w:r>
            <w:r w:rsidR="00CB6D74">
              <w:rPr>
                <w:noProof/>
                <w:webHidden/>
              </w:rPr>
              <w:fldChar w:fldCharType="separate"/>
            </w:r>
            <w:r w:rsidR="00CB6D74">
              <w:rPr>
                <w:noProof/>
                <w:webHidden/>
              </w:rPr>
              <w:t>53</w:t>
            </w:r>
            <w:r w:rsidR="00CB6D74">
              <w:rPr>
                <w:noProof/>
                <w:webHidden/>
              </w:rPr>
              <w:fldChar w:fldCharType="end"/>
            </w:r>
          </w:hyperlink>
        </w:p>
        <w:p w14:paraId="506007C6" w14:textId="27F929E3" w:rsidR="00CB6D74" w:rsidRDefault="00835137">
          <w:pPr>
            <w:pStyle w:val="TOC1"/>
            <w:rPr>
              <w:rFonts w:asciiTheme="minorHAnsi" w:eastAsiaTheme="minorEastAsia" w:hAnsiTheme="minorHAnsi" w:cstheme="minorBidi"/>
              <w:b w:val="0"/>
              <w:noProof/>
              <w:szCs w:val="22"/>
              <w:lang w:eastAsia="en-AU"/>
            </w:rPr>
          </w:pPr>
          <w:hyperlink w:anchor="_Toc45720805" w:history="1">
            <w:r w:rsidR="00CB6D74" w:rsidRPr="0066061A">
              <w:rPr>
                <w:rStyle w:val="Hyperlink"/>
                <w:rFonts w:cs="Arial"/>
                <w:noProof/>
              </w:rPr>
              <w:t>6</w:t>
            </w:r>
            <w:r w:rsidR="00CB6D74">
              <w:rPr>
                <w:rFonts w:asciiTheme="minorHAnsi" w:eastAsiaTheme="minorEastAsia" w:hAnsiTheme="minorHAnsi" w:cstheme="minorBidi"/>
                <w:b w:val="0"/>
                <w:noProof/>
                <w:szCs w:val="22"/>
                <w:lang w:eastAsia="en-AU"/>
              </w:rPr>
              <w:tab/>
            </w:r>
            <w:r w:rsidR="00CB6D74" w:rsidRPr="0066061A">
              <w:rPr>
                <w:rStyle w:val="Hyperlink"/>
                <w:noProof/>
              </w:rPr>
              <w:t>Use of health and other services</w:t>
            </w:r>
            <w:r w:rsidR="00CB6D74">
              <w:rPr>
                <w:noProof/>
                <w:webHidden/>
              </w:rPr>
              <w:tab/>
            </w:r>
            <w:r w:rsidR="00CB6D74">
              <w:rPr>
                <w:noProof/>
                <w:webHidden/>
              </w:rPr>
              <w:fldChar w:fldCharType="begin"/>
            </w:r>
            <w:r w:rsidR="00CB6D74">
              <w:rPr>
                <w:noProof/>
                <w:webHidden/>
              </w:rPr>
              <w:instrText xml:space="preserve"> PAGEREF _Toc45720805 \h </w:instrText>
            </w:r>
            <w:r w:rsidR="00CB6D74">
              <w:rPr>
                <w:noProof/>
                <w:webHidden/>
              </w:rPr>
            </w:r>
            <w:r w:rsidR="00CB6D74">
              <w:rPr>
                <w:noProof/>
                <w:webHidden/>
              </w:rPr>
              <w:fldChar w:fldCharType="separate"/>
            </w:r>
            <w:r w:rsidR="00CB6D74">
              <w:rPr>
                <w:noProof/>
                <w:webHidden/>
              </w:rPr>
              <w:t>54</w:t>
            </w:r>
            <w:r w:rsidR="00CB6D74">
              <w:rPr>
                <w:noProof/>
                <w:webHidden/>
              </w:rPr>
              <w:fldChar w:fldCharType="end"/>
            </w:r>
          </w:hyperlink>
        </w:p>
        <w:p w14:paraId="0F170442" w14:textId="2B966EAE" w:rsidR="00CB6D74" w:rsidRDefault="00835137">
          <w:pPr>
            <w:pStyle w:val="TOC2"/>
            <w:rPr>
              <w:rFonts w:asciiTheme="minorHAnsi" w:eastAsiaTheme="minorEastAsia" w:hAnsiTheme="minorHAnsi" w:cstheme="minorBidi"/>
              <w:noProof/>
              <w:szCs w:val="22"/>
              <w:lang w:eastAsia="en-AU"/>
            </w:rPr>
          </w:pPr>
          <w:hyperlink w:anchor="_Toc45720806" w:history="1">
            <w:r w:rsidR="00CB6D74" w:rsidRPr="0066061A">
              <w:rPr>
                <w:rStyle w:val="Hyperlink"/>
                <w:noProof/>
                <w14:scene3d>
                  <w14:camera w14:prst="orthographicFront"/>
                  <w14:lightRig w14:rig="threePt" w14:dir="t">
                    <w14:rot w14:lat="0" w14:lon="0" w14:rev="0"/>
                  </w14:lightRig>
                </w14:scene3d>
              </w:rPr>
              <w:t>6.1</w:t>
            </w:r>
            <w:r w:rsidR="00CB6D74">
              <w:rPr>
                <w:rFonts w:asciiTheme="minorHAnsi" w:eastAsiaTheme="minorEastAsia" w:hAnsiTheme="minorHAnsi" w:cstheme="minorBidi"/>
                <w:noProof/>
                <w:szCs w:val="22"/>
                <w:lang w:eastAsia="en-AU"/>
              </w:rPr>
              <w:tab/>
            </w:r>
            <w:r w:rsidR="00CB6D74" w:rsidRPr="0066061A">
              <w:rPr>
                <w:rStyle w:val="Hyperlink"/>
                <w:noProof/>
              </w:rPr>
              <w:t>Hospitalisation</w:t>
            </w:r>
            <w:r w:rsidR="00CB6D74">
              <w:rPr>
                <w:noProof/>
                <w:webHidden/>
              </w:rPr>
              <w:tab/>
            </w:r>
            <w:r w:rsidR="00CB6D74">
              <w:rPr>
                <w:noProof/>
                <w:webHidden/>
              </w:rPr>
              <w:fldChar w:fldCharType="begin"/>
            </w:r>
            <w:r w:rsidR="00CB6D74">
              <w:rPr>
                <w:noProof/>
                <w:webHidden/>
              </w:rPr>
              <w:instrText xml:space="preserve"> PAGEREF _Toc45720806 \h </w:instrText>
            </w:r>
            <w:r w:rsidR="00CB6D74">
              <w:rPr>
                <w:noProof/>
                <w:webHidden/>
              </w:rPr>
            </w:r>
            <w:r w:rsidR="00CB6D74">
              <w:rPr>
                <w:noProof/>
                <w:webHidden/>
              </w:rPr>
              <w:fldChar w:fldCharType="separate"/>
            </w:r>
            <w:r w:rsidR="00CB6D74">
              <w:rPr>
                <w:noProof/>
                <w:webHidden/>
              </w:rPr>
              <w:t>54</w:t>
            </w:r>
            <w:r w:rsidR="00CB6D74">
              <w:rPr>
                <w:noProof/>
                <w:webHidden/>
              </w:rPr>
              <w:fldChar w:fldCharType="end"/>
            </w:r>
          </w:hyperlink>
        </w:p>
        <w:p w14:paraId="010B1CD7" w14:textId="75D4063C" w:rsidR="00CB6D74" w:rsidRDefault="00835137">
          <w:pPr>
            <w:pStyle w:val="TOC2"/>
            <w:rPr>
              <w:rFonts w:asciiTheme="minorHAnsi" w:eastAsiaTheme="minorEastAsia" w:hAnsiTheme="minorHAnsi" w:cstheme="minorBidi"/>
              <w:noProof/>
              <w:szCs w:val="22"/>
              <w:lang w:eastAsia="en-AU"/>
            </w:rPr>
          </w:pPr>
          <w:hyperlink w:anchor="_Toc45720807" w:history="1">
            <w:r w:rsidR="00CB6D74" w:rsidRPr="0066061A">
              <w:rPr>
                <w:rStyle w:val="Hyperlink"/>
                <w:noProof/>
                <w14:scene3d>
                  <w14:camera w14:prst="orthographicFront"/>
                  <w14:lightRig w14:rig="threePt" w14:dir="t">
                    <w14:rot w14:lat="0" w14:lon="0" w14:rev="0"/>
                  </w14:lightRig>
                </w14:scene3d>
              </w:rPr>
              <w:t>6.2</w:t>
            </w:r>
            <w:r w:rsidR="00CB6D74">
              <w:rPr>
                <w:rFonts w:asciiTheme="minorHAnsi" w:eastAsiaTheme="minorEastAsia" w:hAnsiTheme="minorHAnsi" w:cstheme="minorBidi"/>
                <w:noProof/>
                <w:szCs w:val="22"/>
                <w:lang w:eastAsia="en-AU"/>
              </w:rPr>
              <w:tab/>
            </w:r>
            <w:r w:rsidR="00CB6D74" w:rsidRPr="0066061A">
              <w:rPr>
                <w:rStyle w:val="Hyperlink"/>
                <w:noProof/>
              </w:rPr>
              <w:t>General practitioner visits</w:t>
            </w:r>
            <w:r w:rsidR="00CB6D74">
              <w:rPr>
                <w:noProof/>
                <w:webHidden/>
              </w:rPr>
              <w:tab/>
            </w:r>
            <w:r w:rsidR="00CB6D74">
              <w:rPr>
                <w:noProof/>
                <w:webHidden/>
              </w:rPr>
              <w:fldChar w:fldCharType="begin"/>
            </w:r>
            <w:r w:rsidR="00CB6D74">
              <w:rPr>
                <w:noProof/>
                <w:webHidden/>
              </w:rPr>
              <w:instrText xml:space="preserve"> PAGEREF _Toc45720807 \h </w:instrText>
            </w:r>
            <w:r w:rsidR="00CB6D74">
              <w:rPr>
                <w:noProof/>
                <w:webHidden/>
              </w:rPr>
            </w:r>
            <w:r w:rsidR="00CB6D74">
              <w:rPr>
                <w:noProof/>
                <w:webHidden/>
              </w:rPr>
              <w:fldChar w:fldCharType="separate"/>
            </w:r>
            <w:r w:rsidR="00CB6D74">
              <w:rPr>
                <w:noProof/>
                <w:webHidden/>
              </w:rPr>
              <w:t>58</w:t>
            </w:r>
            <w:r w:rsidR="00CB6D74">
              <w:rPr>
                <w:noProof/>
                <w:webHidden/>
              </w:rPr>
              <w:fldChar w:fldCharType="end"/>
            </w:r>
          </w:hyperlink>
        </w:p>
        <w:p w14:paraId="225E14D0" w14:textId="595A6187" w:rsidR="00CB6D74" w:rsidRDefault="00835137">
          <w:pPr>
            <w:pStyle w:val="TOC2"/>
            <w:rPr>
              <w:rFonts w:asciiTheme="minorHAnsi" w:eastAsiaTheme="minorEastAsia" w:hAnsiTheme="minorHAnsi" w:cstheme="minorBidi"/>
              <w:noProof/>
              <w:szCs w:val="22"/>
              <w:lang w:eastAsia="en-AU"/>
            </w:rPr>
          </w:pPr>
          <w:hyperlink w:anchor="_Toc45720808" w:history="1">
            <w:r w:rsidR="00CB6D74" w:rsidRPr="0066061A">
              <w:rPr>
                <w:rStyle w:val="Hyperlink"/>
                <w:noProof/>
                <w14:scene3d>
                  <w14:camera w14:prst="orthographicFront"/>
                  <w14:lightRig w14:rig="threePt" w14:dir="t">
                    <w14:rot w14:lat="0" w14:lon="0" w14:rev="0"/>
                  </w14:lightRig>
                </w14:scene3d>
              </w:rPr>
              <w:t>6.3</w:t>
            </w:r>
            <w:r w:rsidR="00CB6D74">
              <w:rPr>
                <w:rFonts w:asciiTheme="minorHAnsi" w:eastAsiaTheme="minorEastAsia" w:hAnsiTheme="minorHAnsi" w:cstheme="minorBidi"/>
                <w:noProof/>
                <w:szCs w:val="22"/>
                <w:lang w:eastAsia="en-AU"/>
              </w:rPr>
              <w:tab/>
            </w:r>
            <w:r w:rsidR="00CB6D74" w:rsidRPr="0066061A">
              <w:rPr>
                <w:rStyle w:val="Hyperlink"/>
                <w:noProof/>
              </w:rPr>
              <w:t>Visits to medical specialists</w:t>
            </w:r>
            <w:r w:rsidR="00CB6D74">
              <w:rPr>
                <w:noProof/>
                <w:webHidden/>
              </w:rPr>
              <w:tab/>
            </w:r>
            <w:r w:rsidR="00CB6D74">
              <w:rPr>
                <w:noProof/>
                <w:webHidden/>
              </w:rPr>
              <w:fldChar w:fldCharType="begin"/>
            </w:r>
            <w:r w:rsidR="00CB6D74">
              <w:rPr>
                <w:noProof/>
                <w:webHidden/>
              </w:rPr>
              <w:instrText xml:space="preserve"> PAGEREF _Toc45720808 \h </w:instrText>
            </w:r>
            <w:r w:rsidR="00CB6D74">
              <w:rPr>
                <w:noProof/>
                <w:webHidden/>
              </w:rPr>
            </w:r>
            <w:r w:rsidR="00CB6D74">
              <w:rPr>
                <w:noProof/>
                <w:webHidden/>
              </w:rPr>
              <w:fldChar w:fldCharType="separate"/>
            </w:r>
            <w:r w:rsidR="00CB6D74">
              <w:rPr>
                <w:noProof/>
                <w:webHidden/>
              </w:rPr>
              <w:t>61</w:t>
            </w:r>
            <w:r w:rsidR="00CB6D74">
              <w:rPr>
                <w:noProof/>
                <w:webHidden/>
              </w:rPr>
              <w:fldChar w:fldCharType="end"/>
            </w:r>
          </w:hyperlink>
        </w:p>
        <w:p w14:paraId="0E512597" w14:textId="25D360E1" w:rsidR="00CB6D74" w:rsidRDefault="00835137">
          <w:pPr>
            <w:pStyle w:val="TOC2"/>
            <w:rPr>
              <w:rFonts w:asciiTheme="minorHAnsi" w:eastAsiaTheme="minorEastAsia" w:hAnsiTheme="minorHAnsi" w:cstheme="minorBidi"/>
              <w:noProof/>
              <w:szCs w:val="22"/>
              <w:lang w:eastAsia="en-AU"/>
            </w:rPr>
          </w:pPr>
          <w:hyperlink w:anchor="_Toc45720809" w:history="1">
            <w:r w:rsidR="00CB6D74" w:rsidRPr="0066061A">
              <w:rPr>
                <w:rStyle w:val="Hyperlink"/>
                <w:noProof/>
                <w14:scene3d>
                  <w14:camera w14:prst="orthographicFront"/>
                  <w14:lightRig w14:rig="threePt" w14:dir="t">
                    <w14:rot w14:lat="0" w14:lon="0" w14:rev="0"/>
                  </w14:lightRig>
                </w14:scene3d>
              </w:rPr>
              <w:t>6.4</w:t>
            </w:r>
            <w:r w:rsidR="00CB6D74">
              <w:rPr>
                <w:rFonts w:asciiTheme="minorHAnsi" w:eastAsiaTheme="minorEastAsia" w:hAnsiTheme="minorHAnsi" w:cstheme="minorBidi"/>
                <w:noProof/>
                <w:szCs w:val="22"/>
                <w:lang w:eastAsia="en-AU"/>
              </w:rPr>
              <w:tab/>
            </w:r>
            <w:r w:rsidR="00CB6D74" w:rsidRPr="0066061A">
              <w:rPr>
                <w:rStyle w:val="Hyperlink"/>
                <w:noProof/>
              </w:rPr>
              <w:t>Pharmaceutical prescriptions filled</w:t>
            </w:r>
            <w:r w:rsidR="00CB6D74">
              <w:rPr>
                <w:noProof/>
                <w:webHidden/>
              </w:rPr>
              <w:tab/>
            </w:r>
            <w:r w:rsidR="00CB6D74">
              <w:rPr>
                <w:noProof/>
                <w:webHidden/>
              </w:rPr>
              <w:fldChar w:fldCharType="begin"/>
            </w:r>
            <w:r w:rsidR="00CB6D74">
              <w:rPr>
                <w:noProof/>
                <w:webHidden/>
              </w:rPr>
              <w:instrText xml:space="preserve"> PAGEREF _Toc45720809 \h </w:instrText>
            </w:r>
            <w:r w:rsidR="00CB6D74">
              <w:rPr>
                <w:noProof/>
                <w:webHidden/>
              </w:rPr>
            </w:r>
            <w:r w:rsidR="00CB6D74">
              <w:rPr>
                <w:noProof/>
                <w:webHidden/>
              </w:rPr>
              <w:fldChar w:fldCharType="separate"/>
            </w:r>
            <w:r w:rsidR="00CB6D74">
              <w:rPr>
                <w:noProof/>
                <w:webHidden/>
              </w:rPr>
              <w:t>66</w:t>
            </w:r>
            <w:r w:rsidR="00CB6D74">
              <w:rPr>
                <w:noProof/>
                <w:webHidden/>
              </w:rPr>
              <w:fldChar w:fldCharType="end"/>
            </w:r>
          </w:hyperlink>
        </w:p>
        <w:p w14:paraId="5A1BCF68" w14:textId="1B3FE949" w:rsidR="00CB6D74" w:rsidRDefault="00835137">
          <w:pPr>
            <w:pStyle w:val="TOC2"/>
            <w:rPr>
              <w:rFonts w:asciiTheme="minorHAnsi" w:eastAsiaTheme="minorEastAsia" w:hAnsiTheme="minorHAnsi" w:cstheme="minorBidi"/>
              <w:noProof/>
              <w:szCs w:val="22"/>
              <w:lang w:eastAsia="en-AU"/>
            </w:rPr>
          </w:pPr>
          <w:hyperlink w:anchor="_Toc45720810" w:history="1">
            <w:r w:rsidR="00CB6D74" w:rsidRPr="0066061A">
              <w:rPr>
                <w:rStyle w:val="Hyperlink"/>
                <w:noProof/>
                <w14:scene3d>
                  <w14:camera w14:prst="orthographicFront"/>
                  <w14:lightRig w14:rig="threePt" w14:dir="t">
                    <w14:rot w14:lat="0" w14:lon="0" w14:rev="0"/>
                  </w14:lightRig>
                </w14:scene3d>
              </w:rPr>
              <w:t>6.5</w:t>
            </w:r>
            <w:r w:rsidR="00CB6D74">
              <w:rPr>
                <w:rFonts w:asciiTheme="minorHAnsi" w:eastAsiaTheme="minorEastAsia" w:hAnsiTheme="minorHAnsi" w:cstheme="minorBidi"/>
                <w:noProof/>
                <w:szCs w:val="22"/>
                <w:lang w:eastAsia="en-AU"/>
              </w:rPr>
              <w:tab/>
            </w:r>
            <w:r w:rsidR="00CB6D74" w:rsidRPr="0066061A">
              <w:rPr>
                <w:rStyle w:val="Hyperlink"/>
                <w:noProof/>
              </w:rPr>
              <w:t>Aged care and community support services</w:t>
            </w:r>
            <w:r w:rsidR="00CB6D74">
              <w:rPr>
                <w:noProof/>
                <w:webHidden/>
              </w:rPr>
              <w:tab/>
            </w:r>
            <w:r w:rsidR="00CB6D74">
              <w:rPr>
                <w:noProof/>
                <w:webHidden/>
              </w:rPr>
              <w:fldChar w:fldCharType="begin"/>
            </w:r>
            <w:r w:rsidR="00CB6D74">
              <w:rPr>
                <w:noProof/>
                <w:webHidden/>
              </w:rPr>
              <w:instrText xml:space="preserve"> PAGEREF _Toc45720810 \h </w:instrText>
            </w:r>
            <w:r w:rsidR="00CB6D74">
              <w:rPr>
                <w:noProof/>
                <w:webHidden/>
              </w:rPr>
            </w:r>
            <w:r w:rsidR="00CB6D74">
              <w:rPr>
                <w:noProof/>
                <w:webHidden/>
              </w:rPr>
              <w:fldChar w:fldCharType="separate"/>
            </w:r>
            <w:r w:rsidR="00CB6D74">
              <w:rPr>
                <w:noProof/>
                <w:webHidden/>
              </w:rPr>
              <w:t>70</w:t>
            </w:r>
            <w:r w:rsidR="00CB6D74">
              <w:rPr>
                <w:noProof/>
                <w:webHidden/>
              </w:rPr>
              <w:fldChar w:fldCharType="end"/>
            </w:r>
          </w:hyperlink>
        </w:p>
        <w:p w14:paraId="77F0BE27" w14:textId="6BD013D6" w:rsidR="00CB6D74" w:rsidRDefault="00835137">
          <w:pPr>
            <w:pStyle w:val="TOC2"/>
            <w:rPr>
              <w:rFonts w:asciiTheme="minorHAnsi" w:eastAsiaTheme="minorEastAsia" w:hAnsiTheme="minorHAnsi" w:cstheme="minorBidi"/>
              <w:noProof/>
              <w:szCs w:val="22"/>
              <w:lang w:eastAsia="en-AU"/>
            </w:rPr>
          </w:pPr>
          <w:hyperlink w:anchor="_Toc45720811" w:history="1">
            <w:r w:rsidR="00CB6D74" w:rsidRPr="0066061A">
              <w:rPr>
                <w:rStyle w:val="Hyperlink"/>
                <w:noProof/>
                <w14:scene3d>
                  <w14:camera w14:prst="orthographicFront"/>
                  <w14:lightRig w14:rig="threePt" w14:dir="t">
                    <w14:rot w14:lat="0" w14:lon="0" w14:rev="0"/>
                  </w14:lightRig>
                </w14:scene3d>
              </w:rPr>
              <w:t>6.6</w:t>
            </w:r>
            <w:r w:rsidR="00CB6D74">
              <w:rPr>
                <w:rFonts w:asciiTheme="minorHAnsi" w:eastAsiaTheme="minorEastAsia" w:hAnsiTheme="minorHAnsi" w:cstheme="minorBidi"/>
                <w:noProof/>
                <w:szCs w:val="22"/>
                <w:lang w:eastAsia="en-AU"/>
              </w:rPr>
              <w:tab/>
            </w:r>
            <w:r w:rsidR="00CB6D74" w:rsidRPr="0066061A">
              <w:rPr>
                <w:rStyle w:val="Hyperlink"/>
                <w:noProof/>
              </w:rPr>
              <w:t>Summary</w:t>
            </w:r>
            <w:r w:rsidR="00CB6D74">
              <w:rPr>
                <w:noProof/>
                <w:webHidden/>
              </w:rPr>
              <w:tab/>
            </w:r>
            <w:r w:rsidR="00CB6D74">
              <w:rPr>
                <w:noProof/>
                <w:webHidden/>
              </w:rPr>
              <w:fldChar w:fldCharType="begin"/>
            </w:r>
            <w:r w:rsidR="00CB6D74">
              <w:rPr>
                <w:noProof/>
                <w:webHidden/>
              </w:rPr>
              <w:instrText xml:space="preserve"> PAGEREF _Toc45720811 \h </w:instrText>
            </w:r>
            <w:r w:rsidR="00CB6D74">
              <w:rPr>
                <w:noProof/>
                <w:webHidden/>
              </w:rPr>
            </w:r>
            <w:r w:rsidR="00CB6D74">
              <w:rPr>
                <w:noProof/>
                <w:webHidden/>
              </w:rPr>
              <w:fldChar w:fldCharType="separate"/>
            </w:r>
            <w:r w:rsidR="00CB6D74">
              <w:rPr>
                <w:noProof/>
                <w:webHidden/>
              </w:rPr>
              <w:t>72</w:t>
            </w:r>
            <w:r w:rsidR="00CB6D74">
              <w:rPr>
                <w:noProof/>
                <w:webHidden/>
              </w:rPr>
              <w:fldChar w:fldCharType="end"/>
            </w:r>
          </w:hyperlink>
        </w:p>
        <w:p w14:paraId="69BBDFF1" w14:textId="28AEB322" w:rsidR="00CB6D74" w:rsidRDefault="00835137">
          <w:pPr>
            <w:pStyle w:val="TOC1"/>
            <w:rPr>
              <w:rFonts w:asciiTheme="minorHAnsi" w:eastAsiaTheme="minorEastAsia" w:hAnsiTheme="minorHAnsi" w:cstheme="minorBidi"/>
              <w:b w:val="0"/>
              <w:noProof/>
              <w:szCs w:val="22"/>
              <w:lang w:eastAsia="en-AU"/>
            </w:rPr>
          </w:pPr>
          <w:hyperlink w:anchor="_Toc45720812" w:history="1">
            <w:r w:rsidR="00CB6D74" w:rsidRPr="0066061A">
              <w:rPr>
                <w:rStyle w:val="Hyperlink"/>
                <w:rFonts w:cs="Arial"/>
                <w:noProof/>
              </w:rPr>
              <w:t>7</w:t>
            </w:r>
            <w:r w:rsidR="00CB6D74">
              <w:rPr>
                <w:rFonts w:asciiTheme="minorHAnsi" w:eastAsiaTheme="minorEastAsia" w:hAnsiTheme="minorHAnsi" w:cstheme="minorBidi"/>
                <w:b w:val="0"/>
                <w:noProof/>
                <w:szCs w:val="22"/>
                <w:lang w:eastAsia="en-AU"/>
              </w:rPr>
              <w:tab/>
            </w:r>
            <w:r w:rsidR="00CB6D74" w:rsidRPr="0066061A">
              <w:rPr>
                <w:rStyle w:val="Hyperlink"/>
                <w:i/>
                <w:iCs/>
                <w:noProof/>
              </w:rPr>
              <w:t>I am as well as I can be,</w:t>
            </w:r>
            <w:r w:rsidR="00CB6D74" w:rsidRPr="0066061A">
              <w:rPr>
                <w:rStyle w:val="Hyperlink"/>
                <w:noProof/>
              </w:rPr>
              <w:t xml:space="preserve"> managing multiple conditions across the lifespan.</w:t>
            </w:r>
            <w:r w:rsidR="00CB6D74">
              <w:rPr>
                <w:noProof/>
                <w:webHidden/>
              </w:rPr>
              <w:tab/>
            </w:r>
            <w:r w:rsidR="00CB6D74">
              <w:rPr>
                <w:noProof/>
                <w:webHidden/>
              </w:rPr>
              <w:fldChar w:fldCharType="begin"/>
            </w:r>
            <w:r w:rsidR="00CB6D74">
              <w:rPr>
                <w:noProof/>
                <w:webHidden/>
              </w:rPr>
              <w:instrText xml:space="preserve"> PAGEREF _Toc45720812 \h </w:instrText>
            </w:r>
            <w:r w:rsidR="00CB6D74">
              <w:rPr>
                <w:noProof/>
                <w:webHidden/>
              </w:rPr>
            </w:r>
            <w:r w:rsidR="00CB6D74">
              <w:rPr>
                <w:noProof/>
                <w:webHidden/>
              </w:rPr>
              <w:fldChar w:fldCharType="separate"/>
            </w:r>
            <w:r w:rsidR="00CB6D74">
              <w:rPr>
                <w:noProof/>
                <w:webHidden/>
              </w:rPr>
              <w:t>73</w:t>
            </w:r>
            <w:r w:rsidR="00CB6D74">
              <w:rPr>
                <w:noProof/>
                <w:webHidden/>
              </w:rPr>
              <w:fldChar w:fldCharType="end"/>
            </w:r>
          </w:hyperlink>
        </w:p>
        <w:p w14:paraId="678B1177" w14:textId="6263799B" w:rsidR="00CB6D74" w:rsidRDefault="00835137">
          <w:pPr>
            <w:pStyle w:val="TOC2"/>
            <w:rPr>
              <w:rFonts w:asciiTheme="minorHAnsi" w:eastAsiaTheme="minorEastAsia" w:hAnsiTheme="minorHAnsi" w:cstheme="minorBidi"/>
              <w:noProof/>
              <w:szCs w:val="22"/>
              <w:lang w:eastAsia="en-AU"/>
            </w:rPr>
          </w:pPr>
          <w:hyperlink w:anchor="_Toc45720813" w:history="1">
            <w:r w:rsidR="00CB6D74" w:rsidRPr="0066061A">
              <w:rPr>
                <w:rStyle w:val="Hyperlink"/>
                <w:noProof/>
                <w14:scene3d>
                  <w14:camera w14:prst="orthographicFront"/>
                  <w14:lightRig w14:rig="threePt" w14:dir="t">
                    <w14:rot w14:lat="0" w14:lon="0" w14:rev="0"/>
                  </w14:lightRig>
                </w14:scene3d>
              </w:rPr>
              <w:t>7.1</w:t>
            </w:r>
            <w:r w:rsidR="00CB6D74">
              <w:rPr>
                <w:rFonts w:asciiTheme="minorHAnsi" w:eastAsiaTheme="minorEastAsia" w:hAnsiTheme="minorHAnsi" w:cstheme="minorBidi"/>
                <w:noProof/>
                <w:szCs w:val="22"/>
                <w:lang w:eastAsia="en-AU"/>
              </w:rPr>
              <w:tab/>
            </w:r>
            <w:r w:rsidR="00CB6D74" w:rsidRPr="0066061A">
              <w:rPr>
                <w:rStyle w:val="Hyperlink"/>
                <w:noProof/>
              </w:rPr>
              <w:t>Introduction</w:t>
            </w:r>
            <w:r w:rsidR="00CB6D74">
              <w:rPr>
                <w:noProof/>
                <w:webHidden/>
              </w:rPr>
              <w:tab/>
            </w:r>
            <w:r w:rsidR="00CB6D74">
              <w:rPr>
                <w:noProof/>
                <w:webHidden/>
              </w:rPr>
              <w:fldChar w:fldCharType="begin"/>
            </w:r>
            <w:r w:rsidR="00CB6D74">
              <w:rPr>
                <w:noProof/>
                <w:webHidden/>
              </w:rPr>
              <w:instrText xml:space="preserve"> PAGEREF _Toc45720813 \h </w:instrText>
            </w:r>
            <w:r w:rsidR="00CB6D74">
              <w:rPr>
                <w:noProof/>
                <w:webHidden/>
              </w:rPr>
            </w:r>
            <w:r w:rsidR="00CB6D74">
              <w:rPr>
                <w:noProof/>
                <w:webHidden/>
              </w:rPr>
              <w:fldChar w:fldCharType="separate"/>
            </w:r>
            <w:r w:rsidR="00CB6D74">
              <w:rPr>
                <w:noProof/>
                <w:webHidden/>
              </w:rPr>
              <w:t>73</w:t>
            </w:r>
            <w:r w:rsidR="00CB6D74">
              <w:rPr>
                <w:noProof/>
                <w:webHidden/>
              </w:rPr>
              <w:fldChar w:fldCharType="end"/>
            </w:r>
          </w:hyperlink>
        </w:p>
        <w:p w14:paraId="5D29F82B" w14:textId="1721D8A1" w:rsidR="00CB6D74" w:rsidRDefault="00835137">
          <w:pPr>
            <w:pStyle w:val="TOC2"/>
            <w:rPr>
              <w:rFonts w:asciiTheme="minorHAnsi" w:eastAsiaTheme="minorEastAsia" w:hAnsiTheme="minorHAnsi" w:cstheme="minorBidi"/>
              <w:noProof/>
              <w:szCs w:val="22"/>
              <w:lang w:eastAsia="en-AU"/>
            </w:rPr>
          </w:pPr>
          <w:hyperlink w:anchor="_Toc45720814" w:history="1">
            <w:r w:rsidR="00CB6D74" w:rsidRPr="0066061A">
              <w:rPr>
                <w:rStyle w:val="Hyperlink"/>
                <w:noProof/>
                <w14:scene3d>
                  <w14:camera w14:prst="orthographicFront"/>
                  <w14:lightRig w14:rig="threePt" w14:dir="t">
                    <w14:rot w14:lat="0" w14:lon="0" w14:rev="0"/>
                  </w14:lightRig>
                </w14:scene3d>
              </w:rPr>
              <w:t>7.2</w:t>
            </w:r>
            <w:r w:rsidR="00CB6D74">
              <w:rPr>
                <w:rFonts w:asciiTheme="minorHAnsi" w:eastAsiaTheme="minorEastAsia" w:hAnsiTheme="minorHAnsi" w:cstheme="minorBidi"/>
                <w:noProof/>
                <w:szCs w:val="22"/>
                <w:lang w:eastAsia="en-AU"/>
              </w:rPr>
              <w:tab/>
            </w:r>
            <w:r w:rsidR="00CB6D74" w:rsidRPr="0066061A">
              <w:rPr>
                <w:rStyle w:val="Hyperlink"/>
                <w:noProof/>
              </w:rPr>
              <w:t>Aim</w:t>
            </w:r>
            <w:r w:rsidR="00CB6D74">
              <w:rPr>
                <w:noProof/>
                <w:webHidden/>
              </w:rPr>
              <w:tab/>
            </w:r>
            <w:r w:rsidR="00CB6D74">
              <w:rPr>
                <w:noProof/>
                <w:webHidden/>
              </w:rPr>
              <w:fldChar w:fldCharType="begin"/>
            </w:r>
            <w:r w:rsidR="00CB6D74">
              <w:rPr>
                <w:noProof/>
                <w:webHidden/>
              </w:rPr>
              <w:instrText xml:space="preserve"> PAGEREF _Toc45720814 \h </w:instrText>
            </w:r>
            <w:r w:rsidR="00CB6D74">
              <w:rPr>
                <w:noProof/>
                <w:webHidden/>
              </w:rPr>
            </w:r>
            <w:r w:rsidR="00CB6D74">
              <w:rPr>
                <w:noProof/>
                <w:webHidden/>
              </w:rPr>
              <w:fldChar w:fldCharType="separate"/>
            </w:r>
            <w:r w:rsidR="00CB6D74">
              <w:rPr>
                <w:noProof/>
                <w:webHidden/>
              </w:rPr>
              <w:t>73</w:t>
            </w:r>
            <w:r w:rsidR="00CB6D74">
              <w:rPr>
                <w:noProof/>
                <w:webHidden/>
              </w:rPr>
              <w:fldChar w:fldCharType="end"/>
            </w:r>
          </w:hyperlink>
        </w:p>
        <w:p w14:paraId="2E225FB7" w14:textId="58C780BD" w:rsidR="00CB6D74" w:rsidRDefault="00835137">
          <w:pPr>
            <w:pStyle w:val="TOC2"/>
            <w:rPr>
              <w:rFonts w:asciiTheme="minorHAnsi" w:eastAsiaTheme="minorEastAsia" w:hAnsiTheme="minorHAnsi" w:cstheme="minorBidi"/>
              <w:noProof/>
              <w:szCs w:val="22"/>
              <w:lang w:eastAsia="en-AU"/>
            </w:rPr>
          </w:pPr>
          <w:hyperlink w:anchor="_Toc45720815" w:history="1">
            <w:r w:rsidR="00CB6D74" w:rsidRPr="0066061A">
              <w:rPr>
                <w:rStyle w:val="Hyperlink"/>
                <w:noProof/>
                <w14:scene3d>
                  <w14:camera w14:prst="orthographicFront"/>
                  <w14:lightRig w14:rig="threePt" w14:dir="t">
                    <w14:rot w14:lat="0" w14:lon="0" w14:rev="0"/>
                  </w14:lightRig>
                </w14:scene3d>
              </w:rPr>
              <w:t>7.3</w:t>
            </w:r>
            <w:r w:rsidR="00CB6D74">
              <w:rPr>
                <w:rFonts w:asciiTheme="minorHAnsi" w:eastAsiaTheme="minorEastAsia" w:hAnsiTheme="minorHAnsi" w:cstheme="minorBidi"/>
                <w:noProof/>
                <w:szCs w:val="22"/>
                <w:lang w:eastAsia="en-AU"/>
              </w:rPr>
              <w:tab/>
            </w:r>
            <w:r w:rsidR="00CB6D74" w:rsidRPr="0066061A">
              <w:rPr>
                <w:rStyle w:val="Hyperlink"/>
                <w:noProof/>
              </w:rPr>
              <w:t>Methods</w:t>
            </w:r>
            <w:r w:rsidR="00CB6D74">
              <w:rPr>
                <w:noProof/>
                <w:webHidden/>
              </w:rPr>
              <w:tab/>
            </w:r>
            <w:r w:rsidR="00CB6D74">
              <w:rPr>
                <w:noProof/>
                <w:webHidden/>
              </w:rPr>
              <w:fldChar w:fldCharType="begin"/>
            </w:r>
            <w:r w:rsidR="00CB6D74">
              <w:rPr>
                <w:noProof/>
                <w:webHidden/>
              </w:rPr>
              <w:instrText xml:space="preserve"> PAGEREF _Toc45720815 \h </w:instrText>
            </w:r>
            <w:r w:rsidR="00CB6D74">
              <w:rPr>
                <w:noProof/>
                <w:webHidden/>
              </w:rPr>
            </w:r>
            <w:r w:rsidR="00CB6D74">
              <w:rPr>
                <w:noProof/>
                <w:webHidden/>
              </w:rPr>
              <w:fldChar w:fldCharType="separate"/>
            </w:r>
            <w:r w:rsidR="00CB6D74">
              <w:rPr>
                <w:noProof/>
                <w:webHidden/>
              </w:rPr>
              <w:t>73</w:t>
            </w:r>
            <w:r w:rsidR="00CB6D74">
              <w:rPr>
                <w:noProof/>
                <w:webHidden/>
              </w:rPr>
              <w:fldChar w:fldCharType="end"/>
            </w:r>
          </w:hyperlink>
        </w:p>
        <w:p w14:paraId="77BEBE01" w14:textId="30858708"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16" w:history="1">
            <w:r w:rsidR="00CB6D74" w:rsidRPr="0066061A">
              <w:rPr>
                <w:rStyle w:val="Hyperlink"/>
                <w:noProof/>
                <w14:scene3d>
                  <w14:camera w14:prst="orthographicFront"/>
                  <w14:lightRig w14:rig="threePt" w14:dir="t">
                    <w14:rot w14:lat="0" w14:lon="0" w14:rev="0"/>
                  </w14:lightRig>
                </w14:scene3d>
              </w:rPr>
              <w:t>7.3.1</w:t>
            </w:r>
            <w:r w:rsidR="00CB6D74">
              <w:rPr>
                <w:rFonts w:asciiTheme="minorHAnsi" w:eastAsiaTheme="minorEastAsia" w:hAnsiTheme="minorHAnsi" w:cstheme="minorBidi"/>
                <w:noProof/>
                <w:szCs w:val="22"/>
                <w:lang w:eastAsia="en-AU"/>
              </w:rPr>
              <w:tab/>
            </w:r>
            <w:r w:rsidR="00CB6D74" w:rsidRPr="0066061A">
              <w:rPr>
                <w:rStyle w:val="Hyperlink"/>
                <w:noProof/>
              </w:rPr>
              <w:t>Sampling frame</w:t>
            </w:r>
            <w:r w:rsidR="00CB6D74">
              <w:rPr>
                <w:noProof/>
                <w:webHidden/>
              </w:rPr>
              <w:tab/>
            </w:r>
            <w:r w:rsidR="00CB6D74">
              <w:rPr>
                <w:noProof/>
                <w:webHidden/>
              </w:rPr>
              <w:fldChar w:fldCharType="begin"/>
            </w:r>
            <w:r w:rsidR="00CB6D74">
              <w:rPr>
                <w:noProof/>
                <w:webHidden/>
              </w:rPr>
              <w:instrText xml:space="preserve"> PAGEREF _Toc45720816 \h </w:instrText>
            </w:r>
            <w:r w:rsidR="00CB6D74">
              <w:rPr>
                <w:noProof/>
                <w:webHidden/>
              </w:rPr>
            </w:r>
            <w:r w:rsidR="00CB6D74">
              <w:rPr>
                <w:noProof/>
                <w:webHidden/>
              </w:rPr>
              <w:fldChar w:fldCharType="separate"/>
            </w:r>
            <w:r w:rsidR="00CB6D74">
              <w:rPr>
                <w:noProof/>
                <w:webHidden/>
              </w:rPr>
              <w:t>73</w:t>
            </w:r>
            <w:r w:rsidR="00CB6D74">
              <w:rPr>
                <w:noProof/>
                <w:webHidden/>
              </w:rPr>
              <w:fldChar w:fldCharType="end"/>
            </w:r>
          </w:hyperlink>
        </w:p>
        <w:p w14:paraId="6B8C13FD" w14:textId="39B32FE9"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17" w:history="1">
            <w:r w:rsidR="00CB6D74" w:rsidRPr="0066061A">
              <w:rPr>
                <w:rStyle w:val="Hyperlink"/>
                <w:noProof/>
                <w14:scene3d>
                  <w14:camera w14:prst="orthographicFront"/>
                  <w14:lightRig w14:rig="threePt" w14:dir="t">
                    <w14:rot w14:lat="0" w14:lon="0" w14:rev="0"/>
                  </w14:lightRig>
                </w14:scene3d>
              </w:rPr>
              <w:t>7.3.2</w:t>
            </w:r>
            <w:r w:rsidR="00CB6D74">
              <w:rPr>
                <w:rFonts w:asciiTheme="minorHAnsi" w:eastAsiaTheme="minorEastAsia" w:hAnsiTheme="minorHAnsi" w:cstheme="minorBidi"/>
                <w:noProof/>
                <w:szCs w:val="22"/>
                <w:lang w:eastAsia="en-AU"/>
              </w:rPr>
              <w:tab/>
            </w:r>
            <w:r w:rsidR="00CB6D74" w:rsidRPr="0066061A">
              <w:rPr>
                <w:rStyle w:val="Hyperlink"/>
                <w:noProof/>
              </w:rPr>
              <w:t>Analysis</w:t>
            </w:r>
            <w:r w:rsidR="00CB6D74">
              <w:rPr>
                <w:noProof/>
                <w:webHidden/>
              </w:rPr>
              <w:tab/>
            </w:r>
            <w:r w:rsidR="00CB6D74">
              <w:rPr>
                <w:noProof/>
                <w:webHidden/>
              </w:rPr>
              <w:fldChar w:fldCharType="begin"/>
            </w:r>
            <w:r w:rsidR="00CB6D74">
              <w:rPr>
                <w:noProof/>
                <w:webHidden/>
              </w:rPr>
              <w:instrText xml:space="preserve"> PAGEREF _Toc45720817 \h </w:instrText>
            </w:r>
            <w:r w:rsidR="00CB6D74">
              <w:rPr>
                <w:noProof/>
                <w:webHidden/>
              </w:rPr>
            </w:r>
            <w:r w:rsidR="00CB6D74">
              <w:rPr>
                <w:noProof/>
                <w:webHidden/>
              </w:rPr>
              <w:fldChar w:fldCharType="separate"/>
            </w:r>
            <w:r w:rsidR="00CB6D74">
              <w:rPr>
                <w:noProof/>
                <w:webHidden/>
              </w:rPr>
              <w:t>76</w:t>
            </w:r>
            <w:r w:rsidR="00CB6D74">
              <w:rPr>
                <w:noProof/>
                <w:webHidden/>
              </w:rPr>
              <w:fldChar w:fldCharType="end"/>
            </w:r>
          </w:hyperlink>
        </w:p>
        <w:p w14:paraId="77E7B2D7" w14:textId="53B65C3F" w:rsidR="00CB6D74" w:rsidRDefault="00835137">
          <w:pPr>
            <w:pStyle w:val="TOC2"/>
            <w:rPr>
              <w:rFonts w:asciiTheme="minorHAnsi" w:eastAsiaTheme="minorEastAsia" w:hAnsiTheme="minorHAnsi" w:cstheme="minorBidi"/>
              <w:noProof/>
              <w:szCs w:val="22"/>
              <w:lang w:eastAsia="en-AU"/>
            </w:rPr>
          </w:pPr>
          <w:hyperlink w:anchor="_Toc45720818" w:history="1">
            <w:r w:rsidR="00CB6D74" w:rsidRPr="0066061A">
              <w:rPr>
                <w:rStyle w:val="Hyperlink"/>
                <w:noProof/>
                <w14:scene3d>
                  <w14:camera w14:prst="orthographicFront"/>
                  <w14:lightRig w14:rig="threePt" w14:dir="t">
                    <w14:rot w14:lat="0" w14:lon="0" w14:rev="0"/>
                  </w14:lightRig>
                </w14:scene3d>
              </w:rPr>
              <w:t>7.4</w:t>
            </w:r>
            <w:r w:rsidR="00CB6D74">
              <w:rPr>
                <w:rFonts w:asciiTheme="minorHAnsi" w:eastAsiaTheme="minorEastAsia" w:hAnsiTheme="minorHAnsi" w:cstheme="minorBidi"/>
                <w:noProof/>
                <w:szCs w:val="22"/>
                <w:lang w:eastAsia="en-AU"/>
              </w:rPr>
              <w:tab/>
            </w:r>
            <w:r w:rsidR="00CB6D74" w:rsidRPr="0066061A">
              <w:rPr>
                <w:rStyle w:val="Hyperlink"/>
                <w:noProof/>
              </w:rPr>
              <w:t>Results</w:t>
            </w:r>
            <w:r w:rsidR="00CB6D74">
              <w:rPr>
                <w:noProof/>
                <w:webHidden/>
              </w:rPr>
              <w:tab/>
            </w:r>
            <w:r w:rsidR="00CB6D74">
              <w:rPr>
                <w:noProof/>
                <w:webHidden/>
              </w:rPr>
              <w:fldChar w:fldCharType="begin"/>
            </w:r>
            <w:r w:rsidR="00CB6D74">
              <w:rPr>
                <w:noProof/>
                <w:webHidden/>
              </w:rPr>
              <w:instrText xml:space="preserve"> PAGEREF _Toc45720818 \h </w:instrText>
            </w:r>
            <w:r w:rsidR="00CB6D74">
              <w:rPr>
                <w:noProof/>
                <w:webHidden/>
              </w:rPr>
            </w:r>
            <w:r w:rsidR="00CB6D74">
              <w:rPr>
                <w:noProof/>
                <w:webHidden/>
              </w:rPr>
              <w:fldChar w:fldCharType="separate"/>
            </w:r>
            <w:r w:rsidR="00CB6D74">
              <w:rPr>
                <w:noProof/>
                <w:webHidden/>
              </w:rPr>
              <w:t>77</w:t>
            </w:r>
            <w:r w:rsidR="00CB6D74">
              <w:rPr>
                <w:noProof/>
                <w:webHidden/>
              </w:rPr>
              <w:fldChar w:fldCharType="end"/>
            </w:r>
          </w:hyperlink>
        </w:p>
        <w:p w14:paraId="0EC4CB88" w14:textId="6A63746F"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19" w:history="1">
            <w:r w:rsidR="00CB6D74" w:rsidRPr="0066061A">
              <w:rPr>
                <w:rStyle w:val="Hyperlink"/>
                <w:noProof/>
                <w14:scene3d>
                  <w14:camera w14:prst="orthographicFront"/>
                  <w14:lightRig w14:rig="threePt" w14:dir="t">
                    <w14:rot w14:lat="0" w14:lon="0" w14:rev="0"/>
                  </w14:lightRig>
                </w14:scene3d>
              </w:rPr>
              <w:t>7.4.1</w:t>
            </w:r>
            <w:r w:rsidR="00CB6D74">
              <w:rPr>
                <w:rFonts w:asciiTheme="minorHAnsi" w:eastAsiaTheme="minorEastAsia" w:hAnsiTheme="minorHAnsi" w:cstheme="minorBidi"/>
                <w:noProof/>
                <w:szCs w:val="22"/>
                <w:lang w:eastAsia="en-AU"/>
              </w:rPr>
              <w:tab/>
            </w:r>
            <w:r w:rsidR="00CB6D74" w:rsidRPr="0066061A">
              <w:rPr>
                <w:rStyle w:val="Hyperlink"/>
                <w:noProof/>
              </w:rPr>
              <w:t>Experiences of the health system</w:t>
            </w:r>
            <w:r w:rsidR="00CB6D74">
              <w:rPr>
                <w:noProof/>
                <w:webHidden/>
              </w:rPr>
              <w:tab/>
            </w:r>
            <w:r w:rsidR="00CB6D74">
              <w:rPr>
                <w:noProof/>
                <w:webHidden/>
              </w:rPr>
              <w:fldChar w:fldCharType="begin"/>
            </w:r>
            <w:r w:rsidR="00CB6D74">
              <w:rPr>
                <w:noProof/>
                <w:webHidden/>
              </w:rPr>
              <w:instrText xml:space="preserve"> PAGEREF _Toc45720819 \h </w:instrText>
            </w:r>
            <w:r w:rsidR="00CB6D74">
              <w:rPr>
                <w:noProof/>
                <w:webHidden/>
              </w:rPr>
            </w:r>
            <w:r w:rsidR="00CB6D74">
              <w:rPr>
                <w:noProof/>
                <w:webHidden/>
              </w:rPr>
              <w:fldChar w:fldCharType="separate"/>
            </w:r>
            <w:r w:rsidR="00CB6D74">
              <w:rPr>
                <w:noProof/>
                <w:webHidden/>
              </w:rPr>
              <w:t>78</w:t>
            </w:r>
            <w:r w:rsidR="00CB6D74">
              <w:rPr>
                <w:noProof/>
                <w:webHidden/>
              </w:rPr>
              <w:fldChar w:fldCharType="end"/>
            </w:r>
          </w:hyperlink>
        </w:p>
        <w:p w14:paraId="2EC0E9C3" w14:textId="2356DC4D"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20" w:history="1">
            <w:r w:rsidR="00CB6D74" w:rsidRPr="0066061A">
              <w:rPr>
                <w:rStyle w:val="Hyperlink"/>
                <w:noProof/>
                <w14:scene3d>
                  <w14:camera w14:prst="orthographicFront"/>
                  <w14:lightRig w14:rig="threePt" w14:dir="t">
                    <w14:rot w14:lat="0" w14:lon="0" w14:rev="0"/>
                  </w14:lightRig>
                </w14:scene3d>
              </w:rPr>
              <w:t>7.4.2</w:t>
            </w:r>
            <w:r w:rsidR="00CB6D74">
              <w:rPr>
                <w:rFonts w:asciiTheme="minorHAnsi" w:eastAsiaTheme="minorEastAsia" w:hAnsiTheme="minorHAnsi" w:cstheme="minorBidi"/>
                <w:noProof/>
                <w:szCs w:val="22"/>
                <w:lang w:eastAsia="en-AU"/>
              </w:rPr>
              <w:tab/>
            </w:r>
            <w:r w:rsidR="00CB6D74" w:rsidRPr="0066061A">
              <w:rPr>
                <w:rStyle w:val="Hyperlink"/>
                <w:noProof/>
              </w:rPr>
              <w:t>Personal impacts of disease management</w:t>
            </w:r>
            <w:r w:rsidR="00CB6D74">
              <w:rPr>
                <w:noProof/>
                <w:webHidden/>
              </w:rPr>
              <w:tab/>
            </w:r>
            <w:r w:rsidR="00CB6D74">
              <w:rPr>
                <w:noProof/>
                <w:webHidden/>
              </w:rPr>
              <w:fldChar w:fldCharType="begin"/>
            </w:r>
            <w:r w:rsidR="00CB6D74">
              <w:rPr>
                <w:noProof/>
                <w:webHidden/>
              </w:rPr>
              <w:instrText xml:space="preserve"> PAGEREF _Toc45720820 \h </w:instrText>
            </w:r>
            <w:r w:rsidR="00CB6D74">
              <w:rPr>
                <w:noProof/>
                <w:webHidden/>
              </w:rPr>
            </w:r>
            <w:r w:rsidR="00CB6D74">
              <w:rPr>
                <w:noProof/>
                <w:webHidden/>
              </w:rPr>
              <w:fldChar w:fldCharType="separate"/>
            </w:r>
            <w:r w:rsidR="00CB6D74">
              <w:rPr>
                <w:noProof/>
                <w:webHidden/>
              </w:rPr>
              <w:t>84</w:t>
            </w:r>
            <w:r w:rsidR="00CB6D74">
              <w:rPr>
                <w:noProof/>
                <w:webHidden/>
              </w:rPr>
              <w:fldChar w:fldCharType="end"/>
            </w:r>
          </w:hyperlink>
        </w:p>
        <w:p w14:paraId="39D4B103" w14:textId="67174E3E"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21" w:history="1">
            <w:r w:rsidR="00CB6D74" w:rsidRPr="0066061A">
              <w:rPr>
                <w:rStyle w:val="Hyperlink"/>
                <w:noProof/>
                <w14:scene3d>
                  <w14:camera w14:prst="orthographicFront"/>
                  <w14:lightRig w14:rig="threePt" w14:dir="t">
                    <w14:rot w14:lat="0" w14:lon="0" w14:rev="0"/>
                  </w14:lightRig>
                </w14:scene3d>
              </w:rPr>
              <w:t>7.4.3</w:t>
            </w:r>
            <w:r w:rsidR="00CB6D74">
              <w:rPr>
                <w:rFonts w:asciiTheme="minorHAnsi" w:eastAsiaTheme="minorEastAsia" w:hAnsiTheme="minorHAnsi" w:cstheme="minorBidi"/>
                <w:noProof/>
                <w:szCs w:val="22"/>
                <w:lang w:eastAsia="en-AU"/>
              </w:rPr>
              <w:tab/>
            </w:r>
            <w:r w:rsidR="00CB6D74" w:rsidRPr="0066061A">
              <w:rPr>
                <w:rStyle w:val="Hyperlink"/>
                <w:noProof/>
              </w:rPr>
              <w:t>Additional support, or lack thereof, in disease management</w:t>
            </w:r>
            <w:r w:rsidR="00CB6D74">
              <w:rPr>
                <w:noProof/>
                <w:webHidden/>
              </w:rPr>
              <w:tab/>
            </w:r>
            <w:r w:rsidR="00CB6D74">
              <w:rPr>
                <w:noProof/>
                <w:webHidden/>
              </w:rPr>
              <w:fldChar w:fldCharType="begin"/>
            </w:r>
            <w:r w:rsidR="00CB6D74">
              <w:rPr>
                <w:noProof/>
                <w:webHidden/>
              </w:rPr>
              <w:instrText xml:space="preserve"> PAGEREF _Toc45720821 \h </w:instrText>
            </w:r>
            <w:r w:rsidR="00CB6D74">
              <w:rPr>
                <w:noProof/>
                <w:webHidden/>
              </w:rPr>
            </w:r>
            <w:r w:rsidR="00CB6D74">
              <w:rPr>
                <w:noProof/>
                <w:webHidden/>
              </w:rPr>
              <w:fldChar w:fldCharType="separate"/>
            </w:r>
            <w:r w:rsidR="00CB6D74">
              <w:rPr>
                <w:noProof/>
                <w:webHidden/>
              </w:rPr>
              <w:t>90</w:t>
            </w:r>
            <w:r w:rsidR="00CB6D74">
              <w:rPr>
                <w:noProof/>
                <w:webHidden/>
              </w:rPr>
              <w:fldChar w:fldCharType="end"/>
            </w:r>
          </w:hyperlink>
        </w:p>
        <w:p w14:paraId="2F978B65" w14:textId="777EB40F" w:rsidR="00CB6D74" w:rsidRDefault="00835137">
          <w:pPr>
            <w:pStyle w:val="TOC2"/>
            <w:rPr>
              <w:rFonts w:asciiTheme="minorHAnsi" w:eastAsiaTheme="minorEastAsia" w:hAnsiTheme="minorHAnsi" w:cstheme="minorBidi"/>
              <w:noProof/>
              <w:szCs w:val="22"/>
              <w:lang w:eastAsia="en-AU"/>
            </w:rPr>
          </w:pPr>
          <w:hyperlink w:anchor="_Toc45720822" w:history="1">
            <w:r w:rsidR="00CB6D74" w:rsidRPr="0066061A">
              <w:rPr>
                <w:rStyle w:val="Hyperlink"/>
                <w:noProof/>
                <w14:scene3d>
                  <w14:camera w14:prst="orthographicFront"/>
                  <w14:lightRig w14:rig="threePt" w14:dir="t">
                    <w14:rot w14:lat="0" w14:lon="0" w14:rev="0"/>
                  </w14:lightRig>
                </w14:scene3d>
              </w:rPr>
              <w:t>7.5</w:t>
            </w:r>
            <w:r w:rsidR="00CB6D74">
              <w:rPr>
                <w:rFonts w:asciiTheme="minorHAnsi" w:eastAsiaTheme="minorEastAsia" w:hAnsiTheme="minorHAnsi" w:cstheme="minorBidi"/>
                <w:noProof/>
                <w:szCs w:val="22"/>
                <w:lang w:eastAsia="en-AU"/>
              </w:rPr>
              <w:tab/>
            </w:r>
            <w:r w:rsidR="00CB6D74" w:rsidRPr="0066061A">
              <w:rPr>
                <w:rStyle w:val="Hyperlink"/>
                <w:noProof/>
              </w:rPr>
              <w:t>Discussion of qualitative comments</w:t>
            </w:r>
            <w:r w:rsidR="00CB6D74">
              <w:rPr>
                <w:noProof/>
                <w:webHidden/>
              </w:rPr>
              <w:tab/>
            </w:r>
            <w:r w:rsidR="00CB6D74">
              <w:rPr>
                <w:noProof/>
                <w:webHidden/>
              </w:rPr>
              <w:fldChar w:fldCharType="begin"/>
            </w:r>
            <w:r w:rsidR="00CB6D74">
              <w:rPr>
                <w:noProof/>
                <w:webHidden/>
              </w:rPr>
              <w:instrText xml:space="preserve"> PAGEREF _Toc45720822 \h </w:instrText>
            </w:r>
            <w:r w:rsidR="00CB6D74">
              <w:rPr>
                <w:noProof/>
                <w:webHidden/>
              </w:rPr>
            </w:r>
            <w:r w:rsidR="00CB6D74">
              <w:rPr>
                <w:noProof/>
                <w:webHidden/>
              </w:rPr>
              <w:fldChar w:fldCharType="separate"/>
            </w:r>
            <w:r w:rsidR="00CB6D74">
              <w:rPr>
                <w:noProof/>
                <w:webHidden/>
              </w:rPr>
              <w:t>95</w:t>
            </w:r>
            <w:r w:rsidR="00CB6D74">
              <w:rPr>
                <w:noProof/>
                <w:webHidden/>
              </w:rPr>
              <w:fldChar w:fldCharType="end"/>
            </w:r>
          </w:hyperlink>
        </w:p>
        <w:p w14:paraId="63CB6A38" w14:textId="2AC75F07" w:rsidR="00CB6D74" w:rsidRDefault="00835137">
          <w:pPr>
            <w:pStyle w:val="TOC2"/>
            <w:rPr>
              <w:rFonts w:asciiTheme="minorHAnsi" w:eastAsiaTheme="minorEastAsia" w:hAnsiTheme="minorHAnsi" w:cstheme="minorBidi"/>
              <w:noProof/>
              <w:szCs w:val="22"/>
              <w:lang w:eastAsia="en-AU"/>
            </w:rPr>
          </w:pPr>
          <w:hyperlink w:anchor="_Toc45720823" w:history="1">
            <w:r w:rsidR="00CB6D74" w:rsidRPr="0066061A">
              <w:rPr>
                <w:rStyle w:val="Hyperlink"/>
                <w:noProof/>
                <w14:scene3d>
                  <w14:camera w14:prst="orthographicFront"/>
                  <w14:lightRig w14:rig="threePt" w14:dir="t">
                    <w14:rot w14:lat="0" w14:lon="0" w14:rev="0"/>
                  </w14:lightRig>
                </w14:scene3d>
              </w:rPr>
              <w:t>7.6</w:t>
            </w:r>
            <w:r w:rsidR="00CB6D74">
              <w:rPr>
                <w:rFonts w:asciiTheme="minorHAnsi" w:eastAsiaTheme="minorEastAsia" w:hAnsiTheme="minorHAnsi" w:cstheme="minorBidi"/>
                <w:noProof/>
                <w:szCs w:val="22"/>
                <w:lang w:eastAsia="en-AU"/>
              </w:rPr>
              <w:tab/>
            </w:r>
            <w:r w:rsidR="00CB6D74" w:rsidRPr="0066061A">
              <w:rPr>
                <w:rStyle w:val="Hyperlink"/>
                <w:noProof/>
              </w:rPr>
              <w:t>Key points and recommendations</w:t>
            </w:r>
            <w:r w:rsidR="00CB6D74">
              <w:rPr>
                <w:noProof/>
                <w:webHidden/>
              </w:rPr>
              <w:tab/>
            </w:r>
            <w:r w:rsidR="00CB6D74">
              <w:rPr>
                <w:noProof/>
                <w:webHidden/>
              </w:rPr>
              <w:fldChar w:fldCharType="begin"/>
            </w:r>
            <w:r w:rsidR="00CB6D74">
              <w:rPr>
                <w:noProof/>
                <w:webHidden/>
              </w:rPr>
              <w:instrText xml:space="preserve"> PAGEREF _Toc45720823 \h </w:instrText>
            </w:r>
            <w:r w:rsidR="00CB6D74">
              <w:rPr>
                <w:noProof/>
                <w:webHidden/>
              </w:rPr>
            </w:r>
            <w:r w:rsidR="00CB6D74">
              <w:rPr>
                <w:noProof/>
                <w:webHidden/>
              </w:rPr>
              <w:fldChar w:fldCharType="separate"/>
            </w:r>
            <w:r w:rsidR="00CB6D74">
              <w:rPr>
                <w:noProof/>
                <w:webHidden/>
              </w:rPr>
              <w:t>95</w:t>
            </w:r>
            <w:r w:rsidR="00CB6D74">
              <w:rPr>
                <w:noProof/>
                <w:webHidden/>
              </w:rPr>
              <w:fldChar w:fldCharType="end"/>
            </w:r>
          </w:hyperlink>
        </w:p>
        <w:p w14:paraId="0DB6DFF5" w14:textId="11142EE8" w:rsidR="00CB6D74" w:rsidRDefault="00835137">
          <w:pPr>
            <w:pStyle w:val="TOC2"/>
            <w:rPr>
              <w:rFonts w:asciiTheme="minorHAnsi" w:eastAsiaTheme="minorEastAsia" w:hAnsiTheme="minorHAnsi" w:cstheme="minorBidi"/>
              <w:noProof/>
              <w:szCs w:val="22"/>
              <w:lang w:eastAsia="en-AU"/>
            </w:rPr>
          </w:pPr>
          <w:hyperlink w:anchor="_Toc45720824" w:history="1">
            <w:r w:rsidR="00CB6D74" w:rsidRPr="0066061A">
              <w:rPr>
                <w:rStyle w:val="Hyperlink"/>
                <w:noProof/>
                <w14:scene3d>
                  <w14:camera w14:prst="orthographicFront"/>
                  <w14:lightRig w14:rig="threePt" w14:dir="t">
                    <w14:rot w14:lat="0" w14:lon="0" w14:rev="0"/>
                  </w14:lightRig>
                </w14:scene3d>
              </w:rPr>
              <w:t>7.7</w:t>
            </w:r>
            <w:r w:rsidR="00CB6D74">
              <w:rPr>
                <w:rFonts w:asciiTheme="minorHAnsi" w:eastAsiaTheme="minorEastAsia" w:hAnsiTheme="minorHAnsi" w:cstheme="minorBidi"/>
                <w:noProof/>
                <w:szCs w:val="22"/>
                <w:lang w:eastAsia="en-AU"/>
              </w:rPr>
              <w:tab/>
            </w:r>
            <w:r w:rsidR="00CB6D74" w:rsidRPr="0066061A">
              <w:rPr>
                <w:rStyle w:val="Hyperlink"/>
                <w:noProof/>
              </w:rPr>
              <w:t>References</w:t>
            </w:r>
            <w:r w:rsidR="00CB6D74">
              <w:rPr>
                <w:noProof/>
                <w:webHidden/>
              </w:rPr>
              <w:tab/>
            </w:r>
            <w:r w:rsidR="00CB6D74">
              <w:rPr>
                <w:noProof/>
                <w:webHidden/>
              </w:rPr>
              <w:fldChar w:fldCharType="begin"/>
            </w:r>
            <w:r w:rsidR="00CB6D74">
              <w:rPr>
                <w:noProof/>
                <w:webHidden/>
              </w:rPr>
              <w:instrText xml:space="preserve"> PAGEREF _Toc45720824 \h </w:instrText>
            </w:r>
            <w:r w:rsidR="00CB6D74">
              <w:rPr>
                <w:noProof/>
                <w:webHidden/>
              </w:rPr>
            </w:r>
            <w:r w:rsidR="00CB6D74">
              <w:rPr>
                <w:noProof/>
                <w:webHidden/>
              </w:rPr>
              <w:fldChar w:fldCharType="separate"/>
            </w:r>
            <w:r w:rsidR="00CB6D74">
              <w:rPr>
                <w:noProof/>
                <w:webHidden/>
              </w:rPr>
              <w:t>95</w:t>
            </w:r>
            <w:r w:rsidR="00CB6D74">
              <w:rPr>
                <w:noProof/>
                <w:webHidden/>
              </w:rPr>
              <w:fldChar w:fldCharType="end"/>
            </w:r>
          </w:hyperlink>
        </w:p>
        <w:p w14:paraId="3BBA65EA" w14:textId="19C25262" w:rsidR="00CB6D74" w:rsidRDefault="00835137">
          <w:pPr>
            <w:pStyle w:val="TOC1"/>
            <w:rPr>
              <w:rFonts w:asciiTheme="minorHAnsi" w:eastAsiaTheme="minorEastAsia" w:hAnsiTheme="minorHAnsi" w:cstheme="minorBidi"/>
              <w:b w:val="0"/>
              <w:noProof/>
              <w:szCs w:val="22"/>
              <w:lang w:eastAsia="en-AU"/>
            </w:rPr>
          </w:pPr>
          <w:hyperlink w:anchor="_Toc45720825" w:history="1">
            <w:r w:rsidR="00CB6D74" w:rsidRPr="0066061A">
              <w:rPr>
                <w:rStyle w:val="Hyperlink"/>
                <w:rFonts w:cs="Arial"/>
                <w:noProof/>
              </w:rPr>
              <w:t>8</w:t>
            </w:r>
            <w:r w:rsidR="00CB6D74">
              <w:rPr>
                <w:rFonts w:asciiTheme="minorHAnsi" w:eastAsiaTheme="minorEastAsia" w:hAnsiTheme="minorHAnsi" w:cstheme="minorBidi"/>
                <w:b w:val="0"/>
                <w:noProof/>
                <w:szCs w:val="22"/>
                <w:lang w:eastAsia="en-AU"/>
              </w:rPr>
              <w:tab/>
            </w:r>
            <w:r w:rsidR="00CB6D74" w:rsidRPr="0066061A">
              <w:rPr>
                <w:rStyle w:val="Hyperlink"/>
                <w:noProof/>
              </w:rPr>
              <w:t>Relevant ALSWH publications</w:t>
            </w:r>
            <w:r w:rsidR="00CB6D74">
              <w:rPr>
                <w:noProof/>
                <w:webHidden/>
              </w:rPr>
              <w:tab/>
            </w:r>
            <w:r w:rsidR="00CB6D74">
              <w:rPr>
                <w:noProof/>
                <w:webHidden/>
              </w:rPr>
              <w:fldChar w:fldCharType="begin"/>
            </w:r>
            <w:r w:rsidR="00CB6D74">
              <w:rPr>
                <w:noProof/>
                <w:webHidden/>
              </w:rPr>
              <w:instrText xml:space="preserve"> PAGEREF _Toc45720825 \h </w:instrText>
            </w:r>
            <w:r w:rsidR="00CB6D74">
              <w:rPr>
                <w:noProof/>
                <w:webHidden/>
              </w:rPr>
            </w:r>
            <w:r w:rsidR="00CB6D74">
              <w:rPr>
                <w:noProof/>
                <w:webHidden/>
              </w:rPr>
              <w:fldChar w:fldCharType="separate"/>
            </w:r>
            <w:r w:rsidR="00CB6D74">
              <w:rPr>
                <w:noProof/>
                <w:webHidden/>
              </w:rPr>
              <w:t>97</w:t>
            </w:r>
            <w:r w:rsidR="00CB6D74">
              <w:rPr>
                <w:noProof/>
                <w:webHidden/>
              </w:rPr>
              <w:fldChar w:fldCharType="end"/>
            </w:r>
          </w:hyperlink>
        </w:p>
        <w:p w14:paraId="78E4866A" w14:textId="3547B2C4" w:rsidR="00CB6D74" w:rsidRDefault="00835137">
          <w:pPr>
            <w:pStyle w:val="TOC1"/>
            <w:rPr>
              <w:rFonts w:asciiTheme="minorHAnsi" w:eastAsiaTheme="minorEastAsia" w:hAnsiTheme="minorHAnsi" w:cstheme="minorBidi"/>
              <w:b w:val="0"/>
              <w:noProof/>
              <w:szCs w:val="22"/>
              <w:lang w:eastAsia="en-AU"/>
            </w:rPr>
          </w:pPr>
          <w:hyperlink w:anchor="_Toc45720826" w:history="1">
            <w:r w:rsidR="00CB6D74" w:rsidRPr="0066061A">
              <w:rPr>
                <w:rStyle w:val="Hyperlink"/>
                <w:rFonts w:cs="Arial"/>
                <w:noProof/>
              </w:rPr>
              <w:t>9</w:t>
            </w:r>
            <w:r w:rsidR="00CB6D74">
              <w:rPr>
                <w:rFonts w:asciiTheme="minorHAnsi" w:eastAsiaTheme="minorEastAsia" w:hAnsiTheme="minorHAnsi" w:cstheme="minorBidi"/>
                <w:b w:val="0"/>
                <w:noProof/>
                <w:szCs w:val="22"/>
                <w:lang w:eastAsia="en-AU"/>
              </w:rPr>
              <w:tab/>
            </w:r>
            <w:r w:rsidR="00CB6D74" w:rsidRPr="0066061A">
              <w:rPr>
                <w:rStyle w:val="Hyperlink"/>
                <w:noProof/>
              </w:rPr>
              <w:t>Appendix A</w:t>
            </w:r>
            <w:r w:rsidR="00CB6D74">
              <w:rPr>
                <w:noProof/>
                <w:webHidden/>
              </w:rPr>
              <w:tab/>
            </w:r>
            <w:r w:rsidR="00CB6D74">
              <w:rPr>
                <w:noProof/>
                <w:webHidden/>
              </w:rPr>
              <w:fldChar w:fldCharType="begin"/>
            </w:r>
            <w:r w:rsidR="00CB6D74">
              <w:rPr>
                <w:noProof/>
                <w:webHidden/>
              </w:rPr>
              <w:instrText xml:space="preserve"> PAGEREF _Toc45720826 \h </w:instrText>
            </w:r>
            <w:r w:rsidR="00CB6D74">
              <w:rPr>
                <w:noProof/>
                <w:webHidden/>
              </w:rPr>
            </w:r>
            <w:r w:rsidR="00CB6D74">
              <w:rPr>
                <w:noProof/>
                <w:webHidden/>
              </w:rPr>
              <w:fldChar w:fldCharType="separate"/>
            </w:r>
            <w:r w:rsidR="00CB6D74">
              <w:rPr>
                <w:noProof/>
                <w:webHidden/>
              </w:rPr>
              <w:t>99</w:t>
            </w:r>
            <w:r w:rsidR="00CB6D74">
              <w:rPr>
                <w:noProof/>
                <w:webHidden/>
              </w:rPr>
              <w:fldChar w:fldCharType="end"/>
            </w:r>
          </w:hyperlink>
        </w:p>
        <w:p w14:paraId="72058A7D" w14:textId="5FF5998C" w:rsidR="00CB6D74" w:rsidRDefault="00835137">
          <w:pPr>
            <w:pStyle w:val="TOC2"/>
            <w:rPr>
              <w:rFonts w:asciiTheme="minorHAnsi" w:eastAsiaTheme="minorEastAsia" w:hAnsiTheme="minorHAnsi" w:cstheme="minorBidi"/>
              <w:noProof/>
              <w:szCs w:val="22"/>
              <w:lang w:eastAsia="en-AU"/>
            </w:rPr>
          </w:pPr>
          <w:hyperlink w:anchor="_Toc45720827" w:history="1">
            <w:r w:rsidR="00CB6D74" w:rsidRPr="0066061A">
              <w:rPr>
                <w:rStyle w:val="Hyperlink"/>
                <w:rFonts w:eastAsiaTheme="majorEastAsia" w:cstheme="majorBidi"/>
                <w:b/>
                <w:noProof/>
                <w14:scene3d>
                  <w14:camera w14:prst="orthographicFront"/>
                  <w14:lightRig w14:rig="threePt" w14:dir="t">
                    <w14:rot w14:lat="0" w14:lon="0" w14:rev="0"/>
                  </w14:lightRig>
                </w14:scene3d>
              </w:rPr>
              <w:t>9.1</w:t>
            </w:r>
            <w:r w:rsidR="00CB6D74">
              <w:rPr>
                <w:rFonts w:asciiTheme="minorHAnsi" w:eastAsiaTheme="minorEastAsia" w:hAnsiTheme="minorHAnsi" w:cstheme="minorBidi"/>
                <w:noProof/>
                <w:szCs w:val="22"/>
                <w:lang w:eastAsia="en-AU"/>
              </w:rPr>
              <w:tab/>
            </w:r>
            <w:r w:rsidR="00CB6D74" w:rsidRPr="0066061A">
              <w:rPr>
                <w:rStyle w:val="Hyperlink"/>
                <w:rFonts w:eastAsiaTheme="majorEastAsia" w:cstheme="majorBidi"/>
                <w:b/>
                <w:noProof/>
              </w:rPr>
              <w:t>Musculoskeletal conditions – source specific criteria for case ascertainment</w:t>
            </w:r>
            <w:r w:rsidR="00CB6D74">
              <w:rPr>
                <w:noProof/>
                <w:webHidden/>
              </w:rPr>
              <w:tab/>
            </w:r>
            <w:r w:rsidR="00CB6D74">
              <w:rPr>
                <w:noProof/>
                <w:webHidden/>
              </w:rPr>
              <w:fldChar w:fldCharType="begin"/>
            </w:r>
            <w:r w:rsidR="00CB6D74">
              <w:rPr>
                <w:noProof/>
                <w:webHidden/>
              </w:rPr>
              <w:instrText xml:space="preserve"> PAGEREF _Toc45720827 \h </w:instrText>
            </w:r>
            <w:r w:rsidR="00CB6D74">
              <w:rPr>
                <w:noProof/>
                <w:webHidden/>
              </w:rPr>
            </w:r>
            <w:r w:rsidR="00CB6D74">
              <w:rPr>
                <w:noProof/>
                <w:webHidden/>
              </w:rPr>
              <w:fldChar w:fldCharType="separate"/>
            </w:r>
            <w:r w:rsidR="00CB6D74">
              <w:rPr>
                <w:noProof/>
                <w:webHidden/>
              </w:rPr>
              <w:t>99</w:t>
            </w:r>
            <w:r w:rsidR="00CB6D74">
              <w:rPr>
                <w:noProof/>
                <w:webHidden/>
              </w:rPr>
              <w:fldChar w:fldCharType="end"/>
            </w:r>
          </w:hyperlink>
        </w:p>
        <w:p w14:paraId="599ED286" w14:textId="764C7C12"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28" w:history="1">
            <w:r w:rsidR="00CB6D74" w:rsidRPr="0066061A">
              <w:rPr>
                <w:rStyle w:val="Hyperlink"/>
                <w:rFonts w:eastAsiaTheme="minorHAnsi" w:cs="Arial"/>
                <w:b/>
                <w:noProof/>
                <w14:scene3d>
                  <w14:camera w14:prst="orthographicFront"/>
                  <w14:lightRig w14:rig="threePt" w14:dir="t">
                    <w14:rot w14:lat="0" w14:lon="0" w14:rev="0"/>
                  </w14:lightRig>
                </w14:scene3d>
              </w:rPr>
              <w:t>9.1.1</w:t>
            </w:r>
            <w:r w:rsidR="00CB6D74">
              <w:rPr>
                <w:rFonts w:asciiTheme="minorHAnsi" w:eastAsiaTheme="minorEastAsia" w:hAnsiTheme="minorHAnsi" w:cstheme="minorBidi"/>
                <w:noProof/>
                <w:szCs w:val="22"/>
                <w:lang w:eastAsia="en-AU"/>
              </w:rPr>
              <w:tab/>
            </w:r>
            <w:r w:rsidR="00CB6D74" w:rsidRPr="0066061A">
              <w:rPr>
                <w:rStyle w:val="Hyperlink"/>
                <w:rFonts w:eastAsiaTheme="minorHAnsi" w:cs="Arial"/>
                <w:b/>
                <w:noProof/>
              </w:rPr>
              <w:t>ALSWH surveys</w:t>
            </w:r>
            <w:r w:rsidR="00CB6D74">
              <w:rPr>
                <w:noProof/>
                <w:webHidden/>
              </w:rPr>
              <w:tab/>
            </w:r>
            <w:r w:rsidR="00CB6D74">
              <w:rPr>
                <w:noProof/>
                <w:webHidden/>
              </w:rPr>
              <w:fldChar w:fldCharType="begin"/>
            </w:r>
            <w:r w:rsidR="00CB6D74">
              <w:rPr>
                <w:noProof/>
                <w:webHidden/>
              </w:rPr>
              <w:instrText xml:space="preserve"> PAGEREF _Toc45720828 \h </w:instrText>
            </w:r>
            <w:r w:rsidR="00CB6D74">
              <w:rPr>
                <w:noProof/>
                <w:webHidden/>
              </w:rPr>
            </w:r>
            <w:r w:rsidR="00CB6D74">
              <w:rPr>
                <w:noProof/>
                <w:webHidden/>
              </w:rPr>
              <w:fldChar w:fldCharType="separate"/>
            </w:r>
            <w:r w:rsidR="00CB6D74">
              <w:rPr>
                <w:noProof/>
                <w:webHidden/>
              </w:rPr>
              <w:t>99</w:t>
            </w:r>
            <w:r w:rsidR="00CB6D74">
              <w:rPr>
                <w:noProof/>
                <w:webHidden/>
              </w:rPr>
              <w:fldChar w:fldCharType="end"/>
            </w:r>
          </w:hyperlink>
        </w:p>
        <w:p w14:paraId="3CFF34EC" w14:textId="01268E75"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29" w:history="1">
            <w:r w:rsidR="00CB6D74" w:rsidRPr="0066061A">
              <w:rPr>
                <w:rStyle w:val="Hyperlink"/>
                <w:rFonts w:eastAsiaTheme="minorHAnsi" w:cs="Arial"/>
                <w:b/>
                <w:noProof/>
                <w14:scene3d>
                  <w14:camera w14:prst="orthographicFront"/>
                  <w14:lightRig w14:rig="threePt" w14:dir="t">
                    <w14:rot w14:lat="0" w14:lon="0" w14:rev="0"/>
                  </w14:lightRig>
                </w14:scene3d>
              </w:rPr>
              <w:t>9.1.2</w:t>
            </w:r>
            <w:r w:rsidR="00CB6D74">
              <w:rPr>
                <w:rFonts w:asciiTheme="minorHAnsi" w:eastAsiaTheme="minorEastAsia" w:hAnsiTheme="minorHAnsi" w:cstheme="minorBidi"/>
                <w:noProof/>
                <w:szCs w:val="22"/>
                <w:lang w:eastAsia="en-AU"/>
              </w:rPr>
              <w:tab/>
            </w:r>
            <w:r w:rsidR="00CB6D74" w:rsidRPr="0066061A">
              <w:rPr>
                <w:rStyle w:val="Hyperlink"/>
                <w:rFonts w:eastAsiaTheme="minorHAnsi" w:cs="Arial"/>
                <w:b/>
                <w:noProof/>
              </w:rPr>
              <w:t>Pharmaceutical Benefits Scheme (PBS)</w:t>
            </w:r>
            <w:r w:rsidR="00CB6D74">
              <w:rPr>
                <w:noProof/>
                <w:webHidden/>
              </w:rPr>
              <w:tab/>
            </w:r>
            <w:r w:rsidR="00CB6D74">
              <w:rPr>
                <w:noProof/>
                <w:webHidden/>
              </w:rPr>
              <w:fldChar w:fldCharType="begin"/>
            </w:r>
            <w:r w:rsidR="00CB6D74">
              <w:rPr>
                <w:noProof/>
                <w:webHidden/>
              </w:rPr>
              <w:instrText xml:space="preserve"> PAGEREF _Toc45720829 \h </w:instrText>
            </w:r>
            <w:r w:rsidR="00CB6D74">
              <w:rPr>
                <w:noProof/>
                <w:webHidden/>
              </w:rPr>
            </w:r>
            <w:r w:rsidR="00CB6D74">
              <w:rPr>
                <w:noProof/>
                <w:webHidden/>
              </w:rPr>
              <w:fldChar w:fldCharType="separate"/>
            </w:r>
            <w:r w:rsidR="00CB6D74">
              <w:rPr>
                <w:noProof/>
                <w:webHidden/>
              </w:rPr>
              <w:t>102</w:t>
            </w:r>
            <w:r w:rsidR="00CB6D74">
              <w:rPr>
                <w:noProof/>
                <w:webHidden/>
              </w:rPr>
              <w:fldChar w:fldCharType="end"/>
            </w:r>
          </w:hyperlink>
        </w:p>
        <w:p w14:paraId="259E1E33" w14:textId="2B73DAFF"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30" w:history="1">
            <w:r w:rsidR="00CB6D74" w:rsidRPr="0066061A">
              <w:rPr>
                <w:rStyle w:val="Hyperlink"/>
                <w:rFonts w:eastAsiaTheme="minorHAnsi" w:cs="Arial"/>
                <w:b/>
                <w:noProof/>
                <w14:scene3d>
                  <w14:camera w14:prst="orthographicFront"/>
                  <w14:lightRig w14:rig="threePt" w14:dir="t">
                    <w14:rot w14:lat="0" w14:lon="0" w14:rev="0"/>
                  </w14:lightRig>
                </w14:scene3d>
              </w:rPr>
              <w:t>9.1.3</w:t>
            </w:r>
            <w:r w:rsidR="00CB6D74">
              <w:rPr>
                <w:rFonts w:asciiTheme="minorHAnsi" w:eastAsiaTheme="minorEastAsia" w:hAnsiTheme="minorHAnsi" w:cstheme="minorBidi"/>
                <w:noProof/>
                <w:szCs w:val="22"/>
                <w:lang w:eastAsia="en-AU"/>
              </w:rPr>
              <w:tab/>
            </w:r>
            <w:r w:rsidR="00CB6D74" w:rsidRPr="0066061A">
              <w:rPr>
                <w:rStyle w:val="Hyperlink"/>
                <w:rFonts w:eastAsiaTheme="minorHAnsi" w:cs="Arial"/>
                <w:b/>
                <w:noProof/>
              </w:rPr>
              <w:t>Hospital Admissions</w:t>
            </w:r>
            <w:r w:rsidR="00CB6D74">
              <w:rPr>
                <w:noProof/>
                <w:webHidden/>
              </w:rPr>
              <w:tab/>
            </w:r>
            <w:r w:rsidR="00CB6D74">
              <w:rPr>
                <w:noProof/>
                <w:webHidden/>
              </w:rPr>
              <w:fldChar w:fldCharType="begin"/>
            </w:r>
            <w:r w:rsidR="00CB6D74">
              <w:rPr>
                <w:noProof/>
                <w:webHidden/>
              </w:rPr>
              <w:instrText xml:space="preserve"> PAGEREF _Toc45720830 \h </w:instrText>
            </w:r>
            <w:r w:rsidR="00CB6D74">
              <w:rPr>
                <w:noProof/>
                <w:webHidden/>
              </w:rPr>
            </w:r>
            <w:r w:rsidR="00CB6D74">
              <w:rPr>
                <w:noProof/>
                <w:webHidden/>
              </w:rPr>
              <w:fldChar w:fldCharType="separate"/>
            </w:r>
            <w:r w:rsidR="00CB6D74">
              <w:rPr>
                <w:noProof/>
                <w:webHidden/>
              </w:rPr>
              <w:t>102</w:t>
            </w:r>
            <w:r w:rsidR="00CB6D74">
              <w:rPr>
                <w:noProof/>
                <w:webHidden/>
              </w:rPr>
              <w:fldChar w:fldCharType="end"/>
            </w:r>
          </w:hyperlink>
        </w:p>
        <w:p w14:paraId="3DF9438C" w14:textId="2DA1FFCC"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31" w:history="1">
            <w:r w:rsidR="00CB6D74" w:rsidRPr="0066061A">
              <w:rPr>
                <w:rStyle w:val="Hyperlink"/>
                <w:rFonts w:eastAsiaTheme="minorHAnsi"/>
                <w:noProof/>
                <w14:scene3d>
                  <w14:camera w14:prst="orthographicFront"/>
                  <w14:lightRig w14:rig="threePt" w14:dir="t">
                    <w14:rot w14:lat="0" w14:lon="0" w14:rev="0"/>
                  </w14:lightRig>
                </w14:scene3d>
              </w:rPr>
              <w:t>9.1.4</w:t>
            </w:r>
            <w:r w:rsidR="00CB6D74">
              <w:rPr>
                <w:rFonts w:asciiTheme="minorHAnsi" w:eastAsiaTheme="minorEastAsia" w:hAnsiTheme="minorHAnsi" w:cstheme="minorBidi"/>
                <w:noProof/>
                <w:szCs w:val="22"/>
                <w:lang w:eastAsia="en-AU"/>
              </w:rPr>
              <w:tab/>
            </w:r>
            <w:r w:rsidR="00CB6D74" w:rsidRPr="0066061A">
              <w:rPr>
                <w:rStyle w:val="Hyperlink"/>
                <w:rFonts w:eastAsiaTheme="minorHAnsi"/>
                <w:noProof/>
              </w:rPr>
              <w:t xml:space="preserve">Aged Care </w:t>
            </w:r>
            <w:r w:rsidR="00CB6D74" w:rsidRPr="0066061A">
              <w:rPr>
                <w:rStyle w:val="Hyperlink"/>
                <w:noProof/>
              </w:rPr>
              <w:t>- Aged Care Assessment Program (ACAP) and Aged Care Funding Instrument (ACFI) datasets</w:t>
            </w:r>
            <w:r w:rsidR="00CB6D74">
              <w:rPr>
                <w:noProof/>
                <w:webHidden/>
              </w:rPr>
              <w:tab/>
            </w:r>
            <w:r w:rsidR="00CB6D74">
              <w:rPr>
                <w:noProof/>
                <w:webHidden/>
              </w:rPr>
              <w:fldChar w:fldCharType="begin"/>
            </w:r>
            <w:r w:rsidR="00CB6D74">
              <w:rPr>
                <w:noProof/>
                <w:webHidden/>
              </w:rPr>
              <w:instrText xml:space="preserve"> PAGEREF _Toc45720831 \h </w:instrText>
            </w:r>
            <w:r w:rsidR="00CB6D74">
              <w:rPr>
                <w:noProof/>
                <w:webHidden/>
              </w:rPr>
            </w:r>
            <w:r w:rsidR="00CB6D74">
              <w:rPr>
                <w:noProof/>
                <w:webHidden/>
              </w:rPr>
              <w:fldChar w:fldCharType="separate"/>
            </w:r>
            <w:r w:rsidR="00CB6D74">
              <w:rPr>
                <w:noProof/>
                <w:webHidden/>
              </w:rPr>
              <w:t>103</w:t>
            </w:r>
            <w:r w:rsidR="00CB6D74">
              <w:rPr>
                <w:noProof/>
                <w:webHidden/>
              </w:rPr>
              <w:fldChar w:fldCharType="end"/>
            </w:r>
          </w:hyperlink>
        </w:p>
        <w:p w14:paraId="1EA13478" w14:textId="25B69D96"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32" w:history="1">
            <w:r w:rsidR="00CB6D74" w:rsidRPr="0066061A">
              <w:rPr>
                <w:rStyle w:val="Hyperlink"/>
                <w:rFonts w:eastAsiaTheme="minorHAnsi" w:cstheme="majorBidi"/>
                <w:b/>
                <w:noProof/>
                <w14:scene3d>
                  <w14:camera w14:prst="orthographicFront"/>
                  <w14:lightRig w14:rig="threePt" w14:dir="t">
                    <w14:rot w14:lat="0" w14:lon="0" w14:rev="0"/>
                  </w14:lightRig>
                </w14:scene3d>
              </w:rPr>
              <w:t>9.1.5</w:t>
            </w:r>
            <w:r w:rsidR="00CB6D74">
              <w:rPr>
                <w:rFonts w:asciiTheme="minorHAnsi" w:eastAsiaTheme="minorEastAsia" w:hAnsiTheme="minorHAnsi" w:cstheme="minorBidi"/>
                <w:noProof/>
                <w:szCs w:val="22"/>
                <w:lang w:eastAsia="en-AU"/>
              </w:rPr>
              <w:tab/>
            </w:r>
            <w:r w:rsidR="00CB6D74" w:rsidRPr="0066061A">
              <w:rPr>
                <w:rStyle w:val="Hyperlink"/>
                <w:rFonts w:eastAsiaTheme="minorHAnsi" w:cstheme="majorBidi"/>
                <w:b/>
                <w:noProof/>
              </w:rPr>
              <w:t>Cause of Death</w:t>
            </w:r>
            <w:r w:rsidR="00CB6D74">
              <w:rPr>
                <w:noProof/>
                <w:webHidden/>
              </w:rPr>
              <w:tab/>
            </w:r>
            <w:r w:rsidR="00CB6D74">
              <w:rPr>
                <w:noProof/>
                <w:webHidden/>
              </w:rPr>
              <w:fldChar w:fldCharType="begin"/>
            </w:r>
            <w:r w:rsidR="00CB6D74">
              <w:rPr>
                <w:noProof/>
                <w:webHidden/>
              </w:rPr>
              <w:instrText xml:space="preserve"> PAGEREF _Toc45720832 \h </w:instrText>
            </w:r>
            <w:r w:rsidR="00CB6D74">
              <w:rPr>
                <w:noProof/>
                <w:webHidden/>
              </w:rPr>
            </w:r>
            <w:r w:rsidR="00CB6D74">
              <w:rPr>
                <w:noProof/>
                <w:webHidden/>
              </w:rPr>
              <w:fldChar w:fldCharType="separate"/>
            </w:r>
            <w:r w:rsidR="00CB6D74">
              <w:rPr>
                <w:noProof/>
                <w:webHidden/>
              </w:rPr>
              <w:t>104</w:t>
            </w:r>
            <w:r w:rsidR="00CB6D74">
              <w:rPr>
                <w:noProof/>
                <w:webHidden/>
              </w:rPr>
              <w:fldChar w:fldCharType="end"/>
            </w:r>
          </w:hyperlink>
        </w:p>
        <w:p w14:paraId="29669492" w14:textId="270EC15E"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33" w:history="1">
            <w:r w:rsidR="00CB6D74" w:rsidRPr="0066061A">
              <w:rPr>
                <w:rStyle w:val="Hyperlink"/>
                <w:rFonts w:eastAsiaTheme="minorHAnsi" w:cstheme="majorBidi"/>
                <w:b/>
                <w:noProof/>
                <w14:scene3d>
                  <w14:camera w14:prst="orthographicFront"/>
                  <w14:lightRig w14:rig="threePt" w14:dir="t">
                    <w14:rot w14:lat="0" w14:lon="0" w14:rev="0"/>
                  </w14:lightRig>
                </w14:scene3d>
              </w:rPr>
              <w:t>9.1.6</w:t>
            </w:r>
            <w:r w:rsidR="00CB6D74">
              <w:rPr>
                <w:rFonts w:asciiTheme="minorHAnsi" w:eastAsiaTheme="minorEastAsia" w:hAnsiTheme="minorHAnsi" w:cstheme="minorBidi"/>
                <w:noProof/>
                <w:szCs w:val="22"/>
                <w:lang w:eastAsia="en-AU"/>
              </w:rPr>
              <w:tab/>
            </w:r>
            <w:r w:rsidR="00CB6D74" w:rsidRPr="0066061A">
              <w:rPr>
                <w:rStyle w:val="Hyperlink"/>
                <w:rFonts w:eastAsiaTheme="minorHAnsi" w:cstheme="majorBidi"/>
                <w:b/>
                <w:noProof/>
              </w:rPr>
              <w:t>Case ascertainment</w:t>
            </w:r>
            <w:r w:rsidR="00CB6D74">
              <w:rPr>
                <w:noProof/>
                <w:webHidden/>
              </w:rPr>
              <w:tab/>
            </w:r>
            <w:r w:rsidR="00CB6D74">
              <w:rPr>
                <w:noProof/>
                <w:webHidden/>
              </w:rPr>
              <w:fldChar w:fldCharType="begin"/>
            </w:r>
            <w:r w:rsidR="00CB6D74">
              <w:rPr>
                <w:noProof/>
                <w:webHidden/>
              </w:rPr>
              <w:instrText xml:space="preserve"> PAGEREF _Toc45720833 \h </w:instrText>
            </w:r>
            <w:r w:rsidR="00CB6D74">
              <w:rPr>
                <w:noProof/>
                <w:webHidden/>
              </w:rPr>
            </w:r>
            <w:r w:rsidR="00CB6D74">
              <w:rPr>
                <w:noProof/>
                <w:webHidden/>
              </w:rPr>
              <w:fldChar w:fldCharType="separate"/>
            </w:r>
            <w:r w:rsidR="00CB6D74">
              <w:rPr>
                <w:noProof/>
                <w:webHidden/>
              </w:rPr>
              <w:t>105</w:t>
            </w:r>
            <w:r w:rsidR="00CB6D74">
              <w:rPr>
                <w:noProof/>
                <w:webHidden/>
              </w:rPr>
              <w:fldChar w:fldCharType="end"/>
            </w:r>
          </w:hyperlink>
        </w:p>
        <w:p w14:paraId="5F5E689F" w14:textId="202B7F6B" w:rsidR="00CB6D74" w:rsidRDefault="00835137">
          <w:pPr>
            <w:pStyle w:val="TOC2"/>
            <w:rPr>
              <w:rFonts w:asciiTheme="minorHAnsi" w:eastAsiaTheme="minorEastAsia" w:hAnsiTheme="minorHAnsi" w:cstheme="minorBidi"/>
              <w:noProof/>
              <w:szCs w:val="22"/>
              <w:lang w:eastAsia="en-AU"/>
            </w:rPr>
          </w:pPr>
          <w:hyperlink w:anchor="_Toc45720834" w:history="1">
            <w:r w:rsidR="00CB6D74" w:rsidRPr="0066061A">
              <w:rPr>
                <w:rStyle w:val="Hyperlink"/>
                <w:noProof/>
                <w14:scene3d>
                  <w14:camera w14:prst="orthographicFront"/>
                  <w14:lightRig w14:rig="threePt" w14:dir="t">
                    <w14:rot w14:lat="0" w14:lon="0" w14:rev="0"/>
                  </w14:lightRig>
                </w14:scene3d>
              </w:rPr>
              <w:t>9.2</w:t>
            </w:r>
            <w:r w:rsidR="00CB6D74">
              <w:rPr>
                <w:rFonts w:asciiTheme="minorHAnsi" w:eastAsiaTheme="minorEastAsia" w:hAnsiTheme="minorHAnsi" w:cstheme="minorBidi"/>
                <w:noProof/>
                <w:szCs w:val="22"/>
                <w:lang w:eastAsia="en-AU"/>
              </w:rPr>
              <w:tab/>
            </w:r>
            <w:r w:rsidR="00CB6D74" w:rsidRPr="0066061A">
              <w:rPr>
                <w:rStyle w:val="Hyperlink"/>
                <w:noProof/>
              </w:rPr>
              <w:t>Mental health conditions – source specific criteria for case ascertainment</w:t>
            </w:r>
            <w:r w:rsidR="00CB6D74">
              <w:rPr>
                <w:noProof/>
                <w:webHidden/>
              </w:rPr>
              <w:tab/>
            </w:r>
            <w:r w:rsidR="00CB6D74">
              <w:rPr>
                <w:noProof/>
                <w:webHidden/>
              </w:rPr>
              <w:fldChar w:fldCharType="begin"/>
            </w:r>
            <w:r w:rsidR="00CB6D74">
              <w:rPr>
                <w:noProof/>
                <w:webHidden/>
              </w:rPr>
              <w:instrText xml:space="preserve"> PAGEREF _Toc45720834 \h </w:instrText>
            </w:r>
            <w:r w:rsidR="00CB6D74">
              <w:rPr>
                <w:noProof/>
                <w:webHidden/>
              </w:rPr>
            </w:r>
            <w:r w:rsidR="00CB6D74">
              <w:rPr>
                <w:noProof/>
                <w:webHidden/>
              </w:rPr>
              <w:fldChar w:fldCharType="separate"/>
            </w:r>
            <w:r w:rsidR="00CB6D74">
              <w:rPr>
                <w:noProof/>
                <w:webHidden/>
              </w:rPr>
              <w:t>106</w:t>
            </w:r>
            <w:r w:rsidR="00CB6D74">
              <w:rPr>
                <w:noProof/>
                <w:webHidden/>
              </w:rPr>
              <w:fldChar w:fldCharType="end"/>
            </w:r>
          </w:hyperlink>
        </w:p>
        <w:p w14:paraId="43E095D2" w14:textId="6BCE6663"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35" w:history="1">
            <w:r w:rsidR="00CB6D74" w:rsidRPr="0066061A">
              <w:rPr>
                <w:rStyle w:val="Hyperlink"/>
                <w:noProof/>
                <w14:scene3d>
                  <w14:camera w14:prst="orthographicFront"/>
                  <w14:lightRig w14:rig="threePt" w14:dir="t">
                    <w14:rot w14:lat="0" w14:lon="0" w14:rev="0"/>
                  </w14:lightRig>
                </w14:scene3d>
              </w:rPr>
              <w:t>9.2.1</w:t>
            </w:r>
            <w:r w:rsidR="00CB6D74">
              <w:rPr>
                <w:rFonts w:asciiTheme="minorHAnsi" w:eastAsiaTheme="minorEastAsia" w:hAnsiTheme="minorHAnsi" w:cstheme="minorBidi"/>
                <w:noProof/>
                <w:szCs w:val="22"/>
                <w:lang w:eastAsia="en-AU"/>
              </w:rPr>
              <w:tab/>
            </w:r>
            <w:r w:rsidR="00CB6D74" w:rsidRPr="0066061A">
              <w:rPr>
                <w:rStyle w:val="Hyperlink"/>
                <w:noProof/>
              </w:rPr>
              <w:t>ALSWH surveys</w:t>
            </w:r>
            <w:r w:rsidR="00CB6D74">
              <w:rPr>
                <w:noProof/>
                <w:webHidden/>
              </w:rPr>
              <w:tab/>
            </w:r>
            <w:r w:rsidR="00CB6D74">
              <w:rPr>
                <w:noProof/>
                <w:webHidden/>
              </w:rPr>
              <w:fldChar w:fldCharType="begin"/>
            </w:r>
            <w:r w:rsidR="00CB6D74">
              <w:rPr>
                <w:noProof/>
                <w:webHidden/>
              </w:rPr>
              <w:instrText xml:space="preserve"> PAGEREF _Toc45720835 \h </w:instrText>
            </w:r>
            <w:r w:rsidR="00CB6D74">
              <w:rPr>
                <w:noProof/>
                <w:webHidden/>
              </w:rPr>
            </w:r>
            <w:r w:rsidR="00CB6D74">
              <w:rPr>
                <w:noProof/>
                <w:webHidden/>
              </w:rPr>
              <w:fldChar w:fldCharType="separate"/>
            </w:r>
            <w:r w:rsidR="00CB6D74">
              <w:rPr>
                <w:noProof/>
                <w:webHidden/>
              </w:rPr>
              <w:t>107</w:t>
            </w:r>
            <w:r w:rsidR="00CB6D74">
              <w:rPr>
                <w:noProof/>
                <w:webHidden/>
              </w:rPr>
              <w:fldChar w:fldCharType="end"/>
            </w:r>
          </w:hyperlink>
        </w:p>
        <w:p w14:paraId="19E06F02" w14:textId="0228D77A"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36" w:history="1">
            <w:r w:rsidR="00CB6D74" w:rsidRPr="0066061A">
              <w:rPr>
                <w:rStyle w:val="Hyperlink"/>
                <w:rFonts w:cs="Arial"/>
                <w:noProof/>
                <w14:scene3d>
                  <w14:camera w14:prst="orthographicFront"/>
                  <w14:lightRig w14:rig="threePt" w14:dir="t">
                    <w14:rot w14:lat="0" w14:lon="0" w14:rev="0"/>
                  </w14:lightRig>
                </w14:scene3d>
              </w:rPr>
              <w:t>9.2.2</w:t>
            </w:r>
            <w:r w:rsidR="00CB6D74">
              <w:rPr>
                <w:rFonts w:asciiTheme="minorHAnsi" w:eastAsiaTheme="minorEastAsia" w:hAnsiTheme="minorHAnsi" w:cstheme="minorBidi"/>
                <w:noProof/>
                <w:szCs w:val="22"/>
                <w:lang w:eastAsia="en-AU"/>
              </w:rPr>
              <w:tab/>
            </w:r>
            <w:r w:rsidR="00CB6D74" w:rsidRPr="0066061A">
              <w:rPr>
                <w:rStyle w:val="Hyperlink"/>
                <w:rFonts w:cs="Arial"/>
                <w:noProof/>
              </w:rPr>
              <w:t>Cause of Death</w:t>
            </w:r>
            <w:r w:rsidR="00CB6D74">
              <w:rPr>
                <w:noProof/>
                <w:webHidden/>
              </w:rPr>
              <w:tab/>
            </w:r>
            <w:r w:rsidR="00CB6D74">
              <w:rPr>
                <w:noProof/>
                <w:webHidden/>
              </w:rPr>
              <w:fldChar w:fldCharType="begin"/>
            </w:r>
            <w:r w:rsidR="00CB6D74">
              <w:rPr>
                <w:noProof/>
                <w:webHidden/>
              </w:rPr>
              <w:instrText xml:space="preserve"> PAGEREF _Toc45720836 \h </w:instrText>
            </w:r>
            <w:r w:rsidR="00CB6D74">
              <w:rPr>
                <w:noProof/>
                <w:webHidden/>
              </w:rPr>
            </w:r>
            <w:r w:rsidR="00CB6D74">
              <w:rPr>
                <w:noProof/>
                <w:webHidden/>
              </w:rPr>
              <w:fldChar w:fldCharType="separate"/>
            </w:r>
            <w:r w:rsidR="00CB6D74">
              <w:rPr>
                <w:noProof/>
                <w:webHidden/>
              </w:rPr>
              <w:t>110</w:t>
            </w:r>
            <w:r w:rsidR="00CB6D74">
              <w:rPr>
                <w:noProof/>
                <w:webHidden/>
              </w:rPr>
              <w:fldChar w:fldCharType="end"/>
            </w:r>
          </w:hyperlink>
        </w:p>
        <w:p w14:paraId="520F71C6" w14:textId="2B7E69CE"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37" w:history="1">
            <w:r w:rsidR="00CB6D74" w:rsidRPr="0066061A">
              <w:rPr>
                <w:rStyle w:val="Hyperlink"/>
                <w:noProof/>
                <w14:scene3d>
                  <w14:camera w14:prst="orthographicFront"/>
                  <w14:lightRig w14:rig="threePt" w14:dir="t">
                    <w14:rot w14:lat="0" w14:lon="0" w14:rev="0"/>
                  </w14:lightRig>
                </w14:scene3d>
              </w:rPr>
              <w:t>9.2.3</w:t>
            </w:r>
            <w:r w:rsidR="00CB6D74">
              <w:rPr>
                <w:rFonts w:asciiTheme="minorHAnsi" w:eastAsiaTheme="minorEastAsia" w:hAnsiTheme="minorHAnsi" w:cstheme="minorBidi"/>
                <w:noProof/>
                <w:szCs w:val="22"/>
                <w:lang w:eastAsia="en-AU"/>
              </w:rPr>
              <w:tab/>
            </w:r>
            <w:r w:rsidR="00CB6D74" w:rsidRPr="0066061A">
              <w:rPr>
                <w:rStyle w:val="Hyperlink"/>
                <w:noProof/>
              </w:rPr>
              <w:t>Hospital/Admitted Patient data</w:t>
            </w:r>
            <w:r w:rsidR="00CB6D74">
              <w:rPr>
                <w:noProof/>
                <w:webHidden/>
              </w:rPr>
              <w:tab/>
            </w:r>
            <w:r w:rsidR="00CB6D74">
              <w:rPr>
                <w:noProof/>
                <w:webHidden/>
              </w:rPr>
              <w:fldChar w:fldCharType="begin"/>
            </w:r>
            <w:r w:rsidR="00CB6D74">
              <w:rPr>
                <w:noProof/>
                <w:webHidden/>
              </w:rPr>
              <w:instrText xml:space="preserve"> PAGEREF _Toc45720837 \h </w:instrText>
            </w:r>
            <w:r w:rsidR="00CB6D74">
              <w:rPr>
                <w:noProof/>
                <w:webHidden/>
              </w:rPr>
            </w:r>
            <w:r w:rsidR="00CB6D74">
              <w:rPr>
                <w:noProof/>
                <w:webHidden/>
              </w:rPr>
              <w:fldChar w:fldCharType="separate"/>
            </w:r>
            <w:r w:rsidR="00CB6D74">
              <w:rPr>
                <w:noProof/>
                <w:webHidden/>
              </w:rPr>
              <w:t>111</w:t>
            </w:r>
            <w:r w:rsidR="00CB6D74">
              <w:rPr>
                <w:noProof/>
                <w:webHidden/>
              </w:rPr>
              <w:fldChar w:fldCharType="end"/>
            </w:r>
          </w:hyperlink>
        </w:p>
        <w:p w14:paraId="358C8ECC" w14:textId="2FFCC785"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38" w:history="1">
            <w:r w:rsidR="00CB6D74" w:rsidRPr="0066061A">
              <w:rPr>
                <w:rStyle w:val="Hyperlink"/>
                <w:noProof/>
                <w14:scene3d>
                  <w14:camera w14:prst="orthographicFront"/>
                  <w14:lightRig w14:rig="threePt" w14:dir="t">
                    <w14:rot w14:lat="0" w14:lon="0" w14:rev="0"/>
                  </w14:lightRig>
                </w14:scene3d>
              </w:rPr>
              <w:t>9.2.4</w:t>
            </w:r>
            <w:r w:rsidR="00CB6D74">
              <w:rPr>
                <w:rFonts w:asciiTheme="minorHAnsi" w:eastAsiaTheme="minorEastAsia" w:hAnsiTheme="minorHAnsi" w:cstheme="minorBidi"/>
                <w:noProof/>
                <w:szCs w:val="22"/>
                <w:lang w:eastAsia="en-AU"/>
              </w:rPr>
              <w:tab/>
            </w:r>
            <w:r w:rsidR="00CB6D74" w:rsidRPr="0066061A">
              <w:rPr>
                <w:rStyle w:val="Hyperlink"/>
                <w:noProof/>
              </w:rPr>
              <w:t>Medicare Benefits Schedule (MBS)</w:t>
            </w:r>
            <w:r w:rsidR="00CB6D74">
              <w:rPr>
                <w:noProof/>
                <w:webHidden/>
              </w:rPr>
              <w:tab/>
            </w:r>
            <w:r w:rsidR="00CB6D74">
              <w:rPr>
                <w:noProof/>
                <w:webHidden/>
              </w:rPr>
              <w:fldChar w:fldCharType="begin"/>
            </w:r>
            <w:r w:rsidR="00CB6D74">
              <w:rPr>
                <w:noProof/>
                <w:webHidden/>
              </w:rPr>
              <w:instrText xml:space="preserve"> PAGEREF _Toc45720838 \h </w:instrText>
            </w:r>
            <w:r w:rsidR="00CB6D74">
              <w:rPr>
                <w:noProof/>
                <w:webHidden/>
              </w:rPr>
            </w:r>
            <w:r w:rsidR="00CB6D74">
              <w:rPr>
                <w:noProof/>
                <w:webHidden/>
              </w:rPr>
              <w:fldChar w:fldCharType="separate"/>
            </w:r>
            <w:r w:rsidR="00CB6D74">
              <w:rPr>
                <w:noProof/>
                <w:webHidden/>
              </w:rPr>
              <w:t>111</w:t>
            </w:r>
            <w:r w:rsidR="00CB6D74">
              <w:rPr>
                <w:noProof/>
                <w:webHidden/>
              </w:rPr>
              <w:fldChar w:fldCharType="end"/>
            </w:r>
          </w:hyperlink>
        </w:p>
        <w:p w14:paraId="6C4F0817" w14:textId="13159038"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39" w:history="1">
            <w:r w:rsidR="00CB6D74" w:rsidRPr="0066061A">
              <w:rPr>
                <w:rStyle w:val="Hyperlink"/>
                <w:noProof/>
                <w14:scene3d>
                  <w14:camera w14:prst="orthographicFront"/>
                  <w14:lightRig w14:rig="threePt" w14:dir="t">
                    <w14:rot w14:lat="0" w14:lon="0" w14:rev="0"/>
                  </w14:lightRig>
                </w14:scene3d>
              </w:rPr>
              <w:t>9.2.5</w:t>
            </w:r>
            <w:r w:rsidR="00CB6D74">
              <w:rPr>
                <w:rFonts w:asciiTheme="minorHAnsi" w:eastAsiaTheme="minorEastAsia" w:hAnsiTheme="minorHAnsi" w:cstheme="minorBidi"/>
                <w:noProof/>
                <w:szCs w:val="22"/>
                <w:lang w:eastAsia="en-AU"/>
              </w:rPr>
              <w:tab/>
            </w:r>
            <w:r w:rsidR="00CB6D74" w:rsidRPr="0066061A">
              <w:rPr>
                <w:rStyle w:val="Hyperlink"/>
                <w:noProof/>
              </w:rPr>
              <w:t>Aged Care - Aged Care Assessment Program (ACAP) and Aged Care Funding Instrument (ACFI) datasets</w:t>
            </w:r>
            <w:r w:rsidR="00CB6D74">
              <w:rPr>
                <w:noProof/>
                <w:webHidden/>
              </w:rPr>
              <w:tab/>
            </w:r>
            <w:r w:rsidR="00CB6D74">
              <w:rPr>
                <w:noProof/>
                <w:webHidden/>
              </w:rPr>
              <w:fldChar w:fldCharType="begin"/>
            </w:r>
            <w:r w:rsidR="00CB6D74">
              <w:rPr>
                <w:noProof/>
                <w:webHidden/>
              </w:rPr>
              <w:instrText xml:space="preserve"> PAGEREF _Toc45720839 \h </w:instrText>
            </w:r>
            <w:r w:rsidR="00CB6D74">
              <w:rPr>
                <w:noProof/>
                <w:webHidden/>
              </w:rPr>
            </w:r>
            <w:r w:rsidR="00CB6D74">
              <w:rPr>
                <w:noProof/>
                <w:webHidden/>
              </w:rPr>
              <w:fldChar w:fldCharType="separate"/>
            </w:r>
            <w:r w:rsidR="00CB6D74">
              <w:rPr>
                <w:noProof/>
                <w:webHidden/>
              </w:rPr>
              <w:t>111</w:t>
            </w:r>
            <w:r w:rsidR="00CB6D74">
              <w:rPr>
                <w:noProof/>
                <w:webHidden/>
              </w:rPr>
              <w:fldChar w:fldCharType="end"/>
            </w:r>
          </w:hyperlink>
        </w:p>
        <w:p w14:paraId="2EF64E59" w14:textId="63BE82AE"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40" w:history="1">
            <w:r w:rsidR="00CB6D74" w:rsidRPr="0066061A">
              <w:rPr>
                <w:rStyle w:val="Hyperlink"/>
                <w:noProof/>
                <w14:scene3d>
                  <w14:camera w14:prst="orthographicFront"/>
                  <w14:lightRig w14:rig="threePt" w14:dir="t">
                    <w14:rot w14:lat="0" w14:lon="0" w14:rev="0"/>
                  </w14:lightRig>
                </w14:scene3d>
              </w:rPr>
              <w:t>9.2.6</w:t>
            </w:r>
            <w:r w:rsidR="00CB6D74">
              <w:rPr>
                <w:rFonts w:asciiTheme="minorHAnsi" w:eastAsiaTheme="minorEastAsia" w:hAnsiTheme="minorHAnsi" w:cstheme="minorBidi"/>
                <w:noProof/>
                <w:szCs w:val="22"/>
                <w:lang w:eastAsia="en-AU"/>
              </w:rPr>
              <w:tab/>
            </w:r>
            <w:r w:rsidR="00CB6D74" w:rsidRPr="0066061A">
              <w:rPr>
                <w:rStyle w:val="Hyperlink"/>
                <w:noProof/>
              </w:rPr>
              <w:t>Pharmaceutical Benefits Schedule (PBS)</w:t>
            </w:r>
            <w:r w:rsidR="00CB6D74">
              <w:rPr>
                <w:noProof/>
                <w:webHidden/>
              </w:rPr>
              <w:tab/>
            </w:r>
            <w:r w:rsidR="00CB6D74">
              <w:rPr>
                <w:noProof/>
                <w:webHidden/>
              </w:rPr>
              <w:fldChar w:fldCharType="begin"/>
            </w:r>
            <w:r w:rsidR="00CB6D74">
              <w:rPr>
                <w:noProof/>
                <w:webHidden/>
              </w:rPr>
              <w:instrText xml:space="preserve"> PAGEREF _Toc45720840 \h </w:instrText>
            </w:r>
            <w:r w:rsidR="00CB6D74">
              <w:rPr>
                <w:noProof/>
                <w:webHidden/>
              </w:rPr>
            </w:r>
            <w:r w:rsidR="00CB6D74">
              <w:rPr>
                <w:noProof/>
                <w:webHidden/>
              </w:rPr>
              <w:fldChar w:fldCharType="separate"/>
            </w:r>
            <w:r w:rsidR="00CB6D74">
              <w:rPr>
                <w:noProof/>
                <w:webHidden/>
              </w:rPr>
              <w:t>112</w:t>
            </w:r>
            <w:r w:rsidR="00CB6D74">
              <w:rPr>
                <w:noProof/>
                <w:webHidden/>
              </w:rPr>
              <w:fldChar w:fldCharType="end"/>
            </w:r>
          </w:hyperlink>
        </w:p>
        <w:p w14:paraId="3A2866B4" w14:textId="345F996A"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41" w:history="1">
            <w:r w:rsidR="00CB6D74" w:rsidRPr="0066061A">
              <w:rPr>
                <w:rStyle w:val="Hyperlink"/>
                <w:noProof/>
                <w14:scene3d>
                  <w14:camera w14:prst="orthographicFront"/>
                  <w14:lightRig w14:rig="threePt" w14:dir="t">
                    <w14:rot w14:lat="0" w14:lon="0" w14:rev="0"/>
                  </w14:lightRig>
                </w14:scene3d>
              </w:rPr>
              <w:t>9.2.7</w:t>
            </w:r>
            <w:r w:rsidR="00CB6D74">
              <w:rPr>
                <w:rFonts w:asciiTheme="minorHAnsi" w:eastAsiaTheme="minorEastAsia" w:hAnsiTheme="minorHAnsi" w:cstheme="minorBidi"/>
                <w:noProof/>
                <w:szCs w:val="22"/>
                <w:lang w:eastAsia="en-AU"/>
              </w:rPr>
              <w:tab/>
            </w:r>
            <w:r w:rsidR="00CB6D74" w:rsidRPr="0066061A">
              <w:rPr>
                <w:rStyle w:val="Hyperlink"/>
                <w:noProof/>
              </w:rPr>
              <w:t>Case ascertainment</w:t>
            </w:r>
            <w:r w:rsidR="00CB6D74">
              <w:rPr>
                <w:noProof/>
                <w:webHidden/>
              </w:rPr>
              <w:tab/>
            </w:r>
            <w:r w:rsidR="00CB6D74">
              <w:rPr>
                <w:noProof/>
                <w:webHidden/>
              </w:rPr>
              <w:fldChar w:fldCharType="begin"/>
            </w:r>
            <w:r w:rsidR="00CB6D74">
              <w:rPr>
                <w:noProof/>
                <w:webHidden/>
              </w:rPr>
              <w:instrText xml:space="preserve"> PAGEREF _Toc45720841 \h </w:instrText>
            </w:r>
            <w:r w:rsidR="00CB6D74">
              <w:rPr>
                <w:noProof/>
                <w:webHidden/>
              </w:rPr>
            </w:r>
            <w:r w:rsidR="00CB6D74">
              <w:rPr>
                <w:noProof/>
                <w:webHidden/>
              </w:rPr>
              <w:fldChar w:fldCharType="separate"/>
            </w:r>
            <w:r w:rsidR="00CB6D74">
              <w:rPr>
                <w:noProof/>
                <w:webHidden/>
              </w:rPr>
              <w:t>113</w:t>
            </w:r>
            <w:r w:rsidR="00CB6D74">
              <w:rPr>
                <w:noProof/>
                <w:webHidden/>
              </w:rPr>
              <w:fldChar w:fldCharType="end"/>
            </w:r>
          </w:hyperlink>
        </w:p>
        <w:p w14:paraId="3AF8CDF9" w14:textId="7F181038" w:rsidR="00CB6D74" w:rsidRDefault="00835137">
          <w:pPr>
            <w:pStyle w:val="TOC2"/>
            <w:rPr>
              <w:rFonts w:asciiTheme="minorHAnsi" w:eastAsiaTheme="minorEastAsia" w:hAnsiTheme="minorHAnsi" w:cstheme="minorBidi"/>
              <w:noProof/>
              <w:szCs w:val="22"/>
              <w:lang w:eastAsia="en-AU"/>
            </w:rPr>
          </w:pPr>
          <w:hyperlink w:anchor="_Toc45720842" w:history="1">
            <w:r w:rsidR="00CB6D74" w:rsidRPr="0066061A">
              <w:rPr>
                <w:rStyle w:val="Hyperlink"/>
                <w:noProof/>
                <w14:scene3d>
                  <w14:camera w14:prst="orthographicFront"/>
                  <w14:lightRig w14:rig="threePt" w14:dir="t">
                    <w14:rot w14:lat="0" w14:lon="0" w14:rev="0"/>
                  </w14:lightRig>
                </w14:scene3d>
              </w:rPr>
              <w:t>9.3</w:t>
            </w:r>
            <w:r w:rsidR="00CB6D74">
              <w:rPr>
                <w:rFonts w:asciiTheme="minorHAnsi" w:eastAsiaTheme="minorEastAsia" w:hAnsiTheme="minorHAnsi" w:cstheme="minorBidi"/>
                <w:noProof/>
                <w:szCs w:val="22"/>
                <w:lang w:eastAsia="en-AU"/>
              </w:rPr>
              <w:tab/>
            </w:r>
            <w:r w:rsidR="00CB6D74" w:rsidRPr="0066061A">
              <w:rPr>
                <w:rStyle w:val="Hyperlink"/>
                <w:noProof/>
              </w:rPr>
              <w:t>Heart Disease – source specific criteria for case ascertainment</w:t>
            </w:r>
            <w:r w:rsidR="00CB6D74">
              <w:rPr>
                <w:noProof/>
                <w:webHidden/>
              </w:rPr>
              <w:tab/>
            </w:r>
            <w:r w:rsidR="00CB6D74">
              <w:rPr>
                <w:noProof/>
                <w:webHidden/>
              </w:rPr>
              <w:fldChar w:fldCharType="begin"/>
            </w:r>
            <w:r w:rsidR="00CB6D74">
              <w:rPr>
                <w:noProof/>
                <w:webHidden/>
              </w:rPr>
              <w:instrText xml:space="preserve"> PAGEREF _Toc45720842 \h </w:instrText>
            </w:r>
            <w:r w:rsidR="00CB6D74">
              <w:rPr>
                <w:noProof/>
                <w:webHidden/>
              </w:rPr>
            </w:r>
            <w:r w:rsidR="00CB6D74">
              <w:rPr>
                <w:noProof/>
                <w:webHidden/>
              </w:rPr>
              <w:fldChar w:fldCharType="separate"/>
            </w:r>
            <w:r w:rsidR="00CB6D74">
              <w:rPr>
                <w:noProof/>
                <w:webHidden/>
              </w:rPr>
              <w:t>116</w:t>
            </w:r>
            <w:r w:rsidR="00CB6D74">
              <w:rPr>
                <w:noProof/>
                <w:webHidden/>
              </w:rPr>
              <w:fldChar w:fldCharType="end"/>
            </w:r>
          </w:hyperlink>
        </w:p>
        <w:p w14:paraId="7602A757" w14:textId="5E19D3F9"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43" w:history="1">
            <w:r w:rsidR="00CB6D74" w:rsidRPr="0066061A">
              <w:rPr>
                <w:rStyle w:val="Hyperlink"/>
                <w:noProof/>
                <w14:scene3d>
                  <w14:camera w14:prst="orthographicFront"/>
                  <w14:lightRig w14:rig="threePt" w14:dir="t">
                    <w14:rot w14:lat="0" w14:lon="0" w14:rev="0"/>
                  </w14:lightRig>
                </w14:scene3d>
              </w:rPr>
              <w:t>9.3.1</w:t>
            </w:r>
            <w:r w:rsidR="00CB6D74">
              <w:rPr>
                <w:rFonts w:asciiTheme="minorHAnsi" w:eastAsiaTheme="minorEastAsia" w:hAnsiTheme="minorHAnsi" w:cstheme="minorBidi"/>
                <w:noProof/>
                <w:szCs w:val="22"/>
                <w:lang w:eastAsia="en-AU"/>
              </w:rPr>
              <w:tab/>
            </w:r>
            <w:r w:rsidR="00CB6D74" w:rsidRPr="0066061A">
              <w:rPr>
                <w:rStyle w:val="Hyperlink"/>
                <w:noProof/>
              </w:rPr>
              <w:t>ALSWH Surveys</w:t>
            </w:r>
            <w:r w:rsidR="00CB6D74">
              <w:rPr>
                <w:noProof/>
                <w:webHidden/>
              </w:rPr>
              <w:tab/>
            </w:r>
            <w:r w:rsidR="00CB6D74">
              <w:rPr>
                <w:noProof/>
                <w:webHidden/>
              </w:rPr>
              <w:fldChar w:fldCharType="begin"/>
            </w:r>
            <w:r w:rsidR="00CB6D74">
              <w:rPr>
                <w:noProof/>
                <w:webHidden/>
              </w:rPr>
              <w:instrText xml:space="preserve"> PAGEREF _Toc45720843 \h </w:instrText>
            </w:r>
            <w:r w:rsidR="00CB6D74">
              <w:rPr>
                <w:noProof/>
                <w:webHidden/>
              </w:rPr>
            </w:r>
            <w:r w:rsidR="00CB6D74">
              <w:rPr>
                <w:noProof/>
                <w:webHidden/>
              </w:rPr>
              <w:fldChar w:fldCharType="separate"/>
            </w:r>
            <w:r w:rsidR="00CB6D74">
              <w:rPr>
                <w:noProof/>
                <w:webHidden/>
              </w:rPr>
              <w:t>116</w:t>
            </w:r>
            <w:r w:rsidR="00CB6D74">
              <w:rPr>
                <w:noProof/>
                <w:webHidden/>
              </w:rPr>
              <w:fldChar w:fldCharType="end"/>
            </w:r>
          </w:hyperlink>
        </w:p>
        <w:p w14:paraId="5EDAA54C" w14:textId="1C8E961D"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44" w:history="1">
            <w:r w:rsidR="00CB6D74" w:rsidRPr="0066061A">
              <w:rPr>
                <w:rStyle w:val="Hyperlink"/>
                <w:noProof/>
                <w14:scene3d>
                  <w14:camera w14:prst="orthographicFront"/>
                  <w14:lightRig w14:rig="threePt" w14:dir="t">
                    <w14:rot w14:lat="0" w14:lon="0" w14:rev="0"/>
                  </w14:lightRig>
                </w14:scene3d>
              </w:rPr>
              <w:t>9.3.2</w:t>
            </w:r>
            <w:r w:rsidR="00CB6D74">
              <w:rPr>
                <w:rFonts w:asciiTheme="minorHAnsi" w:eastAsiaTheme="minorEastAsia" w:hAnsiTheme="minorHAnsi" w:cstheme="minorBidi"/>
                <w:noProof/>
                <w:szCs w:val="22"/>
                <w:lang w:eastAsia="en-AU"/>
              </w:rPr>
              <w:tab/>
            </w:r>
            <w:r w:rsidR="00CB6D74" w:rsidRPr="0066061A">
              <w:rPr>
                <w:rStyle w:val="Hyperlink"/>
                <w:noProof/>
              </w:rPr>
              <w:t>Cause of Death</w:t>
            </w:r>
            <w:r w:rsidR="00CB6D74">
              <w:rPr>
                <w:noProof/>
                <w:webHidden/>
              </w:rPr>
              <w:tab/>
            </w:r>
            <w:r w:rsidR="00CB6D74">
              <w:rPr>
                <w:noProof/>
                <w:webHidden/>
              </w:rPr>
              <w:fldChar w:fldCharType="begin"/>
            </w:r>
            <w:r w:rsidR="00CB6D74">
              <w:rPr>
                <w:noProof/>
                <w:webHidden/>
              </w:rPr>
              <w:instrText xml:space="preserve"> PAGEREF _Toc45720844 \h </w:instrText>
            </w:r>
            <w:r w:rsidR="00CB6D74">
              <w:rPr>
                <w:noProof/>
                <w:webHidden/>
              </w:rPr>
            </w:r>
            <w:r w:rsidR="00CB6D74">
              <w:rPr>
                <w:noProof/>
                <w:webHidden/>
              </w:rPr>
              <w:fldChar w:fldCharType="separate"/>
            </w:r>
            <w:r w:rsidR="00CB6D74">
              <w:rPr>
                <w:noProof/>
                <w:webHidden/>
              </w:rPr>
              <w:t>117</w:t>
            </w:r>
            <w:r w:rsidR="00CB6D74">
              <w:rPr>
                <w:noProof/>
                <w:webHidden/>
              </w:rPr>
              <w:fldChar w:fldCharType="end"/>
            </w:r>
          </w:hyperlink>
        </w:p>
        <w:p w14:paraId="050435A5" w14:textId="3267E82C"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45" w:history="1">
            <w:r w:rsidR="00CB6D74" w:rsidRPr="0066061A">
              <w:rPr>
                <w:rStyle w:val="Hyperlink"/>
                <w:noProof/>
                <w14:scene3d>
                  <w14:camera w14:prst="orthographicFront"/>
                  <w14:lightRig w14:rig="threePt" w14:dir="t">
                    <w14:rot w14:lat="0" w14:lon="0" w14:rev="0"/>
                  </w14:lightRig>
                </w14:scene3d>
              </w:rPr>
              <w:t>9.3.3</w:t>
            </w:r>
            <w:r w:rsidR="00CB6D74">
              <w:rPr>
                <w:rFonts w:asciiTheme="minorHAnsi" w:eastAsiaTheme="minorEastAsia" w:hAnsiTheme="minorHAnsi" w:cstheme="minorBidi"/>
                <w:noProof/>
                <w:szCs w:val="22"/>
                <w:lang w:eastAsia="en-AU"/>
              </w:rPr>
              <w:tab/>
            </w:r>
            <w:r w:rsidR="00CB6D74" w:rsidRPr="0066061A">
              <w:rPr>
                <w:rStyle w:val="Hyperlink"/>
                <w:noProof/>
              </w:rPr>
              <w:t>Hospital Admissions</w:t>
            </w:r>
            <w:r w:rsidR="00CB6D74">
              <w:rPr>
                <w:noProof/>
                <w:webHidden/>
              </w:rPr>
              <w:tab/>
            </w:r>
            <w:r w:rsidR="00CB6D74">
              <w:rPr>
                <w:noProof/>
                <w:webHidden/>
              </w:rPr>
              <w:fldChar w:fldCharType="begin"/>
            </w:r>
            <w:r w:rsidR="00CB6D74">
              <w:rPr>
                <w:noProof/>
                <w:webHidden/>
              </w:rPr>
              <w:instrText xml:space="preserve"> PAGEREF _Toc45720845 \h </w:instrText>
            </w:r>
            <w:r w:rsidR="00CB6D74">
              <w:rPr>
                <w:noProof/>
                <w:webHidden/>
              </w:rPr>
            </w:r>
            <w:r w:rsidR="00CB6D74">
              <w:rPr>
                <w:noProof/>
                <w:webHidden/>
              </w:rPr>
              <w:fldChar w:fldCharType="separate"/>
            </w:r>
            <w:r w:rsidR="00CB6D74">
              <w:rPr>
                <w:noProof/>
                <w:webHidden/>
              </w:rPr>
              <w:t>117</w:t>
            </w:r>
            <w:r w:rsidR="00CB6D74">
              <w:rPr>
                <w:noProof/>
                <w:webHidden/>
              </w:rPr>
              <w:fldChar w:fldCharType="end"/>
            </w:r>
          </w:hyperlink>
        </w:p>
        <w:p w14:paraId="0D8AB70A" w14:textId="31C39BB0"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46" w:history="1">
            <w:r w:rsidR="00CB6D74" w:rsidRPr="0066061A">
              <w:rPr>
                <w:rStyle w:val="Hyperlink"/>
                <w:noProof/>
                <w14:scene3d>
                  <w14:camera w14:prst="orthographicFront"/>
                  <w14:lightRig w14:rig="threePt" w14:dir="t">
                    <w14:rot w14:lat="0" w14:lon="0" w14:rev="0"/>
                  </w14:lightRig>
                </w14:scene3d>
              </w:rPr>
              <w:t>9.3.4</w:t>
            </w:r>
            <w:r w:rsidR="00CB6D74">
              <w:rPr>
                <w:rFonts w:asciiTheme="minorHAnsi" w:eastAsiaTheme="minorEastAsia" w:hAnsiTheme="minorHAnsi" w:cstheme="minorBidi"/>
                <w:noProof/>
                <w:szCs w:val="22"/>
                <w:lang w:eastAsia="en-AU"/>
              </w:rPr>
              <w:tab/>
            </w:r>
            <w:r w:rsidR="00CB6D74" w:rsidRPr="0066061A">
              <w:rPr>
                <w:rStyle w:val="Hyperlink"/>
                <w:noProof/>
              </w:rPr>
              <w:t>Medicare Benefits Schedule (MBS)</w:t>
            </w:r>
            <w:r w:rsidR="00CB6D74">
              <w:rPr>
                <w:noProof/>
                <w:webHidden/>
              </w:rPr>
              <w:tab/>
            </w:r>
            <w:r w:rsidR="00CB6D74">
              <w:rPr>
                <w:noProof/>
                <w:webHidden/>
              </w:rPr>
              <w:fldChar w:fldCharType="begin"/>
            </w:r>
            <w:r w:rsidR="00CB6D74">
              <w:rPr>
                <w:noProof/>
                <w:webHidden/>
              </w:rPr>
              <w:instrText xml:space="preserve"> PAGEREF _Toc45720846 \h </w:instrText>
            </w:r>
            <w:r w:rsidR="00CB6D74">
              <w:rPr>
                <w:noProof/>
                <w:webHidden/>
              </w:rPr>
            </w:r>
            <w:r w:rsidR="00CB6D74">
              <w:rPr>
                <w:noProof/>
                <w:webHidden/>
              </w:rPr>
              <w:fldChar w:fldCharType="separate"/>
            </w:r>
            <w:r w:rsidR="00CB6D74">
              <w:rPr>
                <w:noProof/>
                <w:webHidden/>
              </w:rPr>
              <w:t>118</w:t>
            </w:r>
            <w:r w:rsidR="00CB6D74">
              <w:rPr>
                <w:noProof/>
                <w:webHidden/>
              </w:rPr>
              <w:fldChar w:fldCharType="end"/>
            </w:r>
          </w:hyperlink>
        </w:p>
        <w:p w14:paraId="1D9CA1AC" w14:textId="5EDFA6CD"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47" w:history="1">
            <w:r w:rsidR="00CB6D74" w:rsidRPr="0066061A">
              <w:rPr>
                <w:rStyle w:val="Hyperlink"/>
                <w:noProof/>
                <w14:scene3d>
                  <w14:camera w14:prst="orthographicFront"/>
                  <w14:lightRig w14:rig="threePt" w14:dir="t">
                    <w14:rot w14:lat="0" w14:lon="0" w14:rev="0"/>
                  </w14:lightRig>
                </w14:scene3d>
              </w:rPr>
              <w:t>9.3.5</w:t>
            </w:r>
            <w:r w:rsidR="00CB6D74">
              <w:rPr>
                <w:rFonts w:asciiTheme="minorHAnsi" w:eastAsiaTheme="minorEastAsia" w:hAnsiTheme="minorHAnsi" w:cstheme="minorBidi"/>
                <w:noProof/>
                <w:szCs w:val="22"/>
                <w:lang w:eastAsia="en-AU"/>
              </w:rPr>
              <w:tab/>
            </w:r>
            <w:r w:rsidR="00CB6D74" w:rsidRPr="0066061A">
              <w:rPr>
                <w:rStyle w:val="Hyperlink"/>
                <w:noProof/>
              </w:rPr>
              <w:t>Aged Care - Aged Care Assessment Program (ACAP) and Aged Care Funding Instrument (ACFI) datasets</w:t>
            </w:r>
            <w:r w:rsidR="00CB6D74">
              <w:rPr>
                <w:noProof/>
                <w:webHidden/>
              </w:rPr>
              <w:tab/>
            </w:r>
            <w:r w:rsidR="00CB6D74">
              <w:rPr>
                <w:noProof/>
                <w:webHidden/>
              </w:rPr>
              <w:fldChar w:fldCharType="begin"/>
            </w:r>
            <w:r w:rsidR="00CB6D74">
              <w:rPr>
                <w:noProof/>
                <w:webHidden/>
              </w:rPr>
              <w:instrText xml:space="preserve"> PAGEREF _Toc45720847 \h </w:instrText>
            </w:r>
            <w:r w:rsidR="00CB6D74">
              <w:rPr>
                <w:noProof/>
                <w:webHidden/>
              </w:rPr>
            </w:r>
            <w:r w:rsidR="00CB6D74">
              <w:rPr>
                <w:noProof/>
                <w:webHidden/>
              </w:rPr>
              <w:fldChar w:fldCharType="separate"/>
            </w:r>
            <w:r w:rsidR="00CB6D74">
              <w:rPr>
                <w:noProof/>
                <w:webHidden/>
              </w:rPr>
              <w:t>118</w:t>
            </w:r>
            <w:r w:rsidR="00CB6D74">
              <w:rPr>
                <w:noProof/>
                <w:webHidden/>
              </w:rPr>
              <w:fldChar w:fldCharType="end"/>
            </w:r>
          </w:hyperlink>
        </w:p>
        <w:p w14:paraId="1CF30F50" w14:textId="2697F941"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48" w:history="1">
            <w:r w:rsidR="00CB6D74" w:rsidRPr="0066061A">
              <w:rPr>
                <w:rStyle w:val="Hyperlink"/>
                <w:noProof/>
                <w14:scene3d>
                  <w14:camera w14:prst="orthographicFront"/>
                  <w14:lightRig w14:rig="threePt" w14:dir="t">
                    <w14:rot w14:lat="0" w14:lon="0" w14:rev="0"/>
                  </w14:lightRig>
                </w14:scene3d>
              </w:rPr>
              <w:t>9.3.6</w:t>
            </w:r>
            <w:r w:rsidR="00CB6D74">
              <w:rPr>
                <w:rFonts w:asciiTheme="minorHAnsi" w:eastAsiaTheme="minorEastAsia" w:hAnsiTheme="minorHAnsi" w:cstheme="minorBidi"/>
                <w:noProof/>
                <w:szCs w:val="22"/>
                <w:lang w:eastAsia="en-AU"/>
              </w:rPr>
              <w:tab/>
            </w:r>
            <w:r w:rsidR="00CB6D74" w:rsidRPr="0066061A">
              <w:rPr>
                <w:rStyle w:val="Hyperlink"/>
                <w:noProof/>
              </w:rPr>
              <w:t>Pharmaceutical Benefits Schedule (PBS)</w:t>
            </w:r>
            <w:r w:rsidR="00CB6D74">
              <w:rPr>
                <w:noProof/>
                <w:webHidden/>
              </w:rPr>
              <w:tab/>
            </w:r>
            <w:r w:rsidR="00CB6D74">
              <w:rPr>
                <w:noProof/>
                <w:webHidden/>
              </w:rPr>
              <w:fldChar w:fldCharType="begin"/>
            </w:r>
            <w:r w:rsidR="00CB6D74">
              <w:rPr>
                <w:noProof/>
                <w:webHidden/>
              </w:rPr>
              <w:instrText xml:space="preserve"> PAGEREF _Toc45720848 \h </w:instrText>
            </w:r>
            <w:r w:rsidR="00CB6D74">
              <w:rPr>
                <w:noProof/>
                <w:webHidden/>
              </w:rPr>
            </w:r>
            <w:r w:rsidR="00CB6D74">
              <w:rPr>
                <w:noProof/>
                <w:webHidden/>
              </w:rPr>
              <w:fldChar w:fldCharType="separate"/>
            </w:r>
            <w:r w:rsidR="00CB6D74">
              <w:rPr>
                <w:noProof/>
                <w:webHidden/>
              </w:rPr>
              <w:t>118</w:t>
            </w:r>
            <w:r w:rsidR="00CB6D74">
              <w:rPr>
                <w:noProof/>
                <w:webHidden/>
              </w:rPr>
              <w:fldChar w:fldCharType="end"/>
            </w:r>
          </w:hyperlink>
        </w:p>
        <w:p w14:paraId="339F4302" w14:textId="574A4017"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49" w:history="1">
            <w:r w:rsidR="00CB6D74" w:rsidRPr="0066061A">
              <w:rPr>
                <w:rStyle w:val="Hyperlink"/>
                <w:noProof/>
                <w14:scene3d>
                  <w14:camera w14:prst="orthographicFront"/>
                  <w14:lightRig w14:rig="threePt" w14:dir="t">
                    <w14:rot w14:lat="0" w14:lon="0" w14:rev="0"/>
                  </w14:lightRig>
                </w14:scene3d>
              </w:rPr>
              <w:t>9.3.7</w:t>
            </w:r>
            <w:r w:rsidR="00CB6D74">
              <w:rPr>
                <w:rFonts w:asciiTheme="minorHAnsi" w:eastAsiaTheme="minorEastAsia" w:hAnsiTheme="minorHAnsi" w:cstheme="minorBidi"/>
                <w:noProof/>
                <w:szCs w:val="22"/>
                <w:lang w:eastAsia="en-AU"/>
              </w:rPr>
              <w:tab/>
            </w:r>
            <w:r w:rsidR="00CB6D74" w:rsidRPr="0066061A">
              <w:rPr>
                <w:rStyle w:val="Hyperlink"/>
                <w:noProof/>
              </w:rPr>
              <w:t>Case ascertainment</w:t>
            </w:r>
            <w:r w:rsidR="00CB6D74">
              <w:rPr>
                <w:noProof/>
                <w:webHidden/>
              </w:rPr>
              <w:tab/>
            </w:r>
            <w:r w:rsidR="00CB6D74">
              <w:rPr>
                <w:noProof/>
                <w:webHidden/>
              </w:rPr>
              <w:fldChar w:fldCharType="begin"/>
            </w:r>
            <w:r w:rsidR="00CB6D74">
              <w:rPr>
                <w:noProof/>
                <w:webHidden/>
              </w:rPr>
              <w:instrText xml:space="preserve"> PAGEREF _Toc45720849 \h </w:instrText>
            </w:r>
            <w:r w:rsidR="00CB6D74">
              <w:rPr>
                <w:noProof/>
                <w:webHidden/>
              </w:rPr>
            </w:r>
            <w:r w:rsidR="00CB6D74">
              <w:rPr>
                <w:noProof/>
                <w:webHidden/>
              </w:rPr>
              <w:fldChar w:fldCharType="separate"/>
            </w:r>
            <w:r w:rsidR="00CB6D74">
              <w:rPr>
                <w:noProof/>
                <w:webHidden/>
              </w:rPr>
              <w:t>118</w:t>
            </w:r>
            <w:r w:rsidR="00CB6D74">
              <w:rPr>
                <w:noProof/>
                <w:webHidden/>
              </w:rPr>
              <w:fldChar w:fldCharType="end"/>
            </w:r>
          </w:hyperlink>
        </w:p>
        <w:p w14:paraId="7FDA807C" w14:textId="6C197455" w:rsidR="00CB6D74" w:rsidRDefault="00835137">
          <w:pPr>
            <w:pStyle w:val="TOC2"/>
            <w:rPr>
              <w:rFonts w:asciiTheme="minorHAnsi" w:eastAsiaTheme="minorEastAsia" w:hAnsiTheme="minorHAnsi" w:cstheme="minorBidi"/>
              <w:noProof/>
              <w:szCs w:val="22"/>
              <w:lang w:eastAsia="en-AU"/>
            </w:rPr>
          </w:pPr>
          <w:hyperlink w:anchor="_Toc45720850" w:history="1">
            <w:r w:rsidR="00CB6D74" w:rsidRPr="0066061A">
              <w:rPr>
                <w:rStyle w:val="Hyperlink"/>
                <w:noProof/>
                <w14:scene3d>
                  <w14:camera w14:prst="orthographicFront"/>
                  <w14:lightRig w14:rig="threePt" w14:dir="t">
                    <w14:rot w14:lat="0" w14:lon="0" w14:rev="0"/>
                  </w14:lightRig>
                </w14:scene3d>
              </w:rPr>
              <w:t>9.4</w:t>
            </w:r>
            <w:r w:rsidR="00CB6D74">
              <w:rPr>
                <w:rFonts w:asciiTheme="minorHAnsi" w:eastAsiaTheme="minorEastAsia" w:hAnsiTheme="minorHAnsi" w:cstheme="minorBidi"/>
                <w:noProof/>
                <w:szCs w:val="22"/>
                <w:lang w:eastAsia="en-AU"/>
              </w:rPr>
              <w:tab/>
            </w:r>
            <w:r w:rsidR="00CB6D74" w:rsidRPr="0066061A">
              <w:rPr>
                <w:rStyle w:val="Hyperlink"/>
                <w:noProof/>
              </w:rPr>
              <w:t>Respiratory disease – source specific criteria for case ascertainment</w:t>
            </w:r>
            <w:r w:rsidR="00CB6D74">
              <w:rPr>
                <w:noProof/>
                <w:webHidden/>
              </w:rPr>
              <w:tab/>
            </w:r>
            <w:r w:rsidR="00CB6D74">
              <w:rPr>
                <w:noProof/>
                <w:webHidden/>
              </w:rPr>
              <w:fldChar w:fldCharType="begin"/>
            </w:r>
            <w:r w:rsidR="00CB6D74">
              <w:rPr>
                <w:noProof/>
                <w:webHidden/>
              </w:rPr>
              <w:instrText xml:space="preserve"> PAGEREF _Toc45720850 \h </w:instrText>
            </w:r>
            <w:r w:rsidR="00CB6D74">
              <w:rPr>
                <w:noProof/>
                <w:webHidden/>
              </w:rPr>
            </w:r>
            <w:r w:rsidR="00CB6D74">
              <w:rPr>
                <w:noProof/>
                <w:webHidden/>
              </w:rPr>
              <w:fldChar w:fldCharType="separate"/>
            </w:r>
            <w:r w:rsidR="00CB6D74">
              <w:rPr>
                <w:noProof/>
                <w:webHidden/>
              </w:rPr>
              <w:t>120</w:t>
            </w:r>
            <w:r w:rsidR="00CB6D74">
              <w:rPr>
                <w:noProof/>
                <w:webHidden/>
              </w:rPr>
              <w:fldChar w:fldCharType="end"/>
            </w:r>
          </w:hyperlink>
        </w:p>
        <w:p w14:paraId="7C80104D" w14:textId="54609D79"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51" w:history="1">
            <w:r w:rsidR="00CB6D74" w:rsidRPr="0066061A">
              <w:rPr>
                <w:rStyle w:val="Hyperlink"/>
                <w:noProof/>
                <w14:scene3d>
                  <w14:camera w14:prst="orthographicFront"/>
                  <w14:lightRig w14:rig="threePt" w14:dir="t">
                    <w14:rot w14:lat="0" w14:lon="0" w14:rev="0"/>
                  </w14:lightRig>
                </w14:scene3d>
              </w:rPr>
              <w:t>9.4.1</w:t>
            </w:r>
            <w:r w:rsidR="00CB6D74">
              <w:rPr>
                <w:rFonts w:asciiTheme="minorHAnsi" w:eastAsiaTheme="minorEastAsia" w:hAnsiTheme="minorHAnsi" w:cstheme="minorBidi"/>
                <w:noProof/>
                <w:szCs w:val="22"/>
                <w:lang w:eastAsia="en-AU"/>
              </w:rPr>
              <w:tab/>
            </w:r>
            <w:r w:rsidR="00CB6D74" w:rsidRPr="0066061A">
              <w:rPr>
                <w:rStyle w:val="Hyperlink"/>
                <w:noProof/>
              </w:rPr>
              <w:t>ALSWH Surveys</w:t>
            </w:r>
            <w:r w:rsidR="00CB6D74">
              <w:rPr>
                <w:noProof/>
                <w:webHidden/>
              </w:rPr>
              <w:tab/>
            </w:r>
            <w:r w:rsidR="00CB6D74">
              <w:rPr>
                <w:noProof/>
                <w:webHidden/>
              </w:rPr>
              <w:fldChar w:fldCharType="begin"/>
            </w:r>
            <w:r w:rsidR="00CB6D74">
              <w:rPr>
                <w:noProof/>
                <w:webHidden/>
              </w:rPr>
              <w:instrText xml:space="preserve"> PAGEREF _Toc45720851 \h </w:instrText>
            </w:r>
            <w:r w:rsidR="00CB6D74">
              <w:rPr>
                <w:noProof/>
                <w:webHidden/>
              </w:rPr>
            </w:r>
            <w:r w:rsidR="00CB6D74">
              <w:rPr>
                <w:noProof/>
                <w:webHidden/>
              </w:rPr>
              <w:fldChar w:fldCharType="separate"/>
            </w:r>
            <w:r w:rsidR="00CB6D74">
              <w:rPr>
                <w:noProof/>
                <w:webHidden/>
              </w:rPr>
              <w:t>120</w:t>
            </w:r>
            <w:r w:rsidR="00CB6D74">
              <w:rPr>
                <w:noProof/>
                <w:webHidden/>
              </w:rPr>
              <w:fldChar w:fldCharType="end"/>
            </w:r>
          </w:hyperlink>
        </w:p>
        <w:p w14:paraId="57FE5288" w14:textId="5AD80C6E"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52" w:history="1">
            <w:r w:rsidR="00CB6D74" w:rsidRPr="0066061A">
              <w:rPr>
                <w:rStyle w:val="Hyperlink"/>
                <w:noProof/>
                <w14:scene3d>
                  <w14:camera w14:prst="orthographicFront"/>
                  <w14:lightRig w14:rig="threePt" w14:dir="t">
                    <w14:rot w14:lat="0" w14:lon="0" w14:rev="0"/>
                  </w14:lightRig>
                </w14:scene3d>
              </w:rPr>
              <w:t>9.4.2</w:t>
            </w:r>
            <w:r w:rsidR="00CB6D74">
              <w:rPr>
                <w:rFonts w:asciiTheme="minorHAnsi" w:eastAsiaTheme="minorEastAsia" w:hAnsiTheme="minorHAnsi" w:cstheme="minorBidi"/>
                <w:noProof/>
                <w:szCs w:val="22"/>
                <w:lang w:eastAsia="en-AU"/>
              </w:rPr>
              <w:tab/>
            </w:r>
            <w:r w:rsidR="00CB6D74" w:rsidRPr="0066061A">
              <w:rPr>
                <w:rStyle w:val="Hyperlink"/>
                <w:noProof/>
              </w:rPr>
              <w:t>Cause of Death</w:t>
            </w:r>
            <w:r w:rsidR="00CB6D74">
              <w:rPr>
                <w:noProof/>
                <w:webHidden/>
              </w:rPr>
              <w:tab/>
            </w:r>
            <w:r w:rsidR="00CB6D74">
              <w:rPr>
                <w:noProof/>
                <w:webHidden/>
              </w:rPr>
              <w:fldChar w:fldCharType="begin"/>
            </w:r>
            <w:r w:rsidR="00CB6D74">
              <w:rPr>
                <w:noProof/>
                <w:webHidden/>
              </w:rPr>
              <w:instrText xml:space="preserve"> PAGEREF _Toc45720852 \h </w:instrText>
            </w:r>
            <w:r w:rsidR="00CB6D74">
              <w:rPr>
                <w:noProof/>
                <w:webHidden/>
              </w:rPr>
            </w:r>
            <w:r w:rsidR="00CB6D74">
              <w:rPr>
                <w:noProof/>
                <w:webHidden/>
              </w:rPr>
              <w:fldChar w:fldCharType="separate"/>
            </w:r>
            <w:r w:rsidR="00CB6D74">
              <w:rPr>
                <w:noProof/>
                <w:webHidden/>
              </w:rPr>
              <w:t>121</w:t>
            </w:r>
            <w:r w:rsidR="00CB6D74">
              <w:rPr>
                <w:noProof/>
                <w:webHidden/>
              </w:rPr>
              <w:fldChar w:fldCharType="end"/>
            </w:r>
          </w:hyperlink>
        </w:p>
        <w:p w14:paraId="52B10F49" w14:textId="39D15502"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53" w:history="1">
            <w:r w:rsidR="00CB6D74" w:rsidRPr="0066061A">
              <w:rPr>
                <w:rStyle w:val="Hyperlink"/>
                <w:rFonts w:eastAsiaTheme="minorHAnsi"/>
                <w:noProof/>
                <w14:scene3d>
                  <w14:camera w14:prst="orthographicFront"/>
                  <w14:lightRig w14:rig="threePt" w14:dir="t">
                    <w14:rot w14:lat="0" w14:lon="0" w14:rev="0"/>
                  </w14:lightRig>
                </w14:scene3d>
              </w:rPr>
              <w:t>9.4.3</w:t>
            </w:r>
            <w:r w:rsidR="00CB6D74">
              <w:rPr>
                <w:rFonts w:asciiTheme="minorHAnsi" w:eastAsiaTheme="minorEastAsia" w:hAnsiTheme="minorHAnsi" w:cstheme="minorBidi"/>
                <w:noProof/>
                <w:szCs w:val="22"/>
                <w:lang w:eastAsia="en-AU"/>
              </w:rPr>
              <w:tab/>
            </w:r>
            <w:r w:rsidR="00CB6D74" w:rsidRPr="0066061A">
              <w:rPr>
                <w:rStyle w:val="Hyperlink"/>
                <w:rFonts w:eastAsiaTheme="minorHAnsi"/>
                <w:noProof/>
              </w:rPr>
              <w:t>Hospital Admissions</w:t>
            </w:r>
            <w:r w:rsidR="00CB6D74">
              <w:rPr>
                <w:noProof/>
                <w:webHidden/>
              </w:rPr>
              <w:tab/>
            </w:r>
            <w:r w:rsidR="00CB6D74">
              <w:rPr>
                <w:noProof/>
                <w:webHidden/>
              </w:rPr>
              <w:fldChar w:fldCharType="begin"/>
            </w:r>
            <w:r w:rsidR="00CB6D74">
              <w:rPr>
                <w:noProof/>
                <w:webHidden/>
              </w:rPr>
              <w:instrText xml:space="preserve"> PAGEREF _Toc45720853 \h </w:instrText>
            </w:r>
            <w:r w:rsidR="00CB6D74">
              <w:rPr>
                <w:noProof/>
                <w:webHidden/>
              </w:rPr>
            </w:r>
            <w:r w:rsidR="00CB6D74">
              <w:rPr>
                <w:noProof/>
                <w:webHidden/>
              </w:rPr>
              <w:fldChar w:fldCharType="separate"/>
            </w:r>
            <w:r w:rsidR="00CB6D74">
              <w:rPr>
                <w:noProof/>
                <w:webHidden/>
              </w:rPr>
              <w:t>121</w:t>
            </w:r>
            <w:r w:rsidR="00CB6D74">
              <w:rPr>
                <w:noProof/>
                <w:webHidden/>
              </w:rPr>
              <w:fldChar w:fldCharType="end"/>
            </w:r>
          </w:hyperlink>
        </w:p>
        <w:p w14:paraId="6DA4423A" w14:textId="539DCE59"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54" w:history="1">
            <w:r w:rsidR="00CB6D74" w:rsidRPr="0066061A">
              <w:rPr>
                <w:rStyle w:val="Hyperlink"/>
                <w:rFonts w:eastAsiaTheme="minorHAnsi"/>
                <w:noProof/>
                <w14:scene3d>
                  <w14:camera w14:prst="orthographicFront"/>
                  <w14:lightRig w14:rig="threePt" w14:dir="t">
                    <w14:rot w14:lat="0" w14:lon="0" w14:rev="0"/>
                  </w14:lightRig>
                </w14:scene3d>
              </w:rPr>
              <w:t>9.4.4</w:t>
            </w:r>
            <w:r w:rsidR="00CB6D74">
              <w:rPr>
                <w:rFonts w:asciiTheme="minorHAnsi" w:eastAsiaTheme="minorEastAsia" w:hAnsiTheme="minorHAnsi" w:cstheme="minorBidi"/>
                <w:noProof/>
                <w:szCs w:val="22"/>
                <w:lang w:eastAsia="en-AU"/>
              </w:rPr>
              <w:tab/>
            </w:r>
            <w:r w:rsidR="00CB6D74" w:rsidRPr="0066061A">
              <w:rPr>
                <w:rStyle w:val="Hyperlink"/>
                <w:rFonts w:eastAsiaTheme="minorHAnsi"/>
                <w:noProof/>
              </w:rPr>
              <w:t>Medicare Benefits Schedule (MBS)</w:t>
            </w:r>
            <w:r w:rsidR="00CB6D74">
              <w:rPr>
                <w:noProof/>
                <w:webHidden/>
              </w:rPr>
              <w:tab/>
            </w:r>
            <w:r w:rsidR="00CB6D74">
              <w:rPr>
                <w:noProof/>
                <w:webHidden/>
              </w:rPr>
              <w:fldChar w:fldCharType="begin"/>
            </w:r>
            <w:r w:rsidR="00CB6D74">
              <w:rPr>
                <w:noProof/>
                <w:webHidden/>
              </w:rPr>
              <w:instrText xml:space="preserve"> PAGEREF _Toc45720854 \h </w:instrText>
            </w:r>
            <w:r w:rsidR="00CB6D74">
              <w:rPr>
                <w:noProof/>
                <w:webHidden/>
              </w:rPr>
            </w:r>
            <w:r w:rsidR="00CB6D74">
              <w:rPr>
                <w:noProof/>
                <w:webHidden/>
              </w:rPr>
              <w:fldChar w:fldCharType="separate"/>
            </w:r>
            <w:r w:rsidR="00CB6D74">
              <w:rPr>
                <w:noProof/>
                <w:webHidden/>
              </w:rPr>
              <w:t>122</w:t>
            </w:r>
            <w:r w:rsidR="00CB6D74">
              <w:rPr>
                <w:noProof/>
                <w:webHidden/>
              </w:rPr>
              <w:fldChar w:fldCharType="end"/>
            </w:r>
          </w:hyperlink>
        </w:p>
        <w:p w14:paraId="518D9BB0" w14:textId="230055A9"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55" w:history="1">
            <w:r w:rsidR="00CB6D74" w:rsidRPr="0066061A">
              <w:rPr>
                <w:rStyle w:val="Hyperlink"/>
                <w:rFonts w:eastAsiaTheme="minorHAnsi"/>
                <w:noProof/>
                <w14:scene3d>
                  <w14:camera w14:prst="orthographicFront"/>
                  <w14:lightRig w14:rig="threePt" w14:dir="t">
                    <w14:rot w14:lat="0" w14:lon="0" w14:rev="0"/>
                  </w14:lightRig>
                </w14:scene3d>
              </w:rPr>
              <w:t>9.4.5</w:t>
            </w:r>
            <w:r w:rsidR="00CB6D74">
              <w:rPr>
                <w:rFonts w:asciiTheme="minorHAnsi" w:eastAsiaTheme="minorEastAsia" w:hAnsiTheme="minorHAnsi" w:cstheme="minorBidi"/>
                <w:noProof/>
                <w:szCs w:val="22"/>
                <w:lang w:eastAsia="en-AU"/>
              </w:rPr>
              <w:tab/>
            </w:r>
            <w:r w:rsidR="00CB6D74" w:rsidRPr="0066061A">
              <w:rPr>
                <w:rStyle w:val="Hyperlink"/>
                <w:rFonts w:eastAsiaTheme="minorHAnsi"/>
                <w:noProof/>
              </w:rPr>
              <w:t xml:space="preserve">Aged Care </w:t>
            </w:r>
            <w:r w:rsidR="00CB6D74" w:rsidRPr="0066061A">
              <w:rPr>
                <w:rStyle w:val="Hyperlink"/>
                <w:noProof/>
              </w:rPr>
              <w:t>- Aged Care Assessment Program (ACAP) and Aged Care Funding Instrument (ACFI) datasets</w:t>
            </w:r>
            <w:r w:rsidR="00CB6D74">
              <w:rPr>
                <w:noProof/>
                <w:webHidden/>
              </w:rPr>
              <w:tab/>
            </w:r>
            <w:r w:rsidR="00CB6D74">
              <w:rPr>
                <w:noProof/>
                <w:webHidden/>
              </w:rPr>
              <w:fldChar w:fldCharType="begin"/>
            </w:r>
            <w:r w:rsidR="00CB6D74">
              <w:rPr>
                <w:noProof/>
                <w:webHidden/>
              </w:rPr>
              <w:instrText xml:space="preserve"> PAGEREF _Toc45720855 \h </w:instrText>
            </w:r>
            <w:r w:rsidR="00CB6D74">
              <w:rPr>
                <w:noProof/>
                <w:webHidden/>
              </w:rPr>
            </w:r>
            <w:r w:rsidR="00CB6D74">
              <w:rPr>
                <w:noProof/>
                <w:webHidden/>
              </w:rPr>
              <w:fldChar w:fldCharType="separate"/>
            </w:r>
            <w:r w:rsidR="00CB6D74">
              <w:rPr>
                <w:noProof/>
                <w:webHidden/>
              </w:rPr>
              <w:t>122</w:t>
            </w:r>
            <w:r w:rsidR="00CB6D74">
              <w:rPr>
                <w:noProof/>
                <w:webHidden/>
              </w:rPr>
              <w:fldChar w:fldCharType="end"/>
            </w:r>
          </w:hyperlink>
        </w:p>
        <w:p w14:paraId="409A8914" w14:textId="137AE754"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56" w:history="1">
            <w:r w:rsidR="00CB6D74" w:rsidRPr="0066061A">
              <w:rPr>
                <w:rStyle w:val="Hyperlink"/>
                <w:rFonts w:eastAsiaTheme="minorHAnsi"/>
                <w:noProof/>
                <w14:scene3d>
                  <w14:camera w14:prst="orthographicFront"/>
                  <w14:lightRig w14:rig="threePt" w14:dir="t">
                    <w14:rot w14:lat="0" w14:lon="0" w14:rev="0"/>
                  </w14:lightRig>
                </w14:scene3d>
              </w:rPr>
              <w:t>9.4.6</w:t>
            </w:r>
            <w:r w:rsidR="00CB6D74">
              <w:rPr>
                <w:rFonts w:asciiTheme="minorHAnsi" w:eastAsiaTheme="minorEastAsia" w:hAnsiTheme="minorHAnsi" w:cstheme="minorBidi"/>
                <w:noProof/>
                <w:szCs w:val="22"/>
                <w:lang w:eastAsia="en-AU"/>
              </w:rPr>
              <w:tab/>
            </w:r>
            <w:r w:rsidR="00CB6D74" w:rsidRPr="0066061A">
              <w:rPr>
                <w:rStyle w:val="Hyperlink"/>
                <w:rFonts w:eastAsiaTheme="minorHAnsi"/>
                <w:noProof/>
              </w:rPr>
              <w:t>Pharmaceutical Benefits Schedule (PBS)</w:t>
            </w:r>
            <w:r w:rsidR="00CB6D74">
              <w:rPr>
                <w:noProof/>
                <w:webHidden/>
              </w:rPr>
              <w:tab/>
            </w:r>
            <w:r w:rsidR="00CB6D74">
              <w:rPr>
                <w:noProof/>
                <w:webHidden/>
              </w:rPr>
              <w:fldChar w:fldCharType="begin"/>
            </w:r>
            <w:r w:rsidR="00CB6D74">
              <w:rPr>
                <w:noProof/>
                <w:webHidden/>
              </w:rPr>
              <w:instrText xml:space="preserve"> PAGEREF _Toc45720856 \h </w:instrText>
            </w:r>
            <w:r w:rsidR="00CB6D74">
              <w:rPr>
                <w:noProof/>
                <w:webHidden/>
              </w:rPr>
            </w:r>
            <w:r w:rsidR="00CB6D74">
              <w:rPr>
                <w:noProof/>
                <w:webHidden/>
              </w:rPr>
              <w:fldChar w:fldCharType="separate"/>
            </w:r>
            <w:r w:rsidR="00CB6D74">
              <w:rPr>
                <w:noProof/>
                <w:webHidden/>
              </w:rPr>
              <w:t>122</w:t>
            </w:r>
            <w:r w:rsidR="00CB6D74">
              <w:rPr>
                <w:noProof/>
                <w:webHidden/>
              </w:rPr>
              <w:fldChar w:fldCharType="end"/>
            </w:r>
          </w:hyperlink>
        </w:p>
        <w:p w14:paraId="03898B74" w14:textId="3A6A21F1"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57" w:history="1">
            <w:r w:rsidR="00CB6D74" w:rsidRPr="0066061A">
              <w:rPr>
                <w:rStyle w:val="Hyperlink"/>
                <w:noProof/>
                <w14:scene3d>
                  <w14:camera w14:prst="orthographicFront"/>
                  <w14:lightRig w14:rig="threePt" w14:dir="t">
                    <w14:rot w14:lat="0" w14:lon="0" w14:rev="0"/>
                  </w14:lightRig>
                </w14:scene3d>
              </w:rPr>
              <w:t>9.4.7</w:t>
            </w:r>
            <w:r w:rsidR="00CB6D74">
              <w:rPr>
                <w:rFonts w:asciiTheme="minorHAnsi" w:eastAsiaTheme="minorEastAsia" w:hAnsiTheme="minorHAnsi" w:cstheme="minorBidi"/>
                <w:noProof/>
                <w:szCs w:val="22"/>
                <w:lang w:eastAsia="en-AU"/>
              </w:rPr>
              <w:tab/>
            </w:r>
            <w:r w:rsidR="00CB6D74" w:rsidRPr="0066061A">
              <w:rPr>
                <w:rStyle w:val="Hyperlink"/>
                <w:noProof/>
              </w:rPr>
              <w:t>Case ascertainment</w:t>
            </w:r>
            <w:r w:rsidR="00CB6D74">
              <w:rPr>
                <w:noProof/>
                <w:webHidden/>
              </w:rPr>
              <w:tab/>
            </w:r>
            <w:r w:rsidR="00CB6D74">
              <w:rPr>
                <w:noProof/>
                <w:webHidden/>
              </w:rPr>
              <w:fldChar w:fldCharType="begin"/>
            </w:r>
            <w:r w:rsidR="00CB6D74">
              <w:rPr>
                <w:noProof/>
                <w:webHidden/>
              </w:rPr>
              <w:instrText xml:space="preserve"> PAGEREF _Toc45720857 \h </w:instrText>
            </w:r>
            <w:r w:rsidR="00CB6D74">
              <w:rPr>
                <w:noProof/>
                <w:webHidden/>
              </w:rPr>
            </w:r>
            <w:r w:rsidR="00CB6D74">
              <w:rPr>
                <w:noProof/>
                <w:webHidden/>
              </w:rPr>
              <w:fldChar w:fldCharType="separate"/>
            </w:r>
            <w:r w:rsidR="00CB6D74">
              <w:rPr>
                <w:noProof/>
                <w:webHidden/>
              </w:rPr>
              <w:t>122</w:t>
            </w:r>
            <w:r w:rsidR="00CB6D74">
              <w:rPr>
                <w:noProof/>
                <w:webHidden/>
              </w:rPr>
              <w:fldChar w:fldCharType="end"/>
            </w:r>
          </w:hyperlink>
        </w:p>
        <w:p w14:paraId="4EB783AF" w14:textId="4EE096F0" w:rsidR="00CB6D74" w:rsidRDefault="00835137">
          <w:pPr>
            <w:pStyle w:val="TOC2"/>
            <w:rPr>
              <w:rFonts w:asciiTheme="minorHAnsi" w:eastAsiaTheme="minorEastAsia" w:hAnsiTheme="minorHAnsi" w:cstheme="minorBidi"/>
              <w:noProof/>
              <w:szCs w:val="22"/>
              <w:lang w:eastAsia="en-AU"/>
            </w:rPr>
          </w:pPr>
          <w:hyperlink w:anchor="_Toc45720858" w:history="1">
            <w:r w:rsidR="00CB6D74" w:rsidRPr="0066061A">
              <w:rPr>
                <w:rStyle w:val="Hyperlink"/>
                <w:noProof/>
                <w14:scene3d>
                  <w14:camera w14:prst="orthographicFront"/>
                  <w14:lightRig w14:rig="threePt" w14:dir="t">
                    <w14:rot w14:lat="0" w14:lon="0" w14:rev="0"/>
                  </w14:lightRig>
                </w14:scene3d>
              </w:rPr>
              <w:t>9.5</w:t>
            </w:r>
            <w:r w:rsidR="00CB6D74">
              <w:rPr>
                <w:rFonts w:asciiTheme="minorHAnsi" w:eastAsiaTheme="minorEastAsia" w:hAnsiTheme="minorHAnsi" w:cstheme="minorBidi"/>
                <w:noProof/>
                <w:szCs w:val="22"/>
                <w:lang w:eastAsia="en-AU"/>
              </w:rPr>
              <w:tab/>
            </w:r>
            <w:r w:rsidR="00CB6D74" w:rsidRPr="0066061A">
              <w:rPr>
                <w:rStyle w:val="Hyperlink"/>
                <w:noProof/>
              </w:rPr>
              <w:t>Diabetes – source specific criteria for ascertainment of cases</w:t>
            </w:r>
            <w:r w:rsidR="00CB6D74">
              <w:rPr>
                <w:noProof/>
                <w:webHidden/>
              </w:rPr>
              <w:tab/>
            </w:r>
            <w:r w:rsidR="00CB6D74">
              <w:rPr>
                <w:noProof/>
                <w:webHidden/>
              </w:rPr>
              <w:fldChar w:fldCharType="begin"/>
            </w:r>
            <w:r w:rsidR="00CB6D74">
              <w:rPr>
                <w:noProof/>
                <w:webHidden/>
              </w:rPr>
              <w:instrText xml:space="preserve"> PAGEREF _Toc45720858 \h </w:instrText>
            </w:r>
            <w:r w:rsidR="00CB6D74">
              <w:rPr>
                <w:noProof/>
                <w:webHidden/>
              </w:rPr>
            </w:r>
            <w:r w:rsidR="00CB6D74">
              <w:rPr>
                <w:noProof/>
                <w:webHidden/>
              </w:rPr>
              <w:fldChar w:fldCharType="separate"/>
            </w:r>
            <w:r w:rsidR="00CB6D74">
              <w:rPr>
                <w:noProof/>
                <w:webHidden/>
              </w:rPr>
              <w:t>124</w:t>
            </w:r>
            <w:r w:rsidR="00CB6D74">
              <w:rPr>
                <w:noProof/>
                <w:webHidden/>
              </w:rPr>
              <w:fldChar w:fldCharType="end"/>
            </w:r>
          </w:hyperlink>
        </w:p>
        <w:p w14:paraId="7143A04C" w14:textId="54D312D5"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59" w:history="1">
            <w:r w:rsidR="00CB6D74" w:rsidRPr="0066061A">
              <w:rPr>
                <w:rStyle w:val="Hyperlink"/>
                <w:rFonts w:eastAsia="Calibri"/>
                <w:noProof/>
                <w14:scene3d>
                  <w14:camera w14:prst="orthographicFront"/>
                  <w14:lightRig w14:rig="threePt" w14:dir="t">
                    <w14:rot w14:lat="0" w14:lon="0" w14:rev="0"/>
                  </w14:lightRig>
                </w14:scene3d>
              </w:rPr>
              <w:t>9.5.1</w:t>
            </w:r>
            <w:r w:rsidR="00CB6D74">
              <w:rPr>
                <w:rFonts w:asciiTheme="minorHAnsi" w:eastAsiaTheme="minorEastAsia" w:hAnsiTheme="minorHAnsi" w:cstheme="minorBidi"/>
                <w:noProof/>
                <w:szCs w:val="22"/>
                <w:lang w:eastAsia="en-AU"/>
              </w:rPr>
              <w:tab/>
            </w:r>
            <w:r w:rsidR="00CB6D74" w:rsidRPr="0066061A">
              <w:rPr>
                <w:rStyle w:val="Hyperlink"/>
                <w:rFonts w:eastAsia="Calibri"/>
                <w:noProof/>
              </w:rPr>
              <w:t>ALSWH Surveys</w:t>
            </w:r>
            <w:r w:rsidR="00CB6D74">
              <w:rPr>
                <w:noProof/>
                <w:webHidden/>
              </w:rPr>
              <w:tab/>
            </w:r>
            <w:r w:rsidR="00CB6D74">
              <w:rPr>
                <w:noProof/>
                <w:webHidden/>
              </w:rPr>
              <w:fldChar w:fldCharType="begin"/>
            </w:r>
            <w:r w:rsidR="00CB6D74">
              <w:rPr>
                <w:noProof/>
                <w:webHidden/>
              </w:rPr>
              <w:instrText xml:space="preserve"> PAGEREF _Toc45720859 \h </w:instrText>
            </w:r>
            <w:r w:rsidR="00CB6D74">
              <w:rPr>
                <w:noProof/>
                <w:webHidden/>
              </w:rPr>
            </w:r>
            <w:r w:rsidR="00CB6D74">
              <w:rPr>
                <w:noProof/>
                <w:webHidden/>
              </w:rPr>
              <w:fldChar w:fldCharType="separate"/>
            </w:r>
            <w:r w:rsidR="00CB6D74">
              <w:rPr>
                <w:noProof/>
                <w:webHidden/>
              </w:rPr>
              <w:t>124</w:t>
            </w:r>
            <w:r w:rsidR="00CB6D74">
              <w:rPr>
                <w:noProof/>
                <w:webHidden/>
              </w:rPr>
              <w:fldChar w:fldCharType="end"/>
            </w:r>
          </w:hyperlink>
        </w:p>
        <w:p w14:paraId="4A6967A3" w14:textId="164C8FE9"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60" w:history="1">
            <w:r w:rsidR="00CB6D74" w:rsidRPr="0066061A">
              <w:rPr>
                <w:rStyle w:val="Hyperlink"/>
                <w:rFonts w:eastAsia="Calibri"/>
                <w:noProof/>
                <w14:scene3d>
                  <w14:camera w14:prst="orthographicFront"/>
                  <w14:lightRig w14:rig="threePt" w14:dir="t">
                    <w14:rot w14:lat="0" w14:lon="0" w14:rev="0"/>
                  </w14:lightRig>
                </w14:scene3d>
              </w:rPr>
              <w:t>9.5.2</w:t>
            </w:r>
            <w:r w:rsidR="00CB6D74">
              <w:rPr>
                <w:rFonts w:asciiTheme="minorHAnsi" w:eastAsiaTheme="minorEastAsia" w:hAnsiTheme="minorHAnsi" w:cstheme="minorBidi"/>
                <w:noProof/>
                <w:szCs w:val="22"/>
                <w:lang w:eastAsia="en-AU"/>
              </w:rPr>
              <w:tab/>
            </w:r>
            <w:r w:rsidR="00CB6D74" w:rsidRPr="0066061A">
              <w:rPr>
                <w:rStyle w:val="Hyperlink"/>
                <w:rFonts w:eastAsia="Calibri"/>
                <w:noProof/>
              </w:rPr>
              <w:t>Medicare Benefits Schedule (MBS)</w:t>
            </w:r>
            <w:r w:rsidR="00CB6D74">
              <w:rPr>
                <w:noProof/>
                <w:webHidden/>
              </w:rPr>
              <w:tab/>
            </w:r>
            <w:r w:rsidR="00CB6D74">
              <w:rPr>
                <w:noProof/>
                <w:webHidden/>
              </w:rPr>
              <w:fldChar w:fldCharType="begin"/>
            </w:r>
            <w:r w:rsidR="00CB6D74">
              <w:rPr>
                <w:noProof/>
                <w:webHidden/>
              </w:rPr>
              <w:instrText xml:space="preserve"> PAGEREF _Toc45720860 \h </w:instrText>
            </w:r>
            <w:r w:rsidR="00CB6D74">
              <w:rPr>
                <w:noProof/>
                <w:webHidden/>
              </w:rPr>
            </w:r>
            <w:r w:rsidR="00CB6D74">
              <w:rPr>
                <w:noProof/>
                <w:webHidden/>
              </w:rPr>
              <w:fldChar w:fldCharType="separate"/>
            </w:r>
            <w:r w:rsidR="00CB6D74">
              <w:rPr>
                <w:noProof/>
                <w:webHidden/>
              </w:rPr>
              <w:t>125</w:t>
            </w:r>
            <w:r w:rsidR="00CB6D74">
              <w:rPr>
                <w:noProof/>
                <w:webHidden/>
              </w:rPr>
              <w:fldChar w:fldCharType="end"/>
            </w:r>
          </w:hyperlink>
        </w:p>
        <w:p w14:paraId="48B9C4F0" w14:textId="660D09AA"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61" w:history="1">
            <w:r w:rsidR="00CB6D74" w:rsidRPr="0066061A">
              <w:rPr>
                <w:rStyle w:val="Hyperlink"/>
                <w:rFonts w:eastAsia="Calibri"/>
                <w:noProof/>
                <w14:scene3d>
                  <w14:camera w14:prst="orthographicFront"/>
                  <w14:lightRig w14:rig="threePt" w14:dir="t">
                    <w14:rot w14:lat="0" w14:lon="0" w14:rev="0"/>
                  </w14:lightRig>
                </w14:scene3d>
              </w:rPr>
              <w:t>9.5.3</w:t>
            </w:r>
            <w:r w:rsidR="00CB6D74">
              <w:rPr>
                <w:rFonts w:asciiTheme="minorHAnsi" w:eastAsiaTheme="minorEastAsia" w:hAnsiTheme="minorHAnsi" w:cstheme="minorBidi"/>
                <w:noProof/>
                <w:szCs w:val="22"/>
                <w:lang w:eastAsia="en-AU"/>
              </w:rPr>
              <w:tab/>
            </w:r>
            <w:r w:rsidR="00CB6D74" w:rsidRPr="0066061A">
              <w:rPr>
                <w:rStyle w:val="Hyperlink"/>
                <w:rFonts w:eastAsia="Calibri"/>
                <w:noProof/>
              </w:rPr>
              <w:t>Pharmaceutical Benefits Schedule (PBS)</w:t>
            </w:r>
            <w:r w:rsidR="00CB6D74">
              <w:rPr>
                <w:noProof/>
                <w:webHidden/>
              </w:rPr>
              <w:tab/>
            </w:r>
            <w:r w:rsidR="00CB6D74">
              <w:rPr>
                <w:noProof/>
                <w:webHidden/>
              </w:rPr>
              <w:fldChar w:fldCharType="begin"/>
            </w:r>
            <w:r w:rsidR="00CB6D74">
              <w:rPr>
                <w:noProof/>
                <w:webHidden/>
              </w:rPr>
              <w:instrText xml:space="preserve"> PAGEREF _Toc45720861 \h </w:instrText>
            </w:r>
            <w:r w:rsidR="00CB6D74">
              <w:rPr>
                <w:noProof/>
                <w:webHidden/>
              </w:rPr>
            </w:r>
            <w:r w:rsidR="00CB6D74">
              <w:rPr>
                <w:noProof/>
                <w:webHidden/>
              </w:rPr>
              <w:fldChar w:fldCharType="separate"/>
            </w:r>
            <w:r w:rsidR="00CB6D74">
              <w:rPr>
                <w:noProof/>
                <w:webHidden/>
              </w:rPr>
              <w:t>127</w:t>
            </w:r>
            <w:r w:rsidR="00CB6D74">
              <w:rPr>
                <w:noProof/>
                <w:webHidden/>
              </w:rPr>
              <w:fldChar w:fldCharType="end"/>
            </w:r>
          </w:hyperlink>
        </w:p>
        <w:p w14:paraId="19C4F42C" w14:textId="592D6B5E"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62" w:history="1">
            <w:r w:rsidR="00CB6D74" w:rsidRPr="0066061A">
              <w:rPr>
                <w:rStyle w:val="Hyperlink"/>
                <w:rFonts w:eastAsia="Calibri"/>
                <w:noProof/>
                <w14:scene3d>
                  <w14:camera w14:prst="orthographicFront"/>
                  <w14:lightRig w14:rig="threePt" w14:dir="t">
                    <w14:rot w14:lat="0" w14:lon="0" w14:rev="0"/>
                  </w14:lightRig>
                </w14:scene3d>
              </w:rPr>
              <w:t>9.5.4</w:t>
            </w:r>
            <w:r w:rsidR="00CB6D74">
              <w:rPr>
                <w:rFonts w:asciiTheme="minorHAnsi" w:eastAsiaTheme="minorEastAsia" w:hAnsiTheme="minorHAnsi" w:cstheme="minorBidi"/>
                <w:noProof/>
                <w:szCs w:val="22"/>
                <w:lang w:eastAsia="en-AU"/>
              </w:rPr>
              <w:tab/>
            </w:r>
            <w:r w:rsidR="00CB6D74" w:rsidRPr="0066061A">
              <w:rPr>
                <w:rStyle w:val="Hyperlink"/>
                <w:rFonts w:eastAsia="Calibri"/>
                <w:noProof/>
              </w:rPr>
              <w:t>Hospital Admissions</w:t>
            </w:r>
            <w:r w:rsidR="00CB6D74">
              <w:rPr>
                <w:noProof/>
                <w:webHidden/>
              </w:rPr>
              <w:tab/>
            </w:r>
            <w:r w:rsidR="00CB6D74">
              <w:rPr>
                <w:noProof/>
                <w:webHidden/>
              </w:rPr>
              <w:fldChar w:fldCharType="begin"/>
            </w:r>
            <w:r w:rsidR="00CB6D74">
              <w:rPr>
                <w:noProof/>
                <w:webHidden/>
              </w:rPr>
              <w:instrText xml:space="preserve"> PAGEREF _Toc45720862 \h </w:instrText>
            </w:r>
            <w:r w:rsidR="00CB6D74">
              <w:rPr>
                <w:noProof/>
                <w:webHidden/>
              </w:rPr>
            </w:r>
            <w:r w:rsidR="00CB6D74">
              <w:rPr>
                <w:noProof/>
                <w:webHidden/>
              </w:rPr>
              <w:fldChar w:fldCharType="separate"/>
            </w:r>
            <w:r w:rsidR="00CB6D74">
              <w:rPr>
                <w:noProof/>
                <w:webHidden/>
              </w:rPr>
              <w:t>127</w:t>
            </w:r>
            <w:r w:rsidR="00CB6D74">
              <w:rPr>
                <w:noProof/>
                <w:webHidden/>
              </w:rPr>
              <w:fldChar w:fldCharType="end"/>
            </w:r>
          </w:hyperlink>
        </w:p>
        <w:p w14:paraId="33D7EC50" w14:textId="78D6AE09"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63" w:history="1">
            <w:r w:rsidR="00CB6D74" w:rsidRPr="0066061A">
              <w:rPr>
                <w:rStyle w:val="Hyperlink"/>
                <w:noProof/>
                <w14:scene3d>
                  <w14:camera w14:prst="orthographicFront"/>
                  <w14:lightRig w14:rig="threePt" w14:dir="t">
                    <w14:rot w14:lat="0" w14:lon="0" w14:rev="0"/>
                  </w14:lightRig>
                </w14:scene3d>
              </w:rPr>
              <w:t>9.5.5</w:t>
            </w:r>
            <w:r w:rsidR="00CB6D74">
              <w:rPr>
                <w:rFonts w:asciiTheme="minorHAnsi" w:eastAsiaTheme="minorEastAsia" w:hAnsiTheme="minorHAnsi" w:cstheme="minorBidi"/>
                <w:noProof/>
                <w:szCs w:val="22"/>
                <w:lang w:eastAsia="en-AU"/>
              </w:rPr>
              <w:tab/>
            </w:r>
            <w:r w:rsidR="00CB6D74" w:rsidRPr="0066061A">
              <w:rPr>
                <w:rStyle w:val="Hyperlink"/>
                <w:rFonts w:eastAsia="Calibri"/>
                <w:noProof/>
              </w:rPr>
              <w:t xml:space="preserve">Aged care </w:t>
            </w:r>
            <w:r w:rsidR="00CB6D74" w:rsidRPr="0066061A">
              <w:rPr>
                <w:rStyle w:val="Hyperlink"/>
                <w:noProof/>
              </w:rPr>
              <w:t>- Aged Care Assessment Program (ACAP) and Aged Care Funding Instrument (ACFI) datasets</w:t>
            </w:r>
            <w:r w:rsidR="00CB6D74">
              <w:rPr>
                <w:noProof/>
                <w:webHidden/>
              </w:rPr>
              <w:tab/>
            </w:r>
            <w:r w:rsidR="00CB6D74">
              <w:rPr>
                <w:noProof/>
                <w:webHidden/>
              </w:rPr>
              <w:fldChar w:fldCharType="begin"/>
            </w:r>
            <w:r w:rsidR="00CB6D74">
              <w:rPr>
                <w:noProof/>
                <w:webHidden/>
              </w:rPr>
              <w:instrText xml:space="preserve"> PAGEREF _Toc45720863 \h </w:instrText>
            </w:r>
            <w:r w:rsidR="00CB6D74">
              <w:rPr>
                <w:noProof/>
                <w:webHidden/>
              </w:rPr>
            </w:r>
            <w:r w:rsidR="00CB6D74">
              <w:rPr>
                <w:noProof/>
                <w:webHidden/>
              </w:rPr>
              <w:fldChar w:fldCharType="separate"/>
            </w:r>
            <w:r w:rsidR="00CB6D74">
              <w:rPr>
                <w:noProof/>
                <w:webHidden/>
              </w:rPr>
              <w:t>128</w:t>
            </w:r>
            <w:r w:rsidR="00CB6D74">
              <w:rPr>
                <w:noProof/>
                <w:webHidden/>
              </w:rPr>
              <w:fldChar w:fldCharType="end"/>
            </w:r>
          </w:hyperlink>
        </w:p>
        <w:p w14:paraId="7D9198F8" w14:textId="56232D91"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64" w:history="1">
            <w:r w:rsidR="00CB6D74" w:rsidRPr="0066061A">
              <w:rPr>
                <w:rStyle w:val="Hyperlink"/>
                <w:rFonts w:eastAsia="Calibri"/>
                <w:noProof/>
                <w14:scene3d>
                  <w14:camera w14:prst="orthographicFront"/>
                  <w14:lightRig w14:rig="threePt" w14:dir="t">
                    <w14:rot w14:lat="0" w14:lon="0" w14:rev="0"/>
                  </w14:lightRig>
                </w14:scene3d>
              </w:rPr>
              <w:t>9.5.6</w:t>
            </w:r>
            <w:r w:rsidR="00CB6D74">
              <w:rPr>
                <w:rFonts w:asciiTheme="minorHAnsi" w:eastAsiaTheme="minorEastAsia" w:hAnsiTheme="minorHAnsi" w:cstheme="minorBidi"/>
                <w:noProof/>
                <w:szCs w:val="22"/>
                <w:lang w:eastAsia="en-AU"/>
              </w:rPr>
              <w:tab/>
            </w:r>
            <w:r w:rsidR="00CB6D74" w:rsidRPr="0066061A">
              <w:rPr>
                <w:rStyle w:val="Hyperlink"/>
                <w:rFonts w:eastAsia="Calibri"/>
                <w:noProof/>
              </w:rPr>
              <w:t>Cause of Death</w:t>
            </w:r>
            <w:r w:rsidR="00CB6D74">
              <w:rPr>
                <w:noProof/>
                <w:webHidden/>
              </w:rPr>
              <w:tab/>
            </w:r>
            <w:r w:rsidR="00CB6D74">
              <w:rPr>
                <w:noProof/>
                <w:webHidden/>
              </w:rPr>
              <w:fldChar w:fldCharType="begin"/>
            </w:r>
            <w:r w:rsidR="00CB6D74">
              <w:rPr>
                <w:noProof/>
                <w:webHidden/>
              </w:rPr>
              <w:instrText xml:space="preserve"> PAGEREF _Toc45720864 \h </w:instrText>
            </w:r>
            <w:r w:rsidR="00CB6D74">
              <w:rPr>
                <w:noProof/>
                <w:webHidden/>
              </w:rPr>
            </w:r>
            <w:r w:rsidR="00CB6D74">
              <w:rPr>
                <w:noProof/>
                <w:webHidden/>
              </w:rPr>
              <w:fldChar w:fldCharType="separate"/>
            </w:r>
            <w:r w:rsidR="00CB6D74">
              <w:rPr>
                <w:noProof/>
                <w:webHidden/>
              </w:rPr>
              <w:t>129</w:t>
            </w:r>
            <w:r w:rsidR="00CB6D74">
              <w:rPr>
                <w:noProof/>
                <w:webHidden/>
              </w:rPr>
              <w:fldChar w:fldCharType="end"/>
            </w:r>
          </w:hyperlink>
        </w:p>
        <w:p w14:paraId="55A64F1D" w14:textId="6269D613"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65" w:history="1">
            <w:r w:rsidR="00CB6D74" w:rsidRPr="0066061A">
              <w:rPr>
                <w:rStyle w:val="Hyperlink"/>
                <w:noProof/>
                <w14:scene3d>
                  <w14:camera w14:prst="orthographicFront"/>
                  <w14:lightRig w14:rig="threePt" w14:dir="t">
                    <w14:rot w14:lat="0" w14:lon="0" w14:rev="0"/>
                  </w14:lightRig>
                </w14:scene3d>
              </w:rPr>
              <w:t>9.5.7</w:t>
            </w:r>
            <w:r w:rsidR="00CB6D74">
              <w:rPr>
                <w:rFonts w:asciiTheme="minorHAnsi" w:eastAsiaTheme="minorEastAsia" w:hAnsiTheme="minorHAnsi" w:cstheme="minorBidi"/>
                <w:noProof/>
                <w:szCs w:val="22"/>
                <w:lang w:eastAsia="en-AU"/>
              </w:rPr>
              <w:tab/>
            </w:r>
            <w:r w:rsidR="00CB6D74" w:rsidRPr="0066061A">
              <w:rPr>
                <w:rStyle w:val="Hyperlink"/>
                <w:noProof/>
              </w:rPr>
              <w:t>Case ascertainment</w:t>
            </w:r>
            <w:r w:rsidR="00CB6D74">
              <w:rPr>
                <w:noProof/>
                <w:webHidden/>
              </w:rPr>
              <w:tab/>
            </w:r>
            <w:r w:rsidR="00CB6D74">
              <w:rPr>
                <w:noProof/>
                <w:webHidden/>
              </w:rPr>
              <w:fldChar w:fldCharType="begin"/>
            </w:r>
            <w:r w:rsidR="00CB6D74">
              <w:rPr>
                <w:noProof/>
                <w:webHidden/>
              </w:rPr>
              <w:instrText xml:space="preserve"> PAGEREF _Toc45720865 \h </w:instrText>
            </w:r>
            <w:r w:rsidR="00CB6D74">
              <w:rPr>
                <w:noProof/>
                <w:webHidden/>
              </w:rPr>
            </w:r>
            <w:r w:rsidR="00CB6D74">
              <w:rPr>
                <w:noProof/>
                <w:webHidden/>
              </w:rPr>
              <w:fldChar w:fldCharType="separate"/>
            </w:r>
            <w:r w:rsidR="00CB6D74">
              <w:rPr>
                <w:noProof/>
                <w:webHidden/>
              </w:rPr>
              <w:t>130</w:t>
            </w:r>
            <w:r w:rsidR="00CB6D74">
              <w:rPr>
                <w:noProof/>
                <w:webHidden/>
              </w:rPr>
              <w:fldChar w:fldCharType="end"/>
            </w:r>
          </w:hyperlink>
        </w:p>
        <w:p w14:paraId="6835F076" w14:textId="50B2BBDC" w:rsidR="00CB6D74" w:rsidRDefault="00835137">
          <w:pPr>
            <w:pStyle w:val="TOC2"/>
            <w:rPr>
              <w:rFonts w:asciiTheme="minorHAnsi" w:eastAsiaTheme="minorEastAsia" w:hAnsiTheme="minorHAnsi" w:cstheme="minorBidi"/>
              <w:noProof/>
              <w:szCs w:val="22"/>
              <w:lang w:eastAsia="en-AU"/>
            </w:rPr>
          </w:pPr>
          <w:hyperlink w:anchor="_Toc45720866" w:history="1">
            <w:r w:rsidR="00CB6D74" w:rsidRPr="0066061A">
              <w:rPr>
                <w:rStyle w:val="Hyperlink"/>
                <w:noProof/>
                <w14:scene3d>
                  <w14:camera w14:prst="orthographicFront"/>
                  <w14:lightRig w14:rig="threePt" w14:dir="t">
                    <w14:rot w14:lat="0" w14:lon="0" w14:rev="0"/>
                  </w14:lightRig>
                </w14:scene3d>
              </w:rPr>
              <w:t>9.6</w:t>
            </w:r>
            <w:r w:rsidR="00CB6D74">
              <w:rPr>
                <w:rFonts w:asciiTheme="minorHAnsi" w:eastAsiaTheme="minorEastAsia" w:hAnsiTheme="minorHAnsi" w:cstheme="minorBidi"/>
                <w:noProof/>
                <w:szCs w:val="22"/>
                <w:lang w:eastAsia="en-AU"/>
              </w:rPr>
              <w:tab/>
            </w:r>
            <w:r w:rsidR="00CB6D74" w:rsidRPr="0066061A">
              <w:rPr>
                <w:rStyle w:val="Hyperlink"/>
                <w:noProof/>
              </w:rPr>
              <w:t>Dementia – source specific criteria for case ascertainment</w:t>
            </w:r>
            <w:r w:rsidR="00CB6D74">
              <w:rPr>
                <w:noProof/>
                <w:webHidden/>
              </w:rPr>
              <w:tab/>
            </w:r>
            <w:r w:rsidR="00CB6D74">
              <w:rPr>
                <w:noProof/>
                <w:webHidden/>
              </w:rPr>
              <w:fldChar w:fldCharType="begin"/>
            </w:r>
            <w:r w:rsidR="00CB6D74">
              <w:rPr>
                <w:noProof/>
                <w:webHidden/>
              </w:rPr>
              <w:instrText xml:space="preserve"> PAGEREF _Toc45720866 \h </w:instrText>
            </w:r>
            <w:r w:rsidR="00CB6D74">
              <w:rPr>
                <w:noProof/>
                <w:webHidden/>
              </w:rPr>
            </w:r>
            <w:r w:rsidR="00CB6D74">
              <w:rPr>
                <w:noProof/>
                <w:webHidden/>
              </w:rPr>
              <w:fldChar w:fldCharType="separate"/>
            </w:r>
            <w:r w:rsidR="00CB6D74">
              <w:rPr>
                <w:noProof/>
                <w:webHidden/>
              </w:rPr>
              <w:t>132</w:t>
            </w:r>
            <w:r w:rsidR="00CB6D74">
              <w:rPr>
                <w:noProof/>
                <w:webHidden/>
              </w:rPr>
              <w:fldChar w:fldCharType="end"/>
            </w:r>
          </w:hyperlink>
        </w:p>
        <w:p w14:paraId="7856D267" w14:textId="38A54F79"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67" w:history="1">
            <w:r w:rsidR="00CB6D74" w:rsidRPr="0066061A">
              <w:rPr>
                <w:rStyle w:val="Hyperlink"/>
                <w:noProof/>
                <w14:scene3d>
                  <w14:camera w14:prst="orthographicFront"/>
                  <w14:lightRig w14:rig="threePt" w14:dir="t">
                    <w14:rot w14:lat="0" w14:lon="0" w14:rev="0"/>
                  </w14:lightRig>
                </w14:scene3d>
              </w:rPr>
              <w:t>9.6.1</w:t>
            </w:r>
            <w:r w:rsidR="00CB6D74">
              <w:rPr>
                <w:rFonts w:asciiTheme="minorHAnsi" w:eastAsiaTheme="minorEastAsia" w:hAnsiTheme="minorHAnsi" w:cstheme="minorBidi"/>
                <w:noProof/>
                <w:szCs w:val="22"/>
                <w:lang w:eastAsia="en-AU"/>
              </w:rPr>
              <w:tab/>
            </w:r>
            <w:r w:rsidR="00CB6D74" w:rsidRPr="0066061A">
              <w:rPr>
                <w:rStyle w:val="Hyperlink"/>
                <w:noProof/>
              </w:rPr>
              <w:t>ALSWH Surveys</w:t>
            </w:r>
            <w:r w:rsidR="00CB6D74">
              <w:rPr>
                <w:noProof/>
                <w:webHidden/>
              </w:rPr>
              <w:tab/>
            </w:r>
            <w:r w:rsidR="00CB6D74">
              <w:rPr>
                <w:noProof/>
                <w:webHidden/>
              </w:rPr>
              <w:fldChar w:fldCharType="begin"/>
            </w:r>
            <w:r w:rsidR="00CB6D74">
              <w:rPr>
                <w:noProof/>
                <w:webHidden/>
              </w:rPr>
              <w:instrText xml:space="preserve"> PAGEREF _Toc45720867 \h </w:instrText>
            </w:r>
            <w:r w:rsidR="00CB6D74">
              <w:rPr>
                <w:noProof/>
                <w:webHidden/>
              </w:rPr>
            </w:r>
            <w:r w:rsidR="00CB6D74">
              <w:rPr>
                <w:noProof/>
                <w:webHidden/>
              </w:rPr>
              <w:fldChar w:fldCharType="separate"/>
            </w:r>
            <w:r w:rsidR="00CB6D74">
              <w:rPr>
                <w:noProof/>
                <w:webHidden/>
              </w:rPr>
              <w:t>132</w:t>
            </w:r>
            <w:r w:rsidR="00CB6D74">
              <w:rPr>
                <w:noProof/>
                <w:webHidden/>
              </w:rPr>
              <w:fldChar w:fldCharType="end"/>
            </w:r>
          </w:hyperlink>
        </w:p>
        <w:p w14:paraId="35D2BD11" w14:textId="75B0B79A"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68" w:history="1">
            <w:r w:rsidR="00CB6D74" w:rsidRPr="0066061A">
              <w:rPr>
                <w:rStyle w:val="Hyperlink"/>
                <w:noProof/>
                <w14:scene3d>
                  <w14:camera w14:prst="orthographicFront"/>
                  <w14:lightRig w14:rig="threePt" w14:dir="t">
                    <w14:rot w14:lat="0" w14:lon="0" w14:rev="0"/>
                  </w14:lightRig>
                </w14:scene3d>
              </w:rPr>
              <w:t>9.6.2</w:t>
            </w:r>
            <w:r w:rsidR="00CB6D74">
              <w:rPr>
                <w:rFonts w:asciiTheme="minorHAnsi" w:eastAsiaTheme="minorEastAsia" w:hAnsiTheme="minorHAnsi" w:cstheme="minorBidi"/>
                <w:noProof/>
                <w:szCs w:val="22"/>
                <w:lang w:eastAsia="en-AU"/>
              </w:rPr>
              <w:tab/>
            </w:r>
            <w:r w:rsidR="00CB6D74" w:rsidRPr="0066061A">
              <w:rPr>
                <w:rStyle w:val="Hyperlink"/>
                <w:noProof/>
              </w:rPr>
              <w:t>Cause of Death</w:t>
            </w:r>
            <w:r w:rsidR="00CB6D74">
              <w:rPr>
                <w:noProof/>
                <w:webHidden/>
              </w:rPr>
              <w:tab/>
            </w:r>
            <w:r w:rsidR="00CB6D74">
              <w:rPr>
                <w:noProof/>
                <w:webHidden/>
              </w:rPr>
              <w:fldChar w:fldCharType="begin"/>
            </w:r>
            <w:r w:rsidR="00CB6D74">
              <w:rPr>
                <w:noProof/>
                <w:webHidden/>
              </w:rPr>
              <w:instrText xml:space="preserve"> PAGEREF _Toc45720868 \h </w:instrText>
            </w:r>
            <w:r w:rsidR="00CB6D74">
              <w:rPr>
                <w:noProof/>
                <w:webHidden/>
              </w:rPr>
            </w:r>
            <w:r w:rsidR="00CB6D74">
              <w:rPr>
                <w:noProof/>
                <w:webHidden/>
              </w:rPr>
              <w:fldChar w:fldCharType="separate"/>
            </w:r>
            <w:r w:rsidR="00CB6D74">
              <w:rPr>
                <w:noProof/>
                <w:webHidden/>
              </w:rPr>
              <w:t>132</w:t>
            </w:r>
            <w:r w:rsidR="00CB6D74">
              <w:rPr>
                <w:noProof/>
                <w:webHidden/>
              </w:rPr>
              <w:fldChar w:fldCharType="end"/>
            </w:r>
          </w:hyperlink>
        </w:p>
        <w:p w14:paraId="70AC148F" w14:textId="11EE4D1B"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69" w:history="1">
            <w:r w:rsidR="00CB6D74" w:rsidRPr="0066061A">
              <w:rPr>
                <w:rStyle w:val="Hyperlink"/>
                <w:rFonts w:eastAsiaTheme="minorHAnsi"/>
                <w:noProof/>
                <w14:scene3d>
                  <w14:camera w14:prst="orthographicFront"/>
                  <w14:lightRig w14:rig="threePt" w14:dir="t">
                    <w14:rot w14:lat="0" w14:lon="0" w14:rev="0"/>
                  </w14:lightRig>
                </w14:scene3d>
              </w:rPr>
              <w:t>9.6.3</w:t>
            </w:r>
            <w:r w:rsidR="00CB6D74">
              <w:rPr>
                <w:rFonts w:asciiTheme="minorHAnsi" w:eastAsiaTheme="minorEastAsia" w:hAnsiTheme="minorHAnsi" w:cstheme="minorBidi"/>
                <w:noProof/>
                <w:szCs w:val="22"/>
                <w:lang w:eastAsia="en-AU"/>
              </w:rPr>
              <w:tab/>
            </w:r>
            <w:r w:rsidR="00CB6D74" w:rsidRPr="0066061A">
              <w:rPr>
                <w:rStyle w:val="Hyperlink"/>
                <w:rFonts w:eastAsiaTheme="minorHAnsi"/>
                <w:noProof/>
              </w:rPr>
              <w:t>Hospital separations</w:t>
            </w:r>
            <w:r w:rsidR="00CB6D74">
              <w:rPr>
                <w:noProof/>
                <w:webHidden/>
              </w:rPr>
              <w:tab/>
            </w:r>
            <w:r w:rsidR="00CB6D74">
              <w:rPr>
                <w:noProof/>
                <w:webHidden/>
              </w:rPr>
              <w:fldChar w:fldCharType="begin"/>
            </w:r>
            <w:r w:rsidR="00CB6D74">
              <w:rPr>
                <w:noProof/>
                <w:webHidden/>
              </w:rPr>
              <w:instrText xml:space="preserve"> PAGEREF _Toc45720869 \h </w:instrText>
            </w:r>
            <w:r w:rsidR="00CB6D74">
              <w:rPr>
                <w:noProof/>
                <w:webHidden/>
              </w:rPr>
            </w:r>
            <w:r w:rsidR="00CB6D74">
              <w:rPr>
                <w:noProof/>
                <w:webHidden/>
              </w:rPr>
              <w:fldChar w:fldCharType="separate"/>
            </w:r>
            <w:r w:rsidR="00CB6D74">
              <w:rPr>
                <w:noProof/>
                <w:webHidden/>
              </w:rPr>
              <w:t>133</w:t>
            </w:r>
            <w:r w:rsidR="00CB6D74">
              <w:rPr>
                <w:noProof/>
                <w:webHidden/>
              </w:rPr>
              <w:fldChar w:fldCharType="end"/>
            </w:r>
          </w:hyperlink>
        </w:p>
        <w:p w14:paraId="149D948F" w14:textId="2A1022AF"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70" w:history="1">
            <w:r w:rsidR="00CB6D74" w:rsidRPr="0066061A">
              <w:rPr>
                <w:rStyle w:val="Hyperlink"/>
                <w:noProof/>
                <w14:scene3d>
                  <w14:camera w14:prst="orthographicFront"/>
                  <w14:lightRig w14:rig="threePt" w14:dir="t">
                    <w14:rot w14:lat="0" w14:lon="0" w14:rev="0"/>
                  </w14:lightRig>
                </w14:scene3d>
              </w:rPr>
              <w:t>9.6.4</w:t>
            </w:r>
            <w:r w:rsidR="00CB6D74">
              <w:rPr>
                <w:rFonts w:asciiTheme="minorHAnsi" w:eastAsiaTheme="minorEastAsia" w:hAnsiTheme="minorHAnsi" w:cstheme="minorBidi"/>
                <w:noProof/>
                <w:szCs w:val="22"/>
                <w:lang w:eastAsia="en-AU"/>
              </w:rPr>
              <w:tab/>
            </w:r>
            <w:r w:rsidR="00CB6D74" w:rsidRPr="0066061A">
              <w:rPr>
                <w:rStyle w:val="Hyperlink"/>
                <w:rFonts w:eastAsiaTheme="minorHAnsi"/>
                <w:noProof/>
              </w:rPr>
              <w:t xml:space="preserve">Aged Care - </w:t>
            </w:r>
            <w:r w:rsidR="00CB6D74" w:rsidRPr="0066061A">
              <w:rPr>
                <w:rStyle w:val="Hyperlink"/>
                <w:noProof/>
              </w:rPr>
              <w:t>Aged Care Assessment Program (ACAP) and Aged Care Funding Instrument (ACFI) datasets</w:t>
            </w:r>
            <w:r w:rsidR="00CB6D74">
              <w:rPr>
                <w:noProof/>
                <w:webHidden/>
              </w:rPr>
              <w:tab/>
            </w:r>
            <w:r w:rsidR="00CB6D74">
              <w:rPr>
                <w:noProof/>
                <w:webHidden/>
              </w:rPr>
              <w:fldChar w:fldCharType="begin"/>
            </w:r>
            <w:r w:rsidR="00CB6D74">
              <w:rPr>
                <w:noProof/>
                <w:webHidden/>
              </w:rPr>
              <w:instrText xml:space="preserve"> PAGEREF _Toc45720870 \h </w:instrText>
            </w:r>
            <w:r w:rsidR="00CB6D74">
              <w:rPr>
                <w:noProof/>
                <w:webHidden/>
              </w:rPr>
            </w:r>
            <w:r w:rsidR="00CB6D74">
              <w:rPr>
                <w:noProof/>
                <w:webHidden/>
              </w:rPr>
              <w:fldChar w:fldCharType="separate"/>
            </w:r>
            <w:r w:rsidR="00CB6D74">
              <w:rPr>
                <w:noProof/>
                <w:webHidden/>
              </w:rPr>
              <w:t>134</w:t>
            </w:r>
            <w:r w:rsidR="00CB6D74">
              <w:rPr>
                <w:noProof/>
                <w:webHidden/>
              </w:rPr>
              <w:fldChar w:fldCharType="end"/>
            </w:r>
          </w:hyperlink>
        </w:p>
        <w:p w14:paraId="7C58E6EC" w14:textId="21E75077"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71" w:history="1">
            <w:r w:rsidR="00CB6D74" w:rsidRPr="0066061A">
              <w:rPr>
                <w:rStyle w:val="Hyperlink"/>
                <w:rFonts w:eastAsiaTheme="minorHAnsi"/>
                <w:noProof/>
                <w14:scene3d>
                  <w14:camera w14:prst="orthographicFront"/>
                  <w14:lightRig w14:rig="threePt" w14:dir="t">
                    <w14:rot w14:lat="0" w14:lon="0" w14:rev="0"/>
                  </w14:lightRig>
                </w14:scene3d>
              </w:rPr>
              <w:t>9.6.5</w:t>
            </w:r>
            <w:r w:rsidR="00CB6D74">
              <w:rPr>
                <w:rFonts w:asciiTheme="minorHAnsi" w:eastAsiaTheme="minorEastAsia" w:hAnsiTheme="minorHAnsi" w:cstheme="minorBidi"/>
                <w:noProof/>
                <w:szCs w:val="22"/>
                <w:lang w:eastAsia="en-AU"/>
              </w:rPr>
              <w:tab/>
            </w:r>
            <w:r w:rsidR="00CB6D74" w:rsidRPr="0066061A">
              <w:rPr>
                <w:rStyle w:val="Hyperlink"/>
                <w:rFonts w:eastAsiaTheme="minorHAnsi"/>
                <w:noProof/>
              </w:rPr>
              <w:t>Pharmaceutical Benefits Schedule (PBS)</w:t>
            </w:r>
            <w:r w:rsidR="00CB6D74">
              <w:rPr>
                <w:noProof/>
                <w:webHidden/>
              </w:rPr>
              <w:tab/>
            </w:r>
            <w:r w:rsidR="00CB6D74">
              <w:rPr>
                <w:noProof/>
                <w:webHidden/>
              </w:rPr>
              <w:fldChar w:fldCharType="begin"/>
            </w:r>
            <w:r w:rsidR="00CB6D74">
              <w:rPr>
                <w:noProof/>
                <w:webHidden/>
              </w:rPr>
              <w:instrText xml:space="preserve"> PAGEREF _Toc45720871 \h </w:instrText>
            </w:r>
            <w:r w:rsidR="00CB6D74">
              <w:rPr>
                <w:noProof/>
                <w:webHidden/>
              </w:rPr>
            </w:r>
            <w:r w:rsidR="00CB6D74">
              <w:rPr>
                <w:noProof/>
                <w:webHidden/>
              </w:rPr>
              <w:fldChar w:fldCharType="separate"/>
            </w:r>
            <w:r w:rsidR="00CB6D74">
              <w:rPr>
                <w:noProof/>
                <w:webHidden/>
              </w:rPr>
              <w:t>135</w:t>
            </w:r>
            <w:r w:rsidR="00CB6D74">
              <w:rPr>
                <w:noProof/>
                <w:webHidden/>
              </w:rPr>
              <w:fldChar w:fldCharType="end"/>
            </w:r>
          </w:hyperlink>
        </w:p>
        <w:p w14:paraId="799FD5AE" w14:textId="6422A951"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72" w:history="1">
            <w:r w:rsidR="00CB6D74" w:rsidRPr="0066061A">
              <w:rPr>
                <w:rStyle w:val="Hyperlink"/>
                <w:noProof/>
                <w14:scene3d>
                  <w14:camera w14:prst="orthographicFront"/>
                  <w14:lightRig w14:rig="threePt" w14:dir="t">
                    <w14:rot w14:lat="0" w14:lon="0" w14:rev="0"/>
                  </w14:lightRig>
                </w14:scene3d>
              </w:rPr>
              <w:t>9.6.6</w:t>
            </w:r>
            <w:r w:rsidR="00CB6D74">
              <w:rPr>
                <w:rFonts w:asciiTheme="minorHAnsi" w:eastAsiaTheme="minorEastAsia" w:hAnsiTheme="minorHAnsi" w:cstheme="minorBidi"/>
                <w:noProof/>
                <w:szCs w:val="22"/>
                <w:lang w:eastAsia="en-AU"/>
              </w:rPr>
              <w:tab/>
            </w:r>
            <w:r w:rsidR="00CB6D74" w:rsidRPr="0066061A">
              <w:rPr>
                <w:rStyle w:val="Hyperlink"/>
                <w:noProof/>
              </w:rPr>
              <w:t>Case ascertainment</w:t>
            </w:r>
            <w:r w:rsidR="00CB6D74">
              <w:rPr>
                <w:noProof/>
                <w:webHidden/>
              </w:rPr>
              <w:tab/>
            </w:r>
            <w:r w:rsidR="00CB6D74">
              <w:rPr>
                <w:noProof/>
                <w:webHidden/>
              </w:rPr>
              <w:fldChar w:fldCharType="begin"/>
            </w:r>
            <w:r w:rsidR="00CB6D74">
              <w:rPr>
                <w:noProof/>
                <w:webHidden/>
              </w:rPr>
              <w:instrText xml:space="preserve"> PAGEREF _Toc45720872 \h </w:instrText>
            </w:r>
            <w:r w:rsidR="00CB6D74">
              <w:rPr>
                <w:noProof/>
                <w:webHidden/>
              </w:rPr>
            </w:r>
            <w:r w:rsidR="00CB6D74">
              <w:rPr>
                <w:noProof/>
                <w:webHidden/>
              </w:rPr>
              <w:fldChar w:fldCharType="separate"/>
            </w:r>
            <w:r w:rsidR="00CB6D74">
              <w:rPr>
                <w:noProof/>
                <w:webHidden/>
              </w:rPr>
              <w:t>135</w:t>
            </w:r>
            <w:r w:rsidR="00CB6D74">
              <w:rPr>
                <w:noProof/>
                <w:webHidden/>
              </w:rPr>
              <w:fldChar w:fldCharType="end"/>
            </w:r>
          </w:hyperlink>
        </w:p>
        <w:p w14:paraId="03D56E6C" w14:textId="5B43A066" w:rsidR="00CB6D74" w:rsidRDefault="00835137">
          <w:pPr>
            <w:pStyle w:val="TOC2"/>
            <w:rPr>
              <w:rFonts w:asciiTheme="minorHAnsi" w:eastAsiaTheme="minorEastAsia" w:hAnsiTheme="minorHAnsi" w:cstheme="minorBidi"/>
              <w:noProof/>
              <w:szCs w:val="22"/>
              <w:lang w:eastAsia="en-AU"/>
            </w:rPr>
          </w:pPr>
          <w:hyperlink w:anchor="_Toc45720873" w:history="1">
            <w:r w:rsidR="00CB6D74" w:rsidRPr="0066061A">
              <w:rPr>
                <w:rStyle w:val="Hyperlink"/>
                <w:noProof/>
                <w14:scene3d>
                  <w14:camera w14:prst="orthographicFront"/>
                  <w14:lightRig w14:rig="threePt" w14:dir="t">
                    <w14:rot w14:lat="0" w14:lon="0" w14:rev="0"/>
                  </w14:lightRig>
                </w14:scene3d>
              </w:rPr>
              <w:t>9.7</w:t>
            </w:r>
            <w:r w:rsidR="00CB6D74">
              <w:rPr>
                <w:rFonts w:asciiTheme="minorHAnsi" w:eastAsiaTheme="minorEastAsia" w:hAnsiTheme="minorHAnsi" w:cstheme="minorBidi"/>
                <w:noProof/>
                <w:szCs w:val="22"/>
                <w:lang w:eastAsia="en-AU"/>
              </w:rPr>
              <w:tab/>
            </w:r>
            <w:r w:rsidR="00CB6D74" w:rsidRPr="0066061A">
              <w:rPr>
                <w:rStyle w:val="Hyperlink"/>
                <w:noProof/>
              </w:rPr>
              <w:t>Stroke – source specific criteria for case ascertainment</w:t>
            </w:r>
            <w:r w:rsidR="00CB6D74">
              <w:rPr>
                <w:noProof/>
                <w:webHidden/>
              </w:rPr>
              <w:tab/>
            </w:r>
            <w:r w:rsidR="00CB6D74">
              <w:rPr>
                <w:noProof/>
                <w:webHidden/>
              </w:rPr>
              <w:fldChar w:fldCharType="begin"/>
            </w:r>
            <w:r w:rsidR="00CB6D74">
              <w:rPr>
                <w:noProof/>
                <w:webHidden/>
              </w:rPr>
              <w:instrText xml:space="preserve"> PAGEREF _Toc45720873 \h </w:instrText>
            </w:r>
            <w:r w:rsidR="00CB6D74">
              <w:rPr>
                <w:noProof/>
                <w:webHidden/>
              </w:rPr>
            </w:r>
            <w:r w:rsidR="00CB6D74">
              <w:rPr>
                <w:noProof/>
                <w:webHidden/>
              </w:rPr>
              <w:fldChar w:fldCharType="separate"/>
            </w:r>
            <w:r w:rsidR="00CB6D74">
              <w:rPr>
                <w:noProof/>
                <w:webHidden/>
              </w:rPr>
              <w:t>137</w:t>
            </w:r>
            <w:r w:rsidR="00CB6D74">
              <w:rPr>
                <w:noProof/>
                <w:webHidden/>
              </w:rPr>
              <w:fldChar w:fldCharType="end"/>
            </w:r>
          </w:hyperlink>
        </w:p>
        <w:p w14:paraId="2DF9E29A" w14:textId="4793AD96"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74" w:history="1">
            <w:r w:rsidR="00CB6D74" w:rsidRPr="0066061A">
              <w:rPr>
                <w:rStyle w:val="Hyperlink"/>
                <w:noProof/>
                <w14:scene3d>
                  <w14:camera w14:prst="orthographicFront"/>
                  <w14:lightRig w14:rig="threePt" w14:dir="t">
                    <w14:rot w14:lat="0" w14:lon="0" w14:rev="0"/>
                  </w14:lightRig>
                </w14:scene3d>
              </w:rPr>
              <w:t>9.7.1</w:t>
            </w:r>
            <w:r w:rsidR="00CB6D74">
              <w:rPr>
                <w:rFonts w:asciiTheme="minorHAnsi" w:eastAsiaTheme="minorEastAsia" w:hAnsiTheme="minorHAnsi" w:cstheme="minorBidi"/>
                <w:noProof/>
                <w:szCs w:val="22"/>
                <w:lang w:eastAsia="en-AU"/>
              </w:rPr>
              <w:tab/>
            </w:r>
            <w:r w:rsidR="00CB6D74" w:rsidRPr="0066061A">
              <w:rPr>
                <w:rStyle w:val="Hyperlink"/>
                <w:noProof/>
              </w:rPr>
              <w:t>ALSWH Surveys</w:t>
            </w:r>
            <w:r w:rsidR="00CB6D74">
              <w:rPr>
                <w:noProof/>
                <w:webHidden/>
              </w:rPr>
              <w:tab/>
            </w:r>
            <w:r w:rsidR="00CB6D74">
              <w:rPr>
                <w:noProof/>
                <w:webHidden/>
              </w:rPr>
              <w:fldChar w:fldCharType="begin"/>
            </w:r>
            <w:r w:rsidR="00CB6D74">
              <w:rPr>
                <w:noProof/>
                <w:webHidden/>
              </w:rPr>
              <w:instrText xml:space="preserve"> PAGEREF _Toc45720874 \h </w:instrText>
            </w:r>
            <w:r w:rsidR="00CB6D74">
              <w:rPr>
                <w:noProof/>
                <w:webHidden/>
              </w:rPr>
            </w:r>
            <w:r w:rsidR="00CB6D74">
              <w:rPr>
                <w:noProof/>
                <w:webHidden/>
              </w:rPr>
              <w:fldChar w:fldCharType="separate"/>
            </w:r>
            <w:r w:rsidR="00CB6D74">
              <w:rPr>
                <w:noProof/>
                <w:webHidden/>
              </w:rPr>
              <w:t>137</w:t>
            </w:r>
            <w:r w:rsidR="00CB6D74">
              <w:rPr>
                <w:noProof/>
                <w:webHidden/>
              </w:rPr>
              <w:fldChar w:fldCharType="end"/>
            </w:r>
          </w:hyperlink>
        </w:p>
        <w:p w14:paraId="6676FEB7" w14:textId="658BE063"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75" w:history="1">
            <w:r w:rsidR="00CB6D74" w:rsidRPr="0066061A">
              <w:rPr>
                <w:rStyle w:val="Hyperlink"/>
                <w:noProof/>
                <w14:scene3d>
                  <w14:camera w14:prst="orthographicFront"/>
                  <w14:lightRig w14:rig="threePt" w14:dir="t">
                    <w14:rot w14:lat="0" w14:lon="0" w14:rev="0"/>
                  </w14:lightRig>
                </w14:scene3d>
              </w:rPr>
              <w:t>9.7.2</w:t>
            </w:r>
            <w:r w:rsidR="00CB6D74">
              <w:rPr>
                <w:rFonts w:asciiTheme="minorHAnsi" w:eastAsiaTheme="minorEastAsia" w:hAnsiTheme="minorHAnsi" w:cstheme="minorBidi"/>
                <w:noProof/>
                <w:szCs w:val="22"/>
                <w:lang w:eastAsia="en-AU"/>
              </w:rPr>
              <w:tab/>
            </w:r>
            <w:r w:rsidR="00CB6D74" w:rsidRPr="0066061A">
              <w:rPr>
                <w:rStyle w:val="Hyperlink"/>
                <w:noProof/>
              </w:rPr>
              <w:t>Cause of Death</w:t>
            </w:r>
            <w:r w:rsidR="00CB6D74">
              <w:rPr>
                <w:noProof/>
                <w:webHidden/>
              </w:rPr>
              <w:tab/>
            </w:r>
            <w:r w:rsidR="00CB6D74">
              <w:rPr>
                <w:noProof/>
                <w:webHidden/>
              </w:rPr>
              <w:fldChar w:fldCharType="begin"/>
            </w:r>
            <w:r w:rsidR="00CB6D74">
              <w:rPr>
                <w:noProof/>
                <w:webHidden/>
              </w:rPr>
              <w:instrText xml:space="preserve"> PAGEREF _Toc45720875 \h </w:instrText>
            </w:r>
            <w:r w:rsidR="00CB6D74">
              <w:rPr>
                <w:noProof/>
                <w:webHidden/>
              </w:rPr>
            </w:r>
            <w:r w:rsidR="00CB6D74">
              <w:rPr>
                <w:noProof/>
                <w:webHidden/>
              </w:rPr>
              <w:fldChar w:fldCharType="separate"/>
            </w:r>
            <w:r w:rsidR="00CB6D74">
              <w:rPr>
                <w:noProof/>
                <w:webHidden/>
              </w:rPr>
              <w:t>138</w:t>
            </w:r>
            <w:r w:rsidR="00CB6D74">
              <w:rPr>
                <w:noProof/>
                <w:webHidden/>
              </w:rPr>
              <w:fldChar w:fldCharType="end"/>
            </w:r>
          </w:hyperlink>
        </w:p>
        <w:p w14:paraId="7E16AB56" w14:textId="7C7C199A"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76" w:history="1">
            <w:r w:rsidR="00CB6D74" w:rsidRPr="0066061A">
              <w:rPr>
                <w:rStyle w:val="Hyperlink"/>
                <w:noProof/>
                <w14:scene3d>
                  <w14:camera w14:prst="orthographicFront"/>
                  <w14:lightRig w14:rig="threePt" w14:dir="t">
                    <w14:rot w14:lat="0" w14:lon="0" w14:rev="0"/>
                  </w14:lightRig>
                </w14:scene3d>
              </w:rPr>
              <w:t>9.7.3</w:t>
            </w:r>
            <w:r w:rsidR="00CB6D74">
              <w:rPr>
                <w:rFonts w:asciiTheme="minorHAnsi" w:eastAsiaTheme="minorEastAsia" w:hAnsiTheme="minorHAnsi" w:cstheme="minorBidi"/>
                <w:noProof/>
                <w:szCs w:val="22"/>
                <w:lang w:eastAsia="en-AU"/>
              </w:rPr>
              <w:tab/>
            </w:r>
            <w:r w:rsidR="00CB6D74" w:rsidRPr="0066061A">
              <w:rPr>
                <w:rStyle w:val="Hyperlink"/>
                <w:noProof/>
              </w:rPr>
              <w:t>Hospital Admissions</w:t>
            </w:r>
            <w:r w:rsidR="00CB6D74">
              <w:rPr>
                <w:noProof/>
                <w:webHidden/>
              </w:rPr>
              <w:tab/>
            </w:r>
            <w:r w:rsidR="00CB6D74">
              <w:rPr>
                <w:noProof/>
                <w:webHidden/>
              </w:rPr>
              <w:fldChar w:fldCharType="begin"/>
            </w:r>
            <w:r w:rsidR="00CB6D74">
              <w:rPr>
                <w:noProof/>
                <w:webHidden/>
              </w:rPr>
              <w:instrText xml:space="preserve"> PAGEREF _Toc45720876 \h </w:instrText>
            </w:r>
            <w:r w:rsidR="00CB6D74">
              <w:rPr>
                <w:noProof/>
                <w:webHidden/>
              </w:rPr>
            </w:r>
            <w:r w:rsidR="00CB6D74">
              <w:rPr>
                <w:noProof/>
                <w:webHidden/>
              </w:rPr>
              <w:fldChar w:fldCharType="separate"/>
            </w:r>
            <w:r w:rsidR="00CB6D74">
              <w:rPr>
                <w:noProof/>
                <w:webHidden/>
              </w:rPr>
              <w:t>138</w:t>
            </w:r>
            <w:r w:rsidR="00CB6D74">
              <w:rPr>
                <w:noProof/>
                <w:webHidden/>
              </w:rPr>
              <w:fldChar w:fldCharType="end"/>
            </w:r>
          </w:hyperlink>
        </w:p>
        <w:p w14:paraId="46B801EB" w14:textId="564DEA1F"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77" w:history="1">
            <w:r w:rsidR="00CB6D74" w:rsidRPr="0066061A">
              <w:rPr>
                <w:rStyle w:val="Hyperlink"/>
                <w:rFonts w:eastAsiaTheme="minorHAnsi"/>
                <w:noProof/>
                <w14:scene3d>
                  <w14:camera w14:prst="orthographicFront"/>
                  <w14:lightRig w14:rig="threePt" w14:dir="t">
                    <w14:rot w14:lat="0" w14:lon="0" w14:rev="0"/>
                  </w14:lightRig>
                </w14:scene3d>
              </w:rPr>
              <w:t>9.7.4</w:t>
            </w:r>
            <w:r w:rsidR="00CB6D74">
              <w:rPr>
                <w:rFonts w:asciiTheme="minorHAnsi" w:eastAsiaTheme="minorEastAsia" w:hAnsiTheme="minorHAnsi" w:cstheme="minorBidi"/>
                <w:noProof/>
                <w:szCs w:val="22"/>
                <w:lang w:eastAsia="en-AU"/>
              </w:rPr>
              <w:tab/>
            </w:r>
            <w:r w:rsidR="00CB6D74" w:rsidRPr="0066061A">
              <w:rPr>
                <w:rStyle w:val="Hyperlink"/>
                <w:rFonts w:eastAsiaTheme="minorHAnsi"/>
                <w:noProof/>
              </w:rPr>
              <w:t xml:space="preserve">Aged Care - </w:t>
            </w:r>
            <w:r w:rsidR="00CB6D74" w:rsidRPr="0066061A">
              <w:rPr>
                <w:rStyle w:val="Hyperlink"/>
                <w:noProof/>
              </w:rPr>
              <w:t>Aged Care Assessment Program (ACAP) and Aged Care Funding Instrument (ACFI) datasets</w:t>
            </w:r>
            <w:r w:rsidR="00CB6D74">
              <w:rPr>
                <w:noProof/>
                <w:webHidden/>
              </w:rPr>
              <w:tab/>
            </w:r>
            <w:r w:rsidR="00CB6D74">
              <w:rPr>
                <w:noProof/>
                <w:webHidden/>
              </w:rPr>
              <w:fldChar w:fldCharType="begin"/>
            </w:r>
            <w:r w:rsidR="00CB6D74">
              <w:rPr>
                <w:noProof/>
                <w:webHidden/>
              </w:rPr>
              <w:instrText xml:space="preserve"> PAGEREF _Toc45720877 \h </w:instrText>
            </w:r>
            <w:r w:rsidR="00CB6D74">
              <w:rPr>
                <w:noProof/>
                <w:webHidden/>
              </w:rPr>
            </w:r>
            <w:r w:rsidR="00CB6D74">
              <w:rPr>
                <w:noProof/>
                <w:webHidden/>
              </w:rPr>
              <w:fldChar w:fldCharType="separate"/>
            </w:r>
            <w:r w:rsidR="00CB6D74">
              <w:rPr>
                <w:noProof/>
                <w:webHidden/>
              </w:rPr>
              <w:t>138</w:t>
            </w:r>
            <w:r w:rsidR="00CB6D74">
              <w:rPr>
                <w:noProof/>
                <w:webHidden/>
              </w:rPr>
              <w:fldChar w:fldCharType="end"/>
            </w:r>
          </w:hyperlink>
        </w:p>
        <w:p w14:paraId="1C2E81FE" w14:textId="563A3AE1" w:rsidR="00CB6D74" w:rsidRDefault="00835137">
          <w:pPr>
            <w:pStyle w:val="TOC3"/>
            <w:tabs>
              <w:tab w:val="left" w:pos="1202"/>
              <w:tab w:val="right" w:leader="dot" w:pos="9016"/>
            </w:tabs>
            <w:rPr>
              <w:rFonts w:asciiTheme="minorHAnsi" w:eastAsiaTheme="minorEastAsia" w:hAnsiTheme="minorHAnsi" w:cstheme="minorBidi"/>
              <w:noProof/>
              <w:szCs w:val="22"/>
              <w:lang w:eastAsia="en-AU"/>
            </w:rPr>
          </w:pPr>
          <w:hyperlink w:anchor="_Toc45720878" w:history="1">
            <w:r w:rsidR="00CB6D74" w:rsidRPr="0066061A">
              <w:rPr>
                <w:rStyle w:val="Hyperlink"/>
                <w:noProof/>
                <w14:scene3d>
                  <w14:camera w14:prst="orthographicFront"/>
                  <w14:lightRig w14:rig="threePt" w14:dir="t">
                    <w14:rot w14:lat="0" w14:lon="0" w14:rev="0"/>
                  </w14:lightRig>
                </w14:scene3d>
              </w:rPr>
              <w:t>9.7.5</w:t>
            </w:r>
            <w:r w:rsidR="00CB6D74">
              <w:rPr>
                <w:rFonts w:asciiTheme="minorHAnsi" w:eastAsiaTheme="minorEastAsia" w:hAnsiTheme="minorHAnsi" w:cstheme="minorBidi"/>
                <w:noProof/>
                <w:szCs w:val="22"/>
                <w:lang w:eastAsia="en-AU"/>
              </w:rPr>
              <w:tab/>
            </w:r>
            <w:r w:rsidR="00CB6D74" w:rsidRPr="0066061A">
              <w:rPr>
                <w:rStyle w:val="Hyperlink"/>
                <w:noProof/>
              </w:rPr>
              <w:t>Case ascertainment</w:t>
            </w:r>
            <w:r w:rsidR="00CB6D74">
              <w:rPr>
                <w:noProof/>
                <w:webHidden/>
              </w:rPr>
              <w:tab/>
            </w:r>
            <w:r w:rsidR="00CB6D74">
              <w:rPr>
                <w:noProof/>
                <w:webHidden/>
              </w:rPr>
              <w:fldChar w:fldCharType="begin"/>
            </w:r>
            <w:r w:rsidR="00CB6D74">
              <w:rPr>
                <w:noProof/>
                <w:webHidden/>
              </w:rPr>
              <w:instrText xml:space="preserve"> PAGEREF _Toc45720878 \h </w:instrText>
            </w:r>
            <w:r w:rsidR="00CB6D74">
              <w:rPr>
                <w:noProof/>
                <w:webHidden/>
              </w:rPr>
            </w:r>
            <w:r w:rsidR="00CB6D74">
              <w:rPr>
                <w:noProof/>
                <w:webHidden/>
              </w:rPr>
              <w:fldChar w:fldCharType="separate"/>
            </w:r>
            <w:r w:rsidR="00CB6D74">
              <w:rPr>
                <w:noProof/>
                <w:webHidden/>
              </w:rPr>
              <w:t>138</w:t>
            </w:r>
            <w:r w:rsidR="00CB6D74">
              <w:rPr>
                <w:noProof/>
                <w:webHidden/>
              </w:rPr>
              <w:fldChar w:fldCharType="end"/>
            </w:r>
          </w:hyperlink>
        </w:p>
        <w:p w14:paraId="3F3DBD26" w14:textId="02911A3E" w:rsidR="00CB6D74" w:rsidRDefault="00835137">
          <w:pPr>
            <w:pStyle w:val="TOC1"/>
            <w:rPr>
              <w:rFonts w:asciiTheme="minorHAnsi" w:eastAsiaTheme="minorEastAsia" w:hAnsiTheme="minorHAnsi" w:cstheme="minorBidi"/>
              <w:b w:val="0"/>
              <w:noProof/>
              <w:szCs w:val="22"/>
              <w:lang w:eastAsia="en-AU"/>
            </w:rPr>
          </w:pPr>
          <w:hyperlink w:anchor="_Toc45720879" w:history="1">
            <w:r w:rsidR="00CB6D74" w:rsidRPr="0066061A">
              <w:rPr>
                <w:rStyle w:val="Hyperlink"/>
                <w:rFonts w:cs="Arial"/>
                <w:noProof/>
              </w:rPr>
              <w:t>10</w:t>
            </w:r>
            <w:r w:rsidR="00CB6D74">
              <w:rPr>
                <w:rFonts w:asciiTheme="minorHAnsi" w:eastAsiaTheme="minorEastAsia" w:hAnsiTheme="minorHAnsi" w:cstheme="minorBidi"/>
                <w:b w:val="0"/>
                <w:noProof/>
                <w:szCs w:val="22"/>
                <w:lang w:eastAsia="en-AU"/>
              </w:rPr>
              <w:tab/>
            </w:r>
            <w:r w:rsidR="00CB6D74" w:rsidRPr="0066061A">
              <w:rPr>
                <w:rStyle w:val="Hyperlink"/>
                <w:noProof/>
              </w:rPr>
              <w:t>Appendix B ALSWH Data Linkage: Summary of current HREC approvals</w:t>
            </w:r>
            <w:r w:rsidR="00CB6D74">
              <w:rPr>
                <w:noProof/>
                <w:webHidden/>
              </w:rPr>
              <w:tab/>
            </w:r>
            <w:r w:rsidR="00CB6D74">
              <w:rPr>
                <w:noProof/>
                <w:webHidden/>
              </w:rPr>
              <w:fldChar w:fldCharType="begin"/>
            </w:r>
            <w:r w:rsidR="00CB6D74">
              <w:rPr>
                <w:noProof/>
                <w:webHidden/>
              </w:rPr>
              <w:instrText xml:space="preserve"> PAGEREF _Toc45720879 \h </w:instrText>
            </w:r>
            <w:r w:rsidR="00CB6D74">
              <w:rPr>
                <w:noProof/>
                <w:webHidden/>
              </w:rPr>
            </w:r>
            <w:r w:rsidR="00CB6D74">
              <w:rPr>
                <w:noProof/>
                <w:webHidden/>
              </w:rPr>
              <w:fldChar w:fldCharType="separate"/>
            </w:r>
            <w:r w:rsidR="00CB6D74">
              <w:rPr>
                <w:noProof/>
                <w:webHidden/>
              </w:rPr>
              <w:t>140</w:t>
            </w:r>
            <w:r w:rsidR="00CB6D74">
              <w:rPr>
                <w:noProof/>
                <w:webHidden/>
              </w:rPr>
              <w:fldChar w:fldCharType="end"/>
            </w:r>
          </w:hyperlink>
        </w:p>
        <w:p w14:paraId="60D19541" w14:textId="25DB27CA" w:rsidR="008E0689" w:rsidRDefault="008E0689">
          <w:r>
            <w:rPr>
              <w:b/>
              <w:bCs/>
              <w:noProof/>
            </w:rPr>
            <w:fldChar w:fldCharType="end"/>
          </w:r>
        </w:p>
      </w:sdtContent>
    </w:sdt>
    <w:p w14:paraId="4F33749A" w14:textId="51407515" w:rsidR="00326EE5" w:rsidRDefault="00326EE5">
      <w:pPr>
        <w:spacing w:after="160" w:line="259" w:lineRule="auto"/>
        <w:jc w:val="left"/>
        <w:rPr>
          <w:b/>
        </w:rPr>
      </w:pPr>
      <w:r>
        <w:rPr>
          <w:b/>
        </w:rPr>
        <w:br w:type="page"/>
      </w:r>
    </w:p>
    <w:p w14:paraId="3B79F1C5" w14:textId="61B725B1" w:rsidR="004F7E29" w:rsidRDefault="004F7E29" w:rsidP="00595AF6">
      <w:pPr>
        <w:pStyle w:val="TableofFigures"/>
        <w:tabs>
          <w:tab w:val="clear" w:pos="9010"/>
          <w:tab w:val="right" w:leader="dot" w:pos="9016"/>
        </w:tabs>
        <w:jc w:val="center"/>
        <w:rPr>
          <w:b/>
        </w:rPr>
      </w:pPr>
      <w:r w:rsidRPr="00595AF6">
        <w:rPr>
          <w:b/>
        </w:rPr>
        <w:lastRenderedPageBreak/>
        <w:t>LIST OF TABLES</w:t>
      </w:r>
    </w:p>
    <w:p w14:paraId="1E2A52D1" w14:textId="48E97BCC" w:rsidR="009152FD" w:rsidRPr="009152FD" w:rsidRDefault="00E32209">
      <w:pPr>
        <w:pStyle w:val="TableofFigures"/>
        <w:rPr>
          <w:rFonts w:asciiTheme="minorHAnsi" w:eastAsiaTheme="minorEastAsia" w:hAnsiTheme="minorHAnsi" w:cstheme="minorBidi"/>
          <w:noProof/>
          <w:szCs w:val="22"/>
          <w:lang w:eastAsia="en-AU"/>
        </w:rPr>
      </w:pPr>
      <w:r>
        <w:fldChar w:fldCharType="begin"/>
      </w:r>
      <w:r>
        <w:instrText xml:space="preserve"> TOC \h \z \c "Table" </w:instrText>
      </w:r>
      <w:r>
        <w:fldChar w:fldCharType="separate"/>
      </w:r>
      <w:hyperlink w:anchor="_Toc39222230" w:history="1">
        <w:r w:rsidR="009152FD" w:rsidRPr="009152FD">
          <w:rPr>
            <w:rStyle w:val="Hyperlink"/>
            <w:rFonts w:eastAsiaTheme="majorEastAsia"/>
            <w:noProof/>
          </w:rPr>
          <w:t>Table 2</w:t>
        </w:r>
        <w:r w:rsidR="009152FD" w:rsidRPr="009152FD">
          <w:rPr>
            <w:rStyle w:val="Hyperlink"/>
            <w:rFonts w:eastAsiaTheme="majorEastAsia"/>
            <w:noProof/>
          </w:rPr>
          <w:noBreakHyphen/>
          <w:t xml:space="preserve">1 </w:t>
        </w:r>
        <w:r w:rsidR="009152FD" w:rsidRPr="009152FD">
          <w:rPr>
            <w:rStyle w:val="Hyperlink"/>
            <w:rFonts w:eastAsiaTheme="majorEastAsia"/>
            <w:noProof/>
          </w:rPr>
          <w:tab/>
          <w:t>Sources of data used to identify each condition.</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_Toc39222230 \h </w:instrText>
        </w:r>
        <w:r w:rsidR="009152FD" w:rsidRPr="009152FD">
          <w:rPr>
            <w:noProof/>
            <w:webHidden/>
          </w:rPr>
        </w:r>
        <w:r w:rsidR="009152FD" w:rsidRPr="009152FD">
          <w:rPr>
            <w:noProof/>
            <w:webHidden/>
          </w:rPr>
          <w:fldChar w:fldCharType="separate"/>
        </w:r>
        <w:r w:rsidR="009152FD" w:rsidRPr="009152FD">
          <w:rPr>
            <w:noProof/>
            <w:webHidden/>
          </w:rPr>
          <w:t>3</w:t>
        </w:r>
        <w:r w:rsidR="009152FD" w:rsidRPr="009152FD">
          <w:rPr>
            <w:noProof/>
            <w:webHidden/>
          </w:rPr>
          <w:fldChar w:fldCharType="end"/>
        </w:r>
      </w:hyperlink>
    </w:p>
    <w:p w14:paraId="58B7E042" w14:textId="2251552C" w:rsidR="009152FD" w:rsidRPr="009152FD" w:rsidRDefault="00835137">
      <w:pPr>
        <w:pStyle w:val="TableofFigures"/>
        <w:rPr>
          <w:rFonts w:asciiTheme="minorHAnsi" w:eastAsiaTheme="minorEastAsia" w:hAnsiTheme="minorHAnsi" w:cstheme="minorBidi"/>
          <w:noProof/>
          <w:szCs w:val="22"/>
          <w:lang w:eastAsia="en-AU"/>
        </w:rPr>
      </w:pPr>
      <w:hyperlink w:anchor="_Toc39222231"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1 </w:t>
        </w:r>
        <w:r w:rsidR="009152FD" w:rsidRPr="009152FD">
          <w:rPr>
            <w:rStyle w:val="Hyperlink"/>
            <w:rFonts w:eastAsiaTheme="majorEastAsia"/>
            <w:noProof/>
          </w:rPr>
          <w:tab/>
          <w:t>Summary of criteria used to identify women with musculoskeletal conditions from multiple linked data sources. (More details are provided in Appendix A).</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_Toc39222231 \h </w:instrText>
        </w:r>
        <w:r w:rsidR="009152FD" w:rsidRPr="009152FD">
          <w:rPr>
            <w:noProof/>
            <w:webHidden/>
          </w:rPr>
        </w:r>
        <w:r w:rsidR="009152FD" w:rsidRPr="009152FD">
          <w:rPr>
            <w:noProof/>
            <w:webHidden/>
          </w:rPr>
          <w:fldChar w:fldCharType="separate"/>
        </w:r>
        <w:r w:rsidR="009152FD" w:rsidRPr="009152FD">
          <w:rPr>
            <w:noProof/>
            <w:webHidden/>
          </w:rPr>
          <w:t>7</w:t>
        </w:r>
        <w:r w:rsidR="009152FD" w:rsidRPr="009152FD">
          <w:rPr>
            <w:noProof/>
            <w:webHidden/>
          </w:rPr>
          <w:fldChar w:fldCharType="end"/>
        </w:r>
      </w:hyperlink>
    </w:p>
    <w:p w14:paraId="212336FE" w14:textId="6D82C629" w:rsidR="009152FD" w:rsidRPr="009152FD" w:rsidRDefault="00835137">
      <w:pPr>
        <w:pStyle w:val="TableofFigures"/>
        <w:rPr>
          <w:rFonts w:asciiTheme="minorHAnsi" w:eastAsiaTheme="minorEastAsia" w:hAnsiTheme="minorHAnsi" w:cstheme="minorBidi"/>
          <w:noProof/>
          <w:szCs w:val="22"/>
          <w:lang w:eastAsia="en-AU"/>
        </w:rPr>
      </w:pPr>
      <w:hyperlink w:anchor="_Toc39222232"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2 </w:t>
        </w:r>
        <w:r w:rsidR="009152FD" w:rsidRPr="009152FD">
          <w:rPr>
            <w:rStyle w:val="Hyperlink"/>
            <w:rFonts w:eastAsiaTheme="majorEastAsia"/>
            <w:noProof/>
          </w:rPr>
          <w:tab/>
          <w:t>Prevalence of musculoskeletal conditions in the Australian Longitudinal Study on Women’s Health: Numbers and percent of participants identified at any time during the study using the algorithm described above.</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_Toc39222232 \h </w:instrText>
        </w:r>
        <w:r w:rsidR="009152FD" w:rsidRPr="009152FD">
          <w:rPr>
            <w:noProof/>
            <w:webHidden/>
          </w:rPr>
        </w:r>
        <w:r w:rsidR="009152FD" w:rsidRPr="009152FD">
          <w:rPr>
            <w:noProof/>
            <w:webHidden/>
          </w:rPr>
          <w:fldChar w:fldCharType="separate"/>
        </w:r>
        <w:r w:rsidR="009152FD" w:rsidRPr="009152FD">
          <w:rPr>
            <w:noProof/>
            <w:webHidden/>
          </w:rPr>
          <w:t>9</w:t>
        </w:r>
        <w:r w:rsidR="009152FD" w:rsidRPr="009152FD">
          <w:rPr>
            <w:noProof/>
            <w:webHidden/>
          </w:rPr>
          <w:fldChar w:fldCharType="end"/>
        </w:r>
      </w:hyperlink>
    </w:p>
    <w:p w14:paraId="5F018124" w14:textId="6B728B4E" w:rsidR="009152FD" w:rsidRPr="009152FD" w:rsidRDefault="00835137">
      <w:pPr>
        <w:pStyle w:val="TableofFigures"/>
        <w:rPr>
          <w:rFonts w:asciiTheme="minorHAnsi" w:eastAsiaTheme="minorEastAsia" w:hAnsiTheme="minorHAnsi" w:cstheme="minorBidi"/>
          <w:noProof/>
          <w:szCs w:val="22"/>
          <w:lang w:eastAsia="en-AU"/>
        </w:rPr>
      </w:pPr>
      <w:hyperlink w:anchor="_Toc39222233"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3 </w:t>
        </w:r>
        <w:r w:rsidR="009152FD" w:rsidRPr="009152FD">
          <w:rPr>
            <w:rStyle w:val="Hyperlink"/>
            <w:rFonts w:eastAsiaTheme="majorEastAsia"/>
            <w:noProof/>
          </w:rPr>
          <w:tab/>
          <w:t>Prevalence of musculoskeletal conditions from the 2017 National Health Survey for women in various age groups.</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_Toc39222233 \h </w:instrText>
        </w:r>
        <w:r w:rsidR="009152FD" w:rsidRPr="009152FD">
          <w:rPr>
            <w:noProof/>
            <w:webHidden/>
          </w:rPr>
        </w:r>
        <w:r w:rsidR="009152FD" w:rsidRPr="009152FD">
          <w:rPr>
            <w:noProof/>
            <w:webHidden/>
          </w:rPr>
          <w:fldChar w:fldCharType="separate"/>
        </w:r>
        <w:r w:rsidR="009152FD" w:rsidRPr="009152FD">
          <w:rPr>
            <w:noProof/>
            <w:webHidden/>
          </w:rPr>
          <w:t>9</w:t>
        </w:r>
        <w:r w:rsidR="009152FD" w:rsidRPr="009152FD">
          <w:rPr>
            <w:noProof/>
            <w:webHidden/>
          </w:rPr>
          <w:fldChar w:fldCharType="end"/>
        </w:r>
      </w:hyperlink>
    </w:p>
    <w:p w14:paraId="57C43E3C" w14:textId="3C804AC6" w:rsidR="009152FD" w:rsidRPr="009152FD" w:rsidRDefault="00835137">
      <w:pPr>
        <w:pStyle w:val="TableofFigures"/>
        <w:rPr>
          <w:rFonts w:asciiTheme="minorHAnsi" w:eastAsiaTheme="minorEastAsia" w:hAnsiTheme="minorHAnsi" w:cstheme="minorBidi"/>
          <w:noProof/>
          <w:szCs w:val="22"/>
          <w:lang w:eastAsia="en-AU"/>
        </w:rPr>
      </w:pPr>
      <w:hyperlink w:anchor="_Toc39222234"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4 </w:t>
        </w:r>
        <w:r w:rsidR="009152FD" w:rsidRPr="009152FD">
          <w:rPr>
            <w:rStyle w:val="Hyperlink"/>
            <w:rFonts w:eastAsiaTheme="majorEastAsia"/>
            <w:noProof/>
          </w:rPr>
          <w:tab/>
          <w:t>Summary of criteria used to identify women with mental health conditions from multiple linked data sources. (More details are provided in Appendix A)</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_Toc39222234 \h </w:instrText>
        </w:r>
        <w:r w:rsidR="009152FD" w:rsidRPr="009152FD">
          <w:rPr>
            <w:noProof/>
            <w:webHidden/>
          </w:rPr>
        </w:r>
        <w:r w:rsidR="009152FD" w:rsidRPr="009152FD">
          <w:rPr>
            <w:noProof/>
            <w:webHidden/>
          </w:rPr>
          <w:fldChar w:fldCharType="separate"/>
        </w:r>
        <w:r w:rsidR="009152FD" w:rsidRPr="009152FD">
          <w:rPr>
            <w:noProof/>
            <w:webHidden/>
          </w:rPr>
          <w:t>10</w:t>
        </w:r>
        <w:r w:rsidR="009152FD" w:rsidRPr="009152FD">
          <w:rPr>
            <w:noProof/>
            <w:webHidden/>
          </w:rPr>
          <w:fldChar w:fldCharType="end"/>
        </w:r>
      </w:hyperlink>
    </w:p>
    <w:p w14:paraId="1E945CD0" w14:textId="1DB65729" w:rsidR="009152FD" w:rsidRPr="009152FD" w:rsidRDefault="00835137">
      <w:pPr>
        <w:pStyle w:val="TableofFigures"/>
        <w:rPr>
          <w:rFonts w:asciiTheme="minorHAnsi" w:eastAsiaTheme="minorEastAsia" w:hAnsiTheme="minorHAnsi" w:cstheme="minorBidi"/>
          <w:noProof/>
          <w:szCs w:val="22"/>
          <w:lang w:eastAsia="en-AU"/>
        </w:rPr>
      </w:pPr>
      <w:hyperlink w:anchor="_Toc39222235"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5 </w:t>
        </w:r>
        <w:r w:rsidR="009152FD" w:rsidRPr="009152FD">
          <w:rPr>
            <w:rStyle w:val="Hyperlink"/>
            <w:rFonts w:eastAsiaTheme="majorEastAsia"/>
            <w:noProof/>
          </w:rPr>
          <w:tab/>
        </w:r>
        <w:r w:rsidR="009152FD" w:rsidRPr="009152FD">
          <w:rPr>
            <w:rStyle w:val="Hyperlink"/>
            <w:rFonts w:eastAsiaTheme="majorEastAsia" w:cs="Arial"/>
            <w:noProof/>
          </w:rPr>
          <w:t xml:space="preserve">Prevalence of mental health conditions in the Australian Longitudinal Study on Women’s Health, </w:t>
        </w:r>
        <w:r w:rsidR="009152FD" w:rsidRPr="009152FD">
          <w:rPr>
            <w:rStyle w:val="Hyperlink"/>
            <w:rFonts w:eastAsiaTheme="majorEastAsia"/>
            <w:noProof/>
          </w:rPr>
          <w:t>numbers and percent of participants identified at any time during the study using the algorithm described above.</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_Toc39222235 \h </w:instrText>
        </w:r>
        <w:r w:rsidR="009152FD" w:rsidRPr="009152FD">
          <w:rPr>
            <w:noProof/>
            <w:webHidden/>
          </w:rPr>
        </w:r>
        <w:r w:rsidR="009152FD" w:rsidRPr="009152FD">
          <w:rPr>
            <w:noProof/>
            <w:webHidden/>
          </w:rPr>
          <w:fldChar w:fldCharType="separate"/>
        </w:r>
        <w:r w:rsidR="009152FD" w:rsidRPr="009152FD">
          <w:rPr>
            <w:noProof/>
            <w:webHidden/>
          </w:rPr>
          <w:t>13</w:t>
        </w:r>
        <w:r w:rsidR="009152FD" w:rsidRPr="009152FD">
          <w:rPr>
            <w:noProof/>
            <w:webHidden/>
          </w:rPr>
          <w:fldChar w:fldCharType="end"/>
        </w:r>
      </w:hyperlink>
    </w:p>
    <w:p w14:paraId="3CB9694F" w14:textId="273539B5" w:rsidR="009152FD" w:rsidRPr="009152FD" w:rsidRDefault="00835137">
      <w:pPr>
        <w:pStyle w:val="TableofFigures"/>
        <w:rPr>
          <w:rFonts w:asciiTheme="minorHAnsi" w:eastAsiaTheme="minorEastAsia" w:hAnsiTheme="minorHAnsi" w:cstheme="minorBidi"/>
          <w:noProof/>
          <w:szCs w:val="22"/>
          <w:lang w:eastAsia="en-AU"/>
        </w:rPr>
      </w:pPr>
      <w:hyperlink w:anchor="_Toc39222236"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6 </w:t>
        </w:r>
        <w:r w:rsidR="009152FD" w:rsidRPr="009152FD">
          <w:rPr>
            <w:rStyle w:val="Hyperlink"/>
            <w:rFonts w:eastAsiaTheme="majorEastAsia"/>
            <w:noProof/>
          </w:rPr>
          <w:tab/>
          <w:t>Prevalence of mental health conditions from the 2017 National Health Survey for women in various age groups.</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_Toc39222236 \h </w:instrText>
        </w:r>
        <w:r w:rsidR="009152FD" w:rsidRPr="009152FD">
          <w:rPr>
            <w:noProof/>
            <w:webHidden/>
          </w:rPr>
        </w:r>
        <w:r w:rsidR="009152FD" w:rsidRPr="009152FD">
          <w:rPr>
            <w:noProof/>
            <w:webHidden/>
          </w:rPr>
          <w:fldChar w:fldCharType="separate"/>
        </w:r>
        <w:r w:rsidR="009152FD" w:rsidRPr="009152FD">
          <w:rPr>
            <w:noProof/>
            <w:webHidden/>
          </w:rPr>
          <w:t>13</w:t>
        </w:r>
        <w:r w:rsidR="009152FD" w:rsidRPr="009152FD">
          <w:rPr>
            <w:noProof/>
            <w:webHidden/>
          </w:rPr>
          <w:fldChar w:fldCharType="end"/>
        </w:r>
      </w:hyperlink>
    </w:p>
    <w:p w14:paraId="3009DC0F" w14:textId="70E298F1" w:rsidR="009152FD" w:rsidRPr="009152FD" w:rsidRDefault="00835137">
      <w:pPr>
        <w:pStyle w:val="TableofFigures"/>
        <w:rPr>
          <w:rFonts w:asciiTheme="minorHAnsi" w:eastAsiaTheme="minorEastAsia" w:hAnsiTheme="minorHAnsi" w:cstheme="minorBidi"/>
          <w:noProof/>
          <w:szCs w:val="22"/>
          <w:lang w:eastAsia="en-AU"/>
        </w:rPr>
      </w:pPr>
      <w:hyperlink w:anchor="_Toc39222237"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7 </w:t>
        </w:r>
        <w:r w:rsidR="009152FD" w:rsidRPr="009152FD">
          <w:rPr>
            <w:rStyle w:val="Hyperlink"/>
            <w:rFonts w:eastAsiaTheme="majorEastAsia"/>
            <w:noProof/>
          </w:rPr>
          <w:tab/>
          <w:t>Summary of criteria used to identify women with heart disease from multiple linked data sources. (More details are provided in Appendix A).</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_Toc39222237 \h </w:instrText>
        </w:r>
        <w:r w:rsidR="009152FD" w:rsidRPr="009152FD">
          <w:rPr>
            <w:noProof/>
            <w:webHidden/>
          </w:rPr>
        </w:r>
        <w:r w:rsidR="009152FD" w:rsidRPr="009152FD">
          <w:rPr>
            <w:noProof/>
            <w:webHidden/>
          </w:rPr>
          <w:fldChar w:fldCharType="separate"/>
        </w:r>
        <w:r w:rsidR="009152FD" w:rsidRPr="009152FD">
          <w:rPr>
            <w:noProof/>
            <w:webHidden/>
          </w:rPr>
          <w:t>14</w:t>
        </w:r>
        <w:r w:rsidR="009152FD" w:rsidRPr="009152FD">
          <w:rPr>
            <w:noProof/>
            <w:webHidden/>
          </w:rPr>
          <w:fldChar w:fldCharType="end"/>
        </w:r>
      </w:hyperlink>
    </w:p>
    <w:p w14:paraId="054BF58F" w14:textId="3420A805" w:rsidR="009152FD" w:rsidRPr="009152FD" w:rsidRDefault="00835137">
      <w:pPr>
        <w:pStyle w:val="TableofFigures"/>
        <w:rPr>
          <w:rFonts w:asciiTheme="minorHAnsi" w:eastAsiaTheme="minorEastAsia" w:hAnsiTheme="minorHAnsi" w:cstheme="minorBidi"/>
          <w:noProof/>
          <w:szCs w:val="22"/>
          <w:lang w:eastAsia="en-AU"/>
        </w:rPr>
      </w:pPr>
      <w:hyperlink w:anchor="_Toc39222238"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8 </w:t>
        </w:r>
        <w:r w:rsidR="009152FD" w:rsidRPr="009152FD">
          <w:rPr>
            <w:rStyle w:val="Hyperlink"/>
            <w:rFonts w:eastAsiaTheme="majorEastAsia"/>
            <w:noProof/>
          </w:rPr>
          <w:tab/>
          <w:t>Prevalence of heart disease in the Australian Longitudinal Study on Women’s Health, numbers and percent of participants identified at any time during the study using the algorithm described above.</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_Toc39222238 \h </w:instrText>
        </w:r>
        <w:r w:rsidR="009152FD" w:rsidRPr="009152FD">
          <w:rPr>
            <w:noProof/>
            <w:webHidden/>
          </w:rPr>
        </w:r>
        <w:r w:rsidR="009152FD" w:rsidRPr="009152FD">
          <w:rPr>
            <w:noProof/>
            <w:webHidden/>
          </w:rPr>
          <w:fldChar w:fldCharType="separate"/>
        </w:r>
        <w:r w:rsidR="009152FD" w:rsidRPr="009152FD">
          <w:rPr>
            <w:noProof/>
            <w:webHidden/>
          </w:rPr>
          <w:t>16</w:t>
        </w:r>
        <w:r w:rsidR="009152FD" w:rsidRPr="009152FD">
          <w:rPr>
            <w:noProof/>
            <w:webHidden/>
          </w:rPr>
          <w:fldChar w:fldCharType="end"/>
        </w:r>
      </w:hyperlink>
    </w:p>
    <w:p w14:paraId="4E1814B6" w14:textId="064EECB0" w:rsidR="009152FD" w:rsidRPr="009152FD" w:rsidRDefault="00835137">
      <w:pPr>
        <w:pStyle w:val="TableofFigures"/>
        <w:rPr>
          <w:rFonts w:asciiTheme="minorHAnsi" w:eastAsiaTheme="minorEastAsia" w:hAnsiTheme="minorHAnsi" w:cstheme="minorBidi"/>
          <w:noProof/>
          <w:szCs w:val="22"/>
          <w:lang w:eastAsia="en-AU"/>
        </w:rPr>
      </w:pPr>
      <w:hyperlink w:anchor="_Toc39222239"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9 </w:t>
        </w:r>
        <w:r w:rsidR="009152FD" w:rsidRPr="009152FD">
          <w:rPr>
            <w:rStyle w:val="Hyperlink"/>
            <w:rFonts w:eastAsiaTheme="majorEastAsia"/>
            <w:noProof/>
          </w:rPr>
          <w:tab/>
          <w:t>Prevalence of heart disease from the 2017 National Health Survey for women in various age groups.</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_Toc39222239 \h </w:instrText>
        </w:r>
        <w:r w:rsidR="009152FD" w:rsidRPr="009152FD">
          <w:rPr>
            <w:noProof/>
            <w:webHidden/>
          </w:rPr>
        </w:r>
        <w:r w:rsidR="009152FD" w:rsidRPr="009152FD">
          <w:rPr>
            <w:noProof/>
            <w:webHidden/>
          </w:rPr>
          <w:fldChar w:fldCharType="separate"/>
        </w:r>
        <w:r w:rsidR="009152FD" w:rsidRPr="009152FD">
          <w:rPr>
            <w:noProof/>
            <w:webHidden/>
          </w:rPr>
          <w:t>16</w:t>
        </w:r>
        <w:r w:rsidR="009152FD" w:rsidRPr="009152FD">
          <w:rPr>
            <w:noProof/>
            <w:webHidden/>
          </w:rPr>
          <w:fldChar w:fldCharType="end"/>
        </w:r>
      </w:hyperlink>
    </w:p>
    <w:p w14:paraId="0CDF78F1" w14:textId="75BA5875" w:rsidR="009152FD" w:rsidRPr="009152FD" w:rsidRDefault="00835137">
      <w:pPr>
        <w:pStyle w:val="TableofFigures"/>
        <w:rPr>
          <w:rFonts w:asciiTheme="minorHAnsi" w:eastAsiaTheme="minorEastAsia" w:hAnsiTheme="minorHAnsi" w:cstheme="minorBidi"/>
          <w:noProof/>
          <w:szCs w:val="22"/>
          <w:lang w:eastAsia="en-AU"/>
        </w:rPr>
      </w:pPr>
      <w:hyperlink w:anchor="_Toc39222240"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10  </w:t>
        </w:r>
        <w:r w:rsidR="009152FD" w:rsidRPr="009152FD">
          <w:rPr>
            <w:rStyle w:val="Hyperlink"/>
            <w:rFonts w:eastAsiaTheme="majorEastAsia"/>
            <w:noProof/>
          </w:rPr>
          <w:tab/>
          <w:t>Summary of criteria used to identify women with respiratory disease from multiple linked data sources. (More details are provided in Appendix A).</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_Toc39222240 \h </w:instrText>
        </w:r>
        <w:r w:rsidR="009152FD" w:rsidRPr="009152FD">
          <w:rPr>
            <w:noProof/>
            <w:webHidden/>
          </w:rPr>
        </w:r>
        <w:r w:rsidR="009152FD" w:rsidRPr="009152FD">
          <w:rPr>
            <w:noProof/>
            <w:webHidden/>
          </w:rPr>
          <w:fldChar w:fldCharType="separate"/>
        </w:r>
        <w:r w:rsidR="009152FD" w:rsidRPr="009152FD">
          <w:rPr>
            <w:noProof/>
            <w:webHidden/>
          </w:rPr>
          <w:t>17</w:t>
        </w:r>
        <w:r w:rsidR="009152FD" w:rsidRPr="009152FD">
          <w:rPr>
            <w:noProof/>
            <w:webHidden/>
          </w:rPr>
          <w:fldChar w:fldCharType="end"/>
        </w:r>
      </w:hyperlink>
    </w:p>
    <w:p w14:paraId="742F5B76" w14:textId="63E21B00" w:rsidR="009152FD" w:rsidRPr="009152FD" w:rsidRDefault="00835137">
      <w:pPr>
        <w:pStyle w:val="TableofFigures"/>
        <w:rPr>
          <w:rFonts w:asciiTheme="minorHAnsi" w:eastAsiaTheme="minorEastAsia" w:hAnsiTheme="minorHAnsi" w:cstheme="minorBidi"/>
          <w:noProof/>
          <w:szCs w:val="22"/>
          <w:lang w:eastAsia="en-AU"/>
        </w:rPr>
      </w:pPr>
      <w:hyperlink w:anchor="_Toc39222241"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11 </w:t>
        </w:r>
        <w:r w:rsidR="009152FD" w:rsidRPr="009152FD">
          <w:rPr>
            <w:rStyle w:val="Hyperlink"/>
            <w:rFonts w:eastAsiaTheme="majorEastAsia"/>
            <w:noProof/>
          </w:rPr>
          <w:tab/>
          <w:t>Prevalence of respiratory disease in the Australian Longitudinal Study on Women’s Health, numbers and percent of participants identified at any time during the study using the algorithm described above.</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_Toc39222241 \h </w:instrText>
        </w:r>
        <w:r w:rsidR="009152FD" w:rsidRPr="009152FD">
          <w:rPr>
            <w:noProof/>
            <w:webHidden/>
          </w:rPr>
        </w:r>
        <w:r w:rsidR="009152FD" w:rsidRPr="009152FD">
          <w:rPr>
            <w:noProof/>
            <w:webHidden/>
          </w:rPr>
          <w:fldChar w:fldCharType="separate"/>
        </w:r>
        <w:r w:rsidR="009152FD" w:rsidRPr="009152FD">
          <w:rPr>
            <w:noProof/>
            <w:webHidden/>
          </w:rPr>
          <w:t>19</w:t>
        </w:r>
        <w:r w:rsidR="009152FD" w:rsidRPr="009152FD">
          <w:rPr>
            <w:noProof/>
            <w:webHidden/>
          </w:rPr>
          <w:fldChar w:fldCharType="end"/>
        </w:r>
      </w:hyperlink>
    </w:p>
    <w:p w14:paraId="57D4BA9F" w14:textId="40337F39" w:rsidR="009152FD" w:rsidRPr="009152FD" w:rsidRDefault="00835137">
      <w:pPr>
        <w:pStyle w:val="TableofFigures"/>
        <w:rPr>
          <w:rFonts w:asciiTheme="minorHAnsi" w:eastAsiaTheme="minorEastAsia" w:hAnsiTheme="minorHAnsi" w:cstheme="minorBidi"/>
          <w:noProof/>
          <w:szCs w:val="22"/>
          <w:lang w:eastAsia="en-AU"/>
        </w:rPr>
      </w:pPr>
      <w:hyperlink w:anchor="_Toc39222242"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12 </w:t>
        </w:r>
        <w:r w:rsidR="009152FD" w:rsidRPr="009152FD">
          <w:rPr>
            <w:rStyle w:val="Hyperlink"/>
            <w:rFonts w:eastAsiaTheme="majorEastAsia"/>
            <w:noProof/>
          </w:rPr>
          <w:tab/>
          <w:t>Prevalence of respiratory disease from the 2017 National Health Survey for women in various age groups.</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_Toc39222242 \h </w:instrText>
        </w:r>
        <w:r w:rsidR="009152FD" w:rsidRPr="009152FD">
          <w:rPr>
            <w:noProof/>
            <w:webHidden/>
          </w:rPr>
        </w:r>
        <w:r w:rsidR="009152FD" w:rsidRPr="009152FD">
          <w:rPr>
            <w:noProof/>
            <w:webHidden/>
          </w:rPr>
          <w:fldChar w:fldCharType="separate"/>
        </w:r>
        <w:r w:rsidR="009152FD" w:rsidRPr="009152FD">
          <w:rPr>
            <w:noProof/>
            <w:webHidden/>
          </w:rPr>
          <w:t>19</w:t>
        </w:r>
        <w:r w:rsidR="009152FD" w:rsidRPr="009152FD">
          <w:rPr>
            <w:noProof/>
            <w:webHidden/>
          </w:rPr>
          <w:fldChar w:fldCharType="end"/>
        </w:r>
      </w:hyperlink>
    </w:p>
    <w:p w14:paraId="1708503D" w14:textId="61231AA9" w:rsidR="009152FD" w:rsidRPr="009152FD" w:rsidRDefault="00835137">
      <w:pPr>
        <w:pStyle w:val="TableofFigures"/>
        <w:rPr>
          <w:rFonts w:asciiTheme="minorHAnsi" w:eastAsiaTheme="minorEastAsia" w:hAnsiTheme="minorHAnsi" w:cstheme="minorBidi"/>
          <w:noProof/>
          <w:szCs w:val="22"/>
          <w:lang w:eastAsia="en-AU"/>
        </w:rPr>
      </w:pPr>
      <w:hyperlink w:anchor="_Toc39222243"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13 </w:t>
        </w:r>
        <w:r w:rsidR="009152FD" w:rsidRPr="009152FD">
          <w:rPr>
            <w:rStyle w:val="Hyperlink"/>
            <w:rFonts w:eastAsiaTheme="majorEastAsia"/>
            <w:noProof/>
          </w:rPr>
          <w:tab/>
          <w:t>Prevalence of cancer in the Australian Longitudinal Study on Women’s Health, numbers and percent of participants identified at any time during the study.</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_Toc39222243 \h </w:instrText>
        </w:r>
        <w:r w:rsidR="009152FD" w:rsidRPr="009152FD">
          <w:rPr>
            <w:noProof/>
            <w:webHidden/>
          </w:rPr>
        </w:r>
        <w:r w:rsidR="009152FD" w:rsidRPr="009152FD">
          <w:rPr>
            <w:noProof/>
            <w:webHidden/>
          </w:rPr>
          <w:fldChar w:fldCharType="separate"/>
        </w:r>
        <w:r w:rsidR="009152FD" w:rsidRPr="009152FD">
          <w:rPr>
            <w:noProof/>
            <w:webHidden/>
          </w:rPr>
          <w:t>21</w:t>
        </w:r>
        <w:r w:rsidR="009152FD" w:rsidRPr="009152FD">
          <w:rPr>
            <w:noProof/>
            <w:webHidden/>
          </w:rPr>
          <w:fldChar w:fldCharType="end"/>
        </w:r>
      </w:hyperlink>
    </w:p>
    <w:p w14:paraId="34FAEBE8" w14:textId="6B51A74C" w:rsidR="009152FD" w:rsidRPr="009152FD" w:rsidRDefault="00835137">
      <w:pPr>
        <w:pStyle w:val="TableofFigures"/>
        <w:rPr>
          <w:rFonts w:asciiTheme="minorHAnsi" w:eastAsiaTheme="minorEastAsia" w:hAnsiTheme="minorHAnsi" w:cstheme="minorBidi"/>
          <w:noProof/>
          <w:szCs w:val="22"/>
          <w:lang w:eastAsia="en-AU"/>
        </w:rPr>
      </w:pPr>
      <w:hyperlink w:anchor="_Toc39222244"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14 </w:t>
        </w:r>
        <w:r w:rsidR="009152FD" w:rsidRPr="009152FD">
          <w:rPr>
            <w:rStyle w:val="Hyperlink"/>
            <w:rFonts w:eastAsiaTheme="majorEastAsia"/>
            <w:noProof/>
          </w:rPr>
          <w:tab/>
          <w:t>Prevalence of cancer from the 2017 National Health Survey for women in various age groups.</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_Toc39222244 \h </w:instrText>
        </w:r>
        <w:r w:rsidR="009152FD" w:rsidRPr="009152FD">
          <w:rPr>
            <w:noProof/>
            <w:webHidden/>
          </w:rPr>
        </w:r>
        <w:r w:rsidR="009152FD" w:rsidRPr="009152FD">
          <w:rPr>
            <w:noProof/>
            <w:webHidden/>
          </w:rPr>
          <w:fldChar w:fldCharType="separate"/>
        </w:r>
        <w:r w:rsidR="009152FD" w:rsidRPr="009152FD">
          <w:rPr>
            <w:noProof/>
            <w:webHidden/>
          </w:rPr>
          <w:t>21</w:t>
        </w:r>
        <w:r w:rsidR="009152FD" w:rsidRPr="009152FD">
          <w:rPr>
            <w:noProof/>
            <w:webHidden/>
          </w:rPr>
          <w:fldChar w:fldCharType="end"/>
        </w:r>
      </w:hyperlink>
    </w:p>
    <w:p w14:paraId="19390285" w14:textId="199149BE" w:rsidR="009152FD" w:rsidRPr="009152FD" w:rsidRDefault="00835137">
      <w:pPr>
        <w:pStyle w:val="TableofFigures"/>
        <w:rPr>
          <w:rFonts w:asciiTheme="minorHAnsi" w:eastAsiaTheme="minorEastAsia" w:hAnsiTheme="minorHAnsi" w:cstheme="minorBidi"/>
          <w:noProof/>
          <w:szCs w:val="22"/>
          <w:lang w:eastAsia="en-AU"/>
        </w:rPr>
      </w:pPr>
      <w:hyperlink w:anchor="_Toc39222245"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15 </w:t>
        </w:r>
        <w:r w:rsidR="009152FD" w:rsidRPr="009152FD">
          <w:rPr>
            <w:rStyle w:val="Hyperlink"/>
            <w:rFonts w:eastAsiaTheme="majorEastAsia"/>
            <w:noProof/>
          </w:rPr>
          <w:tab/>
          <w:t>Summary of criteria used to identify women with diabetes from multiple linked data sources. (More details are provided in Appendix A).</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_Toc39222245 \h </w:instrText>
        </w:r>
        <w:r w:rsidR="009152FD" w:rsidRPr="009152FD">
          <w:rPr>
            <w:noProof/>
            <w:webHidden/>
          </w:rPr>
        </w:r>
        <w:r w:rsidR="009152FD" w:rsidRPr="009152FD">
          <w:rPr>
            <w:noProof/>
            <w:webHidden/>
          </w:rPr>
          <w:fldChar w:fldCharType="separate"/>
        </w:r>
        <w:r w:rsidR="009152FD" w:rsidRPr="009152FD">
          <w:rPr>
            <w:noProof/>
            <w:webHidden/>
          </w:rPr>
          <w:t>22</w:t>
        </w:r>
        <w:r w:rsidR="009152FD" w:rsidRPr="009152FD">
          <w:rPr>
            <w:noProof/>
            <w:webHidden/>
          </w:rPr>
          <w:fldChar w:fldCharType="end"/>
        </w:r>
      </w:hyperlink>
    </w:p>
    <w:p w14:paraId="3B22569F" w14:textId="1E073672" w:rsidR="009152FD" w:rsidRPr="009152FD" w:rsidRDefault="00835137">
      <w:pPr>
        <w:pStyle w:val="TableofFigures"/>
        <w:rPr>
          <w:rFonts w:asciiTheme="minorHAnsi" w:eastAsiaTheme="minorEastAsia" w:hAnsiTheme="minorHAnsi" w:cstheme="minorBidi"/>
          <w:noProof/>
          <w:szCs w:val="22"/>
          <w:lang w:eastAsia="en-AU"/>
        </w:rPr>
      </w:pPr>
      <w:hyperlink w:anchor="_Toc39222246"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16 </w:t>
        </w:r>
        <w:r w:rsidR="009152FD" w:rsidRPr="009152FD">
          <w:rPr>
            <w:rStyle w:val="Hyperlink"/>
            <w:rFonts w:eastAsiaTheme="majorEastAsia"/>
            <w:noProof/>
          </w:rPr>
          <w:tab/>
          <w:t>Prevalence of diabetes for four cohorts of Australian women, numbers and percent of participants identified at any time during the study using the algorithm described above.</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_Toc39222246 \h </w:instrText>
        </w:r>
        <w:r w:rsidR="009152FD" w:rsidRPr="009152FD">
          <w:rPr>
            <w:noProof/>
            <w:webHidden/>
          </w:rPr>
        </w:r>
        <w:r w:rsidR="009152FD" w:rsidRPr="009152FD">
          <w:rPr>
            <w:noProof/>
            <w:webHidden/>
          </w:rPr>
          <w:fldChar w:fldCharType="separate"/>
        </w:r>
        <w:r w:rsidR="009152FD" w:rsidRPr="009152FD">
          <w:rPr>
            <w:noProof/>
            <w:webHidden/>
          </w:rPr>
          <w:t>23</w:t>
        </w:r>
        <w:r w:rsidR="009152FD" w:rsidRPr="009152FD">
          <w:rPr>
            <w:noProof/>
            <w:webHidden/>
          </w:rPr>
          <w:fldChar w:fldCharType="end"/>
        </w:r>
      </w:hyperlink>
    </w:p>
    <w:p w14:paraId="2F61F558" w14:textId="2DD75AE1" w:rsidR="009152FD" w:rsidRPr="009152FD" w:rsidRDefault="00835137">
      <w:pPr>
        <w:pStyle w:val="TableofFigures"/>
        <w:rPr>
          <w:rFonts w:asciiTheme="minorHAnsi" w:eastAsiaTheme="minorEastAsia" w:hAnsiTheme="minorHAnsi" w:cstheme="minorBidi"/>
          <w:noProof/>
          <w:szCs w:val="22"/>
          <w:lang w:eastAsia="en-AU"/>
        </w:rPr>
      </w:pPr>
      <w:hyperlink w:anchor="_Toc39222247"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17 </w:t>
        </w:r>
        <w:r w:rsidR="009152FD" w:rsidRPr="009152FD">
          <w:rPr>
            <w:rStyle w:val="Hyperlink"/>
            <w:rFonts w:eastAsiaTheme="majorEastAsia"/>
            <w:noProof/>
          </w:rPr>
          <w:tab/>
          <w:t>Prevalence of diabetes from the 2017 National Health Survey for women in various age groups.</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_Toc39222247 \h </w:instrText>
        </w:r>
        <w:r w:rsidR="009152FD" w:rsidRPr="009152FD">
          <w:rPr>
            <w:noProof/>
            <w:webHidden/>
          </w:rPr>
        </w:r>
        <w:r w:rsidR="009152FD" w:rsidRPr="009152FD">
          <w:rPr>
            <w:noProof/>
            <w:webHidden/>
          </w:rPr>
          <w:fldChar w:fldCharType="separate"/>
        </w:r>
        <w:r w:rsidR="009152FD" w:rsidRPr="009152FD">
          <w:rPr>
            <w:noProof/>
            <w:webHidden/>
          </w:rPr>
          <w:t>24</w:t>
        </w:r>
        <w:r w:rsidR="009152FD" w:rsidRPr="009152FD">
          <w:rPr>
            <w:noProof/>
            <w:webHidden/>
          </w:rPr>
          <w:fldChar w:fldCharType="end"/>
        </w:r>
      </w:hyperlink>
    </w:p>
    <w:p w14:paraId="5C0DF3CE" w14:textId="21117EF2" w:rsidR="009152FD" w:rsidRPr="009152FD" w:rsidRDefault="00835137">
      <w:pPr>
        <w:pStyle w:val="TableofFigures"/>
        <w:rPr>
          <w:rFonts w:asciiTheme="minorHAnsi" w:eastAsiaTheme="minorEastAsia" w:hAnsiTheme="minorHAnsi" w:cstheme="minorBidi"/>
          <w:noProof/>
          <w:szCs w:val="22"/>
          <w:lang w:eastAsia="en-AU"/>
        </w:rPr>
      </w:pPr>
      <w:hyperlink w:anchor="_Toc39222248"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18 </w:t>
        </w:r>
        <w:r w:rsidR="009152FD" w:rsidRPr="009152FD">
          <w:rPr>
            <w:rStyle w:val="Hyperlink"/>
            <w:rFonts w:eastAsiaTheme="majorEastAsia"/>
            <w:noProof/>
          </w:rPr>
          <w:tab/>
          <w:t>Summary of criteria used to identify women with dementia from multiple linked data sources. (More details are provided in Appendix A).</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_Toc39222248 \h </w:instrText>
        </w:r>
        <w:r w:rsidR="009152FD" w:rsidRPr="009152FD">
          <w:rPr>
            <w:noProof/>
            <w:webHidden/>
          </w:rPr>
        </w:r>
        <w:r w:rsidR="009152FD" w:rsidRPr="009152FD">
          <w:rPr>
            <w:noProof/>
            <w:webHidden/>
          </w:rPr>
          <w:fldChar w:fldCharType="separate"/>
        </w:r>
        <w:r w:rsidR="009152FD" w:rsidRPr="009152FD">
          <w:rPr>
            <w:noProof/>
            <w:webHidden/>
          </w:rPr>
          <w:t>25</w:t>
        </w:r>
        <w:r w:rsidR="009152FD" w:rsidRPr="009152FD">
          <w:rPr>
            <w:noProof/>
            <w:webHidden/>
          </w:rPr>
          <w:fldChar w:fldCharType="end"/>
        </w:r>
      </w:hyperlink>
    </w:p>
    <w:p w14:paraId="1E4F0094" w14:textId="48ECE56A" w:rsidR="009152FD" w:rsidRPr="009152FD" w:rsidRDefault="00835137">
      <w:pPr>
        <w:pStyle w:val="TableofFigures"/>
        <w:rPr>
          <w:rFonts w:asciiTheme="minorHAnsi" w:eastAsiaTheme="minorEastAsia" w:hAnsiTheme="minorHAnsi" w:cstheme="minorBidi"/>
          <w:noProof/>
          <w:szCs w:val="22"/>
          <w:lang w:eastAsia="en-AU"/>
        </w:rPr>
      </w:pPr>
      <w:hyperlink w:anchor="_Toc39222249"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19 </w:t>
        </w:r>
        <w:r w:rsidR="009152FD" w:rsidRPr="009152FD">
          <w:rPr>
            <w:rStyle w:val="Hyperlink"/>
            <w:rFonts w:eastAsiaTheme="majorEastAsia"/>
            <w:noProof/>
          </w:rPr>
          <w:tab/>
          <w:t>Prevalence of dementia in the Australian Longitudinal Study on Women’s Health, numbers and percent of participants identified at any time during the study using the algorithm described above.</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_Toc39222249 \h </w:instrText>
        </w:r>
        <w:r w:rsidR="009152FD" w:rsidRPr="009152FD">
          <w:rPr>
            <w:noProof/>
            <w:webHidden/>
          </w:rPr>
        </w:r>
        <w:r w:rsidR="009152FD" w:rsidRPr="009152FD">
          <w:rPr>
            <w:noProof/>
            <w:webHidden/>
          </w:rPr>
          <w:fldChar w:fldCharType="separate"/>
        </w:r>
        <w:r w:rsidR="009152FD" w:rsidRPr="009152FD">
          <w:rPr>
            <w:noProof/>
            <w:webHidden/>
          </w:rPr>
          <w:t>26</w:t>
        </w:r>
        <w:r w:rsidR="009152FD" w:rsidRPr="009152FD">
          <w:rPr>
            <w:noProof/>
            <w:webHidden/>
          </w:rPr>
          <w:fldChar w:fldCharType="end"/>
        </w:r>
      </w:hyperlink>
    </w:p>
    <w:p w14:paraId="57D5DFF7" w14:textId="1D5EAD37" w:rsidR="009152FD" w:rsidRPr="009152FD" w:rsidRDefault="00835137">
      <w:pPr>
        <w:pStyle w:val="TableofFigures"/>
        <w:rPr>
          <w:rFonts w:asciiTheme="minorHAnsi" w:eastAsiaTheme="minorEastAsia" w:hAnsiTheme="minorHAnsi" w:cstheme="minorBidi"/>
          <w:noProof/>
          <w:szCs w:val="22"/>
          <w:lang w:eastAsia="en-AU"/>
        </w:rPr>
      </w:pPr>
      <w:hyperlink w:anchor="_Toc39222250"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20 </w:t>
        </w:r>
        <w:r w:rsidR="009152FD" w:rsidRPr="009152FD">
          <w:rPr>
            <w:rStyle w:val="Hyperlink"/>
            <w:rFonts w:eastAsiaTheme="majorEastAsia"/>
            <w:noProof/>
          </w:rPr>
          <w:tab/>
          <w:t>Summary of criteria used to identify women with stroke from multiple linked data sources. (More details are provided in Appendix A).</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_Toc39222250 \h </w:instrText>
        </w:r>
        <w:r w:rsidR="009152FD" w:rsidRPr="009152FD">
          <w:rPr>
            <w:noProof/>
            <w:webHidden/>
          </w:rPr>
        </w:r>
        <w:r w:rsidR="009152FD" w:rsidRPr="009152FD">
          <w:rPr>
            <w:noProof/>
            <w:webHidden/>
          </w:rPr>
          <w:fldChar w:fldCharType="separate"/>
        </w:r>
        <w:r w:rsidR="009152FD" w:rsidRPr="009152FD">
          <w:rPr>
            <w:noProof/>
            <w:webHidden/>
          </w:rPr>
          <w:t>27</w:t>
        </w:r>
        <w:r w:rsidR="009152FD" w:rsidRPr="009152FD">
          <w:rPr>
            <w:noProof/>
            <w:webHidden/>
          </w:rPr>
          <w:fldChar w:fldCharType="end"/>
        </w:r>
      </w:hyperlink>
    </w:p>
    <w:p w14:paraId="42FDFB65" w14:textId="636C8897" w:rsidR="009152FD" w:rsidRPr="009152FD" w:rsidRDefault="00835137">
      <w:pPr>
        <w:pStyle w:val="TableofFigures"/>
        <w:rPr>
          <w:rFonts w:asciiTheme="minorHAnsi" w:eastAsiaTheme="minorEastAsia" w:hAnsiTheme="minorHAnsi" w:cstheme="minorBidi"/>
          <w:noProof/>
          <w:szCs w:val="22"/>
          <w:lang w:eastAsia="en-AU"/>
        </w:rPr>
      </w:pPr>
      <w:hyperlink w:anchor="_Toc39222251"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21 </w:t>
        </w:r>
        <w:r w:rsidR="009152FD" w:rsidRPr="009152FD">
          <w:rPr>
            <w:rStyle w:val="Hyperlink"/>
            <w:rFonts w:eastAsiaTheme="majorEastAsia"/>
            <w:noProof/>
          </w:rPr>
          <w:tab/>
          <w:t>Prevalence of stroke in the Australian Longitudinal Study on Women’s Health, numbers and percent of participants identified at any time during the study using the algorithm described above.</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_Toc39222251 \h </w:instrText>
        </w:r>
        <w:r w:rsidR="009152FD" w:rsidRPr="009152FD">
          <w:rPr>
            <w:noProof/>
            <w:webHidden/>
          </w:rPr>
        </w:r>
        <w:r w:rsidR="009152FD" w:rsidRPr="009152FD">
          <w:rPr>
            <w:noProof/>
            <w:webHidden/>
          </w:rPr>
          <w:fldChar w:fldCharType="separate"/>
        </w:r>
        <w:r w:rsidR="009152FD" w:rsidRPr="009152FD">
          <w:rPr>
            <w:noProof/>
            <w:webHidden/>
          </w:rPr>
          <w:t>29</w:t>
        </w:r>
        <w:r w:rsidR="009152FD" w:rsidRPr="009152FD">
          <w:rPr>
            <w:noProof/>
            <w:webHidden/>
          </w:rPr>
          <w:fldChar w:fldCharType="end"/>
        </w:r>
      </w:hyperlink>
    </w:p>
    <w:p w14:paraId="24A2246A" w14:textId="36005A63" w:rsidR="009152FD" w:rsidRPr="009152FD" w:rsidRDefault="004236B9">
      <w:pPr>
        <w:pStyle w:val="TableofFigures"/>
        <w:rPr>
          <w:rFonts w:asciiTheme="minorHAnsi" w:eastAsiaTheme="minorEastAsia" w:hAnsiTheme="minorHAnsi" w:cstheme="minorBidi"/>
          <w:noProof/>
          <w:szCs w:val="22"/>
          <w:lang w:eastAsia="en-AU"/>
        </w:rPr>
      </w:pPr>
      <w:hyperlink w:anchor="_Toc39222252"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22 </w:t>
        </w:r>
        <w:r w:rsidR="009152FD" w:rsidRPr="009152FD">
          <w:rPr>
            <w:rStyle w:val="Hyperlink"/>
            <w:rFonts w:eastAsiaTheme="majorEastAsia"/>
            <w:noProof/>
          </w:rPr>
          <w:tab/>
          <w:t>Prevalence of stroke from the 2017 National Health Survey for women aged 65-74 and 85+.</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_Toc39222252 \h </w:instrText>
        </w:r>
        <w:r w:rsidR="009152FD" w:rsidRPr="009152FD">
          <w:rPr>
            <w:noProof/>
            <w:webHidden/>
          </w:rPr>
        </w:r>
        <w:r w:rsidR="009152FD" w:rsidRPr="009152FD">
          <w:rPr>
            <w:noProof/>
            <w:webHidden/>
          </w:rPr>
          <w:fldChar w:fldCharType="separate"/>
        </w:r>
        <w:r w:rsidR="009152FD" w:rsidRPr="009152FD">
          <w:rPr>
            <w:noProof/>
            <w:webHidden/>
          </w:rPr>
          <w:t>29</w:t>
        </w:r>
        <w:r w:rsidR="009152FD" w:rsidRPr="009152FD">
          <w:rPr>
            <w:noProof/>
            <w:webHidden/>
          </w:rPr>
          <w:fldChar w:fldCharType="end"/>
        </w:r>
      </w:hyperlink>
    </w:p>
    <w:p w14:paraId="7B5BBE5C" w14:textId="0271F1CD" w:rsidR="009152FD" w:rsidRPr="009152FD" w:rsidRDefault="00835137">
      <w:pPr>
        <w:pStyle w:val="TableofFigures"/>
        <w:rPr>
          <w:rFonts w:asciiTheme="minorHAnsi" w:eastAsiaTheme="minorEastAsia" w:hAnsiTheme="minorHAnsi" w:cstheme="minorBidi"/>
          <w:noProof/>
          <w:szCs w:val="22"/>
          <w:lang w:eastAsia="en-AU"/>
        </w:rPr>
      </w:pPr>
      <w:hyperlink w:anchor="_Toc39222253" w:history="1">
        <w:r w:rsidR="009152FD" w:rsidRPr="009152FD">
          <w:rPr>
            <w:rStyle w:val="Hyperlink"/>
            <w:rFonts w:eastAsiaTheme="majorEastAsia"/>
            <w:noProof/>
          </w:rPr>
          <w:t>Table 4</w:t>
        </w:r>
        <w:r w:rsidR="009152FD" w:rsidRPr="009152FD">
          <w:rPr>
            <w:rStyle w:val="Hyperlink"/>
            <w:rFonts w:eastAsiaTheme="majorEastAsia"/>
            <w:noProof/>
          </w:rPr>
          <w:noBreakHyphen/>
          <w:t xml:space="preserve">1 </w:t>
        </w:r>
        <w:r w:rsidR="009152FD" w:rsidRPr="009152FD">
          <w:rPr>
            <w:rStyle w:val="Hyperlink"/>
            <w:rFonts w:eastAsiaTheme="majorEastAsia"/>
            <w:noProof/>
          </w:rPr>
          <w:tab/>
          <w:t>Prevalence of each group of conditions in each cohort.</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_Toc39222253 \h </w:instrText>
        </w:r>
        <w:r w:rsidR="009152FD" w:rsidRPr="009152FD">
          <w:rPr>
            <w:noProof/>
            <w:webHidden/>
          </w:rPr>
        </w:r>
        <w:r w:rsidR="009152FD" w:rsidRPr="009152FD">
          <w:rPr>
            <w:noProof/>
            <w:webHidden/>
          </w:rPr>
          <w:fldChar w:fldCharType="separate"/>
        </w:r>
        <w:r w:rsidR="009152FD" w:rsidRPr="009152FD">
          <w:rPr>
            <w:noProof/>
            <w:webHidden/>
          </w:rPr>
          <w:t>30</w:t>
        </w:r>
        <w:r w:rsidR="009152FD" w:rsidRPr="009152FD">
          <w:rPr>
            <w:noProof/>
            <w:webHidden/>
          </w:rPr>
          <w:fldChar w:fldCharType="end"/>
        </w:r>
      </w:hyperlink>
    </w:p>
    <w:p w14:paraId="09A2D70C" w14:textId="3D54DF01" w:rsidR="009152FD" w:rsidRPr="009152FD" w:rsidRDefault="00835137">
      <w:pPr>
        <w:pStyle w:val="TableofFigures"/>
        <w:rPr>
          <w:rFonts w:asciiTheme="minorHAnsi" w:eastAsiaTheme="minorEastAsia" w:hAnsiTheme="minorHAnsi" w:cstheme="minorBidi"/>
          <w:noProof/>
          <w:szCs w:val="22"/>
          <w:lang w:eastAsia="en-AU"/>
        </w:rPr>
      </w:pPr>
      <w:hyperlink w:anchor="_Toc39222254" w:history="1">
        <w:r w:rsidR="009152FD" w:rsidRPr="009152FD">
          <w:rPr>
            <w:rStyle w:val="Hyperlink"/>
            <w:rFonts w:eastAsiaTheme="minorHAnsi"/>
            <w:iCs/>
            <w:noProof/>
          </w:rPr>
          <w:t>Table 4</w:t>
        </w:r>
        <w:r w:rsidR="009152FD" w:rsidRPr="009152FD">
          <w:rPr>
            <w:rStyle w:val="Hyperlink"/>
            <w:rFonts w:eastAsiaTheme="minorHAnsi"/>
            <w:iCs/>
            <w:noProof/>
          </w:rPr>
          <w:noBreakHyphen/>
          <w:t xml:space="preserve">2  </w:t>
        </w:r>
        <w:r w:rsidR="009152FD" w:rsidRPr="009152FD">
          <w:rPr>
            <w:rStyle w:val="Hyperlink"/>
            <w:rFonts w:eastAsiaTheme="minorHAnsi"/>
            <w:iCs/>
            <w:noProof/>
          </w:rPr>
          <w:tab/>
        </w:r>
        <w:r w:rsidR="009152FD" w:rsidRPr="009152FD">
          <w:rPr>
            <w:rStyle w:val="Hyperlink"/>
            <w:rFonts w:eastAsiaTheme="minorHAnsi" w:cstheme="minorHAnsi"/>
            <w:iCs/>
            <w:noProof/>
          </w:rPr>
          <w:t>Most common combinations of conditions – 1921-26 cohort (n = 4,418, aged 89-94).</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_Toc39222254 \h </w:instrText>
        </w:r>
        <w:r w:rsidR="009152FD" w:rsidRPr="009152FD">
          <w:rPr>
            <w:noProof/>
            <w:webHidden/>
          </w:rPr>
        </w:r>
        <w:r w:rsidR="009152FD" w:rsidRPr="009152FD">
          <w:rPr>
            <w:noProof/>
            <w:webHidden/>
          </w:rPr>
          <w:fldChar w:fldCharType="separate"/>
        </w:r>
        <w:r w:rsidR="009152FD" w:rsidRPr="009152FD">
          <w:rPr>
            <w:noProof/>
            <w:webHidden/>
          </w:rPr>
          <w:t>31</w:t>
        </w:r>
        <w:r w:rsidR="009152FD" w:rsidRPr="009152FD">
          <w:rPr>
            <w:noProof/>
            <w:webHidden/>
          </w:rPr>
          <w:fldChar w:fldCharType="end"/>
        </w:r>
      </w:hyperlink>
    </w:p>
    <w:p w14:paraId="47209225" w14:textId="615F40AF" w:rsidR="009152FD" w:rsidRPr="009152FD" w:rsidRDefault="00835137">
      <w:pPr>
        <w:pStyle w:val="TableofFigures"/>
        <w:rPr>
          <w:rFonts w:asciiTheme="minorHAnsi" w:eastAsiaTheme="minorEastAsia" w:hAnsiTheme="minorHAnsi" w:cstheme="minorBidi"/>
          <w:noProof/>
          <w:szCs w:val="22"/>
          <w:lang w:eastAsia="en-AU"/>
        </w:rPr>
      </w:pPr>
      <w:hyperlink w:anchor="_Toc39222255" w:history="1">
        <w:r w:rsidR="009152FD" w:rsidRPr="009152FD">
          <w:rPr>
            <w:rStyle w:val="Hyperlink"/>
            <w:rFonts w:eastAsiaTheme="minorHAnsi"/>
            <w:iCs/>
            <w:noProof/>
          </w:rPr>
          <w:t>Table 4</w:t>
        </w:r>
        <w:r w:rsidR="009152FD" w:rsidRPr="009152FD">
          <w:rPr>
            <w:rStyle w:val="Hyperlink"/>
            <w:rFonts w:eastAsiaTheme="minorHAnsi"/>
            <w:iCs/>
            <w:noProof/>
          </w:rPr>
          <w:noBreakHyphen/>
          <w:t xml:space="preserve">3 </w:t>
        </w:r>
        <w:r w:rsidR="009152FD">
          <w:rPr>
            <w:rStyle w:val="Hyperlink"/>
            <w:rFonts w:eastAsiaTheme="minorHAnsi"/>
            <w:iCs/>
            <w:noProof/>
          </w:rPr>
          <w:tab/>
        </w:r>
        <w:r w:rsidR="009152FD" w:rsidRPr="009152FD">
          <w:rPr>
            <w:rStyle w:val="Hyperlink"/>
            <w:rFonts w:eastAsiaTheme="minorHAnsi" w:cstheme="minorHAnsi"/>
            <w:iCs/>
            <w:noProof/>
          </w:rPr>
          <w:t xml:space="preserve">Most common combinations of conditions – 1946-51 cohort </w:t>
        </w:r>
        <w:r w:rsidR="009152FD" w:rsidRPr="009152FD">
          <w:rPr>
            <w:rStyle w:val="Hyperlink"/>
            <w:rFonts w:eastAsiaTheme="minorHAnsi"/>
            <w:bCs/>
            <w:iCs/>
            <w:noProof/>
            <w:lang w:eastAsia="en-AU"/>
          </w:rPr>
          <w:t>(n = 11,621, aged 66-71).</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_Toc39222255 \h </w:instrText>
        </w:r>
        <w:r w:rsidR="009152FD" w:rsidRPr="009152FD">
          <w:rPr>
            <w:noProof/>
            <w:webHidden/>
          </w:rPr>
        </w:r>
        <w:r w:rsidR="009152FD" w:rsidRPr="009152FD">
          <w:rPr>
            <w:noProof/>
            <w:webHidden/>
          </w:rPr>
          <w:fldChar w:fldCharType="separate"/>
        </w:r>
        <w:r w:rsidR="009152FD" w:rsidRPr="009152FD">
          <w:rPr>
            <w:noProof/>
            <w:webHidden/>
          </w:rPr>
          <w:t>32</w:t>
        </w:r>
        <w:r w:rsidR="009152FD" w:rsidRPr="009152FD">
          <w:rPr>
            <w:noProof/>
            <w:webHidden/>
          </w:rPr>
          <w:fldChar w:fldCharType="end"/>
        </w:r>
      </w:hyperlink>
    </w:p>
    <w:p w14:paraId="4793646A" w14:textId="1037AFDB" w:rsidR="009152FD" w:rsidRPr="009152FD" w:rsidRDefault="00835137">
      <w:pPr>
        <w:pStyle w:val="TableofFigures"/>
        <w:rPr>
          <w:rFonts w:asciiTheme="minorHAnsi" w:eastAsiaTheme="minorEastAsia" w:hAnsiTheme="minorHAnsi" w:cstheme="minorBidi"/>
          <w:noProof/>
          <w:szCs w:val="22"/>
          <w:lang w:eastAsia="en-AU"/>
        </w:rPr>
      </w:pPr>
      <w:hyperlink w:anchor="_Toc39222256" w:history="1">
        <w:r w:rsidR="009152FD" w:rsidRPr="009152FD">
          <w:rPr>
            <w:rStyle w:val="Hyperlink"/>
            <w:rFonts w:eastAsiaTheme="minorHAnsi"/>
            <w:iCs/>
            <w:noProof/>
          </w:rPr>
          <w:t>Table 4</w:t>
        </w:r>
        <w:r w:rsidR="009152FD" w:rsidRPr="009152FD">
          <w:rPr>
            <w:rStyle w:val="Hyperlink"/>
            <w:rFonts w:eastAsiaTheme="minorHAnsi"/>
            <w:iCs/>
            <w:noProof/>
          </w:rPr>
          <w:noBreakHyphen/>
          <w:t xml:space="preserve">4 </w:t>
        </w:r>
        <w:r w:rsidR="009152FD">
          <w:rPr>
            <w:rStyle w:val="Hyperlink"/>
            <w:rFonts w:eastAsiaTheme="minorHAnsi"/>
            <w:iCs/>
            <w:noProof/>
          </w:rPr>
          <w:tab/>
        </w:r>
        <w:r w:rsidR="009152FD" w:rsidRPr="009152FD">
          <w:rPr>
            <w:rStyle w:val="Hyperlink"/>
            <w:rFonts w:eastAsiaTheme="minorHAnsi" w:cstheme="minorHAnsi"/>
            <w:iCs/>
            <w:noProof/>
          </w:rPr>
          <w:t xml:space="preserve">Most common combinations of conditions – 1973-78 cohort </w:t>
        </w:r>
        <w:r w:rsidR="009152FD" w:rsidRPr="009152FD">
          <w:rPr>
            <w:rStyle w:val="Hyperlink"/>
            <w:rFonts w:eastAsiaTheme="minorHAnsi"/>
            <w:bCs/>
            <w:iCs/>
            <w:noProof/>
            <w:lang w:eastAsia="en-AU"/>
          </w:rPr>
          <w:t>(n = 12,923, aged 38-43).</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_Toc39222256 \h </w:instrText>
        </w:r>
        <w:r w:rsidR="009152FD" w:rsidRPr="009152FD">
          <w:rPr>
            <w:noProof/>
            <w:webHidden/>
          </w:rPr>
        </w:r>
        <w:r w:rsidR="009152FD" w:rsidRPr="009152FD">
          <w:rPr>
            <w:noProof/>
            <w:webHidden/>
          </w:rPr>
          <w:fldChar w:fldCharType="separate"/>
        </w:r>
        <w:r w:rsidR="009152FD" w:rsidRPr="009152FD">
          <w:rPr>
            <w:noProof/>
            <w:webHidden/>
          </w:rPr>
          <w:t>32</w:t>
        </w:r>
        <w:r w:rsidR="009152FD" w:rsidRPr="009152FD">
          <w:rPr>
            <w:noProof/>
            <w:webHidden/>
          </w:rPr>
          <w:fldChar w:fldCharType="end"/>
        </w:r>
      </w:hyperlink>
    </w:p>
    <w:p w14:paraId="7C802194" w14:textId="613D7B12" w:rsidR="009152FD" w:rsidRDefault="00835137">
      <w:pPr>
        <w:pStyle w:val="TableofFigures"/>
        <w:rPr>
          <w:rFonts w:asciiTheme="minorHAnsi" w:eastAsiaTheme="minorEastAsia" w:hAnsiTheme="minorHAnsi" w:cstheme="minorBidi"/>
          <w:noProof/>
          <w:szCs w:val="22"/>
          <w:lang w:eastAsia="en-AU"/>
        </w:rPr>
      </w:pPr>
      <w:hyperlink w:anchor="_Toc39222257" w:history="1">
        <w:r w:rsidR="009152FD" w:rsidRPr="009152FD">
          <w:rPr>
            <w:rStyle w:val="Hyperlink"/>
            <w:rFonts w:eastAsiaTheme="minorHAnsi"/>
            <w:iCs/>
            <w:noProof/>
          </w:rPr>
          <w:t>Table 4</w:t>
        </w:r>
        <w:r w:rsidR="009152FD" w:rsidRPr="009152FD">
          <w:rPr>
            <w:rStyle w:val="Hyperlink"/>
            <w:rFonts w:eastAsiaTheme="minorHAnsi"/>
            <w:iCs/>
            <w:noProof/>
          </w:rPr>
          <w:noBreakHyphen/>
          <w:t xml:space="preserve">5 </w:t>
        </w:r>
        <w:r w:rsidR="009152FD">
          <w:rPr>
            <w:rStyle w:val="Hyperlink"/>
            <w:rFonts w:eastAsiaTheme="minorHAnsi"/>
            <w:iCs/>
            <w:noProof/>
          </w:rPr>
          <w:tab/>
        </w:r>
        <w:r w:rsidR="009152FD" w:rsidRPr="009152FD">
          <w:rPr>
            <w:rStyle w:val="Hyperlink"/>
            <w:rFonts w:eastAsiaTheme="minorHAnsi" w:cstheme="minorHAnsi"/>
            <w:iCs/>
            <w:noProof/>
          </w:rPr>
          <w:t>Most common combinations of conditions – 1989-95 cohort (n = 16,852, aged 23-28).</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_Toc39222257 \h </w:instrText>
        </w:r>
        <w:r w:rsidR="009152FD" w:rsidRPr="009152FD">
          <w:rPr>
            <w:noProof/>
            <w:webHidden/>
          </w:rPr>
        </w:r>
        <w:r w:rsidR="009152FD" w:rsidRPr="009152FD">
          <w:rPr>
            <w:noProof/>
            <w:webHidden/>
          </w:rPr>
          <w:fldChar w:fldCharType="separate"/>
        </w:r>
        <w:r w:rsidR="009152FD" w:rsidRPr="009152FD">
          <w:rPr>
            <w:noProof/>
            <w:webHidden/>
          </w:rPr>
          <w:t>33</w:t>
        </w:r>
        <w:r w:rsidR="009152FD" w:rsidRPr="009152FD">
          <w:rPr>
            <w:noProof/>
            <w:webHidden/>
          </w:rPr>
          <w:fldChar w:fldCharType="end"/>
        </w:r>
      </w:hyperlink>
    </w:p>
    <w:p w14:paraId="5A951A42" w14:textId="077A7D9B" w:rsidR="009152FD" w:rsidRDefault="00835137">
      <w:pPr>
        <w:pStyle w:val="TableofFigures"/>
        <w:rPr>
          <w:rFonts w:asciiTheme="minorHAnsi" w:eastAsiaTheme="minorEastAsia" w:hAnsiTheme="minorHAnsi" w:cstheme="minorBidi"/>
          <w:noProof/>
          <w:szCs w:val="22"/>
          <w:lang w:eastAsia="en-AU"/>
        </w:rPr>
      </w:pPr>
      <w:hyperlink w:anchor="_Toc39222258" w:history="1">
        <w:r w:rsidR="009152FD" w:rsidRPr="000F0A76">
          <w:rPr>
            <w:rStyle w:val="Hyperlink"/>
            <w:rFonts w:eastAsiaTheme="majorEastAsia"/>
            <w:noProof/>
          </w:rPr>
          <w:t>Table 7</w:t>
        </w:r>
        <w:r w:rsidR="009152FD" w:rsidRPr="000F0A76">
          <w:rPr>
            <w:rStyle w:val="Hyperlink"/>
            <w:rFonts w:eastAsiaTheme="majorEastAsia"/>
            <w:noProof/>
          </w:rPr>
          <w:noBreakHyphen/>
          <w:t xml:space="preserve">1 </w:t>
        </w:r>
        <w:r w:rsidR="009152FD">
          <w:rPr>
            <w:rStyle w:val="Hyperlink"/>
            <w:rFonts w:eastAsiaTheme="majorEastAsia"/>
            <w:noProof/>
          </w:rPr>
          <w:tab/>
        </w:r>
        <w:r w:rsidR="009152FD" w:rsidRPr="000F0A76">
          <w:rPr>
            <w:rStyle w:val="Hyperlink"/>
            <w:rFonts w:eastAsiaTheme="majorEastAsia"/>
            <w:noProof/>
          </w:rPr>
          <w:t>Index surveys used to identify pertinent free-text comments provided by women from all ALSWH cohorts living with multimorbidity.</w:t>
        </w:r>
        <w:r w:rsidR="009152FD">
          <w:rPr>
            <w:noProof/>
            <w:webHidden/>
          </w:rPr>
          <w:tab/>
        </w:r>
        <w:r w:rsidR="009152FD">
          <w:rPr>
            <w:noProof/>
            <w:webHidden/>
          </w:rPr>
          <w:fldChar w:fldCharType="begin"/>
        </w:r>
        <w:r w:rsidR="009152FD">
          <w:rPr>
            <w:noProof/>
            <w:webHidden/>
          </w:rPr>
          <w:instrText xml:space="preserve"> PAGEREF _Toc39222258 \h </w:instrText>
        </w:r>
        <w:r w:rsidR="009152FD">
          <w:rPr>
            <w:noProof/>
            <w:webHidden/>
          </w:rPr>
        </w:r>
        <w:r w:rsidR="009152FD">
          <w:rPr>
            <w:noProof/>
            <w:webHidden/>
          </w:rPr>
          <w:fldChar w:fldCharType="separate"/>
        </w:r>
        <w:r w:rsidR="009152FD">
          <w:rPr>
            <w:noProof/>
            <w:webHidden/>
          </w:rPr>
          <w:t>65</w:t>
        </w:r>
        <w:r w:rsidR="009152FD">
          <w:rPr>
            <w:noProof/>
            <w:webHidden/>
          </w:rPr>
          <w:fldChar w:fldCharType="end"/>
        </w:r>
      </w:hyperlink>
    </w:p>
    <w:p w14:paraId="251D3A9B" w14:textId="0C71615F" w:rsidR="009152FD" w:rsidRDefault="00835137">
      <w:pPr>
        <w:pStyle w:val="TableofFigures"/>
        <w:rPr>
          <w:rFonts w:asciiTheme="minorHAnsi" w:eastAsiaTheme="minorEastAsia" w:hAnsiTheme="minorHAnsi" w:cstheme="minorBidi"/>
          <w:noProof/>
          <w:szCs w:val="22"/>
          <w:lang w:eastAsia="en-AU"/>
        </w:rPr>
      </w:pPr>
      <w:hyperlink w:anchor="_Toc39222259" w:history="1">
        <w:r w:rsidR="009152FD" w:rsidRPr="000F0A76">
          <w:rPr>
            <w:rStyle w:val="Hyperlink"/>
            <w:rFonts w:eastAsiaTheme="majorEastAsia"/>
            <w:noProof/>
          </w:rPr>
          <w:t>Table 7</w:t>
        </w:r>
        <w:r w:rsidR="009152FD" w:rsidRPr="000F0A76">
          <w:rPr>
            <w:rStyle w:val="Hyperlink"/>
            <w:rFonts w:eastAsiaTheme="majorEastAsia"/>
            <w:noProof/>
          </w:rPr>
          <w:noBreakHyphen/>
          <w:t xml:space="preserve">2 </w:t>
        </w:r>
        <w:r w:rsidR="009152FD">
          <w:rPr>
            <w:rStyle w:val="Hyperlink"/>
            <w:rFonts w:eastAsiaTheme="majorEastAsia"/>
            <w:noProof/>
          </w:rPr>
          <w:tab/>
        </w:r>
        <w:r w:rsidR="009152FD" w:rsidRPr="000F0A76">
          <w:rPr>
            <w:rStyle w:val="Hyperlink"/>
            <w:rFonts w:eastAsiaTheme="majorEastAsia"/>
            <w:noProof/>
          </w:rPr>
          <w:t>Characteristics of the 170 ALSWH participants included in the thematic analysis.</w:t>
        </w:r>
        <w:r w:rsidR="009152FD">
          <w:rPr>
            <w:noProof/>
            <w:webHidden/>
          </w:rPr>
          <w:tab/>
        </w:r>
        <w:r w:rsidR="009152FD">
          <w:rPr>
            <w:noProof/>
            <w:webHidden/>
          </w:rPr>
          <w:fldChar w:fldCharType="begin"/>
        </w:r>
        <w:r w:rsidR="009152FD">
          <w:rPr>
            <w:noProof/>
            <w:webHidden/>
          </w:rPr>
          <w:instrText xml:space="preserve"> PAGEREF _Toc39222259 \h </w:instrText>
        </w:r>
        <w:r w:rsidR="009152FD">
          <w:rPr>
            <w:noProof/>
            <w:webHidden/>
          </w:rPr>
        </w:r>
        <w:r w:rsidR="009152FD">
          <w:rPr>
            <w:noProof/>
            <w:webHidden/>
          </w:rPr>
          <w:fldChar w:fldCharType="separate"/>
        </w:r>
        <w:r w:rsidR="009152FD">
          <w:rPr>
            <w:noProof/>
            <w:webHidden/>
          </w:rPr>
          <w:t>68</w:t>
        </w:r>
        <w:r w:rsidR="009152FD">
          <w:rPr>
            <w:noProof/>
            <w:webHidden/>
          </w:rPr>
          <w:fldChar w:fldCharType="end"/>
        </w:r>
      </w:hyperlink>
    </w:p>
    <w:p w14:paraId="6D5E23F9" w14:textId="09599B37" w:rsidR="009152FD" w:rsidRDefault="00835137">
      <w:pPr>
        <w:pStyle w:val="TableofFigures"/>
        <w:rPr>
          <w:rFonts w:asciiTheme="minorHAnsi" w:eastAsiaTheme="minorEastAsia" w:hAnsiTheme="minorHAnsi" w:cstheme="minorBidi"/>
          <w:noProof/>
          <w:szCs w:val="22"/>
          <w:lang w:eastAsia="en-AU"/>
        </w:rPr>
      </w:pPr>
      <w:hyperlink w:anchor="_Toc39222260" w:history="1">
        <w:r w:rsidR="009152FD" w:rsidRPr="000F0A76">
          <w:rPr>
            <w:rStyle w:val="Hyperlink"/>
            <w:rFonts w:eastAsiaTheme="majorEastAsia"/>
            <w:noProof/>
          </w:rPr>
          <w:t>Table 9</w:t>
        </w:r>
        <w:r w:rsidR="009152FD" w:rsidRPr="000F0A76">
          <w:rPr>
            <w:rStyle w:val="Hyperlink"/>
            <w:rFonts w:eastAsiaTheme="majorEastAsia"/>
            <w:noProof/>
          </w:rPr>
          <w:noBreakHyphen/>
          <w:t xml:space="preserve">1 </w:t>
        </w:r>
        <w:r w:rsidR="009152FD">
          <w:rPr>
            <w:rStyle w:val="Hyperlink"/>
            <w:rFonts w:eastAsiaTheme="majorEastAsia"/>
            <w:noProof/>
          </w:rPr>
          <w:tab/>
        </w:r>
        <w:r w:rsidR="009152FD" w:rsidRPr="000F0A76">
          <w:rPr>
            <w:rStyle w:val="Hyperlink"/>
            <w:rFonts w:eastAsiaTheme="majorEastAsia"/>
            <w:noProof/>
          </w:rPr>
          <w:t>Summary of case ascertainment for musculoskeletal conditions</w:t>
        </w:r>
        <w:r w:rsidR="009152FD" w:rsidRPr="000F0A76">
          <w:rPr>
            <w:rStyle w:val="Hyperlink"/>
            <w:rFonts w:eastAsiaTheme="majorEastAsia"/>
            <w:noProof/>
            <w:vertAlign w:val="superscript"/>
          </w:rPr>
          <w:t>a</w:t>
        </w:r>
        <w:r w:rsidR="009152FD" w:rsidRPr="000F0A76">
          <w:rPr>
            <w:rStyle w:val="Hyperlink"/>
            <w:rFonts w:eastAsiaTheme="majorEastAsia"/>
            <w:noProof/>
          </w:rPr>
          <w:t>.</w:t>
        </w:r>
        <w:r w:rsidR="009152FD">
          <w:rPr>
            <w:noProof/>
            <w:webHidden/>
          </w:rPr>
          <w:tab/>
        </w:r>
        <w:r w:rsidR="009152FD">
          <w:rPr>
            <w:noProof/>
            <w:webHidden/>
          </w:rPr>
          <w:fldChar w:fldCharType="begin"/>
        </w:r>
        <w:r w:rsidR="009152FD">
          <w:rPr>
            <w:noProof/>
            <w:webHidden/>
          </w:rPr>
          <w:instrText xml:space="preserve"> PAGEREF _Toc39222260 \h </w:instrText>
        </w:r>
        <w:r w:rsidR="009152FD">
          <w:rPr>
            <w:noProof/>
            <w:webHidden/>
          </w:rPr>
        </w:r>
        <w:r w:rsidR="009152FD">
          <w:rPr>
            <w:noProof/>
            <w:webHidden/>
          </w:rPr>
          <w:fldChar w:fldCharType="separate"/>
        </w:r>
        <w:r w:rsidR="009152FD">
          <w:rPr>
            <w:noProof/>
            <w:webHidden/>
          </w:rPr>
          <w:t>96</w:t>
        </w:r>
        <w:r w:rsidR="009152FD">
          <w:rPr>
            <w:noProof/>
            <w:webHidden/>
          </w:rPr>
          <w:fldChar w:fldCharType="end"/>
        </w:r>
      </w:hyperlink>
    </w:p>
    <w:p w14:paraId="4F96F53A" w14:textId="57FED0FE" w:rsidR="009152FD" w:rsidRDefault="00835137">
      <w:pPr>
        <w:pStyle w:val="TableofFigures"/>
        <w:rPr>
          <w:rFonts w:asciiTheme="minorHAnsi" w:eastAsiaTheme="minorEastAsia" w:hAnsiTheme="minorHAnsi" w:cstheme="minorBidi"/>
          <w:noProof/>
          <w:szCs w:val="22"/>
          <w:lang w:eastAsia="en-AU"/>
        </w:rPr>
      </w:pPr>
      <w:hyperlink w:anchor="_Toc39222261" w:history="1">
        <w:r w:rsidR="009152FD" w:rsidRPr="000F0A76">
          <w:rPr>
            <w:rStyle w:val="Hyperlink"/>
            <w:rFonts w:eastAsiaTheme="majorEastAsia"/>
            <w:noProof/>
          </w:rPr>
          <w:t>Table 9</w:t>
        </w:r>
        <w:r w:rsidR="009152FD" w:rsidRPr="000F0A76">
          <w:rPr>
            <w:rStyle w:val="Hyperlink"/>
            <w:rFonts w:eastAsiaTheme="majorEastAsia"/>
            <w:noProof/>
          </w:rPr>
          <w:noBreakHyphen/>
          <w:t xml:space="preserve">2 </w:t>
        </w:r>
        <w:r w:rsidR="009152FD">
          <w:rPr>
            <w:rStyle w:val="Hyperlink"/>
            <w:rFonts w:eastAsiaTheme="majorEastAsia"/>
            <w:noProof/>
          </w:rPr>
          <w:tab/>
        </w:r>
        <w:r w:rsidR="009152FD" w:rsidRPr="000F0A76">
          <w:rPr>
            <w:rStyle w:val="Hyperlink"/>
            <w:rFonts w:eastAsiaTheme="majorEastAsia"/>
            <w:noProof/>
          </w:rPr>
          <w:t>Summary of case ascertainment for mental health conditions</w:t>
        </w:r>
        <w:r w:rsidR="009152FD" w:rsidRPr="000F0A76">
          <w:rPr>
            <w:rStyle w:val="Hyperlink"/>
            <w:rFonts w:eastAsiaTheme="majorEastAsia"/>
            <w:noProof/>
            <w:vertAlign w:val="superscript"/>
          </w:rPr>
          <w:t>a</w:t>
        </w:r>
        <w:r w:rsidR="009152FD">
          <w:rPr>
            <w:noProof/>
            <w:webHidden/>
          </w:rPr>
          <w:tab/>
        </w:r>
        <w:r w:rsidR="009152FD">
          <w:rPr>
            <w:noProof/>
            <w:webHidden/>
          </w:rPr>
          <w:fldChar w:fldCharType="begin"/>
        </w:r>
        <w:r w:rsidR="009152FD">
          <w:rPr>
            <w:noProof/>
            <w:webHidden/>
          </w:rPr>
          <w:instrText xml:space="preserve"> PAGEREF _Toc39222261 \h </w:instrText>
        </w:r>
        <w:r w:rsidR="009152FD">
          <w:rPr>
            <w:noProof/>
            <w:webHidden/>
          </w:rPr>
        </w:r>
        <w:r w:rsidR="009152FD">
          <w:rPr>
            <w:noProof/>
            <w:webHidden/>
          </w:rPr>
          <w:fldChar w:fldCharType="separate"/>
        </w:r>
        <w:r w:rsidR="009152FD">
          <w:rPr>
            <w:noProof/>
            <w:webHidden/>
          </w:rPr>
          <w:t>105</w:t>
        </w:r>
        <w:r w:rsidR="009152FD">
          <w:rPr>
            <w:noProof/>
            <w:webHidden/>
          </w:rPr>
          <w:fldChar w:fldCharType="end"/>
        </w:r>
      </w:hyperlink>
    </w:p>
    <w:p w14:paraId="6D4A8FF4" w14:textId="3EB6D83F" w:rsidR="009152FD" w:rsidRDefault="00835137">
      <w:pPr>
        <w:pStyle w:val="TableofFigures"/>
        <w:rPr>
          <w:rFonts w:asciiTheme="minorHAnsi" w:eastAsiaTheme="minorEastAsia" w:hAnsiTheme="minorHAnsi" w:cstheme="minorBidi"/>
          <w:noProof/>
          <w:szCs w:val="22"/>
          <w:lang w:eastAsia="en-AU"/>
        </w:rPr>
      </w:pPr>
      <w:hyperlink w:anchor="_Toc39222262" w:history="1">
        <w:r w:rsidR="009152FD" w:rsidRPr="000F0A76">
          <w:rPr>
            <w:rStyle w:val="Hyperlink"/>
            <w:rFonts w:eastAsiaTheme="majorEastAsia"/>
            <w:noProof/>
          </w:rPr>
          <w:t>Table 9</w:t>
        </w:r>
        <w:r w:rsidR="009152FD" w:rsidRPr="000F0A76">
          <w:rPr>
            <w:rStyle w:val="Hyperlink"/>
            <w:rFonts w:eastAsiaTheme="majorEastAsia"/>
            <w:noProof/>
          </w:rPr>
          <w:noBreakHyphen/>
          <w:t xml:space="preserve">3 </w:t>
        </w:r>
        <w:r w:rsidR="009152FD">
          <w:rPr>
            <w:rStyle w:val="Hyperlink"/>
            <w:rFonts w:eastAsiaTheme="majorEastAsia"/>
            <w:noProof/>
          </w:rPr>
          <w:tab/>
        </w:r>
        <w:r w:rsidR="009152FD" w:rsidRPr="000F0A76">
          <w:rPr>
            <w:rStyle w:val="Hyperlink"/>
            <w:rFonts w:eastAsiaTheme="majorEastAsia"/>
            <w:noProof/>
          </w:rPr>
          <w:t>Summary of case ascertainment for heart disease</w:t>
        </w:r>
        <w:r w:rsidR="009152FD" w:rsidRPr="000F0A76">
          <w:rPr>
            <w:rStyle w:val="Hyperlink"/>
            <w:rFonts w:eastAsiaTheme="majorEastAsia"/>
            <w:noProof/>
            <w:vertAlign w:val="superscript"/>
          </w:rPr>
          <w:t>a</w:t>
        </w:r>
        <w:r w:rsidR="009152FD">
          <w:rPr>
            <w:noProof/>
            <w:webHidden/>
          </w:rPr>
          <w:tab/>
        </w:r>
        <w:r w:rsidR="009152FD">
          <w:rPr>
            <w:noProof/>
            <w:webHidden/>
          </w:rPr>
          <w:fldChar w:fldCharType="begin"/>
        </w:r>
        <w:r w:rsidR="009152FD">
          <w:rPr>
            <w:noProof/>
            <w:webHidden/>
          </w:rPr>
          <w:instrText xml:space="preserve"> PAGEREF _Toc39222262 \h </w:instrText>
        </w:r>
        <w:r w:rsidR="009152FD">
          <w:rPr>
            <w:noProof/>
            <w:webHidden/>
          </w:rPr>
        </w:r>
        <w:r w:rsidR="009152FD">
          <w:rPr>
            <w:noProof/>
            <w:webHidden/>
          </w:rPr>
          <w:fldChar w:fldCharType="separate"/>
        </w:r>
        <w:r w:rsidR="009152FD">
          <w:rPr>
            <w:noProof/>
            <w:webHidden/>
          </w:rPr>
          <w:t>109</w:t>
        </w:r>
        <w:r w:rsidR="009152FD">
          <w:rPr>
            <w:noProof/>
            <w:webHidden/>
          </w:rPr>
          <w:fldChar w:fldCharType="end"/>
        </w:r>
      </w:hyperlink>
    </w:p>
    <w:p w14:paraId="60817455" w14:textId="389A6668" w:rsidR="009152FD" w:rsidRDefault="00835137">
      <w:pPr>
        <w:pStyle w:val="TableofFigures"/>
        <w:rPr>
          <w:rFonts w:asciiTheme="minorHAnsi" w:eastAsiaTheme="minorEastAsia" w:hAnsiTheme="minorHAnsi" w:cstheme="minorBidi"/>
          <w:noProof/>
          <w:szCs w:val="22"/>
          <w:lang w:eastAsia="en-AU"/>
        </w:rPr>
      </w:pPr>
      <w:hyperlink w:anchor="_Toc39222263" w:history="1">
        <w:r w:rsidR="009152FD" w:rsidRPr="000F0A76">
          <w:rPr>
            <w:rStyle w:val="Hyperlink"/>
            <w:rFonts w:eastAsiaTheme="majorEastAsia"/>
            <w:noProof/>
          </w:rPr>
          <w:t>Table 9</w:t>
        </w:r>
        <w:r w:rsidR="009152FD" w:rsidRPr="000F0A76">
          <w:rPr>
            <w:rStyle w:val="Hyperlink"/>
            <w:rFonts w:eastAsiaTheme="majorEastAsia"/>
            <w:noProof/>
          </w:rPr>
          <w:noBreakHyphen/>
          <w:t xml:space="preserve">4 </w:t>
        </w:r>
        <w:r w:rsidR="009152FD">
          <w:rPr>
            <w:rStyle w:val="Hyperlink"/>
            <w:rFonts w:eastAsiaTheme="majorEastAsia"/>
            <w:noProof/>
          </w:rPr>
          <w:tab/>
        </w:r>
        <w:r w:rsidR="009152FD" w:rsidRPr="000F0A76">
          <w:rPr>
            <w:rStyle w:val="Hyperlink"/>
            <w:rFonts w:eastAsiaTheme="majorEastAsia"/>
            <w:noProof/>
          </w:rPr>
          <w:t>Summary of respiratory disease case ascertainment</w:t>
        </w:r>
        <w:r w:rsidR="009152FD" w:rsidRPr="000F0A76">
          <w:rPr>
            <w:rStyle w:val="Hyperlink"/>
            <w:rFonts w:eastAsiaTheme="majorEastAsia"/>
            <w:noProof/>
            <w:vertAlign w:val="superscript"/>
          </w:rPr>
          <w:t>a</w:t>
        </w:r>
        <w:r w:rsidR="009152FD">
          <w:rPr>
            <w:noProof/>
            <w:webHidden/>
          </w:rPr>
          <w:tab/>
        </w:r>
        <w:r w:rsidR="009152FD">
          <w:rPr>
            <w:noProof/>
            <w:webHidden/>
          </w:rPr>
          <w:fldChar w:fldCharType="begin"/>
        </w:r>
        <w:r w:rsidR="009152FD">
          <w:rPr>
            <w:noProof/>
            <w:webHidden/>
          </w:rPr>
          <w:instrText xml:space="preserve"> PAGEREF _Toc39222263 \h </w:instrText>
        </w:r>
        <w:r w:rsidR="009152FD">
          <w:rPr>
            <w:noProof/>
            <w:webHidden/>
          </w:rPr>
        </w:r>
        <w:r w:rsidR="009152FD">
          <w:rPr>
            <w:noProof/>
            <w:webHidden/>
          </w:rPr>
          <w:fldChar w:fldCharType="separate"/>
        </w:r>
        <w:r w:rsidR="009152FD">
          <w:rPr>
            <w:noProof/>
            <w:webHidden/>
          </w:rPr>
          <w:t>114</w:t>
        </w:r>
        <w:r w:rsidR="009152FD">
          <w:rPr>
            <w:noProof/>
            <w:webHidden/>
          </w:rPr>
          <w:fldChar w:fldCharType="end"/>
        </w:r>
      </w:hyperlink>
    </w:p>
    <w:p w14:paraId="6158C1E9" w14:textId="35579E4A" w:rsidR="009152FD" w:rsidRDefault="00835137">
      <w:pPr>
        <w:pStyle w:val="TableofFigures"/>
        <w:rPr>
          <w:rFonts w:asciiTheme="minorHAnsi" w:eastAsiaTheme="minorEastAsia" w:hAnsiTheme="minorHAnsi" w:cstheme="minorBidi"/>
          <w:noProof/>
          <w:szCs w:val="22"/>
          <w:lang w:eastAsia="en-AU"/>
        </w:rPr>
      </w:pPr>
      <w:hyperlink w:anchor="_Toc39222264" w:history="1">
        <w:r w:rsidR="009152FD" w:rsidRPr="000F0A76">
          <w:rPr>
            <w:rStyle w:val="Hyperlink"/>
            <w:rFonts w:eastAsiaTheme="majorEastAsia"/>
            <w:noProof/>
          </w:rPr>
          <w:t>Table 9</w:t>
        </w:r>
        <w:r w:rsidR="009152FD" w:rsidRPr="000F0A76">
          <w:rPr>
            <w:rStyle w:val="Hyperlink"/>
            <w:rFonts w:eastAsiaTheme="majorEastAsia"/>
            <w:noProof/>
          </w:rPr>
          <w:noBreakHyphen/>
          <w:t xml:space="preserve">5 </w:t>
        </w:r>
        <w:r w:rsidR="009152FD">
          <w:rPr>
            <w:rStyle w:val="Hyperlink"/>
            <w:rFonts w:eastAsiaTheme="majorEastAsia"/>
            <w:noProof/>
          </w:rPr>
          <w:tab/>
        </w:r>
        <w:r w:rsidR="009152FD" w:rsidRPr="000F0A76">
          <w:rPr>
            <w:rStyle w:val="Hyperlink"/>
            <w:rFonts w:eastAsiaTheme="majorEastAsia"/>
            <w:noProof/>
          </w:rPr>
          <w:t>Summary of diabetes case ascertainment</w:t>
        </w:r>
        <w:r w:rsidR="009152FD" w:rsidRPr="000F0A76">
          <w:rPr>
            <w:rStyle w:val="Hyperlink"/>
            <w:rFonts w:eastAsiaTheme="majorEastAsia"/>
            <w:noProof/>
            <w:vertAlign w:val="superscript"/>
          </w:rPr>
          <w:t>a</w:t>
        </w:r>
        <w:r w:rsidR="009152FD" w:rsidRPr="000F0A76">
          <w:rPr>
            <w:rStyle w:val="Hyperlink"/>
            <w:rFonts w:eastAsiaTheme="majorEastAsia"/>
            <w:noProof/>
          </w:rPr>
          <w:t>.</w:t>
        </w:r>
        <w:r w:rsidR="009152FD">
          <w:rPr>
            <w:noProof/>
            <w:webHidden/>
          </w:rPr>
          <w:tab/>
        </w:r>
        <w:r w:rsidR="009152FD">
          <w:rPr>
            <w:noProof/>
            <w:webHidden/>
          </w:rPr>
          <w:fldChar w:fldCharType="begin"/>
        </w:r>
        <w:r w:rsidR="009152FD">
          <w:rPr>
            <w:noProof/>
            <w:webHidden/>
          </w:rPr>
          <w:instrText xml:space="preserve"> PAGEREF _Toc39222264 \h </w:instrText>
        </w:r>
        <w:r w:rsidR="009152FD">
          <w:rPr>
            <w:noProof/>
            <w:webHidden/>
          </w:rPr>
        </w:r>
        <w:r w:rsidR="009152FD">
          <w:rPr>
            <w:noProof/>
            <w:webHidden/>
          </w:rPr>
          <w:fldChar w:fldCharType="separate"/>
        </w:r>
        <w:r w:rsidR="009152FD">
          <w:rPr>
            <w:noProof/>
            <w:webHidden/>
          </w:rPr>
          <w:t>121</w:t>
        </w:r>
        <w:r w:rsidR="009152FD">
          <w:rPr>
            <w:noProof/>
            <w:webHidden/>
          </w:rPr>
          <w:fldChar w:fldCharType="end"/>
        </w:r>
      </w:hyperlink>
    </w:p>
    <w:p w14:paraId="2513EA1A" w14:textId="26A68741" w:rsidR="009152FD" w:rsidRDefault="00835137">
      <w:pPr>
        <w:pStyle w:val="TableofFigures"/>
        <w:rPr>
          <w:rFonts w:asciiTheme="minorHAnsi" w:eastAsiaTheme="minorEastAsia" w:hAnsiTheme="minorHAnsi" w:cstheme="minorBidi"/>
          <w:noProof/>
          <w:szCs w:val="22"/>
          <w:lang w:eastAsia="en-AU"/>
        </w:rPr>
      </w:pPr>
      <w:hyperlink w:anchor="_Toc39222265" w:history="1">
        <w:r w:rsidR="009152FD" w:rsidRPr="000F0A76">
          <w:rPr>
            <w:rStyle w:val="Hyperlink"/>
            <w:rFonts w:eastAsiaTheme="majorEastAsia"/>
            <w:noProof/>
          </w:rPr>
          <w:t>Table 9</w:t>
        </w:r>
        <w:r w:rsidR="009152FD" w:rsidRPr="000F0A76">
          <w:rPr>
            <w:rStyle w:val="Hyperlink"/>
            <w:rFonts w:eastAsiaTheme="majorEastAsia"/>
            <w:noProof/>
          </w:rPr>
          <w:noBreakHyphen/>
          <w:t xml:space="preserve">6 </w:t>
        </w:r>
        <w:r w:rsidR="009152FD">
          <w:rPr>
            <w:rStyle w:val="Hyperlink"/>
            <w:rFonts w:eastAsiaTheme="majorEastAsia"/>
            <w:noProof/>
          </w:rPr>
          <w:tab/>
        </w:r>
        <w:r w:rsidR="009152FD" w:rsidRPr="000F0A76">
          <w:rPr>
            <w:rStyle w:val="Hyperlink"/>
            <w:rFonts w:eastAsiaTheme="majorEastAsia"/>
            <w:noProof/>
          </w:rPr>
          <w:t>Summary of dementia case ascertainment</w:t>
        </w:r>
        <w:r w:rsidR="009152FD" w:rsidRPr="000F0A76">
          <w:rPr>
            <w:rStyle w:val="Hyperlink"/>
            <w:rFonts w:eastAsiaTheme="majorEastAsia"/>
            <w:noProof/>
            <w:vertAlign w:val="superscript"/>
          </w:rPr>
          <w:t>a</w:t>
        </w:r>
        <w:r w:rsidR="009152FD" w:rsidRPr="000F0A76">
          <w:rPr>
            <w:rStyle w:val="Hyperlink"/>
            <w:rFonts w:eastAsiaTheme="majorEastAsia"/>
            <w:noProof/>
          </w:rPr>
          <w:t>.</w:t>
        </w:r>
        <w:r w:rsidR="009152FD">
          <w:rPr>
            <w:noProof/>
            <w:webHidden/>
          </w:rPr>
          <w:tab/>
        </w:r>
        <w:r w:rsidR="009152FD">
          <w:rPr>
            <w:noProof/>
            <w:webHidden/>
          </w:rPr>
          <w:fldChar w:fldCharType="begin"/>
        </w:r>
        <w:r w:rsidR="009152FD">
          <w:rPr>
            <w:noProof/>
            <w:webHidden/>
          </w:rPr>
          <w:instrText xml:space="preserve"> PAGEREF _Toc39222265 \h </w:instrText>
        </w:r>
        <w:r w:rsidR="009152FD">
          <w:rPr>
            <w:noProof/>
            <w:webHidden/>
          </w:rPr>
        </w:r>
        <w:r w:rsidR="009152FD">
          <w:rPr>
            <w:noProof/>
            <w:webHidden/>
          </w:rPr>
          <w:fldChar w:fldCharType="separate"/>
        </w:r>
        <w:r w:rsidR="009152FD">
          <w:rPr>
            <w:noProof/>
            <w:webHidden/>
          </w:rPr>
          <w:t>126</w:t>
        </w:r>
        <w:r w:rsidR="009152FD">
          <w:rPr>
            <w:noProof/>
            <w:webHidden/>
          </w:rPr>
          <w:fldChar w:fldCharType="end"/>
        </w:r>
      </w:hyperlink>
    </w:p>
    <w:p w14:paraId="0808B4DA" w14:textId="61C502DA" w:rsidR="009152FD" w:rsidRDefault="00835137">
      <w:pPr>
        <w:pStyle w:val="TableofFigures"/>
        <w:rPr>
          <w:rFonts w:asciiTheme="minorHAnsi" w:eastAsiaTheme="minorEastAsia" w:hAnsiTheme="minorHAnsi" w:cstheme="minorBidi"/>
          <w:noProof/>
          <w:szCs w:val="22"/>
          <w:lang w:eastAsia="en-AU"/>
        </w:rPr>
      </w:pPr>
      <w:hyperlink w:anchor="_Toc39222266" w:history="1">
        <w:r w:rsidR="009152FD" w:rsidRPr="000F0A76">
          <w:rPr>
            <w:rStyle w:val="Hyperlink"/>
            <w:rFonts w:eastAsiaTheme="majorEastAsia"/>
            <w:noProof/>
          </w:rPr>
          <w:t>Table 9</w:t>
        </w:r>
        <w:r w:rsidR="009152FD" w:rsidRPr="000F0A76">
          <w:rPr>
            <w:rStyle w:val="Hyperlink"/>
            <w:rFonts w:eastAsiaTheme="majorEastAsia"/>
            <w:noProof/>
          </w:rPr>
          <w:noBreakHyphen/>
          <w:t xml:space="preserve">7 </w:t>
        </w:r>
        <w:r w:rsidR="009152FD">
          <w:rPr>
            <w:rStyle w:val="Hyperlink"/>
            <w:rFonts w:eastAsiaTheme="majorEastAsia"/>
            <w:noProof/>
          </w:rPr>
          <w:tab/>
        </w:r>
        <w:r w:rsidR="009152FD" w:rsidRPr="000F0A76">
          <w:rPr>
            <w:rStyle w:val="Hyperlink"/>
            <w:rFonts w:eastAsiaTheme="majorEastAsia"/>
            <w:noProof/>
          </w:rPr>
          <w:t>Summary of stroke case ascertainment</w:t>
        </w:r>
        <w:r w:rsidR="009152FD" w:rsidRPr="000F0A76">
          <w:rPr>
            <w:rStyle w:val="Hyperlink"/>
            <w:rFonts w:eastAsiaTheme="majorEastAsia"/>
            <w:noProof/>
            <w:vertAlign w:val="superscript"/>
          </w:rPr>
          <w:t>a</w:t>
        </w:r>
        <w:r w:rsidR="009152FD" w:rsidRPr="000F0A76">
          <w:rPr>
            <w:rStyle w:val="Hyperlink"/>
            <w:rFonts w:eastAsiaTheme="majorEastAsia"/>
            <w:noProof/>
          </w:rPr>
          <w:t>.</w:t>
        </w:r>
        <w:r w:rsidR="009152FD">
          <w:rPr>
            <w:noProof/>
            <w:webHidden/>
          </w:rPr>
          <w:tab/>
        </w:r>
        <w:r w:rsidR="009152FD">
          <w:rPr>
            <w:noProof/>
            <w:webHidden/>
          </w:rPr>
          <w:fldChar w:fldCharType="begin"/>
        </w:r>
        <w:r w:rsidR="009152FD">
          <w:rPr>
            <w:noProof/>
            <w:webHidden/>
          </w:rPr>
          <w:instrText xml:space="preserve"> PAGEREF _Toc39222266 \h </w:instrText>
        </w:r>
        <w:r w:rsidR="009152FD">
          <w:rPr>
            <w:noProof/>
            <w:webHidden/>
          </w:rPr>
        </w:r>
        <w:r w:rsidR="009152FD">
          <w:rPr>
            <w:noProof/>
            <w:webHidden/>
          </w:rPr>
          <w:fldChar w:fldCharType="separate"/>
        </w:r>
        <w:r w:rsidR="009152FD">
          <w:rPr>
            <w:noProof/>
            <w:webHidden/>
          </w:rPr>
          <w:t>130</w:t>
        </w:r>
        <w:r w:rsidR="009152FD">
          <w:rPr>
            <w:noProof/>
            <w:webHidden/>
          </w:rPr>
          <w:fldChar w:fldCharType="end"/>
        </w:r>
      </w:hyperlink>
    </w:p>
    <w:p w14:paraId="4A2DDE7A" w14:textId="4D8EA412" w:rsidR="00E32209" w:rsidRDefault="00E32209" w:rsidP="00FB6F55">
      <w:r>
        <w:fldChar w:fldCharType="end"/>
      </w:r>
    </w:p>
    <w:p w14:paraId="29AA132A" w14:textId="5A87908D" w:rsidR="008B6EEF" w:rsidRDefault="008B6EEF">
      <w:pPr>
        <w:spacing w:after="160" w:line="259" w:lineRule="auto"/>
        <w:jc w:val="left"/>
      </w:pPr>
      <w:r>
        <w:br w:type="page"/>
      </w:r>
    </w:p>
    <w:p w14:paraId="1903603A" w14:textId="78DEF23B" w:rsidR="00326EE5" w:rsidRPr="00595AF6" w:rsidRDefault="00326EE5" w:rsidP="00595AF6">
      <w:pPr>
        <w:jc w:val="center"/>
        <w:rPr>
          <w:b/>
        </w:rPr>
      </w:pPr>
      <w:r w:rsidRPr="00595AF6">
        <w:rPr>
          <w:b/>
        </w:rPr>
        <w:lastRenderedPageBreak/>
        <w:t>TABLE OF FIGURES</w:t>
      </w:r>
    </w:p>
    <w:p w14:paraId="22C25259" w14:textId="6703821B" w:rsidR="00326EE5" w:rsidRPr="00E32209" w:rsidRDefault="00326EE5" w:rsidP="00E32209">
      <w:pPr>
        <w:pStyle w:val="TableofFigures"/>
        <w:rPr>
          <w:rFonts w:eastAsiaTheme="minorEastAsia"/>
        </w:rPr>
      </w:pPr>
      <w:r w:rsidRPr="00730ED3">
        <w:fldChar w:fldCharType="begin"/>
      </w:r>
      <w:r w:rsidRPr="00326EE5">
        <w:instrText xml:space="preserve"> TOC \h \z \c "Figure" </w:instrText>
      </w:r>
      <w:r w:rsidRPr="00730ED3">
        <w:fldChar w:fldCharType="separate"/>
      </w:r>
      <w:hyperlink w:anchor="_Toc39057823" w:history="1">
        <w:r w:rsidRPr="00E32209">
          <w:rPr>
            <w:rStyle w:val="Hyperlink"/>
            <w:rFonts w:eastAsiaTheme="majorEastAsia"/>
            <w:color w:val="auto"/>
            <w:u w:val="none"/>
          </w:rPr>
          <w:t>Figure 2</w:t>
        </w:r>
        <w:r w:rsidRPr="00E32209">
          <w:rPr>
            <w:rStyle w:val="Hyperlink"/>
            <w:rFonts w:eastAsiaTheme="majorEastAsia"/>
            <w:color w:val="auto"/>
            <w:u w:val="none"/>
          </w:rPr>
          <w:noBreakHyphen/>
          <w:t xml:space="preserve">1 </w:t>
        </w:r>
        <w:r w:rsidR="009D0D1F" w:rsidRPr="00E32209">
          <w:rPr>
            <w:rStyle w:val="Hyperlink"/>
            <w:rFonts w:eastAsiaTheme="majorEastAsia"/>
            <w:color w:val="auto"/>
            <w:u w:val="none"/>
          </w:rPr>
          <w:tab/>
        </w:r>
        <w:r w:rsidRPr="00E32209">
          <w:rPr>
            <w:rStyle w:val="Hyperlink"/>
            <w:rFonts w:eastAsiaTheme="majorEastAsia"/>
            <w:color w:val="auto"/>
            <w:u w:val="none"/>
          </w:rPr>
          <w:t>No.of chronic conditions reported by women in the 1946-51 cohort</w:t>
        </w:r>
        <w:r w:rsidRPr="00E32209">
          <w:rPr>
            <w:webHidden/>
          </w:rPr>
          <w:tab/>
        </w:r>
        <w:r w:rsidRPr="00E32209">
          <w:rPr>
            <w:webHidden/>
          </w:rPr>
          <w:fldChar w:fldCharType="begin"/>
        </w:r>
        <w:r w:rsidRPr="00E32209">
          <w:rPr>
            <w:webHidden/>
          </w:rPr>
          <w:instrText xml:space="preserve"> PAGEREF _Toc39057823 \h </w:instrText>
        </w:r>
        <w:r w:rsidRPr="00E32209">
          <w:rPr>
            <w:webHidden/>
          </w:rPr>
        </w:r>
        <w:r w:rsidRPr="00E32209">
          <w:rPr>
            <w:webHidden/>
          </w:rPr>
          <w:fldChar w:fldCharType="separate"/>
        </w:r>
        <w:r w:rsidRPr="00E32209">
          <w:rPr>
            <w:webHidden/>
          </w:rPr>
          <w:t>10</w:t>
        </w:r>
        <w:r w:rsidRPr="00E32209">
          <w:rPr>
            <w:webHidden/>
          </w:rPr>
          <w:fldChar w:fldCharType="end"/>
        </w:r>
      </w:hyperlink>
    </w:p>
    <w:p w14:paraId="13DDD5E9" w14:textId="7C25BE07" w:rsidR="00326EE5" w:rsidRPr="00E32209" w:rsidRDefault="00835137" w:rsidP="00E32209">
      <w:pPr>
        <w:pStyle w:val="TableofFigures"/>
        <w:rPr>
          <w:rFonts w:eastAsiaTheme="minorEastAsia"/>
        </w:rPr>
      </w:pPr>
      <w:hyperlink w:anchor="_Toc39057824" w:history="1">
        <w:r w:rsidR="00326EE5" w:rsidRPr="00E32209">
          <w:rPr>
            <w:rStyle w:val="Hyperlink"/>
            <w:rFonts w:eastAsiaTheme="majorEastAsia"/>
            <w:color w:val="auto"/>
            <w:u w:val="none"/>
          </w:rPr>
          <w:t>Figure 3</w:t>
        </w:r>
        <w:r w:rsidR="00326EE5" w:rsidRPr="00E32209">
          <w:rPr>
            <w:rStyle w:val="Hyperlink"/>
            <w:rFonts w:eastAsiaTheme="majorEastAsia"/>
            <w:color w:val="auto"/>
            <w:u w:val="none"/>
          </w:rPr>
          <w:noBreakHyphen/>
          <w:t>1</w:t>
        </w:r>
        <w:r w:rsidR="009D0D1F" w:rsidRPr="00E32209">
          <w:rPr>
            <w:rStyle w:val="Hyperlink"/>
            <w:rFonts w:eastAsiaTheme="majorEastAsia"/>
            <w:color w:val="auto"/>
            <w:u w:val="none"/>
          </w:rPr>
          <w:tab/>
        </w:r>
        <w:r w:rsidR="00326EE5" w:rsidRPr="00E32209">
          <w:rPr>
            <w:rStyle w:val="Hyperlink"/>
            <w:rFonts w:eastAsiaTheme="majorEastAsia"/>
            <w:color w:val="auto"/>
            <w:u w:val="none"/>
          </w:rPr>
          <w:t>Age specific prevalence of musculoskeletal conditions among four cohorts of women (born 1989-95, 1973-78, 1946-51 and 1921-26) from the Australian Longitudinal Study on Women’s Health.</w:t>
        </w:r>
        <w:r w:rsidR="00326EE5" w:rsidRPr="00E32209">
          <w:rPr>
            <w:webHidden/>
          </w:rPr>
          <w:tab/>
        </w:r>
        <w:r w:rsidR="00326EE5" w:rsidRPr="00E32209">
          <w:rPr>
            <w:webHidden/>
          </w:rPr>
          <w:fldChar w:fldCharType="begin"/>
        </w:r>
        <w:r w:rsidR="00326EE5" w:rsidRPr="00E32209">
          <w:rPr>
            <w:webHidden/>
          </w:rPr>
          <w:instrText xml:space="preserve"> PAGEREF _Toc39057824 \h </w:instrText>
        </w:r>
        <w:r w:rsidR="00326EE5" w:rsidRPr="00E32209">
          <w:rPr>
            <w:webHidden/>
          </w:rPr>
        </w:r>
        <w:r w:rsidR="00326EE5" w:rsidRPr="00E32209">
          <w:rPr>
            <w:webHidden/>
          </w:rPr>
          <w:fldChar w:fldCharType="separate"/>
        </w:r>
        <w:r w:rsidR="00326EE5" w:rsidRPr="00E32209">
          <w:rPr>
            <w:webHidden/>
          </w:rPr>
          <w:t>8</w:t>
        </w:r>
        <w:r w:rsidR="00326EE5" w:rsidRPr="00E32209">
          <w:rPr>
            <w:webHidden/>
          </w:rPr>
          <w:fldChar w:fldCharType="end"/>
        </w:r>
      </w:hyperlink>
    </w:p>
    <w:p w14:paraId="4063FA40" w14:textId="609A4E62" w:rsidR="00326EE5" w:rsidRPr="00E32209" w:rsidRDefault="00835137" w:rsidP="00E32209">
      <w:pPr>
        <w:pStyle w:val="TableofFigures"/>
        <w:rPr>
          <w:rFonts w:eastAsiaTheme="minorEastAsia"/>
        </w:rPr>
      </w:pPr>
      <w:hyperlink w:anchor="_Toc39057825" w:history="1">
        <w:r w:rsidR="00326EE5" w:rsidRPr="00E32209">
          <w:rPr>
            <w:rStyle w:val="Hyperlink"/>
            <w:rFonts w:eastAsiaTheme="majorEastAsia"/>
            <w:color w:val="auto"/>
            <w:u w:val="none"/>
          </w:rPr>
          <w:t>Figure 3</w:t>
        </w:r>
        <w:r w:rsidR="00326EE5" w:rsidRPr="00E32209">
          <w:rPr>
            <w:rStyle w:val="Hyperlink"/>
            <w:rFonts w:eastAsiaTheme="majorEastAsia"/>
            <w:color w:val="auto"/>
            <w:u w:val="none"/>
          </w:rPr>
          <w:noBreakHyphen/>
          <w:t xml:space="preserve">2 </w:t>
        </w:r>
        <w:r w:rsidR="009D0D1F" w:rsidRPr="00E32209">
          <w:rPr>
            <w:rStyle w:val="Hyperlink"/>
            <w:rFonts w:eastAsiaTheme="majorEastAsia"/>
            <w:color w:val="auto"/>
            <w:u w:val="none"/>
          </w:rPr>
          <w:tab/>
        </w:r>
        <w:r w:rsidR="00326EE5" w:rsidRPr="00E32209">
          <w:rPr>
            <w:rStyle w:val="Hyperlink"/>
            <w:rFonts w:eastAsiaTheme="majorEastAsia"/>
            <w:color w:val="auto"/>
            <w:u w:val="none"/>
          </w:rPr>
          <w:t>Age specific prevalence of mental health conditions among four cohorts of women (born 1989-95, 1973-78, 1946-51 and 1921-26) from the Australian Longitudinal Study on Women’s Health.</w:t>
        </w:r>
        <w:r w:rsidR="00326EE5" w:rsidRPr="00E32209">
          <w:rPr>
            <w:webHidden/>
          </w:rPr>
          <w:tab/>
        </w:r>
        <w:r w:rsidR="00326EE5" w:rsidRPr="00E32209">
          <w:rPr>
            <w:webHidden/>
          </w:rPr>
          <w:fldChar w:fldCharType="begin"/>
        </w:r>
        <w:r w:rsidR="00326EE5" w:rsidRPr="00E32209">
          <w:rPr>
            <w:webHidden/>
          </w:rPr>
          <w:instrText xml:space="preserve"> PAGEREF _Toc39057825 \h </w:instrText>
        </w:r>
        <w:r w:rsidR="00326EE5" w:rsidRPr="00E32209">
          <w:rPr>
            <w:webHidden/>
          </w:rPr>
        </w:r>
        <w:r w:rsidR="00326EE5" w:rsidRPr="00E32209">
          <w:rPr>
            <w:webHidden/>
          </w:rPr>
          <w:fldChar w:fldCharType="separate"/>
        </w:r>
        <w:r w:rsidR="00326EE5" w:rsidRPr="00E32209">
          <w:rPr>
            <w:webHidden/>
          </w:rPr>
          <w:t>11</w:t>
        </w:r>
        <w:r w:rsidR="00326EE5" w:rsidRPr="00E32209">
          <w:rPr>
            <w:webHidden/>
          </w:rPr>
          <w:fldChar w:fldCharType="end"/>
        </w:r>
      </w:hyperlink>
    </w:p>
    <w:p w14:paraId="56844257" w14:textId="6E6B0D9B" w:rsidR="00326EE5" w:rsidRPr="00E32209" w:rsidRDefault="00835137" w:rsidP="00E32209">
      <w:pPr>
        <w:pStyle w:val="TableofFigures"/>
        <w:rPr>
          <w:rFonts w:eastAsiaTheme="minorEastAsia"/>
        </w:rPr>
      </w:pPr>
      <w:hyperlink w:anchor="_Toc39057826" w:history="1">
        <w:r w:rsidR="00326EE5" w:rsidRPr="00E32209">
          <w:rPr>
            <w:rStyle w:val="Hyperlink"/>
            <w:rFonts w:eastAsiaTheme="majorEastAsia"/>
            <w:color w:val="auto"/>
            <w:u w:val="none"/>
          </w:rPr>
          <w:t>Figure 3</w:t>
        </w:r>
        <w:r w:rsidR="00326EE5" w:rsidRPr="00E32209">
          <w:rPr>
            <w:rStyle w:val="Hyperlink"/>
            <w:rFonts w:eastAsiaTheme="majorEastAsia"/>
            <w:color w:val="auto"/>
            <w:u w:val="none"/>
          </w:rPr>
          <w:noBreakHyphen/>
          <w:t>3</w:t>
        </w:r>
        <w:r w:rsidR="009D0D1F" w:rsidRPr="00E32209">
          <w:rPr>
            <w:rStyle w:val="Hyperlink"/>
            <w:rFonts w:eastAsiaTheme="majorEastAsia"/>
            <w:color w:val="auto"/>
            <w:u w:val="none"/>
          </w:rPr>
          <w:tab/>
        </w:r>
        <w:r w:rsidR="00326EE5" w:rsidRPr="00E32209">
          <w:rPr>
            <w:rStyle w:val="Hyperlink"/>
            <w:rFonts w:eastAsiaTheme="majorEastAsia"/>
            <w:color w:val="auto"/>
            <w:u w:val="none"/>
          </w:rPr>
          <w:t>Age specific prevalence of heart disease among three cohorts of women (born 1973-78, 1946-51 and 1921-26) from the Australian Longitudinal Study on Women’s Health.</w:t>
        </w:r>
        <w:r w:rsidR="00326EE5" w:rsidRPr="00E32209">
          <w:rPr>
            <w:webHidden/>
          </w:rPr>
          <w:tab/>
        </w:r>
        <w:r w:rsidR="00326EE5" w:rsidRPr="00E32209">
          <w:rPr>
            <w:webHidden/>
          </w:rPr>
          <w:fldChar w:fldCharType="begin"/>
        </w:r>
        <w:r w:rsidR="00326EE5" w:rsidRPr="00E32209">
          <w:rPr>
            <w:webHidden/>
          </w:rPr>
          <w:instrText xml:space="preserve"> PAGEREF _Toc39057826 \h </w:instrText>
        </w:r>
        <w:r w:rsidR="00326EE5" w:rsidRPr="00E32209">
          <w:rPr>
            <w:webHidden/>
          </w:rPr>
        </w:r>
        <w:r w:rsidR="00326EE5" w:rsidRPr="00E32209">
          <w:rPr>
            <w:webHidden/>
          </w:rPr>
          <w:fldChar w:fldCharType="separate"/>
        </w:r>
        <w:r w:rsidR="00326EE5" w:rsidRPr="00E32209">
          <w:rPr>
            <w:webHidden/>
          </w:rPr>
          <w:t>15</w:t>
        </w:r>
        <w:r w:rsidR="00326EE5" w:rsidRPr="00E32209">
          <w:rPr>
            <w:webHidden/>
          </w:rPr>
          <w:fldChar w:fldCharType="end"/>
        </w:r>
      </w:hyperlink>
    </w:p>
    <w:p w14:paraId="2AF1DC52" w14:textId="36E1D3EF" w:rsidR="00326EE5" w:rsidRPr="00E32209" w:rsidRDefault="00835137" w:rsidP="00E32209">
      <w:pPr>
        <w:pStyle w:val="TableofFigures"/>
        <w:rPr>
          <w:rFonts w:eastAsiaTheme="minorEastAsia"/>
        </w:rPr>
      </w:pPr>
      <w:hyperlink w:anchor="_Toc39057827" w:history="1">
        <w:r w:rsidR="00326EE5" w:rsidRPr="00E32209">
          <w:rPr>
            <w:rStyle w:val="Hyperlink"/>
            <w:rFonts w:eastAsiaTheme="majorEastAsia"/>
            <w:color w:val="auto"/>
            <w:u w:val="none"/>
          </w:rPr>
          <w:t>Figure 3</w:t>
        </w:r>
        <w:r w:rsidR="00326EE5" w:rsidRPr="00E32209">
          <w:rPr>
            <w:rStyle w:val="Hyperlink"/>
            <w:rFonts w:eastAsiaTheme="majorEastAsia"/>
            <w:color w:val="auto"/>
            <w:u w:val="none"/>
          </w:rPr>
          <w:noBreakHyphen/>
          <w:t xml:space="preserve">4 </w:t>
        </w:r>
        <w:r w:rsidR="009D0D1F" w:rsidRPr="00E32209">
          <w:rPr>
            <w:rStyle w:val="Hyperlink"/>
            <w:rFonts w:eastAsiaTheme="majorEastAsia"/>
            <w:color w:val="auto"/>
            <w:u w:val="none"/>
          </w:rPr>
          <w:tab/>
        </w:r>
        <w:r w:rsidR="00326EE5" w:rsidRPr="00E32209">
          <w:rPr>
            <w:rStyle w:val="Hyperlink"/>
            <w:rFonts w:eastAsiaTheme="majorEastAsia"/>
            <w:color w:val="auto"/>
            <w:u w:val="none"/>
          </w:rPr>
          <w:t>Age specific prevalence of respiratory disease among four cohorts of women (born 1989-95, 1973-78, 1946-51 and 1921-26) from the Australian Longitudinal Study on Women’s Health.</w:t>
        </w:r>
        <w:r w:rsidR="00326EE5" w:rsidRPr="00E32209">
          <w:rPr>
            <w:webHidden/>
          </w:rPr>
          <w:tab/>
        </w:r>
        <w:r w:rsidR="00326EE5" w:rsidRPr="00E32209">
          <w:rPr>
            <w:webHidden/>
          </w:rPr>
          <w:fldChar w:fldCharType="begin"/>
        </w:r>
        <w:r w:rsidR="00326EE5" w:rsidRPr="00E32209">
          <w:rPr>
            <w:webHidden/>
          </w:rPr>
          <w:instrText xml:space="preserve"> PAGEREF _Toc39057827 \h </w:instrText>
        </w:r>
        <w:r w:rsidR="00326EE5" w:rsidRPr="00E32209">
          <w:rPr>
            <w:webHidden/>
          </w:rPr>
        </w:r>
        <w:r w:rsidR="00326EE5" w:rsidRPr="00E32209">
          <w:rPr>
            <w:webHidden/>
          </w:rPr>
          <w:fldChar w:fldCharType="separate"/>
        </w:r>
        <w:r w:rsidR="00326EE5" w:rsidRPr="00E32209">
          <w:rPr>
            <w:webHidden/>
          </w:rPr>
          <w:t>18</w:t>
        </w:r>
        <w:r w:rsidR="00326EE5" w:rsidRPr="00E32209">
          <w:rPr>
            <w:webHidden/>
          </w:rPr>
          <w:fldChar w:fldCharType="end"/>
        </w:r>
      </w:hyperlink>
    </w:p>
    <w:p w14:paraId="1B9E1207" w14:textId="74646BF6" w:rsidR="00326EE5" w:rsidRPr="00E32209" w:rsidRDefault="00835137" w:rsidP="00E32209">
      <w:pPr>
        <w:pStyle w:val="TableofFigures"/>
        <w:rPr>
          <w:rFonts w:eastAsiaTheme="minorEastAsia"/>
        </w:rPr>
      </w:pPr>
      <w:hyperlink w:anchor="_Toc39057828" w:history="1">
        <w:r w:rsidR="00326EE5" w:rsidRPr="00E32209">
          <w:rPr>
            <w:rStyle w:val="Hyperlink"/>
            <w:rFonts w:eastAsiaTheme="majorEastAsia"/>
            <w:color w:val="auto"/>
            <w:u w:val="none"/>
          </w:rPr>
          <w:t>Figure 3</w:t>
        </w:r>
        <w:r w:rsidR="00326EE5" w:rsidRPr="00E32209">
          <w:rPr>
            <w:rStyle w:val="Hyperlink"/>
            <w:rFonts w:eastAsiaTheme="majorEastAsia"/>
            <w:color w:val="auto"/>
            <w:u w:val="none"/>
          </w:rPr>
          <w:noBreakHyphen/>
          <w:t xml:space="preserve">5 </w:t>
        </w:r>
        <w:r w:rsidR="009D0D1F" w:rsidRPr="00E32209">
          <w:rPr>
            <w:rStyle w:val="Hyperlink"/>
            <w:rFonts w:eastAsiaTheme="majorEastAsia"/>
            <w:color w:val="auto"/>
            <w:u w:val="none"/>
          </w:rPr>
          <w:tab/>
        </w:r>
        <w:r w:rsidR="00326EE5" w:rsidRPr="00E32209">
          <w:rPr>
            <w:rStyle w:val="Hyperlink"/>
            <w:rFonts w:eastAsiaTheme="majorEastAsia"/>
            <w:color w:val="auto"/>
            <w:u w:val="none"/>
          </w:rPr>
          <w:t>Age specific prevalence of cancer among four cohorts of women (born 1989-95, 1973-78, 1946-51 and 1921-26) from the Australian Longitudinal Study on Women’s Health.</w:t>
        </w:r>
        <w:r w:rsidR="00326EE5" w:rsidRPr="00E32209">
          <w:rPr>
            <w:webHidden/>
          </w:rPr>
          <w:tab/>
        </w:r>
        <w:r w:rsidR="00326EE5" w:rsidRPr="00E32209">
          <w:rPr>
            <w:webHidden/>
          </w:rPr>
          <w:fldChar w:fldCharType="begin"/>
        </w:r>
        <w:r w:rsidR="00326EE5" w:rsidRPr="00E32209">
          <w:rPr>
            <w:webHidden/>
          </w:rPr>
          <w:instrText xml:space="preserve"> PAGEREF _Toc39057828 \h </w:instrText>
        </w:r>
        <w:r w:rsidR="00326EE5" w:rsidRPr="00E32209">
          <w:rPr>
            <w:webHidden/>
          </w:rPr>
        </w:r>
        <w:r w:rsidR="00326EE5" w:rsidRPr="00E32209">
          <w:rPr>
            <w:webHidden/>
          </w:rPr>
          <w:fldChar w:fldCharType="separate"/>
        </w:r>
        <w:r w:rsidR="00326EE5" w:rsidRPr="00E32209">
          <w:rPr>
            <w:webHidden/>
          </w:rPr>
          <w:t>21</w:t>
        </w:r>
        <w:r w:rsidR="00326EE5" w:rsidRPr="00E32209">
          <w:rPr>
            <w:webHidden/>
          </w:rPr>
          <w:fldChar w:fldCharType="end"/>
        </w:r>
      </w:hyperlink>
    </w:p>
    <w:p w14:paraId="1A266106" w14:textId="1ABDE477" w:rsidR="00326EE5" w:rsidRPr="00E32209" w:rsidRDefault="00835137" w:rsidP="00E32209">
      <w:pPr>
        <w:pStyle w:val="TableofFigures"/>
        <w:rPr>
          <w:rFonts w:eastAsiaTheme="minorEastAsia"/>
        </w:rPr>
      </w:pPr>
      <w:hyperlink w:anchor="_Toc39057829" w:history="1">
        <w:r w:rsidR="00326EE5" w:rsidRPr="00E32209">
          <w:rPr>
            <w:rStyle w:val="Hyperlink"/>
            <w:rFonts w:eastAsiaTheme="majorEastAsia"/>
            <w:color w:val="auto"/>
            <w:u w:val="none"/>
          </w:rPr>
          <w:t>Figure 3</w:t>
        </w:r>
        <w:r w:rsidR="00326EE5" w:rsidRPr="00E32209">
          <w:rPr>
            <w:rStyle w:val="Hyperlink"/>
            <w:rFonts w:eastAsiaTheme="majorEastAsia"/>
            <w:color w:val="auto"/>
            <w:u w:val="none"/>
          </w:rPr>
          <w:noBreakHyphen/>
          <w:t xml:space="preserve">6 </w:t>
        </w:r>
        <w:r w:rsidR="004A418D">
          <w:rPr>
            <w:rStyle w:val="Hyperlink"/>
            <w:rFonts w:eastAsiaTheme="majorEastAsia"/>
            <w:color w:val="auto"/>
            <w:u w:val="none"/>
          </w:rPr>
          <w:tab/>
        </w:r>
        <w:r w:rsidR="00326EE5" w:rsidRPr="00E32209">
          <w:rPr>
            <w:rStyle w:val="Hyperlink"/>
            <w:rFonts w:eastAsiaTheme="majorEastAsia"/>
            <w:color w:val="auto"/>
            <w:u w:val="none"/>
          </w:rPr>
          <w:t>Age-specific prevalence for diabetes among four cohorts of Australian women (born 1989-95, 1973-78, 1946-51 and 1921-26).</w:t>
        </w:r>
        <w:r w:rsidR="00326EE5" w:rsidRPr="00E32209">
          <w:rPr>
            <w:webHidden/>
          </w:rPr>
          <w:tab/>
        </w:r>
        <w:r w:rsidR="00326EE5" w:rsidRPr="00E32209">
          <w:rPr>
            <w:webHidden/>
          </w:rPr>
          <w:fldChar w:fldCharType="begin"/>
        </w:r>
        <w:r w:rsidR="00326EE5" w:rsidRPr="00E32209">
          <w:rPr>
            <w:webHidden/>
          </w:rPr>
          <w:instrText xml:space="preserve"> PAGEREF _Toc39057829 \h </w:instrText>
        </w:r>
        <w:r w:rsidR="00326EE5" w:rsidRPr="00E32209">
          <w:rPr>
            <w:webHidden/>
          </w:rPr>
        </w:r>
        <w:r w:rsidR="00326EE5" w:rsidRPr="00E32209">
          <w:rPr>
            <w:webHidden/>
          </w:rPr>
          <w:fldChar w:fldCharType="separate"/>
        </w:r>
        <w:r w:rsidR="00326EE5" w:rsidRPr="00E32209">
          <w:rPr>
            <w:webHidden/>
          </w:rPr>
          <w:t>23</w:t>
        </w:r>
        <w:r w:rsidR="00326EE5" w:rsidRPr="00E32209">
          <w:rPr>
            <w:webHidden/>
          </w:rPr>
          <w:fldChar w:fldCharType="end"/>
        </w:r>
      </w:hyperlink>
    </w:p>
    <w:p w14:paraId="4D64EBC9" w14:textId="69BA9CB0" w:rsidR="00326EE5" w:rsidRPr="00E32209" w:rsidRDefault="00835137" w:rsidP="00E32209">
      <w:pPr>
        <w:pStyle w:val="TableofFigures"/>
        <w:rPr>
          <w:rFonts w:eastAsiaTheme="minorEastAsia"/>
        </w:rPr>
      </w:pPr>
      <w:hyperlink w:anchor="_Toc39057830" w:history="1">
        <w:r w:rsidR="00326EE5" w:rsidRPr="00E32209">
          <w:rPr>
            <w:rStyle w:val="Hyperlink"/>
            <w:rFonts w:eastAsiaTheme="majorEastAsia"/>
            <w:color w:val="auto"/>
            <w:u w:val="none"/>
          </w:rPr>
          <w:t>Figure 3</w:t>
        </w:r>
        <w:r w:rsidR="00326EE5" w:rsidRPr="00E32209">
          <w:rPr>
            <w:rStyle w:val="Hyperlink"/>
            <w:rFonts w:eastAsiaTheme="majorEastAsia"/>
            <w:color w:val="auto"/>
            <w:u w:val="none"/>
          </w:rPr>
          <w:noBreakHyphen/>
          <w:t xml:space="preserve">7 </w:t>
        </w:r>
        <w:r w:rsidR="009D0D1F" w:rsidRPr="00E32209">
          <w:rPr>
            <w:rStyle w:val="Hyperlink"/>
            <w:rFonts w:eastAsiaTheme="majorEastAsia"/>
            <w:color w:val="auto"/>
            <w:u w:val="none"/>
          </w:rPr>
          <w:tab/>
        </w:r>
        <w:r w:rsidR="00326EE5" w:rsidRPr="00E32209">
          <w:rPr>
            <w:rStyle w:val="Hyperlink"/>
            <w:rFonts w:eastAsiaTheme="majorEastAsia"/>
            <w:color w:val="auto"/>
            <w:u w:val="none"/>
          </w:rPr>
          <w:t>Prevalence of dementia in the 1921-26 cohort from age 73 to age 90.</w:t>
        </w:r>
        <w:r w:rsidR="00326EE5" w:rsidRPr="00E32209">
          <w:rPr>
            <w:webHidden/>
          </w:rPr>
          <w:tab/>
        </w:r>
        <w:r w:rsidR="00326EE5" w:rsidRPr="00E32209">
          <w:rPr>
            <w:webHidden/>
          </w:rPr>
          <w:fldChar w:fldCharType="begin"/>
        </w:r>
        <w:r w:rsidR="00326EE5" w:rsidRPr="00E32209">
          <w:rPr>
            <w:webHidden/>
          </w:rPr>
          <w:instrText xml:space="preserve"> PAGEREF _Toc39057830 \h </w:instrText>
        </w:r>
        <w:r w:rsidR="00326EE5" w:rsidRPr="00E32209">
          <w:rPr>
            <w:webHidden/>
          </w:rPr>
        </w:r>
        <w:r w:rsidR="00326EE5" w:rsidRPr="00E32209">
          <w:rPr>
            <w:webHidden/>
          </w:rPr>
          <w:fldChar w:fldCharType="separate"/>
        </w:r>
        <w:r w:rsidR="00326EE5" w:rsidRPr="00E32209">
          <w:rPr>
            <w:webHidden/>
          </w:rPr>
          <w:t>26</w:t>
        </w:r>
        <w:r w:rsidR="00326EE5" w:rsidRPr="00E32209">
          <w:rPr>
            <w:webHidden/>
          </w:rPr>
          <w:fldChar w:fldCharType="end"/>
        </w:r>
      </w:hyperlink>
    </w:p>
    <w:p w14:paraId="33B6583C" w14:textId="2DA6489F" w:rsidR="00326EE5" w:rsidRPr="00E32209" w:rsidRDefault="00835137" w:rsidP="00E32209">
      <w:pPr>
        <w:pStyle w:val="TableofFigures"/>
        <w:rPr>
          <w:rFonts w:eastAsiaTheme="minorEastAsia"/>
        </w:rPr>
      </w:pPr>
      <w:hyperlink w:anchor="_Toc39057831" w:history="1">
        <w:r w:rsidR="00326EE5" w:rsidRPr="00E32209">
          <w:rPr>
            <w:rStyle w:val="Hyperlink"/>
            <w:rFonts w:eastAsiaTheme="majorEastAsia"/>
            <w:color w:val="auto"/>
            <w:u w:val="none"/>
          </w:rPr>
          <w:t>Figure 3</w:t>
        </w:r>
        <w:r w:rsidR="00326EE5" w:rsidRPr="00E32209">
          <w:rPr>
            <w:rStyle w:val="Hyperlink"/>
            <w:rFonts w:eastAsiaTheme="majorEastAsia"/>
            <w:color w:val="auto"/>
            <w:u w:val="none"/>
          </w:rPr>
          <w:noBreakHyphen/>
          <w:t xml:space="preserve">8 </w:t>
        </w:r>
        <w:r w:rsidR="004A418D">
          <w:rPr>
            <w:rStyle w:val="Hyperlink"/>
            <w:rFonts w:eastAsiaTheme="majorEastAsia"/>
            <w:color w:val="auto"/>
            <w:u w:val="none"/>
          </w:rPr>
          <w:tab/>
        </w:r>
        <w:r w:rsidR="00326EE5" w:rsidRPr="00E32209">
          <w:rPr>
            <w:rStyle w:val="Hyperlink"/>
            <w:rFonts w:eastAsiaTheme="majorEastAsia"/>
            <w:color w:val="auto"/>
            <w:u w:val="none"/>
          </w:rPr>
          <w:t>Age specific prevalence of stroke among two cohorts of women (born 1946-51 and 1921-26) from the Australian Longitudinal Study on Women’s Health.</w:t>
        </w:r>
        <w:r w:rsidR="00326EE5" w:rsidRPr="00E32209">
          <w:rPr>
            <w:webHidden/>
          </w:rPr>
          <w:tab/>
        </w:r>
        <w:r w:rsidR="00326EE5" w:rsidRPr="00E32209">
          <w:rPr>
            <w:webHidden/>
          </w:rPr>
          <w:fldChar w:fldCharType="begin"/>
        </w:r>
        <w:r w:rsidR="00326EE5" w:rsidRPr="00E32209">
          <w:rPr>
            <w:webHidden/>
          </w:rPr>
          <w:instrText xml:space="preserve"> PAGEREF _Toc39057831 \h </w:instrText>
        </w:r>
        <w:r w:rsidR="00326EE5" w:rsidRPr="00E32209">
          <w:rPr>
            <w:webHidden/>
          </w:rPr>
        </w:r>
        <w:r w:rsidR="00326EE5" w:rsidRPr="00E32209">
          <w:rPr>
            <w:webHidden/>
          </w:rPr>
          <w:fldChar w:fldCharType="separate"/>
        </w:r>
        <w:r w:rsidR="00326EE5" w:rsidRPr="00E32209">
          <w:rPr>
            <w:webHidden/>
          </w:rPr>
          <w:t>28</w:t>
        </w:r>
        <w:r w:rsidR="00326EE5" w:rsidRPr="00E32209">
          <w:rPr>
            <w:webHidden/>
          </w:rPr>
          <w:fldChar w:fldCharType="end"/>
        </w:r>
      </w:hyperlink>
    </w:p>
    <w:p w14:paraId="7563C3F2" w14:textId="39040756" w:rsidR="00326EE5" w:rsidRPr="00E32209" w:rsidRDefault="00835137" w:rsidP="00E32209">
      <w:pPr>
        <w:pStyle w:val="TableofFigures"/>
        <w:rPr>
          <w:rFonts w:eastAsiaTheme="minorEastAsia"/>
        </w:rPr>
      </w:pPr>
      <w:hyperlink w:anchor="_Toc39057832" w:history="1">
        <w:r w:rsidR="00326EE5" w:rsidRPr="00E32209">
          <w:rPr>
            <w:rStyle w:val="Hyperlink"/>
            <w:rFonts w:eastAsiaTheme="majorEastAsia"/>
            <w:color w:val="auto"/>
            <w:u w:val="none"/>
          </w:rPr>
          <w:t>Figure 4</w:t>
        </w:r>
        <w:r w:rsidR="00326EE5" w:rsidRPr="00E32209">
          <w:rPr>
            <w:rStyle w:val="Hyperlink"/>
            <w:rFonts w:eastAsiaTheme="majorEastAsia"/>
            <w:color w:val="auto"/>
            <w:u w:val="none"/>
          </w:rPr>
          <w:noBreakHyphen/>
          <w:t xml:space="preserve">1 </w:t>
        </w:r>
        <w:r w:rsidR="004A418D">
          <w:rPr>
            <w:rStyle w:val="Hyperlink"/>
            <w:rFonts w:eastAsiaTheme="majorEastAsia"/>
            <w:color w:val="auto"/>
            <w:u w:val="none"/>
          </w:rPr>
          <w:tab/>
        </w:r>
        <w:r w:rsidR="00326EE5" w:rsidRPr="00E32209">
          <w:rPr>
            <w:rStyle w:val="Hyperlink"/>
            <w:rFonts w:eastAsiaTheme="majorEastAsia"/>
            <w:color w:val="auto"/>
            <w:u w:val="none"/>
          </w:rPr>
          <w:t>Accumulation of the groups of chronic conditions included in this report in the 1921-26 cohort from ages 76-81 (2002) to ages 89-94 (2015).</w:t>
        </w:r>
        <w:r w:rsidR="00326EE5" w:rsidRPr="00E32209">
          <w:rPr>
            <w:webHidden/>
          </w:rPr>
          <w:tab/>
        </w:r>
        <w:r w:rsidR="00326EE5" w:rsidRPr="00E32209">
          <w:rPr>
            <w:webHidden/>
          </w:rPr>
          <w:fldChar w:fldCharType="begin"/>
        </w:r>
        <w:r w:rsidR="00326EE5" w:rsidRPr="00E32209">
          <w:rPr>
            <w:webHidden/>
          </w:rPr>
          <w:instrText xml:space="preserve"> PAGEREF _Toc39057832 \h </w:instrText>
        </w:r>
        <w:r w:rsidR="00326EE5" w:rsidRPr="00E32209">
          <w:rPr>
            <w:webHidden/>
          </w:rPr>
        </w:r>
        <w:r w:rsidR="00326EE5" w:rsidRPr="00E32209">
          <w:rPr>
            <w:webHidden/>
          </w:rPr>
          <w:fldChar w:fldCharType="separate"/>
        </w:r>
        <w:r w:rsidR="00326EE5" w:rsidRPr="00E32209">
          <w:rPr>
            <w:webHidden/>
          </w:rPr>
          <w:t>34</w:t>
        </w:r>
        <w:r w:rsidR="00326EE5" w:rsidRPr="00E32209">
          <w:rPr>
            <w:webHidden/>
          </w:rPr>
          <w:fldChar w:fldCharType="end"/>
        </w:r>
      </w:hyperlink>
    </w:p>
    <w:p w14:paraId="0F610611" w14:textId="3CC0744F" w:rsidR="00326EE5" w:rsidRPr="00E32209" w:rsidRDefault="00835137" w:rsidP="00E32209">
      <w:pPr>
        <w:pStyle w:val="TableofFigures"/>
        <w:rPr>
          <w:rFonts w:eastAsiaTheme="minorEastAsia"/>
        </w:rPr>
      </w:pPr>
      <w:hyperlink w:anchor="_Toc39057833" w:history="1">
        <w:r w:rsidR="00326EE5" w:rsidRPr="00E32209">
          <w:rPr>
            <w:rStyle w:val="Hyperlink"/>
            <w:rFonts w:eastAsiaTheme="minorHAnsi"/>
            <w:color w:val="auto"/>
            <w:u w:val="none"/>
          </w:rPr>
          <w:t>Figure 4</w:t>
        </w:r>
        <w:r w:rsidR="00326EE5" w:rsidRPr="00E32209">
          <w:rPr>
            <w:rStyle w:val="Hyperlink"/>
            <w:rFonts w:eastAsiaTheme="minorHAnsi"/>
            <w:color w:val="auto"/>
            <w:u w:val="none"/>
          </w:rPr>
          <w:noBreakHyphen/>
          <w:t xml:space="preserve">2 </w:t>
        </w:r>
        <w:r w:rsidR="004A418D">
          <w:rPr>
            <w:rStyle w:val="Hyperlink"/>
            <w:rFonts w:eastAsiaTheme="minorHAnsi"/>
            <w:color w:val="auto"/>
            <w:u w:val="none"/>
          </w:rPr>
          <w:tab/>
        </w:r>
        <w:r w:rsidR="00326EE5" w:rsidRPr="00E32209">
          <w:rPr>
            <w:rStyle w:val="Hyperlink"/>
            <w:rFonts w:eastAsiaTheme="minorHAnsi"/>
            <w:color w:val="auto"/>
            <w:u w:val="none"/>
          </w:rPr>
          <w:t>Accumulation of the groups of chronic conditions included in this report in the 1946-51 cohort from ages 51-56 (2002) to ages 66-71 (2017).</w:t>
        </w:r>
        <w:r w:rsidR="00326EE5" w:rsidRPr="00E32209">
          <w:rPr>
            <w:webHidden/>
          </w:rPr>
          <w:tab/>
        </w:r>
        <w:r w:rsidR="00326EE5" w:rsidRPr="00E32209">
          <w:rPr>
            <w:webHidden/>
          </w:rPr>
          <w:fldChar w:fldCharType="begin"/>
        </w:r>
        <w:r w:rsidR="00326EE5" w:rsidRPr="00E32209">
          <w:rPr>
            <w:webHidden/>
          </w:rPr>
          <w:instrText xml:space="preserve"> PAGEREF _Toc39057833 \h </w:instrText>
        </w:r>
        <w:r w:rsidR="00326EE5" w:rsidRPr="00E32209">
          <w:rPr>
            <w:webHidden/>
          </w:rPr>
        </w:r>
        <w:r w:rsidR="00326EE5" w:rsidRPr="00E32209">
          <w:rPr>
            <w:webHidden/>
          </w:rPr>
          <w:fldChar w:fldCharType="separate"/>
        </w:r>
        <w:r w:rsidR="00326EE5" w:rsidRPr="00E32209">
          <w:rPr>
            <w:webHidden/>
          </w:rPr>
          <w:t>35</w:t>
        </w:r>
        <w:r w:rsidR="00326EE5" w:rsidRPr="00E32209">
          <w:rPr>
            <w:webHidden/>
          </w:rPr>
          <w:fldChar w:fldCharType="end"/>
        </w:r>
      </w:hyperlink>
    </w:p>
    <w:p w14:paraId="18326410" w14:textId="3E3ACF12" w:rsidR="00326EE5" w:rsidRPr="00E32209" w:rsidRDefault="00835137" w:rsidP="00E32209">
      <w:pPr>
        <w:pStyle w:val="TableofFigures"/>
        <w:rPr>
          <w:rFonts w:eastAsiaTheme="minorEastAsia"/>
        </w:rPr>
      </w:pPr>
      <w:hyperlink w:anchor="_Toc39057834" w:history="1">
        <w:r w:rsidR="00326EE5" w:rsidRPr="00E32209">
          <w:rPr>
            <w:rStyle w:val="Hyperlink"/>
            <w:rFonts w:eastAsiaTheme="minorHAnsi"/>
            <w:color w:val="auto"/>
            <w:u w:val="none"/>
          </w:rPr>
          <w:t>Figure 4</w:t>
        </w:r>
        <w:r w:rsidR="00326EE5" w:rsidRPr="00E32209">
          <w:rPr>
            <w:rStyle w:val="Hyperlink"/>
            <w:rFonts w:eastAsiaTheme="minorHAnsi"/>
            <w:color w:val="auto"/>
            <w:u w:val="none"/>
          </w:rPr>
          <w:noBreakHyphen/>
          <w:t xml:space="preserve">3 </w:t>
        </w:r>
        <w:r w:rsidR="00FB6F55">
          <w:rPr>
            <w:rStyle w:val="Hyperlink"/>
            <w:rFonts w:eastAsiaTheme="minorHAnsi"/>
            <w:color w:val="auto"/>
            <w:u w:val="none"/>
          </w:rPr>
          <w:tab/>
        </w:r>
        <w:r w:rsidR="00326EE5" w:rsidRPr="00E32209">
          <w:rPr>
            <w:rStyle w:val="Hyperlink"/>
            <w:rFonts w:eastAsiaTheme="minorHAnsi"/>
            <w:color w:val="auto"/>
            <w:u w:val="none"/>
          </w:rPr>
          <w:t>Accumulation of the groups of chronic conditions included in this report in the 1973-78 cohort from ages 24-29 (2002) to ages 38-43 (2016).</w:t>
        </w:r>
        <w:r w:rsidR="00326EE5" w:rsidRPr="00E32209">
          <w:rPr>
            <w:webHidden/>
          </w:rPr>
          <w:tab/>
        </w:r>
        <w:r w:rsidR="00326EE5" w:rsidRPr="00E32209">
          <w:rPr>
            <w:webHidden/>
          </w:rPr>
          <w:fldChar w:fldCharType="begin"/>
        </w:r>
        <w:r w:rsidR="00326EE5" w:rsidRPr="00E32209">
          <w:rPr>
            <w:webHidden/>
          </w:rPr>
          <w:instrText xml:space="preserve"> PAGEREF _Toc39057834 \h </w:instrText>
        </w:r>
        <w:r w:rsidR="00326EE5" w:rsidRPr="00E32209">
          <w:rPr>
            <w:webHidden/>
          </w:rPr>
        </w:r>
        <w:r w:rsidR="00326EE5" w:rsidRPr="00E32209">
          <w:rPr>
            <w:webHidden/>
          </w:rPr>
          <w:fldChar w:fldCharType="separate"/>
        </w:r>
        <w:r w:rsidR="00326EE5" w:rsidRPr="00E32209">
          <w:rPr>
            <w:webHidden/>
          </w:rPr>
          <w:t>36</w:t>
        </w:r>
        <w:r w:rsidR="00326EE5" w:rsidRPr="00E32209">
          <w:rPr>
            <w:webHidden/>
          </w:rPr>
          <w:fldChar w:fldCharType="end"/>
        </w:r>
      </w:hyperlink>
    </w:p>
    <w:p w14:paraId="603581E4" w14:textId="73D11D34" w:rsidR="00326EE5" w:rsidRPr="00E32209" w:rsidRDefault="00835137" w:rsidP="00E32209">
      <w:pPr>
        <w:pStyle w:val="TableofFigures"/>
        <w:rPr>
          <w:rFonts w:eastAsiaTheme="minorEastAsia"/>
        </w:rPr>
      </w:pPr>
      <w:hyperlink w:anchor="_Toc39057835" w:history="1">
        <w:r w:rsidR="00326EE5" w:rsidRPr="00E32209">
          <w:rPr>
            <w:rStyle w:val="Hyperlink"/>
            <w:rFonts w:eastAsiaTheme="minorHAnsi"/>
            <w:color w:val="auto"/>
            <w:u w:val="none"/>
          </w:rPr>
          <w:t>Figure 4</w:t>
        </w:r>
        <w:r w:rsidR="00326EE5" w:rsidRPr="00E32209">
          <w:rPr>
            <w:rStyle w:val="Hyperlink"/>
            <w:rFonts w:eastAsiaTheme="minorHAnsi"/>
            <w:color w:val="auto"/>
            <w:u w:val="none"/>
          </w:rPr>
          <w:noBreakHyphen/>
          <w:t xml:space="preserve">4 </w:t>
        </w:r>
        <w:r w:rsidR="004A418D">
          <w:rPr>
            <w:rStyle w:val="Hyperlink"/>
            <w:rFonts w:eastAsiaTheme="minorHAnsi"/>
            <w:color w:val="auto"/>
            <w:u w:val="none"/>
          </w:rPr>
          <w:tab/>
        </w:r>
        <w:r w:rsidR="00326EE5" w:rsidRPr="00E32209">
          <w:rPr>
            <w:rStyle w:val="Hyperlink"/>
            <w:rFonts w:eastAsiaTheme="minorHAnsi"/>
            <w:color w:val="auto"/>
            <w:u w:val="none"/>
          </w:rPr>
          <w:t>Accumulation of the groups of chronic conditions included in this report in the 1989-95 cohort from ages 18-24 to ages 23-29.</w:t>
        </w:r>
        <w:r w:rsidR="00326EE5" w:rsidRPr="00E32209">
          <w:rPr>
            <w:webHidden/>
          </w:rPr>
          <w:tab/>
        </w:r>
        <w:r w:rsidR="00326EE5" w:rsidRPr="00E32209">
          <w:rPr>
            <w:webHidden/>
          </w:rPr>
          <w:fldChar w:fldCharType="begin"/>
        </w:r>
        <w:r w:rsidR="00326EE5" w:rsidRPr="00E32209">
          <w:rPr>
            <w:webHidden/>
          </w:rPr>
          <w:instrText xml:space="preserve"> PAGEREF _Toc39057835 \h </w:instrText>
        </w:r>
        <w:r w:rsidR="00326EE5" w:rsidRPr="00E32209">
          <w:rPr>
            <w:webHidden/>
          </w:rPr>
        </w:r>
        <w:r w:rsidR="00326EE5" w:rsidRPr="00E32209">
          <w:rPr>
            <w:webHidden/>
          </w:rPr>
          <w:fldChar w:fldCharType="separate"/>
        </w:r>
        <w:r w:rsidR="00326EE5" w:rsidRPr="00E32209">
          <w:rPr>
            <w:webHidden/>
          </w:rPr>
          <w:t>37</w:t>
        </w:r>
        <w:r w:rsidR="00326EE5" w:rsidRPr="00E32209">
          <w:rPr>
            <w:webHidden/>
          </w:rPr>
          <w:fldChar w:fldCharType="end"/>
        </w:r>
      </w:hyperlink>
    </w:p>
    <w:p w14:paraId="7FC4FDFD" w14:textId="385A537F" w:rsidR="00326EE5" w:rsidRPr="00E32209" w:rsidRDefault="00835137" w:rsidP="00E32209">
      <w:pPr>
        <w:pStyle w:val="TableofFigures"/>
        <w:rPr>
          <w:rFonts w:eastAsiaTheme="minorEastAsia"/>
        </w:rPr>
      </w:pPr>
      <w:hyperlink w:anchor="_Toc39057836" w:history="1">
        <w:r w:rsidR="00326EE5" w:rsidRPr="00E32209">
          <w:rPr>
            <w:rStyle w:val="Hyperlink"/>
            <w:rFonts w:eastAsiaTheme="majorEastAsia"/>
            <w:color w:val="auto"/>
            <w:u w:val="none"/>
          </w:rPr>
          <w:t>Figure 5</w:t>
        </w:r>
        <w:r w:rsidR="00326EE5" w:rsidRPr="00E32209">
          <w:rPr>
            <w:rStyle w:val="Hyperlink"/>
            <w:rFonts w:eastAsiaTheme="majorEastAsia"/>
            <w:color w:val="auto"/>
            <w:u w:val="none"/>
          </w:rPr>
          <w:noBreakHyphen/>
          <w:t>1</w:t>
        </w:r>
        <w:r w:rsidR="004A418D">
          <w:rPr>
            <w:rStyle w:val="Hyperlink"/>
            <w:rFonts w:eastAsiaTheme="majorEastAsia"/>
            <w:color w:val="auto"/>
            <w:u w:val="none"/>
          </w:rPr>
          <w:tab/>
        </w:r>
        <w:r w:rsidR="00326EE5" w:rsidRPr="00E32209">
          <w:rPr>
            <w:rStyle w:val="Hyperlink"/>
            <w:rFonts w:eastAsiaTheme="majorEastAsia"/>
            <w:color w:val="auto"/>
            <w:u w:val="none"/>
          </w:rPr>
          <w:t>Physical functioning scores and number of groups of conditions considered in the report for women in their 90s (1921-26 cohort in 2015).</w:t>
        </w:r>
        <w:r w:rsidR="00326EE5" w:rsidRPr="00E32209">
          <w:rPr>
            <w:webHidden/>
          </w:rPr>
          <w:tab/>
        </w:r>
        <w:r w:rsidR="00326EE5" w:rsidRPr="00E32209">
          <w:rPr>
            <w:webHidden/>
          </w:rPr>
          <w:fldChar w:fldCharType="begin"/>
        </w:r>
        <w:r w:rsidR="00326EE5" w:rsidRPr="00E32209">
          <w:rPr>
            <w:webHidden/>
          </w:rPr>
          <w:instrText xml:space="preserve"> PAGEREF _Toc39057836 \h </w:instrText>
        </w:r>
        <w:r w:rsidR="00326EE5" w:rsidRPr="00E32209">
          <w:rPr>
            <w:webHidden/>
          </w:rPr>
        </w:r>
        <w:r w:rsidR="00326EE5" w:rsidRPr="00E32209">
          <w:rPr>
            <w:webHidden/>
          </w:rPr>
          <w:fldChar w:fldCharType="separate"/>
        </w:r>
        <w:r w:rsidR="00326EE5" w:rsidRPr="00E32209">
          <w:rPr>
            <w:webHidden/>
          </w:rPr>
          <w:t>39</w:t>
        </w:r>
        <w:r w:rsidR="00326EE5" w:rsidRPr="00E32209">
          <w:rPr>
            <w:webHidden/>
          </w:rPr>
          <w:fldChar w:fldCharType="end"/>
        </w:r>
      </w:hyperlink>
    </w:p>
    <w:p w14:paraId="4350BDE8" w14:textId="7C41EF7F" w:rsidR="00326EE5" w:rsidRPr="00E32209" w:rsidRDefault="00835137" w:rsidP="00E32209">
      <w:pPr>
        <w:pStyle w:val="TableofFigures"/>
        <w:rPr>
          <w:rFonts w:eastAsiaTheme="minorEastAsia"/>
        </w:rPr>
      </w:pPr>
      <w:hyperlink w:anchor="_Toc39057837" w:history="1">
        <w:r w:rsidR="00326EE5" w:rsidRPr="00E32209">
          <w:rPr>
            <w:rStyle w:val="Hyperlink"/>
            <w:rFonts w:eastAsiaTheme="majorEastAsia"/>
            <w:color w:val="auto"/>
            <w:u w:val="none"/>
          </w:rPr>
          <w:t>Figure 5</w:t>
        </w:r>
        <w:r w:rsidR="00326EE5" w:rsidRPr="00E32209">
          <w:rPr>
            <w:rStyle w:val="Hyperlink"/>
            <w:rFonts w:eastAsiaTheme="majorEastAsia"/>
            <w:color w:val="auto"/>
            <w:u w:val="none"/>
          </w:rPr>
          <w:noBreakHyphen/>
          <w:t>2</w:t>
        </w:r>
        <w:r w:rsidR="004A418D">
          <w:rPr>
            <w:rStyle w:val="Hyperlink"/>
            <w:rFonts w:eastAsiaTheme="majorEastAsia"/>
            <w:color w:val="auto"/>
            <w:u w:val="none"/>
          </w:rPr>
          <w:tab/>
        </w:r>
        <w:r w:rsidR="00326EE5" w:rsidRPr="00E32209">
          <w:rPr>
            <w:rStyle w:val="Hyperlink"/>
            <w:rFonts w:eastAsiaTheme="majorEastAsia"/>
            <w:color w:val="auto"/>
            <w:u w:val="none"/>
          </w:rPr>
          <w:t>Physical functioning scores and number of groups of conditions considered in the report for women aged 65-70 (1946-51 cohort, Survey 8)</w:t>
        </w:r>
        <w:r w:rsidR="00326EE5" w:rsidRPr="00E32209">
          <w:rPr>
            <w:webHidden/>
          </w:rPr>
          <w:tab/>
        </w:r>
        <w:r w:rsidR="00326EE5" w:rsidRPr="00E32209">
          <w:rPr>
            <w:webHidden/>
          </w:rPr>
          <w:fldChar w:fldCharType="begin"/>
        </w:r>
        <w:r w:rsidR="00326EE5" w:rsidRPr="00E32209">
          <w:rPr>
            <w:webHidden/>
          </w:rPr>
          <w:instrText xml:space="preserve"> PAGEREF _Toc39057837 \h </w:instrText>
        </w:r>
        <w:r w:rsidR="00326EE5" w:rsidRPr="00E32209">
          <w:rPr>
            <w:webHidden/>
          </w:rPr>
        </w:r>
        <w:r w:rsidR="00326EE5" w:rsidRPr="00E32209">
          <w:rPr>
            <w:webHidden/>
          </w:rPr>
          <w:fldChar w:fldCharType="separate"/>
        </w:r>
        <w:r w:rsidR="00326EE5" w:rsidRPr="00E32209">
          <w:rPr>
            <w:webHidden/>
          </w:rPr>
          <w:t>40</w:t>
        </w:r>
        <w:r w:rsidR="00326EE5" w:rsidRPr="00E32209">
          <w:rPr>
            <w:webHidden/>
          </w:rPr>
          <w:fldChar w:fldCharType="end"/>
        </w:r>
      </w:hyperlink>
    </w:p>
    <w:p w14:paraId="0B9255CF" w14:textId="088DDC77" w:rsidR="00326EE5" w:rsidRPr="00E32209" w:rsidRDefault="00835137" w:rsidP="00E32209">
      <w:pPr>
        <w:pStyle w:val="TableofFigures"/>
        <w:rPr>
          <w:rFonts w:eastAsiaTheme="minorEastAsia"/>
        </w:rPr>
      </w:pPr>
      <w:hyperlink w:anchor="_Toc39057838" w:history="1">
        <w:r w:rsidR="00326EE5" w:rsidRPr="00E32209">
          <w:rPr>
            <w:rStyle w:val="Hyperlink"/>
            <w:rFonts w:eastAsiaTheme="majorEastAsia"/>
            <w:color w:val="auto"/>
            <w:u w:val="none"/>
          </w:rPr>
          <w:t>Figure 5</w:t>
        </w:r>
        <w:r w:rsidR="00326EE5" w:rsidRPr="00E32209">
          <w:rPr>
            <w:rStyle w:val="Hyperlink"/>
            <w:rFonts w:eastAsiaTheme="majorEastAsia"/>
            <w:color w:val="auto"/>
            <w:u w:val="none"/>
          </w:rPr>
          <w:noBreakHyphen/>
          <w:t>3</w:t>
        </w:r>
        <w:r w:rsidR="004A418D">
          <w:rPr>
            <w:rStyle w:val="Hyperlink"/>
            <w:rFonts w:eastAsiaTheme="majorEastAsia"/>
            <w:color w:val="auto"/>
            <w:u w:val="none"/>
          </w:rPr>
          <w:tab/>
        </w:r>
        <w:r w:rsidR="00326EE5" w:rsidRPr="00E32209">
          <w:rPr>
            <w:rStyle w:val="Hyperlink"/>
            <w:rFonts w:eastAsiaTheme="majorEastAsia"/>
            <w:color w:val="auto"/>
            <w:u w:val="none"/>
          </w:rPr>
          <w:t>Physical functioning scores and number of groups of conditions considered in the report for women aged 40-45 (1973-78 cohort, Survey 8).</w:t>
        </w:r>
        <w:r w:rsidR="00326EE5" w:rsidRPr="00E32209">
          <w:rPr>
            <w:webHidden/>
          </w:rPr>
          <w:tab/>
        </w:r>
        <w:r w:rsidR="00326EE5" w:rsidRPr="00E32209">
          <w:rPr>
            <w:webHidden/>
          </w:rPr>
          <w:fldChar w:fldCharType="begin"/>
        </w:r>
        <w:r w:rsidR="00326EE5" w:rsidRPr="00E32209">
          <w:rPr>
            <w:webHidden/>
          </w:rPr>
          <w:instrText xml:space="preserve"> PAGEREF _Toc39057838 \h </w:instrText>
        </w:r>
        <w:r w:rsidR="00326EE5" w:rsidRPr="00E32209">
          <w:rPr>
            <w:webHidden/>
          </w:rPr>
        </w:r>
        <w:r w:rsidR="00326EE5" w:rsidRPr="00E32209">
          <w:rPr>
            <w:webHidden/>
          </w:rPr>
          <w:fldChar w:fldCharType="separate"/>
        </w:r>
        <w:r w:rsidR="00326EE5" w:rsidRPr="00E32209">
          <w:rPr>
            <w:webHidden/>
          </w:rPr>
          <w:t>41</w:t>
        </w:r>
        <w:r w:rsidR="00326EE5" w:rsidRPr="00E32209">
          <w:rPr>
            <w:webHidden/>
          </w:rPr>
          <w:fldChar w:fldCharType="end"/>
        </w:r>
      </w:hyperlink>
    </w:p>
    <w:p w14:paraId="07F2A897" w14:textId="454F887D" w:rsidR="00326EE5" w:rsidRPr="00E32209" w:rsidRDefault="00835137" w:rsidP="00E32209">
      <w:pPr>
        <w:pStyle w:val="TableofFigures"/>
        <w:rPr>
          <w:rFonts w:eastAsiaTheme="minorEastAsia"/>
        </w:rPr>
      </w:pPr>
      <w:hyperlink w:anchor="_Toc39057839" w:history="1">
        <w:r w:rsidR="00326EE5" w:rsidRPr="00E32209">
          <w:rPr>
            <w:rStyle w:val="Hyperlink"/>
            <w:rFonts w:eastAsiaTheme="majorEastAsia"/>
            <w:color w:val="auto"/>
            <w:u w:val="none"/>
          </w:rPr>
          <w:t>Figure 5</w:t>
        </w:r>
        <w:r w:rsidR="00326EE5" w:rsidRPr="00E32209">
          <w:rPr>
            <w:rStyle w:val="Hyperlink"/>
            <w:rFonts w:eastAsiaTheme="majorEastAsia"/>
            <w:color w:val="auto"/>
            <w:u w:val="none"/>
          </w:rPr>
          <w:noBreakHyphen/>
          <w:t xml:space="preserve">4 </w:t>
        </w:r>
        <w:r w:rsidR="004A418D">
          <w:rPr>
            <w:rStyle w:val="Hyperlink"/>
            <w:rFonts w:eastAsiaTheme="majorEastAsia"/>
            <w:color w:val="auto"/>
            <w:u w:val="none"/>
          </w:rPr>
          <w:tab/>
        </w:r>
        <w:r w:rsidR="00326EE5" w:rsidRPr="00E32209">
          <w:rPr>
            <w:rStyle w:val="Hyperlink"/>
            <w:rFonts w:eastAsiaTheme="majorEastAsia"/>
            <w:color w:val="auto"/>
            <w:u w:val="none"/>
          </w:rPr>
          <w:t>Physical functioning scores at age 21-26 (2016) for the 1989-95 cohort by number of groups of conditions considered in the report.</w:t>
        </w:r>
        <w:r w:rsidR="00326EE5" w:rsidRPr="00E32209">
          <w:rPr>
            <w:webHidden/>
          </w:rPr>
          <w:tab/>
        </w:r>
        <w:r w:rsidR="00326EE5" w:rsidRPr="00E32209">
          <w:rPr>
            <w:webHidden/>
          </w:rPr>
          <w:fldChar w:fldCharType="begin"/>
        </w:r>
        <w:r w:rsidR="00326EE5" w:rsidRPr="00E32209">
          <w:rPr>
            <w:webHidden/>
          </w:rPr>
          <w:instrText xml:space="preserve"> PAGEREF _Toc39057839 \h </w:instrText>
        </w:r>
        <w:r w:rsidR="00326EE5" w:rsidRPr="00E32209">
          <w:rPr>
            <w:webHidden/>
          </w:rPr>
        </w:r>
        <w:r w:rsidR="00326EE5" w:rsidRPr="00E32209">
          <w:rPr>
            <w:webHidden/>
          </w:rPr>
          <w:fldChar w:fldCharType="separate"/>
        </w:r>
        <w:r w:rsidR="00326EE5" w:rsidRPr="00E32209">
          <w:rPr>
            <w:webHidden/>
          </w:rPr>
          <w:t>41</w:t>
        </w:r>
        <w:r w:rsidR="00326EE5" w:rsidRPr="00E32209">
          <w:rPr>
            <w:webHidden/>
          </w:rPr>
          <w:fldChar w:fldCharType="end"/>
        </w:r>
      </w:hyperlink>
    </w:p>
    <w:p w14:paraId="033A59CA" w14:textId="66B517B5" w:rsidR="00326EE5" w:rsidRPr="00E32209" w:rsidRDefault="00835137" w:rsidP="00E32209">
      <w:pPr>
        <w:pStyle w:val="TableofFigures"/>
        <w:rPr>
          <w:rFonts w:eastAsiaTheme="minorEastAsia"/>
        </w:rPr>
      </w:pPr>
      <w:hyperlink w:anchor="_Toc39057840" w:history="1">
        <w:r w:rsidR="00326EE5" w:rsidRPr="00E32209">
          <w:rPr>
            <w:rStyle w:val="Hyperlink"/>
            <w:rFonts w:eastAsiaTheme="majorEastAsia"/>
            <w:color w:val="auto"/>
            <w:u w:val="none"/>
          </w:rPr>
          <w:t>Figure 5</w:t>
        </w:r>
        <w:r w:rsidR="00326EE5" w:rsidRPr="00E32209">
          <w:rPr>
            <w:rStyle w:val="Hyperlink"/>
            <w:rFonts w:eastAsiaTheme="majorEastAsia"/>
            <w:color w:val="auto"/>
            <w:u w:val="none"/>
          </w:rPr>
          <w:noBreakHyphen/>
          <w:t xml:space="preserve">5 </w:t>
        </w:r>
        <w:r w:rsidR="00E32209" w:rsidRPr="00E32209">
          <w:rPr>
            <w:rStyle w:val="Hyperlink"/>
            <w:rFonts w:eastAsiaTheme="majorEastAsia"/>
            <w:color w:val="auto"/>
            <w:u w:val="none"/>
          </w:rPr>
          <w:tab/>
        </w:r>
        <w:r w:rsidR="00326EE5" w:rsidRPr="00E32209">
          <w:rPr>
            <w:rStyle w:val="Hyperlink"/>
            <w:rFonts w:eastAsiaTheme="majorEastAsia"/>
            <w:color w:val="auto"/>
            <w:u w:val="none"/>
          </w:rPr>
          <w:t>Mental health and number of conditions – 1921-26 cohort.</w:t>
        </w:r>
        <w:r w:rsidR="00326EE5" w:rsidRPr="00E32209">
          <w:rPr>
            <w:webHidden/>
          </w:rPr>
          <w:tab/>
        </w:r>
        <w:r w:rsidR="00326EE5" w:rsidRPr="00E32209">
          <w:rPr>
            <w:webHidden/>
          </w:rPr>
          <w:fldChar w:fldCharType="begin"/>
        </w:r>
        <w:r w:rsidR="00326EE5" w:rsidRPr="00E32209">
          <w:rPr>
            <w:webHidden/>
          </w:rPr>
          <w:instrText xml:space="preserve"> PAGEREF _Toc39057840 \h </w:instrText>
        </w:r>
        <w:r w:rsidR="00326EE5" w:rsidRPr="00E32209">
          <w:rPr>
            <w:webHidden/>
          </w:rPr>
        </w:r>
        <w:r w:rsidR="00326EE5" w:rsidRPr="00E32209">
          <w:rPr>
            <w:webHidden/>
          </w:rPr>
          <w:fldChar w:fldCharType="separate"/>
        </w:r>
        <w:r w:rsidR="00326EE5" w:rsidRPr="00E32209">
          <w:rPr>
            <w:webHidden/>
          </w:rPr>
          <w:t>42</w:t>
        </w:r>
        <w:r w:rsidR="00326EE5" w:rsidRPr="00E32209">
          <w:rPr>
            <w:webHidden/>
          </w:rPr>
          <w:fldChar w:fldCharType="end"/>
        </w:r>
      </w:hyperlink>
    </w:p>
    <w:p w14:paraId="70933EF2" w14:textId="186CE83A" w:rsidR="00326EE5" w:rsidRPr="00E32209" w:rsidRDefault="00835137" w:rsidP="00E32209">
      <w:pPr>
        <w:pStyle w:val="TableofFigures"/>
        <w:rPr>
          <w:rFonts w:eastAsiaTheme="minorEastAsia"/>
        </w:rPr>
      </w:pPr>
      <w:hyperlink w:anchor="_Toc39057841" w:history="1">
        <w:r w:rsidR="00326EE5" w:rsidRPr="00E32209">
          <w:rPr>
            <w:rStyle w:val="Hyperlink"/>
            <w:rFonts w:eastAsiaTheme="majorEastAsia"/>
            <w:color w:val="auto"/>
            <w:u w:val="none"/>
          </w:rPr>
          <w:t>Figure 5</w:t>
        </w:r>
        <w:r w:rsidR="00326EE5" w:rsidRPr="00E32209">
          <w:rPr>
            <w:rStyle w:val="Hyperlink"/>
            <w:rFonts w:eastAsiaTheme="majorEastAsia"/>
            <w:color w:val="auto"/>
            <w:u w:val="none"/>
          </w:rPr>
          <w:noBreakHyphen/>
          <w:t xml:space="preserve">6 </w:t>
        </w:r>
        <w:r w:rsidR="00E32209" w:rsidRPr="00E32209">
          <w:rPr>
            <w:rStyle w:val="Hyperlink"/>
            <w:rFonts w:eastAsiaTheme="majorEastAsia"/>
            <w:color w:val="auto"/>
            <w:u w:val="none"/>
          </w:rPr>
          <w:tab/>
        </w:r>
        <w:r w:rsidR="00326EE5" w:rsidRPr="00E32209">
          <w:rPr>
            <w:rStyle w:val="Hyperlink"/>
            <w:rFonts w:eastAsiaTheme="majorEastAsia"/>
            <w:color w:val="auto"/>
            <w:u w:val="none"/>
          </w:rPr>
          <w:t>Mental health and number of conditions – 1946-51 cohort.</w:t>
        </w:r>
        <w:r w:rsidR="00326EE5" w:rsidRPr="00E32209">
          <w:rPr>
            <w:webHidden/>
          </w:rPr>
          <w:tab/>
        </w:r>
        <w:r w:rsidR="00326EE5" w:rsidRPr="00E32209">
          <w:rPr>
            <w:webHidden/>
          </w:rPr>
          <w:fldChar w:fldCharType="begin"/>
        </w:r>
        <w:r w:rsidR="00326EE5" w:rsidRPr="00E32209">
          <w:rPr>
            <w:webHidden/>
          </w:rPr>
          <w:instrText xml:space="preserve"> PAGEREF _Toc39057841 \h </w:instrText>
        </w:r>
        <w:r w:rsidR="00326EE5" w:rsidRPr="00E32209">
          <w:rPr>
            <w:webHidden/>
          </w:rPr>
        </w:r>
        <w:r w:rsidR="00326EE5" w:rsidRPr="00E32209">
          <w:rPr>
            <w:webHidden/>
          </w:rPr>
          <w:fldChar w:fldCharType="separate"/>
        </w:r>
        <w:r w:rsidR="00326EE5" w:rsidRPr="00E32209">
          <w:rPr>
            <w:webHidden/>
          </w:rPr>
          <w:t>43</w:t>
        </w:r>
        <w:r w:rsidR="00326EE5" w:rsidRPr="00E32209">
          <w:rPr>
            <w:webHidden/>
          </w:rPr>
          <w:fldChar w:fldCharType="end"/>
        </w:r>
      </w:hyperlink>
    </w:p>
    <w:p w14:paraId="5BE2BC55" w14:textId="3989AD89" w:rsidR="00326EE5" w:rsidRPr="00E32209" w:rsidRDefault="00835137" w:rsidP="00E32209">
      <w:pPr>
        <w:pStyle w:val="TableofFigures"/>
        <w:rPr>
          <w:rFonts w:eastAsiaTheme="minorEastAsia"/>
        </w:rPr>
      </w:pPr>
      <w:hyperlink w:anchor="_Toc39057842" w:history="1">
        <w:r w:rsidR="00326EE5" w:rsidRPr="00E32209">
          <w:rPr>
            <w:rStyle w:val="Hyperlink"/>
            <w:rFonts w:eastAsiaTheme="majorEastAsia"/>
            <w:color w:val="auto"/>
            <w:u w:val="none"/>
          </w:rPr>
          <w:t>Figure 5</w:t>
        </w:r>
        <w:r w:rsidR="00326EE5" w:rsidRPr="00E32209">
          <w:rPr>
            <w:rStyle w:val="Hyperlink"/>
            <w:rFonts w:eastAsiaTheme="majorEastAsia"/>
            <w:color w:val="auto"/>
            <w:u w:val="none"/>
          </w:rPr>
          <w:noBreakHyphen/>
          <w:t xml:space="preserve">7 </w:t>
        </w:r>
        <w:r w:rsidR="00E32209" w:rsidRPr="00E32209">
          <w:rPr>
            <w:rStyle w:val="Hyperlink"/>
            <w:rFonts w:eastAsiaTheme="majorEastAsia"/>
            <w:color w:val="auto"/>
            <w:u w:val="none"/>
          </w:rPr>
          <w:tab/>
        </w:r>
        <w:r w:rsidR="00326EE5" w:rsidRPr="00E32209">
          <w:rPr>
            <w:rStyle w:val="Hyperlink"/>
            <w:rFonts w:eastAsiaTheme="majorEastAsia"/>
            <w:color w:val="auto"/>
            <w:u w:val="none"/>
          </w:rPr>
          <w:t>Mental health and number of conditions – 1973-78 cohort.</w:t>
        </w:r>
        <w:r w:rsidR="00326EE5" w:rsidRPr="00E32209">
          <w:rPr>
            <w:webHidden/>
          </w:rPr>
          <w:tab/>
        </w:r>
        <w:r w:rsidR="00326EE5" w:rsidRPr="00E32209">
          <w:rPr>
            <w:webHidden/>
          </w:rPr>
          <w:fldChar w:fldCharType="begin"/>
        </w:r>
        <w:r w:rsidR="00326EE5" w:rsidRPr="00E32209">
          <w:rPr>
            <w:webHidden/>
          </w:rPr>
          <w:instrText xml:space="preserve"> PAGEREF _Toc39057842 \h </w:instrText>
        </w:r>
        <w:r w:rsidR="00326EE5" w:rsidRPr="00E32209">
          <w:rPr>
            <w:webHidden/>
          </w:rPr>
        </w:r>
        <w:r w:rsidR="00326EE5" w:rsidRPr="00E32209">
          <w:rPr>
            <w:webHidden/>
          </w:rPr>
          <w:fldChar w:fldCharType="separate"/>
        </w:r>
        <w:r w:rsidR="00326EE5" w:rsidRPr="00E32209">
          <w:rPr>
            <w:webHidden/>
          </w:rPr>
          <w:t>43</w:t>
        </w:r>
        <w:r w:rsidR="00326EE5" w:rsidRPr="00E32209">
          <w:rPr>
            <w:webHidden/>
          </w:rPr>
          <w:fldChar w:fldCharType="end"/>
        </w:r>
      </w:hyperlink>
    </w:p>
    <w:p w14:paraId="245FE15F" w14:textId="1733F349" w:rsidR="00326EE5" w:rsidRPr="00E32209" w:rsidRDefault="00835137" w:rsidP="00E32209">
      <w:pPr>
        <w:pStyle w:val="TableofFigures"/>
        <w:rPr>
          <w:rFonts w:eastAsiaTheme="minorEastAsia"/>
        </w:rPr>
      </w:pPr>
      <w:hyperlink w:anchor="_Toc39057843" w:history="1">
        <w:r w:rsidR="00326EE5" w:rsidRPr="00E32209">
          <w:rPr>
            <w:rStyle w:val="Hyperlink"/>
            <w:rFonts w:eastAsiaTheme="majorEastAsia"/>
            <w:color w:val="auto"/>
            <w:u w:val="none"/>
          </w:rPr>
          <w:t>Figure 5</w:t>
        </w:r>
        <w:r w:rsidR="00326EE5" w:rsidRPr="00E32209">
          <w:rPr>
            <w:rStyle w:val="Hyperlink"/>
            <w:rFonts w:eastAsiaTheme="majorEastAsia"/>
            <w:color w:val="auto"/>
            <w:u w:val="none"/>
          </w:rPr>
          <w:noBreakHyphen/>
          <w:t xml:space="preserve">8 </w:t>
        </w:r>
        <w:r w:rsidR="004A418D">
          <w:rPr>
            <w:rStyle w:val="Hyperlink"/>
            <w:rFonts w:eastAsiaTheme="majorEastAsia"/>
            <w:color w:val="auto"/>
            <w:u w:val="none"/>
          </w:rPr>
          <w:tab/>
        </w:r>
        <w:r w:rsidR="00326EE5" w:rsidRPr="00E32209">
          <w:rPr>
            <w:rStyle w:val="Hyperlink"/>
            <w:rFonts w:eastAsiaTheme="majorEastAsia"/>
            <w:color w:val="auto"/>
            <w:u w:val="none"/>
          </w:rPr>
          <w:t>Mental health at age 21-26 (2016) for the 1989-95 cohort by number of conditions.</w:t>
        </w:r>
        <w:r w:rsidR="00326EE5" w:rsidRPr="00E32209">
          <w:rPr>
            <w:webHidden/>
          </w:rPr>
          <w:tab/>
        </w:r>
        <w:r w:rsidR="00326EE5" w:rsidRPr="00E32209">
          <w:rPr>
            <w:webHidden/>
          </w:rPr>
          <w:fldChar w:fldCharType="begin"/>
        </w:r>
        <w:r w:rsidR="00326EE5" w:rsidRPr="00E32209">
          <w:rPr>
            <w:webHidden/>
          </w:rPr>
          <w:instrText xml:space="preserve"> PAGEREF _Toc39057843 \h </w:instrText>
        </w:r>
        <w:r w:rsidR="00326EE5" w:rsidRPr="00E32209">
          <w:rPr>
            <w:webHidden/>
          </w:rPr>
        </w:r>
        <w:r w:rsidR="00326EE5" w:rsidRPr="00E32209">
          <w:rPr>
            <w:webHidden/>
          </w:rPr>
          <w:fldChar w:fldCharType="separate"/>
        </w:r>
        <w:r w:rsidR="00326EE5" w:rsidRPr="00E32209">
          <w:rPr>
            <w:webHidden/>
          </w:rPr>
          <w:t>44</w:t>
        </w:r>
        <w:r w:rsidR="00326EE5" w:rsidRPr="00E32209">
          <w:rPr>
            <w:webHidden/>
          </w:rPr>
          <w:fldChar w:fldCharType="end"/>
        </w:r>
      </w:hyperlink>
    </w:p>
    <w:p w14:paraId="0D55C0D9" w14:textId="7122068D" w:rsidR="00326EE5" w:rsidRPr="00E32209" w:rsidRDefault="00835137" w:rsidP="00E32209">
      <w:pPr>
        <w:pStyle w:val="TableofFigures"/>
        <w:rPr>
          <w:rFonts w:eastAsiaTheme="minorEastAsia"/>
        </w:rPr>
      </w:pPr>
      <w:hyperlink w:anchor="_Toc39057844" w:history="1">
        <w:r w:rsidR="00326EE5" w:rsidRPr="00E32209">
          <w:rPr>
            <w:rStyle w:val="Hyperlink"/>
            <w:rFonts w:eastAsiaTheme="minorHAnsi"/>
            <w:color w:val="auto"/>
            <w:u w:val="none"/>
          </w:rPr>
          <w:t>Figure 6</w:t>
        </w:r>
        <w:r w:rsidR="00326EE5" w:rsidRPr="00E32209">
          <w:rPr>
            <w:rStyle w:val="Hyperlink"/>
            <w:rFonts w:eastAsiaTheme="minorHAnsi"/>
            <w:color w:val="auto"/>
            <w:u w:val="none"/>
          </w:rPr>
          <w:noBreakHyphen/>
          <w:t xml:space="preserve">1: </w:t>
        </w:r>
        <w:r w:rsidR="00E32209" w:rsidRPr="00E32209">
          <w:rPr>
            <w:rStyle w:val="Hyperlink"/>
            <w:rFonts w:eastAsiaTheme="minorHAnsi"/>
            <w:color w:val="auto"/>
            <w:u w:val="none"/>
          </w:rPr>
          <w:tab/>
        </w:r>
        <w:r w:rsidR="00326EE5" w:rsidRPr="00E32209">
          <w:rPr>
            <w:rStyle w:val="Hyperlink"/>
            <w:rFonts w:eastAsiaTheme="minorHAnsi"/>
            <w:color w:val="auto"/>
            <w:u w:val="none"/>
          </w:rPr>
          <w:t>Women in the 1921-26 cohort with at least one hospital admission over the three year period from 1 July 2012 to 30 June 2015, by the number of groups of chronic conditions considered in this report.</w:t>
        </w:r>
        <w:r w:rsidR="00326EE5" w:rsidRPr="00E32209">
          <w:rPr>
            <w:webHidden/>
          </w:rPr>
          <w:tab/>
        </w:r>
        <w:r w:rsidR="00326EE5" w:rsidRPr="00E32209">
          <w:rPr>
            <w:webHidden/>
          </w:rPr>
          <w:fldChar w:fldCharType="begin"/>
        </w:r>
        <w:r w:rsidR="00326EE5" w:rsidRPr="00E32209">
          <w:rPr>
            <w:webHidden/>
          </w:rPr>
          <w:instrText xml:space="preserve"> PAGEREF _Toc39057844 \h </w:instrText>
        </w:r>
        <w:r w:rsidR="00326EE5" w:rsidRPr="00E32209">
          <w:rPr>
            <w:webHidden/>
          </w:rPr>
        </w:r>
        <w:r w:rsidR="00326EE5" w:rsidRPr="00E32209">
          <w:rPr>
            <w:webHidden/>
          </w:rPr>
          <w:fldChar w:fldCharType="separate"/>
        </w:r>
        <w:r w:rsidR="00326EE5" w:rsidRPr="00E32209">
          <w:rPr>
            <w:webHidden/>
          </w:rPr>
          <w:t>46</w:t>
        </w:r>
        <w:r w:rsidR="00326EE5" w:rsidRPr="00E32209">
          <w:rPr>
            <w:webHidden/>
          </w:rPr>
          <w:fldChar w:fldCharType="end"/>
        </w:r>
      </w:hyperlink>
    </w:p>
    <w:p w14:paraId="2DD3F550" w14:textId="7D71AC42" w:rsidR="00326EE5" w:rsidRPr="00E32209" w:rsidRDefault="00835137" w:rsidP="00E32209">
      <w:pPr>
        <w:pStyle w:val="TableofFigures"/>
        <w:rPr>
          <w:rFonts w:eastAsiaTheme="minorEastAsia"/>
        </w:rPr>
      </w:pPr>
      <w:hyperlink w:anchor="_Toc39057845" w:history="1">
        <w:r w:rsidR="00326EE5" w:rsidRPr="00E32209">
          <w:rPr>
            <w:rStyle w:val="Hyperlink"/>
            <w:rFonts w:eastAsiaTheme="minorHAnsi"/>
            <w:color w:val="auto"/>
            <w:u w:val="none"/>
          </w:rPr>
          <w:t>Figure 6</w:t>
        </w:r>
        <w:r w:rsidR="00326EE5" w:rsidRPr="00E32209">
          <w:rPr>
            <w:rStyle w:val="Hyperlink"/>
            <w:rFonts w:eastAsiaTheme="minorHAnsi"/>
            <w:color w:val="auto"/>
            <w:u w:val="none"/>
          </w:rPr>
          <w:noBreakHyphen/>
          <w:t xml:space="preserve">2 </w:t>
        </w:r>
        <w:r w:rsidR="00E32209" w:rsidRPr="00E32209">
          <w:rPr>
            <w:rStyle w:val="Hyperlink"/>
            <w:rFonts w:eastAsiaTheme="minorHAnsi"/>
            <w:color w:val="auto"/>
            <w:u w:val="none"/>
          </w:rPr>
          <w:tab/>
        </w:r>
        <w:r w:rsidR="00326EE5" w:rsidRPr="00E32209">
          <w:rPr>
            <w:rStyle w:val="Hyperlink"/>
            <w:rFonts w:eastAsiaTheme="minorHAnsi"/>
            <w:color w:val="auto"/>
            <w:u w:val="none"/>
          </w:rPr>
          <w:t>Women in the 1946-51 cohort with at least one hospital admission over the three year period from 1 July 2013 to 30 June 2016  by the number of groups of chronic conditions considered in this report.</w:t>
        </w:r>
        <w:r w:rsidR="00326EE5" w:rsidRPr="00E32209">
          <w:rPr>
            <w:webHidden/>
          </w:rPr>
          <w:tab/>
        </w:r>
        <w:r w:rsidR="00326EE5" w:rsidRPr="00E32209">
          <w:rPr>
            <w:webHidden/>
          </w:rPr>
          <w:fldChar w:fldCharType="begin"/>
        </w:r>
        <w:r w:rsidR="00326EE5" w:rsidRPr="00E32209">
          <w:rPr>
            <w:webHidden/>
          </w:rPr>
          <w:instrText xml:space="preserve"> PAGEREF _Toc39057845 \h </w:instrText>
        </w:r>
        <w:r w:rsidR="00326EE5" w:rsidRPr="00E32209">
          <w:rPr>
            <w:webHidden/>
          </w:rPr>
        </w:r>
        <w:r w:rsidR="00326EE5" w:rsidRPr="00E32209">
          <w:rPr>
            <w:webHidden/>
          </w:rPr>
          <w:fldChar w:fldCharType="separate"/>
        </w:r>
        <w:r w:rsidR="00326EE5" w:rsidRPr="00E32209">
          <w:rPr>
            <w:webHidden/>
          </w:rPr>
          <w:t>47</w:t>
        </w:r>
        <w:r w:rsidR="00326EE5" w:rsidRPr="00E32209">
          <w:rPr>
            <w:webHidden/>
          </w:rPr>
          <w:fldChar w:fldCharType="end"/>
        </w:r>
      </w:hyperlink>
    </w:p>
    <w:p w14:paraId="3776C58C" w14:textId="1D8A0EB5" w:rsidR="00326EE5" w:rsidRPr="00E32209" w:rsidRDefault="00835137" w:rsidP="00E32209">
      <w:pPr>
        <w:pStyle w:val="TableofFigures"/>
        <w:rPr>
          <w:rFonts w:eastAsiaTheme="minorEastAsia"/>
        </w:rPr>
      </w:pPr>
      <w:hyperlink w:anchor="_Toc39057846" w:history="1">
        <w:r w:rsidR="00326EE5" w:rsidRPr="00E32209">
          <w:rPr>
            <w:rStyle w:val="Hyperlink"/>
            <w:rFonts w:eastAsiaTheme="minorHAnsi"/>
            <w:color w:val="auto"/>
            <w:u w:val="none"/>
          </w:rPr>
          <w:t>Figure 6</w:t>
        </w:r>
        <w:r w:rsidR="00326EE5" w:rsidRPr="00E32209">
          <w:rPr>
            <w:rStyle w:val="Hyperlink"/>
            <w:rFonts w:eastAsiaTheme="minorHAnsi"/>
            <w:color w:val="auto"/>
            <w:u w:val="none"/>
          </w:rPr>
          <w:noBreakHyphen/>
          <w:t xml:space="preserve">3 </w:t>
        </w:r>
        <w:r w:rsidR="00E32209" w:rsidRPr="00E32209">
          <w:rPr>
            <w:rStyle w:val="Hyperlink"/>
            <w:rFonts w:eastAsiaTheme="minorHAnsi"/>
            <w:color w:val="auto"/>
            <w:u w:val="none"/>
          </w:rPr>
          <w:tab/>
        </w:r>
        <w:r w:rsidR="00326EE5" w:rsidRPr="00E32209">
          <w:rPr>
            <w:rStyle w:val="Hyperlink"/>
            <w:rFonts w:eastAsiaTheme="minorHAnsi"/>
            <w:color w:val="auto"/>
            <w:u w:val="none"/>
          </w:rPr>
          <w:t>Women in the 1973-78 cohort with at least one hospital admission over the three year period from 1 July 2013 to 30 June 2016 by the number of groups of chronic conditions considered in this report.</w:t>
        </w:r>
        <w:r w:rsidR="00326EE5" w:rsidRPr="00E32209">
          <w:rPr>
            <w:webHidden/>
          </w:rPr>
          <w:tab/>
        </w:r>
        <w:r w:rsidR="00326EE5" w:rsidRPr="00E32209">
          <w:rPr>
            <w:webHidden/>
          </w:rPr>
          <w:fldChar w:fldCharType="begin"/>
        </w:r>
        <w:r w:rsidR="00326EE5" w:rsidRPr="00E32209">
          <w:rPr>
            <w:webHidden/>
          </w:rPr>
          <w:instrText xml:space="preserve"> PAGEREF _Toc39057846 \h </w:instrText>
        </w:r>
        <w:r w:rsidR="00326EE5" w:rsidRPr="00E32209">
          <w:rPr>
            <w:webHidden/>
          </w:rPr>
        </w:r>
        <w:r w:rsidR="00326EE5" w:rsidRPr="00E32209">
          <w:rPr>
            <w:webHidden/>
          </w:rPr>
          <w:fldChar w:fldCharType="separate"/>
        </w:r>
        <w:r w:rsidR="00326EE5" w:rsidRPr="00E32209">
          <w:rPr>
            <w:webHidden/>
          </w:rPr>
          <w:t>47</w:t>
        </w:r>
        <w:r w:rsidR="00326EE5" w:rsidRPr="00E32209">
          <w:rPr>
            <w:webHidden/>
          </w:rPr>
          <w:fldChar w:fldCharType="end"/>
        </w:r>
      </w:hyperlink>
    </w:p>
    <w:p w14:paraId="62854A46" w14:textId="634300D9" w:rsidR="00326EE5" w:rsidRPr="00E32209" w:rsidRDefault="00835137" w:rsidP="00E32209">
      <w:pPr>
        <w:pStyle w:val="TableofFigures"/>
        <w:rPr>
          <w:rFonts w:eastAsiaTheme="minorEastAsia"/>
        </w:rPr>
      </w:pPr>
      <w:hyperlink w:anchor="_Toc39057847" w:history="1">
        <w:r w:rsidR="00326EE5" w:rsidRPr="00E32209">
          <w:rPr>
            <w:rStyle w:val="Hyperlink"/>
            <w:rFonts w:eastAsiaTheme="minorHAnsi"/>
            <w:color w:val="auto"/>
            <w:u w:val="none"/>
          </w:rPr>
          <w:t>Figure 6</w:t>
        </w:r>
        <w:r w:rsidR="00326EE5" w:rsidRPr="00E32209">
          <w:rPr>
            <w:rStyle w:val="Hyperlink"/>
            <w:rFonts w:eastAsiaTheme="minorHAnsi"/>
            <w:color w:val="auto"/>
            <w:u w:val="none"/>
          </w:rPr>
          <w:noBreakHyphen/>
          <w:t xml:space="preserve">4 </w:t>
        </w:r>
        <w:r w:rsidR="00E32209" w:rsidRPr="00E32209">
          <w:rPr>
            <w:rStyle w:val="Hyperlink"/>
            <w:rFonts w:eastAsiaTheme="minorHAnsi"/>
            <w:color w:val="auto"/>
            <w:u w:val="none"/>
          </w:rPr>
          <w:tab/>
        </w:r>
        <w:r w:rsidR="00326EE5" w:rsidRPr="00E32209">
          <w:rPr>
            <w:rStyle w:val="Hyperlink"/>
            <w:rFonts w:eastAsiaTheme="minorHAnsi"/>
            <w:color w:val="auto"/>
            <w:u w:val="none"/>
          </w:rPr>
          <w:t>Women in the 1989-95 cohort with at least one hospital admission over the three year period from 1 July 2013 to 30 June 2016 by the number of groups of chronic conditions considered in this report.</w:t>
        </w:r>
        <w:r w:rsidR="00326EE5" w:rsidRPr="00E32209">
          <w:rPr>
            <w:webHidden/>
          </w:rPr>
          <w:tab/>
        </w:r>
        <w:r w:rsidR="00326EE5" w:rsidRPr="00E32209">
          <w:rPr>
            <w:webHidden/>
          </w:rPr>
          <w:fldChar w:fldCharType="begin"/>
        </w:r>
        <w:r w:rsidR="00326EE5" w:rsidRPr="00E32209">
          <w:rPr>
            <w:webHidden/>
          </w:rPr>
          <w:instrText xml:space="preserve"> PAGEREF _Toc39057847 \h </w:instrText>
        </w:r>
        <w:r w:rsidR="00326EE5" w:rsidRPr="00E32209">
          <w:rPr>
            <w:webHidden/>
          </w:rPr>
        </w:r>
        <w:r w:rsidR="00326EE5" w:rsidRPr="00E32209">
          <w:rPr>
            <w:webHidden/>
          </w:rPr>
          <w:fldChar w:fldCharType="separate"/>
        </w:r>
        <w:r w:rsidR="00326EE5" w:rsidRPr="00E32209">
          <w:rPr>
            <w:webHidden/>
          </w:rPr>
          <w:t>48</w:t>
        </w:r>
        <w:r w:rsidR="00326EE5" w:rsidRPr="00E32209">
          <w:rPr>
            <w:webHidden/>
          </w:rPr>
          <w:fldChar w:fldCharType="end"/>
        </w:r>
      </w:hyperlink>
    </w:p>
    <w:p w14:paraId="2E7F4509" w14:textId="589D0CD2" w:rsidR="00326EE5" w:rsidRPr="00E32209" w:rsidRDefault="00835137" w:rsidP="00E32209">
      <w:pPr>
        <w:pStyle w:val="TableofFigures"/>
        <w:rPr>
          <w:rFonts w:eastAsiaTheme="minorEastAsia"/>
        </w:rPr>
      </w:pPr>
      <w:hyperlink w:anchor="_Toc39057848" w:history="1">
        <w:r w:rsidR="00326EE5" w:rsidRPr="00E32209">
          <w:rPr>
            <w:rStyle w:val="Hyperlink"/>
            <w:rFonts w:eastAsiaTheme="majorEastAsia"/>
            <w:color w:val="auto"/>
            <w:u w:val="none"/>
          </w:rPr>
          <w:t>Figure 6</w:t>
        </w:r>
        <w:r w:rsidR="00326EE5" w:rsidRPr="00E32209">
          <w:rPr>
            <w:rStyle w:val="Hyperlink"/>
            <w:rFonts w:eastAsiaTheme="majorEastAsia"/>
            <w:color w:val="auto"/>
            <w:u w:val="none"/>
          </w:rPr>
          <w:noBreakHyphen/>
          <w:t xml:space="preserve">5 </w:t>
        </w:r>
        <w:r w:rsidR="00E32209" w:rsidRPr="00E32209">
          <w:rPr>
            <w:rStyle w:val="Hyperlink"/>
            <w:rFonts w:eastAsiaTheme="majorEastAsia"/>
            <w:color w:val="auto"/>
            <w:u w:val="none"/>
          </w:rPr>
          <w:tab/>
        </w:r>
        <w:r w:rsidR="00326EE5" w:rsidRPr="00E32209">
          <w:rPr>
            <w:rStyle w:val="Hyperlink"/>
            <w:rFonts w:eastAsiaTheme="majorEastAsia"/>
            <w:color w:val="auto"/>
            <w:u w:val="none"/>
          </w:rPr>
          <w:t>GP visits per year for women in the 1921-26 cohort over the three year period 1st July 2012 to 30th June 2015  by the number of groups of chronic conditions considered in this report.</w:t>
        </w:r>
        <w:r w:rsidR="00326EE5" w:rsidRPr="00E32209">
          <w:rPr>
            <w:webHidden/>
          </w:rPr>
          <w:tab/>
        </w:r>
        <w:r w:rsidR="00326EE5" w:rsidRPr="00E32209">
          <w:rPr>
            <w:webHidden/>
          </w:rPr>
          <w:fldChar w:fldCharType="begin"/>
        </w:r>
        <w:r w:rsidR="00326EE5" w:rsidRPr="00E32209">
          <w:rPr>
            <w:webHidden/>
          </w:rPr>
          <w:instrText xml:space="preserve"> PAGEREF _Toc39057848 \h </w:instrText>
        </w:r>
        <w:r w:rsidR="00326EE5" w:rsidRPr="00E32209">
          <w:rPr>
            <w:webHidden/>
          </w:rPr>
        </w:r>
        <w:r w:rsidR="00326EE5" w:rsidRPr="00E32209">
          <w:rPr>
            <w:webHidden/>
          </w:rPr>
          <w:fldChar w:fldCharType="separate"/>
        </w:r>
        <w:r w:rsidR="00326EE5" w:rsidRPr="00E32209">
          <w:rPr>
            <w:webHidden/>
          </w:rPr>
          <w:t>49</w:t>
        </w:r>
        <w:r w:rsidR="00326EE5" w:rsidRPr="00E32209">
          <w:rPr>
            <w:webHidden/>
          </w:rPr>
          <w:fldChar w:fldCharType="end"/>
        </w:r>
      </w:hyperlink>
    </w:p>
    <w:p w14:paraId="6388296F" w14:textId="646756DA" w:rsidR="00326EE5" w:rsidRPr="00E32209" w:rsidRDefault="00835137" w:rsidP="00E32209">
      <w:pPr>
        <w:pStyle w:val="TableofFigures"/>
        <w:rPr>
          <w:rFonts w:eastAsiaTheme="minorEastAsia"/>
        </w:rPr>
      </w:pPr>
      <w:hyperlink w:anchor="_Toc39057849" w:history="1">
        <w:r w:rsidR="00326EE5" w:rsidRPr="00E32209">
          <w:rPr>
            <w:rStyle w:val="Hyperlink"/>
            <w:rFonts w:eastAsiaTheme="majorEastAsia"/>
            <w:color w:val="auto"/>
            <w:u w:val="none"/>
          </w:rPr>
          <w:t>Figure 6</w:t>
        </w:r>
        <w:r w:rsidR="00326EE5" w:rsidRPr="00E32209">
          <w:rPr>
            <w:rStyle w:val="Hyperlink"/>
            <w:rFonts w:eastAsiaTheme="majorEastAsia"/>
            <w:color w:val="auto"/>
            <w:u w:val="none"/>
          </w:rPr>
          <w:noBreakHyphen/>
          <w:t xml:space="preserve">6 </w:t>
        </w:r>
        <w:r w:rsidR="00E32209" w:rsidRPr="00E32209">
          <w:rPr>
            <w:rStyle w:val="Hyperlink"/>
            <w:rFonts w:eastAsiaTheme="majorEastAsia"/>
            <w:color w:val="auto"/>
            <w:u w:val="none"/>
          </w:rPr>
          <w:tab/>
        </w:r>
        <w:r w:rsidR="00326EE5" w:rsidRPr="00E32209">
          <w:rPr>
            <w:rStyle w:val="Hyperlink"/>
            <w:rFonts w:eastAsiaTheme="majorEastAsia"/>
            <w:color w:val="auto"/>
            <w:u w:val="none"/>
          </w:rPr>
          <w:t>GP visits per year for women in the 1946-51 cohort over the three year period from 1st July 2014 to 30th June 2017 by the number of groups of chronic conditions considered in this report.</w:t>
        </w:r>
        <w:r w:rsidR="00326EE5" w:rsidRPr="00E32209">
          <w:rPr>
            <w:webHidden/>
          </w:rPr>
          <w:tab/>
        </w:r>
        <w:r w:rsidR="00326EE5" w:rsidRPr="00E32209">
          <w:rPr>
            <w:webHidden/>
          </w:rPr>
          <w:fldChar w:fldCharType="begin"/>
        </w:r>
        <w:r w:rsidR="00326EE5" w:rsidRPr="00E32209">
          <w:rPr>
            <w:webHidden/>
          </w:rPr>
          <w:instrText xml:space="preserve"> PAGEREF _Toc39057849 \h </w:instrText>
        </w:r>
        <w:r w:rsidR="00326EE5" w:rsidRPr="00E32209">
          <w:rPr>
            <w:webHidden/>
          </w:rPr>
        </w:r>
        <w:r w:rsidR="00326EE5" w:rsidRPr="00E32209">
          <w:rPr>
            <w:webHidden/>
          </w:rPr>
          <w:fldChar w:fldCharType="separate"/>
        </w:r>
        <w:r w:rsidR="00326EE5" w:rsidRPr="00E32209">
          <w:rPr>
            <w:webHidden/>
          </w:rPr>
          <w:t>50</w:t>
        </w:r>
        <w:r w:rsidR="00326EE5" w:rsidRPr="00E32209">
          <w:rPr>
            <w:webHidden/>
          </w:rPr>
          <w:fldChar w:fldCharType="end"/>
        </w:r>
      </w:hyperlink>
    </w:p>
    <w:p w14:paraId="79AA65E1" w14:textId="3F09031F" w:rsidR="00326EE5" w:rsidRPr="00E32209" w:rsidRDefault="00835137" w:rsidP="00E32209">
      <w:pPr>
        <w:pStyle w:val="TableofFigures"/>
        <w:rPr>
          <w:rFonts w:eastAsiaTheme="minorEastAsia"/>
        </w:rPr>
      </w:pPr>
      <w:hyperlink w:anchor="_Toc39057850" w:history="1">
        <w:r w:rsidR="00326EE5" w:rsidRPr="00E32209">
          <w:rPr>
            <w:rStyle w:val="Hyperlink"/>
            <w:rFonts w:eastAsiaTheme="minorHAnsi"/>
            <w:color w:val="auto"/>
            <w:u w:val="none"/>
          </w:rPr>
          <w:t>Figure 6</w:t>
        </w:r>
        <w:r w:rsidR="00326EE5" w:rsidRPr="00E32209">
          <w:rPr>
            <w:rStyle w:val="Hyperlink"/>
            <w:rFonts w:eastAsiaTheme="minorHAnsi"/>
            <w:color w:val="auto"/>
            <w:u w:val="none"/>
          </w:rPr>
          <w:noBreakHyphen/>
          <w:t xml:space="preserve">7 </w:t>
        </w:r>
        <w:r w:rsidR="004A418D">
          <w:rPr>
            <w:rStyle w:val="Hyperlink"/>
            <w:rFonts w:eastAsiaTheme="minorHAnsi"/>
            <w:color w:val="auto"/>
            <w:u w:val="none"/>
          </w:rPr>
          <w:tab/>
        </w:r>
        <w:r w:rsidR="00326EE5" w:rsidRPr="00E32209">
          <w:rPr>
            <w:rStyle w:val="Hyperlink"/>
            <w:rFonts w:eastAsiaTheme="minorHAnsi"/>
            <w:color w:val="auto"/>
            <w:u w:val="none"/>
          </w:rPr>
          <w:t>GP visits per year for women in the 1973-78 cohort over the three year period from 1st July 2013 to 30th June 2016 by the number of chronic conditions.</w:t>
        </w:r>
        <w:r w:rsidR="00326EE5" w:rsidRPr="00E32209">
          <w:rPr>
            <w:webHidden/>
          </w:rPr>
          <w:tab/>
        </w:r>
        <w:r w:rsidR="00326EE5" w:rsidRPr="00E32209">
          <w:rPr>
            <w:webHidden/>
          </w:rPr>
          <w:fldChar w:fldCharType="begin"/>
        </w:r>
        <w:r w:rsidR="00326EE5" w:rsidRPr="00E32209">
          <w:rPr>
            <w:webHidden/>
          </w:rPr>
          <w:instrText xml:space="preserve"> PAGEREF _Toc39057850 \h </w:instrText>
        </w:r>
        <w:r w:rsidR="00326EE5" w:rsidRPr="00E32209">
          <w:rPr>
            <w:webHidden/>
          </w:rPr>
        </w:r>
        <w:r w:rsidR="00326EE5" w:rsidRPr="00E32209">
          <w:rPr>
            <w:webHidden/>
          </w:rPr>
          <w:fldChar w:fldCharType="separate"/>
        </w:r>
        <w:r w:rsidR="00326EE5" w:rsidRPr="00E32209">
          <w:rPr>
            <w:webHidden/>
          </w:rPr>
          <w:t>51</w:t>
        </w:r>
        <w:r w:rsidR="00326EE5" w:rsidRPr="00E32209">
          <w:rPr>
            <w:webHidden/>
          </w:rPr>
          <w:fldChar w:fldCharType="end"/>
        </w:r>
      </w:hyperlink>
    </w:p>
    <w:p w14:paraId="191371C9" w14:textId="36260970" w:rsidR="00326EE5" w:rsidRPr="00E32209" w:rsidRDefault="00835137" w:rsidP="00E32209">
      <w:pPr>
        <w:pStyle w:val="TableofFigures"/>
        <w:rPr>
          <w:rFonts w:eastAsiaTheme="minorEastAsia"/>
        </w:rPr>
      </w:pPr>
      <w:hyperlink w:anchor="_Toc39057851" w:history="1">
        <w:r w:rsidR="00326EE5" w:rsidRPr="00E32209">
          <w:rPr>
            <w:rStyle w:val="Hyperlink"/>
            <w:rFonts w:eastAsiaTheme="majorEastAsia"/>
            <w:color w:val="auto"/>
            <w:u w:val="none"/>
          </w:rPr>
          <w:t>Figure 6</w:t>
        </w:r>
        <w:r w:rsidR="00326EE5" w:rsidRPr="00E32209">
          <w:rPr>
            <w:rStyle w:val="Hyperlink"/>
            <w:rFonts w:eastAsiaTheme="majorEastAsia"/>
            <w:color w:val="auto"/>
            <w:u w:val="none"/>
          </w:rPr>
          <w:noBreakHyphen/>
          <w:t xml:space="preserve">8 </w:t>
        </w:r>
        <w:r w:rsidR="00E32209" w:rsidRPr="00E32209">
          <w:rPr>
            <w:rStyle w:val="Hyperlink"/>
            <w:rFonts w:eastAsiaTheme="majorEastAsia"/>
            <w:color w:val="auto"/>
            <w:u w:val="none"/>
          </w:rPr>
          <w:tab/>
        </w:r>
        <w:r w:rsidR="00326EE5" w:rsidRPr="00E32209">
          <w:rPr>
            <w:rStyle w:val="Hyperlink"/>
            <w:rFonts w:eastAsiaTheme="majorEastAsia"/>
            <w:color w:val="auto"/>
            <w:u w:val="none"/>
          </w:rPr>
          <w:t>GP visits per year for women in the 1989-95 cohort over the three year period from 1st July 2015 to 30th June 2018 by the number of groups of chronic conditions considered in this report.</w:t>
        </w:r>
        <w:r w:rsidR="00326EE5" w:rsidRPr="00E32209">
          <w:rPr>
            <w:webHidden/>
          </w:rPr>
          <w:tab/>
        </w:r>
        <w:r w:rsidR="00326EE5" w:rsidRPr="00E32209">
          <w:rPr>
            <w:webHidden/>
          </w:rPr>
          <w:fldChar w:fldCharType="begin"/>
        </w:r>
        <w:r w:rsidR="00326EE5" w:rsidRPr="00E32209">
          <w:rPr>
            <w:webHidden/>
          </w:rPr>
          <w:instrText xml:space="preserve"> PAGEREF _Toc39057851 \h </w:instrText>
        </w:r>
        <w:r w:rsidR="00326EE5" w:rsidRPr="00E32209">
          <w:rPr>
            <w:webHidden/>
          </w:rPr>
        </w:r>
        <w:r w:rsidR="00326EE5" w:rsidRPr="00E32209">
          <w:rPr>
            <w:webHidden/>
          </w:rPr>
          <w:fldChar w:fldCharType="separate"/>
        </w:r>
        <w:r w:rsidR="00326EE5" w:rsidRPr="00E32209">
          <w:rPr>
            <w:webHidden/>
          </w:rPr>
          <w:t>52</w:t>
        </w:r>
        <w:r w:rsidR="00326EE5" w:rsidRPr="00E32209">
          <w:rPr>
            <w:webHidden/>
          </w:rPr>
          <w:fldChar w:fldCharType="end"/>
        </w:r>
      </w:hyperlink>
    </w:p>
    <w:p w14:paraId="1A00E80A" w14:textId="22BCFED4" w:rsidR="00326EE5" w:rsidRPr="00E32209" w:rsidRDefault="00835137" w:rsidP="00E32209">
      <w:pPr>
        <w:pStyle w:val="TableofFigures"/>
        <w:rPr>
          <w:rFonts w:eastAsiaTheme="minorEastAsia"/>
        </w:rPr>
      </w:pPr>
      <w:hyperlink w:anchor="_Toc39057852" w:history="1">
        <w:r w:rsidR="00326EE5" w:rsidRPr="00E32209">
          <w:rPr>
            <w:rStyle w:val="Hyperlink"/>
            <w:rFonts w:eastAsiaTheme="majorEastAsia"/>
            <w:color w:val="auto"/>
            <w:u w:val="none"/>
          </w:rPr>
          <w:t>Figure 6</w:t>
        </w:r>
        <w:r w:rsidR="00326EE5" w:rsidRPr="00E32209">
          <w:rPr>
            <w:rStyle w:val="Hyperlink"/>
            <w:rFonts w:eastAsiaTheme="majorEastAsia"/>
            <w:color w:val="auto"/>
            <w:u w:val="none"/>
          </w:rPr>
          <w:noBreakHyphen/>
          <w:t xml:space="preserve">9 </w:t>
        </w:r>
        <w:r w:rsidR="00E32209" w:rsidRPr="00E32209">
          <w:rPr>
            <w:rStyle w:val="Hyperlink"/>
            <w:rFonts w:eastAsiaTheme="majorEastAsia"/>
            <w:color w:val="auto"/>
            <w:u w:val="none"/>
          </w:rPr>
          <w:tab/>
        </w:r>
        <w:r w:rsidR="00326EE5" w:rsidRPr="00E32209">
          <w:rPr>
            <w:rStyle w:val="Hyperlink"/>
            <w:rFonts w:eastAsiaTheme="majorEastAsia"/>
            <w:color w:val="auto"/>
            <w:u w:val="none"/>
          </w:rPr>
          <w:t>Specialist visits per year for women in the 1921-26 cohort over the three year period 1st July 2012 to 30th June 2015 by the number of groups of chronic conditions considered in this report.</w:t>
        </w:r>
        <w:r w:rsidR="00326EE5" w:rsidRPr="00E32209">
          <w:rPr>
            <w:webHidden/>
          </w:rPr>
          <w:tab/>
        </w:r>
        <w:r w:rsidR="00326EE5" w:rsidRPr="00E32209">
          <w:rPr>
            <w:webHidden/>
          </w:rPr>
          <w:fldChar w:fldCharType="begin"/>
        </w:r>
        <w:r w:rsidR="00326EE5" w:rsidRPr="00E32209">
          <w:rPr>
            <w:webHidden/>
          </w:rPr>
          <w:instrText xml:space="preserve"> PAGEREF _Toc39057852 \h </w:instrText>
        </w:r>
        <w:r w:rsidR="00326EE5" w:rsidRPr="00E32209">
          <w:rPr>
            <w:webHidden/>
          </w:rPr>
        </w:r>
        <w:r w:rsidR="00326EE5" w:rsidRPr="00E32209">
          <w:rPr>
            <w:webHidden/>
          </w:rPr>
          <w:fldChar w:fldCharType="separate"/>
        </w:r>
        <w:r w:rsidR="00326EE5" w:rsidRPr="00E32209">
          <w:rPr>
            <w:webHidden/>
          </w:rPr>
          <w:t>53</w:t>
        </w:r>
        <w:r w:rsidR="00326EE5" w:rsidRPr="00E32209">
          <w:rPr>
            <w:webHidden/>
          </w:rPr>
          <w:fldChar w:fldCharType="end"/>
        </w:r>
      </w:hyperlink>
    </w:p>
    <w:p w14:paraId="2FD28E11" w14:textId="57C9A0AA" w:rsidR="00326EE5" w:rsidRPr="00E32209" w:rsidRDefault="00835137" w:rsidP="00E32209">
      <w:pPr>
        <w:pStyle w:val="TableofFigures"/>
        <w:rPr>
          <w:rFonts w:eastAsiaTheme="minorEastAsia"/>
        </w:rPr>
      </w:pPr>
      <w:hyperlink w:anchor="_Toc39057853" w:history="1">
        <w:r w:rsidR="00326EE5" w:rsidRPr="00E32209">
          <w:rPr>
            <w:rStyle w:val="Hyperlink"/>
            <w:rFonts w:eastAsiaTheme="majorEastAsia"/>
            <w:color w:val="auto"/>
            <w:u w:val="none"/>
          </w:rPr>
          <w:t>Figure 6</w:t>
        </w:r>
        <w:r w:rsidR="00326EE5" w:rsidRPr="00E32209">
          <w:rPr>
            <w:rStyle w:val="Hyperlink"/>
            <w:rFonts w:eastAsiaTheme="majorEastAsia"/>
            <w:color w:val="auto"/>
            <w:u w:val="none"/>
          </w:rPr>
          <w:noBreakHyphen/>
          <w:t>10</w:t>
        </w:r>
        <w:r w:rsidR="00E32209" w:rsidRPr="00E32209">
          <w:rPr>
            <w:rStyle w:val="Hyperlink"/>
            <w:rFonts w:eastAsiaTheme="majorEastAsia"/>
            <w:color w:val="auto"/>
            <w:u w:val="none"/>
          </w:rPr>
          <w:tab/>
        </w:r>
        <w:r w:rsidR="00326EE5" w:rsidRPr="00E32209">
          <w:rPr>
            <w:rStyle w:val="Hyperlink"/>
            <w:rFonts w:eastAsiaTheme="majorEastAsia"/>
            <w:color w:val="auto"/>
            <w:u w:val="none"/>
          </w:rPr>
          <w:t>Specialist visits per year for women in the 1946-51 cohort over the three year period from 1st July 2014 to 30th June 2017  by the number of groups of chronic conditions considered in this report.</w:t>
        </w:r>
        <w:r w:rsidR="00326EE5" w:rsidRPr="00E32209">
          <w:rPr>
            <w:webHidden/>
          </w:rPr>
          <w:tab/>
        </w:r>
        <w:r w:rsidR="00326EE5" w:rsidRPr="00E32209">
          <w:rPr>
            <w:webHidden/>
          </w:rPr>
          <w:fldChar w:fldCharType="begin"/>
        </w:r>
        <w:r w:rsidR="00326EE5" w:rsidRPr="00E32209">
          <w:rPr>
            <w:webHidden/>
          </w:rPr>
          <w:instrText xml:space="preserve"> PAGEREF _Toc39057853 \h </w:instrText>
        </w:r>
        <w:r w:rsidR="00326EE5" w:rsidRPr="00E32209">
          <w:rPr>
            <w:webHidden/>
          </w:rPr>
        </w:r>
        <w:r w:rsidR="00326EE5" w:rsidRPr="00E32209">
          <w:rPr>
            <w:webHidden/>
          </w:rPr>
          <w:fldChar w:fldCharType="separate"/>
        </w:r>
        <w:r w:rsidR="00326EE5" w:rsidRPr="00E32209">
          <w:rPr>
            <w:webHidden/>
          </w:rPr>
          <w:t>54</w:t>
        </w:r>
        <w:r w:rsidR="00326EE5" w:rsidRPr="00E32209">
          <w:rPr>
            <w:webHidden/>
          </w:rPr>
          <w:fldChar w:fldCharType="end"/>
        </w:r>
      </w:hyperlink>
    </w:p>
    <w:p w14:paraId="3BA0F220" w14:textId="36FE3FBF" w:rsidR="00326EE5" w:rsidRPr="00E32209" w:rsidRDefault="00835137" w:rsidP="00E32209">
      <w:pPr>
        <w:pStyle w:val="TableofFigures"/>
        <w:rPr>
          <w:rFonts w:eastAsiaTheme="minorEastAsia"/>
        </w:rPr>
      </w:pPr>
      <w:hyperlink w:anchor="_Toc39057854" w:history="1">
        <w:r w:rsidR="00326EE5" w:rsidRPr="00E32209">
          <w:rPr>
            <w:rStyle w:val="Hyperlink"/>
            <w:rFonts w:eastAsiaTheme="majorEastAsia"/>
            <w:color w:val="auto"/>
            <w:u w:val="none"/>
          </w:rPr>
          <w:t>Figure 6</w:t>
        </w:r>
        <w:r w:rsidR="00326EE5" w:rsidRPr="00E32209">
          <w:rPr>
            <w:rStyle w:val="Hyperlink"/>
            <w:rFonts w:eastAsiaTheme="majorEastAsia"/>
            <w:color w:val="auto"/>
            <w:u w:val="none"/>
          </w:rPr>
          <w:noBreakHyphen/>
          <w:t xml:space="preserve">11 </w:t>
        </w:r>
        <w:r w:rsidR="004A418D">
          <w:rPr>
            <w:rStyle w:val="Hyperlink"/>
            <w:rFonts w:eastAsiaTheme="majorEastAsia"/>
            <w:color w:val="auto"/>
            <w:u w:val="none"/>
          </w:rPr>
          <w:tab/>
        </w:r>
        <w:r w:rsidR="00326EE5" w:rsidRPr="00E32209">
          <w:rPr>
            <w:rStyle w:val="Hyperlink"/>
            <w:rFonts w:eastAsiaTheme="majorEastAsia"/>
            <w:color w:val="auto"/>
            <w:u w:val="none"/>
          </w:rPr>
          <w:t>Specialist visits per year for women in the 1973-78 cohort over the three year period from 1st July 2013 to 30th June 2016 by the number of groups of chronic conditions considered in this report.</w:t>
        </w:r>
        <w:r w:rsidR="00326EE5" w:rsidRPr="00E32209">
          <w:rPr>
            <w:webHidden/>
          </w:rPr>
          <w:tab/>
        </w:r>
        <w:r w:rsidR="00326EE5" w:rsidRPr="00E32209">
          <w:rPr>
            <w:webHidden/>
          </w:rPr>
          <w:fldChar w:fldCharType="begin"/>
        </w:r>
        <w:r w:rsidR="00326EE5" w:rsidRPr="00E32209">
          <w:rPr>
            <w:webHidden/>
          </w:rPr>
          <w:instrText xml:space="preserve"> PAGEREF _Toc39057854 \h </w:instrText>
        </w:r>
        <w:r w:rsidR="00326EE5" w:rsidRPr="00E32209">
          <w:rPr>
            <w:webHidden/>
          </w:rPr>
        </w:r>
        <w:r w:rsidR="00326EE5" w:rsidRPr="00E32209">
          <w:rPr>
            <w:webHidden/>
          </w:rPr>
          <w:fldChar w:fldCharType="separate"/>
        </w:r>
        <w:r w:rsidR="00326EE5" w:rsidRPr="00E32209">
          <w:rPr>
            <w:webHidden/>
          </w:rPr>
          <w:t>55</w:t>
        </w:r>
        <w:r w:rsidR="00326EE5" w:rsidRPr="00E32209">
          <w:rPr>
            <w:webHidden/>
          </w:rPr>
          <w:fldChar w:fldCharType="end"/>
        </w:r>
      </w:hyperlink>
    </w:p>
    <w:p w14:paraId="28758833" w14:textId="68C1C65A" w:rsidR="00326EE5" w:rsidRPr="00E32209" w:rsidRDefault="00835137" w:rsidP="00E32209">
      <w:pPr>
        <w:pStyle w:val="TableofFigures"/>
        <w:rPr>
          <w:rFonts w:eastAsiaTheme="minorEastAsia"/>
        </w:rPr>
      </w:pPr>
      <w:hyperlink w:anchor="_Toc39057855" w:history="1">
        <w:r w:rsidR="00326EE5" w:rsidRPr="00E32209">
          <w:rPr>
            <w:rStyle w:val="Hyperlink"/>
            <w:rFonts w:eastAsiaTheme="majorEastAsia"/>
            <w:color w:val="auto"/>
            <w:u w:val="none"/>
          </w:rPr>
          <w:t>Figure 6</w:t>
        </w:r>
        <w:r w:rsidR="00326EE5" w:rsidRPr="00E32209">
          <w:rPr>
            <w:rStyle w:val="Hyperlink"/>
            <w:rFonts w:eastAsiaTheme="majorEastAsia"/>
            <w:color w:val="auto"/>
            <w:u w:val="none"/>
          </w:rPr>
          <w:noBreakHyphen/>
          <w:t xml:space="preserve">12 </w:t>
        </w:r>
        <w:r w:rsidR="004A418D">
          <w:rPr>
            <w:rStyle w:val="Hyperlink"/>
            <w:rFonts w:eastAsiaTheme="majorEastAsia"/>
            <w:color w:val="auto"/>
            <w:u w:val="none"/>
          </w:rPr>
          <w:tab/>
        </w:r>
        <w:r w:rsidR="00326EE5" w:rsidRPr="00E32209">
          <w:rPr>
            <w:rStyle w:val="Hyperlink"/>
            <w:rFonts w:eastAsiaTheme="majorEastAsia"/>
            <w:color w:val="auto"/>
            <w:u w:val="none"/>
          </w:rPr>
          <w:t>Specialist visits per year for women in the 1989-95 cohort over the three year period from 1st July 2015 to 30th June 2018 by the number of groups of chronic conditions considered in this report.</w:t>
        </w:r>
        <w:r w:rsidR="00326EE5" w:rsidRPr="00E32209">
          <w:rPr>
            <w:webHidden/>
          </w:rPr>
          <w:tab/>
        </w:r>
        <w:r w:rsidR="00326EE5" w:rsidRPr="00E32209">
          <w:rPr>
            <w:webHidden/>
          </w:rPr>
          <w:fldChar w:fldCharType="begin"/>
        </w:r>
        <w:r w:rsidR="00326EE5" w:rsidRPr="00E32209">
          <w:rPr>
            <w:webHidden/>
          </w:rPr>
          <w:instrText xml:space="preserve"> PAGEREF _Toc39057855 \h </w:instrText>
        </w:r>
        <w:r w:rsidR="00326EE5" w:rsidRPr="00E32209">
          <w:rPr>
            <w:webHidden/>
          </w:rPr>
        </w:r>
        <w:r w:rsidR="00326EE5" w:rsidRPr="00E32209">
          <w:rPr>
            <w:webHidden/>
          </w:rPr>
          <w:fldChar w:fldCharType="separate"/>
        </w:r>
        <w:r w:rsidR="00326EE5" w:rsidRPr="00E32209">
          <w:rPr>
            <w:webHidden/>
          </w:rPr>
          <w:t>56</w:t>
        </w:r>
        <w:r w:rsidR="00326EE5" w:rsidRPr="00E32209">
          <w:rPr>
            <w:webHidden/>
          </w:rPr>
          <w:fldChar w:fldCharType="end"/>
        </w:r>
      </w:hyperlink>
    </w:p>
    <w:p w14:paraId="3FF6C672" w14:textId="7ECCC0E2" w:rsidR="00326EE5" w:rsidRPr="00E32209" w:rsidRDefault="00835137" w:rsidP="00E32209">
      <w:pPr>
        <w:pStyle w:val="TableofFigures"/>
        <w:rPr>
          <w:rFonts w:eastAsiaTheme="minorEastAsia"/>
        </w:rPr>
      </w:pPr>
      <w:hyperlink w:anchor="_Toc39057856" w:history="1">
        <w:r w:rsidR="00326EE5" w:rsidRPr="00E32209">
          <w:rPr>
            <w:rStyle w:val="Hyperlink"/>
            <w:rFonts w:eastAsiaTheme="majorEastAsia"/>
            <w:color w:val="auto"/>
            <w:u w:val="none"/>
          </w:rPr>
          <w:t>Figure 6</w:t>
        </w:r>
        <w:r w:rsidR="00326EE5" w:rsidRPr="00E32209">
          <w:rPr>
            <w:rStyle w:val="Hyperlink"/>
            <w:rFonts w:eastAsiaTheme="majorEastAsia"/>
            <w:color w:val="auto"/>
            <w:u w:val="none"/>
          </w:rPr>
          <w:noBreakHyphen/>
          <w:t xml:space="preserve">13 </w:t>
        </w:r>
        <w:r w:rsidR="00E32209" w:rsidRPr="00E32209">
          <w:rPr>
            <w:rStyle w:val="Hyperlink"/>
            <w:rFonts w:eastAsiaTheme="majorEastAsia"/>
            <w:color w:val="auto"/>
            <w:u w:val="none"/>
          </w:rPr>
          <w:tab/>
        </w:r>
        <w:r w:rsidR="00326EE5" w:rsidRPr="00E32209">
          <w:rPr>
            <w:rStyle w:val="Hyperlink"/>
            <w:rFonts w:eastAsiaTheme="majorEastAsia"/>
            <w:color w:val="auto"/>
            <w:u w:val="none"/>
          </w:rPr>
          <w:t>Pharmaceutical prescriptions filled per year for women in the 1921-26 cohort over the three year period 1st July 2012 to 30th June 2015 by the number of groups of chronic conditions considered in this report.</w:t>
        </w:r>
        <w:r w:rsidR="00326EE5" w:rsidRPr="00E32209">
          <w:rPr>
            <w:webHidden/>
          </w:rPr>
          <w:tab/>
        </w:r>
        <w:r w:rsidR="00326EE5" w:rsidRPr="00E32209">
          <w:rPr>
            <w:webHidden/>
          </w:rPr>
          <w:fldChar w:fldCharType="begin"/>
        </w:r>
        <w:r w:rsidR="00326EE5" w:rsidRPr="00E32209">
          <w:rPr>
            <w:webHidden/>
          </w:rPr>
          <w:instrText xml:space="preserve"> PAGEREF _Toc39057856 \h </w:instrText>
        </w:r>
        <w:r w:rsidR="00326EE5" w:rsidRPr="00E32209">
          <w:rPr>
            <w:webHidden/>
          </w:rPr>
        </w:r>
        <w:r w:rsidR="00326EE5" w:rsidRPr="00E32209">
          <w:rPr>
            <w:webHidden/>
          </w:rPr>
          <w:fldChar w:fldCharType="separate"/>
        </w:r>
        <w:r w:rsidR="00326EE5" w:rsidRPr="00E32209">
          <w:rPr>
            <w:webHidden/>
          </w:rPr>
          <w:t>57</w:t>
        </w:r>
        <w:r w:rsidR="00326EE5" w:rsidRPr="00E32209">
          <w:rPr>
            <w:webHidden/>
          </w:rPr>
          <w:fldChar w:fldCharType="end"/>
        </w:r>
      </w:hyperlink>
    </w:p>
    <w:p w14:paraId="7927ECE9" w14:textId="6D2582E1" w:rsidR="00326EE5" w:rsidRPr="00E32209" w:rsidRDefault="00835137" w:rsidP="00E32209">
      <w:pPr>
        <w:pStyle w:val="TableofFigures"/>
        <w:rPr>
          <w:rFonts w:eastAsiaTheme="minorEastAsia"/>
        </w:rPr>
      </w:pPr>
      <w:hyperlink w:anchor="_Toc39057857" w:history="1">
        <w:r w:rsidR="00326EE5" w:rsidRPr="00E32209">
          <w:rPr>
            <w:rStyle w:val="Hyperlink"/>
            <w:rFonts w:eastAsiaTheme="majorEastAsia"/>
            <w:color w:val="auto"/>
            <w:u w:val="none"/>
          </w:rPr>
          <w:t>Figure 6</w:t>
        </w:r>
        <w:r w:rsidR="00326EE5" w:rsidRPr="00E32209">
          <w:rPr>
            <w:rStyle w:val="Hyperlink"/>
            <w:rFonts w:eastAsiaTheme="majorEastAsia"/>
            <w:color w:val="auto"/>
            <w:u w:val="none"/>
          </w:rPr>
          <w:noBreakHyphen/>
          <w:t>14</w:t>
        </w:r>
        <w:r w:rsidR="00E32209" w:rsidRPr="00E32209">
          <w:rPr>
            <w:rStyle w:val="Hyperlink"/>
            <w:rFonts w:eastAsiaTheme="majorEastAsia"/>
            <w:color w:val="auto"/>
            <w:u w:val="none"/>
          </w:rPr>
          <w:tab/>
        </w:r>
        <w:r w:rsidR="00326EE5" w:rsidRPr="00E32209">
          <w:rPr>
            <w:rStyle w:val="Hyperlink"/>
            <w:rFonts w:eastAsiaTheme="majorEastAsia"/>
            <w:color w:val="auto"/>
            <w:u w:val="none"/>
          </w:rPr>
          <w:t>Pharmaceutical prescriptions filled</w:t>
        </w:r>
        <w:r w:rsidR="009E6BD9" w:rsidRPr="00E32209">
          <w:rPr>
            <w:rStyle w:val="Hyperlink"/>
            <w:rFonts w:eastAsiaTheme="majorEastAsia"/>
            <w:color w:val="auto"/>
            <w:u w:val="none"/>
          </w:rPr>
          <w:t>/</w:t>
        </w:r>
        <w:r w:rsidR="00326EE5" w:rsidRPr="00E32209">
          <w:rPr>
            <w:rStyle w:val="Hyperlink"/>
            <w:rFonts w:eastAsiaTheme="majorEastAsia"/>
            <w:color w:val="auto"/>
            <w:u w:val="none"/>
          </w:rPr>
          <w:t>year for women in the 1946-51 cohort over the three year period from 1July 2014 to 3</w:t>
        </w:r>
        <w:r w:rsidR="009E6BD9" w:rsidRPr="00E32209">
          <w:rPr>
            <w:rStyle w:val="Hyperlink"/>
            <w:rFonts w:eastAsiaTheme="majorEastAsia"/>
            <w:color w:val="auto"/>
            <w:u w:val="none"/>
          </w:rPr>
          <w:t>0 June 2017 b</w:t>
        </w:r>
        <w:r w:rsidR="00326EE5" w:rsidRPr="00E32209">
          <w:rPr>
            <w:rStyle w:val="Hyperlink"/>
            <w:rFonts w:eastAsiaTheme="majorEastAsia"/>
            <w:color w:val="auto"/>
            <w:u w:val="none"/>
          </w:rPr>
          <w:t>y the number of groups of chronic conditions considered in this report</w:t>
        </w:r>
        <w:r w:rsidR="00326EE5" w:rsidRPr="00E32209">
          <w:rPr>
            <w:webHidden/>
          </w:rPr>
          <w:tab/>
        </w:r>
        <w:r w:rsidR="00326EE5" w:rsidRPr="00E32209">
          <w:rPr>
            <w:webHidden/>
          </w:rPr>
          <w:fldChar w:fldCharType="begin"/>
        </w:r>
        <w:r w:rsidR="00326EE5" w:rsidRPr="00E32209">
          <w:rPr>
            <w:webHidden/>
          </w:rPr>
          <w:instrText xml:space="preserve"> PAGEREF _Toc39057857 \h </w:instrText>
        </w:r>
        <w:r w:rsidR="00326EE5" w:rsidRPr="00E32209">
          <w:rPr>
            <w:webHidden/>
          </w:rPr>
        </w:r>
        <w:r w:rsidR="00326EE5" w:rsidRPr="00E32209">
          <w:rPr>
            <w:webHidden/>
          </w:rPr>
          <w:fldChar w:fldCharType="separate"/>
        </w:r>
        <w:r w:rsidR="00326EE5" w:rsidRPr="00E32209">
          <w:rPr>
            <w:webHidden/>
          </w:rPr>
          <w:t>58</w:t>
        </w:r>
        <w:r w:rsidR="00326EE5" w:rsidRPr="00E32209">
          <w:rPr>
            <w:webHidden/>
          </w:rPr>
          <w:fldChar w:fldCharType="end"/>
        </w:r>
      </w:hyperlink>
    </w:p>
    <w:p w14:paraId="0BB89D42" w14:textId="531AEBDF" w:rsidR="00326EE5" w:rsidRPr="00E32209" w:rsidRDefault="00835137" w:rsidP="00E32209">
      <w:pPr>
        <w:pStyle w:val="TableofFigures"/>
        <w:rPr>
          <w:rFonts w:eastAsiaTheme="minorEastAsia"/>
        </w:rPr>
      </w:pPr>
      <w:hyperlink w:anchor="_Toc39057858" w:history="1">
        <w:r w:rsidR="00326EE5" w:rsidRPr="00E32209">
          <w:rPr>
            <w:rStyle w:val="Hyperlink"/>
            <w:rFonts w:eastAsiaTheme="majorEastAsia"/>
            <w:color w:val="auto"/>
            <w:u w:val="none"/>
          </w:rPr>
          <w:t>Figure 6</w:t>
        </w:r>
        <w:r w:rsidR="00326EE5" w:rsidRPr="00E32209">
          <w:rPr>
            <w:rStyle w:val="Hyperlink"/>
            <w:rFonts w:eastAsiaTheme="majorEastAsia"/>
            <w:color w:val="auto"/>
            <w:u w:val="none"/>
          </w:rPr>
          <w:noBreakHyphen/>
          <w:t>15</w:t>
        </w:r>
        <w:r w:rsidR="00E32209" w:rsidRPr="00E32209">
          <w:rPr>
            <w:rStyle w:val="Hyperlink"/>
            <w:rFonts w:eastAsiaTheme="majorEastAsia"/>
            <w:color w:val="auto"/>
            <w:u w:val="none"/>
          </w:rPr>
          <w:tab/>
        </w:r>
        <w:r w:rsidR="00326EE5" w:rsidRPr="00E32209">
          <w:rPr>
            <w:rStyle w:val="Hyperlink"/>
            <w:rFonts w:eastAsiaTheme="majorEastAsia"/>
            <w:color w:val="auto"/>
            <w:u w:val="none"/>
          </w:rPr>
          <w:t>Pharmaceutical prescriptions filled</w:t>
        </w:r>
        <w:r w:rsidR="009E6BD9" w:rsidRPr="00E32209">
          <w:rPr>
            <w:rStyle w:val="Hyperlink"/>
            <w:rFonts w:eastAsiaTheme="majorEastAsia"/>
            <w:color w:val="auto"/>
            <w:u w:val="none"/>
          </w:rPr>
          <w:t>/</w:t>
        </w:r>
        <w:r w:rsidR="00326EE5" w:rsidRPr="00E32209">
          <w:rPr>
            <w:rStyle w:val="Hyperlink"/>
            <w:rFonts w:eastAsiaTheme="majorEastAsia"/>
            <w:color w:val="auto"/>
            <w:u w:val="none"/>
          </w:rPr>
          <w:t>year for women in the 1973-78 cohort over</w:t>
        </w:r>
        <w:r w:rsidR="009E6BD9" w:rsidRPr="00E32209">
          <w:rPr>
            <w:rStyle w:val="Hyperlink"/>
            <w:rFonts w:eastAsiaTheme="majorEastAsia"/>
            <w:color w:val="auto"/>
            <w:u w:val="none"/>
          </w:rPr>
          <w:t xml:space="preserve"> the three year period from 1July 2013 -30</w:t>
        </w:r>
        <w:r w:rsidR="00326EE5" w:rsidRPr="00E32209">
          <w:rPr>
            <w:rStyle w:val="Hyperlink"/>
            <w:rFonts w:eastAsiaTheme="majorEastAsia"/>
            <w:color w:val="auto"/>
            <w:u w:val="none"/>
          </w:rPr>
          <w:t xml:space="preserve"> June 2016 by the number of groups of chronic conditions considered in this report.</w:t>
        </w:r>
        <w:r w:rsidR="00326EE5" w:rsidRPr="00E32209">
          <w:rPr>
            <w:webHidden/>
          </w:rPr>
          <w:tab/>
        </w:r>
        <w:r w:rsidR="00326EE5" w:rsidRPr="00E32209">
          <w:rPr>
            <w:webHidden/>
          </w:rPr>
          <w:fldChar w:fldCharType="begin"/>
        </w:r>
        <w:r w:rsidR="00326EE5" w:rsidRPr="00E32209">
          <w:rPr>
            <w:webHidden/>
          </w:rPr>
          <w:instrText xml:space="preserve"> PAGEREF _Toc39057858 \h </w:instrText>
        </w:r>
        <w:r w:rsidR="00326EE5" w:rsidRPr="00E32209">
          <w:rPr>
            <w:webHidden/>
          </w:rPr>
        </w:r>
        <w:r w:rsidR="00326EE5" w:rsidRPr="00E32209">
          <w:rPr>
            <w:webHidden/>
          </w:rPr>
          <w:fldChar w:fldCharType="separate"/>
        </w:r>
        <w:r w:rsidR="00326EE5" w:rsidRPr="00E32209">
          <w:rPr>
            <w:webHidden/>
          </w:rPr>
          <w:t>59</w:t>
        </w:r>
        <w:r w:rsidR="00326EE5" w:rsidRPr="00E32209">
          <w:rPr>
            <w:webHidden/>
          </w:rPr>
          <w:fldChar w:fldCharType="end"/>
        </w:r>
      </w:hyperlink>
    </w:p>
    <w:p w14:paraId="4475B522" w14:textId="09616CFF" w:rsidR="00326EE5" w:rsidRPr="00FB6F55" w:rsidRDefault="00835137" w:rsidP="00FB6F55">
      <w:pPr>
        <w:pStyle w:val="TableofFigures"/>
        <w:rPr>
          <w:rStyle w:val="Hyperlink"/>
          <w:rFonts w:eastAsiaTheme="majorEastAsia"/>
          <w:color w:val="auto"/>
          <w:u w:val="none"/>
        </w:rPr>
      </w:pPr>
      <w:hyperlink w:anchor="_Toc39057859" w:history="1">
        <w:r w:rsidR="00326EE5" w:rsidRPr="00FB6F55">
          <w:rPr>
            <w:rStyle w:val="Hyperlink"/>
            <w:rFonts w:eastAsiaTheme="majorEastAsia"/>
            <w:color w:val="auto"/>
            <w:u w:val="none"/>
          </w:rPr>
          <w:t>Figure 6</w:t>
        </w:r>
        <w:r w:rsidR="00326EE5" w:rsidRPr="00FB6F55">
          <w:rPr>
            <w:rStyle w:val="Hyperlink"/>
            <w:rFonts w:eastAsiaTheme="majorEastAsia"/>
            <w:color w:val="auto"/>
            <w:u w:val="none"/>
          </w:rPr>
          <w:noBreakHyphen/>
          <w:t xml:space="preserve">16 </w:t>
        </w:r>
        <w:r w:rsidR="00E32209" w:rsidRPr="00FB6F55">
          <w:rPr>
            <w:rStyle w:val="Hyperlink"/>
            <w:rFonts w:eastAsiaTheme="majorEastAsia"/>
            <w:color w:val="auto"/>
            <w:u w:val="none"/>
          </w:rPr>
          <w:tab/>
        </w:r>
        <w:r w:rsidR="00326EE5" w:rsidRPr="00FB6F55">
          <w:rPr>
            <w:rStyle w:val="Hyperlink"/>
            <w:rFonts w:eastAsiaTheme="majorEastAsia"/>
            <w:color w:val="auto"/>
            <w:u w:val="none"/>
          </w:rPr>
          <w:t>Pharmaceutical prescriptions filled per year for women in the 1989-95 cohort over the three year period from 1</w:t>
        </w:r>
        <w:r w:rsidR="009E6BD9" w:rsidRPr="00FB6F55">
          <w:rPr>
            <w:rStyle w:val="Hyperlink"/>
            <w:rFonts w:eastAsiaTheme="majorEastAsia"/>
            <w:color w:val="auto"/>
            <w:u w:val="none"/>
          </w:rPr>
          <w:t xml:space="preserve"> </w:t>
        </w:r>
        <w:r w:rsidR="00326EE5" w:rsidRPr="00FB6F55">
          <w:rPr>
            <w:rStyle w:val="Hyperlink"/>
            <w:rFonts w:eastAsiaTheme="majorEastAsia"/>
            <w:color w:val="auto"/>
            <w:u w:val="none"/>
          </w:rPr>
          <w:t xml:space="preserve">July 2015 </w:t>
        </w:r>
        <w:r w:rsidR="009E6BD9" w:rsidRPr="00FB6F55">
          <w:rPr>
            <w:rStyle w:val="Hyperlink"/>
            <w:rFonts w:eastAsiaTheme="majorEastAsia"/>
            <w:color w:val="auto"/>
            <w:u w:val="none"/>
          </w:rPr>
          <w:t>-</w:t>
        </w:r>
        <w:r w:rsidR="00326EE5" w:rsidRPr="00FB6F55">
          <w:rPr>
            <w:rStyle w:val="Hyperlink"/>
            <w:rFonts w:eastAsiaTheme="majorEastAsia"/>
            <w:color w:val="auto"/>
            <w:u w:val="none"/>
          </w:rPr>
          <w:t xml:space="preserve"> 30 June 2018,by the number of groups of chronic conditions considered in this report.</w:t>
        </w:r>
        <w:r w:rsidR="00326EE5" w:rsidRPr="00FB6F55">
          <w:rPr>
            <w:rStyle w:val="Hyperlink"/>
            <w:rFonts w:eastAsiaTheme="majorEastAsia"/>
            <w:webHidden/>
            <w:color w:val="auto"/>
            <w:u w:val="none"/>
          </w:rPr>
          <w:tab/>
        </w:r>
        <w:r w:rsidR="00326EE5" w:rsidRPr="00FB6F55">
          <w:rPr>
            <w:rStyle w:val="Hyperlink"/>
            <w:rFonts w:eastAsiaTheme="majorEastAsia"/>
            <w:webHidden/>
            <w:color w:val="auto"/>
            <w:u w:val="none"/>
          </w:rPr>
          <w:fldChar w:fldCharType="begin"/>
        </w:r>
        <w:r w:rsidR="00326EE5" w:rsidRPr="00FB6F55">
          <w:rPr>
            <w:rStyle w:val="Hyperlink"/>
            <w:rFonts w:eastAsiaTheme="majorEastAsia"/>
            <w:webHidden/>
            <w:color w:val="auto"/>
            <w:u w:val="none"/>
          </w:rPr>
          <w:instrText xml:space="preserve"> PAGEREF _Toc39057859 \h </w:instrText>
        </w:r>
        <w:r w:rsidR="00326EE5" w:rsidRPr="00FB6F55">
          <w:rPr>
            <w:rStyle w:val="Hyperlink"/>
            <w:rFonts w:eastAsiaTheme="majorEastAsia"/>
            <w:webHidden/>
            <w:color w:val="auto"/>
            <w:u w:val="none"/>
          </w:rPr>
        </w:r>
        <w:r w:rsidR="00326EE5" w:rsidRPr="00FB6F55">
          <w:rPr>
            <w:rStyle w:val="Hyperlink"/>
            <w:rFonts w:eastAsiaTheme="majorEastAsia"/>
            <w:webHidden/>
            <w:color w:val="auto"/>
            <w:u w:val="none"/>
          </w:rPr>
          <w:fldChar w:fldCharType="separate"/>
        </w:r>
        <w:r w:rsidR="00326EE5" w:rsidRPr="00FB6F55">
          <w:rPr>
            <w:rStyle w:val="Hyperlink"/>
            <w:rFonts w:eastAsiaTheme="majorEastAsia"/>
            <w:webHidden/>
            <w:color w:val="auto"/>
            <w:u w:val="none"/>
          </w:rPr>
          <w:t>60</w:t>
        </w:r>
        <w:r w:rsidR="00326EE5" w:rsidRPr="00FB6F55">
          <w:rPr>
            <w:rStyle w:val="Hyperlink"/>
            <w:rFonts w:eastAsiaTheme="majorEastAsia"/>
            <w:webHidden/>
            <w:color w:val="auto"/>
            <w:u w:val="none"/>
          </w:rPr>
          <w:fldChar w:fldCharType="end"/>
        </w:r>
      </w:hyperlink>
    </w:p>
    <w:p w14:paraId="72B2B01E" w14:textId="77F79F52" w:rsidR="00326EE5" w:rsidRPr="00FB6F55" w:rsidRDefault="00835137" w:rsidP="00FB6F55">
      <w:pPr>
        <w:pStyle w:val="TableofFigures"/>
        <w:rPr>
          <w:rStyle w:val="Hyperlink"/>
          <w:rFonts w:eastAsiaTheme="majorEastAsia"/>
          <w:color w:val="auto"/>
          <w:u w:val="none"/>
        </w:rPr>
      </w:pPr>
      <w:hyperlink w:anchor="_Toc39057860" w:history="1">
        <w:r w:rsidR="00326EE5" w:rsidRPr="00FB6F55">
          <w:rPr>
            <w:rStyle w:val="Hyperlink"/>
            <w:rFonts w:eastAsiaTheme="majorEastAsia"/>
            <w:color w:val="auto"/>
            <w:u w:val="none"/>
          </w:rPr>
          <w:t>Figure 6</w:t>
        </w:r>
        <w:r w:rsidR="00326EE5" w:rsidRPr="00FB6F55">
          <w:rPr>
            <w:rStyle w:val="Hyperlink"/>
            <w:rFonts w:eastAsiaTheme="majorEastAsia"/>
            <w:color w:val="auto"/>
            <w:u w:val="none"/>
          </w:rPr>
          <w:noBreakHyphen/>
          <w:t xml:space="preserve">17 </w:t>
        </w:r>
        <w:r w:rsidR="004A418D">
          <w:rPr>
            <w:rStyle w:val="Hyperlink"/>
            <w:rFonts w:eastAsiaTheme="majorEastAsia"/>
            <w:color w:val="auto"/>
            <w:u w:val="none"/>
          </w:rPr>
          <w:tab/>
        </w:r>
        <w:r w:rsidR="00326EE5" w:rsidRPr="00FB6F55">
          <w:rPr>
            <w:rStyle w:val="Hyperlink"/>
            <w:rFonts w:eastAsiaTheme="majorEastAsia"/>
            <w:color w:val="auto"/>
            <w:u w:val="none"/>
          </w:rPr>
          <w:t>Women in the 1921-26 cohort using permanent residential age care over the  three year period from 1 July 2012 to 30 June 2015 by the number of groups of chronic conditions considered in this report.</w:t>
        </w:r>
        <w:r w:rsidR="00326EE5" w:rsidRPr="00FB6F55">
          <w:rPr>
            <w:rStyle w:val="Hyperlink"/>
            <w:rFonts w:eastAsiaTheme="majorEastAsia"/>
            <w:webHidden/>
            <w:color w:val="auto"/>
            <w:u w:val="none"/>
          </w:rPr>
          <w:tab/>
        </w:r>
        <w:r w:rsidR="00326EE5" w:rsidRPr="00FB6F55">
          <w:rPr>
            <w:rStyle w:val="Hyperlink"/>
            <w:rFonts w:eastAsiaTheme="majorEastAsia"/>
            <w:webHidden/>
            <w:color w:val="auto"/>
            <w:u w:val="none"/>
          </w:rPr>
          <w:fldChar w:fldCharType="begin"/>
        </w:r>
        <w:r w:rsidR="00326EE5" w:rsidRPr="00FB6F55">
          <w:rPr>
            <w:rStyle w:val="Hyperlink"/>
            <w:rFonts w:eastAsiaTheme="majorEastAsia"/>
            <w:webHidden/>
            <w:color w:val="auto"/>
            <w:u w:val="none"/>
          </w:rPr>
          <w:instrText xml:space="preserve"> PAGEREF _Toc39057860 \h </w:instrText>
        </w:r>
        <w:r w:rsidR="00326EE5" w:rsidRPr="00FB6F55">
          <w:rPr>
            <w:rStyle w:val="Hyperlink"/>
            <w:rFonts w:eastAsiaTheme="majorEastAsia"/>
            <w:webHidden/>
            <w:color w:val="auto"/>
            <w:u w:val="none"/>
          </w:rPr>
        </w:r>
        <w:r w:rsidR="00326EE5" w:rsidRPr="00FB6F55">
          <w:rPr>
            <w:rStyle w:val="Hyperlink"/>
            <w:rFonts w:eastAsiaTheme="majorEastAsia"/>
            <w:webHidden/>
            <w:color w:val="auto"/>
            <w:u w:val="none"/>
          </w:rPr>
          <w:fldChar w:fldCharType="separate"/>
        </w:r>
        <w:r w:rsidR="00326EE5" w:rsidRPr="00FB6F55">
          <w:rPr>
            <w:rStyle w:val="Hyperlink"/>
            <w:rFonts w:eastAsiaTheme="majorEastAsia"/>
            <w:webHidden/>
            <w:color w:val="auto"/>
            <w:u w:val="none"/>
          </w:rPr>
          <w:t>61</w:t>
        </w:r>
        <w:r w:rsidR="00326EE5" w:rsidRPr="00FB6F55">
          <w:rPr>
            <w:rStyle w:val="Hyperlink"/>
            <w:rFonts w:eastAsiaTheme="majorEastAsia"/>
            <w:webHidden/>
            <w:color w:val="auto"/>
            <w:u w:val="none"/>
          </w:rPr>
          <w:fldChar w:fldCharType="end"/>
        </w:r>
      </w:hyperlink>
    </w:p>
    <w:p w14:paraId="4C1B55C6" w14:textId="0E8029E0" w:rsidR="00326EE5" w:rsidRPr="00FB6F55" w:rsidRDefault="00835137" w:rsidP="00FB6F55">
      <w:pPr>
        <w:pStyle w:val="TableofFigures"/>
        <w:rPr>
          <w:rStyle w:val="Hyperlink"/>
          <w:rFonts w:eastAsiaTheme="majorEastAsia"/>
          <w:color w:val="auto"/>
          <w:u w:val="none"/>
        </w:rPr>
      </w:pPr>
      <w:hyperlink w:anchor="_Toc39057861" w:history="1">
        <w:r w:rsidR="00326EE5" w:rsidRPr="00FB6F55">
          <w:rPr>
            <w:rStyle w:val="Hyperlink"/>
            <w:rFonts w:eastAsiaTheme="majorEastAsia"/>
            <w:color w:val="auto"/>
            <w:u w:val="none"/>
          </w:rPr>
          <w:t>Figure 6</w:t>
        </w:r>
        <w:r w:rsidR="00326EE5" w:rsidRPr="00FB6F55">
          <w:rPr>
            <w:rStyle w:val="Hyperlink"/>
            <w:rFonts w:eastAsiaTheme="majorEastAsia"/>
            <w:color w:val="auto"/>
            <w:u w:val="none"/>
          </w:rPr>
          <w:noBreakHyphen/>
          <w:t xml:space="preserve">18 </w:t>
        </w:r>
        <w:r w:rsidR="004A418D">
          <w:rPr>
            <w:rStyle w:val="Hyperlink"/>
            <w:rFonts w:eastAsiaTheme="majorEastAsia"/>
            <w:color w:val="auto"/>
            <w:u w:val="none"/>
          </w:rPr>
          <w:tab/>
        </w:r>
        <w:r w:rsidR="00326EE5" w:rsidRPr="00FB6F55">
          <w:rPr>
            <w:rStyle w:val="Hyperlink"/>
            <w:rFonts w:eastAsiaTheme="majorEastAsia"/>
            <w:color w:val="auto"/>
            <w:u w:val="none"/>
          </w:rPr>
          <w:t>Women in the 1921-26 cohort using Home and Community Care nursing and allied health services over the three year period from 1 July 2012 to 30 June 2015 by the number of groups of chronic conditions considered in this report.</w:t>
        </w:r>
        <w:r w:rsidR="00326EE5" w:rsidRPr="00FB6F55">
          <w:rPr>
            <w:rStyle w:val="Hyperlink"/>
            <w:rFonts w:eastAsiaTheme="majorEastAsia"/>
            <w:webHidden/>
            <w:color w:val="auto"/>
            <w:u w:val="none"/>
          </w:rPr>
          <w:tab/>
        </w:r>
        <w:r w:rsidR="00326EE5" w:rsidRPr="00FB6F55">
          <w:rPr>
            <w:rStyle w:val="Hyperlink"/>
            <w:rFonts w:eastAsiaTheme="majorEastAsia"/>
            <w:webHidden/>
            <w:color w:val="auto"/>
            <w:u w:val="none"/>
          </w:rPr>
          <w:fldChar w:fldCharType="begin"/>
        </w:r>
        <w:r w:rsidR="00326EE5" w:rsidRPr="00FB6F55">
          <w:rPr>
            <w:rStyle w:val="Hyperlink"/>
            <w:rFonts w:eastAsiaTheme="majorEastAsia"/>
            <w:webHidden/>
            <w:color w:val="auto"/>
            <w:u w:val="none"/>
          </w:rPr>
          <w:instrText xml:space="preserve"> PAGEREF _Toc39057861 \h </w:instrText>
        </w:r>
        <w:r w:rsidR="00326EE5" w:rsidRPr="00FB6F55">
          <w:rPr>
            <w:rStyle w:val="Hyperlink"/>
            <w:rFonts w:eastAsiaTheme="majorEastAsia"/>
            <w:webHidden/>
            <w:color w:val="auto"/>
            <w:u w:val="none"/>
          </w:rPr>
        </w:r>
        <w:r w:rsidR="00326EE5" w:rsidRPr="00FB6F55">
          <w:rPr>
            <w:rStyle w:val="Hyperlink"/>
            <w:rFonts w:eastAsiaTheme="majorEastAsia"/>
            <w:webHidden/>
            <w:color w:val="auto"/>
            <w:u w:val="none"/>
          </w:rPr>
          <w:fldChar w:fldCharType="separate"/>
        </w:r>
        <w:r w:rsidR="00326EE5" w:rsidRPr="00FB6F55">
          <w:rPr>
            <w:rStyle w:val="Hyperlink"/>
            <w:rFonts w:eastAsiaTheme="majorEastAsia"/>
            <w:webHidden/>
            <w:color w:val="auto"/>
            <w:u w:val="none"/>
          </w:rPr>
          <w:t>62</w:t>
        </w:r>
        <w:r w:rsidR="00326EE5" w:rsidRPr="00FB6F55">
          <w:rPr>
            <w:rStyle w:val="Hyperlink"/>
            <w:rFonts w:eastAsiaTheme="majorEastAsia"/>
            <w:webHidden/>
            <w:color w:val="auto"/>
            <w:u w:val="none"/>
          </w:rPr>
          <w:fldChar w:fldCharType="end"/>
        </w:r>
      </w:hyperlink>
    </w:p>
    <w:p w14:paraId="4FB675E7" w14:textId="75F9F345" w:rsidR="00326EE5" w:rsidRPr="00FB6F55" w:rsidRDefault="00835137" w:rsidP="00FB6F55">
      <w:pPr>
        <w:pStyle w:val="TableofFigures"/>
        <w:rPr>
          <w:rStyle w:val="Hyperlink"/>
          <w:rFonts w:eastAsiaTheme="majorEastAsia"/>
          <w:color w:val="auto"/>
          <w:u w:val="none"/>
        </w:rPr>
      </w:pPr>
      <w:hyperlink w:anchor="_Toc39057862" w:history="1">
        <w:r w:rsidR="00326EE5" w:rsidRPr="00FB6F55">
          <w:rPr>
            <w:rStyle w:val="Hyperlink"/>
            <w:rFonts w:eastAsiaTheme="majorEastAsia"/>
            <w:color w:val="auto"/>
            <w:u w:val="none"/>
          </w:rPr>
          <w:t>Figure 6</w:t>
        </w:r>
        <w:r w:rsidR="00326EE5" w:rsidRPr="00FB6F55">
          <w:rPr>
            <w:rStyle w:val="Hyperlink"/>
            <w:rFonts w:eastAsiaTheme="majorEastAsia"/>
            <w:color w:val="auto"/>
            <w:u w:val="none"/>
          </w:rPr>
          <w:noBreakHyphen/>
          <w:t xml:space="preserve">19 </w:t>
        </w:r>
        <w:r w:rsidR="004A418D">
          <w:rPr>
            <w:rStyle w:val="Hyperlink"/>
            <w:rFonts w:eastAsiaTheme="majorEastAsia"/>
            <w:color w:val="auto"/>
            <w:u w:val="none"/>
          </w:rPr>
          <w:tab/>
        </w:r>
        <w:r w:rsidR="00326EE5" w:rsidRPr="00FB6F55">
          <w:rPr>
            <w:rStyle w:val="Hyperlink"/>
            <w:rFonts w:eastAsiaTheme="majorEastAsia"/>
            <w:color w:val="auto"/>
            <w:u w:val="none"/>
          </w:rPr>
          <w:t>Women in the 1921-26 cohort using Home and Community Care ‘other’ services over the three year period from 1 July 2012 to 30 June 2015 by the number of groups of chronic conditions considered in this report.</w:t>
        </w:r>
        <w:r w:rsidR="00326EE5" w:rsidRPr="00FB6F55">
          <w:rPr>
            <w:rStyle w:val="Hyperlink"/>
            <w:rFonts w:eastAsiaTheme="majorEastAsia"/>
            <w:webHidden/>
            <w:color w:val="auto"/>
            <w:u w:val="none"/>
          </w:rPr>
          <w:tab/>
        </w:r>
        <w:r w:rsidR="00326EE5" w:rsidRPr="00FB6F55">
          <w:rPr>
            <w:rStyle w:val="Hyperlink"/>
            <w:rFonts w:eastAsiaTheme="majorEastAsia"/>
            <w:webHidden/>
            <w:color w:val="auto"/>
            <w:u w:val="none"/>
          </w:rPr>
          <w:fldChar w:fldCharType="begin"/>
        </w:r>
        <w:r w:rsidR="00326EE5" w:rsidRPr="00FB6F55">
          <w:rPr>
            <w:rStyle w:val="Hyperlink"/>
            <w:rFonts w:eastAsiaTheme="majorEastAsia"/>
            <w:webHidden/>
            <w:color w:val="auto"/>
            <w:u w:val="none"/>
          </w:rPr>
          <w:instrText xml:space="preserve"> PAGEREF _Toc39057862 \h </w:instrText>
        </w:r>
        <w:r w:rsidR="00326EE5" w:rsidRPr="00FB6F55">
          <w:rPr>
            <w:rStyle w:val="Hyperlink"/>
            <w:rFonts w:eastAsiaTheme="majorEastAsia"/>
            <w:webHidden/>
            <w:color w:val="auto"/>
            <w:u w:val="none"/>
          </w:rPr>
        </w:r>
        <w:r w:rsidR="00326EE5" w:rsidRPr="00FB6F55">
          <w:rPr>
            <w:rStyle w:val="Hyperlink"/>
            <w:rFonts w:eastAsiaTheme="majorEastAsia"/>
            <w:webHidden/>
            <w:color w:val="auto"/>
            <w:u w:val="none"/>
          </w:rPr>
          <w:fldChar w:fldCharType="separate"/>
        </w:r>
        <w:r w:rsidR="00326EE5" w:rsidRPr="00FB6F55">
          <w:rPr>
            <w:rStyle w:val="Hyperlink"/>
            <w:rFonts w:eastAsiaTheme="majorEastAsia"/>
            <w:webHidden/>
            <w:color w:val="auto"/>
            <w:u w:val="none"/>
          </w:rPr>
          <w:t>63</w:t>
        </w:r>
        <w:r w:rsidR="00326EE5" w:rsidRPr="00FB6F55">
          <w:rPr>
            <w:rStyle w:val="Hyperlink"/>
            <w:rFonts w:eastAsiaTheme="majorEastAsia"/>
            <w:webHidden/>
            <w:color w:val="auto"/>
            <w:u w:val="none"/>
          </w:rPr>
          <w:fldChar w:fldCharType="end"/>
        </w:r>
      </w:hyperlink>
    </w:p>
    <w:p w14:paraId="314F2F83" w14:textId="6B43EF85" w:rsidR="004A418D" w:rsidRDefault="00835137" w:rsidP="004A418D">
      <w:pPr>
        <w:pStyle w:val="TableofFigures"/>
      </w:pPr>
      <w:hyperlink w:anchor="_Toc39057863" w:history="1">
        <w:r w:rsidR="00326EE5" w:rsidRPr="00FB6F55">
          <w:rPr>
            <w:rStyle w:val="Hyperlink"/>
            <w:rFonts w:eastAsiaTheme="majorEastAsia"/>
            <w:color w:val="auto"/>
            <w:u w:val="none"/>
          </w:rPr>
          <w:t>Figure 7</w:t>
        </w:r>
        <w:r w:rsidR="00326EE5" w:rsidRPr="00FB6F55">
          <w:rPr>
            <w:rStyle w:val="Hyperlink"/>
            <w:rFonts w:eastAsiaTheme="majorEastAsia"/>
            <w:color w:val="auto"/>
            <w:u w:val="none"/>
          </w:rPr>
          <w:noBreakHyphen/>
          <w:t xml:space="preserve">1 </w:t>
        </w:r>
        <w:r w:rsidR="004A418D">
          <w:rPr>
            <w:rStyle w:val="Hyperlink"/>
            <w:rFonts w:eastAsiaTheme="majorEastAsia"/>
            <w:color w:val="auto"/>
            <w:u w:val="none"/>
          </w:rPr>
          <w:tab/>
        </w:r>
        <w:r w:rsidR="00326EE5" w:rsidRPr="00FB6F55">
          <w:rPr>
            <w:rStyle w:val="Hyperlink"/>
            <w:rFonts w:eastAsiaTheme="majorEastAsia"/>
            <w:color w:val="auto"/>
            <w:u w:val="none"/>
          </w:rPr>
          <w:t>Flowchart of participant inclusion</w:t>
        </w:r>
        <w:r w:rsidR="00326EE5" w:rsidRPr="00FB6F55">
          <w:rPr>
            <w:rStyle w:val="Hyperlink"/>
            <w:rFonts w:eastAsiaTheme="majorEastAsia"/>
            <w:webHidden/>
            <w:color w:val="auto"/>
            <w:u w:val="none"/>
          </w:rPr>
          <w:tab/>
        </w:r>
        <w:r w:rsidR="00326EE5" w:rsidRPr="00FB6F55">
          <w:rPr>
            <w:rStyle w:val="Hyperlink"/>
            <w:rFonts w:eastAsiaTheme="majorEastAsia"/>
            <w:webHidden/>
            <w:color w:val="auto"/>
            <w:u w:val="none"/>
          </w:rPr>
          <w:fldChar w:fldCharType="begin"/>
        </w:r>
        <w:r w:rsidR="00326EE5" w:rsidRPr="00FB6F55">
          <w:rPr>
            <w:rStyle w:val="Hyperlink"/>
            <w:rFonts w:eastAsiaTheme="majorEastAsia"/>
            <w:webHidden/>
            <w:color w:val="auto"/>
            <w:u w:val="none"/>
          </w:rPr>
          <w:instrText xml:space="preserve"> PAGEREF _Toc39057863 \h </w:instrText>
        </w:r>
        <w:r w:rsidR="00326EE5" w:rsidRPr="00FB6F55">
          <w:rPr>
            <w:rStyle w:val="Hyperlink"/>
            <w:rFonts w:eastAsiaTheme="majorEastAsia"/>
            <w:webHidden/>
            <w:color w:val="auto"/>
            <w:u w:val="none"/>
          </w:rPr>
        </w:r>
        <w:r w:rsidR="00326EE5" w:rsidRPr="00FB6F55">
          <w:rPr>
            <w:rStyle w:val="Hyperlink"/>
            <w:rFonts w:eastAsiaTheme="majorEastAsia"/>
            <w:webHidden/>
            <w:color w:val="auto"/>
            <w:u w:val="none"/>
          </w:rPr>
          <w:fldChar w:fldCharType="separate"/>
        </w:r>
        <w:r w:rsidR="00326EE5" w:rsidRPr="00FB6F55">
          <w:rPr>
            <w:rStyle w:val="Hyperlink"/>
            <w:rFonts w:eastAsiaTheme="majorEastAsia"/>
            <w:webHidden/>
            <w:color w:val="auto"/>
            <w:u w:val="none"/>
          </w:rPr>
          <w:t>66</w:t>
        </w:r>
        <w:r w:rsidR="00326EE5" w:rsidRPr="00FB6F55">
          <w:rPr>
            <w:rStyle w:val="Hyperlink"/>
            <w:rFonts w:eastAsiaTheme="majorEastAsia"/>
            <w:webHidden/>
            <w:color w:val="auto"/>
            <w:u w:val="none"/>
          </w:rPr>
          <w:fldChar w:fldCharType="end"/>
        </w:r>
      </w:hyperlink>
      <w:r w:rsidR="00326EE5" w:rsidRPr="00730ED3">
        <w:fldChar w:fldCharType="end"/>
      </w:r>
    </w:p>
    <w:p w14:paraId="0456DD4C" w14:textId="3E700CE8" w:rsidR="008B6EEF" w:rsidRDefault="008B6EEF">
      <w:pPr>
        <w:spacing w:after="160" w:line="259" w:lineRule="auto"/>
        <w:jc w:val="left"/>
        <w:rPr>
          <w:rFonts w:eastAsiaTheme="majorEastAsia"/>
          <w:b/>
          <w:sz w:val="28"/>
          <w:szCs w:val="28"/>
        </w:rPr>
      </w:pPr>
      <w:r>
        <w:rPr>
          <w:rFonts w:eastAsiaTheme="majorEastAsia"/>
          <w:b/>
          <w:sz w:val="28"/>
          <w:szCs w:val="28"/>
        </w:rPr>
        <w:br w:type="page"/>
      </w:r>
    </w:p>
    <w:p w14:paraId="27FAA0CA" w14:textId="7BDDBADE" w:rsidR="00A3113E" w:rsidRPr="00595AF6" w:rsidRDefault="00921A40" w:rsidP="00595AF6">
      <w:pPr>
        <w:jc w:val="center"/>
        <w:rPr>
          <w:rFonts w:eastAsiaTheme="majorEastAsia"/>
          <w:b/>
          <w:sz w:val="28"/>
          <w:szCs w:val="28"/>
        </w:rPr>
      </w:pPr>
      <w:r>
        <w:rPr>
          <w:rFonts w:eastAsiaTheme="majorEastAsia"/>
          <w:b/>
          <w:sz w:val="28"/>
          <w:szCs w:val="28"/>
        </w:rPr>
        <w:lastRenderedPageBreak/>
        <w:t xml:space="preserve">LIST OF </w:t>
      </w:r>
      <w:r w:rsidR="00A3113E" w:rsidRPr="00595AF6">
        <w:rPr>
          <w:rFonts w:eastAsiaTheme="majorEastAsia"/>
          <w:b/>
          <w:sz w:val="28"/>
          <w:szCs w:val="28"/>
        </w:rPr>
        <w:t>ABBREVIATIONS AND ACRONYMS</w:t>
      </w:r>
    </w:p>
    <w:p w14:paraId="5612B161" w14:textId="77777777" w:rsidR="00B61728" w:rsidRDefault="00B61728" w:rsidP="00A3113E">
      <w:pPr>
        <w:spacing w:after="160" w:line="259" w:lineRule="auto"/>
        <w:jc w:val="left"/>
        <w:rPr>
          <w:rFonts w:asciiTheme="minorHAnsi" w:eastAsiaTheme="majorEastAsia" w:hAnsiTheme="minorHAnsi" w:cs="Arial"/>
          <w:szCs w:val="22"/>
          <w:lang w:eastAsia="en-AU"/>
        </w:rPr>
      </w:pPr>
    </w:p>
    <w:p w14:paraId="0688C20E" w14:textId="77777777" w:rsidR="00585915" w:rsidRPr="008B6EEF" w:rsidRDefault="00585915" w:rsidP="00A3113E">
      <w:pPr>
        <w:spacing w:after="160" w:line="259" w:lineRule="auto"/>
        <w:jc w:val="left"/>
        <w:rPr>
          <w:rFonts w:eastAsiaTheme="majorEastAsia" w:cs="Arial"/>
          <w:szCs w:val="22"/>
          <w:lang w:eastAsia="en-AU"/>
        </w:rPr>
      </w:pPr>
      <w:r w:rsidRPr="008B6EEF">
        <w:rPr>
          <w:rFonts w:eastAsiaTheme="majorEastAsia" w:cs="Arial"/>
          <w:szCs w:val="22"/>
          <w:lang w:eastAsia="en-AU"/>
        </w:rPr>
        <w:t>ACAP (Aged Care Assessment Program)</w:t>
      </w:r>
    </w:p>
    <w:p w14:paraId="1E2C6249" w14:textId="291A903E" w:rsidR="00585915" w:rsidRPr="008B6EEF" w:rsidRDefault="00585915" w:rsidP="00A3113E">
      <w:pPr>
        <w:spacing w:after="160" w:line="259" w:lineRule="auto"/>
        <w:jc w:val="left"/>
        <w:rPr>
          <w:rFonts w:eastAsiaTheme="majorEastAsia" w:cs="Arial"/>
          <w:szCs w:val="22"/>
          <w:lang w:eastAsia="en-AU"/>
        </w:rPr>
      </w:pPr>
      <w:r w:rsidRPr="008B6EEF">
        <w:rPr>
          <w:rFonts w:eastAsiaTheme="majorEastAsia" w:cs="Arial"/>
          <w:szCs w:val="22"/>
          <w:lang w:eastAsia="en-AU"/>
        </w:rPr>
        <w:t>ACFI (Aged Care Funding Instrument)</w:t>
      </w:r>
    </w:p>
    <w:p w14:paraId="54F72D76" w14:textId="6F6559A1" w:rsidR="00A3113E" w:rsidRPr="008B6EEF" w:rsidRDefault="00A3113E" w:rsidP="00A3113E">
      <w:pPr>
        <w:spacing w:after="160" w:line="259" w:lineRule="auto"/>
        <w:jc w:val="left"/>
        <w:rPr>
          <w:rFonts w:eastAsiaTheme="majorEastAsia" w:cs="Arial"/>
          <w:szCs w:val="22"/>
          <w:lang w:eastAsia="en-AU"/>
        </w:rPr>
      </w:pPr>
      <w:r w:rsidRPr="008B6EEF">
        <w:rPr>
          <w:rFonts w:eastAsiaTheme="majorEastAsia" w:cs="Arial"/>
          <w:szCs w:val="22"/>
          <w:lang w:eastAsia="en-AU"/>
        </w:rPr>
        <w:t>ALSWH (Australian Longitudinal Study on Women’s Health)</w:t>
      </w:r>
    </w:p>
    <w:p w14:paraId="2997FE08" w14:textId="77777777" w:rsidR="00A3113E" w:rsidRPr="008B6EEF" w:rsidRDefault="00A3113E" w:rsidP="00A3113E">
      <w:pPr>
        <w:spacing w:after="160" w:line="259" w:lineRule="auto"/>
        <w:jc w:val="left"/>
        <w:rPr>
          <w:rFonts w:eastAsiaTheme="minorHAnsi" w:cs="Arial"/>
          <w:szCs w:val="22"/>
        </w:rPr>
      </w:pPr>
      <w:r w:rsidRPr="008B6EEF">
        <w:rPr>
          <w:rFonts w:eastAsiaTheme="minorHAnsi" w:cs="Arial"/>
          <w:szCs w:val="22"/>
        </w:rPr>
        <w:t>COPD (Chronic Obstructive Pulmonary Disease)</w:t>
      </w:r>
    </w:p>
    <w:p w14:paraId="38631521" w14:textId="77777777" w:rsidR="00EA5D20" w:rsidRPr="008B6EEF" w:rsidRDefault="00EA5D20" w:rsidP="00EA5D20">
      <w:pPr>
        <w:spacing w:after="160" w:line="259" w:lineRule="auto"/>
        <w:jc w:val="left"/>
        <w:rPr>
          <w:rFonts w:eastAsiaTheme="minorHAnsi" w:cs="Arial"/>
          <w:szCs w:val="22"/>
        </w:rPr>
      </w:pPr>
      <w:r w:rsidRPr="008B6EEF">
        <w:rPr>
          <w:rFonts w:eastAsiaTheme="minorHAnsi" w:cs="Arial"/>
          <w:szCs w:val="22"/>
        </w:rPr>
        <w:t>CRPS (Complex Regional Pain Syndrome)</w:t>
      </w:r>
    </w:p>
    <w:p w14:paraId="62BABFA8" w14:textId="77777777" w:rsidR="00A3113E" w:rsidRPr="008B6EEF" w:rsidRDefault="00A3113E" w:rsidP="00A3113E">
      <w:pPr>
        <w:spacing w:after="160" w:line="259" w:lineRule="auto"/>
        <w:jc w:val="left"/>
        <w:rPr>
          <w:rFonts w:eastAsiaTheme="minorHAnsi" w:cs="Arial"/>
          <w:szCs w:val="22"/>
        </w:rPr>
      </w:pPr>
      <w:r w:rsidRPr="008B6EEF">
        <w:rPr>
          <w:rFonts w:eastAsiaTheme="minorHAnsi" w:cs="Arial"/>
          <w:szCs w:val="22"/>
        </w:rPr>
        <w:t>HACC (Health and Community Care)</w:t>
      </w:r>
    </w:p>
    <w:p w14:paraId="5788EA8E" w14:textId="77777777" w:rsidR="00EA5D20" w:rsidRPr="008B6EEF" w:rsidRDefault="00EA5D20" w:rsidP="00EA5D20">
      <w:pPr>
        <w:spacing w:after="160" w:line="259" w:lineRule="auto"/>
        <w:jc w:val="left"/>
        <w:rPr>
          <w:rFonts w:eastAsiaTheme="minorHAnsi" w:cs="Arial"/>
          <w:szCs w:val="22"/>
        </w:rPr>
      </w:pPr>
      <w:r w:rsidRPr="008B6EEF">
        <w:rPr>
          <w:rFonts w:eastAsiaTheme="minorHAnsi" w:cs="Arial"/>
          <w:szCs w:val="22"/>
        </w:rPr>
        <w:t>IBS (Irritable Bowel Syndrome)</w:t>
      </w:r>
    </w:p>
    <w:p w14:paraId="315778C8" w14:textId="77777777" w:rsidR="00A3113E" w:rsidRPr="008B6EEF" w:rsidRDefault="00A3113E" w:rsidP="00A3113E">
      <w:pPr>
        <w:spacing w:after="160" w:line="259" w:lineRule="auto"/>
        <w:jc w:val="left"/>
        <w:rPr>
          <w:rFonts w:eastAsiaTheme="majorEastAsia" w:cs="Arial"/>
          <w:szCs w:val="22"/>
          <w:lang w:eastAsia="en-AU"/>
        </w:rPr>
      </w:pPr>
      <w:r w:rsidRPr="008B6EEF">
        <w:rPr>
          <w:rFonts w:eastAsiaTheme="majorEastAsia" w:cs="Arial"/>
          <w:szCs w:val="22"/>
          <w:lang w:eastAsia="en-AU"/>
        </w:rPr>
        <w:t>MBS (Medical Benefits Scheme)</w:t>
      </w:r>
    </w:p>
    <w:p w14:paraId="03C167F4" w14:textId="520CC81F" w:rsidR="00A3113E" w:rsidRPr="008B6EEF" w:rsidRDefault="00A3113E" w:rsidP="00A3113E">
      <w:pPr>
        <w:spacing w:after="160" w:line="259" w:lineRule="auto"/>
        <w:jc w:val="left"/>
        <w:rPr>
          <w:rFonts w:eastAsiaTheme="minorHAnsi" w:cs="Arial"/>
          <w:szCs w:val="22"/>
        </w:rPr>
      </w:pPr>
      <w:r w:rsidRPr="008B6EEF">
        <w:rPr>
          <w:rFonts w:eastAsiaTheme="minorHAnsi" w:cs="Arial"/>
          <w:szCs w:val="22"/>
        </w:rPr>
        <w:t>NGO (Non</w:t>
      </w:r>
      <w:r w:rsidR="00363A59" w:rsidRPr="008B6EEF">
        <w:rPr>
          <w:rFonts w:eastAsiaTheme="minorHAnsi" w:cs="Arial"/>
          <w:szCs w:val="22"/>
        </w:rPr>
        <w:t>-</w:t>
      </w:r>
      <w:r w:rsidRPr="008B6EEF">
        <w:rPr>
          <w:rFonts w:eastAsiaTheme="minorHAnsi" w:cs="Arial"/>
          <w:szCs w:val="22"/>
        </w:rPr>
        <w:t>Government Organisation)</w:t>
      </w:r>
    </w:p>
    <w:p w14:paraId="2DBDA035" w14:textId="77777777" w:rsidR="00A3113E" w:rsidRPr="008B6EEF" w:rsidRDefault="00A3113E" w:rsidP="00A3113E">
      <w:pPr>
        <w:spacing w:after="160" w:line="259" w:lineRule="auto"/>
        <w:jc w:val="left"/>
        <w:rPr>
          <w:rFonts w:eastAsiaTheme="minorHAnsi" w:cs="Arial"/>
          <w:szCs w:val="22"/>
        </w:rPr>
      </w:pPr>
      <w:r w:rsidRPr="008B6EEF">
        <w:rPr>
          <w:rFonts w:eastAsiaTheme="minorHAnsi" w:cs="Arial"/>
          <w:szCs w:val="22"/>
        </w:rPr>
        <w:t>NHS (National Health Survey)</w:t>
      </w:r>
    </w:p>
    <w:p w14:paraId="5EB7DD4E" w14:textId="76C42C11" w:rsidR="00A3113E" w:rsidRPr="008B6EEF" w:rsidRDefault="00A3113E" w:rsidP="00A3113E">
      <w:pPr>
        <w:spacing w:after="160" w:line="259" w:lineRule="auto"/>
        <w:jc w:val="left"/>
        <w:rPr>
          <w:rFonts w:eastAsiaTheme="minorHAnsi" w:cs="Arial"/>
          <w:szCs w:val="22"/>
        </w:rPr>
      </w:pPr>
      <w:r w:rsidRPr="008B6EEF">
        <w:rPr>
          <w:rFonts w:eastAsiaTheme="majorEastAsia" w:cs="Arial"/>
          <w:szCs w:val="22"/>
          <w:lang w:eastAsia="en-AU"/>
        </w:rPr>
        <w:t>NICE (</w:t>
      </w:r>
      <w:r w:rsidR="00363A59" w:rsidRPr="008B6EEF">
        <w:rPr>
          <w:rFonts w:eastAsiaTheme="majorEastAsia" w:cs="Arial"/>
          <w:szCs w:val="22"/>
          <w:lang w:eastAsia="en-AU"/>
        </w:rPr>
        <w:t xml:space="preserve">UK </w:t>
      </w:r>
      <w:r w:rsidRPr="008B6EEF">
        <w:rPr>
          <w:rFonts w:eastAsiaTheme="majorEastAsia" w:cs="Arial"/>
          <w:szCs w:val="22"/>
          <w:lang w:eastAsia="en-AU"/>
        </w:rPr>
        <w:t>National Institute for Health and Care Excellence)</w:t>
      </w:r>
    </w:p>
    <w:p w14:paraId="4EB1E130" w14:textId="77777777" w:rsidR="00A3113E" w:rsidRPr="008B6EEF" w:rsidRDefault="00A3113E" w:rsidP="00A3113E">
      <w:pPr>
        <w:spacing w:after="160" w:line="259" w:lineRule="auto"/>
        <w:jc w:val="left"/>
        <w:rPr>
          <w:rFonts w:eastAsiaTheme="minorHAnsi" w:cs="Arial"/>
          <w:szCs w:val="22"/>
        </w:rPr>
      </w:pPr>
      <w:r w:rsidRPr="008B6EEF">
        <w:rPr>
          <w:rFonts w:eastAsiaTheme="minorHAnsi" w:cs="Arial"/>
          <w:szCs w:val="22"/>
        </w:rPr>
        <w:t>OCD (Obsessive Compulsive Disorder)</w:t>
      </w:r>
    </w:p>
    <w:p w14:paraId="1918BED7" w14:textId="4F66308B" w:rsidR="00A3113E" w:rsidRPr="008B6EEF" w:rsidRDefault="00A3113E" w:rsidP="00A3113E">
      <w:pPr>
        <w:spacing w:after="160" w:line="259" w:lineRule="auto"/>
        <w:jc w:val="left"/>
        <w:rPr>
          <w:rFonts w:eastAsiaTheme="majorEastAsia" w:cs="Arial"/>
          <w:szCs w:val="22"/>
          <w:lang w:eastAsia="en-AU"/>
        </w:rPr>
      </w:pPr>
      <w:r w:rsidRPr="008B6EEF">
        <w:rPr>
          <w:rFonts w:eastAsiaTheme="majorEastAsia" w:cs="Arial"/>
          <w:szCs w:val="22"/>
          <w:lang w:eastAsia="en-AU"/>
        </w:rPr>
        <w:t>PBS (Pharmaceutical Benefits Scheme)</w:t>
      </w:r>
    </w:p>
    <w:p w14:paraId="655DEDC2" w14:textId="77777777" w:rsidR="00A3113E" w:rsidRPr="008B6EEF" w:rsidRDefault="00A3113E" w:rsidP="00A3113E">
      <w:pPr>
        <w:spacing w:after="160" w:line="259" w:lineRule="auto"/>
        <w:jc w:val="left"/>
        <w:rPr>
          <w:rFonts w:eastAsiaTheme="minorHAnsi" w:cs="Arial"/>
          <w:szCs w:val="22"/>
        </w:rPr>
      </w:pPr>
      <w:r w:rsidRPr="008B6EEF">
        <w:rPr>
          <w:rFonts w:eastAsiaTheme="minorHAnsi" w:cs="Arial"/>
          <w:szCs w:val="22"/>
        </w:rPr>
        <w:t>PTSD (Post Traumatic Stress Disorder)</w:t>
      </w:r>
    </w:p>
    <w:p w14:paraId="5F771965" w14:textId="77777777" w:rsidR="00A3113E" w:rsidRPr="008B6EEF" w:rsidRDefault="00A3113E" w:rsidP="00A3113E">
      <w:pPr>
        <w:spacing w:after="160" w:line="259" w:lineRule="auto"/>
        <w:jc w:val="left"/>
        <w:rPr>
          <w:rFonts w:eastAsiaTheme="minorHAnsi" w:cs="Arial"/>
          <w:szCs w:val="22"/>
        </w:rPr>
      </w:pPr>
      <w:r w:rsidRPr="008B6EEF">
        <w:rPr>
          <w:rFonts w:eastAsiaTheme="minorHAnsi" w:cs="Arial"/>
          <w:szCs w:val="22"/>
        </w:rPr>
        <w:t>SF-36 (Short-Form Health Related Quality of Life questionnaire)</w:t>
      </w:r>
    </w:p>
    <w:p w14:paraId="7716236F" w14:textId="77777777" w:rsidR="00A3113E" w:rsidRPr="008B6EEF" w:rsidRDefault="00A3113E" w:rsidP="00A3113E">
      <w:pPr>
        <w:spacing w:after="160" w:line="259" w:lineRule="auto"/>
        <w:jc w:val="left"/>
        <w:rPr>
          <w:rFonts w:eastAsiaTheme="minorHAnsi" w:cs="Arial"/>
          <w:szCs w:val="22"/>
        </w:rPr>
      </w:pPr>
      <w:r w:rsidRPr="008B6EEF">
        <w:rPr>
          <w:rFonts w:eastAsiaTheme="minorHAnsi" w:cs="Arial"/>
          <w:szCs w:val="22"/>
        </w:rPr>
        <w:t>TIA (Transient Ischaemic Attack)</w:t>
      </w:r>
    </w:p>
    <w:p w14:paraId="4EA79396" w14:textId="77777777" w:rsidR="00A3113E" w:rsidRPr="008B6EEF" w:rsidRDefault="00A3113E" w:rsidP="00A3113E">
      <w:pPr>
        <w:spacing w:after="160" w:line="259" w:lineRule="auto"/>
        <w:jc w:val="left"/>
        <w:rPr>
          <w:rFonts w:eastAsiaTheme="minorHAnsi" w:cs="Arial"/>
          <w:szCs w:val="22"/>
        </w:rPr>
      </w:pPr>
      <w:r w:rsidRPr="008B6EEF">
        <w:rPr>
          <w:rFonts w:eastAsiaTheme="minorHAnsi" w:cs="Arial"/>
          <w:szCs w:val="22"/>
        </w:rPr>
        <w:t>WAAAF (Women’s Auxiliary Australian Airforce)</w:t>
      </w:r>
    </w:p>
    <w:p w14:paraId="27E706C8" w14:textId="1E6111D3" w:rsidR="00921A40" w:rsidRDefault="00A3113E">
      <w:pPr>
        <w:spacing w:after="160" w:line="259" w:lineRule="auto"/>
        <w:jc w:val="left"/>
        <w:sectPr w:rsidR="00921A40" w:rsidSect="00595AF6">
          <w:footerReference w:type="default" r:id="rId8"/>
          <w:pgSz w:w="11906" w:h="16838"/>
          <w:pgMar w:top="1440" w:right="1440" w:bottom="1440" w:left="1440" w:header="708" w:footer="708" w:gutter="0"/>
          <w:pgNumType w:fmt="lowerRoman" w:start="1"/>
          <w:cols w:space="708"/>
          <w:docGrid w:linePitch="360"/>
        </w:sectPr>
      </w:pPr>
      <w:r>
        <w:br w:type="page"/>
      </w:r>
    </w:p>
    <w:p w14:paraId="07665F30" w14:textId="218010BA" w:rsidR="008B65EB" w:rsidRPr="00921A40" w:rsidRDefault="00921A40" w:rsidP="00595AF6">
      <w:pPr>
        <w:pStyle w:val="Heading1"/>
      </w:pPr>
      <w:bookmarkStart w:id="1" w:name="_Toc39053902"/>
      <w:bookmarkStart w:id="2" w:name="_Toc39054092"/>
      <w:bookmarkStart w:id="3" w:name="_Toc39054899"/>
      <w:bookmarkStart w:id="4" w:name="_Toc39055098"/>
      <w:bookmarkStart w:id="5" w:name="_Toc45720762"/>
      <w:bookmarkStart w:id="6" w:name="_Toc943165"/>
      <w:bookmarkEnd w:id="1"/>
      <w:bookmarkEnd w:id="2"/>
      <w:bookmarkEnd w:id="3"/>
      <w:bookmarkEnd w:id="4"/>
      <w:r w:rsidRPr="00921A40">
        <w:lastRenderedPageBreak/>
        <w:t>EXECUTIVE SUMMARY</w:t>
      </w:r>
      <w:bookmarkEnd w:id="5"/>
    </w:p>
    <w:p w14:paraId="611D6C03" w14:textId="0CF59084" w:rsidR="00606A9F" w:rsidRPr="009910D2" w:rsidRDefault="00606A9F" w:rsidP="00606A9F">
      <w:pPr>
        <w:spacing w:after="100" w:afterAutospacing="1"/>
        <w:rPr>
          <w:rFonts w:cs="Arial"/>
          <w:color w:val="333333"/>
          <w:szCs w:val="22"/>
          <w:lang w:eastAsia="en-AU"/>
        </w:rPr>
      </w:pPr>
      <w:r w:rsidRPr="009910D2">
        <w:rPr>
          <w:rFonts w:eastAsiaTheme="majorEastAsia" w:cs="Arial"/>
          <w:szCs w:val="22"/>
          <w:lang w:eastAsia="en-AU"/>
        </w:rPr>
        <w:t>The Australian Longitudinal Study on Women’s Health (ALSWH) is a longitudinal population-based survey examining the health of over 57,000 Australian women. ALSWH follows women in four age cohorts born in 1921-26, 1946-51, 1973-78, and 1989-95. Women in the first three cohorts were first surveyed in 1996 and then resurveyed on approximately a three-yearly</w:t>
      </w:r>
      <w:r w:rsidRPr="009910D2">
        <w:rPr>
          <w:rFonts w:eastAsiaTheme="majorEastAsia" w:cs="Arial"/>
          <w:bCs/>
          <w:szCs w:val="22"/>
          <w:lang w:eastAsia="en-AU"/>
        </w:rPr>
        <w:t xml:space="preserve"> </w:t>
      </w:r>
      <w:r w:rsidRPr="009910D2">
        <w:rPr>
          <w:rFonts w:eastAsiaTheme="majorEastAsia" w:cs="Arial"/>
          <w:szCs w:val="22"/>
          <w:lang w:eastAsia="en-AU"/>
        </w:rPr>
        <w:t>basis (starting with the 1946-51 cohort in 1998, the 1921-26 cohort in 1999, and the 1973-78 cohort in 2000</w:t>
      </w:r>
      <w:r>
        <w:rPr>
          <w:rFonts w:eastAsiaTheme="majorEastAsia" w:cs="Arial"/>
          <w:szCs w:val="22"/>
          <w:lang w:eastAsia="en-AU"/>
        </w:rPr>
        <w:t>; Dobson et al., 2015</w:t>
      </w:r>
      <w:r w:rsidRPr="009910D2">
        <w:rPr>
          <w:rFonts w:eastAsiaTheme="majorEastAsia" w:cs="Arial"/>
          <w:szCs w:val="22"/>
          <w:lang w:eastAsia="en-AU"/>
        </w:rPr>
        <w:t xml:space="preserve">).  Since 2011, the 1921-26 cohort </w:t>
      </w:r>
      <w:r w:rsidR="00EC766D" w:rsidRPr="009910D2">
        <w:rPr>
          <w:rFonts w:eastAsiaTheme="majorEastAsia" w:cs="Arial"/>
          <w:szCs w:val="22"/>
          <w:lang w:eastAsia="en-AU"/>
        </w:rPr>
        <w:t>ha</w:t>
      </w:r>
      <w:r w:rsidR="00EC766D">
        <w:rPr>
          <w:rFonts w:eastAsiaTheme="majorEastAsia" w:cs="Arial"/>
          <w:szCs w:val="22"/>
          <w:lang w:eastAsia="en-AU"/>
        </w:rPr>
        <w:t>s</w:t>
      </w:r>
      <w:r w:rsidR="00EC766D" w:rsidRPr="009910D2">
        <w:rPr>
          <w:rFonts w:eastAsiaTheme="majorEastAsia" w:cs="Arial"/>
          <w:szCs w:val="22"/>
          <w:lang w:eastAsia="en-AU"/>
        </w:rPr>
        <w:t xml:space="preserve"> </w:t>
      </w:r>
      <w:r w:rsidRPr="009910D2">
        <w:rPr>
          <w:rFonts w:eastAsiaTheme="majorEastAsia" w:cs="Arial"/>
          <w:szCs w:val="22"/>
          <w:lang w:eastAsia="en-AU"/>
        </w:rPr>
        <w:t>been surveyed each six months. Women in the 1989-95 cohort were recruited in 2012-3, and have been surveyed annually, until 2017</w:t>
      </w:r>
      <w:r>
        <w:rPr>
          <w:rFonts w:eastAsiaTheme="majorEastAsia" w:cs="Arial"/>
          <w:szCs w:val="22"/>
          <w:vertAlign w:val="superscript"/>
          <w:lang w:eastAsia="en-AU"/>
        </w:rPr>
        <w:t xml:space="preserve"> </w:t>
      </w:r>
      <w:r w:rsidRPr="00A87AC7">
        <w:rPr>
          <w:rFonts w:eastAsiaTheme="majorEastAsia" w:cs="Arial"/>
          <w:szCs w:val="22"/>
          <w:lang w:eastAsia="en-AU"/>
        </w:rPr>
        <w:t>(Loxton</w:t>
      </w:r>
      <w:r>
        <w:rPr>
          <w:rFonts w:eastAsiaTheme="majorEastAsia" w:cs="Arial"/>
          <w:szCs w:val="22"/>
          <w:vertAlign w:val="superscript"/>
          <w:lang w:eastAsia="en-AU"/>
        </w:rPr>
        <w:t xml:space="preserve"> </w:t>
      </w:r>
      <w:r>
        <w:rPr>
          <w:rFonts w:eastAsiaTheme="majorEastAsia" w:cs="Arial"/>
          <w:szCs w:val="22"/>
          <w:lang w:eastAsia="en-AU"/>
        </w:rPr>
        <w:t>et al., 2018)</w:t>
      </w:r>
      <w:r w:rsidRPr="009910D2">
        <w:rPr>
          <w:rFonts w:eastAsiaTheme="majorEastAsia" w:cs="Arial"/>
          <w:szCs w:val="22"/>
          <w:lang w:eastAsia="en-AU"/>
        </w:rPr>
        <w:t xml:space="preserve">. </w:t>
      </w:r>
      <w:r w:rsidRPr="00595AF6">
        <w:rPr>
          <w:rFonts w:cs="Arial"/>
          <w:color w:val="000000" w:themeColor="text1"/>
          <w:szCs w:val="22"/>
          <w:lang w:eastAsia="en-AU"/>
        </w:rPr>
        <w:t xml:space="preserve">The study takes a comprehensive view of all aspects of health (not just reproductive and sexual health) throughout women's lifespan. </w:t>
      </w:r>
    </w:p>
    <w:p w14:paraId="365DBBD2" w14:textId="33A62E4A" w:rsidR="008B65EB" w:rsidRDefault="008B65EB" w:rsidP="008B65EB">
      <w:r>
        <w:t xml:space="preserve">In this report we examine the development of </w:t>
      </w:r>
      <w:r w:rsidR="00716CAA">
        <w:t>multimorbidity</w:t>
      </w:r>
      <w:r>
        <w:t xml:space="preserve"> </w:t>
      </w:r>
      <w:r w:rsidR="005B549C">
        <w:t xml:space="preserve">(2 or more chronic conditions) </w:t>
      </w:r>
      <w:r>
        <w:t xml:space="preserve">across the four </w:t>
      </w:r>
      <w:r w:rsidR="00FA2ED9">
        <w:t xml:space="preserve">ALSWH </w:t>
      </w:r>
      <w:r>
        <w:t xml:space="preserve">cohorts. We also examine the impact of </w:t>
      </w:r>
      <w:r w:rsidR="00716CAA">
        <w:t>multimorbidity</w:t>
      </w:r>
      <w:r>
        <w:t xml:space="preserve"> on women’s quality of life, and the use of health services. Qualitative data available from the women’s comments on their surveys were also examined to give voice to the experience of women with </w:t>
      </w:r>
      <w:r w:rsidR="00716CAA">
        <w:t>multimorbidity</w:t>
      </w:r>
      <w:r>
        <w:t>.</w:t>
      </w:r>
    </w:p>
    <w:p w14:paraId="44FB342A" w14:textId="77777777" w:rsidR="008B65EB" w:rsidRDefault="008B65EB" w:rsidP="008B65EB"/>
    <w:p w14:paraId="740D1708" w14:textId="676FDB12" w:rsidR="008B65EB" w:rsidRDefault="008B65EB" w:rsidP="008B65EB">
      <w:r>
        <w:t xml:space="preserve">In order to examine </w:t>
      </w:r>
      <w:r w:rsidR="00716CAA">
        <w:t>multimorbidity</w:t>
      </w:r>
      <w:r>
        <w:t>, we have focussed on identifying eight groups of common conditions affecting different body systems. These are:</w:t>
      </w:r>
    </w:p>
    <w:p w14:paraId="35397DB3" w14:textId="77777777" w:rsidR="008B65EB" w:rsidRPr="008B65EB" w:rsidRDefault="008B65EB" w:rsidP="00585915">
      <w:pPr>
        <w:pStyle w:val="ListParagraph"/>
        <w:numPr>
          <w:ilvl w:val="0"/>
          <w:numId w:val="8"/>
        </w:numPr>
      </w:pPr>
      <w:r w:rsidRPr="008B65EB">
        <w:t>Musculoskeletal conditions – including osteoarthritis, rheumatoid arthritis, back pain, osteoporosis and joint replacements</w:t>
      </w:r>
    </w:p>
    <w:p w14:paraId="7998162A" w14:textId="094A8D40" w:rsidR="008B65EB" w:rsidRPr="008B65EB" w:rsidRDefault="008B65EB" w:rsidP="00585915">
      <w:pPr>
        <w:pStyle w:val="ListParagraph"/>
        <w:numPr>
          <w:ilvl w:val="0"/>
          <w:numId w:val="8"/>
        </w:numPr>
      </w:pPr>
      <w:r w:rsidRPr="008B65EB">
        <w:t>Mental health conditions</w:t>
      </w:r>
      <w:r w:rsidR="00EC766D">
        <w:t xml:space="preserve"> </w:t>
      </w:r>
      <w:r w:rsidR="00EC766D" w:rsidRPr="008B65EB">
        <w:t xml:space="preserve">– </w:t>
      </w:r>
      <w:r w:rsidRPr="008B65EB">
        <w:t>mostly anxiety and depression</w:t>
      </w:r>
    </w:p>
    <w:p w14:paraId="5A9736CD" w14:textId="77777777" w:rsidR="008B65EB" w:rsidRPr="008B65EB" w:rsidRDefault="008B65EB" w:rsidP="00585915">
      <w:pPr>
        <w:pStyle w:val="ListParagraph"/>
        <w:numPr>
          <w:ilvl w:val="0"/>
          <w:numId w:val="8"/>
        </w:numPr>
      </w:pPr>
      <w:r w:rsidRPr="008B65EB">
        <w:t>Coronary heart disease – including heart failure</w:t>
      </w:r>
    </w:p>
    <w:p w14:paraId="761E45E3" w14:textId="0C1984DA" w:rsidR="008B65EB" w:rsidRPr="008B65EB" w:rsidRDefault="008B65EB" w:rsidP="00585915">
      <w:pPr>
        <w:pStyle w:val="ListParagraph"/>
        <w:numPr>
          <w:ilvl w:val="0"/>
          <w:numId w:val="8"/>
        </w:numPr>
      </w:pPr>
      <w:r w:rsidRPr="008B65EB">
        <w:t xml:space="preserve">Respiratory disease – asthma and chronic obstructive </w:t>
      </w:r>
      <w:r w:rsidR="00C50C00">
        <w:t>pulmonary</w:t>
      </w:r>
      <w:r w:rsidR="00C50C00" w:rsidRPr="008B65EB">
        <w:t xml:space="preserve"> </w:t>
      </w:r>
      <w:r w:rsidRPr="008B65EB">
        <w:t>disease</w:t>
      </w:r>
    </w:p>
    <w:p w14:paraId="026C197E" w14:textId="77777777" w:rsidR="008B65EB" w:rsidRPr="008B65EB" w:rsidRDefault="008B65EB" w:rsidP="00585915">
      <w:pPr>
        <w:pStyle w:val="ListParagraph"/>
        <w:numPr>
          <w:ilvl w:val="0"/>
          <w:numId w:val="8"/>
        </w:numPr>
      </w:pPr>
      <w:r w:rsidRPr="008B65EB">
        <w:t>Cancers – all types except non-melanotic skin cancer</w:t>
      </w:r>
    </w:p>
    <w:p w14:paraId="081AAC5A" w14:textId="77777777" w:rsidR="008B65EB" w:rsidRPr="008B65EB" w:rsidRDefault="008B65EB" w:rsidP="00585915">
      <w:pPr>
        <w:pStyle w:val="ListParagraph"/>
        <w:numPr>
          <w:ilvl w:val="0"/>
          <w:numId w:val="8"/>
        </w:numPr>
      </w:pPr>
      <w:r w:rsidRPr="008B65EB">
        <w:t>Diabetes – types 1 and 2</w:t>
      </w:r>
    </w:p>
    <w:p w14:paraId="0252A74F" w14:textId="77777777" w:rsidR="008B65EB" w:rsidRPr="008B65EB" w:rsidRDefault="008B65EB" w:rsidP="00585915">
      <w:pPr>
        <w:pStyle w:val="ListParagraph"/>
        <w:numPr>
          <w:ilvl w:val="0"/>
          <w:numId w:val="8"/>
        </w:numPr>
      </w:pPr>
      <w:r w:rsidRPr="008B65EB">
        <w:t>Dementia – all types</w:t>
      </w:r>
    </w:p>
    <w:p w14:paraId="37E9250F" w14:textId="77777777" w:rsidR="008B65EB" w:rsidRPr="008B65EB" w:rsidRDefault="008B65EB" w:rsidP="00585915">
      <w:pPr>
        <w:pStyle w:val="ListParagraph"/>
        <w:numPr>
          <w:ilvl w:val="0"/>
          <w:numId w:val="8"/>
        </w:numPr>
      </w:pPr>
      <w:r w:rsidRPr="008B65EB">
        <w:lastRenderedPageBreak/>
        <w:t xml:space="preserve">Stroke – excluding </w:t>
      </w:r>
      <w:r w:rsidRPr="008B65EB">
        <w:rPr>
          <w:rFonts w:cstheme="minorHAnsi"/>
          <w:bCs/>
          <w:szCs w:val="22"/>
          <w:lang w:val="en"/>
        </w:rPr>
        <w:t>transient ischaemic attack</w:t>
      </w:r>
    </w:p>
    <w:p w14:paraId="063F70D9" w14:textId="77777777" w:rsidR="008B65EB" w:rsidRDefault="008B65EB" w:rsidP="008B65EB">
      <w:r>
        <w:t xml:space="preserve"> </w:t>
      </w:r>
    </w:p>
    <w:p w14:paraId="4AD8E17D" w14:textId="49342FD5" w:rsidR="008B65EB" w:rsidRDefault="008B65EB" w:rsidP="008B65EB">
      <w:r>
        <w:t xml:space="preserve">Women who had conditions in two or more of these groups were considered to have </w:t>
      </w:r>
      <w:r w:rsidR="00716CAA">
        <w:t>multimorbidity</w:t>
      </w:r>
      <w:r>
        <w:t>, with morbidity counts representing the number of groups involved. Consequently, a woman with arthritis and asthma would be counted as having conditions in two groups (musculoskeletal and respiratory), whereas a woman with arthritis and back pain would be considered to have morbidity in only one group (musculoskeletal). It should also be noted that we have not identified all conditions that may affect women, but rather we have concentrated on conditions that are common and which are known to contribute strongly to women’s morbidity and mortality burden.</w:t>
      </w:r>
    </w:p>
    <w:p w14:paraId="7D4F5C23" w14:textId="77777777" w:rsidR="008B65EB" w:rsidRDefault="008B65EB" w:rsidP="008B65EB"/>
    <w:p w14:paraId="688EA1D9" w14:textId="4A0A664D" w:rsidR="008B65EB" w:rsidRDefault="008B65EB" w:rsidP="008B65EB">
      <w:r>
        <w:t>In ascertaining the conditions, we have used all available sources of data including women’s self-report</w:t>
      </w:r>
      <w:r w:rsidR="00F6221C">
        <w:t>ed data from ALSWH surveys</w:t>
      </w:r>
      <w:r>
        <w:t>, linked hospital, Medical Benefits Scheme</w:t>
      </w:r>
      <w:r w:rsidR="000C5EC1">
        <w:t xml:space="preserve"> (MBS)</w:t>
      </w:r>
      <w:r>
        <w:t>, Pharmaceutical Benefits Scheme</w:t>
      </w:r>
      <w:r w:rsidR="000C5EC1">
        <w:t xml:space="preserve"> (PBS)</w:t>
      </w:r>
      <w:r>
        <w:t>, Cancer Registry, Aged Care, and National Death Index data. Data from some of these sources were not available for the whole of the study period; for example, hospital and pharmaceutical data were not available until several years after the study began</w:t>
      </w:r>
      <w:r w:rsidR="000C5EC1">
        <w:t>,</w:t>
      </w:r>
      <w:r>
        <w:t xml:space="preserve"> some cancer data were not available after 2014</w:t>
      </w:r>
      <w:r w:rsidR="000C5EC1">
        <w:t xml:space="preserve"> due to lags in cancer registration</w:t>
      </w:r>
      <w:r w:rsidR="00B033F7">
        <w:t xml:space="preserve"> in some States/Territories</w:t>
      </w:r>
      <w:r w:rsidR="000C5EC1">
        <w:t xml:space="preserve">, and aged care </w:t>
      </w:r>
      <w:r w:rsidR="00B033F7">
        <w:t xml:space="preserve">assessment data were not available after 2014 due to </w:t>
      </w:r>
      <w:r w:rsidR="00F93B19">
        <w:t>technical aspects of the My Aged Care website</w:t>
      </w:r>
      <w:r>
        <w:t xml:space="preserve">. </w:t>
      </w:r>
    </w:p>
    <w:p w14:paraId="42E3FAD7" w14:textId="77777777" w:rsidR="008B65EB" w:rsidRDefault="008B65EB" w:rsidP="008B65EB"/>
    <w:p w14:paraId="429F8501" w14:textId="0C038047" w:rsidR="00F6221C" w:rsidRDefault="008B65EB" w:rsidP="008B65EB">
      <w:r>
        <w:t>For each group of conditions, we have compared the prevalence estimates obtained from self-reported survey data only, and the estimates from multiple sources using record linkage. Most conditions were identified in more than one data source. F</w:t>
      </w:r>
      <w:r w:rsidRPr="009910D2">
        <w:t xml:space="preserve">rom the time a woman </w:t>
      </w:r>
      <w:r w:rsidR="008A22E9">
        <w:t xml:space="preserve">first </w:t>
      </w:r>
      <w:r w:rsidRPr="009910D2">
        <w:t>ha</w:t>
      </w:r>
      <w:r>
        <w:t>d</w:t>
      </w:r>
      <w:r w:rsidRPr="009910D2">
        <w:t xml:space="preserve"> a record of a condition – whether reported in an ALSWH survey or identified from a linked record – she was assumed to continue to have the condition. </w:t>
      </w:r>
    </w:p>
    <w:p w14:paraId="1DF875B0" w14:textId="77777777" w:rsidR="00F6221C" w:rsidRDefault="00F6221C" w:rsidP="008B65EB"/>
    <w:p w14:paraId="3F1AF15B" w14:textId="5F2092BC" w:rsidR="008B65EB" w:rsidRDefault="008B65EB" w:rsidP="008B65EB">
      <w:r w:rsidRPr="009910D2">
        <w:t xml:space="preserve">At any time point the prevalence of </w:t>
      </w:r>
      <w:r>
        <w:t>a group of</w:t>
      </w:r>
      <w:r w:rsidRPr="009910D2">
        <w:t xml:space="preserve"> condition</w:t>
      </w:r>
      <w:r>
        <w:t>s</w:t>
      </w:r>
      <w:r w:rsidRPr="009910D2">
        <w:t xml:space="preserve"> was the number of women with the condition</w:t>
      </w:r>
      <w:r>
        <w:t>s</w:t>
      </w:r>
      <w:r w:rsidRPr="009910D2">
        <w:t xml:space="preserve"> who remain</w:t>
      </w:r>
      <w:r>
        <w:t>ed</w:t>
      </w:r>
      <w:r w:rsidRPr="009910D2">
        <w:t xml:space="preserve"> in the study as a proportion of all women remaining in the study (</w:t>
      </w:r>
      <w:r>
        <w:t>e.g</w:t>
      </w:r>
      <w:r w:rsidRPr="009910D2">
        <w:t xml:space="preserve">., excluding those </w:t>
      </w:r>
      <w:r w:rsidRPr="009910D2">
        <w:lastRenderedPageBreak/>
        <w:t>who ha</w:t>
      </w:r>
      <w:r>
        <w:t>d</w:t>
      </w:r>
      <w:r w:rsidRPr="009910D2">
        <w:t xml:space="preserve"> died, withdrawn consent to linkage, or left Australia</w:t>
      </w:r>
      <w:r>
        <w:t>).</w:t>
      </w:r>
      <w:r w:rsidRPr="009910D2">
        <w:t xml:space="preserve"> </w:t>
      </w:r>
      <w:r>
        <w:t>Using this definition</w:t>
      </w:r>
      <w:r w:rsidR="00595AF6">
        <w:t>,</w:t>
      </w:r>
      <w:r>
        <w:t xml:space="preserve"> prevalence will increase (or possibly remain stable) for the same women over time. For simplicity, we use the term ‘condition’ rather than ‘group of conditions.’</w:t>
      </w:r>
    </w:p>
    <w:p w14:paraId="07AA1571" w14:textId="77777777" w:rsidR="008B65EB" w:rsidRDefault="008B65EB" w:rsidP="008B65EB"/>
    <w:p w14:paraId="1A9AD3A0" w14:textId="7D5CD145" w:rsidR="008B65EB" w:rsidRDefault="008B65EB" w:rsidP="008B65EB">
      <w:r>
        <w:t>The prevalence of most conditions increased with age, and across the cohorts. Consequently, most conditions were most common in the 1921-26 cohort, increasing from when these women were in their 70s until surviving women were in their 90s.</w:t>
      </w:r>
      <w:r w:rsidR="00F6221C">
        <w:t xml:space="preserve"> </w:t>
      </w:r>
      <w:r>
        <w:t xml:space="preserve">However, the prevalence of many conditions was higher among the 1946-51 cohort when they were in their 70s, compared to when the 1921-26 cohort were the same age. This disconnect may represent an increased prevalence of chronic conditions across the different cohorts. Alternatively, there may be a healthy survivor effect whereby women who joined the 1921-26 cohort at the start of the study had less chronic conditions than those who did not join the study. Another possible explanation is that there are better methods for diagnosis, and more treatments for women in the younger cohorts and so we are more aware of their conditions. Earlier diagnosis and survival with chronic disease will also affect prevalence. Another factor is availability of data; for example, where the identification of cases relied heavily on Medicare items such as the Better Access Scheme prevalence would be underestimated before the items were introduced. </w:t>
      </w:r>
      <w:r w:rsidR="00FC6A2E">
        <w:t>On the other hand</w:t>
      </w:r>
      <w:r>
        <w:t>, there are potentially more opportunities to identify chronic conditions in the oldest cohort as more have been admitted to hospital and many have records from aged care and cause of death data.</w:t>
      </w:r>
    </w:p>
    <w:p w14:paraId="40B55C52" w14:textId="77777777" w:rsidR="008B65EB" w:rsidRDefault="008B65EB" w:rsidP="008B65EB"/>
    <w:p w14:paraId="08A37C4D" w14:textId="5530A224" w:rsidR="008B65EB" w:rsidRDefault="008B65EB" w:rsidP="00585915">
      <w:pPr>
        <w:pStyle w:val="ListParagraph"/>
        <w:numPr>
          <w:ilvl w:val="0"/>
          <w:numId w:val="9"/>
        </w:numPr>
      </w:pPr>
      <w:r>
        <w:t>The prevalence of musculoskeletal</w:t>
      </w:r>
      <w:r w:rsidDel="005834DC">
        <w:t xml:space="preserve"> </w:t>
      </w:r>
      <w:r>
        <w:t>conditions increase</w:t>
      </w:r>
      <w:r w:rsidR="00F90667">
        <w:t>s</w:t>
      </w:r>
      <w:r>
        <w:t xml:space="preserve"> with age, but is higher in the 1946-51 cohort in their 70s than in the 1921-26 cohort when in their 80s; and higher in the 1989-95 cohort than in the 1973-78 cohort when they were of comparable ages. These data suggest musculoskeletal diseases are increasing with successive cohorts, though they could also be affected by data availability.</w:t>
      </w:r>
    </w:p>
    <w:p w14:paraId="02E44688" w14:textId="77777777" w:rsidR="008B65EB" w:rsidRDefault="008B65EB" w:rsidP="008B65EB"/>
    <w:p w14:paraId="0A72777F" w14:textId="77777777" w:rsidR="008B65EB" w:rsidRDefault="008B65EB" w:rsidP="00585915">
      <w:pPr>
        <w:pStyle w:val="ListParagraph"/>
        <w:numPr>
          <w:ilvl w:val="0"/>
          <w:numId w:val="9"/>
        </w:numPr>
      </w:pPr>
      <w:r>
        <w:t xml:space="preserve">Mental health conditions are markedly more common among women in the younger cohorts than in the older cohorts. </w:t>
      </w:r>
    </w:p>
    <w:p w14:paraId="645EFD6E" w14:textId="77777777" w:rsidR="008B65EB" w:rsidRDefault="008B65EB" w:rsidP="008B65EB"/>
    <w:p w14:paraId="2B2D61EF" w14:textId="77777777" w:rsidR="008B65EB" w:rsidRDefault="008B65EB" w:rsidP="00585915">
      <w:pPr>
        <w:pStyle w:val="ListParagraph"/>
        <w:numPr>
          <w:ilvl w:val="0"/>
          <w:numId w:val="9"/>
        </w:numPr>
      </w:pPr>
      <w:r>
        <w:t>Heart disease shows a steady increase across the cohorts, with a marked increase in prevalence from age 55 in the 1946-51 cohort to age 90 in the 1921-26 cohort.</w:t>
      </w:r>
    </w:p>
    <w:p w14:paraId="0712D77C" w14:textId="77777777" w:rsidR="008B65EB" w:rsidRDefault="008B65EB" w:rsidP="008B65EB"/>
    <w:p w14:paraId="78E1525C" w14:textId="3988A3F7" w:rsidR="008B65EB" w:rsidRDefault="008B65EB" w:rsidP="00585915">
      <w:pPr>
        <w:pStyle w:val="ListParagraph"/>
        <w:numPr>
          <w:ilvl w:val="0"/>
          <w:numId w:val="9"/>
        </w:numPr>
      </w:pPr>
      <w:r>
        <w:t>Respiratory conditions increase with age in all cohorts but the type of condition differ</w:t>
      </w:r>
      <w:r w:rsidR="00A92B57">
        <w:t>s</w:t>
      </w:r>
      <w:r>
        <w:t xml:space="preserve">. Asthma is more common among the younger cohorts and chronic obstructive </w:t>
      </w:r>
      <w:r w:rsidR="00F21A82">
        <w:t xml:space="preserve">pulmonary </w:t>
      </w:r>
      <w:r>
        <w:t>disease is more common among the older cohorts. Some of the increase may be due to temporal changes in health services or prescribing for women with asthma, and with most of the cases identified from prescription medicines.</w:t>
      </w:r>
    </w:p>
    <w:p w14:paraId="77219AF7" w14:textId="77777777" w:rsidR="008B65EB" w:rsidRDefault="008B65EB" w:rsidP="008B65EB"/>
    <w:p w14:paraId="5F42E632" w14:textId="77777777" w:rsidR="008B65EB" w:rsidRDefault="008B65EB" w:rsidP="00585915">
      <w:pPr>
        <w:pStyle w:val="ListParagraph"/>
        <w:numPr>
          <w:ilvl w:val="0"/>
          <w:numId w:val="9"/>
        </w:numPr>
      </w:pPr>
      <w:r>
        <w:t>Cancer increases with age in all cohorts, but is much more common among women in the 1946-51 cohort when aged 70 than in the 1921-26 cohort when they were aged 70. This may reflect earlier detection, better diagnosis, better survival, or increased incidence.</w:t>
      </w:r>
    </w:p>
    <w:p w14:paraId="2485FEBB" w14:textId="77777777" w:rsidR="008B65EB" w:rsidRDefault="008B65EB" w:rsidP="008B65EB"/>
    <w:p w14:paraId="438A1B5C" w14:textId="77777777" w:rsidR="008B65EB" w:rsidRDefault="008B65EB" w:rsidP="00585915">
      <w:pPr>
        <w:pStyle w:val="ListParagraph"/>
        <w:numPr>
          <w:ilvl w:val="0"/>
          <w:numId w:val="9"/>
        </w:numPr>
      </w:pPr>
      <w:r>
        <w:t>Diabetes increases with age in all cohorts, but is much more common among women in the 1946-51 cohort when aged 70 than in the 1921-26 cohort when they were aged 70. This may reflect earlier and better diagnosis, better survival, or increased incidence.</w:t>
      </w:r>
    </w:p>
    <w:p w14:paraId="24486094" w14:textId="77777777" w:rsidR="008B65EB" w:rsidRDefault="008B65EB" w:rsidP="008B65EB"/>
    <w:p w14:paraId="07ADE489" w14:textId="77777777" w:rsidR="008B65EB" w:rsidRDefault="008B65EB" w:rsidP="00585915">
      <w:pPr>
        <w:pStyle w:val="ListParagraph"/>
        <w:numPr>
          <w:ilvl w:val="0"/>
          <w:numId w:val="9"/>
        </w:numPr>
      </w:pPr>
      <w:r>
        <w:t>Dementia was only ascertained for the 1921-26 cohort. There is a rapid increase with age, partially representing onset of these conditions at older ages, and also partially representing the greater use of hospital and aged care services which were a major source of information on dementia.</w:t>
      </w:r>
    </w:p>
    <w:p w14:paraId="35251C49" w14:textId="77777777" w:rsidR="008B65EB" w:rsidRDefault="008B65EB" w:rsidP="008B65EB"/>
    <w:p w14:paraId="6BBADF0E" w14:textId="77777777" w:rsidR="008B65EB" w:rsidRDefault="008B65EB" w:rsidP="00585915">
      <w:pPr>
        <w:pStyle w:val="ListParagraph"/>
        <w:numPr>
          <w:ilvl w:val="0"/>
          <w:numId w:val="9"/>
        </w:numPr>
      </w:pPr>
      <w:r>
        <w:t>Stroke also increases rapidly with age. There is no evidence that women in the 1946-51 cohort have more stroke than women in the 1921-26 cohort, and some suggestion of lower prevalence of stroke among the younger cohort (which is consistent with national trends).</w:t>
      </w:r>
    </w:p>
    <w:p w14:paraId="7B0C0150" w14:textId="77777777" w:rsidR="008B65EB" w:rsidRDefault="008B65EB" w:rsidP="008B65EB"/>
    <w:p w14:paraId="169B4331" w14:textId="37EBB05A" w:rsidR="008B65EB" w:rsidRDefault="00716CAA" w:rsidP="008B65EB">
      <w:r>
        <w:t>Multimorbidity</w:t>
      </w:r>
      <w:r w:rsidR="008B65EB">
        <w:t xml:space="preserve"> was assessed by counting whether women had conditions across two or more of these disease groups.  Taking a snap shot at the time of the most recent full survey for each cohort, the most common </w:t>
      </w:r>
      <w:r w:rsidR="00584F46">
        <w:t xml:space="preserve">pairs </w:t>
      </w:r>
      <w:r w:rsidR="008B65EB">
        <w:t>of condition</w:t>
      </w:r>
      <w:r w:rsidR="00584F46">
        <w:t xml:space="preserve"> groups</w:t>
      </w:r>
      <w:r w:rsidR="008B65EB">
        <w:t xml:space="preserve"> were:</w:t>
      </w:r>
    </w:p>
    <w:p w14:paraId="5D6D5C48" w14:textId="77777777" w:rsidR="008B65EB" w:rsidRDefault="008B65EB" w:rsidP="008B65E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47"/>
      </w:tblGrid>
      <w:tr w:rsidR="008B65EB" w14:paraId="6AC38EC3" w14:textId="77777777" w:rsidTr="005F2560">
        <w:tc>
          <w:tcPr>
            <w:tcW w:w="2263" w:type="dxa"/>
            <w:tcBorders>
              <w:top w:val="single" w:sz="4" w:space="0" w:color="auto"/>
            </w:tcBorders>
          </w:tcPr>
          <w:p w14:paraId="477A19D0" w14:textId="77777777" w:rsidR="008B65EB" w:rsidRPr="008B65EB" w:rsidRDefault="008B65EB" w:rsidP="008B65EB">
            <w:pPr>
              <w:rPr>
                <w:b/>
              </w:rPr>
            </w:pPr>
            <w:r w:rsidRPr="008B65EB">
              <w:rPr>
                <w:b/>
              </w:rPr>
              <w:t>1989-95 cohort</w:t>
            </w:r>
          </w:p>
        </w:tc>
        <w:tc>
          <w:tcPr>
            <w:tcW w:w="6747" w:type="dxa"/>
            <w:tcBorders>
              <w:top w:val="single" w:sz="4" w:space="0" w:color="auto"/>
            </w:tcBorders>
          </w:tcPr>
          <w:p w14:paraId="323D0A5E" w14:textId="63C4E18E" w:rsidR="008B65EB" w:rsidRDefault="005F2560" w:rsidP="008B65EB">
            <w:r>
              <w:t>M</w:t>
            </w:r>
            <w:r w:rsidR="008B65EB" w:rsidRPr="00031407">
              <w:t xml:space="preserve">usculoskeletal and mental </w:t>
            </w:r>
            <w:r w:rsidR="008B65EB">
              <w:t xml:space="preserve">health </w:t>
            </w:r>
            <w:r w:rsidR="00584F46">
              <w:t>conditions</w:t>
            </w:r>
          </w:p>
        </w:tc>
      </w:tr>
      <w:tr w:rsidR="008B65EB" w14:paraId="57C244F9" w14:textId="77777777" w:rsidTr="005F2560">
        <w:tc>
          <w:tcPr>
            <w:tcW w:w="2263" w:type="dxa"/>
          </w:tcPr>
          <w:p w14:paraId="6B48CE24" w14:textId="07986BA1" w:rsidR="008B65EB" w:rsidRDefault="009A3C62" w:rsidP="008B65EB">
            <w:r>
              <w:t>(at 2018)</w:t>
            </w:r>
          </w:p>
        </w:tc>
        <w:tc>
          <w:tcPr>
            <w:tcW w:w="6747" w:type="dxa"/>
          </w:tcPr>
          <w:p w14:paraId="63192C38" w14:textId="67D92E55" w:rsidR="008B65EB" w:rsidRDefault="005F2560" w:rsidP="008B65EB">
            <w:r>
              <w:t>M</w:t>
            </w:r>
            <w:r w:rsidRPr="009C13A4">
              <w:t xml:space="preserve">ental </w:t>
            </w:r>
            <w:r w:rsidR="008B65EB">
              <w:t>health</w:t>
            </w:r>
            <w:r w:rsidR="008B65EB" w:rsidRPr="009C13A4">
              <w:t xml:space="preserve"> and respiratory</w:t>
            </w:r>
            <w:r w:rsidR="00584F46">
              <w:t xml:space="preserve"> conditions</w:t>
            </w:r>
          </w:p>
        </w:tc>
      </w:tr>
      <w:tr w:rsidR="008B65EB" w14:paraId="4E1733B7" w14:textId="77777777" w:rsidTr="005F2560">
        <w:tc>
          <w:tcPr>
            <w:tcW w:w="2263" w:type="dxa"/>
            <w:tcBorders>
              <w:bottom w:val="single" w:sz="4" w:space="0" w:color="auto"/>
            </w:tcBorders>
          </w:tcPr>
          <w:p w14:paraId="52DCDC1F" w14:textId="77777777" w:rsidR="008B65EB" w:rsidRDefault="008B65EB" w:rsidP="008B65EB"/>
        </w:tc>
        <w:tc>
          <w:tcPr>
            <w:tcW w:w="6747" w:type="dxa"/>
            <w:tcBorders>
              <w:bottom w:val="single" w:sz="4" w:space="0" w:color="auto"/>
            </w:tcBorders>
          </w:tcPr>
          <w:p w14:paraId="7DF57F07" w14:textId="2B140348" w:rsidR="008B65EB" w:rsidRDefault="005F2560" w:rsidP="008B65EB">
            <w:r>
              <w:t>M</w:t>
            </w:r>
            <w:r w:rsidR="008B65EB" w:rsidRPr="009C13A4">
              <w:t xml:space="preserve">usculoskeletal and respiratory </w:t>
            </w:r>
            <w:r w:rsidR="00584F46">
              <w:t>conditions</w:t>
            </w:r>
          </w:p>
        </w:tc>
      </w:tr>
      <w:tr w:rsidR="008B65EB" w14:paraId="7727FD39" w14:textId="77777777" w:rsidTr="005F2560">
        <w:tc>
          <w:tcPr>
            <w:tcW w:w="2263" w:type="dxa"/>
            <w:tcBorders>
              <w:top w:val="single" w:sz="4" w:space="0" w:color="auto"/>
            </w:tcBorders>
          </w:tcPr>
          <w:p w14:paraId="6B27DD34" w14:textId="77777777" w:rsidR="008B65EB" w:rsidRPr="008B65EB" w:rsidRDefault="008B65EB" w:rsidP="008B65EB">
            <w:pPr>
              <w:rPr>
                <w:b/>
              </w:rPr>
            </w:pPr>
            <w:r w:rsidRPr="008B65EB">
              <w:rPr>
                <w:b/>
              </w:rPr>
              <w:t>1973-78 cohort</w:t>
            </w:r>
          </w:p>
        </w:tc>
        <w:tc>
          <w:tcPr>
            <w:tcW w:w="6747" w:type="dxa"/>
            <w:tcBorders>
              <w:top w:val="single" w:sz="4" w:space="0" w:color="auto"/>
            </w:tcBorders>
          </w:tcPr>
          <w:p w14:paraId="735DF90B" w14:textId="3BC5C98A" w:rsidR="008B65EB" w:rsidRDefault="005F2560" w:rsidP="008B65EB">
            <w:r>
              <w:t>M</w:t>
            </w:r>
            <w:r w:rsidR="008B65EB" w:rsidRPr="00031407">
              <w:t xml:space="preserve">usculoskeletal and mental </w:t>
            </w:r>
            <w:r w:rsidR="008B65EB">
              <w:t xml:space="preserve">health </w:t>
            </w:r>
            <w:r w:rsidR="00584F46">
              <w:t>conditions</w:t>
            </w:r>
          </w:p>
        </w:tc>
      </w:tr>
      <w:tr w:rsidR="008B65EB" w14:paraId="154A9441" w14:textId="77777777" w:rsidTr="005F2560">
        <w:tc>
          <w:tcPr>
            <w:tcW w:w="2263" w:type="dxa"/>
          </w:tcPr>
          <w:p w14:paraId="542A7901" w14:textId="540DA647" w:rsidR="008B65EB" w:rsidRDefault="009A3C62" w:rsidP="008B65EB">
            <w:r>
              <w:t>(at 2016)</w:t>
            </w:r>
          </w:p>
        </w:tc>
        <w:tc>
          <w:tcPr>
            <w:tcW w:w="6747" w:type="dxa"/>
          </w:tcPr>
          <w:p w14:paraId="7C70FA98" w14:textId="30F18255" w:rsidR="008B65EB" w:rsidRDefault="005F2560" w:rsidP="008B65EB">
            <w:r>
              <w:t>M</w:t>
            </w:r>
            <w:r w:rsidR="008B65EB" w:rsidRPr="009C13A4">
              <w:t xml:space="preserve">ental </w:t>
            </w:r>
            <w:r w:rsidR="008B65EB">
              <w:t>health</w:t>
            </w:r>
            <w:r w:rsidR="008B65EB" w:rsidRPr="009C13A4">
              <w:t xml:space="preserve"> and respiratory </w:t>
            </w:r>
            <w:r w:rsidR="00584F46">
              <w:t>conditions</w:t>
            </w:r>
          </w:p>
        </w:tc>
      </w:tr>
      <w:tr w:rsidR="008B65EB" w14:paraId="057DD081" w14:textId="77777777" w:rsidTr="005F2560">
        <w:tc>
          <w:tcPr>
            <w:tcW w:w="2263" w:type="dxa"/>
            <w:tcBorders>
              <w:bottom w:val="single" w:sz="4" w:space="0" w:color="auto"/>
            </w:tcBorders>
          </w:tcPr>
          <w:p w14:paraId="69263EFA" w14:textId="77777777" w:rsidR="008B65EB" w:rsidRDefault="008B65EB" w:rsidP="008B65EB"/>
        </w:tc>
        <w:tc>
          <w:tcPr>
            <w:tcW w:w="6747" w:type="dxa"/>
            <w:tcBorders>
              <w:bottom w:val="single" w:sz="4" w:space="0" w:color="auto"/>
            </w:tcBorders>
          </w:tcPr>
          <w:p w14:paraId="7B4AF3F4" w14:textId="1613273B" w:rsidR="008B65EB" w:rsidRDefault="005F2560" w:rsidP="008B65EB">
            <w:r>
              <w:t>M</w:t>
            </w:r>
            <w:r w:rsidR="008B65EB" w:rsidRPr="009C13A4">
              <w:t xml:space="preserve">usculoskeletal and respiratory </w:t>
            </w:r>
            <w:r w:rsidR="00584F46">
              <w:t>conditions</w:t>
            </w:r>
          </w:p>
        </w:tc>
      </w:tr>
      <w:tr w:rsidR="008B65EB" w14:paraId="5EA34C15" w14:textId="77777777" w:rsidTr="005F2560">
        <w:tc>
          <w:tcPr>
            <w:tcW w:w="2263" w:type="dxa"/>
            <w:tcBorders>
              <w:top w:val="single" w:sz="4" w:space="0" w:color="auto"/>
            </w:tcBorders>
          </w:tcPr>
          <w:p w14:paraId="2231FA7F" w14:textId="77777777" w:rsidR="009A3C62" w:rsidRDefault="008B65EB" w:rsidP="008B65EB">
            <w:pPr>
              <w:rPr>
                <w:b/>
              </w:rPr>
            </w:pPr>
            <w:r w:rsidRPr="008B65EB">
              <w:rPr>
                <w:b/>
              </w:rPr>
              <w:t>1946-51 cohor</w:t>
            </w:r>
            <w:r w:rsidR="009A3C62">
              <w:rPr>
                <w:b/>
              </w:rPr>
              <w:t>t</w:t>
            </w:r>
          </w:p>
          <w:p w14:paraId="46B497E4" w14:textId="609FD364" w:rsidR="008B65EB" w:rsidRPr="00124491" w:rsidRDefault="009A3C62" w:rsidP="008B65EB">
            <w:r w:rsidRPr="00124491">
              <w:t>(at 2017)</w:t>
            </w:r>
          </w:p>
        </w:tc>
        <w:tc>
          <w:tcPr>
            <w:tcW w:w="6747" w:type="dxa"/>
            <w:tcBorders>
              <w:top w:val="single" w:sz="4" w:space="0" w:color="auto"/>
            </w:tcBorders>
          </w:tcPr>
          <w:p w14:paraId="1933D40E" w14:textId="6EA92661" w:rsidR="008B65EB" w:rsidRPr="009C13A4" w:rsidRDefault="005F2560" w:rsidP="008B65EB">
            <w:r>
              <w:t>M</w:t>
            </w:r>
            <w:r w:rsidR="008B65EB" w:rsidRPr="009C13A4">
              <w:t xml:space="preserve">usculoskeletal and mental </w:t>
            </w:r>
            <w:r w:rsidR="008B65EB">
              <w:t xml:space="preserve">health </w:t>
            </w:r>
            <w:r w:rsidR="00584F46">
              <w:t>conditions</w:t>
            </w:r>
          </w:p>
          <w:p w14:paraId="745AE8D6" w14:textId="0EF02F69" w:rsidR="008B65EB" w:rsidRDefault="005F2560" w:rsidP="00584F46">
            <w:r>
              <w:t>M</w:t>
            </w:r>
            <w:r w:rsidR="008B65EB" w:rsidRPr="009C13A4">
              <w:t xml:space="preserve">usculoskeletal </w:t>
            </w:r>
            <w:r w:rsidR="00653E14">
              <w:t xml:space="preserve">conditions </w:t>
            </w:r>
            <w:r w:rsidR="008B65EB" w:rsidRPr="009C13A4">
              <w:t>and heart disease</w:t>
            </w:r>
            <w:r w:rsidR="00584F46">
              <w:t xml:space="preserve"> </w:t>
            </w:r>
          </w:p>
        </w:tc>
      </w:tr>
      <w:tr w:rsidR="008B65EB" w14:paraId="427FEB99" w14:textId="77777777" w:rsidTr="005F2560">
        <w:tc>
          <w:tcPr>
            <w:tcW w:w="2263" w:type="dxa"/>
          </w:tcPr>
          <w:p w14:paraId="39AAA2A9" w14:textId="77777777" w:rsidR="008B65EB" w:rsidRDefault="008B65EB" w:rsidP="008B65EB"/>
        </w:tc>
        <w:tc>
          <w:tcPr>
            <w:tcW w:w="6747" w:type="dxa"/>
          </w:tcPr>
          <w:p w14:paraId="622F0FD9" w14:textId="084F6787" w:rsidR="008B65EB" w:rsidRDefault="005F2560" w:rsidP="00584F46">
            <w:r>
              <w:t>M</w:t>
            </w:r>
            <w:r w:rsidR="008B65EB" w:rsidRPr="009C13A4">
              <w:t xml:space="preserve">usculoskeletal </w:t>
            </w:r>
            <w:r w:rsidR="00653E14">
              <w:t xml:space="preserve">conditions </w:t>
            </w:r>
            <w:r w:rsidR="008B65EB" w:rsidRPr="009C13A4">
              <w:t>and diabetes</w:t>
            </w:r>
            <w:r w:rsidR="00584F46">
              <w:t xml:space="preserve"> </w:t>
            </w:r>
          </w:p>
        </w:tc>
      </w:tr>
      <w:tr w:rsidR="008B65EB" w14:paraId="117C3228" w14:textId="77777777" w:rsidTr="005F2560">
        <w:tc>
          <w:tcPr>
            <w:tcW w:w="2263" w:type="dxa"/>
            <w:tcBorders>
              <w:top w:val="single" w:sz="4" w:space="0" w:color="auto"/>
            </w:tcBorders>
          </w:tcPr>
          <w:p w14:paraId="15502BE9" w14:textId="77777777" w:rsidR="008B65EB" w:rsidRPr="008B65EB" w:rsidRDefault="008B65EB" w:rsidP="008B65EB">
            <w:pPr>
              <w:rPr>
                <w:b/>
              </w:rPr>
            </w:pPr>
            <w:r w:rsidRPr="008B65EB">
              <w:rPr>
                <w:b/>
              </w:rPr>
              <w:t>1921-26 cohort</w:t>
            </w:r>
          </w:p>
        </w:tc>
        <w:tc>
          <w:tcPr>
            <w:tcW w:w="6747" w:type="dxa"/>
            <w:tcBorders>
              <w:top w:val="single" w:sz="4" w:space="0" w:color="auto"/>
            </w:tcBorders>
          </w:tcPr>
          <w:p w14:paraId="3FB157A5" w14:textId="5A5549FE" w:rsidR="008B65EB" w:rsidRPr="009C13A4" w:rsidRDefault="005F2560" w:rsidP="00584F46">
            <w:r>
              <w:t>M</w:t>
            </w:r>
            <w:r w:rsidR="008B65EB">
              <w:t xml:space="preserve">usculoskeletal </w:t>
            </w:r>
            <w:r w:rsidR="00653E14">
              <w:t xml:space="preserve">conditions </w:t>
            </w:r>
            <w:r w:rsidR="008B65EB">
              <w:t>and heart disease</w:t>
            </w:r>
            <w:r w:rsidR="00584F46">
              <w:t xml:space="preserve"> </w:t>
            </w:r>
          </w:p>
        </w:tc>
      </w:tr>
      <w:tr w:rsidR="008B65EB" w14:paraId="35687EA2" w14:textId="77777777" w:rsidTr="00584F46">
        <w:tc>
          <w:tcPr>
            <w:tcW w:w="2263" w:type="dxa"/>
          </w:tcPr>
          <w:p w14:paraId="649CDA82" w14:textId="5B5EDF38" w:rsidR="008B65EB" w:rsidRDefault="009A3C62" w:rsidP="008B65EB">
            <w:r>
              <w:t>(at 2015)</w:t>
            </w:r>
          </w:p>
        </w:tc>
        <w:tc>
          <w:tcPr>
            <w:tcW w:w="6747" w:type="dxa"/>
          </w:tcPr>
          <w:p w14:paraId="70778CFB" w14:textId="31689D01" w:rsidR="008B65EB" w:rsidRPr="009C13A4" w:rsidRDefault="005F2560" w:rsidP="008B65EB">
            <w:r>
              <w:t>M</w:t>
            </w:r>
            <w:r w:rsidR="008B65EB">
              <w:t>usculoskeletal and mental health</w:t>
            </w:r>
            <w:r w:rsidR="00584F46">
              <w:t xml:space="preserve"> conditions</w:t>
            </w:r>
          </w:p>
        </w:tc>
      </w:tr>
      <w:tr w:rsidR="008B65EB" w14:paraId="05CA4A9F" w14:textId="77777777" w:rsidTr="00584F46">
        <w:tc>
          <w:tcPr>
            <w:tcW w:w="2263" w:type="dxa"/>
            <w:tcBorders>
              <w:bottom w:val="single" w:sz="4" w:space="0" w:color="auto"/>
            </w:tcBorders>
          </w:tcPr>
          <w:p w14:paraId="04CED3AA" w14:textId="77777777" w:rsidR="008B65EB" w:rsidRDefault="008B65EB" w:rsidP="008B65EB"/>
        </w:tc>
        <w:tc>
          <w:tcPr>
            <w:tcW w:w="6747" w:type="dxa"/>
            <w:tcBorders>
              <w:bottom w:val="single" w:sz="4" w:space="0" w:color="auto"/>
            </w:tcBorders>
          </w:tcPr>
          <w:p w14:paraId="0D9AC6D3" w14:textId="1CB1EE39" w:rsidR="008B65EB" w:rsidRPr="009C13A4" w:rsidRDefault="005F2560" w:rsidP="00584F46">
            <w:r>
              <w:t>M</w:t>
            </w:r>
            <w:r w:rsidR="008B65EB">
              <w:t xml:space="preserve">ental health </w:t>
            </w:r>
            <w:r w:rsidR="00584F46">
              <w:t xml:space="preserve">conditions </w:t>
            </w:r>
            <w:r w:rsidR="008B65EB">
              <w:t>and heart disease</w:t>
            </w:r>
            <w:r w:rsidR="00584F46">
              <w:t xml:space="preserve"> </w:t>
            </w:r>
          </w:p>
        </w:tc>
      </w:tr>
    </w:tbl>
    <w:p w14:paraId="23643059" w14:textId="77777777" w:rsidR="008B65EB" w:rsidRDefault="008B65EB" w:rsidP="008B65EB"/>
    <w:p w14:paraId="67520F58" w14:textId="1AEA1401" w:rsidR="008B65EB" w:rsidRDefault="008B65EB" w:rsidP="008B65EB">
      <w:r>
        <w:t xml:space="preserve">The progression of </w:t>
      </w:r>
      <w:r w:rsidR="00716CAA">
        <w:t>multimorbidity</w:t>
      </w:r>
      <w:r>
        <w:t xml:space="preserve"> was reviewed over time for each cohort. Most of the women in the 1921-26 cohort had conditions from two or more of the groups of conditions, with more than 75% having two or more, and 50% having three or more by the time women were in their mid 80s. For the 1946-51 cohort, 25% of the women had two or more groups of conditions when they were in their 50s, and 50% had two or more when they were in their 60s. In the 1973-78 cohort, 20% had two or more groups of conditions when they were in their 40s. In comparison, in the 1989-95 cohort, 20% of the women had two or more groups of conditions when they were in their mid 20s. The higher incidence of </w:t>
      </w:r>
      <w:r w:rsidR="00716CAA">
        <w:t>multimorbidity</w:t>
      </w:r>
      <w:r>
        <w:t xml:space="preserve"> at earlier ages in the 1989-95 cohort, compared to the 1973-78 cohort is largely due to mental health conditions.</w:t>
      </w:r>
    </w:p>
    <w:p w14:paraId="5223983B" w14:textId="77777777" w:rsidR="008B65EB" w:rsidRDefault="008B65EB" w:rsidP="008B65EB"/>
    <w:p w14:paraId="3A93F38A" w14:textId="210E1B5E" w:rsidR="008B65EB" w:rsidRDefault="008B65EB" w:rsidP="008B65EB">
      <w:r>
        <w:lastRenderedPageBreak/>
        <w:t xml:space="preserve">The more </w:t>
      </w:r>
      <w:r w:rsidR="00716CAA">
        <w:t>multimorbidity</w:t>
      </w:r>
      <w:r>
        <w:t xml:space="preserve"> a woman has the greater the impact on her physical and mental health related quality of life. In the 1921-26 cohort, women in their 90s with none of the conditions considered in this report had median physical functioning scores indicating they have few difficulties with most of the physical activities assessed by this scale. However, there was great variation in the range of scores even for women with none of the conditions. Women with more conditions had markedly lower mean scores, and while there was still great variability across the range of scores, most women with conditions in two or more of the groups had scores that suggest they would have difficulty on most of the physical activities assessed by the SF-36 physical functioning scale. </w:t>
      </w:r>
    </w:p>
    <w:p w14:paraId="58F2C262" w14:textId="77777777" w:rsidR="008B65EB" w:rsidRDefault="008B65EB" w:rsidP="008B65EB"/>
    <w:p w14:paraId="74180DDA" w14:textId="4A0713BF" w:rsidR="008B65EB" w:rsidRDefault="008B65EB" w:rsidP="008B65EB">
      <w:r>
        <w:t xml:space="preserve">While the median scores tended to be higher overall, the relationship between </w:t>
      </w:r>
      <w:r w:rsidR="00716CAA">
        <w:t>multimorbidity</w:t>
      </w:r>
      <w:r>
        <w:t xml:space="preserve"> and physical functioning was also strongly apparent in the 1946-51 cohort. The effect was less strong for the younger cohorts, however women with conditions in </w:t>
      </w:r>
      <w:r w:rsidR="00595AF6">
        <w:t xml:space="preserve">two </w:t>
      </w:r>
      <w:r>
        <w:t xml:space="preserve">or more </w:t>
      </w:r>
      <w:r w:rsidR="00595AF6">
        <w:t xml:space="preserve">groups </w:t>
      </w:r>
      <w:r>
        <w:t xml:space="preserve">had lower median scores than women with no conditions or a condition(s) in only one group. </w:t>
      </w:r>
    </w:p>
    <w:p w14:paraId="59D865BF" w14:textId="77777777" w:rsidR="008B65EB" w:rsidRDefault="008B65EB" w:rsidP="008B65EB"/>
    <w:p w14:paraId="5DC42C79" w14:textId="75470F4A" w:rsidR="008B65EB" w:rsidRDefault="008B65EB" w:rsidP="008B65EB">
      <w:r>
        <w:t xml:space="preserve">The association between more </w:t>
      </w:r>
      <w:r w:rsidR="00716CAA">
        <w:t>multimorbidity</w:t>
      </w:r>
      <w:r>
        <w:t xml:space="preserve"> and worse mental health was apparent in all cohorts.</w:t>
      </w:r>
    </w:p>
    <w:p w14:paraId="49EB00DD" w14:textId="77777777" w:rsidR="008B65EB" w:rsidRDefault="008B65EB" w:rsidP="008B65EB"/>
    <w:p w14:paraId="578CEF22" w14:textId="4222721C" w:rsidR="008B65EB" w:rsidRDefault="008B65EB" w:rsidP="008B65EB">
      <w:r>
        <w:t xml:space="preserve">Higher levels of </w:t>
      </w:r>
      <w:r w:rsidR="00716CAA">
        <w:t>multimorbidity</w:t>
      </w:r>
      <w:r>
        <w:t xml:space="preserve"> are also associated with much higher levels of health service and aged care use in the most recent periods considered in this report.</w:t>
      </w:r>
    </w:p>
    <w:p w14:paraId="54BEC4D1" w14:textId="77777777" w:rsidR="008B65EB" w:rsidRDefault="008B65EB" w:rsidP="008B65EB"/>
    <w:p w14:paraId="35915B1F" w14:textId="4E216BF2" w:rsidR="008B65EB" w:rsidRDefault="008B65EB" w:rsidP="008B65EB">
      <w:r>
        <w:t xml:space="preserve">For the 1921-26 cohort (from ages 86-91 </w:t>
      </w:r>
      <w:r w:rsidR="00910402">
        <w:t xml:space="preserve">to </w:t>
      </w:r>
      <w:r>
        <w:t>89-94):</w:t>
      </w:r>
    </w:p>
    <w:p w14:paraId="24617BE5" w14:textId="77777777" w:rsidR="008B65EB" w:rsidRDefault="008B65EB" w:rsidP="00585915">
      <w:pPr>
        <w:pStyle w:val="ListParagraph"/>
        <w:numPr>
          <w:ilvl w:val="0"/>
          <w:numId w:val="10"/>
        </w:numPr>
      </w:pPr>
      <w:r>
        <w:t>The one-year prevalence of admission to hospital increased from 40% for women with no conditions, to 80% or higher for those with conditions across four or more of the groups.</w:t>
      </w:r>
    </w:p>
    <w:p w14:paraId="4ADACC8B" w14:textId="0C8D5823" w:rsidR="008B65EB" w:rsidRDefault="008B65EB" w:rsidP="00585915">
      <w:pPr>
        <w:pStyle w:val="ListParagraph"/>
        <w:numPr>
          <w:ilvl w:val="0"/>
          <w:numId w:val="10"/>
        </w:numPr>
      </w:pPr>
      <w:r>
        <w:t xml:space="preserve">The median number of general practitioner visits increased from 6 per year for women with no chronic conditions to 17 per year </w:t>
      </w:r>
      <w:r w:rsidR="00C61C7C">
        <w:t xml:space="preserve">for women with </w:t>
      </w:r>
      <w:r>
        <w:t xml:space="preserve">conditions across </w:t>
      </w:r>
      <w:r w:rsidR="00247029">
        <w:t xml:space="preserve">seven </w:t>
      </w:r>
      <w:r>
        <w:t>or more of the condition groups.</w:t>
      </w:r>
    </w:p>
    <w:p w14:paraId="46E5CDDB" w14:textId="7790482E" w:rsidR="008B65EB" w:rsidRDefault="008B65EB" w:rsidP="00585915">
      <w:pPr>
        <w:pStyle w:val="ListParagraph"/>
        <w:numPr>
          <w:ilvl w:val="0"/>
          <w:numId w:val="10"/>
        </w:numPr>
      </w:pPr>
      <w:r>
        <w:lastRenderedPageBreak/>
        <w:t xml:space="preserve">The median number of specialist visits increased from just over 1 per year for women with no chronic conditions to 3 or 4 per year </w:t>
      </w:r>
      <w:r w:rsidR="00C61C7C">
        <w:t>for women with</w:t>
      </w:r>
      <w:r>
        <w:t xml:space="preserve"> conditions across </w:t>
      </w:r>
      <w:r w:rsidR="007C5CFF">
        <w:t xml:space="preserve">seven </w:t>
      </w:r>
      <w:r>
        <w:t>or more of the condition groups.</w:t>
      </w:r>
    </w:p>
    <w:p w14:paraId="791730D5" w14:textId="7EC14C12" w:rsidR="008B65EB" w:rsidRDefault="008B65EB" w:rsidP="00585915">
      <w:pPr>
        <w:pStyle w:val="ListParagraph"/>
        <w:numPr>
          <w:ilvl w:val="0"/>
          <w:numId w:val="10"/>
        </w:numPr>
      </w:pPr>
      <w:r>
        <w:t xml:space="preserve">The median number of prescriptions increased from 22 per year </w:t>
      </w:r>
      <w:r w:rsidR="00C61C7C">
        <w:t xml:space="preserve">for </w:t>
      </w:r>
      <w:r>
        <w:t xml:space="preserve">women </w:t>
      </w:r>
      <w:r w:rsidR="007106B8">
        <w:t xml:space="preserve">who </w:t>
      </w:r>
      <w:r>
        <w:t xml:space="preserve">had none of the groups of conditions assessed in this report, to over 70 per year </w:t>
      </w:r>
      <w:r w:rsidR="007106B8">
        <w:t xml:space="preserve">if </w:t>
      </w:r>
      <w:r>
        <w:t>they had conditions across four or more groups.</w:t>
      </w:r>
    </w:p>
    <w:p w14:paraId="09B95943" w14:textId="316934F2" w:rsidR="008B65EB" w:rsidRDefault="008B65EB" w:rsidP="00585915">
      <w:pPr>
        <w:pStyle w:val="ListParagraph"/>
        <w:numPr>
          <w:ilvl w:val="0"/>
          <w:numId w:val="10"/>
        </w:numPr>
      </w:pPr>
      <w:r>
        <w:t xml:space="preserve">The percentage of women in permanent residential aged care was close to zero </w:t>
      </w:r>
      <w:r w:rsidR="007106B8">
        <w:t xml:space="preserve">for </w:t>
      </w:r>
      <w:r>
        <w:t xml:space="preserve">women </w:t>
      </w:r>
      <w:r w:rsidR="007106B8">
        <w:t xml:space="preserve">with </w:t>
      </w:r>
      <w:r>
        <w:t>none of the conditions assessed in this report, and increased to over 20% for women with conditions across four or more of the condition groups.</w:t>
      </w:r>
    </w:p>
    <w:p w14:paraId="26A218D0" w14:textId="257AF0B6" w:rsidR="008B65EB" w:rsidRDefault="008B65EB" w:rsidP="00585915">
      <w:pPr>
        <w:pStyle w:val="ListParagraph"/>
        <w:numPr>
          <w:ilvl w:val="0"/>
          <w:numId w:val="10"/>
        </w:numPr>
      </w:pPr>
      <w:r>
        <w:t xml:space="preserve">The percentage of women using home and community care nursing and allied health services almost doubled from around 10% for women with no conditions, to over 20% for women with one or more of the conditions. However, the increase in the percentage was not consistent across the range of multimorbidities, potentially due to higher percentages in permanent residential aged care in the group with multiple morbidities. Likewise, the use of other home and community care services increased from no conditions up to conditions </w:t>
      </w:r>
      <w:r w:rsidR="00496B47">
        <w:t xml:space="preserve">across two or three </w:t>
      </w:r>
      <w:r>
        <w:t xml:space="preserve">groups, but did not increase further with more complex </w:t>
      </w:r>
      <w:r w:rsidR="00716CAA">
        <w:t>multimorbidity</w:t>
      </w:r>
      <w:r>
        <w:t>.</w:t>
      </w:r>
    </w:p>
    <w:p w14:paraId="67E9B739" w14:textId="77777777" w:rsidR="008B65EB" w:rsidRDefault="008B65EB" w:rsidP="008B65EB"/>
    <w:p w14:paraId="0C26F1E8" w14:textId="4078AB68" w:rsidR="008B65EB" w:rsidRDefault="008B65EB" w:rsidP="008B65EB">
      <w:r>
        <w:t>For the 1946-51 cohort</w:t>
      </w:r>
      <w:r w:rsidR="00B07FDE">
        <w:t xml:space="preserve"> (</w:t>
      </w:r>
      <w:r w:rsidR="00910402">
        <w:t>from ages 62-67 to 65-70)</w:t>
      </w:r>
      <w:r>
        <w:t>:</w:t>
      </w:r>
    </w:p>
    <w:p w14:paraId="4D1B0FD9" w14:textId="003C74DF" w:rsidR="008B65EB" w:rsidRDefault="008B65EB" w:rsidP="00585915">
      <w:pPr>
        <w:pStyle w:val="ListParagraph"/>
        <w:numPr>
          <w:ilvl w:val="0"/>
          <w:numId w:val="11"/>
        </w:numPr>
      </w:pPr>
      <w:r>
        <w:t xml:space="preserve">The one-year prevalence of admission to hospital increased from less than 30% </w:t>
      </w:r>
      <w:r w:rsidR="00050960">
        <w:t>for women who</w:t>
      </w:r>
      <w:r>
        <w:t xml:space="preserve"> had none of the conditions considered in this report, to over 70% </w:t>
      </w:r>
      <w:r w:rsidR="00050960">
        <w:t>for women who had</w:t>
      </w:r>
      <w:r>
        <w:t xml:space="preserve"> conditions across four or more of the groups.</w:t>
      </w:r>
    </w:p>
    <w:p w14:paraId="223BC503" w14:textId="309D8504" w:rsidR="008B65EB" w:rsidRDefault="008B65EB" w:rsidP="00585915">
      <w:pPr>
        <w:pStyle w:val="ListParagraph"/>
        <w:numPr>
          <w:ilvl w:val="0"/>
          <w:numId w:val="11"/>
        </w:numPr>
      </w:pPr>
      <w:r>
        <w:t xml:space="preserve">The median number of general practitioner visits increased from 4 per year for women with no chronic conditions to 12 per year </w:t>
      </w:r>
      <w:r w:rsidR="00050960">
        <w:t>for women who had</w:t>
      </w:r>
      <w:r>
        <w:t xml:space="preserve"> conditions across </w:t>
      </w:r>
      <w:r w:rsidR="007C5CFF">
        <w:t xml:space="preserve">five </w:t>
      </w:r>
      <w:r>
        <w:t>or more of the groups.</w:t>
      </w:r>
    </w:p>
    <w:p w14:paraId="6A01BB03" w14:textId="1DE01A75" w:rsidR="008B65EB" w:rsidRDefault="008B65EB" w:rsidP="00585915">
      <w:pPr>
        <w:pStyle w:val="ListParagraph"/>
        <w:numPr>
          <w:ilvl w:val="0"/>
          <w:numId w:val="11"/>
        </w:numPr>
      </w:pPr>
      <w:r>
        <w:t xml:space="preserve">The median number of specialist visits increased from just over 1 per year for women with no chronic conditions to 3 or 4 per year </w:t>
      </w:r>
      <w:r w:rsidR="00746F77">
        <w:t>for women who had</w:t>
      </w:r>
      <w:r>
        <w:t xml:space="preserve"> conditions across </w:t>
      </w:r>
      <w:r w:rsidR="00496B47">
        <w:t xml:space="preserve">five </w:t>
      </w:r>
      <w:r>
        <w:t>or more of the groups.</w:t>
      </w:r>
    </w:p>
    <w:p w14:paraId="5F704166" w14:textId="432FA429" w:rsidR="008B65EB" w:rsidRDefault="008B65EB" w:rsidP="00585915">
      <w:pPr>
        <w:pStyle w:val="ListParagraph"/>
        <w:numPr>
          <w:ilvl w:val="0"/>
          <w:numId w:val="11"/>
        </w:numPr>
      </w:pPr>
      <w:r>
        <w:lastRenderedPageBreak/>
        <w:t xml:space="preserve">The median number of prescriptions increased from 6 per year </w:t>
      </w:r>
      <w:r w:rsidR="00746F77">
        <w:t xml:space="preserve">for </w:t>
      </w:r>
      <w:r>
        <w:t xml:space="preserve">women </w:t>
      </w:r>
      <w:r w:rsidR="00746F77">
        <w:t xml:space="preserve">who </w:t>
      </w:r>
      <w:r>
        <w:t xml:space="preserve">had no conditions assessed in this report, to over 50 per year </w:t>
      </w:r>
      <w:r w:rsidR="00746F77">
        <w:t xml:space="preserve">if </w:t>
      </w:r>
      <w:r>
        <w:t xml:space="preserve">they had </w:t>
      </w:r>
      <w:r w:rsidR="00746F77">
        <w:t xml:space="preserve">conditions </w:t>
      </w:r>
      <w:r>
        <w:t>across four or more of the groups.</w:t>
      </w:r>
    </w:p>
    <w:p w14:paraId="6FD882C2" w14:textId="77777777" w:rsidR="008B65EB" w:rsidRDefault="008B65EB" w:rsidP="008B65EB"/>
    <w:p w14:paraId="601D3633" w14:textId="0025B790" w:rsidR="008B65EB" w:rsidRDefault="008B65EB" w:rsidP="008B65EB">
      <w:r>
        <w:t>For the 1973-78 cohort</w:t>
      </w:r>
      <w:r w:rsidR="00910402">
        <w:t xml:space="preserve"> (from ages </w:t>
      </w:r>
      <w:r w:rsidR="00154BEA">
        <w:t>35-40</w:t>
      </w:r>
      <w:r w:rsidR="00910402">
        <w:t xml:space="preserve"> to </w:t>
      </w:r>
      <w:r w:rsidR="00154BEA">
        <w:t>38</w:t>
      </w:r>
      <w:r w:rsidR="00910402">
        <w:t>-</w:t>
      </w:r>
      <w:r w:rsidR="00154BEA">
        <w:t>43</w:t>
      </w:r>
      <w:r w:rsidR="00910402">
        <w:t>)</w:t>
      </w:r>
      <w:r>
        <w:t>:</w:t>
      </w:r>
    </w:p>
    <w:p w14:paraId="5BB527C1" w14:textId="78714038" w:rsidR="008B65EB" w:rsidRDefault="008B65EB" w:rsidP="00585915">
      <w:pPr>
        <w:pStyle w:val="ListParagraph"/>
        <w:numPr>
          <w:ilvl w:val="0"/>
          <w:numId w:val="12"/>
        </w:numPr>
      </w:pPr>
      <w:r>
        <w:t xml:space="preserve">The one-year prevalence of admission to hospital increased from around 30% </w:t>
      </w:r>
      <w:r w:rsidR="00746F77">
        <w:t>for</w:t>
      </w:r>
      <w:r>
        <w:t xml:space="preserve"> women </w:t>
      </w:r>
      <w:r w:rsidR="00746F77">
        <w:t xml:space="preserve">who </w:t>
      </w:r>
      <w:r>
        <w:t xml:space="preserve">had none of the conditions, to around 70% </w:t>
      </w:r>
      <w:r w:rsidR="003C4666">
        <w:t>for women who had</w:t>
      </w:r>
      <w:r>
        <w:t xml:space="preserve"> conditions across </w:t>
      </w:r>
      <w:r w:rsidR="00247029">
        <w:t xml:space="preserve">three </w:t>
      </w:r>
      <w:r>
        <w:t>or more of the groups (noting that some of these women may have been admitted for obstetrics care).</w:t>
      </w:r>
    </w:p>
    <w:p w14:paraId="4FC30029" w14:textId="3C427C8E" w:rsidR="008B65EB" w:rsidRDefault="008B65EB" w:rsidP="00585915">
      <w:pPr>
        <w:pStyle w:val="ListParagraph"/>
        <w:numPr>
          <w:ilvl w:val="0"/>
          <w:numId w:val="12"/>
        </w:numPr>
      </w:pPr>
      <w:r>
        <w:t xml:space="preserve">The median number of general practitioner visits increased from 4 per year for women with no chronic conditions to 6 per year </w:t>
      </w:r>
      <w:r w:rsidR="003C4666">
        <w:t xml:space="preserve">for women who </w:t>
      </w:r>
      <w:r>
        <w:t xml:space="preserve">had conditions across </w:t>
      </w:r>
      <w:r w:rsidR="007C5CFF">
        <w:t xml:space="preserve">three </w:t>
      </w:r>
      <w:r>
        <w:t>or more of the groups.</w:t>
      </w:r>
    </w:p>
    <w:p w14:paraId="06EA1810" w14:textId="699C5F98" w:rsidR="008B65EB" w:rsidRDefault="008B65EB" w:rsidP="00585915">
      <w:pPr>
        <w:pStyle w:val="ListParagraph"/>
        <w:numPr>
          <w:ilvl w:val="0"/>
          <w:numId w:val="12"/>
        </w:numPr>
      </w:pPr>
      <w:r>
        <w:t xml:space="preserve">The median number of specialist visits increased from </w:t>
      </w:r>
      <w:r w:rsidR="00CB6D74">
        <w:t xml:space="preserve">zero </w:t>
      </w:r>
      <w:r>
        <w:t xml:space="preserve">per year for women with no chronic conditions to 1-2 per year </w:t>
      </w:r>
      <w:r w:rsidR="003C4666">
        <w:t xml:space="preserve">for women who </w:t>
      </w:r>
      <w:r>
        <w:t xml:space="preserve">had conditions across </w:t>
      </w:r>
      <w:r w:rsidR="000E4375">
        <w:t xml:space="preserve">three or </w:t>
      </w:r>
      <w:r>
        <w:t>more group</w:t>
      </w:r>
      <w:r w:rsidR="00F335A9">
        <w:t>s</w:t>
      </w:r>
      <w:r>
        <w:t>.</w:t>
      </w:r>
    </w:p>
    <w:p w14:paraId="5DA9D841" w14:textId="0F536C18" w:rsidR="008B65EB" w:rsidRDefault="008B65EB" w:rsidP="00585915">
      <w:pPr>
        <w:pStyle w:val="ListParagraph"/>
        <w:numPr>
          <w:ilvl w:val="0"/>
          <w:numId w:val="12"/>
        </w:numPr>
      </w:pPr>
      <w:r>
        <w:t xml:space="preserve">The median number of prescriptions increased from 2 per year </w:t>
      </w:r>
      <w:r w:rsidR="00604F9A">
        <w:t xml:space="preserve">for </w:t>
      </w:r>
      <w:r>
        <w:t xml:space="preserve">women </w:t>
      </w:r>
      <w:r w:rsidR="00604F9A">
        <w:t xml:space="preserve">who </w:t>
      </w:r>
      <w:r>
        <w:t xml:space="preserve">had none of the conditions assessed in this report, to around 11 per year </w:t>
      </w:r>
      <w:r w:rsidR="00604F9A">
        <w:t xml:space="preserve">for women who </w:t>
      </w:r>
      <w:r>
        <w:t>had conditions across three or more of the groups.</w:t>
      </w:r>
    </w:p>
    <w:p w14:paraId="2FB4EBFB" w14:textId="77777777" w:rsidR="005F2560" w:rsidRDefault="005F2560" w:rsidP="008B65EB"/>
    <w:p w14:paraId="00B744E8" w14:textId="5EC0ADA3" w:rsidR="008B65EB" w:rsidRDefault="008B65EB" w:rsidP="008B65EB">
      <w:r>
        <w:t>For the 1989-95 cohort</w:t>
      </w:r>
      <w:r w:rsidR="00154BEA">
        <w:t xml:space="preserve"> (from ages 18-24 to 21-27)</w:t>
      </w:r>
      <w:r>
        <w:t>:</w:t>
      </w:r>
    </w:p>
    <w:p w14:paraId="11DB2F6E" w14:textId="0E053D88" w:rsidR="008B65EB" w:rsidRDefault="008B65EB" w:rsidP="00585915">
      <w:pPr>
        <w:pStyle w:val="ListParagraph"/>
        <w:numPr>
          <w:ilvl w:val="0"/>
          <w:numId w:val="13"/>
        </w:numPr>
      </w:pPr>
      <w:r>
        <w:t xml:space="preserve">The one-year prevalence of admission to hospital increased from less than 30% </w:t>
      </w:r>
      <w:r w:rsidR="00F335A9">
        <w:t xml:space="preserve">for women who </w:t>
      </w:r>
      <w:r>
        <w:t xml:space="preserve">had none of the conditions considered, to over 60% </w:t>
      </w:r>
      <w:r w:rsidR="00F335A9">
        <w:t xml:space="preserve">for women who </w:t>
      </w:r>
      <w:r>
        <w:t>had conditions across three or more of the groups.</w:t>
      </w:r>
    </w:p>
    <w:p w14:paraId="20B75CD1" w14:textId="40AD2BA8" w:rsidR="008B65EB" w:rsidRDefault="008B65EB" w:rsidP="00585915">
      <w:pPr>
        <w:pStyle w:val="ListParagraph"/>
        <w:numPr>
          <w:ilvl w:val="0"/>
          <w:numId w:val="13"/>
        </w:numPr>
      </w:pPr>
      <w:r>
        <w:t xml:space="preserve">The median number of general practitioner visits increased from 4 per year for women with none of the chronic conditions to 8 per year </w:t>
      </w:r>
      <w:r w:rsidR="00F335A9">
        <w:t>for women who had</w:t>
      </w:r>
      <w:r>
        <w:t xml:space="preserve"> conditions across </w:t>
      </w:r>
      <w:r w:rsidR="004860BB">
        <w:t xml:space="preserve">three </w:t>
      </w:r>
      <w:r>
        <w:t>or more of the groups.</w:t>
      </w:r>
    </w:p>
    <w:p w14:paraId="35707257" w14:textId="0404FAE7" w:rsidR="008B65EB" w:rsidRDefault="008B65EB" w:rsidP="00585915">
      <w:pPr>
        <w:pStyle w:val="ListParagraph"/>
        <w:numPr>
          <w:ilvl w:val="0"/>
          <w:numId w:val="13"/>
        </w:numPr>
      </w:pPr>
      <w:r>
        <w:t xml:space="preserve">The median number of specialist visits increased from </w:t>
      </w:r>
      <w:r w:rsidR="00CB6D74">
        <w:t xml:space="preserve">zero </w:t>
      </w:r>
      <w:r>
        <w:t xml:space="preserve">per year for women with none of the chronic conditions to 1-2 per year </w:t>
      </w:r>
      <w:r w:rsidR="00F335A9">
        <w:t>for women who</w:t>
      </w:r>
      <w:r>
        <w:t xml:space="preserve"> had conditions across </w:t>
      </w:r>
      <w:r w:rsidR="007C5CFF">
        <w:t xml:space="preserve">four or </w:t>
      </w:r>
      <w:r>
        <w:t>more of the groups.</w:t>
      </w:r>
    </w:p>
    <w:p w14:paraId="35DF3C79" w14:textId="36DB1CC4" w:rsidR="008B65EB" w:rsidRDefault="008B65EB" w:rsidP="00585915">
      <w:pPr>
        <w:pStyle w:val="ListParagraph"/>
        <w:numPr>
          <w:ilvl w:val="0"/>
          <w:numId w:val="13"/>
        </w:numPr>
      </w:pPr>
      <w:r>
        <w:lastRenderedPageBreak/>
        <w:t xml:space="preserve">The median number of prescriptions increased from 2 per year </w:t>
      </w:r>
      <w:r w:rsidR="00AA354E">
        <w:t xml:space="preserve">for </w:t>
      </w:r>
      <w:r>
        <w:t xml:space="preserve">women </w:t>
      </w:r>
      <w:r w:rsidR="00AA354E">
        <w:t xml:space="preserve">who </w:t>
      </w:r>
      <w:r>
        <w:t xml:space="preserve">had none </w:t>
      </w:r>
      <w:r w:rsidR="004860BB">
        <w:t xml:space="preserve">of the </w:t>
      </w:r>
      <w:r>
        <w:t xml:space="preserve">conditions assessed in this report, to around 12 per year </w:t>
      </w:r>
      <w:r w:rsidR="00AA354E">
        <w:t xml:space="preserve">if </w:t>
      </w:r>
      <w:r>
        <w:t>they had conditions across four or more of the groups.</w:t>
      </w:r>
    </w:p>
    <w:p w14:paraId="501FCD6A" w14:textId="77777777" w:rsidR="008B65EB" w:rsidRDefault="008B65EB" w:rsidP="008B65EB"/>
    <w:p w14:paraId="6F184514" w14:textId="736925A2" w:rsidR="008B65EB" w:rsidRDefault="008B65EB" w:rsidP="00326EE5">
      <w:r>
        <w:t xml:space="preserve">The women’s comments on the ALSWH surveys illustrate the effects of multiple conditions on their lives. They underscore the importance of having access to good health professionals they can trust, </w:t>
      </w:r>
      <w:r w:rsidR="00A95192">
        <w:t xml:space="preserve">a </w:t>
      </w:r>
      <w:r>
        <w:t>lack of financial barriers to accessing health care, the importance of self-management, and the need for strong social support systems.</w:t>
      </w:r>
    </w:p>
    <w:p w14:paraId="111F0DD9" w14:textId="77777777" w:rsidR="008B65EB" w:rsidRDefault="008B65EB"/>
    <w:p w14:paraId="6F6301CA" w14:textId="3D80670E" w:rsidR="008B65EB" w:rsidRDefault="008B65EB">
      <w:r>
        <w:t xml:space="preserve">Overall, this report shows that </w:t>
      </w:r>
      <w:r w:rsidR="00716CAA">
        <w:t>multimorbidity</w:t>
      </w:r>
      <w:r>
        <w:t xml:space="preserve"> is common with most women having more than one chronic condition across more than one group. Moreover, many women </w:t>
      </w:r>
      <w:r w:rsidR="00D311EC">
        <w:t xml:space="preserve">had </w:t>
      </w:r>
      <w:r>
        <w:t xml:space="preserve">conditions across three </w:t>
      </w:r>
      <w:r w:rsidR="00CB03D3">
        <w:t xml:space="preserve">or </w:t>
      </w:r>
      <w:r>
        <w:t xml:space="preserve">more groups, representing complex </w:t>
      </w:r>
      <w:r w:rsidR="00716CAA">
        <w:t>multimorbidity</w:t>
      </w:r>
      <w:r>
        <w:t xml:space="preserve">. While levels of morbidity increase with age, </w:t>
      </w:r>
      <w:r w:rsidR="00716CAA">
        <w:t>multimorbidity</w:t>
      </w:r>
      <w:r>
        <w:t xml:space="preserve"> is also common among younger women, and may increase across successive cohorts. Regardless of whether this increase is due to better diagnosis, better survival, or increased disease risk, the presence and prevalence of </w:t>
      </w:r>
      <w:r w:rsidR="00716CAA">
        <w:t>multimorbidity</w:t>
      </w:r>
      <w:r>
        <w:t xml:space="preserve"> poses particular challenges to the health system. The first challenge is </w:t>
      </w:r>
      <w:r w:rsidR="001F18C8">
        <w:t>meeting the demand for</w:t>
      </w:r>
      <w:r>
        <w:t xml:space="preserve"> health care, with associated costs</w:t>
      </w:r>
      <w:r w:rsidR="001F18C8">
        <w:t>, infrastructure</w:t>
      </w:r>
      <w:r>
        <w:t xml:space="preserve"> and </w:t>
      </w:r>
      <w:r w:rsidR="001F18C8">
        <w:t>skilled personnel in</w:t>
      </w:r>
      <w:r>
        <w:t xml:space="preserve"> the health care system. The second challenge is the complexity of effectively managing multiple conditions where treatments may interact, and where the progress of one condition may affect the onset or progress of another. However, this challenge must also be considered from the perspective of the individual woman, and in the context of her life.  A person-centred approach to health and wellbeing is needed to enable women to access health services in a timely and cost-efficient way</w:t>
      </w:r>
      <w:r w:rsidR="008C3062">
        <w:t xml:space="preserve">. The system needs </w:t>
      </w:r>
      <w:r>
        <w:t>to provide consistent and coordinated care across the range of physical and mental health needs</w:t>
      </w:r>
      <w:r w:rsidR="00792FF0">
        <w:t xml:space="preserve">. </w:t>
      </w:r>
      <w:r>
        <w:t xml:space="preserve"> </w:t>
      </w:r>
      <w:r w:rsidR="00792FF0">
        <w:t>Additionally</w:t>
      </w:r>
      <w:r w:rsidR="004860BB">
        <w:t>,</w:t>
      </w:r>
      <w:r w:rsidR="00792FF0">
        <w:t xml:space="preserve"> there is a</w:t>
      </w:r>
      <w:r>
        <w:t xml:space="preserve"> need for instrumental and social supports for people with chronic conditions and ongoing needs for care. </w:t>
      </w:r>
    </w:p>
    <w:p w14:paraId="444898EB" w14:textId="64438D46" w:rsidR="000147A8" w:rsidRDefault="000147A8">
      <w:pPr>
        <w:spacing w:after="160" w:line="259" w:lineRule="auto"/>
        <w:jc w:val="left"/>
      </w:pPr>
      <w:r>
        <w:br w:type="page"/>
      </w:r>
    </w:p>
    <w:p w14:paraId="57065C36" w14:textId="6AD1DA33" w:rsidR="009910D2" w:rsidRPr="009910D2" w:rsidRDefault="009910D2" w:rsidP="00623BBE">
      <w:pPr>
        <w:pStyle w:val="Heading1"/>
      </w:pPr>
      <w:bookmarkStart w:id="7" w:name="_Toc45720763"/>
      <w:r w:rsidRPr="009910D2">
        <w:lastRenderedPageBreak/>
        <w:t>Introduction</w:t>
      </w:r>
      <w:bookmarkEnd w:id="7"/>
    </w:p>
    <w:p w14:paraId="2A0C61CE" w14:textId="66153C03" w:rsidR="009910D2" w:rsidRPr="00595AF6" w:rsidRDefault="009910D2" w:rsidP="009910D2">
      <w:pPr>
        <w:spacing w:after="100" w:afterAutospacing="1"/>
        <w:rPr>
          <w:rFonts w:cs="Arial"/>
          <w:color w:val="000000" w:themeColor="text1"/>
          <w:szCs w:val="22"/>
          <w:lang w:eastAsia="en-AU"/>
        </w:rPr>
      </w:pPr>
      <w:r w:rsidRPr="009910D2">
        <w:rPr>
          <w:rFonts w:eastAsiaTheme="majorEastAsia" w:cs="Arial"/>
          <w:szCs w:val="22"/>
          <w:lang w:eastAsia="en-AU"/>
        </w:rPr>
        <w:t>The Australian Longitudinal Study on Women’s Health (ALSWH) is a longitudinal population-based survey examining the health of over 57,000 Australian women. ALSWH follows women in four age cohorts born in 1921-26, 1946-51, 1973-78, and 1989-95. Women in the first three cohorts were first surveyed in 1996 and then resurveyed on approximately a three-yearly</w:t>
      </w:r>
      <w:r w:rsidRPr="009910D2">
        <w:rPr>
          <w:rFonts w:eastAsiaTheme="majorEastAsia" w:cs="Arial"/>
          <w:bCs/>
          <w:szCs w:val="22"/>
          <w:lang w:eastAsia="en-AU"/>
        </w:rPr>
        <w:t xml:space="preserve"> </w:t>
      </w:r>
      <w:r w:rsidRPr="009910D2">
        <w:rPr>
          <w:rFonts w:eastAsiaTheme="majorEastAsia" w:cs="Arial"/>
          <w:szCs w:val="22"/>
          <w:lang w:eastAsia="en-AU"/>
        </w:rPr>
        <w:t>basis (starting with the 1946-51 cohort in 1998, the 1921-26 cohort in 1999, and the 1973-78 cohort in 2000</w:t>
      </w:r>
      <w:r w:rsidR="008747FE">
        <w:rPr>
          <w:rFonts w:eastAsiaTheme="majorEastAsia" w:cs="Arial"/>
          <w:szCs w:val="22"/>
          <w:lang w:eastAsia="en-AU"/>
        </w:rPr>
        <w:t>; Dobson et al., 2015</w:t>
      </w:r>
      <w:r w:rsidRPr="009910D2">
        <w:rPr>
          <w:rFonts w:eastAsiaTheme="majorEastAsia" w:cs="Arial"/>
          <w:szCs w:val="22"/>
          <w:lang w:eastAsia="en-AU"/>
        </w:rPr>
        <w:t>).  Since 2011, the 1921-26 cohort have been surveyed each six months. Women in the 1989-95 cohort were recruited in 2012-3, and have been surveyed annually, until 2017</w:t>
      </w:r>
      <w:r w:rsidR="008747FE">
        <w:rPr>
          <w:rFonts w:eastAsiaTheme="majorEastAsia" w:cs="Arial"/>
          <w:szCs w:val="22"/>
          <w:vertAlign w:val="superscript"/>
          <w:lang w:eastAsia="en-AU"/>
        </w:rPr>
        <w:t xml:space="preserve"> </w:t>
      </w:r>
      <w:r w:rsidR="008747FE" w:rsidRPr="00A87AC7">
        <w:rPr>
          <w:rFonts w:eastAsiaTheme="majorEastAsia" w:cs="Arial"/>
          <w:szCs w:val="22"/>
          <w:lang w:eastAsia="en-AU"/>
        </w:rPr>
        <w:t>(Loxton</w:t>
      </w:r>
      <w:r w:rsidR="008747FE">
        <w:rPr>
          <w:rFonts w:eastAsiaTheme="majorEastAsia" w:cs="Arial"/>
          <w:szCs w:val="22"/>
          <w:vertAlign w:val="superscript"/>
          <w:lang w:eastAsia="en-AU"/>
        </w:rPr>
        <w:t xml:space="preserve"> </w:t>
      </w:r>
      <w:r w:rsidR="008747FE">
        <w:rPr>
          <w:rFonts w:eastAsiaTheme="majorEastAsia" w:cs="Arial"/>
          <w:szCs w:val="22"/>
          <w:lang w:eastAsia="en-AU"/>
        </w:rPr>
        <w:t>et al., 2018)</w:t>
      </w:r>
      <w:r w:rsidRPr="009910D2">
        <w:rPr>
          <w:rFonts w:eastAsiaTheme="majorEastAsia" w:cs="Arial"/>
          <w:szCs w:val="22"/>
          <w:lang w:eastAsia="en-AU"/>
        </w:rPr>
        <w:t xml:space="preserve">. </w:t>
      </w:r>
      <w:r w:rsidRPr="00595AF6">
        <w:rPr>
          <w:rFonts w:cs="Arial"/>
          <w:color w:val="000000" w:themeColor="text1"/>
          <w:szCs w:val="22"/>
          <w:lang w:eastAsia="en-AU"/>
        </w:rPr>
        <w:t xml:space="preserve">The study takes a comprehensive view of all aspects of health (not just reproductive and sexual health) throughout women's lifespan. </w:t>
      </w:r>
    </w:p>
    <w:p w14:paraId="3810DBAD" w14:textId="17129703" w:rsidR="009910D2" w:rsidRPr="00595AF6" w:rsidRDefault="009910D2" w:rsidP="009910D2">
      <w:pPr>
        <w:spacing w:after="100" w:afterAutospacing="1"/>
        <w:rPr>
          <w:rFonts w:cs="Arial"/>
          <w:color w:val="000000" w:themeColor="text1"/>
          <w:szCs w:val="22"/>
          <w:lang w:eastAsia="en-AU"/>
        </w:rPr>
      </w:pPr>
      <w:r w:rsidRPr="00595AF6">
        <w:rPr>
          <w:rFonts w:cs="Arial"/>
          <w:color w:val="000000" w:themeColor="text1"/>
          <w:szCs w:val="22"/>
          <w:lang w:eastAsia="en-AU"/>
        </w:rPr>
        <w:t>The surveys include questions about physical and emotional health (including wellbeing, major diagnoses, and symptoms), use of health services, health behaviours and risk factors (such as diet, exercise, smoking, and alcohol), and socio-demographic factors (location, education, employment</w:t>
      </w:r>
      <w:r w:rsidR="004860BB">
        <w:rPr>
          <w:rFonts w:cs="Arial"/>
          <w:color w:val="000000" w:themeColor="text1"/>
          <w:szCs w:val="22"/>
          <w:lang w:eastAsia="en-AU"/>
        </w:rPr>
        <w:t>,</w:t>
      </w:r>
      <w:r w:rsidRPr="00595AF6">
        <w:rPr>
          <w:rFonts w:cs="Arial"/>
          <w:color w:val="000000" w:themeColor="text1"/>
          <w:szCs w:val="22"/>
          <w:lang w:eastAsia="en-AU"/>
        </w:rPr>
        <w:t xml:space="preserve"> and family composition). Women are also encouraged to provide comments on any issues they feel are relevant to their health and wellbeing</w:t>
      </w:r>
      <w:r w:rsidR="008747FE" w:rsidRPr="00595AF6">
        <w:rPr>
          <w:rFonts w:cs="Arial"/>
          <w:color w:val="000000" w:themeColor="text1"/>
          <w:szCs w:val="22"/>
          <w:vertAlign w:val="superscript"/>
          <w:lang w:eastAsia="en-AU"/>
        </w:rPr>
        <w:t xml:space="preserve"> </w:t>
      </w:r>
      <w:r w:rsidR="008747FE" w:rsidRPr="00595AF6">
        <w:rPr>
          <w:rFonts w:cs="Arial"/>
          <w:color w:val="000000" w:themeColor="text1"/>
          <w:szCs w:val="22"/>
          <w:lang w:eastAsia="en-AU"/>
        </w:rPr>
        <w:t>(Tavener et al., 2016)</w:t>
      </w:r>
      <w:r w:rsidRPr="00595AF6">
        <w:rPr>
          <w:rFonts w:cs="Arial"/>
          <w:color w:val="000000" w:themeColor="text1"/>
          <w:szCs w:val="22"/>
          <w:lang w:eastAsia="en-AU"/>
        </w:rPr>
        <w:t>.</w:t>
      </w:r>
    </w:p>
    <w:p w14:paraId="79C84C64" w14:textId="3F381666" w:rsidR="009910D2" w:rsidRPr="009910D2" w:rsidRDefault="009910D2" w:rsidP="009910D2">
      <w:pPr>
        <w:rPr>
          <w:rFonts w:eastAsiaTheme="majorEastAsia"/>
        </w:rPr>
      </w:pPr>
      <w:r w:rsidRPr="009910D2">
        <w:rPr>
          <w:rFonts w:eastAsiaTheme="majorEastAsia"/>
        </w:rPr>
        <w:t xml:space="preserve">The survey data are linked to the Medicare (MBS) and Pharmaceuticals Benefits Scheme (PBS) data, cancer registry, perinatal, aged care, and hospital inpatient datasets. Death data are obtained from the National Death Index and the National Mortality Database. </w:t>
      </w:r>
    </w:p>
    <w:p w14:paraId="1427A2A6" w14:textId="77777777" w:rsidR="009910D2" w:rsidRPr="009910D2" w:rsidRDefault="009910D2" w:rsidP="009910D2">
      <w:pPr>
        <w:spacing w:line="276" w:lineRule="auto"/>
        <w:rPr>
          <w:rFonts w:eastAsiaTheme="majorEastAsia" w:cstheme="minorHAnsi"/>
          <w:szCs w:val="22"/>
        </w:rPr>
      </w:pPr>
    </w:p>
    <w:p w14:paraId="4F9779C5" w14:textId="77777777" w:rsidR="009910D2" w:rsidRPr="009910D2" w:rsidRDefault="009910D2" w:rsidP="009C1CC5">
      <w:pPr>
        <w:pStyle w:val="Heading2"/>
      </w:pPr>
      <w:bookmarkStart w:id="8" w:name="_Toc45720764"/>
      <w:r w:rsidRPr="009910D2">
        <w:t>Aim</w:t>
      </w:r>
      <w:bookmarkEnd w:id="8"/>
    </w:p>
    <w:p w14:paraId="01274EA4" w14:textId="7F7CFBE7" w:rsidR="009910D2" w:rsidRPr="009D6790" w:rsidRDefault="009910D2" w:rsidP="00B415BB">
      <w:pPr>
        <w:rPr>
          <w:rFonts w:eastAsiaTheme="majorEastAsia"/>
        </w:rPr>
      </w:pPr>
      <w:r w:rsidRPr="002F00EC">
        <w:rPr>
          <w:rFonts w:eastAsiaTheme="majorEastAsia"/>
        </w:rPr>
        <w:t xml:space="preserve">This report examines the extent to which ALSWH participants suffer from </w:t>
      </w:r>
      <w:r w:rsidR="00716CAA">
        <w:rPr>
          <w:rFonts w:eastAsiaTheme="majorEastAsia"/>
        </w:rPr>
        <w:t>multimorbidity</w:t>
      </w:r>
      <w:r w:rsidRPr="009D6790">
        <w:rPr>
          <w:rFonts w:eastAsiaTheme="majorEastAsia"/>
        </w:rPr>
        <w:t>, that is, the co-occurrence of more than one chronic condition. It describes the prevalence of multiple conditions across the life course, and their impact on women’s quality of life, use of health and other support services</w:t>
      </w:r>
      <w:r w:rsidR="008A77D6">
        <w:rPr>
          <w:rFonts w:eastAsiaTheme="majorEastAsia"/>
        </w:rPr>
        <w:t xml:space="preserve">. </w:t>
      </w:r>
    </w:p>
    <w:p w14:paraId="5C009569" w14:textId="77777777" w:rsidR="009910D2" w:rsidRPr="009910D2" w:rsidRDefault="009910D2" w:rsidP="009910D2">
      <w:pPr>
        <w:spacing w:after="160" w:line="259" w:lineRule="auto"/>
        <w:rPr>
          <w:rFonts w:eastAsiaTheme="majorEastAsia" w:cstheme="minorHAnsi"/>
          <w:szCs w:val="22"/>
        </w:rPr>
      </w:pPr>
    </w:p>
    <w:p w14:paraId="1D70C0F4" w14:textId="77777777" w:rsidR="009910D2" w:rsidRPr="009910D2" w:rsidRDefault="009910D2" w:rsidP="009C1CC5">
      <w:pPr>
        <w:pStyle w:val="Heading2"/>
      </w:pPr>
      <w:bookmarkStart w:id="9" w:name="_Toc45720765"/>
      <w:r w:rsidRPr="009910D2">
        <w:lastRenderedPageBreak/>
        <w:t>Background</w:t>
      </w:r>
      <w:bookmarkEnd w:id="9"/>
    </w:p>
    <w:p w14:paraId="135A28C8" w14:textId="78D8D283" w:rsidR="009D6790" w:rsidRDefault="00D42D18" w:rsidP="009910D2">
      <w:pPr>
        <w:sectPr w:rsidR="009D6790" w:rsidSect="00A00F9B">
          <w:pgSz w:w="11906" w:h="16838"/>
          <w:pgMar w:top="1440" w:right="1440" w:bottom="1440" w:left="1440" w:header="708" w:footer="708" w:gutter="0"/>
          <w:pgNumType w:start="1"/>
          <w:cols w:space="708"/>
          <w:docGrid w:linePitch="360"/>
        </w:sectPr>
      </w:pPr>
      <w:r>
        <w:t>The incidence and prevalence of many chronic conditions increase with age and o</w:t>
      </w:r>
      <w:r w:rsidR="009910D2" w:rsidRPr="009910D2">
        <w:t>lder people tend to develop multiple chronic conditions. The figure below show</w:t>
      </w:r>
      <w:r>
        <w:t>s</w:t>
      </w:r>
      <w:r w:rsidR="009910D2" w:rsidRPr="009910D2">
        <w:t xml:space="preserve"> how the numbers of chronic conditions increased with age for ALSWH participants born in 1946-51 and 1921-26. </w:t>
      </w:r>
    </w:p>
    <w:p w14:paraId="09A70D7C" w14:textId="27A8D759" w:rsidR="009910D2" w:rsidRPr="009910D2" w:rsidRDefault="009910D2" w:rsidP="009D6790">
      <w:pPr>
        <w:ind w:right="-472"/>
      </w:pPr>
    </w:p>
    <w:p w14:paraId="68BD1467" w14:textId="77777777" w:rsidR="009910D2" w:rsidRPr="009910D2" w:rsidRDefault="009910D2" w:rsidP="00B415BB">
      <w:pPr>
        <w:spacing w:after="140" w:line="276" w:lineRule="auto"/>
        <w:ind w:left="-142" w:right="-613"/>
        <w:jc w:val="left"/>
        <w:rPr>
          <w:rFonts w:eastAsiaTheme="majorEastAsia" w:cstheme="minorHAnsi"/>
        </w:rPr>
      </w:pPr>
      <w:r w:rsidRPr="009910D2">
        <w:rPr>
          <w:rFonts w:cstheme="minorHAnsi"/>
          <w:noProof/>
          <w:lang w:eastAsia="en-AU"/>
        </w:rPr>
        <w:drawing>
          <wp:inline distT="0" distB="0" distL="0" distR="0" wp14:anchorId="55338445" wp14:editId="4DFE43D0">
            <wp:extent cx="2977200" cy="223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7200" cy="2232000"/>
                    </a:xfrm>
                    <a:prstGeom prst="rect">
                      <a:avLst/>
                    </a:prstGeom>
                    <a:noFill/>
                    <a:ln>
                      <a:noFill/>
                    </a:ln>
                  </pic:spPr>
                </pic:pic>
              </a:graphicData>
            </a:graphic>
          </wp:inline>
        </w:drawing>
      </w:r>
      <w:r w:rsidRPr="009910D2">
        <w:rPr>
          <w:rFonts w:cstheme="minorHAnsi"/>
          <w:noProof/>
          <w:lang w:eastAsia="en-AU"/>
        </w:rPr>
        <w:drawing>
          <wp:inline distT="0" distB="0" distL="0" distR="0" wp14:anchorId="4F1E18E2" wp14:editId="001A4855">
            <wp:extent cx="2977200" cy="223200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7200" cy="2232000"/>
                    </a:xfrm>
                    <a:prstGeom prst="rect">
                      <a:avLst/>
                    </a:prstGeom>
                    <a:noFill/>
                    <a:ln>
                      <a:noFill/>
                    </a:ln>
                  </pic:spPr>
                </pic:pic>
              </a:graphicData>
            </a:graphic>
          </wp:inline>
        </w:drawing>
      </w:r>
    </w:p>
    <w:p w14:paraId="38C4A2C3" w14:textId="58003826" w:rsidR="009910D2" w:rsidRPr="00A87AC7" w:rsidRDefault="00F50D50" w:rsidP="00F50D50">
      <w:pPr>
        <w:pStyle w:val="Caption"/>
      </w:pPr>
      <w:bookmarkStart w:id="10" w:name="_Ref39044060"/>
      <w:bookmarkStart w:id="11" w:name="_Ref39044095"/>
      <w:bookmarkStart w:id="12" w:name="_Toc39057823"/>
      <w:r>
        <w:t>Figure</w:t>
      </w:r>
      <w:bookmarkEnd w:id="10"/>
      <w:r>
        <w:t xml:space="preserve"> </w:t>
      </w:r>
      <w:r w:rsidR="00835137">
        <w:fldChar w:fldCharType="begin"/>
      </w:r>
      <w:r w:rsidR="00835137">
        <w:instrText xml:space="preserve"> STYLEREF 1 \s </w:instrText>
      </w:r>
      <w:r w:rsidR="00835137">
        <w:fldChar w:fldCharType="separate"/>
      </w:r>
      <w:r>
        <w:rPr>
          <w:noProof/>
        </w:rPr>
        <w:t>2</w:t>
      </w:r>
      <w:r w:rsidR="00835137">
        <w:rPr>
          <w:noProof/>
        </w:rPr>
        <w:fldChar w:fldCharType="end"/>
      </w:r>
      <w:r>
        <w:noBreakHyphen/>
      </w:r>
      <w:r w:rsidR="00835137">
        <w:fldChar w:fldCharType="begin"/>
      </w:r>
      <w:r w:rsidR="00835137">
        <w:instrText xml:space="preserve"> SEQ Figure \* ARABIC \s 1 </w:instrText>
      </w:r>
      <w:r w:rsidR="00835137">
        <w:fldChar w:fldCharType="separate"/>
      </w:r>
      <w:r>
        <w:rPr>
          <w:noProof/>
        </w:rPr>
        <w:t>1</w:t>
      </w:r>
      <w:r w:rsidR="00835137">
        <w:rPr>
          <w:noProof/>
        </w:rPr>
        <w:fldChar w:fldCharType="end"/>
      </w:r>
      <w:bookmarkEnd w:id="11"/>
      <w:r>
        <w:t xml:space="preserve"> </w:t>
      </w:r>
      <w:r w:rsidR="009910D2" w:rsidRPr="00A87AC7">
        <w:t>Number of chronic conditions reported by women in the 1946-51 cohort – left panel - (asthma, heart disease, diabetes, arthritis, stroke and breast cancer), and in the 1921-26 cohort – right panel (asthma, heart disease, diabetes, arthritis, and stroke) at each survey by average age at that survey (adapted from Byles et al., 2015)</w:t>
      </w:r>
      <w:bookmarkEnd w:id="12"/>
    </w:p>
    <w:p w14:paraId="1BE1AF58" w14:textId="77777777" w:rsidR="009D6790" w:rsidRDefault="009D6790" w:rsidP="009910D2">
      <w:pPr>
        <w:sectPr w:rsidR="009D6790" w:rsidSect="00C04F49">
          <w:pgSz w:w="11906" w:h="16838"/>
          <w:pgMar w:top="1440" w:right="1440" w:bottom="1440" w:left="1440" w:header="708" w:footer="708" w:gutter="0"/>
          <w:cols w:space="708"/>
          <w:docGrid w:linePitch="360"/>
        </w:sectPr>
      </w:pPr>
    </w:p>
    <w:p w14:paraId="6AA4E988" w14:textId="01A7C29D" w:rsidR="009910D2" w:rsidRPr="009910D2" w:rsidRDefault="009910D2" w:rsidP="009910D2"/>
    <w:p w14:paraId="539FE650" w14:textId="27DEE420" w:rsidR="009910D2" w:rsidRPr="009910D2" w:rsidRDefault="00716CAA" w:rsidP="009910D2">
      <w:pPr>
        <w:rPr>
          <w:rFonts w:eastAsiaTheme="majorEastAsia"/>
          <w:i/>
        </w:rPr>
      </w:pPr>
      <w:r>
        <w:rPr>
          <w:rFonts w:eastAsiaTheme="majorEastAsia"/>
          <w:i/>
        </w:rPr>
        <w:t>Multimorbidity</w:t>
      </w:r>
      <w:r w:rsidR="009910D2" w:rsidRPr="009910D2">
        <w:rPr>
          <w:rFonts w:eastAsiaTheme="majorEastAsia"/>
          <w:i/>
        </w:rPr>
        <w:t xml:space="preserve"> across the life course</w:t>
      </w:r>
    </w:p>
    <w:p w14:paraId="38537815" w14:textId="706F2549" w:rsidR="009910D2" w:rsidRPr="009910D2" w:rsidRDefault="00F50D50" w:rsidP="009910D2">
      <w:pPr>
        <w:rPr>
          <w:lang w:eastAsia="en-AU"/>
        </w:rPr>
      </w:pPr>
      <w:r>
        <w:rPr>
          <w:rFonts w:eastAsiaTheme="majorEastAsia"/>
        </w:rPr>
        <w:fldChar w:fldCharType="begin"/>
      </w:r>
      <w:r>
        <w:rPr>
          <w:rFonts w:eastAsiaTheme="majorEastAsia"/>
        </w:rPr>
        <w:instrText xml:space="preserve"> REF _Ref39044095 \h </w:instrText>
      </w:r>
      <w:r>
        <w:rPr>
          <w:rFonts w:eastAsiaTheme="majorEastAsia"/>
        </w:rPr>
      </w:r>
      <w:r>
        <w:rPr>
          <w:rFonts w:eastAsiaTheme="majorEastAsia"/>
        </w:rPr>
        <w:fldChar w:fldCharType="separate"/>
      </w:r>
      <w:r>
        <w:t xml:space="preserve">Figure </w:t>
      </w:r>
      <w:r>
        <w:rPr>
          <w:noProof/>
        </w:rPr>
        <w:t>2</w:t>
      </w:r>
      <w:r>
        <w:noBreakHyphen/>
      </w:r>
      <w:r>
        <w:rPr>
          <w:noProof/>
        </w:rPr>
        <w:t>1</w:t>
      </w:r>
      <w:r>
        <w:rPr>
          <w:rFonts w:eastAsiaTheme="majorEastAsia"/>
        </w:rPr>
        <w:fldChar w:fldCharType="end"/>
      </w:r>
      <w:r>
        <w:rPr>
          <w:rFonts w:eastAsiaTheme="majorEastAsia"/>
        </w:rPr>
        <w:t xml:space="preserve"> </w:t>
      </w:r>
      <w:r w:rsidR="009910D2" w:rsidRPr="009C1CC5">
        <w:rPr>
          <w:rFonts w:eastAsiaTheme="majorEastAsia"/>
        </w:rPr>
        <w:t>illustrates</w:t>
      </w:r>
      <w:r w:rsidR="009910D2" w:rsidRPr="009910D2">
        <w:rPr>
          <w:rFonts w:eastAsiaTheme="majorEastAsia"/>
        </w:rPr>
        <w:t xml:space="preserve"> the </w:t>
      </w:r>
      <w:r w:rsidR="00D42D18">
        <w:rPr>
          <w:rFonts w:eastAsiaTheme="majorEastAsia"/>
        </w:rPr>
        <w:t>number</w:t>
      </w:r>
      <w:r w:rsidR="009910D2" w:rsidRPr="009910D2">
        <w:rPr>
          <w:rFonts w:eastAsiaTheme="majorEastAsia"/>
        </w:rPr>
        <w:t xml:space="preserve"> of different chronic conditions for women at different ages, and the extent to which different body systems are involved. Many of these conditions have the same risk factors, such as smoking, overweight and obesity. </w:t>
      </w:r>
      <w:r w:rsidR="009910D2" w:rsidRPr="009910D2">
        <w:rPr>
          <w:lang w:eastAsia="en-AU"/>
        </w:rPr>
        <w:t xml:space="preserve">This </w:t>
      </w:r>
      <w:r w:rsidR="00D42D18">
        <w:rPr>
          <w:lang w:eastAsia="en-AU"/>
        </w:rPr>
        <w:t xml:space="preserve">shared risk factor profile </w:t>
      </w:r>
      <w:r w:rsidR="009910D2" w:rsidRPr="009910D2">
        <w:rPr>
          <w:lang w:eastAsia="en-AU"/>
        </w:rPr>
        <w:t xml:space="preserve">is recognised in the </w:t>
      </w:r>
      <w:r w:rsidR="009910D2" w:rsidRPr="009910D2">
        <w:t>National Strategic Framework for Chronic Conditions which emphasises the importance of a broad based approach to prevention of chronic disease (Australian Health Ministers’ Advisory Council, 2017)</w:t>
      </w:r>
      <w:r w:rsidR="00C43877">
        <w:t>.</w:t>
      </w:r>
      <w:r w:rsidR="009910D2" w:rsidRPr="009910D2">
        <w:t xml:space="preserve"> </w:t>
      </w:r>
      <w:r w:rsidR="00716CAA">
        <w:rPr>
          <w:lang w:eastAsia="en-AU"/>
        </w:rPr>
        <w:t>Multimorbidity</w:t>
      </w:r>
      <w:r w:rsidR="009910D2" w:rsidRPr="009910D2">
        <w:rPr>
          <w:lang w:eastAsia="en-AU"/>
        </w:rPr>
        <w:t xml:space="preserve"> also requires increased emphasis on integrated person-centred health care, rather than multiple condition-specific management regimens.</w:t>
      </w:r>
    </w:p>
    <w:p w14:paraId="7532A27B" w14:textId="77777777" w:rsidR="009910D2" w:rsidRPr="009910D2" w:rsidRDefault="009910D2" w:rsidP="009910D2">
      <w:pPr>
        <w:rPr>
          <w:rFonts w:eastAsiaTheme="majorEastAsia"/>
        </w:rPr>
      </w:pPr>
    </w:p>
    <w:p w14:paraId="32903541" w14:textId="77777777" w:rsidR="009910D2" w:rsidRPr="009910D2" w:rsidRDefault="009910D2" w:rsidP="009910D2">
      <w:pPr>
        <w:rPr>
          <w:rFonts w:eastAsiaTheme="majorEastAsia"/>
          <w:i/>
        </w:rPr>
      </w:pPr>
      <w:r w:rsidRPr="009910D2">
        <w:rPr>
          <w:rFonts w:eastAsiaTheme="majorEastAsia"/>
          <w:i/>
        </w:rPr>
        <w:t>Challenges for health systems</w:t>
      </w:r>
    </w:p>
    <w:p w14:paraId="6157E018" w14:textId="043DC0F5" w:rsidR="009910D2" w:rsidRPr="009910D2" w:rsidRDefault="009910D2" w:rsidP="009910D2">
      <w:r w:rsidRPr="009910D2">
        <w:rPr>
          <w:rFonts w:eastAsiaTheme="majorEastAsia"/>
        </w:rPr>
        <w:t xml:space="preserve">The increasing prevalence of </w:t>
      </w:r>
      <w:r w:rsidR="00716CAA">
        <w:rPr>
          <w:rFonts w:eastAsiaTheme="majorEastAsia"/>
        </w:rPr>
        <w:t>multimorbidity</w:t>
      </w:r>
      <w:r w:rsidRPr="009910D2">
        <w:rPr>
          <w:rFonts w:eastAsiaTheme="majorEastAsia"/>
        </w:rPr>
        <w:t xml:space="preserve"> is posing challenges to health systems world-wide (</w:t>
      </w:r>
      <w:r w:rsidRPr="009910D2">
        <w:t>Academy of Medical Sciences, 2018)</w:t>
      </w:r>
      <w:r w:rsidRPr="009910D2">
        <w:rPr>
          <w:rFonts w:eastAsiaTheme="majorEastAsia"/>
        </w:rPr>
        <w:t xml:space="preserve">. </w:t>
      </w:r>
      <w:r w:rsidRPr="009910D2">
        <w:t xml:space="preserve">The dilemma for the health system is that many services, especially those </w:t>
      </w:r>
      <w:r w:rsidRPr="009910D2">
        <w:lastRenderedPageBreak/>
        <w:t xml:space="preserve">delivered in hospitals, are designed to deal with single conditions (Barnett et al. 2012). </w:t>
      </w:r>
      <w:r w:rsidRPr="00595AF6">
        <w:rPr>
          <w:color w:val="000000" w:themeColor="text1"/>
        </w:rPr>
        <w:t xml:space="preserve">In the UK, the </w:t>
      </w:r>
      <w:r w:rsidRPr="00595AF6">
        <w:rPr>
          <w:color w:val="000000" w:themeColor="text1"/>
          <w:lang w:val="en"/>
        </w:rPr>
        <w:t xml:space="preserve">National Institute for Health and Care Excellence (NICE) has issued clinical guidelines about </w:t>
      </w:r>
      <w:r w:rsidR="00716CAA" w:rsidRPr="00595AF6">
        <w:rPr>
          <w:color w:val="000000" w:themeColor="text1"/>
          <w:lang w:val="en"/>
        </w:rPr>
        <w:t>multimorbidity</w:t>
      </w:r>
      <w:r w:rsidRPr="00595AF6">
        <w:rPr>
          <w:color w:val="000000" w:themeColor="text1"/>
          <w:lang w:val="en"/>
        </w:rPr>
        <w:t xml:space="preserve"> (</w:t>
      </w:r>
      <w:r w:rsidRPr="00595AF6">
        <w:rPr>
          <w:color w:val="000000" w:themeColor="text1"/>
          <w:lang w:val="en" w:eastAsia="en-AU"/>
        </w:rPr>
        <w:t>The National Clinical Guideline Centre, 2016).</w:t>
      </w:r>
      <w:r w:rsidRPr="00595AF6">
        <w:rPr>
          <w:color w:val="000000" w:themeColor="text1"/>
          <w:lang w:val="en"/>
        </w:rPr>
        <w:t xml:space="preserve"> There are not yet any such guidelines in Australia, although there is growing concern about the issue, especially for general practice (Harrison et al., 2018). </w:t>
      </w:r>
      <w:r w:rsidRPr="009910D2">
        <w:t>In the US</w:t>
      </w:r>
      <w:r w:rsidR="002E418D">
        <w:t>,</w:t>
      </w:r>
      <w:r w:rsidRPr="009910D2">
        <w:t xml:space="preserve"> it has been estimated that about 70% of total health care costs are for people with more than one chronic condition, and among USA Medicare beneficiaries those with multiple conditions account for 93% of the costs (Gerteis et al., 2014; Centers for Medicare and Medicaid Services, 2012). For Australia, it is plausible that people with </w:t>
      </w:r>
      <w:r w:rsidR="00716CAA">
        <w:t>multimorbidity</w:t>
      </w:r>
      <w:r w:rsidRPr="009910D2">
        <w:t xml:space="preserve"> similarly account for a high percentage of costs. The other major concern is suboptimal care with treatment of one condition increasing the risk of other conditions; for example, treatment for heart disease increasing the risk of falls (Peeters et al., 2017).</w:t>
      </w:r>
      <w:r w:rsidR="00F3422F">
        <w:t xml:space="preserve"> Furthermore, people with chronic conditions and multimorbidity can be more vulnerable to adverse outcomes from infections such as influenza and </w:t>
      </w:r>
      <w:r w:rsidR="00CB6D74">
        <w:t>COVID</w:t>
      </w:r>
      <w:r w:rsidR="00F3422F">
        <w:t>-19.</w:t>
      </w:r>
    </w:p>
    <w:p w14:paraId="033CDEA0" w14:textId="77777777" w:rsidR="009910D2" w:rsidRPr="009910D2" w:rsidRDefault="009910D2" w:rsidP="009910D2"/>
    <w:p w14:paraId="513554CD" w14:textId="77777777" w:rsidR="009910D2" w:rsidRPr="009910D2" w:rsidRDefault="009910D2" w:rsidP="009C1CC5">
      <w:pPr>
        <w:pStyle w:val="Heading2"/>
      </w:pPr>
      <w:bookmarkStart w:id="13" w:name="_Toc45720766"/>
      <w:r w:rsidRPr="009910D2">
        <w:t>Selection of chronic conditions</w:t>
      </w:r>
      <w:bookmarkEnd w:id="13"/>
    </w:p>
    <w:p w14:paraId="06030A8E" w14:textId="72F64D90" w:rsidR="009910D2" w:rsidRPr="009910D2" w:rsidRDefault="009910D2" w:rsidP="009910D2">
      <w:r w:rsidRPr="009910D2">
        <w:t xml:space="preserve">This report focusses on conditions that: are the main causes of fatal and non-fatal burden of disease among women in Australia (Australian Institute of Health and Welfare, </w:t>
      </w:r>
      <w:r w:rsidR="009971F6" w:rsidRPr="009910D2">
        <w:t>201</w:t>
      </w:r>
      <w:r w:rsidR="009971F6">
        <w:t>9</w:t>
      </w:r>
      <w:r w:rsidR="009971F6" w:rsidRPr="009910D2">
        <w:t xml:space="preserve"> </w:t>
      </w:r>
      <w:r w:rsidRPr="009910D2">
        <w:t>a, b); have long duration; cover major body systems; are well-measured in ALSWH surveys and the linked administrative health data; and are associated with increased use of health and other support services. The conditions were chosen taking into account their importance at the life stages of one or more of the ALSWH cohorts. These are:</w:t>
      </w:r>
    </w:p>
    <w:p w14:paraId="3DB8980B" w14:textId="77777777" w:rsidR="009910D2" w:rsidRPr="009910D2" w:rsidRDefault="009910D2" w:rsidP="00585915">
      <w:pPr>
        <w:numPr>
          <w:ilvl w:val="0"/>
          <w:numId w:val="7"/>
        </w:numPr>
        <w:contextualSpacing/>
        <w:rPr>
          <w:rFonts w:eastAsiaTheme="minorHAnsi" w:cstheme="minorBidi"/>
          <w:lang w:val="en-US"/>
        </w:rPr>
      </w:pPr>
      <w:r w:rsidRPr="009910D2">
        <w:rPr>
          <w:rFonts w:eastAsiaTheme="minorHAnsi" w:cstheme="minorBidi"/>
          <w:lang w:val="en-US"/>
        </w:rPr>
        <w:t>Musculoskeletal conditions – including osteoarthritis, rheumatoid arthritis, back pain, osteoporosis and joint replacements</w:t>
      </w:r>
    </w:p>
    <w:p w14:paraId="6DADA926" w14:textId="6E0A8AD1" w:rsidR="009910D2" w:rsidRPr="009910D2" w:rsidRDefault="009910D2" w:rsidP="00585915">
      <w:pPr>
        <w:numPr>
          <w:ilvl w:val="0"/>
          <w:numId w:val="7"/>
        </w:numPr>
        <w:contextualSpacing/>
        <w:rPr>
          <w:rFonts w:eastAsiaTheme="minorHAnsi" w:cstheme="minorBidi"/>
          <w:lang w:val="en-US"/>
        </w:rPr>
      </w:pPr>
      <w:r w:rsidRPr="009910D2">
        <w:rPr>
          <w:rFonts w:eastAsiaTheme="minorHAnsi" w:cstheme="minorBidi"/>
          <w:lang w:val="en-US"/>
        </w:rPr>
        <w:t xml:space="preserve">Mental health </w:t>
      </w:r>
      <w:r w:rsidR="004860BB" w:rsidRPr="009910D2">
        <w:rPr>
          <w:rFonts w:eastAsiaTheme="minorHAnsi" w:cstheme="minorBidi"/>
          <w:lang w:val="en-US"/>
        </w:rPr>
        <w:t xml:space="preserve">– </w:t>
      </w:r>
      <w:r w:rsidR="00D42D18">
        <w:rPr>
          <w:rFonts w:eastAsiaTheme="minorHAnsi" w:cstheme="minorBidi"/>
          <w:lang w:val="en-US"/>
        </w:rPr>
        <w:t xml:space="preserve">mostly </w:t>
      </w:r>
      <w:r w:rsidRPr="009910D2">
        <w:rPr>
          <w:rFonts w:eastAsiaTheme="minorHAnsi" w:cstheme="minorBidi"/>
          <w:lang w:val="en-US"/>
        </w:rPr>
        <w:t>anxiety</w:t>
      </w:r>
      <w:r w:rsidR="00D42D18">
        <w:rPr>
          <w:rFonts w:eastAsiaTheme="minorHAnsi" w:cstheme="minorBidi"/>
          <w:lang w:val="en-US"/>
        </w:rPr>
        <w:t xml:space="preserve"> and </w:t>
      </w:r>
      <w:r w:rsidRPr="009910D2">
        <w:rPr>
          <w:rFonts w:eastAsiaTheme="minorHAnsi" w:cstheme="minorBidi"/>
          <w:lang w:val="en-US"/>
        </w:rPr>
        <w:t>depression</w:t>
      </w:r>
    </w:p>
    <w:p w14:paraId="3A3EF7C3" w14:textId="77777777" w:rsidR="009910D2" w:rsidRPr="009910D2" w:rsidRDefault="009910D2" w:rsidP="00585915">
      <w:pPr>
        <w:numPr>
          <w:ilvl w:val="0"/>
          <w:numId w:val="7"/>
        </w:numPr>
        <w:contextualSpacing/>
        <w:rPr>
          <w:rFonts w:eastAsiaTheme="minorHAnsi" w:cstheme="minorBidi"/>
          <w:lang w:val="en-US"/>
        </w:rPr>
      </w:pPr>
      <w:r w:rsidRPr="009910D2">
        <w:rPr>
          <w:rFonts w:eastAsiaTheme="minorHAnsi" w:cstheme="minorBidi"/>
          <w:lang w:val="en-US"/>
        </w:rPr>
        <w:t>Coronary heart disease – including heart failure</w:t>
      </w:r>
    </w:p>
    <w:p w14:paraId="1CB3CF7B" w14:textId="257C575C" w:rsidR="009910D2" w:rsidRPr="009910D2" w:rsidRDefault="00B43903" w:rsidP="00585915">
      <w:pPr>
        <w:numPr>
          <w:ilvl w:val="0"/>
          <w:numId w:val="7"/>
        </w:numPr>
        <w:contextualSpacing/>
        <w:rPr>
          <w:rFonts w:eastAsiaTheme="minorHAnsi" w:cstheme="minorBidi"/>
          <w:lang w:val="en-US"/>
        </w:rPr>
      </w:pPr>
      <w:r>
        <w:rPr>
          <w:rFonts w:eastAsiaTheme="minorHAnsi" w:cstheme="minorBidi"/>
          <w:lang w:val="en-US"/>
        </w:rPr>
        <w:t xml:space="preserve">Respiratory disease – asthma and chronic obstructive </w:t>
      </w:r>
      <w:r w:rsidR="004B0669">
        <w:rPr>
          <w:rFonts w:eastAsiaTheme="minorHAnsi" w:cstheme="minorBidi"/>
          <w:lang w:val="en-US"/>
        </w:rPr>
        <w:t xml:space="preserve">pulmonary </w:t>
      </w:r>
      <w:r>
        <w:rPr>
          <w:rFonts w:eastAsiaTheme="minorHAnsi" w:cstheme="minorBidi"/>
          <w:lang w:val="en-US"/>
        </w:rPr>
        <w:t>disease</w:t>
      </w:r>
    </w:p>
    <w:p w14:paraId="392B5AC8" w14:textId="77777777" w:rsidR="009910D2" w:rsidRPr="009910D2" w:rsidRDefault="009910D2" w:rsidP="00585915">
      <w:pPr>
        <w:numPr>
          <w:ilvl w:val="0"/>
          <w:numId w:val="7"/>
        </w:numPr>
        <w:contextualSpacing/>
        <w:rPr>
          <w:rFonts w:eastAsiaTheme="minorHAnsi" w:cstheme="minorBidi"/>
          <w:lang w:val="en-US"/>
        </w:rPr>
      </w:pPr>
      <w:r w:rsidRPr="009910D2">
        <w:rPr>
          <w:rFonts w:eastAsiaTheme="minorHAnsi" w:cstheme="minorBidi"/>
          <w:lang w:val="en-US"/>
        </w:rPr>
        <w:t>Cancers – all types except non-melanotic skin cancer</w:t>
      </w:r>
    </w:p>
    <w:p w14:paraId="4F466DDE" w14:textId="77777777" w:rsidR="009910D2" w:rsidRPr="009910D2" w:rsidRDefault="009910D2" w:rsidP="00585915">
      <w:pPr>
        <w:numPr>
          <w:ilvl w:val="0"/>
          <w:numId w:val="7"/>
        </w:numPr>
        <w:contextualSpacing/>
        <w:rPr>
          <w:rFonts w:eastAsiaTheme="minorHAnsi" w:cstheme="minorBidi"/>
          <w:lang w:val="en-US"/>
        </w:rPr>
      </w:pPr>
      <w:r w:rsidRPr="009910D2">
        <w:rPr>
          <w:rFonts w:eastAsiaTheme="minorHAnsi" w:cstheme="minorBidi"/>
          <w:lang w:val="en-US"/>
        </w:rPr>
        <w:lastRenderedPageBreak/>
        <w:t>Diabetes – types 1 and 2</w:t>
      </w:r>
    </w:p>
    <w:p w14:paraId="5BF1B4DD" w14:textId="0B44E2C5" w:rsidR="009910D2" w:rsidRPr="009910D2" w:rsidRDefault="009910D2" w:rsidP="00585915">
      <w:pPr>
        <w:numPr>
          <w:ilvl w:val="0"/>
          <w:numId w:val="7"/>
        </w:numPr>
        <w:contextualSpacing/>
        <w:rPr>
          <w:rFonts w:eastAsiaTheme="minorHAnsi" w:cstheme="minorBidi"/>
          <w:lang w:val="en-US"/>
        </w:rPr>
      </w:pPr>
      <w:r w:rsidRPr="009910D2">
        <w:rPr>
          <w:rFonts w:eastAsiaTheme="minorHAnsi" w:cstheme="minorBidi"/>
          <w:lang w:val="en-US"/>
        </w:rPr>
        <w:t>Dementia</w:t>
      </w:r>
      <w:r w:rsidR="00D42D18">
        <w:rPr>
          <w:rFonts w:eastAsiaTheme="minorHAnsi" w:cstheme="minorBidi"/>
          <w:lang w:val="en-US"/>
        </w:rPr>
        <w:t xml:space="preserve"> – all types</w:t>
      </w:r>
    </w:p>
    <w:p w14:paraId="62B46C9B" w14:textId="77777777" w:rsidR="009910D2" w:rsidRPr="009910D2" w:rsidRDefault="009910D2" w:rsidP="00585915">
      <w:pPr>
        <w:numPr>
          <w:ilvl w:val="0"/>
          <w:numId w:val="7"/>
        </w:numPr>
        <w:contextualSpacing/>
        <w:rPr>
          <w:rFonts w:eastAsiaTheme="minorHAnsi" w:cstheme="minorBidi"/>
          <w:lang w:val="en-US"/>
        </w:rPr>
      </w:pPr>
      <w:r w:rsidRPr="009910D2">
        <w:rPr>
          <w:rFonts w:eastAsiaTheme="minorHAnsi" w:cstheme="minorBidi"/>
          <w:lang w:val="en-US"/>
        </w:rPr>
        <w:t xml:space="preserve">Stroke – excluding </w:t>
      </w:r>
      <w:r w:rsidRPr="009910D2">
        <w:rPr>
          <w:rFonts w:eastAsiaTheme="minorHAnsi" w:cstheme="minorHAnsi"/>
          <w:bCs/>
          <w:szCs w:val="22"/>
          <w:lang w:val="en"/>
        </w:rPr>
        <w:t>transient ischaemic attack</w:t>
      </w:r>
    </w:p>
    <w:p w14:paraId="3EB76CD8" w14:textId="77777777" w:rsidR="009910D2" w:rsidRPr="009910D2" w:rsidRDefault="009910D2" w:rsidP="009910D2">
      <w:pPr>
        <w:rPr>
          <w:b/>
        </w:rPr>
      </w:pPr>
    </w:p>
    <w:p w14:paraId="1DD781F2" w14:textId="77777777" w:rsidR="009910D2" w:rsidRPr="009910D2" w:rsidRDefault="009910D2" w:rsidP="009C1CC5">
      <w:pPr>
        <w:pStyle w:val="Heading2"/>
      </w:pPr>
      <w:bookmarkStart w:id="14" w:name="_Toc45720767"/>
      <w:r w:rsidRPr="009910D2">
        <w:t>Data used for the report</w:t>
      </w:r>
      <w:bookmarkEnd w:id="14"/>
    </w:p>
    <w:p w14:paraId="39B4E72C" w14:textId="064B21A5" w:rsidR="00C8515B" w:rsidRDefault="00A370D6" w:rsidP="009910D2">
      <w:pPr>
        <w:rPr>
          <w:rFonts w:eastAsiaTheme="minorHAnsi"/>
        </w:rPr>
      </w:pPr>
      <w:r>
        <w:rPr>
          <w:rFonts w:eastAsiaTheme="minorHAnsi"/>
        </w:rPr>
        <w:t>Sources of data used to identify women with each of these conditions are summarised in</w:t>
      </w:r>
      <w:r w:rsidR="00F50D50">
        <w:rPr>
          <w:rFonts w:eastAsiaTheme="minorHAnsi"/>
        </w:rPr>
        <w:t xml:space="preserve"> </w:t>
      </w:r>
      <w:r w:rsidR="00124491">
        <w:rPr>
          <w:rFonts w:eastAsiaTheme="minorHAnsi"/>
        </w:rPr>
        <w:fldChar w:fldCharType="begin"/>
      </w:r>
      <w:r w:rsidR="00124491">
        <w:rPr>
          <w:rFonts w:eastAsiaTheme="minorHAnsi"/>
        </w:rPr>
        <w:instrText xml:space="preserve"> REF _Ref39043182 \h </w:instrText>
      </w:r>
      <w:r w:rsidR="00124491">
        <w:rPr>
          <w:rFonts w:eastAsiaTheme="minorHAnsi"/>
        </w:rPr>
      </w:r>
      <w:r w:rsidR="00124491">
        <w:rPr>
          <w:rFonts w:eastAsiaTheme="minorHAnsi"/>
        </w:rPr>
        <w:fldChar w:fldCharType="separate"/>
      </w:r>
      <w:r w:rsidR="00124491">
        <w:t xml:space="preserve">Table </w:t>
      </w:r>
      <w:r w:rsidR="00124491">
        <w:rPr>
          <w:noProof/>
        </w:rPr>
        <w:t>2</w:t>
      </w:r>
      <w:r w:rsidR="00124491">
        <w:noBreakHyphen/>
      </w:r>
      <w:r w:rsidR="00124491">
        <w:rPr>
          <w:noProof/>
        </w:rPr>
        <w:t>1</w:t>
      </w:r>
      <w:r w:rsidR="00124491">
        <w:rPr>
          <w:rFonts w:eastAsiaTheme="minorHAnsi"/>
        </w:rPr>
        <w:fldChar w:fldCharType="end"/>
      </w:r>
      <w:r w:rsidR="00BB2971">
        <w:rPr>
          <w:rFonts w:eastAsiaTheme="minorHAnsi"/>
        </w:rPr>
        <w:t>.</w:t>
      </w:r>
      <w:r w:rsidR="0054128D">
        <w:rPr>
          <w:rFonts w:eastAsiaTheme="minorHAnsi"/>
        </w:rPr>
        <w:t xml:space="preserve"> For some conditions multiple records from the same source or </w:t>
      </w:r>
      <w:r w:rsidR="00313CB8">
        <w:rPr>
          <w:rFonts w:eastAsiaTheme="minorHAnsi"/>
        </w:rPr>
        <w:t xml:space="preserve">particular patterns of records from multiple sources were used. Cancer was only identified from Cancer Registries as these are the most comprehensive </w:t>
      </w:r>
      <w:r w:rsidR="006074C7">
        <w:rPr>
          <w:rFonts w:eastAsiaTheme="minorHAnsi"/>
        </w:rPr>
        <w:t xml:space="preserve">and validated </w:t>
      </w:r>
      <w:r w:rsidR="002C2592">
        <w:rPr>
          <w:rFonts w:eastAsiaTheme="minorHAnsi"/>
        </w:rPr>
        <w:t>source.</w:t>
      </w:r>
    </w:p>
    <w:p w14:paraId="508106E6" w14:textId="77777777" w:rsidR="00C8515B" w:rsidRDefault="00C8515B">
      <w:pPr>
        <w:spacing w:after="160" w:line="259" w:lineRule="auto"/>
        <w:jc w:val="left"/>
        <w:rPr>
          <w:rFonts w:eastAsiaTheme="minorHAnsi"/>
        </w:rPr>
      </w:pPr>
      <w:r>
        <w:rPr>
          <w:rFonts w:eastAsiaTheme="minorHAnsi"/>
        </w:rPr>
        <w:br w:type="page"/>
      </w:r>
    </w:p>
    <w:p w14:paraId="4296EDD9" w14:textId="6EE18652" w:rsidR="002C2592" w:rsidRDefault="00124491" w:rsidP="00595AF6">
      <w:pPr>
        <w:pStyle w:val="Caption"/>
        <w:keepNext/>
        <w:spacing w:after="80"/>
      </w:pPr>
      <w:bookmarkStart w:id="15" w:name="_Ref39043182"/>
      <w:bookmarkStart w:id="16" w:name="_Toc39056900"/>
      <w:bookmarkStart w:id="17" w:name="_Toc39057759"/>
      <w:bookmarkStart w:id="18" w:name="_Toc39222230"/>
      <w:r>
        <w:lastRenderedPageBreak/>
        <w:t xml:space="preserve">Table </w:t>
      </w:r>
      <w:r w:rsidR="00835137">
        <w:fldChar w:fldCharType="begin"/>
      </w:r>
      <w:r w:rsidR="00835137">
        <w:instrText xml:space="preserve"> STYLEREF 1 \s </w:instrText>
      </w:r>
      <w:r w:rsidR="00835137">
        <w:fldChar w:fldCharType="separate"/>
      </w:r>
      <w:r w:rsidR="00EA1D34">
        <w:rPr>
          <w:noProof/>
        </w:rPr>
        <w:t>2</w:t>
      </w:r>
      <w:r w:rsidR="00835137">
        <w:rPr>
          <w:noProof/>
        </w:rPr>
        <w:fldChar w:fldCharType="end"/>
      </w:r>
      <w:r w:rsidR="00EA1D34">
        <w:noBreakHyphen/>
      </w:r>
      <w:r w:rsidR="00835137">
        <w:fldChar w:fldCharType="begin"/>
      </w:r>
      <w:r w:rsidR="00835137">
        <w:instrText xml:space="preserve"> SEQ Table \* ARABIC \s 1 </w:instrText>
      </w:r>
      <w:r w:rsidR="00835137">
        <w:fldChar w:fldCharType="separate"/>
      </w:r>
      <w:r w:rsidR="00EA1D34">
        <w:rPr>
          <w:noProof/>
        </w:rPr>
        <w:t>1</w:t>
      </w:r>
      <w:r w:rsidR="00835137">
        <w:rPr>
          <w:noProof/>
        </w:rPr>
        <w:fldChar w:fldCharType="end"/>
      </w:r>
      <w:bookmarkEnd w:id="15"/>
      <w:r>
        <w:t xml:space="preserve"> </w:t>
      </w:r>
      <w:r w:rsidR="002C2592" w:rsidRPr="00730ED3">
        <w:t xml:space="preserve">Sources </w:t>
      </w:r>
      <w:r w:rsidR="002C2592" w:rsidRPr="00595AF6">
        <w:t>of data used to identify each condition.</w:t>
      </w:r>
      <w:bookmarkEnd w:id="16"/>
      <w:bookmarkEnd w:id="17"/>
      <w:bookmarkEnd w:id="18"/>
    </w:p>
    <w:tbl>
      <w:tblPr>
        <w:tblStyle w:val="TableGrid"/>
        <w:tblW w:w="0" w:type="auto"/>
        <w:jc w:val="center"/>
        <w:tblLook w:val="04A0" w:firstRow="1" w:lastRow="0" w:firstColumn="1" w:lastColumn="0" w:noHBand="0" w:noVBand="1"/>
      </w:tblPr>
      <w:tblGrid>
        <w:gridCol w:w="1662"/>
        <w:gridCol w:w="953"/>
        <w:gridCol w:w="1022"/>
        <w:gridCol w:w="1667"/>
        <w:gridCol w:w="700"/>
        <w:gridCol w:w="922"/>
        <w:gridCol w:w="1051"/>
        <w:gridCol w:w="1039"/>
      </w:tblGrid>
      <w:tr w:rsidR="00A1087B" w:rsidRPr="00C8515B" w14:paraId="0BB8C9FC" w14:textId="77777777" w:rsidTr="00595AF6">
        <w:trPr>
          <w:tblHeader/>
          <w:jc w:val="center"/>
        </w:trPr>
        <w:tc>
          <w:tcPr>
            <w:tcW w:w="0" w:type="auto"/>
          </w:tcPr>
          <w:p w14:paraId="548E24A0" w14:textId="118EB9FF" w:rsidR="00A1087B" w:rsidRPr="00595AF6" w:rsidRDefault="00A1087B" w:rsidP="009910D2">
            <w:pPr>
              <w:rPr>
                <w:rFonts w:eastAsiaTheme="minorHAnsi" w:cs="Arial"/>
                <w:b/>
                <w:sz w:val="20"/>
              </w:rPr>
            </w:pPr>
            <w:r w:rsidRPr="00595AF6">
              <w:rPr>
                <w:rFonts w:eastAsiaTheme="minorHAnsi" w:cs="Arial"/>
                <w:b/>
                <w:sz w:val="20"/>
              </w:rPr>
              <w:t>Conditions</w:t>
            </w:r>
          </w:p>
        </w:tc>
        <w:tc>
          <w:tcPr>
            <w:tcW w:w="0" w:type="auto"/>
            <w:gridSpan w:val="7"/>
          </w:tcPr>
          <w:p w14:paraId="136102E5" w14:textId="65916BC5" w:rsidR="00A1087B" w:rsidRPr="00595AF6" w:rsidRDefault="00A1087B" w:rsidP="00595AF6">
            <w:pPr>
              <w:jc w:val="center"/>
              <w:rPr>
                <w:rFonts w:eastAsiaTheme="minorHAnsi" w:cs="Arial"/>
                <w:b/>
                <w:sz w:val="20"/>
              </w:rPr>
            </w:pPr>
            <w:r w:rsidRPr="00595AF6">
              <w:rPr>
                <w:rFonts w:eastAsiaTheme="minorHAnsi" w:cs="Arial"/>
                <w:b/>
                <w:sz w:val="20"/>
              </w:rPr>
              <w:t>Data sources used to identify women with these conditions</w:t>
            </w:r>
          </w:p>
        </w:tc>
      </w:tr>
      <w:tr w:rsidR="004A53A9" w:rsidRPr="003F6615" w14:paraId="2B887837" w14:textId="77777777" w:rsidTr="00595AF6">
        <w:trPr>
          <w:jc w:val="center"/>
        </w:trPr>
        <w:tc>
          <w:tcPr>
            <w:tcW w:w="0" w:type="auto"/>
          </w:tcPr>
          <w:p w14:paraId="567F3DCA" w14:textId="77777777" w:rsidR="000A5CB4" w:rsidRPr="00595AF6" w:rsidRDefault="000A5CB4" w:rsidP="009910D2">
            <w:pPr>
              <w:rPr>
                <w:rFonts w:eastAsiaTheme="minorHAnsi" w:cs="Arial"/>
                <w:sz w:val="20"/>
                <w:lang w:val="en-US"/>
              </w:rPr>
            </w:pPr>
          </w:p>
        </w:tc>
        <w:tc>
          <w:tcPr>
            <w:tcW w:w="0" w:type="auto"/>
          </w:tcPr>
          <w:p w14:paraId="6A725C4D" w14:textId="13C07026" w:rsidR="000A5CB4" w:rsidRPr="00595AF6" w:rsidRDefault="004D1ACD" w:rsidP="009910D2">
            <w:pPr>
              <w:rPr>
                <w:rFonts w:eastAsiaTheme="minorHAnsi" w:cs="Arial"/>
                <w:sz w:val="20"/>
              </w:rPr>
            </w:pPr>
            <w:r w:rsidRPr="00595AF6">
              <w:rPr>
                <w:rFonts w:eastAsiaTheme="minorHAnsi" w:cs="Arial"/>
                <w:sz w:val="20"/>
              </w:rPr>
              <w:t>ALSWH surveys</w:t>
            </w:r>
          </w:p>
        </w:tc>
        <w:tc>
          <w:tcPr>
            <w:tcW w:w="0" w:type="auto"/>
          </w:tcPr>
          <w:p w14:paraId="404BE1B8" w14:textId="62234441" w:rsidR="000A5CB4" w:rsidRPr="00595AF6" w:rsidRDefault="004D1ACD" w:rsidP="00595AF6">
            <w:pPr>
              <w:jc w:val="center"/>
              <w:rPr>
                <w:rFonts w:eastAsiaTheme="minorHAnsi" w:cs="Arial"/>
                <w:sz w:val="20"/>
              </w:rPr>
            </w:pPr>
            <w:r w:rsidRPr="00595AF6">
              <w:rPr>
                <w:rFonts w:eastAsiaTheme="minorHAnsi" w:cs="Arial"/>
                <w:sz w:val="20"/>
              </w:rPr>
              <w:t>Medical Benefits Scheme (MBS)</w:t>
            </w:r>
          </w:p>
        </w:tc>
        <w:tc>
          <w:tcPr>
            <w:tcW w:w="0" w:type="auto"/>
          </w:tcPr>
          <w:p w14:paraId="3A1F3153" w14:textId="3BF2B6C0" w:rsidR="000A5CB4" w:rsidRPr="00595AF6" w:rsidRDefault="004D1ACD" w:rsidP="00595AF6">
            <w:pPr>
              <w:jc w:val="center"/>
              <w:rPr>
                <w:rFonts w:eastAsiaTheme="minorHAnsi" w:cs="Arial"/>
                <w:sz w:val="20"/>
              </w:rPr>
            </w:pPr>
            <w:r w:rsidRPr="00595AF6">
              <w:rPr>
                <w:rFonts w:eastAsiaTheme="minorHAnsi" w:cs="Arial"/>
                <w:sz w:val="20"/>
              </w:rPr>
              <w:t>Pharmaceutical Benefits Scheme (PBS)</w:t>
            </w:r>
          </w:p>
        </w:tc>
        <w:tc>
          <w:tcPr>
            <w:tcW w:w="0" w:type="auto"/>
          </w:tcPr>
          <w:p w14:paraId="59B4230E" w14:textId="64304095" w:rsidR="000A5CB4" w:rsidRPr="00595AF6" w:rsidRDefault="004A53A9" w:rsidP="00595AF6">
            <w:pPr>
              <w:jc w:val="center"/>
              <w:rPr>
                <w:rFonts w:eastAsiaTheme="minorHAnsi" w:cs="Arial"/>
                <w:sz w:val="20"/>
              </w:rPr>
            </w:pPr>
            <w:r w:rsidRPr="00595AF6">
              <w:rPr>
                <w:rFonts w:eastAsiaTheme="minorHAnsi" w:cs="Arial"/>
                <w:sz w:val="20"/>
              </w:rPr>
              <w:t>Aged Care</w:t>
            </w:r>
          </w:p>
        </w:tc>
        <w:tc>
          <w:tcPr>
            <w:tcW w:w="0" w:type="auto"/>
          </w:tcPr>
          <w:p w14:paraId="6EB1AB1F" w14:textId="3825A957" w:rsidR="000A5CB4" w:rsidRPr="00595AF6" w:rsidRDefault="004A53A9" w:rsidP="00595AF6">
            <w:pPr>
              <w:jc w:val="center"/>
              <w:rPr>
                <w:rFonts w:eastAsiaTheme="minorHAnsi" w:cs="Arial"/>
                <w:sz w:val="20"/>
              </w:rPr>
            </w:pPr>
            <w:r w:rsidRPr="00595AF6">
              <w:rPr>
                <w:rFonts w:eastAsiaTheme="minorHAnsi" w:cs="Arial"/>
                <w:sz w:val="20"/>
              </w:rPr>
              <w:t>Causes of Death</w:t>
            </w:r>
          </w:p>
        </w:tc>
        <w:tc>
          <w:tcPr>
            <w:tcW w:w="0" w:type="auto"/>
          </w:tcPr>
          <w:p w14:paraId="30FEB8B4" w14:textId="67EB5418" w:rsidR="000A5CB4" w:rsidRPr="00595AF6" w:rsidRDefault="004A53A9" w:rsidP="00595AF6">
            <w:pPr>
              <w:jc w:val="center"/>
              <w:rPr>
                <w:rFonts w:eastAsiaTheme="minorHAnsi" w:cs="Arial"/>
                <w:sz w:val="20"/>
              </w:rPr>
            </w:pPr>
            <w:r w:rsidRPr="00595AF6">
              <w:rPr>
                <w:rFonts w:eastAsiaTheme="minorHAnsi" w:cs="Arial"/>
                <w:sz w:val="20"/>
              </w:rPr>
              <w:t>Cancer registries</w:t>
            </w:r>
          </w:p>
        </w:tc>
        <w:tc>
          <w:tcPr>
            <w:tcW w:w="0" w:type="auto"/>
          </w:tcPr>
          <w:p w14:paraId="37008F5B" w14:textId="75CB7B9D" w:rsidR="000A5CB4" w:rsidRPr="00595AF6" w:rsidRDefault="004A53A9" w:rsidP="00595AF6">
            <w:pPr>
              <w:jc w:val="center"/>
              <w:rPr>
                <w:rFonts w:eastAsiaTheme="minorHAnsi" w:cs="Arial"/>
                <w:sz w:val="20"/>
              </w:rPr>
            </w:pPr>
            <w:r w:rsidRPr="00595AF6">
              <w:rPr>
                <w:rFonts w:eastAsiaTheme="minorHAnsi" w:cs="Arial"/>
                <w:sz w:val="20"/>
              </w:rPr>
              <w:t>Hospitals</w:t>
            </w:r>
          </w:p>
        </w:tc>
      </w:tr>
      <w:tr w:rsidR="00956C65" w:rsidRPr="003F6615" w14:paraId="784BC034" w14:textId="77777777" w:rsidTr="00595AF6">
        <w:trPr>
          <w:jc w:val="center"/>
        </w:trPr>
        <w:tc>
          <w:tcPr>
            <w:tcW w:w="0" w:type="auto"/>
          </w:tcPr>
          <w:p w14:paraId="4B298444" w14:textId="2C3F1861" w:rsidR="00DE5496" w:rsidRPr="00595AF6" w:rsidRDefault="00A1087B" w:rsidP="009910D2">
            <w:pPr>
              <w:rPr>
                <w:rFonts w:eastAsiaTheme="minorHAnsi" w:cs="Arial"/>
                <w:sz w:val="20"/>
              </w:rPr>
            </w:pPr>
            <w:r w:rsidRPr="00595AF6">
              <w:rPr>
                <w:rFonts w:eastAsiaTheme="minorHAnsi" w:cs="Arial"/>
                <w:sz w:val="20"/>
                <w:lang w:val="en-US"/>
              </w:rPr>
              <w:t>Musculoskeletal</w:t>
            </w:r>
          </w:p>
        </w:tc>
        <w:tc>
          <w:tcPr>
            <w:tcW w:w="0" w:type="auto"/>
            <w:shd w:val="clear" w:color="auto" w:fill="C9A4D4"/>
          </w:tcPr>
          <w:p w14:paraId="12C3F5A1" w14:textId="77777777" w:rsidR="00DE5496" w:rsidRPr="00595AF6" w:rsidRDefault="00DE5496" w:rsidP="009910D2">
            <w:pPr>
              <w:rPr>
                <w:rFonts w:eastAsiaTheme="minorHAnsi" w:cs="Arial"/>
                <w:color w:val="7030A0"/>
                <w:sz w:val="20"/>
                <w:highlight w:val="darkMagenta"/>
              </w:rPr>
            </w:pPr>
          </w:p>
        </w:tc>
        <w:tc>
          <w:tcPr>
            <w:tcW w:w="0" w:type="auto"/>
            <w:shd w:val="clear" w:color="auto" w:fill="C9A4D4"/>
          </w:tcPr>
          <w:p w14:paraId="02B2DB90" w14:textId="77777777" w:rsidR="00DE5496" w:rsidRPr="00595AF6" w:rsidRDefault="00DE5496" w:rsidP="009910D2">
            <w:pPr>
              <w:rPr>
                <w:rFonts w:eastAsiaTheme="minorHAnsi" w:cs="Arial"/>
                <w:sz w:val="20"/>
                <w:highlight w:val="darkMagenta"/>
              </w:rPr>
            </w:pPr>
          </w:p>
        </w:tc>
        <w:tc>
          <w:tcPr>
            <w:tcW w:w="0" w:type="auto"/>
            <w:shd w:val="clear" w:color="auto" w:fill="C9A4D4"/>
          </w:tcPr>
          <w:p w14:paraId="229DCE06" w14:textId="77777777" w:rsidR="00DE5496" w:rsidRPr="00595AF6" w:rsidRDefault="00DE5496" w:rsidP="009910D2">
            <w:pPr>
              <w:rPr>
                <w:rFonts w:eastAsiaTheme="minorHAnsi" w:cs="Arial"/>
                <w:sz w:val="20"/>
              </w:rPr>
            </w:pPr>
          </w:p>
        </w:tc>
        <w:tc>
          <w:tcPr>
            <w:tcW w:w="0" w:type="auto"/>
            <w:shd w:val="clear" w:color="auto" w:fill="C9A4D4"/>
          </w:tcPr>
          <w:p w14:paraId="1AF58431" w14:textId="77777777" w:rsidR="00DE5496" w:rsidRPr="00595AF6" w:rsidRDefault="00DE5496" w:rsidP="009910D2">
            <w:pPr>
              <w:rPr>
                <w:rFonts w:eastAsiaTheme="minorHAnsi" w:cs="Arial"/>
                <w:sz w:val="20"/>
              </w:rPr>
            </w:pPr>
          </w:p>
        </w:tc>
        <w:tc>
          <w:tcPr>
            <w:tcW w:w="0" w:type="auto"/>
            <w:shd w:val="clear" w:color="auto" w:fill="C9A4D4"/>
          </w:tcPr>
          <w:p w14:paraId="57DD0545" w14:textId="77777777" w:rsidR="00DE5496" w:rsidRPr="00595AF6" w:rsidRDefault="00DE5496" w:rsidP="009910D2">
            <w:pPr>
              <w:rPr>
                <w:rFonts w:eastAsiaTheme="minorHAnsi" w:cs="Arial"/>
                <w:sz w:val="20"/>
              </w:rPr>
            </w:pPr>
          </w:p>
        </w:tc>
        <w:tc>
          <w:tcPr>
            <w:tcW w:w="0" w:type="auto"/>
          </w:tcPr>
          <w:p w14:paraId="55200E1E" w14:textId="77777777" w:rsidR="00DE5496" w:rsidRPr="00595AF6" w:rsidRDefault="00DE5496" w:rsidP="009910D2">
            <w:pPr>
              <w:rPr>
                <w:rFonts w:eastAsiaTheme="minorHAnsi" w:cs="Arial"/>
                <w:sz w:val="20"/>
              </w:rPr>
            </w:pPr>
          </w:p>
        </w:tc>
        <w:tc>
          <w:tcPr>
            <w:tcW w:w="0" w:type="auto"/>
            <w:shd w:val="clear" w:color="auto" w:fill="C9A4D4"/>
          </w:tcPr>
          <w:p w14:paraId="49CA7DDF" w14:textId="77777777" w:rsidR="00DE5496" w:rsidRPr="00595AF6" w:rsidRDefault="00DE5496" w:rsidP="009910D2">
            <w:pPr>
              <w:rPr>
                <w:rFonts w:eastAsiaTheme="minorHAnsi" w:cs="Arial"/>
                <w:sz w:val="20"/>
              </w:rPr>
            </w:pPr>
          </w:p>
        </w:tc>
      </w:tr>
      <w:tr w:rsidR="004971B6" w:rsidRPr="003F6615" w14:paraId="6334DD09" w14:textId="77777777" w:rsidTr="00595AF6">
        <w:trPr>
          <w:jc w:val="center"/>
        </w:trPr>
        <w:tc>
          <w:tcPr>
            <w:tcW w:w="0" w:type="auto"/>
          </w:tcPr>
          <w:p w14:paraId="0D199630" w14:textId="1AB0CCC3" w:rsidR="00DE5496" w:rsidRPr="00595AF6" w:rsidRDefault="00A1087B" w:rsidP="009910D2">
            <w:pPr>
              <w:rPr>
                <w:rFonts w:eastAsiaTheme="minorHAnsi" w:cs="Arial"/>
                <w:sz w:val="20"/>
              </w:rPr>
            </w:pPr>
            <w:r w:rsidRPr="00595AF6">
              <w:rPr>
                <w:rFonts w:eastAsiaTheme="minorHAnsi" w:cs="Arial"/>
                <w:sz w:val="20"/>
                <w:lang w:val="en-US"/>
              </w:rPr>
              <w:t xml:space="preserve">Mental health  </w:t>
            </w:r>
          </w:p>
        </w:tc>
        <w:tc>
          <w:tcPr>
            <w:tcW w:w="0" w:type="auto"/>
            <w:shd w:val="clear" w:color="auto" w:fill="C9A4D4"/>
          </w:tcPr>
          <w:p w14:paraId="29A35654" w14:textId="77777777" w:rsidR="00DE5496" w:rsidRPr="00595AF6" w:rsidRDefault="00DE5496" w:rsidP="009910D2">
            <w:pPr>
              <w:rPr>
                <w:rFonts w:eastAsiaTheme="minorHAnsi" w:cs="Arial"/>
                <w:sz w:val="20"/>
              </w:rPr>
            </w:pPr>
          </w:p>
        </w:tc>
        <w:tc>
          <w:tcPr>
            <w:tcW w:w="0" w:type="auto"/>
            <w:shd w:val="clear" w:color="auto" w:fill="C9A4D4"/>
          </w:tcPr>
          <w:p w14:paraId="7A339267" w14:textId="77777777" w:rsidR="00DE5496" w:rsidRPr="00595AF6" w:rsidRDefault="00DE5496" w:rsidP="009910D2">
            <w:pPr>
              <w:rPr>
                <w:rFonts w:eastAsiaTheme="minorHAnsi" w:cs="Arial"/>
                <w:sz w:val="20"/>
              </w:rPr>
            </w:pPr>
          </w:p>
        </w:tc>
        <w:tc>
          <w:tcPr>
            <w:tcW w:w="0" w:type="auto"/>
            <w:shd w:val="clear" w:color="auto" w:fill="C9A4D4"/>
          </w:tcPr>
          <w:p w14:paraId="27847AF9" w14:textId="77777777" w:rsidR="00DE5496" w:rsidRPr="00595AF6" w:rsidRDefault="00DE5496" w:rsidP="009910D2">
            <w:pPr>
              <w:rPr>
                <w:rFonts w:eastAsiaTheme="minorHAnsi" w:cs="Arial"/>
                <w:sz w:val="20"/>
              </w:rPr>
            </w:pPr>
          </w:p>
        </w:tc>
        <w:tc>
          <w:tcPr>
            <w:tcW w:w="0" w:type="auto"/>
            <w:shd w:val="clear" w:color="auto" w:fill="C9A4D4"/>
          </w:tcPr>
          <w:p w14:paraId="206E582F" w14:textId="77777777" w:rsidR="00DE5496" w:rsidRPr="00595AF6" w:rsidRDefault="00DE5496" w:rsidP="009910D2">
            <w:pPr>
              <w:rPr>
                <w:rFonts w:eastAsiaTheme="minorHAnsi" w:cs="Arial"/>
                <w:sz w:val="20"/>
              </w:rPr>
            </w:pPr>
          </w:p>
        </w:tc>
        <w:tc>
          <w:tcPr>
            <w:tcW w:w="0" w:type="auto"/>
            <w:shd w:val="clear" w:color="auto" w:fill="C9A4D4"/>
          </w:tcPr>
          <w:p w14:paraId="4439BF9E" w14:textId="77777777" w:rsidR="00DE5496" w:rsidRPr="00595AF6" w:rsidRDefault="00DE5496" w:rsidP="009910D2">
            <w:pPr>
              <w:rPr>
                <w:rFonts w:eastAsiaTheme="minorHAnsi" w:cs="Arial"/>
                <w:sz w:val="20"/>
              </w:rPr>
            </w:pPr>
          </w:p>
        </w:tc>
        <w:tc>
          <w:tcPr>
            <w:tcW w:w="0" w:type="auto"/>
          </w:tcPr>
          <w:p w14:paraId="7678E13E" w14:textId="77777777" w:rsidR="00DE5496" w:rsidRPr="00595AF6" w:rsidRDefault="00DE5496" w:rsidP="009910D2">
            <w:pPr>
              <w:rPr>
                <w:rFonts w:eastAsiaTheme="minorHAnsi" w:cs="Arial"/>
                <w:sz w:val="20"/>
              </w:rPr>
            </w:pPr>
          </w:p>
        </w:tc>
        <w:tc>
          <w:tcPr>
            <w:tcW w:w="0" w:type="auto"/>
            <w:shd w:val="clear" w:color="auto" w:fill="C9A4D4"/>
          </w:tcPr>
          <w:p w14:paraId="1666075B" w14:textId="77777777" w:rsidR="00DE5496" w:rsidRPr="00595AF6" w:rsidRDefault="00DE5496" w:rsidP="009910D2">
            <w:pPr>
              <w:rPr>
                <w:rFonts w:eastAsiaTheme="minorHAnsi" w:cs="Arial"/>
                <w:sz w:val="20"/>
              </w:rPr>
            </w:pPr>
          </w:p>
        </w:tc>
      </w:tr>
      <w:tr w:rsidR="004971B6" w:rsidRPr="003F6615" w14:paraId="710DA033" w14:textId="77777777" w:rsidTr="00595AF6">
        <w:trPr>
          <w:jc w:val="center"/>
        </w:trPr>
        <w:tc>
          <w:tcPr>
            <w:tcW w:w="0" w:type="auto"/>
          </w:tcPr>
          <w:p w14:paraId="7E109E33" w14:textId="61459CB8" w:rsidR="00DE5496" w:rsidRPr="00595AF6" w:rsidRDefault="00A1087B" w:rsidP="009910D2">
            <w:pPr>
              <w:rPr>
                <w:rFonts w:eastAsiaTheme="minorHAnsi" w:cs="Arial"/>
                <w:sz w:val="20"/>
              </w:rPr>
            </w:pPr>
            <w:r w:rsidRPr="00595AF6">
              <w:rPr>
                <w:rFonts w:eastAsiaTheme="minorHAnsi" w:cs="Arial"/>
                <w:sz w:val="20"/>
                <w:lang w:val="en-US"/>
              </w:rPr>
              <w:t>Coronary heart disease</w:t>
            </w:r>
          </w:p>
        </w:tc>
        <w:tc>
          <w:tcPr>
            <w:tcW w:w="0" w:type="auto"/>
            <w:shd w:val="clear" w:color="auto" w:fill="C9A4D4"/>
          </w:tcPr>
          <w:p w14:paraId="5E91F500" w14:textId="77777777" w:rsidR="00DE5496" w:rsidRPr="00595AF6" w:rsidRDefault="00DE5496" w:rsidP="009910D2">
            <w:pPr>
              <w:rPr>
                <w:rFonts w:eastAsiaTheme="minorHAnsi" w:cs="Arial"/>
                <w:sz w:val="20"/>
              </w:rPr>
            </w:pPr>
          </w:p>
        </w:tc>
        <w:tc>
          <w:tcPr>
            <w:tcW w:w="0" w:type="auto"/>
            <w:shd w:val="clear" w:color="auto" w:fill="C9A4D4"/>
          </w:tcPr>
          <w:p w14:paraId="2070DF30" w14:textId="77777777" w:rsidR="00DE5496" w:rsidRPr="00595AF6" w:rsidRDefault="00DE5496" w:rsidP="009910D2">
            <w:pPr>
              <w:rPr>
                <w:rFonts w:eastAsiaTheme="minorHAnsi" w:cs="Arial"/>
                <w:sz w:val="20"/>
              </w:rPr>
            </w:pPr>
          </w:p>
        </w:tc>
        <w:tc>
          <w:tcPr>
            <w:tcW w:w="0" w:type="auto"/>
            <w:shd w:val="clear" w:color="auto" w:fill="C9A4D4"/>
          </w:tcPr>
          <w:p w14:paraId="252EF447" w14:textId="77777777" w:rsidR="00DE5496" w:rsidRPr="00595AF6" w:rsidRDefault="00DE5496" w:rsidP="009910D2">
            <w:pPr>
              <w:rPr>
                <w:rFonts w:eastAsiaTheme="minorHAnsi" w:cs="Arial"/>
                <w:sz w:val="20"/>
              </w:rPr>
            </w:pPr>
          </w:p>
        </w:tc>
        <w:tc>
          <w:tcPr>
            <w:tcW w:w="0" w:type="auto"/>
            <w:shd w:val="clear" w:color="auto" w:fill="C9A4D4"/>
          </w:tcPr>
          <w:p w14:paraId="155E1858" w14:textId="77777777" w:rsidR="00DE5496" w:rsidRPr="00595AF6" w:rsidRDefault="00DE5496" w:rsidP="009910D2">
            <w:pPr>
              <w:rPr>
                <w:rFonts w:eastAsiaTheme="minorHAnsi" w:cs="Arial"/>
                <w:sz w:val="20"/>
              </w:rPr>
            </w:pPr>
          </w:p>
        </w:tc>
        <w:tc>
          <w:tcPr>
            <w:tcW w:w="0" w:type="auto"/>
            <w:shd w:val="clear" w:color="auto" w:fill="C9A4D4"/>
          </w:tcPr>
          <w:p w14:paraId="55D8A58F" w14:textId="77777777" w:rsidR="00DE5496" w:rsidRPr="00595AF6" w:rsidRDefault="00DE5496" w:rsidP="009910D2">
            <w:pPr>
              <w:rPr>
                <w:rFonts w:eastAsiaTheme="minorHAnsi" w:cs="Arial"/>
                <w:sz w:val="20"/>
              </w:rPr>
            </w:pPr>
          </w:p>
        </w:tc>
        <w:tc>
          <w:tcPr>
            <w:tcW w:w="0" w:type="auto"/>
          </w:tcPr>
          <w:p w14:paraId="735444A0" w14:textId="77777777" w:rsidR="00DE5496" w:rsidRPr="00595AF6" w:rsidRDefault="00DE5496" w:rsidP="009910D2">
            <w:pPr>
              <w:rPr>
                <w:rFonts w:eastAsiaTheme="minorHAnsi" w:cs="Arial"/>
                <w:sz w:val="20"/>
              </w:rPr>
            </w:pPr>
          </w:p>
        </w:tc>
        <w:tc>
          <w:tcPr>
            <w:tcW w:w="0" w:type="auto"/>
            <w:shd w:val="clear" w:color="auto" w:fill="C9A4D4"/>
          </w:tcPr>
          <w:p w14:paraId="02D99AA0" w14:textId="77777777" w:rsidR="00DE5496" w:rsidRPr="00595AF6" w:rsidRDefault="00DE5496" w:rsidP="009910D2">
            <w:pPr>
              <w:rPr>
                <w:rFonts w:eastAsiaTheme="minorHAnsi" w:cs="Arial"/>
                <w:sz w:val="20"/>
              </w:rPr>
            </w:pPr>
          </w:p>
        </w:tc>
      </w:tr>
      <w:tr w:rsidR="004971B6" w:rsidRPr="003F6615" w14:paraId="45F9C365" w14:textId="77777777" w:rsidTr="00595AF6">
        <w:trPr>
          <w:jc w:val="center"/>
        </w:trPr>
        <w:tc>
          <w:tcPr>
            <w:tcW w:w="0" w:type="auto"/>
          </w:tcPr>
          <w:p w14:paraId="32C7A796" w14:textId="0D67E840" w:rsidR="00DE5496" w:rsidRPr="00595AF6" w:rsidRDefault="000C365B" w:rsidP="009910D2">
            <w:pPr>
              <w:rPr>
                <w:rFonts w:eastAsiaTheme="minorHAnsi" w:cs="Arial"/>
                <w:sz w:val="20"/>
              </w:rPr>
            </w:pPr>
            <w:r w:rsidRPr="00595AF6">
              <w:rPr>
                <w:rFonts w:eastAsiaTheme="minorHAnsi" w:cs="Arial"/>
                <w:sz w:val="20"/>
                <w:lang w:val="en-US"/>
              </w:rPr>
              <w:t>Respiratory disease</w:t>
            </w:r>
          </w:p>
        </w:tc>
        <w:tc>
          <w:tcPr>
            <w:tcW w:w="0" w:type="auto"/>
            <w:shd w:val="clear" w:color="auto" w:fill="C9A4D4"/>
          </w:tcPr>
          <w:p w14:paraId="3074F4FE" w14:textId="77777777" w:rsidR="00DE5496" w:rsidRPr="00595AF6" w:rsidRDefault="00DE5496" w:rsidP="009910D2">
            <w:pPr>
              <w:rPr>
                <w:rFonts w:eastAsiaTheme="minorHAnsi" w:cs="Arial"/>
                <w:sz w:val="20"/>
              </w:rPr>
            </w:pPr>
          </w:p>
        </w:tc>
        <w:tc>
          <w:tcPr>
            <w:tcW w:w="0" w:type="auto"/>
            <w:shd w:val="clear" w:color="auto" w:fill="C9A4D4"/>
          </w:tcPr>
          <w:p w14:paraId="11E78367" w14:textId="77777777" w:rsidR="00DE5496" w:rsidRPr="00595AF6" w:rsidRDefault="00DE5496" w:rsidP="009910D2">
            <w:pPr>
              <w:rPr>
                <w:rFonts w:eastAsiaTheme="minorHAnsi" w:cs="Arial"/>
                <w:sz w:val="20"/>
              </w:rPr>
            </w:pPr>
          </w:p>
        </w:tc>
        <w:tc>
          <w:tcPr>
            <w:tcW w:w="0" w:type="auto"/>
            <w:shd w:val="clear" w:color="auto" w:fill="C9A4D4"/>
          </w:tcPr>
          <w:p w14:paraId="79A8B2B3" w14:textId="77777777" w:rsidR="00DE5496" w:rsidRPr="00595AF6" w:rsidRDefault="00DE5496" w:rsidP="009910D2">
            <w:pPr>
              <w:rPr>
                <w:rFonts w:eastAsiaTheme="minorHAnsi" w:cs="Arial"/>
                <w:sz w:val="20"/>
              </w:rPr>
            </w:pPr>
          </w:p>
        </w:tc>
        <w:tc>
          <w:tcPr>
            <w:tcW w:w="0" w:type="auto"/>
            <w:shd w:val="clear" w:color="auto" w:fill="C9A4D4"/>
          </w:tcPr>
          <w:p w14:paraId="57DC6447" w14:textId="77777777" w:rsidR="00DE5496" w:rsidRPr="00595AF6" w:rsidRDefault="00DE5496" w:rsidP="009910D2">
            <w:pPr>
              <w:rPr>
                <w:rFonts w:eastAsiaTheme="minorHAnsi" w:cs="Arial"/>
                <w:sz w:val="20"/>
              </w:rPr>
            </w:pPr>
          </w:p>
        </w:tc>
        <w:tc>
          <w:tcPr>
            <w:tcW w:w="0" w:type="auto"/>
            <w:shd w:val="clear" w:color="auto" w:fill="C9A4D4"/>
          </w:tcPr>
          <w:p w14:paraId="3CFFDD52" w14:textId="77777777" w:rsidR="00DE5496" w:rsidRPr="00595AF6" w:rsidRDefault="00DE5496" w:rsidP="009910D2">
            <w:pPr>
              <w:rPr>
                <w:rFonts w:eastAsiaTheme="minorHAnsi" w:cs="Arial"/>
                <w:sz w:val="20"/>
              </w:rPr>
            </w:pPr>
          </w:p>
        </w:tc>
        <w:tc>
          <w:tcPr>
            <w:tcW w:w="0" w:type="auto"/>
          </w:tcPr>
          <w:p w14:paraId="3EDA7159" w14:textId="77777777" w:rsidR="00DE5496" w:rsidRPr="00595AF6" w:rsidRDefault="00DE5496" w:rsidP="009910D2">
            <w:pPr>
              <w:rPr>
                <w:rFonts w:eastAsiaTheme="minorHAnsi" w:cs="Arial"/>
                <w:sz w:val="20"/>
              </w:rPr>
            </w:pPr>
          </w:p>
        </w:tc>
        <w:tc>
          <w:tcPr>
            <w:tcW w:w="0" w:type="auto"/>
            <w:shd w:val="clear" w:color="auto" w:fill="C9A4D4"/>
          </w:tcPr>
          <w:p w14:paraId="5D3B4603" w14:textId="77777777" w:rsidR="00DE5496" w:rsidRPr="00595AF6" w:rsidRDefault="00DE5496" w:rsidP="009910D2">
            <w:pPr>
              <w:rPr>
                <w:rFonts w:eastAsiaTheme="minorHAnsi" w:cs="Arial"/>
                <w:sz w:val="20"/>
              </w:rPr>
            </w:pPr>
          </w:p>
        </w:tc>
      </w:tr>
      <w:tr w:rsidR="0054128D" w:rsidRPr="003F6615" w14:paraId="7BD526C0" w14:textId="77777777" w:rsidTr="00595AF6">
        <w:trPr>
          <w:jc w:val="center"/>
        </w:trPr>
        <w:tc>
          <w:tcPr>
            <w:tcW w:w="0" w:type="auto"/>
          </w:tcPr>
          <w:p w14:paraId="19C9DF86" w14:textId="41B76BA2" w:rsidR="00DE5496" w:rsidRPr="00595AF6" w:rsidRDefault="000C365B" w:rsidP="009910D2">
            <w:pPr>
              <w:rPr>
                <w:rFonts w:eastAsiaTheme="minorHAnsi" w:cs="Arial"/>
                <w:sz w:val="20"/>
              </w:rPr>
            </w:pPr>
            <w:r w:rsidRPr="00595AF6">
              <w:rPr>
                <w:rFonts w:eastAsiaTheme="minorHAnsi" w:cs="Arial"/>
                <w:sz w:val="20"/>
                <w:lang w:val="en-US"/>
              </w:rPr>
              <w:t>Cancers</w:t>
            </w:r>
          </w:p>
        </w:tc>
        <w:tc>
          <w:tcPr>
            <w:tcW w:w="0" w:type="auto"/>
          </w:tcPr>
          <w:p w14:paraId="7090C562" w14:textId="77777777" w:rsidR="00DE5496" w:rsidRPr="00595AF6" w:rsidRDefault="00DE5496" w:rsidP="009910D2">
            <w:pPr>
              <w:rPr>
                <w:rFonts w:eastAsiaTheme="minorHAnsi" w:cs="Arial"/>
                <w:sz w:val="20"/>
              </w:rPr>
            </w:pPr>
          </w:p>
        </w:tc>
        <w:tc>
          <w:tcPr>
            <w:tcW w:w="0" w:type="auto"/>
          </w:tcPr>
          <w:p w14:paraId="7CF13928" w14:textId="77777777" w:rsidR="00DE5496" w:rsidRPr="00595AF6" w:rsidRDefault="00DE5496" w:rsidP="009910D2">
            <w:pPr>
              <w:rPr>
                <w:rFonts w:eastAsiaTheme="minorHAnsi" w:cs="Arial"/>
                <w:sz w:val="20"/>
              </w:rPr>
            </w:pPr>
          </w:p>
        </w:tc>
        <w:tc>
          <w:tcPr>
            <w:tcW w:w="0" w:type="auto"/>
          </w:tcPr>
          <w:p w14:paraId="4D2ABDC6" w14:textId="77777777" w:rsidR="00DE5496" w:rsidRPr="00595AF6" w:rsidRDefault="00DE5496" w:rsidP="009910D2">
            <w:pPr>
              <w:rPr>
                <w:rFonts w:eastAsiaTheme="minorHAnsi" w:cs="Arial"/>
                <w:sz w:val="20"/>
              </w:rPr>
            </w:pPr>
          </w:p>
        </w:tc>
        <w:tc>
          <w:tcPr>
            <w:tcW w:w="0" w:type="auto"/>
          </w:tcPr>
          <w:p w14:paraId="7BBF33B6" w14:textId="77777777" w:rsidR="00DE5496" w:rsidRPr="00595AF6" w:rsidRDefault="00DE5496" w:rsidP="009910D2">
            <w:pPr>
              <w:rPr>
                <w:rFonts w:eastAsiaTheme="minorHAnsi" w:cs="Arial"/>
                <w:sz w:val="20"/>
              </w:rPr>
            </w:pPr>
          </w:p>
        </w:tc>
        <w:tc>
          <w:tcPr>
            <w:tcW w:w="0" w:type="auto"/>
          </w:tcPr>
          <w:p w14:paraId="712FC4B3" w14:textId="77777777" w:rsidR="00DE5496" w:rsidRPr="00595AF6" w:rsidRDefault="00DE5496" w:rsidP="009910D2">
            <w:pPr>
              <w:rPr>
                <w:rFonts w:eastAsiaTheme="minorHAnsi" w:cs="Arial"/>
                <w:sz w:val="20"/>
              </w:rPr>
            </w:pPr>
          </w:p>
        </w:tc>
        <w:tc>
          <w:tcPr>
            <w:tcW w:w="0" w:type="auto"/>
            <w:shd w:val="clear" w:color="auto" w:fill="C9A4D4"/>
          </w:tcPr>
          <w:p w14:paraId="509A0355" w14:textId="77777777" w:rsidR="00DE5496" w:rsidRPr="00595AF6" w:rsidRDefault="00DE5496" w:rsidP="009910D2">
            <w:pPr>
              <w:rPr>
                <w:rFonts w:eastAsiaTheme="minorHAnsi" w:cs="Arial"/>
                <w:sz w:val="20"/>
              </w:rPr>
            </w:pPr>
          </w:p>
        </w:tc>
        <w:tc>
          <w:tcPr>
            <w:tcW w:w="0" w:type="auto"/>
          </w:tcPr>
          <w:p w14:paraId="3F7EBAE8" w14:textId="77777777" w:rsidR="00DE5496" w:rsidRPr="00595AF6" w:rsidRDefault="00DE5496" w:rsidP="009910D2">
            <w:pPr>
              <w:rPr>
                <w:rFonts w:eastAsiaTheme="minorHAnsi" w:cs="Arial"/>
                <w:sz w:val="20"/>
              </w:rPr>
            </w:pPr>
          </w:p>
        </w:tc>
      </w:tr>
      <w:tr w:rsidR="004971B6" w:rsidRPr="003F6615" w14:paraId="121B1163" w14:textId="77777777" w:rsidTr="00595AF6">
        <w:trPr>
          <w:jc w:val="center"/>
        </w:trPr>
        <w:tc>
          <w:tcPr>
            <w:tcW w:w="0" w:type="auto"/>
          </w:tcPr>
          <w:p w14:paraId="3B3C971A" w14:textId="07AE0BAB" w:rsidR="00DE5496" w:rsidRPr="00595AF6" w:rsidRDefault="000C365B" w:rsidP="009910D2">
            <w:pPr>
              <w:rPr>
                <w:rFonts w:eastAsiaTheme="minorHAnsi" w:cs="Arial"/>
                <w:sz w:val="20"/>
              </w:rPr>
            </w:pPr>
            <w:r w:rsidRPr="00595AF6">
              <w:rPr>
                <w:rFonts w:eastAsiaTheme="minorHAnsi" w:cs="Arial"/>
                <w:sz w:val="20"/>
                <w:lang w:val="en-US"/>
              </w:rPr>
              <w:t>Diabetes</w:t>
            </w:r>
          </w:p>
        </w:tc>
        <w:tc>
          <w:tcPr>
            <w:tcW w:w="0" w:type="auto"/>
            <w:shd w:val="clear" w:color="auto" w:fill="C9A4D4"/>
          </w:tcPr>
          <w:p w14:paraId="1E7D83F5" w14:textId="77777777" w:rsidR="00DE5496" w:rsidRPr="00595AF6" w:rsidRDefault="00DE5496" w:rsidP="009910D2">
            <w:pPr>
              <w:rPr>
                <w:rFonts w:eastAsiaTheme="minorHAnsi" w:cs="Arial"/>
                <w:sz w:val="20"/>
              </w:rPr>
            </w:pPr>
          </w:p>
        </w:tc>
        <w:tc>
          <w:tcPr>
            <w:tcW w:w="0" w:type="auto"/>
            <w:shd w:val="clear" w:color="auto" w:fill="C9A4D4"/>
          </w:tcPr>
          <w:p w14:paraId="503C1ABB" w14:textId="77777777" w:rsidR="00DE5496" w:rsidRPr="00595AF6" w:rsidRDefault="00DE5496" w:rsidP="009910D2">
            <w:pPr>
              <w:rPr>
                <w:rFonts w:eastAsiaTheme="minorHAnsi" w:cs="Arial"/>
                <w:sz w:val="20"/>
              </w:rPr>
            </w:pPr>
          </w:p>
        </w:tc>
        <w:tc>
          <w:tcPr>
            <w:tcW w:w="0" w:type="auto"/>
            <w:shd w:val="clear" w:color="auto" w:fill="C9A4D4"/>
          </w:tcPr>
          <w:p w14:paraId="2CDA51C6" w14:textId="77777777" w:rsidR="00DE5496" w:rsidRPr="00595AF6" w:rsidRDefault="00DE5496" w:rsidP="009910D2">
            <w:pPr>
              <w:rPr>
                <w:rFonts w:eastAsiaTheme="minorHAnsi" w:cs="Arial"/>
                <w:sz w:val="20"/>
              </w:rPr>
            </w:pPr>
          </w:p>
        </w:tc>
        <w:tc>
          <w:tcPr>
            <w:tcW w:w="0" w:type="auto"/>
            <w:shd w:val="clear" w:color="auto" w:fill="C9A4D4"/>
          </w:tcPr>
          <w:p w14:paraId="4E7FEA9A" w14:textId="77777777" w:rsidR="00DE5496" w:rsidRPr="00595AF6" w:rsidRDefault="00DE5496" w:rsidP="009910D2">
            <w:pPr>
              <w:rPr>
                <w:rFonts w:eastAsiaTheme="minorHAnsi" w:cs="Arial"/>
                <w:sz w:val="20"/>
              </w:rPr>
            </w:pPr>
          </w:p>
        </w:tc>
        <w:tc>
          <w:tcPr>
            <w:tcW w:w="0" w:type="auto"/>
            <w:shd w:val="clear" w:color="auto" w:fill="C9A4D4"/>
          </w:tcPr>
          <w:p w14:paraId="1C57EF56" w14:textId="77777777" w:rsidR="00DE5496" w:rsidRPr="00595AF6" w:rsidRDefault="00DE5496" w:rsidP="009910D2">
            <w:pPr>
              <w:rPr>
                <w:rFonts w:eastAsiaTheme="minorHAnsi" w:cs="Arial"/>
                <w:sz w:val="20"/>
              </w:rPr>
            </w:pPr>
          </w:p>
        </w:tc>
        <w:tc>
          <w:tcPr>
            <w:tcW w:w="0" w:type="auto"/>
          </w:tcPr>
          <w:p w14:paraId="74858477" w14:textId="77777777" w:rsidR="00DE5496" w:rsidRPr="00595AF6" w:rsidRDefault="00DE5496" w:rsidP="009910D2">
            <w:pPr>
              <w:rPr>
                <w:rFonts w:eastAsiaTheme="minorHAnsi" w:cs="Arial"/>
                <w:sz w:val="20"/>
              </w:rPr>
            </w:pPr>
          </w:p>
        </w:tc>
        <w:tc>
          <w:tcPr>
            <w:tcW w:w="0" w:type="auto"/>
            <w:shd w:val="clear" w:color="auto" w:fill="C9A4D4"/>
          </w:tcPr>
          <w:p w14:paraId="4137BB59" w14:textId="77777777" w:rsidR="00DE5496" w:rsidRPr="00595AF6" w:rsidRDefault="00DE5496" w:rsidP="009910D2">
            <w:pPr>
              <w:rPr>
                <w:rFonts w:eastAsiaTheme="minorHAnsi" w:cs="Arial"/>
                <w:sz w:val="20"/>
              </w:rPr>
            </w:pPr>
          </w:p>
        </w:tc>
      </w:tr>
      <w:tr w:rsidR="004A53A9" w:rsidRPr="003F6615" w14:paraId="041C8DC0" w14:textId="77777777" w:rsidTr="00595AF6">
        <w:trPr>
          <w:jc w:val="center"/>
        </w:trPr>
        <w:tc>
          <w:tcPr>
            <w:tcW w:w="0" w:type="auto"/>
          </w:tcPr>
          <w:p w14:paraId="39819A40" w14:textId="53B53E92" w:rsidR="000C365B" w:rsidRPr="00595AF6" w:rsidRDefault="000C365B" w:rsidP="009910D2">
            <w:pPr>
              <w:rPr>
                <w:rFonts w:eastAsiaTheme="minorHAnsi" w:cs="Arial"/>
                <w:sz w:val="20"/>
                <w:lang w:val="en-US"/>
              </w:rPr>
            </w:pPr>
            <w:r w:rsidRPr="00595AF6">
              <w:rPr>
                <w:rFonts w:eastAsiaTheme="minorHAnsi" w:cs="Arial"/>
                <w:sz w:val="20"/>
                <w:lang w:val="en-US"/>
              </w:rPr>
              <w:t>Dementia</w:t>
            </w:r>
          </w:p>
        </w:tc>
        <w:tc>
          <w:tcPr>
            <w:tcW w:w="0" w:type="auto"/>
            <w:shd w:val="clear" w:color="auto" w:fill="C9A4D4"/>
          </w:tcPr>
          <w:p w14:paraId="3C076BB5" w14:textId="77777777" w:rsidR="000C365B" w:rsidRPr="00595AF6" w:rsidRDefault="000C365B" w:rsidP="009910D2">
            <w:pPr>
              <w:rPr>
                <w:rFonts w:eastAsiaTheme="minorHAnsi" w:cs="Arial"/>
                <w:sz w:val="20"/>
              </w:rPr>
            </w:pPr>
          </w:p>
        </w:tc>
        <w:tc>
          <w:tcPr>
            <w:tcW w:w="0" w:type="auto"/>
            <w:shd w:val="clear" w:color="auto" w:fill="C9A4D4"/>
          </w:tcPr>
          <w:p w14:paraId="03BBCC29" w14:textId="77777777" w:rsidR="000C365B" w:rsidRPr="00595AF6" w:rsidRDefault="000C365B" w:rsidP="009910D2">
            <w:pPr>
              <w:rPr>
                <w:rFonts w:eastAsiaTheme="minorHAnsi" w:cs="Arial"/>
                <w:sz w:val="20"/>
              </w:rPr>
            </w:pPr>
          </w:p>
        </w:tc>
        <w:tc>
          <w:tcPr>
            <w:tcW w:w="0" w:type="auto"/>
            <w:shd w:val="clear" w:color="auto" w:fill="C9A4D4"/>
          </w:tcPr>
          <w:p w14:paraId="5693E65C" w14:textId="77777777" w:rsidR="000C365B" w:rsidRPr="00595AF6" w:rsidRDefault="000C365B" w:rsidP="009910D2">
            <w:pPr>
              <w:rPr>
                <w:rFonts w:eastAsiaTheme="minorHAnsi" w:cs="Arial"/>
                <w:sz w:val="20"/>
              </w:rPr>
            </w:pPr>
          </w:p>
        </w:tc>
        <w:tc>
          <w:tcPr>
            <w:tcW w:w="0" w:type="auto"/>
            <w:shd w:val="clear" w:color="auto" w:fill="C9A4D4"/>
          </w:tcPr>
          <w:p w14:paraId="02F92A5F" w14:textId="77777777" w:rsidR="000C365B" w:rsidRPr="00595AF6" w:rsidRDefault="000C365B" w:rsidP="009910D2">
            <w:pPr>
              <w:rPr>
                <w:rFonts w:eastAsiaTheme="minorHAnsi" w:cs="Arial"/>
                <w:sz w:val="20"/>
              </w:rPr>
            </w:pPr>
          </w:p>
        </w:tc>
        <w:tc>
          <w:tcPr>
            <w:tcW w:w="0" w:type="auto"/>
            <w:shd w:val="clear" w:color="auto" w:fill="C9A4D4"/>
          </w:tcPr>
          <w:p w14:paraId="2BDB34E9" w14:textId="77777777" w:rsidR="000C365B" w:rsidRPr="00595AF6" w:rsidRDefault="000C365B" w:rsidP="009910D2">
            <w:pPr>
              <w:rPr>
                <w:rFonts w:eastAsiaTheme="minorHAnsi" w:cs="Arial"/>
                <w:sz w:val="20"/>
              </w:rPr>
            </w:pPr>
          </w:p>
        </w:tc>
        <w:tc>
          <w:tcPr>
            <w:tcW w:w="0" w:type="auto"/>
          </w:tcPr>
          <w:p w14:paraId="1389A38B" w14:textId="77777777" w:rsidR="000C365B" w:rsidRPr="00595AF6" w:rsidRDefault="000C365B" w:rsidP="009910D2">
            <w:pPr>
              <w:rPr>
                <w:rFonts w:eastAsiaTheme="minorHAnsi" w:cs="Arial"/>
                <w:sz w:val="20"/>
              </w:rPr>
            </w:pPr>
          </w:p>
        </w:tc>
        <w:tc>
          <w:tcPr>
            <w:tcW w:w="0" w:type="auto"/>
            <w:shd w:val="clear" w:color="auto" w:fill="C9A4D4"/>
          </w:tcPr>
          <w:p w14:paraId="2253CE42" w14:textId="77777777" w:rsidR="000C365B" w:rsidRPr="00595AF6" w:rsidRDefault="000C365B" w:rsidP="009910D2">
            <w:pPr>
              <w:rPr>
                <w:rFonts w:eastAsiaTheme="minorHAnsi" w:cs="Arial"/>
                <w:sz w:val="20"/>
              </w:rPr>
            </w:pPr>
          </w:p>
        </w:tc>
      </w:tr>
      <w:tr w:rsidR="004971B6" w:rsidRPr="003F6615" w14:paraId="5DC7B5AF" w14:textId="77777777" w:rsidTr="00595AF6">
        <w:trPr>
          <w:jc w:val="center"/>
        </w:trPr>
        <w:tc>
          <w:tcPr>
            <w:tcW w:w="0" w:type="auto"/>
          </w:tcPr>
          <w:p w14:paraId="3376C474" w14:textId="31884AFB" w:rsidR="00DE5496" w:rsidRPr="00595AF6" w:rsidRDefault="000C365B" w:rsidP="009910D2">
            <w:pPr>
              <w:rPr>
                <w:rFonts w:eastAsiaTheme="minorHAnsi" w:cs="Arial"/>
                <w:sz w:val="20"/>
              </w:rPr>
            </w:pPr>
            <w:r w:rsidRPr="00595AF6">
              <w:rPr>
                <w:rFonts w:eastAsiaTheme="minorHAnsi" w:cs="Arial"/>
                <w:sz w:val="20"/>
                <w:lang w:val="en-US"/>
              </w:rPr>
              <w:t>Stroke</w:t>
            </w:r>
          </w:p>
        </w:tc>
        <w:tc>
          <w:tcPr>
            <w:tcW w:w="0" w:type="auto"/>
            <w:shd w:val="clear" w:color="auto" w:fill="C9A4D4"/>
          </w:tcPr>
          <w:p w14:paraId="6E5B6689" w14:textId="77777777" w:rsidR="00DE5496" w:rsidRPr="00595AF6" w:rsidRDefault="00DE5496" w:rsidP="009910D2">
            <w:pPr>
              <w:rPr>
                <w:rFonts w:eastAsiaTheme="minorHAnsi" w:cs="Arial"/>
                <w:sz w:val="20"/>
              </w:rPr>
            </w:pPr>
          </w:p>
        </w:tc>
        <w:tc>
          <w:tcPr>
            <w:tcW w:w="0" w:type="auto"/>
          </w:tcPr>
          <w:p w14:paraId="43799227" w14:textId="77777777" w:rsidR="00DE5496" w:rsidRPr="00595AF6" w:rsidRDefault="00DE5496" w:rsidP="009910D2">
            <w:pPr>
              <w:rPr>
                <w:rFonts w:eastAsiaTheme="minorHAnsi" w:cs="Arial"/>
                <w:sz w:val="20"/>
              </w:rPr>
            </w:pPr>
          </w:p>
        </w:tc>
        <w:tc>
          <w:tcPr>
            <w:tcW w:w="0" w:type="auto"/>
          </w:tcPr>
          <w:p w14:paraId="29E8A9BA" w14:textId="77777777" w:rsidR="00DE5496" w:rsidRPr="00595AF6" w:rsidRDefault="00DE5496" w:rsidP="009910D2">
            <w:pPr>
              <w:rPr>
                <w:rFonts w:eastAsiaTheme="minorHAnsi" w:cs="Arial"/>
                <w:sz w:val="20"/>
              </w:rPr>
            </w:pPr>
          </w:p>
        </w:tc>
        <w:tc>
          <w:tcPr>
            <w:tcW w:w="0" w:type="auto"/>
            <w:shd w:val="clear" w:color="auto" w:fill="C9A4D4"/>
          </w:tcPr>
          <w:p w14:paraId="5DC409F4" w14:textId="77777777" w:rsidR="00DE5496" w:rsidRPr="00595AF6" w:rsidRDefault="00DE5496" w:rsidP="009910D2">
            <w:pPr>
              <w:rPr>
                <w:rFonts w:eastAsiaTheme="minorHAnsi" w:cs="Arial"/>
                <w:sz w:val="20"/>
              </w:rPr>
            </w:pPr>
          </w:p>
        </w:tc>
        <w:tc>
          <w:tcPr>
            <w:tcW w:w="0" w:type="auto"/>
            <w:shd w:val="clear" w:color="auto" w:fill="C9A4D4"/>
          </w:tcPr>
          <w:p w14:paraId="44BEB71F" w14:textId="77777777" w:rsidR="00DE5496" w:rsidRPr="00595AF6" w:rsidRDefault="00DE5496" w:rsidP="009910D2">
            <w:pPr>
              <w:rPr>
                <w:rFonts w:eastAsiaTheme="minorHAnsi" w:cs="Arial"/>
                <w:sz w:val="20"/>
              </w:rPr>
            </w:pPr>
          </w:p>
        </w:tc>
        <w:tc>
          <w:tcPr>
            <w:tcW w:w="0" w:type="auto"/>
          </w:tcPr>
          <w:p w14:paraId="6384062A" w14:textId="77777777" w:rsidR="00DE5496" w:rsidRPr="00595AF6" w:rsidRDefault="00DE5496" w:rsidP="009910D2">
            <w:pPr>
              <w:rPr>
                <w:rFonts w:eastAsiaTheme="minorHAnsi" w:cs="Arial"/>
                <w:sz w:val="20"/>
              </w:rPr>
            </w:pPr>
          </w:p>
        </w:tc>
        <w:tc>
          <w:tcPr>
            <w:tcW w:w="0" w:type="auto"/>
            <w:shd w:val="clear" w:color="auto" w:fill="C9A4D4"/>
          </w:tcPr>
          <w:p w14:paraId="5AED544B" w14:textId="77777777" w:rsidR="00DE5496" w:rsidRPr="00595AF6" w:rsidRDefault="00DE5496" w:rsidP="009910D2">
            <w:pPr>
              <w:rPr>
                <w:rFonts w:eastAsiaTheme="minorHAnsi" w:cs="Arial"/>
                <w:sz w:val="20"/>
              </w:rPr>
            </w:pPr>
          </w:p>
        </w:tc>
      </w:tr>
    </w:tbl>
    <w:p w14:paraId="2A23E391" w14:textId="544D6F55" w:rsidR="00A370D6" w:rsidRDefault="00A370D6" w:rsidP="009910D2">
      <w:pPr>
        <w:rPr>
          <w:rFonts w:eastAsiaTheme="minorHAnsi"/>
        </w:rPr>
      </w:pPr>
      <w:r>
        <w:rPr>
          <w:rFonts w:eastAsiaTheme="minorHAnsi"/>
        </w:rPr>
        <w:t xml:space="preserve"> </w:t>
      </w:r>
    </w:p>
    <w:p w14:paraId="6FA0F4D5" w14:textId="7C4CD211" w:rsidR="009910D2" w:rsidRPr="009910D2" w:rsidRDefault="009910D2" w:rsidP="009910D2">
      <w:pPr>
        <w:rPr>
          <w:rFonts w:eastAsiaTheme="minorHAnsi"/>
        </w:rPr>
      </w:pPr>
      <w:r w:rsidRPr="009910D2">
        <w:rPr>
          <w:rFonts w:eastAsiaTheme="minorHAnsi"/>
        </w:rPr>
        <w:t>All available data have been used in this report</w:t>
      </w:r>
      <w:r w:rsidR="002E418D">
        <w:rPr>
          <w:rFonts w:eastAsiaTheme="minorHAnsi"/>
        </w:rPr>
        <w:t>,</w:t>
      </w:r>
      <w:r w:rsidRPr="009910D2">
        <w:rPr>
          <w:rFonts w:eastAsiaTheme="minorHAnsi"/>
        </w:rPr>
        <w:t xml:space="preserve"> subject to the following constraints and limitations.</w:t>
      </w:r>
    </w:p>
    <w:p w14:paraId="0CDD7A01" w14:textId="257CF2D3" w:rsidR="009910D2" w:rsidRDefault="009910D2" w:rsidP="00585915">
      <w:pPr>
        <w:numPr>
          <w:ilvl w:val="0"/>
          <w:numId w:val="5"/>
        </w:numPr>
        <w:contextualSpacing/>
        <w:rPr>
          <w:rFonts w:eastAsiaTheme="minorHAnsi" w:cstheme="minorBidi"/>
          <w:lang w:val="en-US"/>
        </w:rPr>
      </w:pPr>
      <w:r w:rsidRPr="009910D2">
        <w:rPr>
          <w:rFonts w:eastAsiaTheme="minorHAnsi" w:cstheme="minorBidi"/>
          <w:lang w:val="en-US"/>
        </w:rPr>
        <w:t xml:space="preserve">Questions included in </w:t>
      </w:r>
      <w:r w:rsidR="000345BB">
        <w:rPr>
          <w:rFonts w:eastAsiaTheme="minorHAnsi" w:cstheme="minorBidi"/>
          <w:lang w:val="en-US"/>
        </w:rPr>
        <w:t xml:space="preserve">ALSWH </w:t>
      </w:r>
      <w:r w:rsidRPr="009910D2">
        <w:rPr>
          <w:rFonts w:eastAsiaTheme="minorHAnsi" w:cstheme="minorBidi"/>
          <w:lang w:val="en-US"/>
        </w:rPr>
        <w:t xml:space="preserve">surveys have changed over time, and the exact condition(s) of interest may not have been included on all surveys for all cohorts. </w:t>
      </w:r>
    </w:p>
    <w:p w14:paraId="279E3E20" w14:textId="77777777" w:rsidR="009910D2" w:rsidRPr="009910D2" w:rsidRDefault="009910D2" w:rsidP="00585915">
      <w:pPr>
        <w:numPr>
          <w:ilvl w:val="0"/>
          <w:numId w:val="5"/>
        </w:numPr>
        <w:contextualSpacing/>
        <w:rPr>
          <w:rFonts w:eastAsiaTheme="minorHAnsi" w:cstheme="minorBidi"/>
          <w:lang w:val="en-US"/>
        </w:rPr>
      </w:pPr>
      <w:r w:rsidRPr="009910D2">
        <w:rPr>
          <w:rFonts w:eastAsiaTheme="minorHAnsi" w:cstheme="minorBidi"/>
          <w:lang w:val="en-US"/>
        </w:rPr>
        <w:t>Many of the linked data sources were not available at the beginning of the survey period – e.g., Tasmania and Queensland hospital data were not available until 2007.</w:t>
      </w:r>
    </w:p>
    <w:p w14:paraId="7CC20938" w14:textId="77777777" w:rsidR="009910D2" w:rsidRPr="009910D2" w:rsidRDefault="009910D2" w:rsidP="00585915">
      <w:pPr>
        <w:numPr>
          <w:ilvl w:val="0"/>
          <w:numId w:val="5"/>
        </w:numPr>
        <w:contextualSpacing/>
        <w:rPr>
          <w:rFonts w:eastAsiaTheme="minorHAnsi" w:cstheme="minorBidi"/>
          <w:lang w:val="en-US"/>
        </w:rPr>
      </w:pPr>
      <w:r w:rsidRPr="009910D2">
        <w:rPr>
          <w:rFonts w:eastAsiaTheme="minorHAnsi" w:cstheme="minorBidi"/>
          <w:lang w:val="en-US"/>
        </w:rPr>
        <w:t>Pharmaceutical data were not available until 2002.</w:t>
      </w:r>
    </w:p>
    <w:p w14:paraId="3AE8A101" w14:textId="77777777" w:rsidR="009910D2" w:rsidRPr="009910D2" w:rsidRDefault="009910D2" w:rsidP="00585915">
      <w:pPr>
        <w:numPr>
          <w:ilvl w:val="0"/>
          <w:numId w:val="5"/>
        </w:numPr>
        <w:contextualSpacing/>
        <w:rPr>
          <w:rFonts w:eastAsiaTheme="minorHAnsi" w:cstheme="minorBidi"/>
          <w:lang w:val="en-US"/>
        </w:rPr>
      </w:pPr>
      <w:r w:rsidRPr="009910D2">
        <w:rPr>
          <w:rFonts w:eastAsiaTheme="minorHAnsi" w:cstheme="minorBidi"/>
          <w:lang w:val="en-US"/>
        </w:rPr>
        <w:t>Medicare items have been added at different times – e.g., psychological services items on the ‘Better Access Scheme’ were introduced in 2008, and there have been changes to the eligibility criteria from time to time.</w:t>
      </w:r>
    </w:p>
    <w:p w14:paraId="0975805A" w14:textId="296EC745" w:rsidR="009910D2" w:rsidRPr="009910D2" w:rsidRDefault="009910D2" w:rsidP="00585915">
      <w:pPr>
        <w:numPr>
          <w:ilvl w:val="0"/>
          <w:numId w:val="5"/>
        </w:numPr>
        <w:contextualSpacing/>
        <w:rPr>
          <w:rFonts w:eastAsiaTheme="minorHAnsi" w:cstheme="minorBidi"/>
          <w:lang w:val="en-US"/>
        </w:rPr>
      </w:pPr>
      <w:r w:rsidRPr="009910D2">
        <w:rPr>
          <w:rFonts w:eastAsiaTheme="minorHAnsi" w:cstheme="minorBidi"/>
          <w:lang w:val="en-US"/>
        </w:rPr>
        <w:t>Aged Care data are only available until 2015</w:t>
      </w:r>
      <w:r w:rsidR="007933B3">
        <w:rPr>
          <w:rFonts w:eastAsiaTheme="minorHAnsi" w:cstheme="minorBidi"/>
          <w:lang w:val="en-US"/>
        </w:rPr>
        <w:t xml:space="preserve"> because </w:t>
      </w:r>
      <w:r w:rsidR="00E606E8">
        <w:rPr>
          <w:rFonts w:eastAsiaTheme="minorHAnsi" w:cstheme="minorBidi"/>
          <w:lang w:val="en-US"/>
        </w:rPr>
        <w:t>of a technical limitation of the</w:t>
      </w:r>
      <w:r w:rsidR="007933B3">
        <w:rPr>
          <w:rFonts w:eastAsiaTheme="minorHAnsi" w:cstheme="minorBidi"/>
          <w:lang w:val="en-US"/>
        </w:rPr>
        <w:t xml:space="preserve"> ‘My Aged Care’</w:t>
      </w:r>
      <w:r w:rsidR="00BB2971">
        <w:rPr>
          <w:rFonts w:eastAsiaTheme="minorHAnsi" w:cstheme="minorBidi"/>
          <w:lang w:val="en-US"/>
        </w:rPr>
        <w:t xml:space="preserve"> website</w:t>
      </w:r>
      <w:r w:rsidRPr="009910D2">
        <w:rPr>
          <w:rFonts w:eastAsiaTheme="minorHAnsi" w:cstheme="minorBidi"/>
          <w:lang w:val="en-US"/>
        </w:rPr>
        <w:t>.</w:t>
      </w:r>
    </w:p>
    <w:p w14:paraId="7BC9C021" w14:textId="77777777" w:rsidR="009910D2" w:rsidRPr="009910D2" w:rsidRDefault="009910D2" w:rsidP="00585915">
      <w:pPr>
        <w:numPr>
          <w:ilvl w:val="0"/>
          <w:numId w:val="6"/>
        </w:numPr>
        <w:contextualSpacing/>
        <w:rPr>
          <w:rFonts w:eastAsiaTheme="minorHAnsi" w:cstheme="minorBidi"/>
          <w:lang w:val="en-US"/>
        </w:rPr>
      </w:pPr>
      <w:r w:rsidRPr="009910D2">
        <w:rPr>
          <w:rFonts w:eastAsiaTheme="minorHAnsi" w:cstheme="minorBidi"/>
          <w:lang w:val="en-US"/>
        </w:rPr>
        <w:t xml:space="preserve">Some women have declined to have their survey data linked to administrative data.  These women (N = 1,890) have accordingly been excluded. </w:t>
      </w:r>
    </w:p>
    <w:p w14:paraId="05DC9E1D" w14:textId="64765D84" w:rsidR="009910D2" w:rsidRDefault="009910D2" w:rsidP="00585915">
      <w:pPr>
        <w:numPr>
          <w:ilvl w:val="0"/>
          <w:numId w:val="6"/>
        </w:numPr>
        <w:contextualSpacing/>
        <w:rPr>
          <w:rFonts w:eastAsiaTheme="minorHAnsi" w:cstheme="minorBidi"/>
          <w:lang w:val="en-US"/>
        </w:rPr>
      </w:pPr>
      <w:r w:rsidRPr="009910D2">
        <w:rPr>
          <w:rFonts w:eastAsiaTheme="minorHAnsi" w:cstheme="minorBidi"/>
          <w:lang w:val="en-US"/>
        </w:rPr>
        <w:lastRenderedPageBreak/>
        <w:t>Women who have stopped completing the surveys but have not withdrawn consent to linkage</w:t>
      </w:r>
      <w:r w:rsidR="00CB6D74">
        <w:rPr>
          <w:rFonts w:eastAsiaTheme="minorHAnsi" w:cstheme="minorBidi"/>
          <w:lang w:val="en-US"/>
        </w:rPr>
        <w:t xml:space="preserve"> </w:t>
      </w:r>
      <w:r w:rsidRPr="009910D2">
        <w:rPr>
          <w:rFonts w:eastAsiaTheme="minorHAnsi" w:cstheme="minorBidi"/>
          <w:lang w:val="en-US"/>
        </w:rPr>
        <w:t xml:space="preserve">have been included. </w:t>
      </w:r>
    </w:p>
    <w:p w14:paraId="1A4C2669" w14:textId="77777777" w:rsidR="00D42D18" w:rsidRPr="009910D2" w:rsidRDefault="00D42D18" w:rsidP="00B415BB">
      <w:pPr>
        <w:ind w:left="720"/>
        <w:contextualSpacing/>
        <w:rPr>
          <w:rFonts w:eastAsiaTheme="minorHAnsi" w:cstheme="minorBidi"/>
          <w:lang w:val="en-US"/>
        </w:rPr>
      </w:pPr>
    </w:p>
    <w:p w14:paraId="7BAA7634" w14:textId="53C9313B" w:rsidR="009910D2" w:rsidRPr="009910D2" w:rsidRDefault="009910D2" w:rsidP="009C1CC5">
      <w:pPr>
        <w:pStyle w:val="Heading2"/>
        <w:rPr>
          <w:rFonts w:eastAsiaTheme="minorHAnsi"/>
        </w:rPr>
      </w:pPr>
      <w:bookmarkStart w:id="19" w:name="_Toc45720768"/>
      <w:r w:rsidRPr="009910D2">
        <w:rPr>
          <w:rFonts w:eastAsiaTheme="minorHAnsi"/>
        </w:rPr>
        <w:t xml:space="preserve">Prevalence of chronic conditions and </w:t>
      </w:r>
      <w:r w:rsidR="00716CAA">
        <w:rPr>
          <w:rFonts w:eastAsiaTheme="minorHAnsi"/>
        </w:rPr>
        <w:t>multimorbidity</w:t>
      </w:r>
      <w:r w:rsidRPr="009910D2">
        <w:t>.</w:t>
      </w:r>
      <w:bookmarkEnd w:id="19"/>
    </w:p>
    <w:p w14:paraId="5585A785" w14:textId="33862EDA" w:rsidR="009910D2" w:rsidRPr="00E54E43" w:rsidRDefault="009910D2" w:rsidP="00D11A1D">
      <w:pPr>
        <w:rPr>
          <w:rFonts w:cs="Arial"/>
        </w:rPr>
      </w:pPr>
      <w:r w:rsidRPr="009910D2">
        <w:t xml:space="preserve">For the selected chronic conditions, from the </w:t>
      </w:r>
      <w:r w:rsidR="00BD34AF">
        <w:t xml:space="preserve">first </w:t>
      </w:r>
      <w:r w:rsidRPr="009910D2">
        <w:t xml:space="preserve">time a woman </w:t>
      </w:r>
      <w:r w:rsidR="000C7006" w:rsidRPr="009910D2">
        <w:t>ha</w:t>
      </w:r>
      <w:r w:rsidR="000C7006">
        <w:t>d</w:t>
      </w:r>
      <w:r w:rsidR="000C7006" w:rsidRPr="009910D2">
        <w:t xml:space="preserve"> </w:t>
      </w:r>
      <w:r w:rsidRPr="009910D2">
        <w:t>a record of a condition – whether reported in an ALSWH survey or identified from a linked record – she was assumed to continue to have the condition. At any time point the prevalence of the condition was calculated as the number of women with the condition who remain in the study as a proportion of all women remaining in the study (i.e., excluding those who have died, withdrawn consent to linkage, or may have left Australia as indicated by not using an</w:t>
      </w:r>
      <w:r w:rsidR="00E2131C">
        <w:t>y</w:t>
      </w:r>
      <w:r w:rsidRPr="009910D2">
        <w:t xml:space="preserve"> Medicare items </w:t>
      </w:r>
      <w:r w:rsidR="003219FA">
        <w:t xml:space="preserve">for </w:t>
      </w:r>
      <w:r w:rsidR="003219FA" w:rsidRPr="00D11A1D">
        <w:rPr>
          <w:rFonts w:cs="Arial"/>
        </w:rPr>
        <w:t>1 year for the 1921-26 and 1946-51 cohorts;</w:t>
      </w:r>
      <w:r w:rsidR="00E54E43">
        <w:rPr>
          <w:rFonts w:cs="Arial"/>
        </w:rPr>
        <w:t xml:space="preserve"> </w:t>
      </w:r>
      <w:r w:rsidR="003219FA" w:rsidRPr="00D11A1D">
        <w:rPr>
          <w:rFonts w:cs="Arial"/>
        </w:rPr>
        <w:t>2.5 years for the 1973-78 cohort; and 4 years for the 1989-95 cohort</w:t>
      </w:r>
      <w:r w:rsidR="00172AD1" w:rsidRPr="00D11A1D">
        <w:rPr>
          <w:rFonts w:cs="Arial"/>
        </w:rPr>
        <w:t>)</w:t>
      </w:r>
      <w:r w:rsidRPr="00E54E43">
        <w:rPr>
          <w:rFonts w:cs="Arial"/>
        </w:rPr>
        <w:t>.</w:t>
      </w:r>
    </w:p>
    <w:p w14:paraId="03787243" w14:textId="77777777" w:rsidR="009910D2" w:rsidRPr="009910D2" w:rsidRDefault="009910D2" w:rsidP="009910D2"/>
    <w:p w14:paraId="3EC418C1" w14:textId="71DD0EDA" w:rsidR="009910D2" w:rsidRPr="009910D2" w:rsidRDefault="009910D2" w:rsidP="009910D2">
      <w:r w:rsidRPr="009910D2">
        <w:t>Similarly, f</w:t>
      </w:r>
      <w:r w:rsidR="00224DFB">
        <w:t>or any ti</w:t>
      </w:r>
      <w:r w:rsidRPr="009910D2">
        <w:t xml:space="preserve">me point women with each combination of the selected chronic conditions were identified from the available data sources and the prevalence of </w:t>
      </w:r>
      <w:r w:rsidR="00827EF8">
        <w:t>multimorbidity</w:t>
      </w:r>
      <w:r w:rsidRPr="009910D2">
        <w:t xml:space="preserve"> was calculated.</w:t>
      </w:r>
      <w:r w:rsidR="00D42D18">
        <w:t xml:space="preserve"> Women were considered to have multimorbidity if they had </w:t>
      </w:r>
      <w:r w:rsidR="003C1575">
        <w:t xml:space="preserve">conditions in </w:t>
      </w:r>
      <w:r w:rsidR="00D42D18">
        <w:t xml:space="preserve">two or more of the chronic condition groups. </w:t>
      </w:r>
    </w:p>
    <w:p w14:paraId="03F68899" w14:textId="77777777" w:rsidR="009910D2" w:rsidRPr="009910D2" w:rsidRDefault="009910D2" w:rsidP="009910D2"/>
    <w:p w14:paraId="23E2F8F3" w14:textId="3DC03710" w:rsidR="009910D2" w:rsidRPr="009910D2" w:rsidRDefault="009910D2" w:rsidP="009910D2">
      <w:r w:rsidRPr="009910D2">
        <w:t xml:space="preserve">Due to the data limitations listed in section </w:t>
      </w:r>
      <w:r w:rsidR="00C43877">
        <w:t>2</w:t>
      </w:r>
      <w:r w:rsidRPr="009910D2">
        <w:t>.4 above, prevalence could have been underestimated. So, where possible, the estimates were compared with data from other sources such as the National Health Surveys.</w:t>
      </w:r>
    </w:p>
    <w:p w14:paraId="557551ED" w14:textId="77777777" w:rsidR="009910D2" w:rsidRPr="009910D2" w:rsidRDefault="009910D2" w:rsidP="009910D2"/>
    <w:p w14:paraId="10D4CE29" w14:textId="77777777" w:rsidR="009910D2" w:rsidRPr="009910D2" w:rsidRDefault="009910D2" w:rsidP="009C1CC5">
      <w:pPr>
        <w:pStyle w:val="Heading2"/>
      </w:pPr>
      <w:bookmarkStart w:id="20" w:name="_Toc45720769"/>
      <w:r w:rsidRPr="009910D2">
        <w:t>Report outline</w:t>
      </w:r>
      <w:bookmarkEnd w:id="20"/>
    </w:p>
    <w:p w14:paraId="4EF5C54C" w14:textId="217B9FBD" w:rsidR="009910D2" w:rsidRDefault="009910D2" w:rsidP="009910D2">
      <w:r w:rsidRPr="009910D2">
        <w:t xml:space="preserve">Chapter </w:t>
      </w:r>
      <w:r w:rsidR="00C8515B">
        <w:t>3</w:t>
      </w:r>
      <w:r w:rsidR="00C8515B" w:rsidRPr="009910D2">
        <w:t xml:space="preserve"> </w:t>
      </w:r>
      <w:r w:rsidRPr="009910D2">
        <w:t xml:space="preserve">has a separate section for each of the eight </w:t>
      </w:r>
      <w:r w:rsidR="00D42D18">
        <w:t xml:space="preserve">groups of </w:t>
      </w:r>
      <w:r w:rsidRPr="009910D2">
        <w:t xml:space="preserve">chronic conditions listed in section </w:t>
      </w:r>
      <w:r w:rsidR="00C8515B">
        <w:t>2</w:t>
      </w:r>
      <w:r w:rsidRPr="009910D2">
        <w:t xml:space="preserve">.3. The section includes a summary of the definitions used to identify cases from each </w:t>
      </w:r>
      <w:r w:rsidRPr="00E54E43">
        <w:t xml:space="preserve">data source (with more detail in the Appendix). For each cohort there are figures showing how prevalence </w:t>
      </w:r>
      <w:r w:rsidR="00D42D18" w:rsidRPr="00D11A1D">
        <w:t xml:space="preserve">of </w:t>
      </w:r>
      <w:r w:rsidR="003303E8" w:rsidRPr="00D11A1D">
        <w:t>the condition</w:t>
      </w:r>
      <w:r w:rsidRPr="00E54E43">
        <w:t xml:space="preserve"> changed</w:t>
      </w:r>
      <w:r w:rsidRPr="009910D2">
        <w:t xml:space="preserve"> over time. Where possible, there are comparisons between prevalence estimated from the self-</w:t>
      </w:r>
      <w:r w:rsidRPr="009910D2">
        <w:lastRenderedPageBreak/>
        <w:t xml:space="preserve">reported ALSWH </w:t>
      </w:r>
      <w:r w:rsidR="00D42D18">
        <w:t xml:space="preserve">survey </w:t>
      </w:r>
      <w:r w:rsidRPr="009910D2">
        <w:t xml:space="preserve">data alone, from the survey and linked administrative records, and </w:t>
      </w:r>
      <w:r w:rsidR="005F4D21">
        <w:t xml:space="preserve">from </w:t>
      </w:r>
      <w:r w:rsidRPr="009910D2">
        <w:t>national estimates from other sources at particular times.</w:t>
      </w:r>
    </w:p>
    <w:p w14:paraId="6ACE1D7F" w14:textId="77777777" w:rsidR="00BC10EC" w:rsidRPr="009910D2" w:rsidRDefault="00BC10EC" w:rsidP="00BC10EC">
      <w:pPr>
        <w:spacing w:line="120" w:lineRule="auto"/>
      </w:pPr>
    </w:p>
    <w:p w14:paraId="7A822B01" w14:textId="1EABD008" w:rsidR="009910D2" w:rsidRDefault="009910D2" w:rsidP="009910D2">
      <w:r w:rsidRPr="009910D2">
        <w:t xml:space="preserve">Chapter </w:t>
      </w:r>
      <w:r w:rsidR="00C8515B">
        <w:t>4</w:t>
      </w:r>
      <w:r w:rsidR="00C8515B" w:rsidRPr="009910D2">
        <w:t xml:space="preserve"> </w:t>
      </w:r>
      <w:r w:rsidRPr="009910D2">
        <w:t xml:space="preserve">describes the patterns of </w:t>
      </w:r>
      <w:r w:rsidR="00827EF8">
        <w:t>multimorbidity</w:t>
      </w:r>
      <w:r w:rsidRPr="009910D2">
        <w:t xml:space="preserve">, including the most common combinations of conditions, for each cohort separately. Figures show how the prevalence of </w:t>
      </w:r>
      <w:r w:rsidR="00827EF8">
        <w:t>multimorbidity</w:t>
      </w:r>
      <w:r w:rsidRPr="009910D2">
        <w:t xml:space="preserve"> accumulated over time.</w:t>
      </w:r>
    </w:p>
    <w:p w14:paraId="46BD714E" w14:textId="77777777" w:rsidR="00BC10EC" w:rsidRPr="009910D2" w:rsidRDefault="00BC10EC" w:rsidP="00BC10EC">
      <w:pPr>
        <w:spacing w:line="120" w:lineRule="auto"/>
      </w:pPr>
    </w:p>
    <w:p w14:paraId="4636A270" w14:textId="4058897D" w:rsidR="009910D2" w:rsidRPr="00E54E43" w:rsidRDefault="00D42D18" w:rsidP="009910D2">
      <w:r w:rsidRPr="00E54E43">
        <w:t xml:space="preserve">Chapter </w:t>
      </w:r>
      <w:r w:rsidR="00C8515B">
        <w:t>5</w:t>
      </w:r>
      <w:r w:rsidR="00C8515B" w:rsidRPr="00E54E43">
        <w:t xml:space="preserve"> </w:t>
      </w:r>
      <w:r w:rsidRPr="00E54E43">
        <w:t xml:space="preserve">presents results for </w:t>
      </w:r>
      <w:r w:rsidR="009910D2" w:rsidRPr="00E54E43">
        <w:t xml:space="preserve">standard measures of health related quality of life obtained from the scales in the ALSWH surveys. Figures show how measures of physical function and mental health differ among groups of women categorised by the </w:t>
      </w:r>
      <w:r w:rsidR="003C1575" w:rsidRPr="00E54E43">
        <w:t>range</w:t>
      </w:r>
      <w:r w:rsidR="009910D2" w:rsidRPr="00E54E43">
        <w:t xml:space="preserve"> of </w:t>
      </w:r>
      <w:r w:rsidR="008208AD" w:rsidRPr="00E54E43">
        <w:t>morbidities</w:t>
      </w:r>
      <w:r w:rsidR="009910D2" w:rsidRPr="00E54E43">
        <w:t xml:space="preserve"> they were experiencing. </w:t>
      </w:r>
    </w:p>
    <w:p w14:paraId="390288F7" w14:textId="77777777" w:rsidR="009910D2" w:rsidRPr="00E54E43" w:rsidRDefault="009910D2" w:rsidP="00BC10EC">
      <w:pPr>
        <w:spacing w:line="120" w:lineRule="auto"/>
      </w:pPr>
    </w:p>
    <w:p w14:paraId="314D433F" w14:textId="1F9F5E4C" w:rsidR="009910D2" w:rsidRPr="009910D2" w:rsidRDefault="009910D2" w:rsidP="009910D2">
      <w:r w:rsidRPr="00E54E43">
        <w:t xml:space="preserve">The impact of </w:t>
      </w:r>
      <w:r w:rsidR="00827EF8" w:rsidRPr="00E54E43">
        <w:t>multimorbidity</w:t>
      </w:r>
      <w:r w:rsidRPr="00E54E43">
        <w:t xml:space="preserve"> on use of health and aged care services is shown in Chapter </w:t>
      </w:r>
      <w:r w:rsidR="00C8515B">
        <w:t>6</w:t>
      </w:r>
      <w:r w:rsidRPr="00E54E43">
        <w:t xml:space="preserve">. The </w:t>
      </w:r>
      <w:r w:rsidR="008208AD" w:rsidRPr="00E54E43">
        <w:t>data presented include</w:t>
      </w:r>
      <w:r w:rsidRPr="00E54E43">
        <w:t>: the proportion of women with one or more hospital admission</w:t>
      </w:r>
      <w:r w:rsidR="001669F4">
        <w:t>s</w:t>
      </w:r>
      <w:r w:rsidRPr="00E54E43">
        <w:t>, the number of general practice visits per year, the number of specialist visits per year, and the number of pharmaceutical prescriptions filled per year. For women in the 1921-26 cohort use</w:t>
      </w:r>
      <w:r w:rsidRPr="009910D2">
        <w:t xml:space="preserve"> of residential aged care and home and community services are also shown. For each service</w:t>
      </w:r>
      <w:r w:rsidR="001669F4">
        <w:t>,</w:t>
      </w:r>
      <w:r w:rsidRPr="009910D2">
        <w:t xml:space="preserve"> use is compared </w:t>
      </w:r>
      <w:r w:rsidR="008208AD">
        <w:t xml:space="preserve">across </w:t>
      </w:r>
      <w:r w:rsidRPr="009910D2">
        <w:t xml:space="preserve">groups of women categorised by the </w:t>
      </w:r>
      <w:r w:rsidR="003C1575">
        <w:t>level of multimorbidity</w:t>
      </w:r>
      <w:r w:rsidRPr="009910D2">
        <w:t xml:space="preserve"> at the most recent time for which data are available.</w:t>
      </w:r>
    </w:p>
    <w:p w14:paraId="007BE514" w14:textId="77777777" w:rsidR="00E54E43" w:rsidRDefault="00E54E43" w:rsidP="00BC10EC">
      <w:pPr>
        <w:spacing w:line="120" w:lineRule="auto"/>
      </w:pPr>
    </w:p>
    <w:p w14:paraId="042A6EB5" w14:textId="282DFF39" w:rsidR="00E54E43" w:rsidRPr="009910D2" w:rsidRDefault="00E54E43" w:rsidP="00E54E43">
      <w:r w:rsidRPr="009910D2">
        <w:t xml:space="preserve">Chapter </w:t>
      </w:r>
      <w:r w:rsidR="00C8515B">
        <w:t>7</w:t>
      </w:r>
      <w:r w:rsidR="00C8515B" w:rsidRPr="009910D2">
        <w:t xml:space="preserve"> </w:t>
      </w:r>
      <w:r w:rsidRPr="009910D2">
        <w:t>is based on the free text comments provided by the women describing how having multiple chronic conditions impacted on their lives. Using the longitudinal data from ALSWH surveys it is possible to demonstrate how this impact changes over time. The focus is on the importance of ‘managing the person rather than the condition’ for women interacting with the Australian health system.</w:t>
      </w:r>
    </w:p>
    <w:p w14:paraId="327DAF65" w14:textId="77777777" w:rsidR="00E54E43" w:rsidRDefault="00E54E43" w:rsidP="00BC10EC">
      <w:pPr>
        <w:spacing w:line="120" w:lineRule="auto"/>
      </w:pPr>
    </w:p>
    <w:p w14:paraId="7F4423E4" w14:textId="5CAA2ADF" w:rsidR="009910D2" w:rsidRDefault="009910D2" w:rsidP="009910D2">
      <w:r w:rsidRPr="009910D2">
        <w:t xml:space="preserve">The report ends with references to ALSWH published papers relating to </w:t>
      </w:r>
      <w:r w:rsidR="00827EF8">
        <w:t>multimorbidity</w:t>
      </w:r>
      <w:r w:rsidRPr="009910D2">
        <w:t xml:space="preserve"> and other relevant references. These are followed by an Appendix with very detailed documentation of the methods used for Chapters </w:t>
      </w:r>
      <w:r w:rsidR="00C8515B">
        <w:t>3</w:t>
      </w:r>
      <w:r w:rsidR="00C8515B" w:rsidRPr="009910D2">
        <w:t xml:space="preserve"> </w:t>
      </w:r>
      <w:r w:rsidRPr="009910D2">
        <w:t xml:space="preserve">and </w:t>
      </w:r>
      <w:r w:rsidR="00C8515B">
        <w:t>4</w:t>
      </w:r>
      <w:r w:rsidRPr="009910D2">
        <w:t xml:space="preserve">. </w:t>
      </w:r>
    </w:p>
    <w:p w14:paraId="37B424AA" w14:textId="590923DD" w:rsidR="009C1CC5" w:rsidRDefault="009C1CC5" w:rsidP="00BC10EC">
      <w:pPr>
        <w:spacing w:line="120" w:lineRule="auto"/>
      </w:pPr>
    </w:p>
    <w:p w14:paraId="4EB1CAFF" w14:textId="77777777" w:rsidR="00A87AC7" w:rsidRDefault="00A87AC7" w:rsidP="009910D2"/>
    <w:p w14:paraId="6D58A69C" w14:textId="22EF63BA" w:rsidR="009C1CC5" w:rsidRPr="009C1CC5" w:rsidRDefault="009C1CC5" w:rsidP="0015625C">
      <w:pPr>
        <w:pStyle w:val="Heading2"/>
      </w:pPr>
      <w:bookmarkStart w:id="21" w:name="_Toc45720770"/>
      <w:r w:rsidRPr="009C1CC5">
        <w:lastRenderedPageBreak/>
        <w:t>References</w:t>
      </w:r>
      <w:bookmarkEnd w:id="21"/>
    </w:p>
    <w:p w14:paraId="32FACD72" w14:textId="2C4ECC9C" w:rsidR="009C1CC5" w:rsidRDefault="009C1CC5" w:rsidP="00BC10EC">
      <w:r w:rsidRPr="00396905">
        <w:t>Academy of Medical Sciences</w:t>
      </w:r>
      <w:r w:rsidR="008747FE">
        <w:t>.</w:t>
      </w:r>
      <w:r w:rsidRPr="00396905">
        <w:t xml:space="preserve"> (2018)</w:t>
      </w:r>
      <w:r w:rsidR="008747FE">
        <w:t>.</w:t>
      </w:r>
      <w:r w:rsidRPr="00396905">
        <w:t xml:space="preserve"> </w:t>
      </w:r>
      <w:r>
        <w:rPr>
          <w:i/>
          <w:iCs/>
          <w:color w:val="172134"/>
        </w:rPr>
        <w:t>Multimorbidity: A</w:t>
      </w:r>
      <w:r w:rsidRPr="00396905">
        <w:rPr>
          <w:i/>
          <w:iCs/>
          <w:color w:val="172134"/>
        </w:rPr>
        <w:t xml:space="preserve"> priority for global health research</w:t>
      </w:r>
      <w:r w:rsidRPr="00396905">
        <w:t xml:space="preserve">. Academy of Medical Sciences, UK Australian Health Ministers’ Advisory Council (2017). </w:t>
      </w:r>
      <w:r w:rsidRPr="00396905">
        <w:rPr>
          <w:i/>
        </w:rPr>
        <w:t>National Strategic Framework for Chronic Conditions</w:t>
      </w:r>
      <w:r w:rsidRPr="00396905">
        <w:t>. Canberra: COAG Health Council.</w:t>
      </w:r>
    </w:p>
    <w:p w14:paraId="660C5276" w14:textId="77777777" w:rsidR="00A87AC7" w:rsidRPr="00396905" w:rsidRDefault="00A87AC7" w:rsidP="00BC10EC">
      <w:pPr>
        <w:spacing w:line="240" w:lineRule="exact"/>
      </w:pPr>
    </w:p>
    <w:p w14:paraId="49D45CAB" w14:textId="688C6C92" w:rsidR="00513BAD" w:rsidRDefault="00513BAD" w:rsidP="00BC10EC">
      <w:r>
        <w:t xml:space="preserve">Australian Institute of Health and Welfare </w:t>
      </w:r>
      <w:r w:rsidR="00ED69E9">
        <w:t>(</w:t>
      </w:r>
      <w:r>
        <w:t>2019</w:t>
      </w:r>
      <w:r w:rsidR="00ED69E9">
        <w:t>a)</w:t>
      </w:r>
      <w:r>
        <w:t>. Australian Burden of Disease Study: impact and causes of illness and death in Australia 2015. Australian Burden of Disease series no. 19. Cat. no. BOD 22. Canberra: AIHW</w:t>
      </w:r>
      <w:r w:rsidR="00CB04B1">
        <w:t>.</w:t>
      </w:r>
    </w:p>
    <w:p w14:paraId="1D5CEEBE" w14:textId="77777777" w:rsidR="00A87AC7" w:rsidRPr="00396905" w:rsidRDefault="00A87AC7" w:rsidP="00595AF6"/>
    <w:p w14:paraId="6B0C977F" w14:textId="33946161" w:rsidR="00DE2617" w:rsidRDefault="00DE2617" w:rsidP="00BC10EC">
      <w:r>
        <w:t xml:space="preserve">Australian Institute of Health and Welfare </w:t>
      </w:r>
      <w:r w:rsidR="00ED69E9">
        <w:t>(</w:t>
      </w:r>
      <w:r>
        <w:t>2019</w:t>
      </w:r>
      <w:r w:rsidR="00ED69E9">
        <w:t>b)</w:t>
      </w:r>
      <w:r>
        <w:t xml:space="preserve">. Australian Burden of Disease Study: impact and causes of illness and death in Australia 2015. Australian Burden of Disease series no. 19. Cat. no. BOD 22. Canberra: AIHW. </w:t>
      </w:r>
    </w:p>
    <w:p w14:paraId="78320BAF" w14:textId="77777777" w:rsidR="00BC10EC" w:rsidRPr="00396905" w:rsidRDefault="00BC10EC" w:rsidP="00BC10EC">
      <w:pPr>
        <w:spacing w:line="240" w:lineRule="exact"/>
        <w:rPr>
          <w:lang w:val="en" w:eastAsia="en-AU"/>
        </w:rPr>
      </w:pPr>
    </w:p>
    <w:p w14:paraId="7C6A1A77" w14:textId="343231C5" w:rsidR="009C1CC5" w:rsidRDefault="009C1CC5" w:rsidP="00BC10EC">
      <w:pPr>
        <w:rPr>
          <w:lang w:val="en" w:eastAsia="en-AU"/>
        </w:rPr>
      </w:pPr>
      <w:r w:rsidRPr="00396905">
        <w:t xml:space="preserve">Barnett K, Mercer SW, Norbury M, Watt G, Wyke S, Guthrie B. (2012). Epidemiology of multimorbidity and implications for health care, research, and medical education: </w:t>
      </w:r>
      <w:r w:rsidR="00A87AC7">
        <w:t>A</w:t>
      </w:r>
      <w:r w:rsidRPr="00396905">
        <w:t xml:space="preserve"> cross-sectional study. </w:t>
      </w:r>
      <w:r w:rsidRPr="00396905">
        <w:rPr>
          <w:i/>
        </w:rPr>
        <w:t>The Lancet</w:t>
      </w:r>
      <w:r w:rsidRPr="00396905">
        <w:t xml:space="preserve">, </w:t>
      </w:r>
      <w:hyperlink r:id="rId11" w:tooltip="Go to table of contents for this volume/issue" w:history="1">
        <w:r w:rsidRPr="00396905">
          <w:rPr>
            <w:i/>
            <w:lang w:val="en" w:eastAsia="en-AU"/>
          </w:rPr>
          <w:t>380</w:t>
        </w:r>
        <w:r w:rsidRPr="00396905">
          <w:rPr>
            <w:lang w:val="en" w:eastAsia="en-AU"/>
          </w:rPr>
          <w:t xml:space="preserve"> (9836</w:t>
        </w:r>
      </w:hyperlink>
      <w:r w:rsidRPr="00396905">
        <w:rPr>
          <w:lang w:val="en" w:eastAsia="en-AU"/>
        </w:rPr>
        <w:t>); p37-43.</w:t>
      </w:r>
    </w:p>
    <w:p w14:paraId="04AC33FA" w14:textId="77777777" w:rsidR="00A87AC7" w:rsidRPr="00396905" w:rsidRDefault="00A87AC7" w:rsidP="00BC10EC">
      <w:pPr>
        <w:rPr>
          <w:lang w:val="en" w:eastAsia="en-AU"/>
        </w:rPr>
      </w:pPr>
    </w:p>
    <w:p w14:paraId="06FA93EB" w14:textId="0B5EB572" w:rsidR="008747FE" w:rsidRPr="00C10C0A" w:rsidRDefault="008747FE" w:rsidP="00BC10EC">
      <w:r>
        <w:t xml:space="preserve">Byles J, </w:t>
      </w:r>
      <w:r w:rsidRPr="00CE1825">
        <w:t xml:space="preserve">Hockey R, McLaughlin D, </w:t>
      </w:r>
      <w:r>
        <w:t>Dobson A, Brown W, Loxton D, &amp; Mishra G.</w:t>
      </w:r>
      <w:r w:rsidRPr="00CE1825">
        <w:t xml:space="preserve">  </w:t>
      </w:r>
      <w:r>
        <w:t xml:space="preserve">(2015). </w:t>
      </w:r>
      <w:hyperlink r:id="rId12" w:history="1">
        <w:r w:rsidRPr="00A87AC7">
          <w:rPr>
            <w:rStyle w:val="Hyperlink"/>
          </w:rPr>
          <w:t>Chronic conditions, physical function and health care use: Findings from the Australian Longitudinal Study on Women’s Health.</w:t>
        </w:r>
      </w:hyperlink>
      <w:r w:rsidRPr="00CE1825">
        <w:t> </w:t>
      </w:r>
      <w:r>
        <w:t>Report prepared for the Australian Government Department of Health, June 2015.</w:t>
      </w:r>
    </w:p>
    <w:p w14:paraId="1F527E54" w14:textId="77777777" w:rsidR="00A87AC7" w:rsidRDefault="00A87AC7" w:rsidP="00BC10EC">
      <w:pPr>
        <w:spacing w:line="240" w:lineRule="exact"/>
      </w:pPr>
    </w:p>
    <w:p w14:paraId="0D8633BB" w14:textId="4221A20C" w:rsidR="009C1CC5" w:rsidRDefault="009C1CC5" w:rsidP="00BC10EC">
      <w:r w:rsidRPr="00396905">
        <w:t xml:space="preserve">Centers for Medicare and Medicaid Services. (2012). </w:t>
      </w:r>
      <w:r w:rsidRPr="00396905">
        <w:rPr>
          <w:i/>
        </w:rPr>
        <w:t>Chronic Conditions among Medicare Beneficiaries,</w:t>
      </w:r>
      <w:r w:rsidRPr="00396905">
        <w:t xml:space="preserve"> Chartbook, 2012 Edition. Baltimore, MD. </w:t>
      </w:r>
    </w:p>
    <w:p w14:paraId="5B414A11" w14:textId="77777777" w:rsidR="00A87AC7" w:rsidRPr="00396905" w:rsidRDefault="00A87AC7" w:rsidP="00BC10EC">
      <w:pPr>
        <w:spacing w:line="240" w:lineRule="exact"/>
      </w:pPr>
    </w:p>
    <w:p w14:paraId="27A0DB87" w14:textId="5CF39FEF" w:rsidR="008747FE" w:rsidRPr="00A87AC7" w:rsidRDefault="008747FE" w:rsidP="00BC10EC">
      <w:pPr>
        <w:rPr>
          <w:rFonts w:cs="Arial"/>
        </w:rPr>
      </w:pPr>
      <w:r w:rsidRPr="00A87AC7">
        <w:rPr>
          <w:rFonts w:cs="Arial"/>
          <w:color w:val="2A2A2A"/>
        </w:rPr>
        <w:t>Dobson AJ, Hockey R, Brown WJ, Byles JE, Loxton DJ, McLaughlin D, Tooth LR, Mishra G</w:t>
      </w:r>
      <w:r w:rsidR="00C43877">
        <w:rPr>
          <w:rFonts w:cs="Arial"/>
          <w:color w:val="2A2A2A"/>
        </w:rPr>
        <w:t>D</w:t>
      </w:r>
      <w:r w:rsidRPr="00A87AC7">
        <w:rPr>
          <w:rFonts w:cs="Arial"/>
          <w:color w:val="2A2A2A"/>
        </w:rPr>
        <w:t>.</w:t>
      </w:r>
      <w:r w:rsidR="00A87AC7">
        <w:rPr>
          <w:rFonts w:cs="Arial"/>
          <w:color w:val="2A2A2A"/>
        </w:rPr>
        <w:t xml:space="preserve"> (2015).</w:t>
      </w:r>
      <w:r w:rsidRPr="00A87AC7">
        <w:rPr>
          <w:rFonts w:cs="Arial"/>
          <w:color w:val="2A2A2A"/>
        </w:rPr>
        <w:t xml:space="preserve">  </w:t>
      </w:r>
      <w:hyperlink r:id="rId13" w:history="1">
        <w:r w:rsidRPr="00A87AC7">
          <w:rPr>
            <w:rStyle w:val="Hyperlink"/>
            <w:rFonts w:cs="Arial"/>
            <w:szCs w:val="22"/>
          </w:rPr>
          <w:t>Cohort Profile Update: Australian Longitudinal Study on Women’s Health</w:t>
        </w:r>
      </w:hyperlink>
      <w:r w:rsidRPr="00A87AC7">
        <w:rPr>
          <w:rFonts w:cs="Arial"/>
          <w:color w:val="2A2A2A"/>
        </w:rPr>
        <w:t xml:space="preserve">, </w:t>
      </w:r>
      <w:r w:rsidRPr="00A87AC7">
        <w:rPr>
          <w:rFonts w:cs="Arial"/>
          <w:i/>
          <w:iCs/>
          <w:color w:val="2A2A2A"/>
        </w:rPr>
        <w:t>International Journal of Epidemiology</w:t>
      </w:r>
      <w:r w:rsidRPr="00A87AC7">
        <w:rPr>
          <w:rFonts w:cs="Arial"/>
          <w:color w:val="2A2A2A"/>
        </w:rPr>
        <w:t>, 44 (5)</w:t>
      </w:r>
      <w:r w:rsidR="00A87AC7">
        <w:rPr>
          <w:rFonts w:cs="Arial"/>
          <w:color w:val="2A2A2A"/>
        </w:rPr>
        <w:t>;</w:t>
      </w:r>
      <w:r w:rsidRPr="00A87AC7">
        <w:rPr>
          <w:rFonts w:cs="Arial"/>
          <w:color w:val="2A2A2A"/>
        </w:rPr>
        <w:t xml:space="preserve"> 1547–1547, </w:t>
      </w:r>
      <w:hyperlink r:id="rId14" w:history="1">
        <w:r w:rsidRPr="00A87AC7">
          <w:rPr>
            <w:rStyle w:val="Hyperlink"/>
            <w:rFonts w:cs="Arial"/>
            <w:szCs w:val="22"/>
          </w:rPr>
          <w:t>https://doi.org/10.1093/ije/dyv110</w:t>
        </w:r>
      </w:hyperlink>
      <w:r w:rsidR="00CB04B1">
        <w:rPr>
          <w:rStyle w:val="Hyperlink"/>
          <w:rFonts w:cs="Arial"/>
          <w:szCs w:val="22"/>
        </w:rPr>
        <w:t>.</w:t>
      </w:r>
    </w:p>
    <w:p w14:paraId="3FA40E78" w14:textId="2B455C52" w:rsidR="008747FE" w:rsidRDefault="008747FE" w:rsidP="00BC10EC">
      <w:pPr>
        <w:spacing w:line="240" w:lineRule="exact"/>
      </w:pPr>
    </w:p>
    <w:p w14:paraId="707B4102" w14:textId="6C47F1AA" w:rsidR="009C1CC5" w:rsidRDefault="009C1CC5" w:rsidP="00BC10EC">
      <w:r w:rsidRPr="00396905">
        <w:lastRenderedPageBreak/>
        <w:t xml:space="preserve">Gerteis J, Izrael D, Deitz D, LeRoy L, Ricciardi R, Miller T, Basu J.  (2014). </w:t>
      </w:r>
      <w:r w:rsidRPr="00396905">
        <w:rPr>
          <w:i/>
        </w:rPr>
        <w:t>Multiple Chronic Conditions Chartbook</w:t>
      </w:r>
      <w:r w:rsidRPr="00396905">
        <w:t>. AHRQ Publications No, Q14-0038. Rockville, MD: Agency for Healthcare Research and Quality.</w:t>
      </w:r>
    </w:p>
    <w:p w14:paraId="1F0F0863" w14:textId="77777777" w:rsidR="00A87AC7" w:rsidRPr="00396905" w:rsidRDefault="00A87AC7" w:rsidP="00BC10EC">
      <w:pPr>
        <w:spacing w:line="240" w:lineRule="exact"/>
      </w:pPr>
    </w:p>
    <w:p w14:paraId="4379CCC8" w14:textId="7BA7FD3C" w:rsidR="009C1CC5" w:rsidRDefault="00A87AC7" w:rsidP="00BC10EC">
      <w:r>
        <w:t xml:space="preserve">Harrison C &amp; Siriwardena AN.  (2018). </w:t>
      </w:r>
      <w:hyperlink r:id="rId15" w:history="1">
        <w:r w:rsidR="009C1CC5" w:rsidRPr="00A87AC7">
          <w:rPr>
            <w:rStyle w:val="Hyperlink"/>
            <w:rFonts w:cstheme="minorHAnsi"/>
            <w:szCs w:val="22"/>
          </w:rPr>
          <w:t>Multimorbidity</w:t>
        </w:r>
      </w:hyperlink>
      <w:r w:rsidR="009C1CC5" w:rsidRPr="00396905">
        <w:t xml:space="preserve">. </w:t>
      </w:r>
      <w:r w:rsidR="009C1CC5" w:rsidRPr="00396905">
        <w:rPr>
          <w:i/>
        </w:rPr>
        <w:t xml:space="preserve">Australian Journal of General Practice, </w:t>
      </w:r>
      <w:r w:rsidR="009C1CC5" w:rsidRPr="00396905">
        <w:t>47 (1-2): January-February.</w:t>
      </w:r>
    </w:p>
    <w:p w14:paraId="76AACF65" w14:textId="77777777" w:rsidR="00A87AC7" w:rsidRPr="00396905" w:rsidRDefault="00A87AC7" w:rsidP="00BC10EC">
      <w:pPr>
        <w:spacing w:line="240" w:lineRule="exact"/>
      </w:pPr>
    </w:p>
    <w:p w14:paraId="2BC06C81" w14:textId="1FDDBF5B" w:rsidR="008747FE" w:rsidRPr="00A87AC7" w:rsidRDefault="008747FE" w:rsidP="00BC10EC">
      <w:pPr>
        <w:rPr>
          <w:rFonts w:cs="Arial"/>
          <w:color w:val="2A2A2A"/>
        </w:rPr>
      </w:pPr>
      <w:r w:rsidRPr="00A87AC7">
        <w:rPr>
          <w:rFonts w:cs="Arial"/>
          <w:color w:val="2A2A2A"/>
        </w:rPr>
        <w:t>Loxton D, Tooth L, Harris ML, Forder PF, Dobson A, Powers J, Brown W,  Byles J,  Mishra G.</w:t>
      </w:r>
      <w:r w:rsidR="00A87AC7">
        <w:rPr>
          <w:rFonts w:cs="Arial"/>
          <w:color w:val="2A2A2A"/>
        </w:rPr>
        <w:t xml:space="preserve"> (2018).</w:t>
      </w:r>
      <w:r w:rsidRPr="00A87AC7">
        <w:rPr>
          <w:rFonts w:cs="Arial"/>
          <w:color w:val="2A2A2A"/>
        </w:rPr>
        <w:t xml:space="preserve">  </w:t>
      </w:r>
      <w:hyperlink r:id="rId16" w:history="1">
        <w:r w:rsidRPr="00A87AC7">
          <w:rPr>
            <w:rStyle w:val="Hyperlink"/>
            <w:rFonts w:cs="Arial"/>
            <w:szCs w:val="22"/>
          </w:rPr>
          <w:t>Cohort Profile: The Australian Longitudinal Study on Women’s Health (ALSWH) 1989–95 cohort</w:t>
        </w:r>
      </w:hyperlink>
      <w:r w:rsidRPr="00A87AC7">
        <w:rPr>
          <w:rFonts w:cs="Arial"/>
          <w:color w:val="2A2A2A"/>
        </w:rPr>
        <w:t xml:space="preserve">, </w:t>
      </w:r>
      <w:r w:rsidRPr="00A87AC7">
        <w:rPr>
          <w:rFonts w:cs="Arial"/>
          <w:i/>
          <w:color w:val="2A2A2A"/>
        </w:rPr>
        <w:t>International Journal of Epidemiology</w:t>
      </w:r>
      <w:r w:rsidR="00A87AC7" w:rsidRPr="00A87AC7">
        <w:rPr>
          <w:rFonts w:cs="Arial"/>
          <w:color w:val="2A2A2A"/>
        </w:rPr>
        <w:t>, 47 (2): 91–392e.</w:t>
      </w:r>
      <w:r w:rsidRPr="00A87AC7">
        <w:rPr>
          <w:rFonts w:cs="Arial"/>
          <w:color w:val="2A2A2A"/>
        </w:rPr>
        <w:t xml:space="preserve"> </w:t>
      </w:r>
      <w:hyperlink r:id="rId17" w:history="1">
        <w:r w:rsidRPr="00A87AC7">
          <w:rPr>
            <w:rFonts w:cs="Arial"/>
            <w:color w:val="2A2A2A"/>
          </w:rPr>
          <w:t>https://doi.org/10.1093/ije/dyx133</w:t>
        </w:r>
      </w:hyperlink>
      <w:r w:rsidR="00CB04B1">
        <w:rPr>
          <w:rFonts w:cs="Arial"/>
          <w:color w:val="2A2A2A"/>
        </w:rPr>
        <w:t>.</w:t>
      </w:r>
    </w:p>
    <w:p w14:paraId="044289D4" w14:textId="77777777" w:rsidR="008747FE" w:rsidRDefault="008747FE" w:rsidP="00BC10EC">
      <w:pPr>
        <w:spacing w:line="240" w:lineRule="exact"/>
        <w:rPr>
          <w:color w:val="2A2A2A"/>
          <w:lang w:val="en" w:eastAsia="en-AU"/>
        </w:rPr>
      </w:pPr>
    </w:p>
    <w:p w14:paraId="26830B62" w14:textId="71834879" w:rsidR="009C1CC5" w:rsidRDefault="009C1CC5" w:rsidP="00BC10EC">
      <w:pPr>
        <w:rPr>
          <w:color w:val="2A2A2A"/>
          <w:lang w:val="en" w:eastAsia="en-AU"/>
        </w:rPr>
      </w:pPr>
      <w:r w:rsidRPr="00396905">
        <w:rPr>
          <w:color w:val="2A2A2A"/>
          <w:lang w:val="en" w:eastAsia="en-AU"/>
        </w:rPr>
        <w:t>The National Clinical Guideline Centre (2016).</w:t>
      </w:r>
      <w:r w:rsidRPr="00396905">
        <w:rPr>
          <w:iCs/>
          <w:color w:val="2A2A2A"/>
          <w:lang w:val="en" w:eastAsia="en-AU"/>
        </w:rPr>
        <w:t xml:space="preserve"> </w:t>
      </w:r>
      <w:hyperlink r:id="rId18" w:history="1">
        <w:r w:rsidRPr="00A87AC7">
          <w:rPr>
            <w:rStyle w:val="Hyperlink"/>
            <w:rFonts w:cstheme="minorHAnsi"/>
            <w:i/>
            <w:iCs/>
            <w:szCs w:val="22"/>
            <w:lang w:val="en" w:eastAsia="en-AU"/>
          </w:rPr>
          <w:t>Multimorbidity: Clinical Assessment and Management</w:t>
        </w:r>
        <w:r w:rsidRPr="00A87AC7">
          <w:rPr>
            <w:rStyle w:val="Hyperlink"/>
            <w:rFonts w:cstheme="minorHAnsi"/>
            <w:szCs w:val="22"/>
            <w:lang w:val="en" w:eastAsia="en-AU"/>
          </w:rPr>
          <w:t>.</w:t>
        </w:r>
      </w:hyperlink>
      <w:r w:rsidRPr="00396905">
        <w:rPr>
          <w:color w:val="2A2A2A"/>
          <w:lang w:val="en" w:eastAsia="en-AU"/>
        </w:rPr>
        <w:t xml:space="preserve"> </w:t>
      </w:r>
      <w:r w:rsidRPr="00396905">
        <w:rPr>
          <w:iCs/>
          <w:color w:val="2A2A2A"/>
          <w:lang w:val="en" w:eastAsia="en-AU"/>
        </w:rPr>
        <w:t xml:space="preserve">NICE Clinical Guideline 56, </w:t>
      </w:r>
      <w:r w:rsidRPr="00396905">
        <w:rPr>
          <w:color w:val="2A2A2A"/>
          <w:lang w:val="en" w:eastAsia="en-AU"/>
        </w:rPr>
        <w:t>London.</w:t>
      </w:r>
    </w:p>
    <w:p w14:paraId="548038A0" w14:textId="77777777" w:rsidR="00A87AC7" w:rsidRDefault="00A87AC7" w:rsidP="00BC10EC">
      <w:pPr>
        <w:spacing w:line="240" w:lineRule="exact"/>
        <w:rPr>
          <w:color w:val="2A2A2A"/>
          <w:lang w:val="en" w:eastAsia="en-AU"/>
        </w:rPr>
      </w:pPr>
    </w:p>
    <w:p w14:paraId="561397F4" w14:textId="6F39F5ED" w:rsidR="008747FE" w:rsidRDefault="008747FE" w:rsidP="00BC10EC">
      <w:pPr>
        <w:rPr>
          <w:color w:val="2A2A2A"/>
          <w:lang w:val="en" w:eastAsia="en-AU"/>
        </w:rPr>
      </w:pPr>
      <w:r>
        <w:rPr>
          <w:color w:val="2A2A2A"/>
          <w:lang w:val="en" w:eastAsia="en-AU"/>
        </w:rPr>
        <w:t xml:space="preserve">Peeters G, Tett S, Hollingworth SA, Gnjidic D, Hilmer SN, Dobson AJ &amp; Hubbard RE. (2017). </w:t>
      </w:r>
      <w:hyperlink r:id="rId19" w:history="1">
        <w:r w:rsidRPr="008747FE">
          <w:rPr>
            <w:rStyle w:val="Hyperlink"/>
            <w:rFonts w:cstheme="minorHAnsi"/>
            <w:szCs w:val="22"/>
            <w:lang w:val="en" w:eastAsia="en-AU"/>
          </w:rPr>
          <w:t xml:space="preserve">Associations of guideline recommended medications for acute coronary syndromes with fall-related hospitalizations and cardiovasular events in older women with ischemic heart disease. </w:t>
        </w:r>
      </w:hyperlink>
      <w:r>
        <w:rPr>
          <w:color w:val="2A2A2A"/>
          <w:lang w:val="en" w:eastAsia="en-AU"/>
        </w:rPr>
        <w:t xml:space="preserve"> </w:t>
      </w:r>
      <w:r w:rsidRPr="00A87AC7">
        <w:rPr>
          <w:i/>
          <w:color w:val="2A2A2A"/>
          <w:lang w:val="en" w:eastAsia="en-AU"/>
        </w:rPr>
        <w:t>The Journals of Gerontology. Series A</w:t>
      </w:r>
      <w:r>
        <w:rPr>
          <w:i/>
          <w:color w:val="2A2A2A"/>
          <w:lang w:val="en" w:eastAsia="en-AU"/>
        </w:rPr>
        <w:t>:</w:t>
      </w:r>
      <w:r w:rsidRPr="00A87AC7">
        <w:rPr>
          <w:i/>
          <w:color w:val="2A2A2A"/>
          <w:lang w:val="en" w:eastAsia="en-AU"/>
        </w:rPr>
        <w:t xml:space="preserve"> Biological and Medical Sciences,</w:t>
      </w:r>
      <w:r>
        <w:rPr>
          <w:color w:val="2A2A2A"/>
          <w:lang w:val="en" w:eastAsia="en-AU"/>
        </w:rPr>
        <w:t xml:space="preserve"> 72(2): 259-265. </w:t>
      </w:r>
    </w:p>
    <w:p w14:paraId="1D9C793D" w14:textId="77777777" w:rsidR="00BC10EC" w:rsidRDefault="00BC10EC" w:rsidP="00BC10EC">
      <w:pPr>
        <w:spacing w:line="240" w:lineRule="exact"/>
        <w:rPr>
          <w:color w:val="2A2A2A"/>
          <w:lang w:val="en" w:eastAsia="en-AU"/>
        </w:rPr>
      </w:pPr>
    </w:p>
    <w:p w14:paraId="4D71C20E" w14:textId="5D4B12DF" w:rsidR="008747FE" w:rsidRPr="00A87AC7" w:rsidRDefault="008747FE" w:rsidP="00BC10EC">
      <w:pPr>
        <w:rPr>
          <w:rFonts w:cs="Arial"/>
          <w:color w:val="2A2A2A"/>
        </w:rPr>
      </w:pPr>
      <w:r w:rsidRPr="00A87AC7">
        <w:rPr>
          <w:rFonts w:cs="Arial"/>
          <w:color w:val="2A2A2A"/>
        </w:rPr>
        <w:t xml:space="preserve">Tavener M, Chojenta C &amp; Loxton D. </w:t>
      </w:r>
      <w:hyperlink r:id="rId20" w:history="1">
        <w:r w:rsidRPr="00A87AC7">
          <w:rPr>
            <w:rStyle w:val="Hyperlink"/>
            <w:rFonts w:cs="Arial"/>
            <w:szCs w:val="22"/>
          </w:rPr>
          <w:t>Generating qualitative data by design: The Australian Longitudinal Study on Women's Health</w:t>
        </w:r>
      </w:hyperlink>
      <w:r w:rsidRPr="00A87AC7">
        <w:rPr>
          <w:rFonts w:cs="Arial"/>
          <w:color w:val="2A2A2A"/>
        </w:rPr>
        <w:t xml:space="preserve">. </w:t>
      </w:r>
      <w:r w:rsidRPr="00A87AC7">
        <w:rPr>
          <w:rFonts w:cs="Arial"/>
          <w:i/>
          <w:color w:val="2A2A2A"/>
        </w:rPr>
        <w:t>Public Health Res</w:t>
      </w:r>
      <w:r w:rsidR="00A87AC7">
        <w:rPr>
          <w:rFonts w:cs="Arial"/>
          <w:i/>
          <w:color w:val="2A2A2A"/>
        </w:rPr>
        <w:t xml:space="preserve">earch &amp; </w:t>
      </w:r>
      <w:r w:rsidRPr="00A87AC7">
        <w:rPr>
          <w:rFonts w:cs="Arial"/>
          <w:i/>
          <w:color w:val="2A2A2A"/>
        </w:rPr>
        <w:t>Pract</w:t>
      </w:r>
      <w:r w:rsidR="00A87AC7">
        <w:rPr>
          <w:rFonts w:cs="Arial"/>
          <w:i/>
          <w:color w:val="2A2A2A"/>
        </w:rPr>
        <w:t>ice</w:t>
      </w:r>
      <w:r w:rsidRPr="00A87AC7">
        <w:rPr>
          <w:rFonts w:cs="Arial"/>
          <w:color w:val="2A2A2A"/>
        </w:rPr>
        <w:t>, 2016; 26(3): pii: 2631631. doi: 10.17061/phrp2631631.</w:t>
      </w:r>
    </w:p>
    <w:p w14:paraId="286CF006" w14:textId="5E327873" w:rsidR="00BC10EC" w:rsidRDefault="00BC10EC">
      <w:pPr>
        <w:spacing w:after="160" w:line="259" w:lineRule="auto"/>
        <w:jc w:val="left"/>
        <w:rPr>
          <w:rFonts w:eastAsiaTheme="minorHAnsi" w:cs="Arial"/>
          <w:color w:val="2A2A2A"/>
          <w:szCs w:val="22"/>
          <w:lang w:val="en-US"/>
        </w:rPr>
      </w:pPr>
      <w:r>
        <w:rPr>
          <w:rFonts w:eastAsiaTheme="minorHAnsi" w:cs="Arial"/>
          <w:color w:val="2A2A2A"/>
          <w:szCs w:val="22"/>
          <w:lang w:val="en-US"/>
        </w:rPr>
        <w:br w:type="page"/>
      </w:r>
    </w:p>
    <w:p w14:paraId="57BEB8D7" w14:textId="77777777" w:rsidR="00715CC7" w:rsidRPr="00396905" w:rsidRDefault="00715CC7" w:rsidP="00623BBE">
      <w:pPr>
        <w:pStyle w:val="Heading1"/>
      </w:pPr>
      <w:bookmarkStart w:id="22" w:name="_Toc32903193"/>
      <w:bookmarkStart w:id="23" w:name="_Toc32905888"/>
      <w:bookmarkStart w:id="24" w:name="_Toc32908582"/>
      <w:bookmarkStart w:id="25" w:name="_Toc32903194"/>
      <w:bookmarkStart w:id="26" w:name="_Toc32905889"/>
      <w:bookmarkStart w:id="27" w:name="_Toc32908583"/>
      <w:bookmarkStart w:id="28" w:name="_Toc32903195"/>
      <w:bookmarkStart w:id="29" w:name="_Toc32905890"/>
      <w:bookmarkStart w:id="30" w:name="_Toc32908584"/>
      <w:bookmarkStart w:id="31" w:name="_Toc32903196"/>
      <w:bookmarkStart w:id="32" w:name="_Toc32905891"/>
      <w:bookmarkStart w:id="33" w:name="_Toc32908585"/>
      <w:bookmarkStart w:id="34" w:name="_Toc33507488"/>
      <w:bookmarkStart w:id="35" w:name="_Toc32903197"/>
      <w:bookmarkStart w:id="36" w:name="_Toc32905892"/>
      <w:bookmarkStart w:id="37" w:name="_Toc32908586"/>
      <w:bookmarkStart w:id="38" w:name="_Toc32903198"/>
      <w:bookmarkStart w:id="39" w:name="_Toc32905893"/>
      <w:bookmarkStart w:id="40" w:name="_Toc32908587"/>
      <w:bookmarkStart w:id="41" w:name="_Toc32903199"/>
      <w:bookmarkStart w:id="42" w:name="_Toc32905894"/>
      <w:bookmarkStart w:id="43" w:name="_Toc32908588"/>
      <w:bookmarkStart w:id="44" w:name="_Toc33507491"/>
      <w:bookmarkStart w:id="45" w:name="_Toc32903200"/>
      <w:bookmarkStart w:id="46" w:name="_Toc32905895"/>
      <w:bookmarkStart w:id="47" w:name="_Toc32908589"/>
      <w:bookmarkStart w:id="48" w:name="_Toc32903201"/>
      <w:bookmarkStart w:id="49" w:name="_Toc32905896"/>
      <w:bookmarkStart w:id="50" w:name="_Toc32908590"/>
      <w:bookmarkStart w:id="51" w:name="_Toc32903202"/>
      <w:bookmarkStart w:id="52" w:name="_Toc32905897"/>
      <w:bookmarkStart w:id="53" w:name="_Toc32908591"/>
      <w:bookmarkStart w:id="54" w:name="_Toc32903203"/>
      <w:bookmarkStart w:id="55" w:name="_Toc32905898"/>
      <w:bookmarkStart w:id="56" w:name="_Toc32908592"/>
      <w:bookmarkStart w:id="57" w:name="_Toc32903204"/>
      <w:bookmarkStart w:id="58" w:name="_Toc32905899"/>
      <w:bookmarkStart w:id="59" w:name="_Toc32908593"/>
      <w:bookmarkStart w:id="60" w:name="_Toc33507496"/>
      <w:bookmarkStart w:id="61" w:name="_Toc32903205"/>
      <w:bookmarkStart w:id="62" w:name="_Toc32905900"/>
      <w:bookmarkStart w:id="63" w:name="_Toc32908594"/>
      <w:bookmarkStart w:id="64" w:name="_Toc32903206"/>
      <w:bookmarkStart w:id="65" w:name="_Toc32905901"/>
      <w:bookmarkStart w:id="66" w:name="_Toc32908595"/>
      <w:bookmarkStart w:id="67" w:name="_Toc32903207"/>
      <w:bookmarkStart w:id="68" w:name="_Toc32905902"/>
      <w:bookmarkStart w:id="69" w:name="_Toc32908596"/>
      <w:bookmarkStart w:id="70" w:name="_Toc33507499"/>
      <w:bookmarkStart w:id="71" w:name="_Toc32903208"/>
      <w:bookmarkStart w:id="72" w:name="_Toc32905903"/>
      <w:bookmarkStart w:id="73" w:name="_Toc32908597"/>
      <w:bookmarkStart w:id="74" w:name="_Toc32903209"/>
      <w:bookmarkStart w:id="75" w:name="_Toc32905904"/>
      <w:bookmarkStart w:id="76" w:name="_Toc32908598"/>
      <w:bookmarkStart w:id="77" w:name="_Toc32903210"/>
      <w:bookmarkStart w:id="78" w:name="_Toc32905905"/>
      <w:bookmarkStart w:id="79" w:name="_Toc32908599"/>
      <w:bookmarkStart w:id="80" w:name="_Toc32903211"/>
      <w:bookmarkStart w:id="81" w:name="_Toc32905906"/>
      <w:bookmarkStart w:id="82" w:name="_Toc32908600"/>
      <w:bookmarkStart w:id="83" w:name="_Toc33507503"/>
      <w:bookmarkStart w:id="84" w:name="_Toc32903212"/>
      <w:bookmarkStart w:id="85" w:name="_Toc32905907"/>
      <w:bookmarkStart w:id="86" w:name="_Toc32908601"/>
      <w:bookmarkStart w:id="87" w:name="_Toc32903213"/>
      <w:bookmarkStart w:id="88" w:name="_Toc32905908"/>
      <w:bookmarkStart w:id="89" w:name="_Toc32908602"/>
      <w:bookmarkStart w:id="90" w:name="_Toc32903214"/>
      <w:bookmarkStart w:id="91" w:name="_Toc32905909"/>
      <w:bookmarkStart w:id="92" w:name="_Toc32908603"/>
      <w:bookmarkStart w:id="93" w:name="_Toc32903215"/>
      <w:bookmarkStart w:id="94" w:name="_Toc32905910"/>
      <w:bookmarkStart w:id="95" w:name="_Toc32908604"/>
      <w:bookmarkStart w:id="96" w:name="_Toc32903216"/>
      <w:bookmarkStart w:id="97" w:name="_Toc32905911"/>
      <w:bookmarkStart w:id="98" w:name="_Toc32908605"/>
      <w:bookmarkStart w:id="99" w:name="_Toc32903217"/>
      <w:bookmarkStart w:id="100" w:name="_Toc32905912"/>
      <w:bookmarkStart w:id="101" w:name="_Toc32908606"/>
      <w:bookmarkStart w:id="102" w:name="_Toc32903218"/>
      <w:bookmarkStart w:id="103" w:name="_Toc32905913"/>
      <w:bookmarkStart w:id="104" w:name="_Toc32908607"/>
      <w:bookmarkStart w:id="105" w:name="_Toc32903219"/>
      <w:bookmarkStart w:id="106" w:name="_Toc32905914"/>
      <w:bookmarkStart w:id="107" w:name="_Toc32908608"/>
      <w:bookmarkStart w:id="108" w:name="_Toc33507511"/>
      <w:bookmarkStart w:id="109" w:name="_Toc32903220"/>
      <w:bookmarkStart w:id="110" w:name="_Toc32905915"/>
      <w:bookmarkStart w:id="111" w:name="_Toc32908609"/>
      <w:bookmarkStart w:id="112" w:name="_Toc32903221"/>
      <w:bookmarkStart w:id="113" w:name="_Toc32905916"/>
      <w:bookmarkStart w:id="114" w:name="_Toc32908610"/>
      <w:bookmarkStart w:id="115" w:name="_Toc32903222"/>
      <w:bookmarkStart w:id="116" w:name="_Toc32905917"/>
      <w:bookmarkStart w:id="117" w:name="_Toc32908611"/>
      <w:bookmarkStart w:id="118" w:name="_Toc32903223"/>
      <w:bookmarkStart w:id="119" w:name="_Toc32905918"/>
      <w:bookmarkStart w:id="120" w:name="_Toc32908612"/>
      <w:bookmarkStart w:id="121" w:name="_Toc32903224"/>
      <w:bookmarkStart w:id="122" w:name="_Toc32905919"/>
      <w:bookmarkStart w:id="123" w:name="_Toc32908613"/>
      <w:bookmarkStart w:id="124" w:name="_Toc32903225"/>
      <w:bookmarkStart w:id="125" w:name="_Toc32905920"/>
      <w:bookmarkStart w:id="126" w:name="_Toc32908614"/>
      <w:bookmarkStart w:id="127" w:name="_Toc32903226"/>
      <w:bookmarkStart w:id="128" w:name="_Toc32905921"/>
      <w:bookmarkStart w:id="129" w:name="_Toc32908615"/>
      <w:bookmarkStart w:id="130" w:name="_Toc32903227"/>
      <w:bookmarkStart w:id="131" w:name="_Toc32905922"/>
      <w:bookmarkStart w:id="132" w:name="_Toc32908616"/>
      <w:bookmarkStart w:id="133" w:name="_Toc32903228"/>
      <w:bookmarkStart w:id="134" w:name="_Toc32905923"/>
      <w:bookmarkStart w:id="135" w:name="_Toc32908617"/>
      <w:bookmarkStart w:id="136" w:name="_Toc32903229"/>
      <w:bookmarkStart w:id="137" w:name="_Toc32905924"/>
      <w:bookmarkStart w:id="138" w:name="_Toc32908618"/>
      <w:bookmarkStart w:id="139" w:name="_Toc32903230"/>
      <w:bookmarkStart w:id="140" w:name="_Toc32905925"/>
      <w:bookmarkStart w:id="141" w:name="_Toc32908619"/>
      <w:bookmarkStart w:id="142" w:name="_Toc32903231"/>
      <w:bookmarkStart w:id="143" w:name="_Toc32905926"/>
      <w:bookmarkStart w:id="144" w:name="_Toc32908620"/>
      <w:bookmarkStart w:id="145" w:name="_Toc32903232"/>
      <w:bookmarkStart w:id="146" w:name="_Toc32905927"/>
      <w:bookmarkStart w:id="147" w:name="_Toc32908621"/>
      <w:bookmarkStart w:id="148" w:name="_Toc32903233"/>
      <w:bookmarkStart w:id="149" w:name="_Toc32905928"/>
      <w:bookmarkStart w:id="150" w:name="_Toc32908622"/>
      <w:bookmarkStart w:id="151" w:name="_Toc32903234"/>
      <w:bookmarkStart w:id="152" w:name="_Toc32905929"/>
      <w:bookmarkStart w:id="153" w:name="_Toc32908623"/>
      <w:bookmarkStart w:id="154" w:name="_Toc33507526"/>
      <w:bookmarkStart w:id="155" w:name="_Toc32903235"/>
      <w:bookmarkStart w:id="156" w:name="_Toc32905930"/>
      <w:bookmarkStart w:id="157" w:name="_Toc32908624"/>
      <w:bookmarkStart w:id="158" w:name="_Toc33507527"/>
      <w:bookmarkStart w:id="159" w:name="_Toc32903236"/>
      <w:bookmarkStart w:id="160" w:name="_Toc32905931"/>
      <w:bookmarkStart w:id="161" w:name="_Toc32908625"/>
      <w:bookmarkStart w:id="162" w:name="_Toc32903237"/>
      <w:bookmarkStart w:id="163" w:name="_Toc32905932"/>
      <w:bookmarkStart w:id="164" w:name="_Toc32908626"/>
      <w:bookmarkStart w:id="165" w:name="_Toc32903238"/>
      <w:bookmarkStart w:id="166" w:name="_Toc32905933"/>
      <w:bookmarkStart w:id="167" w:name="_Toc32908627"/>
      <w:bookmarkStart w:id="168" w:name="_Toc33507530"/>
      <w:bookmarkStart w:id="169" w:name="_Toc32903239"/>
      <w:bookmarkStart w:id="170" w:name="_Toc32905934"/>
      <w:bookmarkStart w:id="171" w:name="_Toc32908628"/>
      <w:bookmarkStart w:id="172" w:name="_Toc32903240"/>
      <w:bookmarkStart w:id="173" w:name="_Toc32905935"/>
      <w:bookmarkStart w:id="174" w:name="_Toc32908629"/>
      <w:bookmarkStart w:id="175" w:name="_Toc32903241"/>
      <w:bookmarkStart w:id="176" w:name="_Toc32905936"/>
      <w:bookmarkStart w:id="177" w:name="_Toc32908630"/>
      <w:bookmarkStart w:id="178" w:name="_Toc33507533"/>
      <w:bookmarkStart w:id="179" w:name="_Toc32903242"/>
      <w:bookmarkStart w:id="180" w:name="_Toc32905937"/>
      <w:bookmarkStart w:id="181" w:name="_Toc32908631"/>
      <w:bookmarkStart w:id="182" w:name="_Toc32903243"/>
      <w:bookmarkStart w:id="183" w:name="_Toc32905938"/>
      <w:bookmarkStart w:id="184" w:name="_Toc32908632"/>
      <w:bookmarkStart w:id="185" w:name="_Toc32903244"/>
      <w:bookmarkStart w:id="186" w:name="_Toc32905939"/>
      <w:bookmarkStart w:id="187" w:name="_Toc32908633"/>
      <w:bookmarkStart w:id="188" w:name="_Toc33507536"/>
      <w:bookmarkStart w:id="189" w:name="_Toc32903245"/>
      <w:bookmarkStart w:id="190" w:name="_Toc32905940"/>
      <w:bookmarkStart w:id="191" w:name="_Toc32908634"/>
      <w:bookmarkStart w:id="192" w:name="_Toc32903246"/>
      <w:bookmarkStart w:id="193" w:name="_Toc32905941"/>
      <w:bookmarkStart w:id="194" w:name="_Toc32908635"/>
      <w:bookmarkStart w:id="195" w:name="_Toc32903247"/>
      <w:bookmarkStart w:id="196" w:name="_Toc32905942"/>
      <w:bookmarkStart w:id="197" w:name="_Toc32908636"/>
      <w:bookmarkStart w:id="198" w:name="_Toc33507539"/>
      <w:bookmarkStart w:id="199" w:name="_Toc32903248"/>
      <w:bookmarkStart w:id="200" w:name="_Toc32905943"/>
      <w:bookmarkStart w:id="201" w:name="_Toc32908637"/>
      <w:bookmarkStart w:id="202" w:name="_Toc32903249"/>
      <w:bookmarkStart w:id="203" w:name="_Toc32905944"/>
      <w:bookmarkStart w:id="204" w:name="_Toc32908638"/>
      <w:bookmarkStart w:id="205" w:name="_Toc32903250"/>
      <w:bookmarkStart w:id="206" w:name="_Toc32905945"/>
      <w:bookmarkStart w:id="207" w:name="_Toc32908639"/>
      <w:bookmarkStart w:id="208" w:name="_Toc32903251"/>
      <w:bookmarkStart w:id="209" w:name="_Toc32905946"/>
      <w:bookmarkStart w:id="210" w:name="_Toc32908640"/>
      <w:bookmarkStart w:id="211" w:name="_Toc32903252"/>
      <w:bookmarkStart w:id="212" w:name="_Toc32905947"/>
      <w:bookmarkStart w:id="213" w:name="_Toc32908641"/>
      <w:bookmarkStart w:id="214" w:name="_Toc32903254"/>
      <w:bookmarkStart w:id="215" w:name="_Toc32905949"/>
      <w:bookmarkStart w:id="216" w:name="_Toc32908643"/>
      <w:bookmarkStart w:id="217" w:name="_Toc32903255"/>
      <w:bookmarkStart w:id="218" w:name="_Toc32905950"/>
      <w:bookmarkStart w:id="219" w:name="_Toc32908644"/>
      <w:bookmarkStart w:id="220" w:name="_Toc32903256"/>
      <w:bookmarkStart w:id="221" w:name="_Toc32905951"/>
      <w:bookmarkStart w:id="222" w:name="_Toc32908645"/>
      <w:bookmarkStart w:id="223" w:name="_Toc32903258"/>
      <w:bookmarkStart w:id="224" w:name="_Toc32905953"/>
      <w:bookmarkStart w:id="225" w:name="_Toc32908647"/>
      <w:bookmarkStart w:id="226" w:name="_Toc32903261"/>
      <w:bookmarkStart w:id="227" w:name="_Toc32905956"/>
      <w:bookmarkStart w:id="228" w:name="_Toc32908650"/>
      <w:bookmarkStart w:id="229" w:name="_Toc32903262"/>
      <w:bookmarkStart w:id="230" w:name="_Toc32905957"/>
      <w:bookmarkStart w:id="231" w:name="_Toc32908651"/>
      <w:bookmarkStart w:id="232" w:name="_Toc32903263"/>
      <w:bookmarkStart w:id="233" w:name="_Toc32905958"/>
      <w:bookmarkStart w:id="234" w:name="_Toc32908652"/>
      <w:bookmarkStart w:id="235" w:name="_Toc33507555"/>
      <w:bookmarkStart w:id="236" w:name="_Toc32903264"/>
      <w:bookmarkStart w:id="237" w:name="_Toc32905959"/>
      <w:bookmarkStart w:id="238" w:name="_Toc32908653"/>
      <w:bookmarkStart w:id="239" w:name="_Toc32903265"/>
      <w:bookmarkStart w:id="240" w:name="_Toc32905960"/>
      <w:bookmarkStart w:id="241" w:name="_Toc32908654"/>
      <w:bookmarkStart w:id="242" w:name="_Toc32903266"/>
      <w:bookmarkStart w:id="243" w:name="_Toc32905961"/>
      <w:bookmarkStart w:id="244" w:name="_Toc32908655"/>
      <w:bookmarkStart w:id="245" w:name="_Toc32903267"/>
      <w:bookmarkStart w:id="246" w:name="_Toc32905962"/>
      <w:bookmarkStart w:id="247" w:name="_Toc32908656"/>
      <w:bookmarkStart w:id="248" w:name="_Toc32903268"/>
      <w:bookmarkStart w:id="249" w:name="_Toc32905963"/>
      <w:bookmarkStart w:id="250" w:name="_Toc32908657"/>
      <w:bookmarkStart w:id="251" w:name="_Toc32903269"/>
      <w:bookmarkStart w:id="252" w:name="_Toc32905964"/>
      <w:bookmarkStart w:id="253" w:name="_Toc32908658"/>
      <w:bookmarkStart w:id="254" w:name="_Toc32903270"/>
      <w:bookmarkStart w:id="255" w:name="_Toc32905965"/>
      <w:bookmarkStart w:id="256" w:name="_Toc32908659"/>
      <w:bookmarkStart w:id="257" w:name="_Toc32903271"/>
      <w:bookmarkStart w:id="258" w:name="_Toc32905966"/>
      <w:bookmarkStart w:id="259" w:name="_Toc32908660"/>
      <w:bookmarkStart w:id="260" w:name="_Toc33507563"/>
      <w:bookmarkStart w:id="261" w:name="_Toc32903272"/>
      <w:bookmarkStart w:id="262" w:name="_Toc32905967"/>
      <w:bookmarkStart w:id="263" w:name="_Toc32908661"/>
      <w:bookmarkStart w:id="264" w:name="_Toc32903273"/>
      <w:bookmarkStart w:id="265" w:name="_Toc32905968"/>
      <w:bookmarkStart w:id="266" w:name="_Toc32908662"/>
      <w:bookmarkStart w:id="267" w:name="_Toc32903274"/>
      <w:bookmarkStart w:id="268" w:name="_Toc32905969"/>
      <w:bookmarkStart w:id="269" w:name="_Toc32908663"/>
      <w:bookmarkStart w:id="270" w:name="_Toc32903275"/>
      <w:bookmarkStart w:id="271" w:name="_Toc32905970"/>
      <w:bookmarkStart w:id="272" w:name="_Toc32908664"/>
      <w:bookmarkStart w:id="273" w:name="_Toc32903276"/>
      <w:bookmarkStart w:id="274" w:name="_Toc32905971"/>
      <w:bookmarkStart w:id="275" w:name="_Toc32908665"/>
      <w:bookmarkStart w:id="276" w:name="_Toc32903277"/>
      <w:bookmarkStart w:id="277" w:name="_Toc32905972"/>
      <w:bookmarkStart w:id="278" w:name="_Toc32908666"/>
      <w:bookmarkStart w:id="279" w:name="_Toc33507569"/>
      <w:bookmarkStart w:id="280" w:name="_Toc32903278"/>
      <w:bookmarkStart w:id="281" w:name="_Toc32905973"/>
      <w:bookmarkStart w:id="282" w:name="_Toc32908667"/>
      <w:bookmarkStart w:id="283" w:name="_Toc32903279"/>
      <w:bookmarkStart w:id="284" w:name="_Toc32905974"/>
      <w:bookmarkStart w:id="285" w:name="_Toc32908668"/>
      <w:bookmarkStart w:id="286" w:name="_Toc33507571"/>
      <w:bookmarkStart w:id="287" w:name="_Toc32903280"/>
      <w:bookmarkStart w:id="288" w:name="_Toc32905975"/>
      <w:bookmarkStart w:id="289" w:name="_Toc32908669"/>
      <w:bookmarkStart w:id="290" w:name="_Toc33507572"/>
      <w:bookmarkStart w:id="291" w:name="_Toc32903281"/>
      <w:bookmarkStart w:id="292" w:name="_Toc32905976"/>
      <w:bookmarkStart w:id="293" w:name="_Toc32908670"/>
      <w:bookmarkStart w:id="294" w:name="_Toc33507573"/>
      <w:bookmarkStart w:id="295" w:name="_Toc32903282"/>
      <w:bookmarkStart w:id="296" w:name="_Toc32905977"/>
      <w:bookmarkStart w:id="297" w:name="_Toc32908671"/>
      <w:bookmarkStart w:id="298" w:name="_Toc33507574"/>
      <w:bookmarkStart w:id="299" w:name="_Toc943170"/>
      <w:bookmarkStart w:id="300" w:name="_Toc45720771"/>
      <w:bookmarkEnd w:id="6"/>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lastRenderedPageBreak/>
        <w:t>Common conditions</w:t>
      </w:r>
      <w:bookmarkEnd w:id="299"/>
      <w:bookmarkEnd w:id="300"/>
    </w:p>
    <w:p w14:paraId="4AC5EBD1" w14:textId="3EEF60B3" w:rsidR="00715CC7" w:rsidRDefault="00BF0CA1" w:rsidP="00040CFB">
      <w:r>
        <w:t>W</w:t>
      </w:r>
      <w:r w:rsidR="00715CC7" w:rsidRPr="00E91CD3">
        <w:t xml:space="preserve">e </w:t>
      </w:r>
      <w:r w:rsidR="00D2051B">
        <w:t>have</w:t>
      </w:r>
      <w:r w:rsidR="00D2051B" w:rsidRPr="00E91CD3">
        <w:t xml:space="preserve"> </w:t>
      </w:r>
      <w:r w:rsidR="00715CC7" w:rsidRPr="00E91CD3">
        <w:t>document</w:t>
      </w:r>
      <w:r w:rsidR="00D2051B">
        <w:t>ed</w:t>
      </w:r>
      <w:r w:rsidR="00715CC7" w:rsidRPr="00E91CD3">
        <w:t xml:space="preserve"> </w:t>
      </w:r>
      <w:r>
        <w:t xml:space="preserve">eight </w:t>
      </w:r>
      <w:r w:rsidR="008208AD">
        <w:t xml:space="preserve">groups </w:t>
      </w:r>
      <w:r w:rsidR="007D1D88">
        <w:t xml:space="preserve">of </w:t>
      </w:r>
      <w:r w:rsidR="008208AD">
        <w:t xml:space="preserve">common conditions, </w:t>
      </w:r>
      <w:r w:rsidR="00715CC7" w:rsidRPr="00E91CD3">
        <w:t xml:space="preserve">and </w:t>
      </w:r>
      <w:r w:rsidR="008208AD">
        <w:t>show</w:t>
      </w:r>
      <w:r w:rsidR="0097189E">
        <w:t>n</w:t>
      </w:r>
      <w:r w:rsidR="008208AD">
        <w:t xml:space="preserve"> </w:t>
      </w:r>
      <w:r w:rsidR="00715CC7" w:rsidRPr="00E91CD3">
        <w:t xml:space="preserve">how </w:t>
      </w:r>
      <w:r w:rsidR="003C24FD">
        <w:t xml:space="preserve">the prevalence of </w:t>
      </w:r>
      <w:r w:rsidR="00715CC7" w:rsidRPr="00E91CD3">
        <w:t xml:space="preserve">these </w:t>
      </w:r>
      <w:r w:rsidR="003C24FD" w:rsidRPr="00E91CD3">
        <w:t>ha</w:t>
      </w:r>
      <w:r w:rsidR="003C24FD">
        <w:t>s</w:t>
      </w:r>
      <w:r w:rsidR="003C24FD" w:rsidRPr="00E91CD3">
        <w:t xml:space="preserve"> </w:t>
      </w:r>
      <w:r w:rsidR="00715CC7" w:rsidRPr="00E91CD3">
        <w:t>developed over the 20 year study period.</w:t>
      </w:r>
      <w:r>
        <w:t xml:space="preserve"> </w:t>
      </w:r>
    </w:p>
    <w:p w14:paraId="4E4E4F14" w14:textId="77777777" w:rsidR="00916C3A" w:rsidRPr="00E91CD3" w:rsidRDefault="00916C3A" w:rsidP="00040CFB"/>
    <w:p w14:paraId="7988727D" w14:textId="6E29DF7E" w:rsidR="00AA1830" w:rsidRPr="009F1525" w:rsidRDefault="00AA1830" w:rsidP="009F1525">
      <w:pPr>
        <w:pStyle w:val="Heading2"/>
      </w:pPr>
      <w:bookmarkStart w:id="301" w:name="_Toc32599398"/>
      <w:bookmarkStart w:id="302" w:name="_Toc32601719"/>
      <w:bookmarkStart w:id="303" w:name="_Toc32903284"/>
      <w:bookmarkStart w:id="304" w:name="_Toc32905979"/>
      <w:bookmarkStart w:id="305" w:name="_Toc32908673"/>
      <w:bookmarkStart w:id="306" w:name="_Toc45720772"/>
      <w:bookmarkEnd w:id="301"/>
      <w:bookmarkEnd w:id="302"/>
      <w:bookmarkEnd w:id="303"/>
      <w:bookmarkEnd w:id="304"/>
      <w:bookmarkEnd w:id="305"/>
      <w:r w:rsidRPr="009F1525">
        <w:t xml:space="preserve">Musculoskeletal </w:t>
      </w:r>
      <w:r w:rsidR="00C04F49">
        <w:t>c</w:t>
      </w:r>
      <w:r w:rsidR="00584F46">
        <w:t>onditions</w:t>
      </w:r>
      <w:bookmarkEnd w:id="306"/>
    </w:p>
    <w:p w14:paraId="029D156F" w14:textId="1E339BAE" w:rsidR="00AA1830" w:rsidRPr="002B7CFA" w:rsidRDefault="00AA1830" w:rsidP="00C06327">
      <w:pPr>
        <w:pStyle w:val="Heading3"/>
        <w:rPr>
          <w:rFonts w:eastAsiaTheme="minorHAnsi"/>
        </w:rPr>
      </w:pPr>
      <w:bookmarkStart w:id="307" w:name="_Toc45720773"/>
      <w:r w:rsidRPr="002B7CFA">
        <w:rPr>
          <w:rFonts w:eastAsiaTheme="minorHAnsi"/>
        </w:rPr>
        <w:t>Definition</w:t>
      </w:r>
      <w:r w:rsidR="00F50D50">
        <w:rPr>
          <w:rFonts w:eastAsiaTheme="minorHAnsi"/>
        </w:rPr>
        <w:t xml:space="preserve"> and </w:t>
      </w:r>
      <w:r w:rsidR="0005628C">
        <w:rPr>
          <w:rFonts w:eastAsiaTheme="minorHAnsi"/>
        </w:rPr>
        <w:t xml:space="preserve">case </w:t>
      </w:r>
      <w:r w:rsidR="00F50D50">
        <w:rPr>
          <w:rFonts w:eastAsiaTheme="minorHAnsi"/>
        </w:rPr>
        <w:t>ascertainment of musculoskeletal conditions</w:t>
      </w:r>
      <w:bookmarkEnd w:id="307"/>
    </w:p>
    <w:p w14:paraId="1B13F780" w14:textId="349E7B2A" w:rsidR="00F171C0" w:rsidRDefault="00AA1830" w:rsidP="007927DF">
      <w:pPr>
        <w:rPr>
          <w:rFonts w:eastAsiaTheme="minorHAnsi"/>
        </w:rPr>
      </w:pPr>
      <w:r w:rsidRPr="007B5A97">
        <w:rPr>
          <w:rFonts w:eastAsiaTheme="minorHAnsi"/>
        </w:rPr>
        <w:t xml:space="preserve">The musculoskeletal conditions </w:t>
      </w:r>
      <w:r w:rsidR="00D62F54">
        <w:rPr>
          <w:rFonts w:eastAsiaTheme="minorHAnsi"/>
        </w:rPr>
        <w:t>included in</w:t>
      </w:r>
      <w:r w:rsidRPr="007B5A97">
        <w:rPr>
          <w:rFonts w:eastAsiaTheme="minorHAnsi"/>
        </w:rPr>
        <w:t xml:space="preserve"> this report were osteoarthritis, rheumatoid arthritis, back conditions/back pain, osteoporosis and other </w:t>
      </w:r>
      <w:r w:rsidR="00D62F54">
        <w:rPr>
          <w:rFonts w:eastAsiaTheme="minorHAnsi"/>
        </w:rPr>
        <w:t xml:space="preserve">forms of </w:t>
      </w:r>
      <w:r w:rsidRPr="007B5A97">
        <w:rPr>
          <w:rFonts w:eastAsiaTheme="minorHAnsi"/>
        </w:rPr>
        <w:t xml:space="preserve">arthritis. </w:t>
      </w:r>
      <w:r w:rsidR="00D62F54">
        <w:rPr>
          <w:rFonts w:eastAsiaTheme="minorHAnsi"/>
        </w:rPr>
        <w:t>The</w:t>
      </w:r>
      <w:r w:rsidR="00D62F54" w:rsidRPr="007B5A97">
        <w:rPr>
          <w:rFonts w:eastAsiaTheme="minorHAnsi"/>
        </w:rPr>
        <w:t xml:space="preserve"> </w:t>
      </w:r>
      <w:r w:rsidR="00F171C0">
        <w:rPr>
          <w:rFonts w:eastAsiaTheme="minorHAnsi"/>
        </w:rPr>
        <w:t xml:space="preserve">detailed </w:t>
      </w:r>
      <w:r w:rsidRPr="007B5A97">
        <w:rPr>
          <w:rFonts w:eastAsiaTheme="minorHAnsi"/>
        </w:rPr>
        <w:t xml:space="preserve">criteria </w:t>
      </w:r>
      <w:r>
        <w:rPr>
          <w:rFonts w:eastAsiaTheme="minorHAnsi"/>
        </w:rPr>
        <w:t xml:space="preserve">for </w:t>
      </w:r>
      <w:r w:rsidR="00095938">
        <w:rPr>
          <w:rFonts w:eastAsiaTheme="minorHAnsi"/>
        </w:rPr>
        <w:t xml:space="preserve">ascertainment </w:t>
      </w:r>
      <w:r>
        <w:rPr>
          <w:rFonts w:eastAsiaTheme="minorHAnsi"/>
        </w:rPr>
        <w:t xml:space="preserve">of cases </w:t>
      </w:r>
      <w:r w:rsidR="00B07241">
        <w:rPr>
          <w:rFonts w:eastAsiaTheme="minorHAnsi"/>
        </w:rPr>
        <w:t>are</w:t>
      </w:r>
      <w:r>
        <w:rPr>
          <w:rFonts w:eastAsiaTheme="minorHAnsi"/>
        </w:rPr>
        <w:t xml:space="preserve"> included in </w:t>
      </w:r>
      <w:hyperlink w:anchor="Musculskeletal" w:history="1">
        <w:r w:rsidRPr="006F4C57">
          <w:rPr>
            <w:rStyle w:val="Hyperlink"/>
            <w:rFonts w:eastAsiaTheme="minorHAnsi"/>
          </w:rPr>
          <w:t>Appendix A</w:t>
        </w:r>
      </w:hyperlink>
      <w:r w:rsidR="00F171C0" w:rsidRPr="00595AF6">
        <w:rPr>
          <w:rFonts w:eastAsiaTheme="minorHAnsi"/>
        </w:rPr>
        <w:t xml:space="preserve"> and summarised in </w:t>
      </w:r>
      <w:r w:rsidR="00F50D50">
        <w:rPr>
          <w:rFonts w:eastAsiaTheme="minorHAnsi"/>
        </w:rPr>
        <w:fldChar w:fldCharType="begin"/>
      </w:r>
      <w:r w:rsidR="00F50D50">
        <w:rPr>
          <w:rFonts w:eastAsiaTheme="minorHAnsi"/>
        </w:rPr>
        <w:instrText xml:space="preserve"> REF _Ref39044212 \h </w:instrText>
      </w:r>
      <w:r w:rsidR="00F50D50">
        <w:rPr>
          <w:rFonts w:eastAsiaTheme="minorHAnsi"/>
        </w:rPr>
      </w:r>
      <w:r w:rsidR="00F50D50">
        <w:rPr>
          <w:rFonts w:eastAsiaTheme="minorHAnsi"/>
        </w:rPr>
        <w:fldChar w:fldCharType="separate"/>
      </w:r>
      <w:r w:rsidR="00F50D50">
        <w:t xml:space="preserve">Table </w:t>
      </w:r>
      <w:r w:rsidR="00F50D50">
        <w:rPr>
          <w:noProof/>
        </w:rPr>
        <w:t>3</w:t>
      </w:r>
      <w:r w:rsidR="00F50D50">
        <w:noBreakHyphen/>
      </w:r>
      <w:r w:rsidR="00F50D50">
        <w:rPr>
          <w:noProof/>
        </w:rPr>
        <w:t>1</w:t>
      </w:r>
      <w:r w:rsidR="00F50D50">
        <w:rPr>
          <w:rFonts w:eastAsiaTheme="minorHAnsi"/>
        </w:rPr>
        <w:fldChar w:fldCharType="end"/>
      </w:r>
      <w:r w:rsidRPr="006F4C57">
        <w:rPr>
          <w:rFonts w:eastAsiaTheme="minorHAnsi"/>
        </w:rPr>
        <w:t>.</w:t>
      </w:r>
    </w:p>
    <w:p w14:paraId="75D86188" w14:textId="530991E1" w:rsidR="00F171C0" w:rsidRPr="00C06327" w:rsidRDefault="00F171C0" w:rsidP="00F50D50">
      <w:pPr>
        <w:pStyle w:val="Heading3"/>
        <w:numPr>
          <w:ilvl w:val="0"/>
          <w:numId w:val="0"/>
        </w:numPr>
        <w:ind w:left="720"/>
        <w:rPr>
          <w:rFonts w:eastAsiaTheme="minorHAnsi"/>
        </w:rPr>
      </w:pPr>
    </w:p>
    <w:p w14:paraId="2EE3287C" w14:textId="5F1488C1" w:rsidR="007927DF" w:rsidRPr="00664F77" w:rsidRDefault="00477465" w:rsidP="00595AF6">
      <w:pPr>
        <w:pStyle w:val="Caption"/>
        <w:spacing w:after="80"/>
        <w:rPr>
          <w:rFonts w:cstheme="minorHAnsi"/>
          <w:szCs w:val="20"/>
        </w:rPr>
      </w:pPr>
      <w:bookmarkStart w:id="308" w:name="_Ref39044212"/>
      <w:bookmarkStart w:id="309" w:name="_Toc39056901"/>
      <w:bookmarkStart w:id="310" w:name="_Toc39057760"/>
      <w:bookmarkStart w:id="311" w:name="_Toc39222231"/>
      <w:r>
        <w:t xml:space="preserve">Table </w:t>
      </w:r>
      <w:r w:rsidR="00835137">
        <w:fldChar w:fldCharType="begin"/>
      </w:r>
      <w:r w:rsidR="00835137">
        <w:instrText xml:space="preserve"> STYLEREF 1 \s </w:instrText>
      </w:r>
      <w:r w:rsidR="00835137">
        <w:fldChar w:fldCharType="separate"/>
      </w:r>
      <w:r w:rsidR="00EA1D34">
        <w:rPr>
          <w:noProof/>
        </w:rPr>
        <w:t>3</w:t>
      </w:r>
      <w:r w:rsidR="00835137">
        <w:rPr>
          <w:noProof/>
        </w:rPr>
        <w:fldChar w:fldCharType="end"/>
      </w:r>
      <w:r w:rsidR="00EA1D34">
        <w:noBreakHyphen/>
      </w:r>
      <w:r w:rsidR="00835137">
        <w:fldChar w:fldCharType="begin"/>
      </w:r>
      <w:r w:rsidR="00835137">
        <w:instrText xml:space="preserve"> SEQ Table \* ARABIC \s 1 </w:instrText>
      </w:r>
      <w:r w:rsidR="00835137">
        <w:fldChar w:fldCharType="separate"/>
      </w:r>
      <w:r w:rsidR="00EA1D34">
        <w:rPr>
          <w:noProof/>
        </w:rPr>
        <w:t>1</w:t>
      </w:r>
      <w:r w:rsidR="00835137">
        <w:rPr>
          <w:noProof/>
        </w:rPr>
        <w:fldChar w:fldCharType="end"/>
      </w:r>
      <w:bookmarkEnd w:id="308"/>
      <w:r>
        <w:t xml:space="preserve"> </w:t>
      </w:r>
      <w:r w:rsidR="00017384">
        <w:t>Summary of c</w:t>
      </w:r>
      <w:r w:rsidR="00BF55E2" w:rsidRPr="00664F77">
        <w:t xml:space="preserve">riteria used to identify women with </w:t>
      </w:r>
      <w:r w:rsidR="00BF55E2" w:rsidRPr="006F4C57">
        <w:t>musculoskeletal conditions</w:t>
      </w:r>
      <w:r w:rsidR="00BF55E2" w:rsidRPr="00664F77">
        <w:t xml:space="preserve"> from multiple linked data sources. </w:t>
      </w:r>
      <w:r w:rsidRPr="00664F77">
        <w:t>(</w:t>
      </w:r>
      <w:r w:rsidR="00BF55E2" w:rsidRPr="006F4C57">
        <w:t>More details are provided in Appendix A</w:t>
      </w:r>
      <w:r w:rsidRPr="00FA5BFE">
        <w:t>)</w:t>
      </w:r>
      <w:r w:rsidR="00BF55E2" w:rsidRPr="00970E96">
        <w:t>.</w:t>
      </w:r>
      <w:bookmarkEnd w:id="309"/>
      <w:bookmarkEnd w:id="310"/>
      <w:bookmarkEnd w:id="311"/>
    </w:p>
    <w:tbl>
      <w:tblPr>
        <w:tblStyle w:val="TableGrid1"/>
        <w:tblW w:w="9067" w:type="dxa"/>
        <w:tblLook w:val="04A0" w:firstRow="1" w:lastRow="0" w:firstColumn="1" w:lastColumn="0" w:noHBand="0" w:noVBand="1"/>
      </w:tblPr>
      <w:tblGrid>
        <w:gridCol w:w="1980"/>
        <w:gridCol w:w="7087"/>
      </w:tblGrid>
      <w:tr w:rsidR="007927DF" w:rsidRPr="002B7CFA" w14:paraId="640002AF" w14:textId="77777777" w:rsidTr="00F50D50">
        <w:tc>
          <w:tcPr>
            <w:tcW w:w="1980" w:type="dxa"/>
            <w:vAlign w:val="center"/>
          </w:tcPr>
          <w:p w14:paraId="5B94F7EF" w14:textId="72FC09E7" w:rsidR="007927DF" w:rsidRPr="00F50D50" w:rsidRDefault="008137ED" w:rsidP="00F50D50">
            <w:pPr>
              <w:spacing w:before="80"/>
              <w:jc w:val="left"/>
              <w:rPr>
                <w:rFonts w:eastAsiaTheme="minorHAnsi" w:cstheme="minorHAnsi"/>
                <w:b/>
                <w:sz w:val="20"/>
                <w:szCs w:val="20"/>
              </w:rPr>
            </w:pPr>
            <w:r w:rsidRPr="00F50D50">
              <w:rPr>
                <w:rFonts w:eastAsiaTheme="minorHAnsi" w:cstheme="minorHAnsi"/>
                <w:b/>
                <w:sz w:val="20"/>
                <w:szCs w:val="20"/>
              </w:rPr>
              <w:t xml:space="preserve">Data Source </w:t>
            </w:r>
          </w:p>
        </w:tc>
        <w:tc>
          <w:tcPr>
            <w:tcW w:w="7087" w:type="dxa"/>
          </w:tcPr>
          <w:p w14:paraId="7CF87DD3" w14:textId="689A66E4" w:rsidR="007927DF" w:rsidRPr="002B7CFA" w:rsidRDefault="00FC1CFC" w:rsidP="00F50D50">
            <w:pPr>
              <w:spacing w:before="80"/>
              <w:jc w:val="left"/>
              <w:rPr>
                <w:rFonts w:eastAsiaTheme="minorHAnsi" w:cstheme="minorHAnsi"/>
                <w:b/>
                <w:sz w:val="20"/>
                <w:szCs w:val="20"/>
              </w:rPr>
            </w:pPr>
            <w:r w:rsidRPr="002B7CFA">
              <w:rPr>
                <w:rFonts w:eastAsiaTheme="minorHAnsi" w:cstheme="minorHAnsi"/>
                <w:b/>
                <w:sz w:val="20"/>
                <w:szCs w:val="20"/>
              </w:rPr>
              <w:t>Eligibility criteria</w:t>
            </w:r>
          </w:p>
        </w:tc>
      </w:tr>
      <w:tr w:rsidR="007927DF" w:rsidRPr="002B7CFA" w14:paraId="5911DA98" w14:textId="77777777" w:rsidTr="00F50D50">
        <w:tc>
          <w:tcPr>
            <w:tcW w:w="1980" w:type="dxa"/>
          </w:tcPr>
          <w:p w14:paraId="6F73D74D" w14:textId="1964B669" w:rsidR="007927DF" w:rsidRPr="002B7CFA" w:rsidRDefault="007927DF" w:rsidP="00F50D50">
            <w:pPr>
              <w:jc w:val="left"/>
              <w:rPr>
                <w:rFonts w:eastAsiaTheme="minorHAnsi" w:cstheme="minorHAnsi"/>
                <w:b/>
                <w:sz w:val="20"/>
                <w:szCs w:val="20"/>
              </w:rPr>
            </w:pPr>
            <w:r w:rsidRPr="002B7CFA">
              <w:rPr>
                <w:rFonts w:eastAsiaTheme="minorHAnsi" w:cstheme="minorHAnsi"/>
                <w:b/>
                <w:sz w:val="20"/>
                <w:szCs w:val="20"/>
              </w:rPr>
              <w:t>ALSWH S</w:t>
            </w:r>
            <w:r w:rsidR="00FC1CFC" w:rsidRPr="002B7CFA">
              <w:rPr>
                <w:rFonts w:eastAsiaTheme="minorHAnsi" w:cstheme="minorHAnsi"/>
                <w:b/>
                <w:sz w:val="20"/>
                <w:szCs w:val="20"/>
              </w:rPr>
              <w:t>urveys</w:t>
            </w:r>
          </w:p>
        </w:tc>
        <w:tc>
          <w:tcPr>
            <w:tcW w:w="7087" w:type="dxa"/>
            <w:vAlign w:val="center"/>
          </w:tcPr>
          <w:p w14:paraId="4A179C1C" w14:textId="435E6DAE" w:rsidR="007927DF" w:rsidRPr="005C2BA3" w:rsidRDefault="007927DF" w:rsidP="00F50D50">
            <w:pPr>
              <w:jc w:val="left"/>
              <w:rPr>
                <w:rFonts w:eastAsiaTheme="minorHAnsi" w:cstheme="minorHAnsi"/>
                <w:sz w:val="20"/>
                <w:szCs w:val="20"/>
              </w:rPr>
            </w:pPr>
            <w:r w:rsidRPr="002B7CFA">
              <w:rPr>
                <w:rFonts w:eastAsiaTheme="minorHAnsi" w:cstheme="minorHAnsi"/>
                <w:sz w:val="20"/>
                <w:szCs w:val="20"/>
              </w:rPr>
              <w:t>Self-reported musculoskeletal condition reported in at least two surveys</w:t>
            </w:r>
            <w:r w:rsidR="00005594">
              <w:rPr>
                <w:rFonts w:eastAsiaTheme="minorHAnsi" w:cstheme="minorHAnsi"/>
                <w:sz w:val="20"/>
                <w:szCs w:val="20"/>
              </w:rPr>
              <w:t xml:space="preserve"> </w:t>
            </w:r>
            <w:r w:rsidR="00005594" w:rsidRPr="005C2BA3">
              <w:rPr>
                <w:rFonts w:eastAsiaTheme="minorHAnsi" w:cstheme="minorHAnsi"/>
                <w:sz w:val="20"/>
                <w:szCs w:val="20"/>
              </w:rPr>
              <w:t>(</w:t>
            </w:r>
            <w:r w:rsidR="006F46FA">
              <w:rPr>
                <w:rFonts w:eastAsiaTheme="minorHAnsi" w:cstheme="minorHAnsi"/>
                <w:sz w:val="20"/>
                <w:szCs w:val="20"/>
              </w:rPr>
              <w:t>a</w:t>
            </w:r>
            <w:r w:rsidR="00005594" w:rsidRPr="00F50D50">
              <w:rPr>
                <w:rFonts w:eastAsiaTheme="minorHAnsi" w:cstheme="minorHAnsi"/>
                <w:sz w:val="20"/>
                <w:szCs w:val="20"/>
              </w:rPr>
              <w:t xml:space="preserve"> positive comment and a positive question response in a single survey is counted as the condition being reported in one survey only, whereas a positive comment and a positive question response in different surveys is counted as the condition being reported in two surveys)</w:t>
            </w:r>
          </w:p>
          <w:p w14:paraId="06CCB0D2" w14:textId="77777777" w:rsidR="007927DF" w:rsidRPr="002B7CFA" w:rsidRDefault="007927DF" w:rsidP="00F50D50">
            <w:pPr>
              <w:jc w:val="left"/>
              <w:rPr>
                <w:rFonts w:eastAsiaTheme="minorHAnsi" w:cstheme="minorHAnsi"/>
                <w:sz w:val="20"/>
                <w:szCs w:val="20"/>
                <w:u w:val="single"/>
              </w:rPr>
            </w:pPr>
            <w:r w:rsidRPr="002B7CFA">
              <w:rPr>
                <w:rFonts w:eastAsiaTheme="minorHAnsi" w:cstheme="minorHAnsi"/>
                <w:sz w:val="20"/>
                <w:szCs w:val="20"/>
                <w:u w:val="single"/>
              </w:rPr>
              <w:t>OR</w:t>
            </w:r>
          </w:p>
          <w:p w14:paraId="75A8292D" w14:textId="5DA90AAE" w:rsidR="007927DF" w:rsidRPr="002B7CFA" w:rsidRDefault="007927DF" w:rsidP="00F50D50">
            <w:pPr>
              <w:jc w:val="left"/>
              <w:rPr>
                <w:rFonts w:eastAsiaTheme="minorHAnsi" w:cstheme="minorHAnsi"/>
                <w:sz w:val="20"/>
                <w:szCs w:val="20"/>
              </w:rPr>
            </w:pPr>
            <w:r w:rsidRPr="002B7CFA">
              <w:rPr>
                <w:rFonts w:eastAsiaTheme="minorHAnsi" w:cstheme="minorHAnsi"/>
                <w:sz w:val="20"/>
                <w:szCs w:val="20"/>
              </w:rPr>
              <w:t>Self-reported musculoskeletal condition in at least one survey and al</w:t>
            </w:r>
            <w:r w:rsidR="00D74E0B">
              <w:rPr>
                <w:rFonts w:eastAsiaTheme="minorHAnsi" w:cstheme="minorHAnsi"/>
                <w:sz w:val="20"/>
                <w:szCs w:val="20"/>
              </w:rPr>
              <w:t>so indicated in at least one of</w:t>
            </w:r>
            <w:r w:rsidRPr="002B7CFA">
              <w:rPr>
                <w:rFonts w:eastAsiaTheme="minorHAnsi" w:cstheme="minorHAnsi"/>
                <w:sz w:val="20"/>
                <w:szCs w:val="20"/>
              </w:rPr>
              <w:t xml:space="preserve"> Hospital, PBS, Aged Care or COD</w:t>
            </w:r>
          </w:p>
          <w:p w14:paraId="79CA1844" w14:textId="2BBD5E77" w:rsidR="007927DF" w:rsidRPr="002B7CFA" w:rsidRDefault="007927DF" w:rsidP="00F50D50">
            <w:pPr>
              <w:jc w:val="left"/>
              <w:rPr>
                <w:rFonts w:eastAsiaTheme="minorHAnsi" w:cstheme="minorHAnsi"/>
                <w:sz w:val="16"/>
                <w:szCs w:val="16"/>
              </w:rPr>
            </w:pPr>
          </w:p>
        </w:tc>
      </w:tr>
      <w:tr w:rsidR="007927DF" w:rsidRPr="002B7CFA" w14:paraId="6070F4FC" w14:textId="77777777" w:rsidTr="00F50D50">
        <w:tc>
          <w:tcPr>
            <w:tcW w:w="1980" w:type="dxa"/>
          </w:tcPr>
          <w:p w14:paraId="6BA81CA0" w14:textId="77777777" w:rsidR="007927DF" w:rsidRPr="002B7CFA" w:rsidRDefault="007927DF" w:rsidP="00F50D50">
            <w:pPr>
              <w:jc w:val="left"/>
              <w:rPr>
                <w:rFonts w:eastAsiaTheme="minorHAnsi" w:cstheme="minorHAnsi"/>
                <w:b/>
                <w:sz w:val="20"/>
                <w:szCs w:val="20"/>
              </w:rPr>
            </w:pPr>
            <w:r w:rsidRPr="002B7CFA">
              <w:rPr>
                <w:rFonts w:eastAsiaTheme="minorHAnsi" w:cstheme="minorHAnsi"/>
                <w:b/>
                <w:sz w:val="20"/>
                <w:szCs w:val="20"/>
              </w:rPr>
              <w:t>PBS</w:t>
            </w:r>
          </w:p>
        </w:tc>
        <w:tc>
          <w:tcPr>
            <w:tcW w:w="7087" w:type="dxa"/>
            <w:vAlign w:val="center"/>
          </w:tcPr>
          <w:p w14:paraId="2B5F08A8" w14:textId="77777777" w:rsidR="007927DF" w:rsidRPr="002B7CFA" w:rsidRDefault="007927DF" w:rsidP="00F50D50">
            <w:pPr>
              <w:jc w:val="left"/>
              <w:rPr>
                <w:rFonts w:eastAsiaTheme="minorHAnsi" w:cstheme="minorHAnsi"/>
                <w:sz w:val="20"/>
                <w:szCs w:val="20"/>
              </w:rPr>
            </w:pPr>
            <w:r w:rsidRPr="002B7CFA">
              <w:rPr>
                <w:rFonts w:eastAsiaTheme="minorHAnsi" w:cstheme="minorHAnsi"/>
                <w:sz w:val="20"/>
                <w:szCs w:val="20"/>
              </w:rPr>
              <w:t>Two or more relevant prescriptions in a 12-month</w:t>
            </w:r>
          </w:p>
          <w:p w14:paraId="77DBE979" w14:textId="77777777" w:rsidR="007927DF" w:rsidRPr="002B7CFA" w:rsidRDefault="007927DF" w:rsidP="00F50D50">
            <w:pPr>
              <w:jc w:val="left"/>
              <w:rPr>
                <w:rFonts w:eastAsiaTheme="minorHAnsi" w:cstheme="minorHAnsi"/>
                <w:sz w:val="20"/>
                <w:szCs w:val="20"/>
                <w:u w:val="single"/>
              </w:rPr>
            </w:pPr>
            <w:r w:rsidRPr="002B7CFA">
              <w:rPr>
                <w:rFonts w:eastAsiaTheme="minorHAnsi" w:cstheme="minorHAnsi"/>
                <w:sz w:val="20"/>
                <w:szCs w:val="20"/>
                <w:u w:val="single"/>
              </w:rPr>
              <w:t>OR</w:t>
            </w:r>
          </w:p>
          <w:p w14:paraId="4A98BBFF" w14:textId="659414E3" w:rsidR="007927DF" w:rsidRPr="002B7CFA" w:rsidRDefault="007927DF" w:rsidP="00F50D50">
            <w:pPr>
              <w:jc w:val="left"/>
              <w:rPr>
                <w:rFonts w:eastAsiaTheme="minorHAnsi" w:cstheme="minorHAnsi"/>
                <w:sz w:val="20"/>
                <w:szCs w:val="20"/>
              </w:rPr>
            </w:pPr>
            <w:r w:rsidRPr="002B7CFA">
              <w:rPr>
                <w:rFonts w:eastAsiaTheme="minorHAnsi" w:cstheme="minorHAnsi"/>
                <w:sz w:val="20"/>
                <w:szCs w:val="20"/>
              </w:rPr>
              <w:t xml:space="preserve">A single relevant script and an indication from any one of hospital, aged care, </w:t>
            </w:r>
            <w:r w:rsidR="001B614B">
              <w:rPr>
                <w:rFonts w:eastAsiaTheme="minorHAnsi" w:cstheme="minorHAnsi"/>
                <w:sz w:val="20"/>
                <w:szCs w:val="20"/>
              </w:rPr>
              <w:t>cause of death,</w:t>
            </w:r>
            <w:r w:rsidRPr="002B7CFA">
              <w:rPr>
                <w:rFonts w:eastAsiaTheme="minorHAnsi" w:cstheme="minorHAnsi"/>
                <w:sz w:val="20"/>
                <w:szCs w:val="20"/>
              </w:rPr>
              <w:t xml:space="preserve"> or any indication from self-report (ALSWH surveys)</w:t>
            </w:r>
          </w:p>
        </w:tc>
      </w:tr>
      <w:tr w:rsidR="007927DF" w:rsidRPr="002B7CFA" w14:paraId="7BCBAC98" w14:textId="77777777" w:rsidTr="00F50D50">
        <w:tc>
          <w:tcPr>
            <w:tcW w:w="1980" w:type="dxa"/>
          </w:tcPr>
          <w:p w14:paraId="68734F18" w14:textId="77777777" w:rsidR="007927DF" w:rsidRPr="002B7CFA" w:rsidRDefault="007927DF" w:rsidP="00F50D50">
            <w:pPr>
              <w:jc w:val="left"/>
              <w:rPr>
                <w:rFonts w:eastAsiaTheme="minorHAnsi" w:cstheme="minorHAnsi"/>
                <w:b/>
                <w:sz w:val="20"/>
                <w:szCs w:val="20"/>
              </w:rPr>
            </w:pPr>
            <w:r w:rsidRPr="002B7CFA">
              <w:rPr>
                <w:rFonts w:eastAsiaTheme="minorHAnsi" w:cstheme="minorHAnsi"/>
                <w:b/>
                <w:sz w:val="20"/>
                <w:szCs w:val="20"/>
              </w:rPr>
              <w:t xml:space="preserve">Aged Care </w:t>
            </w:r>
          </w:p>
        </w:tc>
        <w:tc>
          <w:tcPr>
            <w:tcW w:w="7087" w:type="dxa"/>
            <w:vAlign w:val="center"/>
          </w:tcPr>
          <w:p w14:paraId="2AAE4CF9" w14:textId="77777777" w:rsidR="007927DF" w:rsidRPr="002B7CFA" w:rsidRDefault="007927DF" w:rsidP="00F50D50">
            <w:pPr>
              <w:jc w:val="left"/>
              <w:rPr>
                <w:rFonts w:eastAsiaTheme="minorHAnsi" w:cstheme="minorHAnsi"/>
                <w:sz w:val="20"/>
                <w:szCs w:val="20"/>
              </w:rPr>
            </w:pPr>
            <w:r w:rsidRPr="002B7CFA">
              <w:rPr>
                <w:rFonts w:eastAsiaTheme="minorHAnsi" w:cstheme="minorHAnsi"/>
                <w:sz w:val="20"/>
                <w:szCs w:val="20"/>
              </w:rPr>
              <w:t>Indicated once or more</w:t>
            </w:r>
          </w:p>
        </w:tc>
      </w:tr>
      <w:tr w:rsidR="007927DF" w:rsidRPr="002B7CFA" w14:paraId="097AE569" w14:textId="77777777" w:rsidTr="00F50D50">
        <w:tc>
          <w:tcPr>
            <w:tcW w:w="1980" w:type="dxa"/>
          </w:tcPr>
          <w:p w14:paraId="4FA92FA4" w14:textId="00CB0874" w:rsidR="007927DF" w:rsidRPr="002B7CFA" w:rsidRDefault="005C2BA3" w:rsidP="00F50D50">
            <w:pPr>
              <w:jc w:val="left"/>
              <w:rPr>
                <w:rFonts w:eastAsiaTheme="minorHAnsi" w:cstheme="minorHAnsi"/>
                <w:b/>
                <w:sz w:val="20"/>
                <w:szCs w:val="20"/>
              </w:rPr>
            </w:pPr>
            <w:r>
              <w:rPr>
                <w:rFonts w:eastAsiaTheme="minorHAnsi" w:cstheme="minorHAnsi"/>
                <w:b/>
                <w:sz w:val="20"/>
                <w:szCs w:val="20"/>
              </w:rPr>
              <w:t>Cause of Death</w:t>
            </w:r>
          </w:p>
        </w:tc>
        <w:tc>
          <w:tcPr>
            <w:tcW w:w="7087" w:type="dxa"/>
            <w:vAlign w:val="center"/>
          </w:tcPr>
          <w:p w14:paraId="28957A20" w14:textId="551012C2" w:rsidR="007927DF" w:rsidRPr="002B7CFA" w:rsidRDefault="005C2BA3" w:rsidP="00F50D50">
            <w:pPr>
              <w:jc w:val="left"/>
              <w:rPr>
                <w:rFonts w:eastAsiaTheme="minorHAnsi" w:cstheme="minorHAnsi"/>
                <w:sz w:val="20"/>
                <w:szCs w:val="20"/>
              </w:rPr>
            </w:pPr>
            <w:r>
              <w:rPr>
                <w:rFonts w:eastAsiaTheme="minorHAnsi" w:cstheme="minorHAnsi"/>
                <w:sz w:val="20"/>
                <w:szCs w:val="20"/>
              </w:rPr>
              <w:t>Mentioned anywhere on the death certificate</w:t>
            </w:r>
          </w:p>
        </w:tc>
      </w:tr>
      <w:tr w:rsidR="007927DF" w:rsidRPr="002B7CFA" w14:paraId="07268810" w14:textId="77777777" w:rsidTr="00F50D50">
        <w:tc>
          <w:tcPr>
            <w:tcW w:w="1980" w:type="dxa"/>
          </w:tcPr>
          <w:p w14:paraId="4ABFA112" w14:textId="77777777" w:rsidR="007927DF" w:rsidRPr="002B7CFA" w:rsidRDefault="007927DF" w:rsidP="00F50D50">
            <w:pPr>
              <w:jc w:val="left"/>
              <w:rPr>
                <w:rFonts w:eastAsiaTheme="minorHAnsi" w:cstheme="minorHAnsi"/>
                <w:b/>
                <w:sz w:val="20"/>
                <w:szCs w:val="20"/>
              </w:rPr>
            </w:pPr>
            <w:r w:rsidRPr="002B7CFA">
              <w:rPr>
                <w:rFonts w:eastAsiaTheme="minorHAnsi" w:cstheme="minorHAnsi"/>
                <w:b/>
                <w:sz w:val="20"/>
                <w:szCs w:val="20"/>
              </w:rPr>
              <w:t>Hospital</w:t>
            </w:r>
          </w:p>
        </w:tc>
        <w:tc>
          <w:tcPr>
            <w:tcW w:w="7087" w:type="dxa"/>
            <w:vAlign w:val="center"/>
          </w:tcPr>
          <w:p w14:paraId="349304A9" w14:textId="77777777" w:rsidR="007927DF" w:rsidRPr="002B7CFA" w:rsidRDefault="007927DF" w:rsidP="00F50D50">
            <w:pPr>
              <w:jc w:val="left"/>
              <w:rPr>
                <w:rFonts w:eastAsiaTheme="minorHAnsi" w:cstheme="minorHAnsi"/>
                <w:sz w:val="20"/>
                <w:szCs w:val="20"/>
              </w:rPr>
            </w:pPr>
            <w:r w:rsidRPr="002B7CFA">
              <w:rPr>
                <w:rFonts w:eastAsiaTheme="minorHAnsi" w:cstheme="minorHAnsi"/>
                <w:sz w:val="20"/>
                <w:szCs w:val="20"/>
              </w:rPr>
              <w:t>Indicated once or more</w:t>
            </w:r>
          </w:p>
        </w:tc>
      </w:tr>
    </w:tbl>
    <w:p w14:paraId="3697363A" w14:textId="77777777" w:rsidR="00C06327" w:rsidRDefault="00C06327" w:rsidP="00AA1830">
      <w:pPr>
        <w:rPr>
          <w:rFonts w:eastAsiaTheme="minorHAnsi"/>
        </w:rPr>
      </w:pPr>
    </w:p>
    <w:p w14:paraId="78A27560" w14:textId="7AF27315" w:rsidR="009910D2" w:rsidRDefault="009910D2" w:rsidP="009F1525">
      <w:pPr>
        <w:pStyle w:val="Heading3"/>
        <w:rPr>
          <w:rFonts w:eastAsiaTheme="minorHAnsi"/>
        </w:rPr>
      </w:pPr>
      <w:bookmarkStart w:id="312" w:name="_Toc45720774"/>
      <w:r>
        <w:rPr>
          <w:rFonts w:eastAsiaTheme="minorHAnsi"/>
        </w:rPr>
        <w:lastRenderedPageBreak/>
        <w:t xml:space="preserve">Prevalence </w:t>
      </w:r>
      <w:r w:rsidR="00595AF6">
        <w:rPr>
          <w:rFonts w:eastAsiaTheme="minorHAnsi"/>
        </w:rPr>
        <w:t>of musculoskeletal conditions</w:t>
      </w:r>
      <w:bookmarkEnd w:id="312"/>
    </w:p>
    <w:p w14:paraId="3AD8241C" w14:textId="0658C48C" w:rsidR="009910D2" w:rsidRDefault="00F50D50" w:rsidP="009910D2">
      <w:r>
        <w:rPr>
          <w:rFonts w:eastAsiaTheme="minorHAnsi"/>
        </w:rPr>
        <w:fldChar w:fldCharType="begin"/>
      </w:r>
      <w:r>
        <w:rPr>
          <w:rFonts w:eastAsiaTheme="minorHAnsi"/>
        </w:rPr>
        <w:instrText xml:space="preserve"> REF _Ref39044264 \h </w:instrText>
      </w:r>
      <w:r>
        <w:rPr>
          <w:rFonts w:eastAsiaTheme="minorHAnsi"/>
        </w:rPr>
      </w:r>
      <w:r>
        <w:rPr>
          <w:rFonts w:eastAsiaTheme="minorHAnsi"/>
        </w:rPr>
        <w:fldChar w:fldCharType="separate"/>
      </w:r>
      <w:r>
        <w:t xml:space="preserve">Figure </w:t>
      </w:r>
      <w:r>
        <w:rPr>
          <w:noProof/>
        </w:rPr>
        <w:t>3</w:t>
      </w:r>
      <w:r>
        <w:noBreakHyphen/>
      </w:r>
      <w:r>
        <w:rPr>
          <w:noProof/>
        </w:rPr>
        <w:t>1</w:t>
      </w:r>
      <w:r>
        <w:rPr>
          <w:rFonts w:eastAsiaTheme="minorHAnsi"/>
        </w:rPr>
        <w:fldChar w:fldCharType="end"/>
      </w:r>
      <w:r>
        <w:rPr>
          <w:rFonts w:eastAsiaTheme="minorHAnsi"/>
        </w:rPr>
        <w:t xml:space="preserve"> </w:t>
      </w:r>
      <w:r w:rsidR="009910D2" w:rsidRPr="008208AD">
        <w:rPr>
          <w:rFonts w:eastAsiaTheme="minorHAnsi"/>
        </w:rPr>
        <w:t xml:space="preserve">shows </w:t>
      </w:r>
      <w:r w:rsidR="009910D2">
        <w:rPr>
          <w:rFonts w:eastAsiaTheme="minorHAnsi"/>
        </w:rPr>
        <w:t xml:space="preserve">how </w:t>
      </w:r>
      <w:r w:rsidR="009910D2" w:rsidRPr="007B5A97">
        <w:rPr>
          <w:rFonts w:eastAsiaTheme="minorHAnsi"/>
        </w:rPr>
        <w:t xml:space="preserve">the prevalence </w:t>
      </w:r>
      <w:r w:rsidR="009910D2">
        <w:rPr>
          <w:rFonts w:eastAsiaTheme="minorHAnsi"/>
        </w:rPr>
        <w:t>of</w:t>
      </w:r>
      <w:r w:rsidR="009910D2" w:rsidRPr="007B5A97">
        <w:rPr>
          <w:rFonts w:eastAsiaTheme="minorHAnsi"/>
        </w:rPr>
        <w:t xml:space="preserve"> musculoskeletal conditions in the four cohorts </w:t>
      </w:r>
      <w:r w:rsidR="00384E47">
        <w:rPr>
          <w:rFonts w:eastAsiaTheme="minorHAnsi"/>
        </w:rPr>
        <w:t xml:space="preserve">varies </w:t>
      </w:r>
      <w:r w:rsidR="009910D2" w:rsidRPr="007B5A97">
        <w:rPr>
          <w:rFonts w:eastAsiaTheme="minorHAnsi"/>
        </w:rPr>
        <w:t xml:space="preserve">by participant age. </w:t>
      </w:r>
      <w:r w:rsidR="009910D2">
        <w:rPr>
          <w:rFonts w:eastAsiaTheme="minorHAnsi"/>
        </w:rPr>
        <w:t xml:space="preserve">The estimates are based </w:t>
      </w:r>
      <w:r w:rsidR="008208AD">
        <w:rPr>
          <w:rFonts w:eastAsiaTheme="minorHAnsi"/>
        </w:rPr>
        <w:t xml:space="preserve">on </w:t>
      </w:r>
      <w:r w:rsidR="009910D2">
        <w:rPr>
          <w:rFonts w:eastAsiaTheme="minorHAnsi"/>
        </w:rPr>
        <w:t>data at particular time</w:t>
      </w:r>
      <w:r w:rsidR="008208AD">
        <w:rPr>
          <w:rFonts w:eastAsiaTheme="minorHAnsi"/>
        </w:rPr>
        <w:t xml:space="preserve"> periods, and </w:t>
      </w:r>
      <w:r w:rsidR="009910D2">
        <w:rPr>
          <w:rFonts w:eastAsiaTheme="minorHAnsi"/>
        </w:rPr>
        <w:t xml:space="preserve">are displayed by the ages of the women at these times. Prevalence based </w:t>
      </w:r>
      <w:r w:rsidR="008208AD">
        <w:rPr>
          <w:rFonts w:eastAsiaTheme="minorHAnsi"/>
        </w:rPr>
        <w:t xml:space="preserve">only </w:t>
      </w:r>
      <w:r w:rsidR="009910D2">
        <w:rPr>
          <w:rFonts w:eastAsiaTheme="minorHAnsi"/>
        </w:rPr>
        <w:t xml:space="preserve">on self-reported survey data </w:t>
      </w:r>
      <w:r w:rsidR="008208AD">
        <w:rPr>
          <w:rFonts w:eastAsiaTheme="minorHAnsi"/>
        </w:rPr>
        <w:t>(</w:t>
      </w:r>
      <w:r w:rsidR="003B49A0">
        <w:rPr>
          <w:rFonts w:eastAsiaTheme="minorHAnsi"/>
        </w:rPr>
        <w:t>a musculoskeletal condition mentioned at least once</w:t>
      </w:r>
      <w:r w:rsidR="008208AD">
        <w:rPr>
          <w:rFonts w:eastAsiaTheme="minorHAnsi"/>
        </w:rPr>
        <w:t xml:space="preserve">) </w:t>
      </w:r>
      <w:r w:rsidR="00290D31">
        <w:rPr>
          <w:rFonts w:eastAsiaTheme="minorHAnsi"/>
        </w:rPr>
        <w:t xml:space="preserve">is </w:t>
      </w:r>
      <w:r w:rsidR="009910D2">
        <w:rPr>
          <w:rFonts w:eastAsiaTheme="minorHAnsi"/>
        </w:rPr>
        <w:t xml:space="preserve">shown in the </w:t>
      </w:r>
      <w:r w:rsidR="00AB31C3">
        <w:rPr>
          <w:rFonts w:eastAsiaTheme="minorHAnsi"/>
        </w:rPr>
        <w:t xml:space="preserve">solid </w:t>
      </w:r>
      <w:r w:rsidR="009910D2">
        <w:rPr>
          <w:rFonts w:eastAsiaTheme="minorHAnsi"/>
        </w:rPr>
        <w:t xml:space="preserve">lines and </w:t>
      </w:r>
      <w:r w:rsidR="009E2C74">
        <w:rPr>
          <w:rFonts w:eastAsiaTheme="minorHAnsi"/>
        </w:rPr>
        <w:t xml:space="preserve">prevalence based on </w:t>
      </w:r>
      <w:r w:rsidR="007A726B">
        <w:rPr>
          <w:rFonts w:eastAsiaTheme="minorHAnsi"/>
        </w:rPr>
        <w:t xml:space="preserve">the algorithm using </w:t>
      </w:r>
      <w:r w:rsidR="009910D2">
        <w:rPr>
          <w:rFonts w:eastAsiaTheme="minorHAnsi"/>
        </w:rPr>
        <w:t xml:space="preserve">survey and linked data </w:t>
      </w:r>
      <w:r w:rsidR="009E2C74">
        <w:rPr>
          <w:rFonts w:eastAsiaTheme="minorHAnsi"/>
        </w:rPr>
        <w:t xml:space="preserve">is </w:t>
      </w:r>
      <w:r w:rsidR="009910D2">
        <w:rPr>
          <w:rFonts w:eastAsiaTheme="minorHAnsi"/>
        </w:rPr>
        <w:t xml:space="preserve">shown in </w:t>
      </w:r>
      <w:r w:rsidR="00AB31C3">
        <w:rPr>
          <w:rFonts w:eastAsiaTheme="minorHAnsi"/>
        </w:rPr>
        <w:t xml:space="preserve">dotted </w:t>
      </w:r>
      <w:r w:rsidR="009910D2">
        <w:rPr>
          <w:rFonts w:eastAsiaTheme="minorHAnsi"/>
        </w:rPr>
        <w:t xml:space="preserve">lines. Early ALSWH surveys did not include consistent questions on musculoskeletal conditions.  These were only asked from the third survey, so only data from ages corresponding to each cohort’s third survey have been included </w:t>
      </w:r>
      <w:r w:rsidR="009910D2" w:rsidRPr="008208AD">
        <w:rPr>
          <w:rFonts w:eastAsiaTheme="minorHAnsi"/>
        </w:rPr>
        <w:t>in</w:t>
      </w:r>
      <w:r w:rsidR="008208AD" w:rsidRPr="008208AD">
        <w:rPr>
          <w:rFonts w:eastAsiaTheme="minorHAnsi"/>
        </w:rPr>
        <w:t xml:space="preserve"> </w:t>
      </w:r>
      <w:r w:rsidR="00BF1B30">
        <w:rPr>
          <w:rFonts w:eastAsiaTheme="minorHAnsi"/>
        </w:rPr>
        <w:fldChar w:fldCharType="begin"/>
      </w:r>
      <w:r w:rsidR="00BF1B30">
        <w:rPr>
          <w:rFonts w:eastAsiaTheme="minorHAnsi"/>
        </w:rPr>
        <w:instrText xml:space="preserve"> REF _Ref33616091 \h </w:instrText>
      </w:r>
      <w:r w:rsidR="00BF1B30">
        <w:rPr>
          <w:rFonts w:eastAsiaTheme="minorHAnsi"/>
        </w:rPr>
      </w:r>
      <w:r w:rsidR="00BF1B30">
        <w:rPr>
          <w:rFonts w:eastAsiaTheme="minorHAnsi"/>
        </w:rPr>
        <w:fldChar w:fldCharType="separate"/>
      </w:r>
      <w:r w:rsidR="00E11CA2">
        <w:t xml:space="preserve">Figure </w:t>
      </w:r>
      <w:r w:rsidR="00E11CA2">
        <w:rPr>
          <w:noProof/>
        </w:rPr>
        <w:t>2</w:t>
      </w:r>
      <w:r w:rsidR="00E11CA2">
        <w:noBreakHyphen/>
      </w:r>
      <w:r w:rsidR="00E11CA2">
        <w:rPr>
          <w:noProof/>
        </w:rPr>
        <w:t>1</w:t>
      </w:r>
      <w:r w:rsidR="00BF1B30">
        <w:rPr>
          <w:rFonts w:eastAsiaTheme="minorHAnsi"/>
        </w:rPr>
        <w:fldChar w:fldCharType="end"/>
      </w:r>
      <w:r w:rsidR="00BF1B30">
        <w:rPr>
          <w:rFonts w:eastAsiaTheme="minorHAnsi"/>
        </w:rPr>
        <w:t xml:space="preserve">. </w:t>
      </w:r>
      <w:r w:rsidR="009910D2">
        <w:t xml:space="preserve">Results for the 1921-26 cohort have also been </w:t>
      </w:r>
      <w:r w:rsidR="009910D2" w:rsidRPr="00E91CD3">
        <w:t>truncated at age 90</w:t>
      </w:r>
      <w:r w:rsidR="009910D2">
        <w:t>,</w:t>
      </w:r>
      <w:r w:rsidR="009910D2" w:rsidRPr="00E91CD3">
        <w:t xml:space="preserve"> owing to the small number of participants who </w:t>
      </w:r>
      <w:r w:rsidR="009910D2">
        <w:t>we</w:t>
      </w:r>
      <w:r w:rsidR="009910D2" w:rsidRPr="00E91CD3">
        <w:t>re still alive</w:t>
      </w:r>
      <w:r w:rsidR="008208AD">
        <w:t xml:space="preserve"> after this age.</w:t>
      </w:r>
    </w:p>
    <w:p w14:paraId="1678DCDE" w14:textId="77777777" w:rsidR="00C8515B" w:rsidRDefault="00C8515B" w:rsidP="009910D2">
      <w:pPr>
        <w:rPr>
          <w:rFonts w:eastAsiaTheme="minorHAnsi"/>
        </w:rPr>
      </w:pPr>
    </w:p>
    <w:p w14:paraId="34B6F0F9" w14:textId="77777777" w:rsidR="00AA1830" w:rsidRDefault="00AA1830" w:rsidP="00AA1830">
      <w:pPr>
        <w:keepNext/>
        <w:spacing w:after="160" w:line="259" w:lineRule="auto"/>
        <w:rPr>
          <w:rFonts w:eastAsiaTheme="minorHAnsi" w:cstheme="minorBidi"/>
          <w:szCs w:val="22"/>
        </w:rPr>
      </w:pPr>
      <w:r>
        <w:rPr>
          <w:noProof/>
          <w:lang w:eastAsia="en-AU"/>
        </w:rPr>
        <w:lastRenderedPageBreak/>
        <w:drawing>
          <wp:inline distT="0" distB="0" distL="0" distR="0" wp14:anchorId="39E0BD0B" wp14:editId="1BE45659">
            <wp:extent cx="6195060" cy="3870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pic:blipFill>
                  <pic:spPr bwMode="auto">
                    <a:xfrm>
                      <a:off x="0" y="0"/>
                      <a:ext cx="6195060" cy="3870960"/>
                    </a:xfrm>
                    <a:prstGeom prst="rect">
                      <a:avLst/>
                    </a:prstGeom>
                    <a:noFill/>
                  </pic:spPr>
                </pic:pic>
              </a:graphicData>
            </a:graphic>
          </wp:inline>
        </w:drawing>
      </w:r>
    </w:p>
    <w:tbl>
      <w:tblPr>
        <w:tblStyle w:val="TableGrid"/>
        <w:tblpPr w:leftFromText="180" w:rightFromText="180" w:vertAnchor="text" w:horzAnchor="page" w:tblpX="1978" w:tblpY="-42"/>
        <w:tblW w:w="0" w:type="auto"/>
        <w:tblLook w:val="04A0" w:firstRow="1" w:lastRow="0" w:firstColumn="1" w:lastColumn="0" w:noHBand="0" w:noVBand="1"/>
      </w:tblPr>
      <w:tblGrid>
        <w:gridCol w:w="1129"/>
        <w:gridCol w:w="3379"/>
        <w:gridCol w:w="1299"/>
        <w:gridCol w:w="3209"/>
      </w:tblGrid>
      <w:tr w:rsidR="004C3D1F" w14:paraId="65F8E10D" w14:textId="77777777" w:rsidTr="00F50D50">
        <w:tc>
          <w:tcPr>
            <w:tcW w:w="1129" w:type="dxa"/>
          </w:tcPr>
          <w:bookmarkStart w:id="313" w:name="_Ref33616091"/>
          <w:p w14:paraId="56054927" w14:textId="2531EE9E" w:rsidR="004C3D1F" w:rsidRDefault="004C3D1F" w:rsidP="004C3D1F">
            <w:pPr>
              <w:pStyle w:val="Caption"/>
            </w:pPr>
            <w:r>
              <w:rPr>
                <w:noProof/>
                <w:lang w:eastAsia="en-AU"/>
              </w:rPr>
              <mc:AlternateContent>
                <mc:Choice Requires="wps">
                  <w:drawing>
                    <wp:anchor distT="0" distB="0" distL="114300" distR="114300" simplePos="0" relativeHeight="251718656" behindDoc="0" locked="0" layoutInCell="1" allowOverlap="1" wp14:anchorId="5CA9F10A" wp14:editId="7E90F65A">
                      <wp:simplePos x="0" y="0"/>
                      <wp:positionH relativeFrom="column">
                        <wp:posOffset>12065</wp:posOffset>
                      </wp:positionH>
                      <wp:positionV relativeFrom="paragraph">
                        <wp:posOffset>100330</wp:posOffset>
                      </wp:positionV>
                      <wp:extent cx="533400" cy="0"/>
                      <wp:effectExtent l="0" t="0" r="0" b="19050"/>
                      <wp:wrapNone/>
                      <wp:docPr id="79" name="Straight Connector 79"/>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14CAC12" id="Straight Connector 79" o:spid="_x0000_s1026" style="position:absolute;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pt,7.9pt" to="42.9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Ao5wEAACoEAAAOAAAAZHJzL2Uyb0RvYy54bWysU9uO0zAQfUfiHyy/06S7LLBR031oVV4Q&#10;VOzyAa5jN5Z804xp2r9n7KRZbkICkQcn9pwzM+d4sno4O8tOCtAE3/LlouZMeRk6448t//K0e/WO&#10;M0zCd8IGr1p+Ucgf1i9frIbYqJvQB9spYJTEYzPElvcpxaaqUPbKCVyEqDwFdQAnEm3hWHUgBsru&#10;bHVT12+qIUAXIUiFSKfbMcjXJb/WSqZPWqNKzLacektlhbIe8lqtV6I5goi9kVMb4h+6cMJ4Kjqn&#10;2ook2Fcwv6RyRkLAoNNCBlcFrY1URQOpWdY/qXnsRVRFC5mDcbYJ/19a+fG0B2a6lr+958wLR3f0&#10;mECYY5/YJnhPDgZgFCSnhogNETZ+D9MO4x6y7LMGl98kiJ2Lu5fZXXVOTNLh3e3t65ruQF5D1TMv&#10;Aqb3KjiWP1pujc+6RSNOHzBRLYJeIfnYejbQtN3Xd3WBYbCm2xlrcxDheNhYYCdBd77b1fTk5inF&#10;D7CcbyuwH3F4wbyZgNYTPqsd9ZWvdLFqrP1ZaXKMFC3H4nlW1VxRSKl8Ws6ZCJ1pmrqbiVPXfyJO&#10;+ExVZY7/hjwzSuXg00x2xgf4XdvpfG1Zj/irA6PubMEhdJdy88UaGshi6vTz5In/fl/oz7/4+hsA&#10;AAD//wMAUEsDBBQABgAIAAAAIQADkz3S2QAAAAYBAAAPAAAAZHJzL2Rvd25yZXYueG1sTI/BSgMx&#10;EIbvgu8QRvBmsxZb1nWzRYoeBEFspeAtTaa7i8lkSdLt+vaOeKin4WN+/vmmXk3eiRFj6gMpuJ0V&#10;IJBMsD21Cj62zzcliJQ1We0CoYJvTLBqLi9qXdlwonccN7kVXEKp0gq6nIdKymQ69DrNwoDEu0OI&#10;XmfG2Eob9YnLvZPzolhKr3viC50ecN2h+docvYLybbk9zHd+jCa5V7O+e9n1T59KXV9Njw8gMk75&#10;HIZffVaHhp324Ug2Ccd8z0EeC36A1+WCef/Hsqnlf/3mBwAA//8DAFBLAQItABQABgAIAAAAIQC2&#10;gziS/gAAAOEBAAATAAAAAAAAAAAAAAAAAAAAAABbQ29udGVudF9UeXBlc10ueG1sUEsBAi0AFAAG&#10;AAgAAAAhADj9If/WAAAAlAEAAAsAAAAAAAAAAAAAAAAALwEAAF9yZWxzLy5yZWxzUEsBAi0AFAAG&#10;AAgAAAAhAAIBoCjnAQAAKgQAAA4AAAAAAAAAAAAAAAAALgIAAGRycy9lMm9Eb2MueG1sUEsBAi0A&#10;FAAGAAgAAAAhAAOTPdLZAAAABgEAAA8AAAAAAAAAAAAAAAAAQQQAAGRycy9kb3ducmV2LnhtbFBL&#10;BQYAAAAABAAEAPMAAABHBQAAAAA=&#10;" strokecolor="red" strokeweight="1.5pt">
                      <v:stroke dashstyle="3 1" joinstyle="miter"/>
                    </v:line>
                  </w:pict>
                </mc:Fallback>
              </mc:AlternateContent>
            </w:r>
          </w:p>
        </w:tc>
        <w:tc>
          <w:tcPr>
            <w:tcW w:w="3379" w:type="dxa"/>
          </w:tcPr>
          <w:p w14:paraId="23D431FD" w14:textId="77777777" w:rsidR="004C3D1F" w:rsidRPr="00F50D50" w:rsidRDefault="004C3D1F" w:rsidP="004C3D1F">
            <w:pPr>
              <w:pStyle w:val="Caption"/>
              <w:rPr>
                <w:b w:val="0"/>
                <w:sz w:val="20"/>
                <w:szCs w:val="20"/>
              </w:rPr>
            </w:pPr>
            <w:r w:rsidRPr="00F50D50">
              <w:rPr>
                <w:b w:val="0"/>
                <w:sz w:val="20"/>
                <w:szCs w:val="20"/>
              </w:rPr>
              <w:t>1989-95 cohort</w:t>
            </w:r>
          </w:p>
        </w:tc>
        <w:tc>
          <w:tcPr>
            <w:tcW w:w="1299" w:type="dxa"/>
          </w:tcPr>
          <w:p w14:paraId="1E8E8211" w14:textId="61150907" w:rsidR="004C3D1F" w:rsidRPr="002A6D48" w:rsidRDefault="004C3D1F" w:rsidP="004C3D1F">
            <w:pPr>
              <w:pStyle w:val="Caption"/>
              <w:rPr>
                <w:b w:val="0"/>
              </w:rPr>
            </w:pPr>
            <w:r>
              <w:rPr>
                <w:noProof/>
                <w:lang w:eastAsia="en-AU"/>
              </w:rPr>
              <mc:AlternateContent>
                <mc:Choice Requires="wps">
                  <w:drawing>
                    <wp:anchor distT="0" distB="0" distL="114300" distR="114300" simplePos="0" relativeHeight="251722752" behindDoc="0" locked="0" layoutInCell="1" allowOverlap="1" wp14:anchorId="1A47E637" wp14:editId="535787D9">
                      <wp:simplePos x="0" y="0"/>
                      <wp:positionH relativeFrom="column">
                        <wp:posOffset>102870</wp:posOffset>
                      </wp:positionH>
                      <wp:positionV relativeFrom="paragraph">
                        <wp:posOffset>96520</wp:posOffset>
                      </wp:positionV>
                      <wp:extent cx="533400" cy="0"/>
                      <wp:effectExtent l="0" t="0" r="0" b="19050"/>
                      <wp:wrapNone/>
                      <wp:docPr id="80" name="Straight Connector 80"/>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89768A3" id="Straight Connector 80" o:spid="_x0000_s1026" style="position:absolute;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7.6pt" to="50.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Fa5AEAACoEAAAOAAAAZHJzL2Uyb0RvYy54bWysU8tu2zAQvBfoPxC815KTpkgFywFqI70U&#10;rdGkH0BTpEWAL+yylv33XVKy0hcKJOiFErkzuzvD5eru5Cw7KkATfMuXi5oz5WXojD+0/Nvj/Ztb&#10;zjAJ3wkbvGr5WSG/W79+tRpio65CH2yngFESj80QW96nFJuqQtkrJ3ARovIU1AGcSLSFQ9WBGCi7&#10;s9VVXb+rhgBdhCAVIp1uxyBfl/xaK5m+aI0qMdty6i2VFcq6z2u1XonmACL2Rk5tiBd04YTxVHRO&#10;tRVJsO9g/kjljISAQaeFDK4KWhupigZSs6x/U/PQi6iKFjIH42wT/r+08vNxB8x0Lb8le7xwdEcP&#10;CYQ59IltgvfkYABGQXJqiNgQYeN3MO0w7iDLPmlw+UuC2Km4e57dVafEJB3eXF+/ramIvISqJ14E&#10;TB9VcCz/tNwan3WLRhw/YaJaBL1A8rH1bKBpe1/f1AWGwZru3libgwiH/cYCO4p85/WHDBpT/ALL&#10;+bYC+xGHZ8ybCWg9lcxqR33lL52tGmt/VZocI0XLsXieVTVXFFIqn5ZzJkJnmqbuZuLU9b+IEz5T&#10;VZnj55BnRqkcfJrJzvgAf2s7nS4t6xF/cWDUnS3Yh+5cbr5YQwNZ7mV6PHnif94X+tMTX/8AAAD/&#10;/wMAUEsDBBQABgAIAAAAIQC45CHh2wAAAAgBAAAPAAAAZHJzL2Rvd25yZXYueG1sTE9BTsMwELwj&#10;8QdrkbhRm0pUkMapUCXSQ8SBFg7c3HgbR43XUeymgdezFQc4zc7OaHY2X02+EyMOsQ2k4X6mQCDV&#10;wbbUaHjfvdw9gojJkDVdINTwhRFWxfVVbjIbzvSG4zY1gkMoZkaDS6nPpIy1Q2/iLPRIrB3C4E1i&#10;OjTSDubM4b6Tc6UW0puW+IIzPa4d1sftyWt4bdpY4vpYPn2Un+Pme1NVrqq0vr2ZnpcgEk7pzwyX&#10;+lwdCu60DyeyUXTMF3N2Mj4wXnSleNj/LmSRy/8PFD8AAAD//wMAUEsBAi0AFAAGAAgAAAAhALaD&#10;OJL+AAAA4QEAABMAAAAAAAAAAAAAAAAAAAAAAFtDb250ZW50X1R5cGVzXS54bWxQSwECLQAUAAYA&#10;CAAAACEAOP0h/9YAAACUAQAACwAAAAAAAAAAAAAAAAAvAQAAX3JlbHMvLnJlbHNQSwECLQAUAAYA&#10;CAAAACEA36ChWuQBAAAqBAAADgAAAAAAAAAAAAAAAAAuAgAAZHJzL2Uyb0RvYy54bWxQSwECLQAU&#10;AAYACAAAACEAuOQh4dsAAAAIAQAADwAAAAAAAAAAAAAAAAA+BAAAZHJzL2Rvd25yZXYueG1sUEsF&#10;BgAAAAAEAAQA8wAAAEYFAAAAAA==&#10;" strokecolor="#00b050" strokeweight="1.5pt">
                      <v:stroke dashstyle="3 1" joinstyle="miter"/>
                    </v:line>
                  </w:pict>
                </mc:Fallback>
              </mc:AlternateContent>
            </w:r>
          </w:p>
        </w:tc>
        <w:tc>
          <w:tcPr>
            <w:tcW w:w="3209" w:type="dxa"/>
          </w:tcPr>
          <w:p w14:paraId="5C2080C5" w14:textId="77777777" w:rsidR="004C3D1F" w:rsidRPr="00F50D50" w:rsidRDefault="004C3D1F" w:rsidP="004C3D1F">
            <w:pPr>
              <w:pStyle w:val="Caption"/>
              <w:rPr>
                <w:b w:val="0"/>
                <w:sz w:val="20"/>
                <w:szCs w:val="20"/>
              </w:rPr>
            </w:pPr>
            <w:r w:rsidRPr="00F50D50">
              <w:rPr>
                <w:b w:val="0"/>
                <w:sz w:val="20"/>
                <w:szCs w:val="20"/>
              </w:rPr>
              <w:t>1946-51 cohort</w:t>
            </w:r>
          </w:p>
        </w:tc>
      </w:tr>
      <w:tr w:rsidR="004C3D1F" w14:paraId="024CE83B" w14:textId="77777777" w:rsidTr="00F50D50">
        <w:tc>
          <w:tcPr>
            <w:tcW w:w="1129" w:type="dxa"/>
          </w:tcPr>
          <w:p w14:paraId="17DEA79C" w14:textId="3140F334" w:rsidR="004C3D1F" w:rsidRDefault="004C3D1F" w:rsidP="004C3D1F">
            <w:pPr>
              <w:pStyle w:val="Caption"/>
            </w:pPr>
            <w:r>
              <w:rPr>
                <w:noProof/>
                <w:lang w:eastAsia="en-AU"/>
              </w:rPr>
              <mc:AlternateContent>
                <mc:Choice Requires="wps">
                  <w:drawing>
                    <wp:anchor distT="0" distB="0" distL="114300" distR="114300" simplePos="0" relativeHeight="251720704" behindDoc="0" locked="0" layoutInCell="1" allowOverlap="1" wp14:anchorId="60036EB1" wp14:editId="7EBA547D">
                      <wp:simplePos x="0" y="0"/>
                      <wp:positionH relativeFrom="column">
                        <wp:posOffset>-6350</wp:posOffset>
                      </wp:positionH>
                      <wp:positionV relativeFrom="paragraph">
                        <wp:posOffset>103505</wp:posOffset>
                      </wp:positionV>
                      <wp:extent cx="533400" cy="0"/>
                      <wp:effectExtent l="0" t="0" r="19050" b="19050"/>
                      <wp:wrapNone/>
                      <wp:docPr id="81" name="Straight Connector 81"/>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2F725DD" id="Straight Connector 81" o:spid="_x0000_s1026" style="position:absolute;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8.15pt" to="4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Rb5wEAACgEAAAOAAAAZHJzL2Uyb0RvYy54bWysU8tu2zAQvBfoPxC815KTpkgFyznYcC9F&#10;azTtB9DU0iLAF5asZf99l5Ss9IUAKaoDJXJndneGq9XD2Rp2Aozau5YvFzVn4KTvtDu2/NvX3Zt7&#10;zmISrhPGO2j5BSJ/WL9+tRpCAze+96YDZJTExWYILe9TCk1VRdmDFXHhAzgKKo9WJNrisepQDJTd&#10;muqmrt9Vg8cuoJcQI51uxyBfl/xKgUyflYqQmGk59ZbKimU95LVar0RzRBF6Lac2xD90YYV2VHRO&#10;tRVJsO+o/0hltUQfvUoL6W3lldISigZSs6x/U/PYiwBFC5kTw2xT/H9p5afTHpnuWn6/5MwJS3f0&#10;mFDoY5/YxjtHDnpkFCSnhhAbImzcHqddDHvMss8KbX6TIHYu7l5md+GcmKTDu9vbtzXdgbyGqide&#10;wJg+gLcsf7TcaJd1i0acPsZEtQh6heRj49hA0/a+vqsLLHqju502JgcjHg8bg+wk6M53u5qe3Dyl&#10;+AWW821F7EdcCU0w4widtY7qyle6GBgrfwFFfpGe5Vg6TyrM9YSU4FJxiwoaR+hMU9TbTJx6fo44&#10;4TMVyhS/hDwzSmXv0ky22nn8W9vpfG1ZjfirA6PubMHBd5dy78UaGsdi6fTr5Hn/eV/oTz/4+gcA&#10;AAD//wMAUEsDBBQABgAIAAAAIQB+wzSx2AAAAAcBAAAPAAAAZHJzL2Rvd25yZXYueG1sTI9Na8Mw&#10;DIbvg/0Ho8FurZOGlZDFKWPQS2/tCruqsRaH+iPETpv8+2nssB0fveLVo3o3OytuNMY+eAX5OgNB&#10;vg26952C88d+VYKICb1GGzwpWCjCrnl8qLHS4e6PdDulTnCJjxUqMCkNlZSxNeQwrsNAnrOvMDpM&#10;jGMn9Yh3LndWbrJsKx32ni8YHOjdUHs9TU7B4WDSckT3Wbzo/WY6L7a8hlyp56f57RVEojn9LcOP&#10;PqtDw06XMHkdhVWwyvmVxPNtAYLzsmC+/LJsavnfv/kGAAD//wMAUEsBAi0AFAAGAAgAAAAhALaD&#10;OJL+AAAA4QEAABMAAAAAAAAAAAAAAAAAAAAAAFtDb250ZW50X1R5cGVzXS54bWxQSwECLQAUAAYA&#10;CAAAACEAOP0h/9YAAACUAQAACwAAAAAAAAAAAAAAAAAvAQAAX3JlbHMvLnJlbHNQSwECLQAUAAYA&#10;CAAAACEAaqTUW+cBAAAoBAAADgAAAAAAAAAAAAAAAAAuAgAAZHJzL2Uyb0RvYy54bWxQSwECLQAU&#10;AAYACAAAACEAfsM0sdgAAAAHAQAADwAAAAAAAAAAAAAAAABBBAAAZHJzL2Rvd25yZXYueG1sUEsF&#10;BgAAAAAEAAQA8wAAAEYFAAAAAA==&#10;" strokecolor="red" strokeweight="1.5pt">
                      <v:stroke joinstyle="miter"/>
                    </v:line>
                  </w:pict>
                </mc:Fallback>
              </mc:AlternateContent>
            </w:r>
          </w:p>
        </w:tc>
        <w:tc>
          <w:tcPr>
            <w:tcW w:w="3379" w:type="dxa"/>
          </w:tcPr>
          <w:p w14:paraId="53D0D720" w14:textId="77777777" w:rsidR="004C3D1F" w:rsidRPr="00F50D50" w:rsidRDefault="004C3D1F" w:rsidP="004C3D1F">
            <w:pPr>
              <w:pStyle w:val="Caption"/>
              <w:rPr>
                <w:b w:val="0"/>
                <w:sz w:val="20"/>
                <w:szCs w:val="20"/>
              </w:rPr>
            </w:pPr>
            <w:r w:rsidRPr="00F50D50">
              <w:rPr>
                <w:b w:val="0"/>
                <w:sz w:val="20"/>
                <w:szCs w:val="20"/>
              </w:rPr>
              <w:t>1989-95 cohort self-report only</w:t>
            </w:r>
          </w:p>
        </w:tc>
        <w:tc>
          <w:tcPr>
            <w:tcW w:w="1299" w:type="dxa"/>
          </w:tcPr>
          <w:p w14:paraId="0DD9BD18" w14:textId="7B7FB7E0" w:rsidR="004C3D1F" w:rsidRPr="002A6D48" w:rsidRDefault="004C3D1F" w:rsidP="004C3D1F">
            <w:pPr>
              <w:pStyle w:val="Caption"/>
              <w:rPr>
                <w:b w:val="0"/>
              </w:rPr>
            </w:pPr>
            <w:r>
              <w:rPr>
                <w:noProof/>
                <w:lang w:eastAsia="en-AU"/>
              </w:rPr>
              <mc:AlternateContent>
                <mc:Choice Requires="wps">
                  <w:drawing>
                    <wp:anchor distT="0" distB="0" distL="114300" distR="114300" simplePos="0" relativeHeight="251724800" behindDoc="0" locked="0" layoutInCell="1" allowOverlap="1" wp14:anchorId="4D483798" wp14:editId="6689A98B">
                      <wp:simplePos x="0" y="0"/>
                      <wp:positionH relativeFrom="column">
                        <wp:posOffset>102870</wp:posOffset>
                      </wp:positionH>
                      <wp:positionV relativeFrom="paragraph">
                        <wp:posOffset>95885</wp:posOffset>
                      </wp:positionV>
                      <wp:extent cx="533400" cy="0"/>
                      <wp:effectExtent l="0" t="0" r="19050" b="19050"/>
                      <wp:wrapNone/>
                      <wp:docPr id="82" name="Straight Connector 82"/>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00B05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09C5BE2" id="Straight Connector 82" o:spid="_x0000_s1026" style="position:absolute;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7.55pt" to="50.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uS64gEAACgEAAAOAAAAZHJzL2Uyb0RvYy54bWysU9uO0zAQfUfiHyy/06RdFi1R05Votbwg&#10;qNjlA1xn3FjyTWPTtH/P2Emz3IQE4sWJPefMzDljr+/P1rATYNTetXy5qDkDJ32n3bHlX54eXt1x&#10;FpNwnTDeQcsvEPn95uWL9RAaWPnemw6QURIXmyG0vE8pNFUVZQ9WxIUP4CioPFqRaIvHqkMxUHZr&#10;qlVdv6kGj11ALyFGOt2NQb4p+ZUCmT4pFSEx03LqLZUVy3rIa7VZi+aIIvRaTm2If+jCCu2o6Jxq&#10;J5JgX1H/kspqiT56lRbS28orpSUUDaRmWf+k5rEXAYoWMieG2ab4/9LKj6c9Mt21/G7FmROWZvSY&#10;UOhjn9jWO0cOemQUJKeGEBsibN0ep10Me8yyzwpt/pIgdi7uXmZ34ZyYpMPbm5vXNc1AXkPVMy9g&#10;TO/BW5Z/Wm60y7pFI04fYqJaBL1C8rFxbKDb9ra+rQsseqO7B21MDkY8HrYG2UnkmdfvMmhM8QMs&#10;59uJ2I+4EppgxlHBrHVUV/7SxcBY+TMo8ov0LMfS+abCXE9ICS4t50yEzjRFvc3Eqec/ESd8pkK5&#10;xX9DnhmlsndpJlvtPP6u7XS+tqxG/NWBUXe24OC7S5l7sYauY5nK9HTyff9+X+jPD3zzDQAA//8D&#10;AFBLAwQUAAYACAAAACEAWxsOp9wAAAAIAQAADwAAAGRycy9kb3ducmV2LnhtbExPTUvDQBC9C/6H&#10;ZQQvYndbsWjMpoig9SSx9tDjJpl8kOxsyG7S1F/vFA96Gt4Hb96LN7PtxISDbxxpWC4UCKTcFQ1V&#10;GvZfr7cPIHwwVJjOEWo4oYdNcnkRm6hwR/rEaRcqwSHkI6OhDqGPpPR5jdb4heuRWCvdYE1gOFSy&#10;GMyRw20nV0qtpTUN8Yfa9PhSY97uRquhvSvTw3vWnsZ02n6/lTfp4/Yj1fr6an5+AhFwDn9mONfn&#10;6pBwp8yNVHjRMV6v2Mn3fgnirCvFRPZLyCSW/wckPwAAAP//AwBQSwECLQAUAAYACAAAACEAtoM4&#10;kv4AAADhAQAAEwAAAAAAAAAAAAAAAAAAAAAAW0NvbnRlbnRfVHlwZXNdLnhtbFBLAQItABQABgAI&#10;AAAAIQA4/SH/1gAAAJQBAAALAAAAAAAAAAAAAAAAAC8BAABfcmVscy8ucmVsc1BLAQItABQABgAI&#10;AAAAIQCb6uS64gEAACgEAAAOAAAAAAAAAAAAAAAAAC4CAABkcnMvZTJvRG9jLnhtbFBLAQItABQA&#10;BgAIAAAAIQBbGw6n3AAAAAgBAAAPAAAAAAAAAAAAAAAAADwEAABkcnMvZG93bnJldi54bWxQSwUG&#10;AAAAAAQABADzAAAARQUAAAAA&#10;" strokecolor="#00b050" strokeweight="1.5pt">
                      <v:stroke joinstyle="miter"/>
                    </v:line>
                  </w:pict>
                </mc:Fallback>
              </mc:AlternateContent>
            </w:r>
          </w:p>
        </w:tc>
        <w:tc>
          <w:tcPr>
            <w:tcW w:w="3209" w:type="dxa"/>
          </w:tcPr>
          <w:p w14:paraId="75380CB8" w14:textId="77777777" w:rsidR="004C3D1F" w:rsidRPr="00F50D50" w:rsidRDefault="004C3D1F" w:rsidP="004C3D1F">
            <w:pPr>
              <w:pStyle w:val="Caption"/>
              <w:rPr>
                <w:b w:val="0"/>
                <w:sz w:val="20"/>
                <w:szCs w:val="20"/>
              </w:rPr>
            </w:pPr>
            <w:r w:rsidRPr="00F50D50">
              <w:rPr>
                <w:b w:val="0"/>
                <w:sz w:val="20"/>
                <w:szCs w:val="20"/>
              </w:rPr>
              <w:t xml:space="preserve">1946-51 cohort self-report only </w:t>
            </w:r>
          </w:p>
        </w:tc>
      </w:tr>
      <w:tr w:rsidR="004C3D1F" w14:paraId="06614711" w14:textId="77777777" w:rsidTr="00F50D50">
        <w:tc>
          <w:tcPr>
            <w:tcW w:w="1129" w:type="dxa"/>
          </w:tcPr>
          <w:p w14:paraId="5B75DCCC" w14:textId="5C4EB9B9" w:rsidR="004C3D1F" w:rsidRDefault="004C3D1F" w:rsidP="004C3D1F">
            <w:pPr>
              <w:pStyle w:val="Caption"/>
            </w:pPr>
            <w:r>
              <w:rPr>
                <w:noProof/>
                <w:lang w:eastAsia="en-AU"/>
              </w:rPr>
              <mc:AlternateContent>
                <mc:Choice Requires="wps">
                  <w:drawing>
                    <wp:anchor distT="0" distB="0" distL="114300" distR="114300" simplePos="0" relativeHeight="251721728" behindDoc="0" locked="0" layoutInCell="1" allowOverlap="1" wp14:anchorId="4A3A25D8" wp14:editId="33CA9BF9">
                      <wp:simplePos x="0" y="0"/>
                      <wp:positionH relativeFrom="column">
                        <wp:posOffset>-6350</wp:posOffset>
                      </wp:positionH>
                      <wp:positionV relativeFrom="paragraph">
                        <wp:posOffset>102870</wp:posOffset>
                      </wp:positionV>
                      <wp:extent cx="533400" cy="0"/>
                      <wp:effectExtent l="0" t="0" r="0" b="19050"/>
                      <wp:wrapNone/>
                      <wp:docPr id="83" name="Straight Connector 83"/>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635AD6"/>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1FB70FD" id="Straight Connector 83" o:spid="_x0000_s1026" style="position:absolute;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8.1pt" to="4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b3N6AEAACoEAAAOAAAAZHJzL2Uyb0RvYy54bWysU9uO0zAQfUfiHyy/06RbWi1R0xVqtbwg&#10;qFj4ANexE0u+yWOa5O8ZO2mWm5BAvDix55yZOcfj/cNgNLmKAMrZmq5XJSXCctco29b0y+fHV/eU&#10;QGS2YdpZUdNRAH04vHyx730l7lzndCMCwSQWqt7XtIvRV0UBvBOGwcp5YTEoXTAs4ja0RRNYj9mN&#10;Lu7Kclf0LjQ+OC4A8PQ0Bekh55dS8PhRShCR6JpibzGvIa+XtBaHPavawHyn+NwG+4cuDFMWiy6p&#10;Tiwy8jWoX1IZxYMDJ+OKO1M4KRUXWQOqWZc/qXnqmBdZC5oDfrEJ/l9a/uF6DkQ1Nb3fUGKZwTt6&#10;ioGptovk6KxFB10gGESneg8VEo72HOYd+HNIsgcZTPqiIDJkd8fFXTFEwvFwu9m8LvEO+C1UPPN8&#10;gPhOOEPST021skk3q9j1PUSshdAbJB1rS3qctjfltswwcFo1j0rrFITQXo46kCvDO99ttm9Pu9Q8&#10;pvgBlvKdGHQTDkZImxmoLeKT2klf/oujFlPtT0KiY6hoPRVPsyqWioxzYeN6yYToRJPY3UKcu/4T&#10;ccYnqshz/DfkhZErOxsXslHWhd+1HYdby3LC3xyYdCcLLq4Z881na3Ags6nz40kT//0+05+f+OEb&#10;AAAA//8DAFBLAwQUAAYACAAAACEAOCFq6tkAAAAHAQAADwAAAGRycy9kb3ducmV2LnhtbEyPwUrD&#10;QBCG74LvsIzgrd20Qigxm1Iqol4UW/E83d0mIdnZkJ228e0d8aDHb/7hn2/K9RR6dfZjaiMZWMwz&#10;UJ5sdC3VBj72j7MVqMRIDvtI3sCXT7Curq9KLFy80Ls/77hWUkKpQAMN81BonWzjA6Z5HDxJdoxj&#10;QBYca+1GvEh56PUyy3IdsCW50ODgt4233e4UDGC/59DlzzxMn2/x2D3Zl4dXa8ztzbS5B8V+4r9l&#10;+NEXdajE6RBP5JLqDcwW8grLPF+Cknx1J3z4ZV2V+r9/9Q0AAP//AwBQSwECLQAUAAYACAAAACEA&#10;toM4kv4AAADhAQAAEwAAAAAAAAAAAAAAAAAAAAAAW0NvbnRlbnRfVHlwZXNdLnhtbFBLAQItABQA&#10;BgAIAAAAIQA4/SH/1gAAAJQBAAALAAAAAAAAAAAAAAAAAC8BAABfcmVscy8ucmVsc1BLAQItABQA&#10;BgAIAAAAIQB2db3N6AEAACoEAAAOAAAAAAAAAAAAAAAAAC4CAABkcnMvZTJvRG9jLnhtbFBLAQIt&#10;ABQABgAIAAAAIQA4IWrq2QAAAAcBAAAPAAAAAAAAAAAAAAAAAEIEAABkcnMvZG93bnJldi54bWxQ&#10;SwUGAAAAAAQABADzAAAASAUAAAAA&#10;" strokecolor="#635ad6" strokeweight="1.5pt">
                      <v:stroke dashstyle="3 1" joinstyle="miter"/>
                    </v:line>
                  </w:pict>
                </mc:Fallback>
              </mc:AlternateContent>
            </w:r>
          </w:p>
        </w:tc>
        <w:tc>
          <w:tcPr>
            <w:tcW w:w="3379" w:type="dxa"/>
          </w:tcPr>
          <w:p w14:paraId="53A4753F" w14:textId="77777777" w:rsidR="004C3D1F" w:rsidRPr="00F50D50" w:rsidRDefault="004C3D1F" w:rsidP="004C3D1F">
            <w:pPr>
              <w:pStyle w:val="Caption"/>
              <w:rPr>
                <w:b w:val="0"/>
                <w:sz w:val="20"/>
                <w:szCs w:val="20"/>
              </w:rPr>
            </w:pPr>
            <w:r w:rsidRPr="00F50D50">
              <w:rPr>
                <w:b w:val="0"/>
                <w:sz w:val="20"/>
                <w:szCs w:val="20"/>
              </w:rPr>
              <w:t>1973-78 cohort</w:t>
            </w:r>
          </w:p>
        </w:tc>
        <w:tc>
          <w:tcPr>
            <w:tcW w:w="1299" w:type="dxa"/>
          </w:tcPr>
          <w:p w14:paraId="6732DB62" w14:textId="1FAD3751" w:rsidR="004C3D1F" w:rsidRPr="002A6D48" w:rsidRDefault="004C3D1F" w:rsidP="004C3D1F">
            <w:pPr>
              <w:pStyle w:val="Caption"/>
              <w:rPr>
                <w:b w:val="0"/>
              </w:rPr>
            </w:pPr>
            <w:r>
              <w:rPr>
                <w:noProof/>
                <w:lang w:eastAsia="en-AU"/>
              </w:rPr>
              <mc:AlternateContent>
                <mc:Choice Requires="wps">
                  <w:drawing>
                    <wp:anchor distT="0" distB="0" distL="114300" distR="114300" simplePos="0" relativeHeight="251723776" behindDoc="0" locked="0" layoutInCell="1" allowOverlap="1" wp14:anchorId="7ECE6463" wp14:editId="4EEE2E5D">
                      <wp:simplePos x="0" y="0"/>
                      <wp:positionH relativeFrom="column">
                        <wp:posOffset>140970</wp:posOffset>
                      </wp:positionH>
                      <wp:positionV relativeFrom="paragraph">
                        <wp:posOffset>102870</wp:posOffset>
                      </wp:positionV>
                      <wp:extent cx="533400" cy="0"/>
                      <wp:effectExtent l="0" t="0" r="0" b="19050"/>
                      <wp:wrapNone/>
                      <wp:docPr id="84" name="Straight Connector 84"/>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7030A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1AECF2C" id="Straight Connector 84" o:spid="_x0000_s1026" style="position:absolute;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pt,8.1pt" to="53.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pe6AEAACoEAAAOAAAAZHJzL2Uyb0RvYy54bWysU9tu2zAMfR+wfxD0vthp2q014hRDgu5l&#10;2IJ2+wBFlmIBuoHU4uTvR8mJuxsKbNiLbuQheQ6p5f3RWXZQgCb4ls9nNWfKy9AZv2/51y8Pb245&#10;wyR8J2zwquUnhfx+9frVcoiNugp9sJ0CRkE8NkNseZ9SbKoKZa+cwFmIypNRB3Ai0RX2VQdioOjO&#10;Vld1/bYaAnQRglSI9LoZjXxV4mutZPqsNarEbMuptlRWKOsur9VqKZo9iNgbeS5D/EMVThhPSadQ&#10;G5EE+wbmt1DOSAgYdJrJ4KqgtZGqcCA28/oXNk+9iKpwIXEwTjLh/wsrPx22wEzX8ttrzrxw1KOn&#10;BMLs+8TWwXtSMAAjIyk1RGwIsPZbON8wbiHTPmpweSdC7FjUPU3qqmNikh5vFovrmnogL6bqGRcB&#10;0wcVHMuHllvjM2/RiMNHTJSLXC8u+dl6NtC03dU3dXHDYE33YKzNRoT9bm2BHQT1/F29qN+XNlOI&#10;n9xyvI3AfvTDE+ZLZkmO1tOW2Y78yimdrBpzPypNihGj+Zg8z6qaMgoplU/zKRJ5Z5im6ibgueqX&#10;gGf/DFVljv8GPCFK5uDTBHbGB/hT2el4KVmP/hcFRt5Zgl3oTqXzRRoayKLV+fPkif/xXuDPX3z1&#10;HQAA//8DAFBLAwQUAAYACAAAACEAAg+AZNgAAAAIAQAADwAAAGRycy9kb3ducmV2LnhtbExP0UrE&#10;MBB8F/yHsIJvXmrgqtamhwg+CQd3+gG5Zm1712xKkzb1793igz7t7swwM1vuFteLGcfQedJwv8lA&#10;INXedtRo+Px4u3sEEaIha3pPqOEbA+yq66vSFNYnOuB8jI1gEwqF0dDGOBRShrpFZ8LGD0jMffnR&#10;mcjn2Eg7msTmrpcqy3LpTEec0JoBX1usL8fJaVjyy8G/p2mvHrbnff80pzNtk9a3N8vLM4iIS/wT&#10;w1qfq0PFnU5+IhtEr0EpxUrGc54rn63L6ReQVSn/P1D9AAAA//8DAFBLAQItABQABgAIAAAAIQC2&#10;gziS/gAAAOEBAAATAAAAAAAAAAAAAAAAAAAAAABbQ29udGVudF9UeXBlc10ueG1sUEsBAi0AFAAG&#10;AAgAAAAhADj9If/WAAAAlAEAAAsAAAAAAAAAAAAAAAAALwEAAF9yZWxzLy5yZWxzUEsBAi0AFAAG&#10;AAgAAAAhAFqzOl7oAQAAKgQAAA4AAAAAAAAAAAAAAAAALgIAAGRycy9lMm9Eb2MueG1sUEsBAi0A&#10;FAAGAAgAAAAhAAIPgGTYAAAACAEAAA8AAAAAAAAAAAAAAAAAQgQAAGRycy9kb3ducmV2LnhtbFBL&#10;BQYAAAAABAAEAPMAAABHBQAAAAA=&#10;" strokecolor="#7030a0" strokeweight="1.5pt">
                      <v:stroke dashstyle="3 1" joinstyle="miter"/>
                    </v:line>
                  </w:pict>
                </mc:Fallback>
              </mc:AlternateContent>
            </w:r>
          </w:p>
        </w:tc>
        <w:tc>
          <w:tcPr>
            <w:tcW w:w="3209" w:type="dxa"/>
          </w:tcPr>
          <w:p w14:paraId="25173537" w14:textId="77777777" w:rsidR="004C3D1F" w:rsidRPr="00F50D50" w:rsidRDefault="004C3D1F" w:rsidP="004C3D1F">
            <w:pPr>
              <w:pStyle w:val="Caption"/>
              <w:rPr>
                <w:b w:val="0"/>
                <w:sz w:val="20"/>
                <w:szCs w:val="20"/>
              </w:rPr>
            </w:pPr>
            <w:r w:rsidRPr="00F50D50">
              <w:rPr>
                <w:b w:val="0"/>
                <w:sz w:val="20"/>
                <w:szCs w:val="20"/>
              </w:rPr>
              <w:t>1921-26 cohort</w:t>
            </w:r>
          </w:p>
        </w:tc>
      </w:tr>
      <w:tr w:rsidR="004C3D1F" w14:paraId="6CC85676" w14:textId="01F1A020" w:rsidTr="00F50D50">
        <w:tc>
          <w:tcPr>
            <w:tcW w:w="1129" w:type="dxa"/>
          </w:tcPr>
          <w:p w14:paraId="5CF0009C" w14:textId="5C119C81" w:rsidR="004C3D1F" w:rsidRDefault="004C3D1F" w:rsidP="004C3D1F">
            <w:pPr>
              <w:pStyle w:val="Caption"/>
            </w:pPr>
            <w:r>
              <w:rPr>
                <w:noProof/>
                <w:lang w:eastAsia="en-AU"/>
              </w:rPr>
              <mc:AlternateContent>
                <mc:Choice Requires="wps">
                  <w:drawing>
                    <wp:anchor distT="0" distB="0" distL="114300" distR="114300" simplePos="0" relativeHeight="251719680" behindDoc="0" locked="0" layoutInCell="1" allowOverlap="1" wp14:anchorId="22757E21" wp14:editId="10747163">
                      <wp:simplePos x="0" y="0"/>
                      <wp:positionH relativeFrom="column">
                        <wp:posOffset>8890</wp:posOffset>
                      </wp:positionH>
                      <wp:positionV relativeFrom="paragraph">
                        <wp:posOffset>109855</wp:posOffset>
                      </wp:positionV>
                      <wp:extent cx="533400" cy="0"/>
                      <wp:effectExtent l="0" t="0" r="19050" b="19050"/>
                      <wp:wrapNone/>
                      <wp:docPr id="85" name="Straight Connector 85"/>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635AD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59AE790" id="Straight Connector 85" o:spid="_x0000_s1026" style="position:absolute;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pt,8.65pt" to="42.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rq4AEAAA8EAAAOAAAAZHJzL2Uyb0RvYy54bWysU8tu2zAQvBfIPxC815Lj2EgFy0FhI70U&#10;rdG0H0BTpESALyxZS/77LilZCZqgQIteKJG7M7szXG4fBqPJWUBQztZ0uSgpEZa7Rtm2pj++P76/&#10;pyREZhumnRU1vYhAH3Y377a9r8St65xuBBAksaHqfU27GH1VFIF3wrCwcF5YDEoHhkXcQls0wHpk&#10;N7q4LctN0TtoPDguQsDTwxiku8wvpeDxq5RBRKJrir3FvEJeT2ktdltWtcB8p/jUBvuHLgxTFovO&#10;VAcWGfkJ6hWVURxccDIuuDOFk1JxkTWgmmX5m5qnjnmRtaA5wc82hf9Hy7+cj0BUU9P7NSWWGbyj&#10;pwhMtV0ke2ctOuiAYBCd6n2oELC3R5h2wR8hyR4kmPRFQWTI7l5md8UQCcfD9Wp1V+Id8GuoeMZ5&#10;CPGTcIakn5pqZZNuVrHz5xCxFqZeU9KxtqTHaftQrsucFpxWzaPSOgUDtKe9BnJmeOeb1frjYZOa&#10;R4oXabjTFg+TpFFE/osXLcYC34REW7Dt5VghDaSYaRnnwsblxKstZieYxBZm4NTan4BTfoKKPKx/&#10;A54RubKzcQYbZR281XYcri3LMf/qwKg7WXByzSVfb7YGpy47N72QNNYv9xn+/I53vwAAAP//AwBQ&#10;SwMEFAAGAAgAAAAhAAb1V3PaAAAABgEAAA8AAABkcnMvZG93bnJldi54bWxMjk1Lw0AQhu+C/2EZ&#10;wYvYjbXGErMp4ge0F6FV6HW6Oyah2dmQ3bbx3zviQU/Dw/vyzlMuRt+pIw2xDWzgZpKBIrbBtVwb&#10;+Hh/vZ6DignZYReYDHxRhEV1flZi4cKJ13TcpFrJCMcCDTQp9YXW0TbkMU5CTyzZZxg8JsGh1m7A&#10;k4z7Tk+zLNceW5YPDfb01JDdbw7ewGoZ1lZvX+x+erWdPedv0ebLaMzlxfj4ACrRmP7K8KMv6lCJ&#10;0y4c2EXVCc+kKOf+FpTE8zvh3S/rqtT/9atvAAAA//8DAFBLAQItABQABgAIAAAAIQC2gziS/gAA&#10;AOEBAAATAAAAAAAAAAAAAAAAAAAAAABbQ29udGVudF9UeXBlc10ueG1sUEsBAi0AFAAGAAgAAAAh&#10;ADj9If/WAAAAlAEAAAsAAAAAAAAAAAAAAAAALwEAAF9yZWxzLy5yZWxzUEsBAi0AFAAGAAgAAAAh&#10;AFchGurgAQAADwQAAA4AAAAAAAAAAAAAAAAALgIAAGRycy9lMm9Eb2MueG1sUEsBAi0AFAAGAAgA&#10;AAAhAAb1V3PaAAAABgEAAA8AAAAAAAAAAAAAAAAAOgQAAGRycy9kb3ducmV2LnhtbFBLBQYAAAAA&#10;BAAEAPMAAABBBQAAAAA=&#10;" strokecolor="#635ad6" strokeweight="1.5pt">
                      <v:stroke joinstyle="miter"/>
                    </v:line>
                  </w:pict>
                </mc:Fallback>
              </mc:AlternateContent>
            </w:r>
          </w:p>
        </w:tc>
        <w:tc>
          <w:tcPr>
            <w:tcW w:w="3379" w:type="dxa"/>
          </w:tcPr>
          <w:p w14:paraId="7E544BAA" w14:textId="77777777" w:rsidR="004C3D1F" w:rsidRPr="00F50D50" w:rsidRDefault="004C3D1F" w:rsidP="004C3D1F">
            <w:pPr>
              <w:pStyle w:val="Caption"/>
              <w:rPr>
                <w:b w:val="0"/>
                <w:sz w:val="20"/>
                <w:szCs w:val="20"/>
              </w:rPr>
            </w:pPr>
            <w:r w:rsidRPr="00F50D50">
              <w:rPr>
                <w:b w:val="0"/>
                <w:sz w:val="20"/>
                <w:szCs w:val="20"/>
              </w:rPr>
              <w:t>1973-78 cohort self-report only</w:t>
            </w:r>
          </w:p>
        </w:tc>
        <w:tc>
          <w:tcPr>
            <w:tcW w:w="1299" w:type="dxa"/>
          </w:tcPr>
          <w:p w14:paraId="02E7C7A6" w14:textId="7E163A5C" w:rsidR="004C3D1F" w:rsidRPr="002A6D48" w:rsidRDefault="004C3D1F" w:rsidP="004C3D1F">
            <w:pPr>
              <w:pStyle w:val="Caption"/>
              <w:rPr>
                <w:b w:val="0"/>
              </w:rPr>
            </w:pPr>
            <w:r>
              <w:rPr>
                <w:noProof/>
                <w:lang w:eastAsia="en-AU"/>
              </w:rPr>
              <mc:AlternateContent>
                <mc:Choice Requires="wps">
                  <w:drawing>
                    <wp:anchor distT="0" distB="0" distL="114300" distR="114300" simplePos="0" relativeHeight="251725824" behindDoc="0" locked="0" layoutInCell="1" allowOverlap="1" wp14:anchorId="5E2E9BAF" wp14:editId="3D1775AC">
                      <wp:simplePos x="0" y="0"/>
                      <wp:positionH relativeFrom="column">
                        <wp:posOffset>140970</wp:posOffset>
                      </wp:positionH>
                      <wp:positionV relativeFrom="paragraph">
                        <wp:posOffset>102235</wp:posOffset>
                      </wp:positionV>
                      <wp:extent cx="533400" cy="0"/>
                      <wp:effectExtent l="0" t="0" r="19050" b="19050"/>
                      <wp:wrapNone/>
                      <wp:docPr id="86" name="Straight Connector 86"/>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7030A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5857046" id="Straight Connector 86" o:spid="_x0000_s1026" style="position:absolute;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pt,8.05pt" to="53.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9Q5wEAACgEAAAOAAAAZHJzL2Uyb0RvYy54bWysU9tu2zAMfR+wfxD0vthp1q414hRDgu5l&#10;2IJ2+wBFlmIBkihQWpz8/Sg5cXdDgQ170Y08JM8htbw/OssOCqMB3/L5rOZMeQmd8fuWf/3y8OaW&#10;s5iE74QFr1p+UpHfr16/Wg6hUVfQg+0UMgriYzOElvcphaaqouyVE3EGQXkyakAnEl1xX3UoBoru&#10;bHVV1zfVANgFBKlipNfNaOSrEl9rJdNnraNKzLacaktlxbLu8lqtlqLZowi9kecyxD9U4YTxlHQK&#10;tRFJsG9ofgvljESIoNNMgqtAayNV4UBs5vUvbJ56EVThQuLEMMkU/19Y+emwRWa6lt/ecOaFox49&#10;JRRm3ye2Bu9JQUBGRlJqCLEhwNpv8XyLYYuZ9lGjyzsRYsei7mlSVx0Tk/R4vVi8rakH8mKqnnEB&#10;Y/qgwLF8aLk1PvMWjTh8jIlykevFJT9bzwaatrv6ui5uEazpHoy12Rhxv1tbZAdBPX9XL+r3pc0U&#10;4ie3HG8jYj/6FVPmSG7W05a5juzKKZ2sGjM/Kk16EZ/5mDpPqpryCSmVT/MpEnlnmKbaJuC55peA&#10;Z/8MVWWK/wY8IUpm8GkCO+MB/1R2Ol5K1qP/RYGRd5ZgB92p9L1IQ+NYtDp/nTzvP94L/PmDr74D&#10;AAD//wMAUEsDBBQABgAIAAAAIQBZjaHj2gAAAAgBAAAPAAAAZHJzL2Rvd25yZXYueG1sTI9BT4Qw&#10;EIXvJv6HZky8uS0kSxQpGzXx5sFdTczeCh0BoVNCy4L/3tl40ON87+XNe8VudYM44RQ6TxqSjQKB&#10;VHvbUaPh/e355hZEiIasGTyhhm8MsCsvLwqTW7/QHk+H2AgOoZAbDW2MYy5lqFt0Jmz8iMTap5+c&#10;iXxOjbSTWTjcDTJVKpPOdMQfWjPiU4t1f5idBl993B0fkznsl6/j5F+3/ctW9VpfX60P9yAirvHP&#10;DOf6XB1K7lT5mWwQg4Y0TdnJPEtAnHWVMah+gSwL+X9A+QMAAP//AwBQSwECLQAUAAYACAAAACEA&#10;toM4kv4AAADhAQAAEwAAAAAAAAAAAAAAAAAAAAAAW0NvbnRlbnRfVHlwZXNdLnhtbFBLAQItABQA&#10;BgAIAAAAIQA4/SH/1gAAAJQBAAALAAAAAAAAAAAAAAAAAC8BAABfcmVscy8ucmVsc1BLAQItABQA&#10;BgAIAAAAIQBxCn9Q5wEAACgEAAAOAAAAAAAAAAAAAAAAAC4CAABkcnMvZTJvRG9jLnhtbFBLAQIt&#10;ABQABgAIAAAAIQBZjaHj2gAAAAgBAAAPAAAAAAAAAAAAAAAAAEEEAABkcnMvZG93bnJldi54bWxQ&#10;SwUGAAAAAAQABADzAAAASAUAAAAA&#10;" strokecolor="#7030a0" strokeweight="1.5pt">
                      <v:stroke joinstyle="miter"/>
                    </v:line>
                  </w:pict>
                </mc:Fallback>
              </mc:AlternateContent>
            </w:r>
          </w:p>
        </w:tc>
        <w:tc>
          <w:tcPr>
            <w:tcW w:w="3209" w:type="dxa"/>
          </w:tcPr>
          <w:p w14:paraId="10E2EDC5" w14:textId="028525EE" w:rsidR="004C3D1F" w:rsidRPr="00F50D50" w:rsidRDefault="004C3D1F" w:rsidP="004C3D1F">
            <w:pPr>
              <w:pStyle w:val="Caption"/>
              <w:rPr>
                <w:b w:val="0"/>
                <w:sz w:val="20"/>
                <w:szCs w:val="20"/>
              </w:rPr>
            </w:pPr>
            <w:r w:rsidRPr="00F50D50">
              <w:rPr>
                <w:b w:val="0"/>
                <w:sz w:val="20"/>
                <w:szCs w:val="20"/>
              </w:rPr>
              <w:t>1921-26 cohort self-repo</w:t>
            </w:r>
            <w:r w:rsidR="00FA7393" w:rsidRPr="00F50D50">
              <w:rPr>
                <w:b w:val="0"/>
                <w:sz w:val="20"/>
                <w:szCs w:val="20"/>
              </w:rPr>
              <w:t>r</w:t>
            </w:r>
            <w:r w:rsidRPr="00F50D50">
              <w:rPr>
                <w:b w:val="0"/>
                <w:sz w:val="20"/>
                <w:szCs w:val="20"/>
              </w:rPr>
              <w:t>t only</w:t>
            </w:r>
          </w:p>
        </w:tc>
      </w:tr>
    </w:tbl>
    <w:p w14:paraId="5FA487D4" w14:textId="77777777" w:rsidR="003D59BC" w:rsidRDefault="003D59BC" w:rsidP="008208AD">
      <w:pPr>
        <w:pStyle w:val="Caption"/>
      </w:pPr>
    </w:p>
    <w:p w14:paraId="694745FD" w14:textId="06CDFFFC" w:rsidR="00AA1830" w:rsidRDefault="00852C88" w:rsidP="008208AD">
      <w:pPr>
        <w:pStyle w:val="Caption"/>
      </w:pPr>
      <w:bookmarkStart w:id="314" w:name="_Ref39044264"/>
      <w:bookmarkStart w:id="315" w:name="_Toc39057824"/>
      <w:r>
        <w:t>F</w:t>
      </w:r>
      <w:r w:rsidR="008208AD">
        <w:t xml:space="preserve">igure </w:t>
      </w:r>
      <w:r w:rsidR="00835137">
        <w:fldChar w:fldCharType="begin"/>
      </w:r>
      <w:r w:rsidR="00835137">
        <w:instrText xml:space="preserve"> STYLEREF 1 \s </w:instrText>
      </w:r>
      <w:r w:rsidR="00835137">
        <w:fldChar w:fldCharType="separate"/>
      </w:r>
      <w:r w:rsidR="00F50D50">
        <w:rPr>
          <w:noProof/>
        </w:rPr>
        <w:t>3</w:t>
      </w:r>
      <w:r w:rsidR="00835137">
        <w:rPr>
          <w:noProof/>
        </w:rPr>
        <w:fldChar w:fldCharType="end"/>
      </w:r>
      <w:r w:rsidR="00F50D50">
        <w:noBreakHyphen/>
      </w:r>
      <w:r w:rsidR="00835137">
        <w:fldChar w:fldCharType="begin"/>
      </w:r>
      <w:r w:rsidR="00835137">
        <w:instrText xml:space="preserve"> SEQ Figure \* ARABIC \s 1 </w:instrText>
      </w:r>
      <w:r w:rsidR="00835137">
        <w:fldChar w:fldCharType="separate"/>
      </w:r>
      <w:r w:rsidR="00F50D50">
        <w:rPr>
          <w:noProof/>
        </w:rPr>
        <w:t>1</w:t>
      </w:r>
      <w:r w:rsidR="00835137">
        <w:rPr>
          <w:noProof/>
        </w:rPr>
        <w:fldChar w:fldCharType="end"/>
      </w:r>
      <w:bookmarkEnd w:id="313"/>
      <w:bookmarkEnd w:id="314"/>
      <w:r w:rsidR="008208AD">
        <w:t xml:space="preserve"> </w:t>
      </w:r>
      <w:r w:rsidR="00AA1830" w:rsidRPr="009F1525">
        <w:t>Age specific prevalence of musculoskeletal conditions among four cohorts of women (born 1989-95, 1973-78, 1946-51 and 1921-26) from the Australian Longitudinal Study on Women’s Health.</w:t>
      </w:r>
      <w:bookmarkEnd w:id="315"/>
    </w:p>
    <w:p w14:paraId="10632484" w14:textId="77777777" w:rsidR="00E4059D" w:rsidRPr="00E54E43" w:rsidRDefault="00E4059D" w:rsidP="00E54E43"/>
    <w:p w14:paraId="34B3D43D" w14:textId="6DE5BC64" w:rsidR="0023301F" w:rsidRDefault="0023301F" w:rsidP="0023301F">
      <w:pPr>
        <w:rPr>
          <w:rFonts w:eastAsiaTheme="minorHAnsi"/>
        </w:rPr>
      </w:pPr>
      <w:r>
        <w:rPr>
          <w:rFonts w:eastAsiaTheme="minorHAnsi"/>
        </w:rPr>
        <w:t>P</w:t>
      </w:r>
      <w:r w:rsidRPr="007B5A97">
        <w:rPr>
          <w:rFonts w:eastAsiaTheme="minorHAnsi"/>
        </w:rPr>
        <w:t xml:space="preserve">revalence </w:t>
      </w:r>
      <w:r>
        <w:rPr>
          <w:rFonts w:eastAsiaTheme="minorHAnsi"/>
        </w:rPr>
        <w:t xml:space="preserve">of musculoskeletal conditions increased with age, over time, and across surveys. Prevalence </w:t>
      </w:r>
      <w:r w:rsidRPr="007B5A97">
        <w:rPr>
          <w:rFonts w:eastAsiaTheme="minorHAnsi"/>
        </w:rPr>
        <w:t xml:space="preserve">was </w:t>
      </w:r>
      <w:r>
        <w:rPr>
          <w:rFonts w:eastAsiaTheme="minorHAnsi"/>
        </w:rPr>
        <w:t xml:space="preserve">highest for the oldest women, born </w:t>
      </w:r>
      <w:r w:rsidR="00834BEB">
        <w:rPr>
          <w:rFonts w:eastAsiaTheme="minorHAnsi"/>
        </w:rPr>
        <w:t xml:space="preserve">in </w:t>
      </w:r>
      <w:r w:rsidRPr="007B5A97">
        <w:rPr>
          <w:rFonts w:eastAsiaTheme="minorHAnsi"/>
        </w:rPr>
        <w:t>1921-26</w:t>
      </w:r>
      <w:r>
        <w:rPr>
          <w:rFonts w:eastAsiaTheme="minorHAnsi"/>
        </w:rPr>
        <w:t xml:space="preserve">, with about </w:t>
      </w:r>
      <w:r w:rsidRPr="007B5A97">
        <w:rPr>
          <w:rFonts w:eastAsiaTheme="minorHAnsi"/>
        </w:rPr>
        <w:t xml:space="preserve">90% </w:t>
      </w:r>
      <w:r>
        <w:rPr>
          <w:rFonts w:eastAsiaTheme="minorHAnsi"/>
        </w:rPr>
        <w:t>having musculoskeletal condition(s)</w:t>
      </w:r>
      <w:r w:rsidRPr="007B5A97">
        <w:rPr>
          <w:rFonts w:eastAsiaTheme="minorHAnsi"/>
        </w:rPr>
        <w:t xml:space="preserve"> at age 90. </w:t>
      </w:r>
      <w:r w:rsidRPr="002B7CFA">
        <w:rPr>
          <w:rFonts w:eastAsiaTheme="minorHAnsi"/>
        </w:rPr>
        <w:t xml:space="preserve">For the older two cohorts (born </w:t>
      </w:r>
      <w:r w:rsidR="00E4059D">
        <w:rPr>
          <w:rFonts w:eastAsiaTheme="minorHAnsi"/>
        </w:rPr>
        <w:t xml:space="preserve">in </w:t>
      </w:r>
      <w:r w:rsidRPr="002B7CFA">
        <w:rPr>
          <w:rFonts w:eastAsiaTheme="minorHAnsi"/>
        </w:rPr>
        <w:t xml:space="preserve">1946-51 and 1921-26) the </w:t>
      </w:r>
      <w:r w:rsidR="000247CC">
        <w:rPr>
          <w:rFonts w:eastAsiaTheme="minorHAnsi"/>
        </w:rPr>
        <w:t xml:space="preserve">prevalence estimated </w:t>
      </w:r>
      <w:r w:rsidR="00675DAC">
        <w:rPr>
          <w:rFonts w:eastAsiaTheme="minorHAnsi"/>
        </w:rPr>
        <w:t xml:space="preserve">from </w:t>
      </w:r>
      <w:r w:rsidRPr="002B7CFA">
        <w:rPr>
          <w:rFonts w:eastAsiaTheme="minorHAnsi"/>
        </w:rPr>
        <w:t>self-report</w:t>
      </w:r>
      <w:r w:rsidR="00925586">
        <w:rPr>
          <w:rFonts w:eastAsiaTheme="minorHAnsi"/>
        </w:rPr>
        <w:t>s</w:t>
      </w:r>
      <w:r w:rsidR="000247CC">
        <w:rPr>
          <w:rFonts w:eastAsiaTheme="minorHAnsi"/>
        </w:rPr>
        <w:t xml:space="preserve"> </w:t>
      </w:r>
      <w:r w:rsidR="00FA7393">
        <w:rPr>
          <w:rFonts w:eastAsiaTheme="minorHAnsi"/>
        </w:rPr>
        <w:t xml:space="preserve">only </w:t>
      </w:r>
      <w:r w:rsidRPr="002B7CFA">
        <w:rPr>
          <w:rFonts w:eastAsiaTheme="minorHAnsi"/>
        </w:rPr>
        <w:t xml:space="preserve">is slightly </w:t>
      </w:r>
      <w:r w:rsidR="00247F86">
        <w:rPr>
          <w:rFonts w:eastAsiaTheme="minorHAnsi"/>
        </w:rPr>
        <w:t>lower than</w:t>
      </w:r>
      <w:r w:rsidRPr="002B7CFA">
        <w:rPr>
          <w:rFonts w:eastAsiaTheme="minorHAnsi"/>
        </w:rPr>
        <w:t xml:space="preserve"> </w:t>
      </w:r>
      <w:r w:rsidR="000247CC">
        <w:rPr>
          <w:rFonts w:eastAsiaTheme="minorHAnsi"/>
        </w:rPr>
        <w:t xml:space="preserve">prevalence estimated </w:t>
      </w:r>
      <w:r w:rsidR="00254834">
        <w:rPr>
          <w:rFonts w:eastAsiaTheme="minorHAnsi"/>
        </w:rPr>
        <w:t>by</w:t>
      </w:r>
      <w:r w:rsidR="000247CC">
        <w:rPr>
          <w:rFonts w:eastAsiaTheme="minorHAnsi"/>
        </w:rPr>
        <w:t xml:space="preserve"> </w:t>
      </w:r>
      <w:r w:rsidR="00254834">
        <w:rPr>
          <w:rFonts w:eastAsiaTheme="minorHAnsi"/>
        </w:rPr>
        <w:t>the algorithm</w:t>
      </w:r>
      <w:r w:rsidRPr="002B7CFA">
        <w:rPr>
          <w:rFonts w:eastAsiaTheme="minorHAnsi"/>
        </w:rPr>
        <w:t xml:space="preserve">, with the 1946-51 cohort showing a difference of about 5% at older ages, and a difference of about 10% at older ages in the 1921-26 </w:t>
      </w:r>
      <w:r w:rsidRPr="002B7CFA">
        <w:rPr>
          <w:rFonts w:eastAsiaTheme="minorHAnsi"/>
        </w:rPr>
        <w:lastRenderedPageBreak/>
        <w:t xml:space="preserve">cohort. </w:t>
      </w:r>
      <w:r w:rsidR="00B112B2">
        <w:rPr>
          <w:rFonts w:eastAsiaTheme="minorHAnsi"/>
        </w:rPr>
        <w:t>Prevalence based on</w:t>
      </w:r>
      <w:r w:rsidR="00B112B2" w:rsidRPr="002B7CFA">
        <w:rPr>
          <w:rFonts w:eastAsiaTheme="minorHAnsi"/>
        </w:rPr>
        <w:t xml:space="preserve"> </w:t>
      </w:r>
      <w:r w:rsidRPr="002B7CFA">
        <w:rPr>
          <w:rFonts w:eastAsiaTheme="minorHAnsi"/>
        </w:rPr>
        <w:t xml:space="preserve">self-report from the 1973-78 cohort </w:t>
      </w:r>
      <w:r>
        <w:rPr>
          <w:rFonts w:eastAsiaTheme="minorHAnsi"/>
        </w:rPr>
        <w:t xml:space="preserve">is closer to </w:t>
      </w:r>
      <w:r w:rsidRPr="002B7CFA">
        <w:rPr>
          <w:rFonts w:eastAsiaTheme="minorHAnsi"/>
        </w:rPr>
        <w:t xml:space="preserve">the prevalence </w:t>
      </w:r>
      <w:r>
        <w:rPr>
          <w:rFonts w:eastAsiaTheme="minorHAnsi"/>
        </w:rPr>
        <w:t xml:space="preserve">estimated </w:t>
      </w:r>
      <w:r w:rsidRPr="002B7CFA">
        <w:rPr>
          <w:rFonts w:eastAsiaTheme="minorHAnsi"/>
        </w:rPr>
        <w:t xml:space="preserve">from </w:t>
      </w:r>
      <w:r w:rsidR="00B112B2">
        <w:rPr>
          <w:rFonts w:eastAsiaTheme="minorHAnsi"/>
        </w:rPr>
        <w:t>the algorithm</w:t>
      </w:r>
      <w:r w:rsidRPr="002B7CFA">
        <w:rPr>
          <w:rFonts w:eastAsiaTheme="minorHAnsi"/>
        </w:rPr>
        <w:t>. In the 1989-95 cohort the self-report</w:t>
      </w:r>
      <w:r w:rsidR="00140CFD">
        <w:rPr>
          <w:rFonts w:eastAsiaTheme="minorHAnsi"/>
        </w:rPr>
        <w:t>ed prevalence</w:t>
      </w:r>
      <w:r w:rsidRPr="002B7CFA">
        <w:rPr>
          <w:rFonts w:eastAsiaTheme="minorHAnsi"/>
        </w:rPr>
        <w:t xml:space="preserve"> is higher than the prevalence</w:t>
      </w:r>
      <w:r>
        <w:rPr>
          <w:rFonts w:eastAsiaTheme="minorHAnsi"/>
        </w:rPr>
        <w:t xml:space="preserve"> </w:t>
      </w:r>
      <w:r w:rsidR="00140CFD">
        <w:rPr>
          <w:rFonts w:eastAsiaTheme="minorHAnsi"/>
        </w:rPr>
        <w:t xml:space="preserve">estimated from the algorithm </w:t>
      </w:r>
      <w:r>
        <w:rPr>
          <w:rFonts w:eastAsiaTheme="minorHAnsi"/>
        </w:rPr>
        <w:t>by around 10%</w:t>
      </w:r>
      <w:r w:rsidRPr="002B7CFA">
        <w:rPr>
          <w:rFonts w:eastAsiaTheme="minorHAnsi"/>
        </w:rPr>
        <w:t>.</w:t>
      </w:r>
    </w:p>
    <w:p w14:paraId="38C1C6C9" w14:textId="77777777" w:rsidR="009D6790" w:rsidRDefault="009D6790" w:rsidP="001A5343">
      <w:pPr>
        <w:rPr>
          <w:rFonts w:eastAsiaTheme="minorHAnsi"/>
        </w:rPr>
      </w:pPr>
    </w:p>
    <w:p w14:paraId="6D809ACC" w14:textId="4439A2A7" w:rsidR="001A5343" w:rsidRDefault="001A5343" w:rsidP="001A5343">
      <w:pPr>
        <w:rPr>
          <w:rFonts w:eastAsiaTheme="minorHAnsi"/>
        </w:rPr>
      </w:pPr>
      <w:r>
        <w:rPr>
          <w:rFonts w:eastAsiaTheme="minorHAnsi"/>
        </w:rPr>
        <w:t xml:space="preserve">Across all cohorts, 28,416 women were </w:t>
      </w:r>
      <w:r w:rsidRPr="007B5A97">
        <w:rPr>
          <w:rFonts w:eastAsiaTheme="minorHAnsi"/>
        </w:rPr>
        <w:t xml:space="preserve">identified with </w:t>
      </w:r>
      <w:r>
        <w:rPr>
          <w:rFonts w:eastAsiaTheme="minorHAnsi"/>
        </w:rPr>
        <w:t>one or more</w:t>
      </w:r>
      <w:r w:rsidRPr="007B5A97">
        <w:rPr>
          <w:rFonts w:eastAsiaTheme="minorHAnsi"/>
        </w:rPr>
        <w:t xml:space="preserve"> musculoskeletal condition</w:t>
      </w:r>
      <w:r w:rsidR="002907AF">
        <w:rPr>
          <w:rFonts w:eastAsiaTheme="minorHAnsi"/>
        </w:rPr>
        <w:t>s at some time during the study</w:t>
      </w:r>
      <w:r>
        <w:rPr>
          <w:rFonts w:eastAsiaTheme="minorHAnsi"/>
        </w:rPr>
        <w:t>, using a combination of self-report and administrative health data sources.  Prevalence</w:t>
      </w:r>
      <w:r w:rsidRPr="007B5A97">
        <w:rPr>
          <w:rFonts w:eastAsiaTheme="minorHAnsi"/>
        </w:rPr>
        <w:t xml:space="preserve"> varied between the cohorts, but generally the older the cohort, the more </w:t>
      </w:r>
      <w:r>
        <w:rPr>
          <w:rFonts w:eastAsiaTheme="minorHAnsi"/>
        </w:rPr>
        <w:t>women who</w:t>
      </w:r>
      <w:r w:rsidRPr="007B5A97">
        <w:rPr>
          <w:rFonts w:eastAsiaTheme="minorHAnsi"/>
        </w:rPr>
        <w:t xml:space="preserve"> were identified with a condition</w:t>
      </w:r>
      <w:r>
        <w:rPr>
          <w:rFonts w:eastAsiaTheme="minorHAnsi"/>
        </w:rPr>
        <w:t xml:space="preserve"> (</w:t>
      </w:r>
      <w:r w:rsidR="00F50D50">
        <w:rPr>
          <w:rFonts w:eastAsiaTheme="minorHAnsi"/>
        </w:rPr>
        <w:fldChar w:fldCharType="begin"/>
      </w:r>
      <w:r w:rsidR="00F50D50">
        <w:rPr>
          <w:rFonts w:eastAsiaTheme="minorHAnsi"/>
        </w:rPr>
        <w:instrText xml:space="preserve"> REF _Ref39044336 \h </w:instrText>
      </w:r>
      <w:r w:rsidR="00F50D50">
        <w:rPr>
          <w:rFonts w:eastAsiaTheme="minorHAnsi"/>
        </w:rPr>
      </w:r>
      <w:r w:rsidR="00F50D50">
        <w:rPr>
          <w:rFonts w:eastAsiaTheme="minorHAnsi"/>
        </w:rPr>
        <w:fldChar w:fldCharType="separate"/>
      </w:r>
      <w:r w:rsidR="00F50D50">
        <w:t xml:space="preserve">Table </w:t>
      </w:r>
      <w:r w:rsidR="00F50D50">
        <w:rPr>
          <w:noProof/>
        </w:rPr>
        <w:t>3</w:t>
      </w:r>
      <w:r w:rsidR="00F50D50">
        <w:noBreakHyphen/>
      </w:r>
      <w:r w:rsidR="00F50D50">
        <w:rPr>
          <w:noProof/>
        </w:rPr>
        <w:t>2</w:t>
      </w:r>
      <w:r w:rsidR="00F50D50">
        <w:rPr>
          <w:rFonts w:eastAsiaTheme="minorHAnsi"/>
        </w:rPr>
        <w:fldChar w:fldCharType="end"/>
      </w:r>
      <w:r>
        <w:rPr>
          <w:rFonts w:eastAsiaTheme="minorHAnsi"/>
        </w:rPr>
        <w:t>)</w:t>
      </w:r>
      <w:r w:rsidRPr="007B5A97">
        <w:rPr>
          <w:rFonts w:eastAsiaTheme="minorHAnsi"/>
        </w:rPr>
        <w:t xml:space="preserve">. </w:t>
      </w:r>
      <w:r w:rsidRPr="00916C3A">
        <w:rPr>
          <w:rFonts w:eastAsiaTheme="minorHAnsi"/>
        </w:rPr>
        <w:t xml:space="preserve">Over </w:t>
      </w:r>
      <w:r w:rsidRPr="00FA6494">
        <w:rPr>
          <w:rFonts w:eastAsiaTheme="minorHAnsi"/>
        </w:rPr>
        <w:t>84%</w:t>
      </w:r>
      <w:r w:rsidRPr="00916C3A">
        <w:rPr>
          <w:rFonts w:eastAsiaTheme="minorHAnsi"/>
        </w:rPr>
        <w:t xml:space="preserve"> of the 1921-26 cohort were identified with a musculoskeletal condition, while only </w:t>
      </w:r>
      <w:r w:rsidRPr="00FA6494">
        <w:rPr>
          <w:rFonts w:eastAsiaTheme="minorHAnsi"/>
        </w:rPr>
        <w:t>23%</w:t>
      </w:r>
      <w:r w:rsidRPr="00916C3A">
        <w:rPr>
          <w:rFonts w:eastAsiaTheme="minorHAnsi"/>
        </w:rPr>
        <w:t xml:space="preserve"> of the 1989-</w:t>
      </w:r>
      <w:r w:rsidRPr="007B5A97">
        <w:rPr>
          <w:rFonts w:eastAsiaTheme="minorHAnsi"/>
        </w:rPr>
        <w:t xml:space="preserve">95 cohort were </w:t>
      </w:r>
      <w:r>
        <w:rPr>
          <w:rFonts w:eastAsiaTheme="minorHAnsi"/>
        </w:rPr>
        <w:t xml:space="preserve">similarly </w:t>
      </w:r>
      <w:r w:rsidRPr="007B5A97">
        <w:rPr>
          <w:rFonts w:eastAsiaTheme="minorHAnsi"/>
        </w:rPr>
        <w:t>identified.</w:t>
      </w:r>
    </w:p>
    <w:p w14:paraId="1A468FB5" w14:textId="77777777" w:rsidR="00AA1830" w:rsidRDefault="00AA1830" w:rsidP="00AA1830">
      <w:pPr>
        <w:pStyle w:val="Caption"/>
        <w:rPr>
          <w:szCs w:val="22"/>
        </w:rPr>
      </w:pPr>
    </w:p>
    <w:p w14:paraId="17837FDE" w14:textId="3B70B0E0" w:rsidR="009910D2" w:rsidRPr="00D15F6E" w:rsidRDefault="00C06327" w:rsidP="00595AF6">
      <w:pPr>
        <w:pStyle w:val="Caption"/>
        <w:spacing w:after="80"/>
      </w:pPr>
      <w:bookmarkStart w:id="316" w:name="_Ref38450112"/>
      <w:bookmarkStart w:id="317" w:name="_Ref39044336"/>
      <w:bookmarkStart w:id="318" w:name="_Toc39056902"/>
      <w:bookmarkStart w:id="319" w:name="_Toc39057761"/>
      <w:bookmarkStart w:id="320" w:name="_Toc39222232"/>
      <w:r>
        <w:t xml:space="preserve">Table </w:t>
      </w:r>
      <w:r w:rsidR="00835137">
        <w:fldChar w:fldCharType="begin"/>
      </w:r>
      <w:r w:rsidR="00835137">
        <w:instrText xml:space="preserve"> STYLEREF 1 \s </w:instrText>
      </w:r>
      <w:r w:rsidR="00835137">
        <w:fldChar w:fldCharType="separate"/>
      </w:r>
      <w:r w:rsidR="00EA1D34">
        <w:rPr>
          <w:noProof/>
        </w:rPr>
        <w:t>3</w:t>
      </w:r>
      <w:r w:rsidR="00835137">
        <w:rPr>
          <w:noProof/>
        </w:rPr>
        <w:fldChar w:fldCharType="end"/>
      </w:r>
      <w:r w:rsidR="00EA1D34">
        <w:noBreakHyphen/>
      </w:r>
      <w:r w:rsidR="00835137">
        <w:fldChar w:fldCharType="begin"/>
      </w:r>
      <w:r w:rsidR="00835137">
        <w:instrText xml:space="preserve"> SEQ Table \* AR</w:instrText>
      </w:r>
      <w:r w:rsidR="00835137">
        <w:instrText xml:space="preserve">ABIC \s 1 </w:instrText>
      </w:r>
      <w:r w:rsidR="00835137">
        <w:fldChar w:fldCharType="separate"/>
      </w:r>
      <w:r w:rsidR="00EA1D34">
        <w:rPr>
          <w:noProof/>
        </w:rPr>
        <w:t>2</w:t>
      </w:r>
      <w:r w:rsidR="00835137">
        <w:rPr>
          <w:noProof/>
        </w:rPr>
        <w:fldChar w:fldCharType="end"/>
      </w:r>
      <w:bookmarkEnd w:id="316"/>
      <w:bookmarkEnd w:id="317"/>
      <w:r w:rsidR="0090121C">
        <w:t xml:space="preserve"> </w:t>
      </w:r>
      <w:r w:rsidR="001A5343">
        <w:t>Prevalence</w:t>
      </w:r>
      <w:r w:rsidR="009910D2" w:rsidRPr="00D15F6E">
        <w:t xml:space="preserve"> of </w:t>
      </w:r>
      <w:r w:rsidR="001A5343">
        <w:t>musculoskeletal</w:t>
      </w:r>
      <w:r w:rsidR="009910D2" w:rsidRPr="00D15F6E">
        <w:t xml:space="preserve"> conditions in the Australian Longitudinal Study on Women’s Health</w:t>
      </w:r>
      <w:r w:rsidR="00CC12D7">
        <w:t xml:space="preserve">: </w:t>
      </w:r>
      <w:r w:rsidR="00E54E43">
        <w:t>N</w:t>
      </w:r>
      <w:r w:rsidR="002907AF">
        <w:t xml:space="preserve">umbers and percent </w:t>
      </w:r>
      <w:r w:rsidR="00B34682">
        <w:t>of participants</w:t>
      </w:r>
      <w:r w:rsidR="00CC12D7">
        <w:t xml:space="preserve"> identified at any time </w:t>
      </w:r>
      <w:r w:rsidR="008A1EAD">
        <w:t>during</w:t>
      </w:r>
      <w:r w:rsidR="00CC12D7">
        <w:t xml:space="preserve"> </w:t>
      </w:r>
      <w:r w:rsidR="00B34682">
        <w:t xml:space="preserve">the </w:t>
      </w:r>
      <w:r w:rsidR="00B34682" w:rsidRPr="00095938">
        <w:t>study</w:t>
      </w:r>
      <w:r w:rsidR="00F03E93" w:rsidRPr="00095938">
        <w:t xml:space="preserve"> </w:t>
      </w:r>
      <w:r w:rsidR="000B7D3B" w:rsidRPr="00095938">
        <w:t>using the algorithm described above</w:t>
      </w:r>
      <w:bookmarkEnd w:id="318"/>
      <w:bookmarkEnd w:id="319"/>
      <w:r w:rsidR="00585915">
        <w:t>.</w:t>
      </w:r>
      <w:bookmarkEnd w:id="320"/>
    </w:p>
    <w:tbl>
      <w:tblPr>
        <w:tblW w:w="0" w:type="auto"/>
        <w:jc w:val="center"/>
        <w:tblLayout w:type="fixed"/>
        <w:tblCellMar>
          <w:top w:w="28" w:type="dxa"/>
          <w:left w:w="28" w:type="dxa"/>
          <w:bottom w:w="28" w:type="dxa"/>
          <w:right w:w="28" w:type="dxa"/>
        </w:tblCellMar>
        <w:tblLook w:val="0000" w:firstRow="0" w:lastRow="0" w:firstColumn="0" w:lastColumn="0" w:noHBand="0" w:noVBand="0"/>
      </w:tblPr>
      <w:tblGrid>
        <w:gridCol w:w="1814"/>
        <w:gridCol w:w="907"/>
        <w:gridCol w:w="907"/>
        <w:gridCol w:w="907"/>
        <w:gridCol w:w="907"/>
        <w:gridCol w:w="907"/>
        <w:gridCol w:w="907"/>
        <w:gridCol w:w="907"/>
        <w:gridCol w:w="907"/>
      </w:tblGrid>
      <w:tr w:rsidR="009910D2" w:rsidRPr="00D15F6E" w14:paraId="02D6F401" w14:textId="77777777" w:rsidTr="009910D2">
        <w:trPr>
          <w:cantSplit/>
          <w:tblHeader/>
          <w:jc w:val="center"/>
        </w:trPr>
        <w:tc>
          <w:tcPr>
            <w:tcW w:w="1814" w:type="dxa"/>
            <w:tcBorders>
              <w:top w:val="single" w:sz="4" w:space="0" w:color="auto"/>
            </w:tcBorders>
          </w:tcPr>
          <w:p w14:paraId="2ACD26BD" w14:textId="77777777" w:rsidR="009910D2" w:rsidRPr="00D15F6E" w:rsidRDefault="009910D2" w:rsidP="009910D2">
            <w:pPr>
              <w:keepNext/>
              <w:spacing w:line="259" w:lineRule="auto"/>
              <w:jc w:val="center"/>
              <w:rPr>
                <w:rFonts w:eastAsiaTheme="minorHAnsi" w:cs="Arial"/>
                <w:b/>
                <w:sz w:val="20"/>
                <w:szCs w:val="20"/>
              </w:rPr>
            </w:pPr>
          </w:p>
        </w:tc>
        <w:tc>
          <w:tcPr>
            <w:tcW w:w="1814" w:type="dxa"/>
            <w:gridSpan w:val="2"/>
            <w:tcBorders>
              <w:top w:val="single" w:sz="4" w:space="0" w:color="auto"/>
            </w:tcBorders>
            <w:shd w:val="clear" w:color="auto" w:fill="auto"/>
            <w:tcMar>
              <w:left w:w="60" w:type="dxa"/>
              <w:right w:w="60" w:type="dxa"/>
            </w:tcMar>
            <w:vAlign w:val="bottom"/>
          </w:tcPr>
          <w:p w14:paraId="1B53F841" w14:textId="606822FC" w:rsidR="009910D2" w:rsidRPr="00D15F6E" w:rsidRDefault="009910D2" w:rsidP="009910D2">
            <w:pPr>
              <w:keepNext/>
              <w:spacing w:line="259" w:lineRule="auto"/>
              <w:jc w:val="center"/>
              <w:rPr>
                <w:rFonts w:eastAsiaTheme="minorHAnsi" w:cs="Arial"/>
                <w:b/>
                <w:sz w:val="20"/>
                <w:szCs w:val="20"/>
              </w:rPr>
            </w:pPr>
            <w:r>
              <w:rPr>
                <w:rFonts w:eastAsiaTheme="minorHAnsi" w:cs="Arial"/>
                <w:b/>
                <w:sz w:val="20"/>
                <w:szCs w:val="20"/>
              </w:rPr>
              <w:t>1989-95 cohort</w:t>
            </w:r>
          </w:p>
        </w:tc>
        <w:tc>
          <w:tcPr>
            <w:tcW w:w="1814" w:type="dxa"/>
            <w:gridSpan w:val="2"/>
            <w:tcBorders>
              <w:top w:val="single" w:sz="4" w:space="0" w:color="auto"/>
            </w:tcBorders>
            <w:shd w:val="clear" w:color="auto" w:fill="auto"/>
            <w:tcMar>
              <w:left w:w="60" w:type="dxa"/>
              <w:right w:w="60" w:type="dxa"/>
            </w:tcMar>
            <w:vAlign w:val="bottom"/>
          </w:tcPr>
          <w:p w14:paraId="7F67960C" w14:textId="7BA42363" w:rsidR="009910D2" w:rsidRPr="00D15F6E" w:rsidRDefault="009910D2" w:rsidP="00925586">
            <w:pPr>
              <w:keepNext/>
              <w:spacing w:line="259" w:lineRule="auto"/>
              <w:jc w:val="center"/>
              <w:rPr>
                <w:rFonts w:eastAsiaTheme="minorHAnsi" w:cs="Arial"/>
                <w:b/>
                <w:sz w:val="20"/>
                <w:szCs w:val="20"/>
              </w:rPr>
            </w:pPr>
            <w:r>
              <w:rPr>
                <w:rFonts w:eastAsiaTheme="minorHAnsi" w:cs="Arial"/>
                <w:b/>
                <w:sz w:val="20"/>
                <w:szCs w:val="20"/>
              </w:rPr>
              <w:t>1973-78 cohort</w:t>
            </w:r>
          </w:p>
        </w:tc>
        <w:tc>
          <w:tcPr>
            <w:tcW w:w="1814" w:type="dxa"/>
            <w:gridSpan w:val="2"/>
            <w:tcBorders>
              <w:top w:val="single" w:sz="4" w:space="0" w:color="auto"/>
            </w:tcBorders>
            <w:shd w:val="clear" w:color="auto" w:fill="auto"/>
            <w:tcMar>
              <w:left w:w="60" w:type="dxa"/>
              <w:right w:w="60" w:type="dxa"/>
            </w:tcMar>
            <w:vAlign w:val="bottom"/>
          </w:tcPr>
          <w:p w14:paraId="43F452A7" w14:textId="62EE945C" w:rsidR="009910D2" w:rsidRPr="00D15F6E" w:rsidRDefault="009910D2" w:rsidP="00925586">
            <w:pPr>
              <w:keepNext/>
              <w:spacing w:line="259" w:lineRule="auto"/>
              <w:jc w:val="center"/>
              <w:rPr>
                <w:rFonts w:eastAsiaTheme="minorHAnsi" w:cs="Arial"/>
                <w:b/>
                <w:sz w:val="20"/>
                <w:szCs w:val="20"/>
              </w:rPr>
            </w:pPr>
            <w:r>
              <w:rPr>
                <w:rFonts w:eastAsiaTheme="minorHAnsi" w:cs="Arial"/>
                <w:b/>
                <w:sz w:val="20"/>
                <w:szCs w:val="20"/>
              </w:rPr>
              <w:t>1946-51 cohort</w:t>
            </w:r>
          </w:p>
        </w:tc>
        <w:tc>
          <w:tcPr>
            <w:tcW w:w="1814" w:type="dxa"/>
            <w:gridSpan w:val="2"/>
            <w:tcBorders>
              <w:top w:val="single" w:sz="4" w:space="0" w:color="auto"/>
            </w:tcBorders>
            <w:shd w:val="clear" w:color="auto" w:fill="auto"/>
            <w:tcMar>
              <w:left w:w="60" w:type="dxa"/>
              <w:right w:w="60" w:type="dxa"/>
            </w:tcMar>
            <w:vAlign w:val="bottom"/>
          </w:tcPr>
          <w:p w14:paraId="0F13BA18" w14:textId="75BE6FF3" w:rsidR="009910D2" w:rsidRPr="00D15F6E" w:rsidRDefault="009910D2" w:rsidP="00925586">
            <w:pPr>
              <w:keepNext/>
              <w:spacing w:line="259" w:lineRule="auto"/>
              <w:jc w:val="center"/>
              <w:rPr>
                <w:rFonts w:eastAsiaTheme="minorHAnsi" w:cs="Arial"/>
                <w:b/>
                <w:sz w:val="20"/>
                <w:szCs w:val="20"/>
              </w:rPr>
            </w:pPr>
            <w:r>
              <w:rPr>
                <w:rFonts w:eastAsiaTheme="minorHAnsi" w:cs="Arial"/>
                <w:b/>
                <w:sz w:val="20"/>
                <w:szCs w:val="20"/>
              </w:rPr>
              <w:t>1921-26 cohort</w:t>
            </w:r>
          </w:p>
        </w:tc>
      </w:tr>
      <w:tr w:rsidR="009910D2" w:rsidRPr="00D15F6E" w14:paraId="32AAE477" w14:textId="77777777" w:rsidTr="009910D2">
        <w:trPr>
          <w:cantSplit/>
          <w:jc w:val="center"/>
        </w:trPr>
        <w:tc>
          <w:tcPr>
            <w:tcW w:w="1814" w:type="dxa"/>
          </w:tcPr>
          <w:p w14:paraId="0B5B7035" w14:textId="77777777" w:rsidR="009910D2" w:rsidRPr="00D15F6E" w:rsidRDefault="009910D2" w:rsidP="009910D2">
            <w:pPr>
              <w:keepNext/>
              <w:spacing w:line="259" w:lineRule="auto"/>
              <w:jc w:val="center"/>
              <w:rPr>
                <w:rFonts w:eastAsiaTheme="minorHAnsi" w:cs="Arial"/>
                <w:b/>
                <w:sz w:val="20"/>
                <w:szCs w:val="20"/>
              </w:rPr>
            </w:pPr>
          </w:p>
        </w:tc>
        <w:tc>
          <w:tcPr>
            <w:tcW w:w="1814" w:type="dxa"/>
            <w:gridSpan w:val="2"/>
            <w:tcBorders>
              <w:bottom w:val="single" w:sz="4" w:space="0" w:color="auto"/>
            </w:tcBorders>
            <w:shd w:val="clear" w:color="auto" w:fill="auto"/>
            <w:tcMar>
              <w:left w:w="60" w:type="dxa"/>
              <w:right w:w="60" w:type="dxa"/>
            </w:tcMar>
          </w:tcPr>
          <w:p w14:paraId="4DEC4A51" w14:textId="77777777" w:rsidR="009910D2" w:rsidRPr="00D15F6E" w:rsidRDefault="009910D2" w:rsidP="009910D2">
            <w:pPr>
              <w:keepNext/>
              <w:spacing w:line="259" w:lineRule="auto"/>
              <w:jc w:val="center"/>
              <w:rPr>
                <w:rFonts w:eastAsiaTheme="minorHAnsi" w:cs="Arial"/>
                <w:b/>
                <w:sz w:val="20"/>
                <w:szCs w:val="20"/>
              </w:rPr>
            </w:pPr>
            <w:r>
              <w:rPr>
                <w:rFonts w:eastAsiaTheme="minorHAnsi" w:cs="Arial"/>
                <w:b/>
                <w:sz w:val="20"/>
                <w:szCs w:val="20"/>
              </w:rPr>
              <w:t>(n=16,987)</w:t>
            </w:r>
          </w:p>
        </w:tc>
        <w:tc>
          <w:tcPr>
            <w:tcW w:w="1814" w:type="dxa"/>
            <w:gridSpan w:val="2"/>
            <w:tcBorders>
              <w:bottom w:val="single" w:sz="4" w:space="0" w:color="auto"/>
            </w:tcBorders>
            <w:shd w:val="clear" w:color="auto" w:fill="auto"/>
            <w:tcMar>
              <w:left w:w="60" w:type="dxa"/>
              <w:right w:w="60" w:type="dxa"/>
            </w:tcMar>
          </w:tcPr>
          <w:p w14:paraId="7CEBE492" w14:textId="77777777" w:rsidR="009910D2" w:rsidRPr="00D15F6E" w:rsidRDefault="009910D2" w:rsidP="009910D2">
            <w:pPr>
              <w:keepNext/>
              <w:spacing w:line="259" w:lineRule="auto"/>
              <w:jc w:val="center"/>
              <w:rPr>
                <w:rFonts w:eastAsiaTheme="minorHAnsi" w:cs="Arial"/>
                <w:b/>
                <w:sz w:val="20"/>
                <w:szCs w:val="20"/>
              </w:rPr>
            </w:pPr>
            <w:r w:rsidRPr="00D15F6E">
              <w:rPr>
                <w:rFonts w:eastAsiaTheme="minorHAnsi" w:cs="Arial"/>
                <w:b/>
                <w:sz w:val="20"/>
                <w:szCs w:val="20"/>
              </w:rPr>
              <w:t>(n=</w:t>
            </w:r>
            <w:r>
              <w:rPr>
                <w:rFonts w:eastAsiaTheme="minorHAnsi" w:cs="Arial"/>
                <w:b/>
                <w:sz w:val="20"/>
                <w:szCs w:val="20"/>
              </w:rPr>
              <w:t>13,487)</w:t>
            </w:r>
          </w:p>
        </w:tc>
        <w:tc>
          <w:tcPr>
            <w:tcW w:w="1814" w:type="dxa"/>
            <w:gridSpan w:val="2"/>
            <w:tcBorders>
              <w:bottom w:val="single" w:sz="4" w:space="0" w:color="auto"/>
            </w:tcBorders>
            <w:shd w:val="clear" w:color="auto" w:fill="auto"/>
            <w:tcMar>
              <w:left w:w="60" w:type="dxa"/>
              <w:right w:w="60" w:type="dxa"/>
            </w:tcMar>
          </w:tcPr>
          <w:p w14:paraId="00ACC02F" w14:textId="77777777" w:rsidR="009910D2" w:rsidRPr="00D15F6E" w:rsidRDefault="009910D2" w:rsidP="009910D2">
            <w:pPr>
              <w:keepNext/>
              <w:spacing w:line="259" w:lineRule="auto"/>
              <w:jc w:val="center"/>
              <w:rPr>
                <w:rFonts w:eastAsiaTheme="minorHAnsi" w:cs="Arial"/>
                <w:b/>
                <w:sz w:val="20"/>
                <w:szCs w:val="20"/>
              </w:rPr>
            </w:pPr>
            <w:r w:rsidRPr="00D15F6E">
              <w:rPr>
                <w:rFonts w:eastAsiaTheme="minorHAnsi" w:cs="Arial"/>
                <w:b/>
                <w:sz w:val="20"/>
                <w:szCs w:val="20"/>
              </w:rPr>
              <w:t>(n=</w:t>
            </w:r>
            <w:r>
              <w:rPr>
                <w:rFonts w:eastAsiaTheme="minorHAnsi" w:cs="Arial"/>
                <w:b/>
                <w:sz w:val="20"/>
                <w:szCs w:val="20"/>
              </w:rPr>
              <w:t>12,653</w:t>
            </w:r>
            <w:r w:rsidRPr="00D15F6E">
              <w:rPr>
                <w:rFonts w:eastAsiaTheme="minorHAnsi" w:cs="Arial"/>
                <w:b/>
                <w:sz w:val="20"/>
                <w:szCs w:val="20"/>
              </w:rPr>
              <w:t>)</w:t>
            </w:r>
          </w:p>
        </w:tc>
        <w:tc>
          <w:tcPr>
            <w:tcW w:w="1814" w:type="dxa"/>
            <w:gridSpan w:val="2"/>
            <w:tcBorders>
              <w:bottom w:val="single" w:sz="4" w:space="0" w:color="auto"/>
            </w:tcBorders>
            <w:shd w:val="clear" w:color="auto" w:fill="auto"/>
            <w:tcMar>
              <w:left w:w="60" w:type="dxa"/>
              <w:right w:w="60" w:type="dxa"/>
            </w:tcMar>
          </w:tcPr>
          <w:p w14:paraId="7E558A63" w14:textId="77777777" w:rsidR="009910D2" w:rsidRPr="00D15F6E" w:rsidRDefault="009910D2" w:rsidP="009910D2">
            <w:pPr>
              <w:keepNext/>
              <w:spacing w:line="259" w:lineRule="auto"/>
              <w:jc w:val="center"/>
              <w:rPr>
                <w:rFonts w:eastAsiaTheme="minorHAnsi" w:cs="Arial"/>
                <w:b/>
                <w:sz w:val="20"/>
                <w:szCs w:val="20"/>
              </w:rPr>
            </w:pPr>
            <w:r w:rsidRPr="00D15F6E">
              <w:rPr>
                <w:rFonts w:eastAsiaTheme="minorHAnsi" w:cs="Arial"/>
                <w:b/>
                <w:sz w:val="20"/>
                <w:szCs w:val="20"/>
              </w:rPr>
              <w:t>(n=</w:t>
            </w:r>
            <w:r>
              <w:rPr>
                <w:rFonts w:eastAsiaTheme="minorHAnsi" w:cs="Arial"/>
                <w:b/>
                <w:sz w:val="20"/>
                <w:szCs w:val="20"/>
              </w:rPr>
              <w:t>12,063</w:t>
            </w:r>
            <w:r w:rsidRPr="00D15F6E">
              <w:rPr>
                <w:rFonts w:eastAsiaTheme="minorHAnsi" w:cs="Arial"/>
                <w:b/>
                <w:sz w:val="20"/>
                <w:szCs w:val="20"/>
              </w:rPr>
              <w:t>)</w:t>
            </w:r>
          </w:p>
        </w:tc>
      </w:tr>
      <w:tr w:rsidR="009910D2" w:rsidRPr="00D15F6E" w14:paraId="51547612" w14:textId="77777777" w:rsidTr="009910D2">
        <w:trPr>
          <w:cantSplit/>
          <w:jc w:val="center"/>
        </w:trPr>
        <w:tc>
          <w:tcPr>
            <w:tcW w:w="1814" w:type="dxa"/>
            <w:tcBorders>
              <w:bottom w:val="single" w:sz="4" w:space="0" w:color="auto"/>
            </w:tcBorders>
          </w:tcPr>
          <w:p w14:paraId="610B68D8" w14:textId="77777777" w:rsidR="009910D2" w:rsidRPr="00D15F6E" w:rsidRDefault="009910D2" w:rsidP="009910D2">
            <w:pPr>
              <w:keepNext/>
              <w:spacing w:line="259" w:lineRule="auto"/>
              <w:jc w:val="center"/>
              <w:rPr>
                <w:rFonts w:eastAsiaTheme="minorHAnsi" w:cs="Arial"/>
                <w:sz w:val="20"/>
                <w:szCs w:val="20"/>
              </w:rPr>
            </w:pPr>
          </w:p>
        </w:tc>
        <w:tc>
          <w:tcPr>
            <w:tcW w:w="907" w:type="dxa"/>
            <w:tcBorders>
              <w:top w:val="single" w:sz="4" w:space="0" w:color="auto"/>
              <w:bottom w:val="single" w:sz="4" w:space="0" w:color="auto"/>
            </w:tcBorders>
            <w:shd w:val="clear" w:color="auto" w:fill="auto"/>
            <w:tcMar>
              <w:left w:w="60" w:type="dxa"/>
              <w:right w:w="60" w:type="dxa"/>
            </w:tcMar>
          </w:tcPr>
          <w:p w14:paraId="0DC2087A" w14:textId="77777777" w:rsidR="009910D2" w:rsidRPr="00D15F6E" w:rsidRDefault="009910D2" w:rsidP="009910D2">
            <w:pPr>
              <w:keepNext/>
              <w:spacing w:line="259" w:lineRule="auto"/>
              <w:jc w:val="center"/>
              <w:rPr>
                <w:rFonts w:eastAsiaTheme="minorHAnsi" w:cs="Arial"/>
                <w:sz w:val="20"/>
                <w:szCs w:val="20"/>
              </w:rPr>
            </w:pPr>
            <w:r w:rsidRPr="00D15F6E">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67CBFA46" w14:textId="77777777" w:rsidR="009910D2" w:rsidRPr="00D15F6E" w:rsidRDefault="009910D2" w:rsidP="009910D2">
            <w:pPr>
              <w:keepNext/>
              <w:spacing w:line="259" w:lineRule="auto"/>
              <w:jc w:val="center"/>
              <w:rPr>
                <w:rFonts w:eastAsiaTheme="minorHAnsi" w:cs="Arial"/>
                <w:sz w:val="20"/>
                <w:szCs w:val="20"/>
              </w:rPr>
            </w:pPr>
            <w:r w:rsidRPr="00D15F6E">
              <w:rPr>
                <w:rFonts w:eastAsiaTheme="minorHAnsi" w:cs="Arial"/>
                <w:sz w:val="20"/>
                <w:szCs w:val="20"/>
              </w:rPr>
              <w:t>%</w:t>
            </w:r>
          </w:p>
        </w:tc>
        <w:tc>
          <w:tcPr>
            <w:tcW w:w="907" w:type="dxa"/>
            <w:tcBorders>
              <w:top w:val="single" w:sz="4" w:space="0" w:color="auto"/>
              <w:bottom w:val="single" w:sz="4" w:space="0" w:color="auto"/>
            </w:tcBorders>
            <w:shd w:val="clear" w:color="auto" w:fill="auto"/>
            <w:tcMar>
              <w:left w:w="60" w:type="dxa"/>
              <w:right w:w="60" w:type="dxa"/>
            </w:tcMar>
          </w:tcPr>
          <w:p w14:paraId="174D33FC" w14:textId="77777777" w:rsidR="009910D2" w:rsidRPr="00D15F6E" w:rsidRDefault="009910D2" w:rsidP="009910D2">
            <w:pPr>
              <w:keepNext/>
              <w:spacing w:line="259" w:lineRule="auto"/>
              <w:jc w:val="center"/>
              <w:rPr>
                <w:rFonts w:eastAsiaTheme="minorHAnsi" w:cs="Arial"/>
                <w:sz w:val="20"/>
                <w:szCs w:val="20"/>
              </w:rPr>
            </w:pPr>
            <w:r w:rsidRPr="00D15F6E">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07D01B40" w14:textId="77777777" w:rsidR="009910D2" w:rsidRPr="00D15F6E" w:rsidRDefault="009910D2" w:rsidP="009910D2">
            <w:pPr>
              <w:keepNext/>
              <w:spacing w:line="259" w:lineRule="auto"/>
              <w:jc w:val="center"/>
              <w:rPr>
                <w:rFonts w:eastAsiaTheme="minorHAnsi" w:cs="Arial"/>
                <w:sz w:val="20"/>
                <w:szCs w:val="20"/>
              </w:rPr>
            </w:pPr>
            <w:r w:rsidRPr="00D15F6E">
              <w:rPr>
                <w:rFonts w:eastAsiaTheme="minorHAnsi" w:cs="Arial"/>
                <w:sz w:val="20"/>
                <w:szCs w:val="20"/>
              </w:rPr>
              <w:t>%</w:t>
            </w:r>
          </w:p>
        </w:tc>
        <w:tc>
          <w:tcPr>
            <w:tcW w:w="907" w:type="dxa"/>
            <w:tcBorders>
              <w:top w:val="single" w:sz="4" w:space="0" w:color="auto"/>
              <w:bottom w:val="single" w:sz="4" w:space="0" w:color="auto"/>
            </w:tcBorders>
            <w:shd w:val="clear" w:color="auto" w:fill="auto"/>
            <w:tcMar>
              <w:left w:w="60" w:type="dxa"/>
              <w:right w:w="60" w:type="dxa"/>
            </w:tcMar>
          </w:tcPr>
          <w:p w14:paraId="55B20B6A" w14:textId="77777777" w:rsidR="009910D2" w:rsidRPr="00D15F6E" w:rsidRDefault="009910D2" w:rsidP="009910D2">
            <w:pPr>
              <w:keepNext/>
              <w:spacing w:line="259" w:lineRule="auto"/>
              <w:jc w:val="center"/>
              <w:rPr>
                <w:rFonts w:eastAsiaTheme="minorHAnsi" w:cs="Arial"/>
                <w:sz w:val="20"/>
                <w:szCs w:val="20"/>
              </w:rPr>
            </w:pPr>
            <w:r w:rsidRPr="00D15F6E">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2A6CBEF2" w14:textId="77777777" w:rsidR="009910D2" w:rsidRPr="00D15F6E" w:rsidRDefault="009910D2" w:rsidP="009910D2">
            <w:pPr>
              <w:keepNext/>
              <w:spacing w:line="259" w:lineRule="auto"/>
              <w:jc w:val="center"/>
              <w:rPr>
                <w:rFonts w:eastAsiaTheme="minorHAnsi" w:cs="Arial"/>
                <w:sz w:val="20"/>
                <w:szCs w:val="20"/>
              </w:rPr>
            </w:pPr>
            <w:r w:rsidRPr="00D15F6E">
              <w:rPr>
                <w:rFonts w:eastAsiaTheme="minorHAnsi" w:cs="Arial"/>
                <w:sz w:val="20"/>
                <w:szCs w:val="20"/>
              </w:rPr>
              <w:t>%</w:t>
            </w:r>
          </w:p>
        </w:tc>
        <w:tc>
          <w:tcPr>
            <w:tcW w:w="907" w:type="dxa"/>
            <w:tcBorders>
              <w:top w:val="single" w:sz="4" w:space="0" w:color="auto"/>
              <w:bottom w:val="single" w:sz="4" w:space="0" w:color="auto"/>
            </w:tcBorders>
            <w:shd w:val="clear" w:color="auto" w:fill="auto"/>
            <w:tcMar>
              <w:left w:w="60" w:type="dxa"/>
              <w:right w:w="60" w:type="dxa"/>
            </w:tcMar>
          </w:tcPr>
          <w:p w14:paraId="28E610CC" w14:textId="77777777" w:rsidR="009910D2" w:rsidRPr="00D15F6E" w:rsidRDefault="009910D2" w:rsidP="009910D2">
            <w:pPr>
              <w:keepNext/>
              <w:spacing w:line="259" w:lineRule="auto"/>
              <w:jc w:val="center"/>
              <w:rPr>
                <w:rFonts w:eastAsiaTheme="minorHAnsi" w:cs="Arial"/>
                <w:sz w:val="20"/>
                <w:szCs w:val="20"/>
              </w:rPr>
            </w:pPr>
            <w:r w:rsidRPr="00D15F6E">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1D1F3582" w14:textId="77777777" w:rsidR="009910D2" w:rsidRPr="00D15F6E" w:rsidRDefault="009910D2" w:rsidP="009910D2">
            <w:pPr>
              <w:keepNext/>
              <w:spacing w:line="259" w:lineRule="auto"/>
              <w:jc w:val="center"/>
              <w:rPr>
                <w:rFonts w:eastAsiaTheme="minorHAnsi" w:cs="Arial"/>
                <w:sz w:val="20"/>
                <w:szCs w:val="20"/>
              </w:rPr>
            </w:pPr>
            <w:r w:rsidRPr="00D15F6E">
              <w:rPr>
                <w:rFonts w:eastAsiaTheme="minorHAnsi" w:cs="Arial"/>
                <w:sz w:val="20"/>
                <w:szCs w:val="20"/>
              </w:rPr>
              <w:t>%</w:t>
            </w:r>
          </w:p>
        </w:tc>
      </w:tr>
      <w:tr w:rsidR="009910D2" w:rsidRPr="00D15F6E" w14:paraId="2DEBB33A" w14:textId="77777777" w:rsidTr="009910D2">
        <w:trPr>
          <w:cantSplit/>
          <w:jc w:val="center"/>
        </w:trPr>
        <w:tc>
          <w:tcPr>
            <w:tcW w:w="1814" w:type="dxa"/>
            <w:tcBorders>
              <w:top w:val="single" w:sz="4" w:space="0" w:color="auto"/>
              <w:bottom w:val="single" w:sz="4" w:space="0" w:color="auto"/>
            </w:tcBorders>
            <w:vAlign w:val="center"/>
          </w:tcPr>
          <w:p w14:paraId="30427312" w14:textId="487C0089" w:rsidR="009910D2" w:rsidRPr="00D15F6E" w:rsidRDefault="009910D2" w:rsidP="009910D2">
            <w:pPr>
              <w:keepNext/>
              <w:spacing w:line="259" w:lineRule="auto"/>
              <w:jc w:val="center"/>
              <w:rPr>
                <w:rFonts w:eastAsiaTheme="minorHAnsi" w:cs="Arial"/>
                <w:b/>
                <w:sz w:val="20"/>
                <w:szCs w:val="20"/>
              </w:rPr>
            </w:pPr>
            <w:r w:rsidRPr="00D15F6E">
              <w:rPr>
                <w:rFonts w:eastAsiaTheme="minorHAnsi" w:cs="Arial"/>
                <w:b/>
                <w:sz w:val="20"/>
                <w:szCs w:val="20"/>
              </w:rPr>
              <w:t xml:space="preserve">Musculoskeletal </w:t>
            </w:r>
            <w:r w:rsidR="00664F77">
              <w:rPr>
                <w:rFonts w:eastAsiaTheme="minorHAnsi" w:cs="Arial"/>
                <w:b/>
                <w:sz w:val="20"/>
                <w:szCs w:val="20"/>
              </w:rPr>
              <w:t>c</w:t>
            </w:r>
            <w:r w:rsidRPr="00D15F6E">
              <w:rPr>
                <w:rFonts w:eastAsiaTheme="minorHAnsi" w:cs="Arial"/>
                <w:b/>
                <w:sz w:val="20"/>
                <w:szCs w:val="20"/>
              </w:rPr>
              <w:t>ondition</w:t>
            </w:r>
            <w:r w:rsidR="00CC12D7">
              <w:rPr>
                <w:rFonts w:eastAsiaTheme="minorHAnsi" w:cs="Arial"/>
                <w:b/>
                <w:sz w:val="20"/>
                <w:szCs w:val="20"/>
              </w:rPr>
              <w:t>s</w:t>
            </w:r>
          </w:p>
        </w:tc>
        <w:tc>
          <w:tcPr>
            <w:tcW w:w="907" w:type="dxa"/>
            <w:tcBorders>
              <w:top w:val="single" w:sz="4" w:space="0" w:color="auto"/>
              <w:bottom w:val="single" w:sz="4" w:space="0" w:color="auto"/>
            </w:tcBorders>
            <w:shd w:val="clear" w:color="auto" w:fill="auto"/>
            <w:tcMar>
              <w:left w:w="60" w:type="dxa"/>
              <w:right w:w="60" w:type="dxa"/>
            </w:tcMar>
            <w:vAlign w:val="center"/>
          </w:tcPr>
          <w:p w14:paraId="00454DEA" w14:textId="4EF67F92" w:rsidR="009910D2" w:rsidRPr="00D15F6E" w:rsidRDefault="009910D2" w:rsidP="009910D2">
            <w:pPr>
              <w:keepNext/>
              <w:spacing w:line="259" w:lineRule="auto"/>
              <w:jc w:val="center"/>
              <w:rPr>
                <w:rFonts w:eastAsiaTheme="minorHAnsi" w:cs="Arial"/>
                <w:sz w:val="20"/>
                <w:szCs w:val="20"/>
              </w:rPr>
            </w:pPr>
            <w:r>
              <w:rPr>
                <w:rFonts w:eastAsiaTheme="minorHAnsi" w:cs="Arial"/>
                <w:sz w:val="20"/>
                <w:szCs w:val="20"/>
              </w:rPr>
              <w:t>3,964</w:t>
            </w:r>
          </w:p>
        </w:tc>
        <w:tc>
          <w:tcPr>
            <w:tcW w:w="907" w:type="dxa"/>
            <w:tcBorders>
              <w:top w:val="single" w:sz="4" w:space="0" w:color="auto"/>
              <w:bottom w:val="single" w:sz="4" w:space="0" w:color="auto"/>
            </w:tcBorders>
            <w:shd w:val="clear" w:color="auto" w:fill="auto"/>
            <w:vAlign w:val="center"/>
          </w:tcPr>
          <w:p w14:paraId="7DCAAB59" w14:textId="77777777" w:rsidR="009910D2" w:rsidRPr="00D15F6E" w:rsidRDefault="009910D2" w:rsidP="009910D2">
            <w:pPr>
              <w:keepNext/>
              <w:spacing w:line="259" w:lineRule="auto"/>
              <w:jc w:val="center"/>
              <w:rPr>
                <w:rFonts w:eastAsiaTheme="minorHAnsi" w:cs="Arial"/>
                <w:sz w:val="20"/>
                <w:szCs w:val="20"/>
              </w:rPr>
            </w:pPr>
            <w:r>
              <w:rPr>
                <w:rFonts w:eastAsiaTheme="minorHAnsi" w:cs="Arial"/>
                <w:sz w:val="20"/>
                <w:szCs w:val="20"/>
              </w:rPr>
              <w:t>23.34</w:t>
            </w:r>
          </w:p>
        </w:tc>
        <w:tc>
          <w:tcPr>
            <w:tcW w:w="907" w:type="dxa"/>
            <w:tcBorders>
              <w:top w:val="single" w:sz="4" w:space="0" w:color="auto"/>
              <w:bottom w:val="single" w:sz="4" w:space="0" w:color="auto"/>
            </w:tcBorders>
            <w:shd w:val="clear" w:color="auto" w:fill="auto"/>
            <w:tcMar>
              <w:left w:w="60" w:type="dxa"/>
              <w:right w:w="60" w:type="dxa"/>
            </w:tcMar>
            <w:vAlign w:val="center"/>
          </w:tcPr>
          <w:p w14:paraId="631C6F04" w14:textId="6188F1E2" w:rsidR="009910D2" w:rsidRPr="00D15F6E" w:rsidRDefault="009910D2" w:rsidP="009910D2">
            <w:pPr>
              <w:keepNext/>
              <w:spacing w:line="259" w:lineRule="auto"/>
              <w:jc w:val="center"/>
              <w:rPr>
                <w:rFonts w:eastAsiaTheme="minorHAnsi" w:cs="Arial"/>
                <w:sz w:val="20"/>
                <w:szCs w:val="20"/>
              </w:rPr>
            </w:pPr>
            <w:r>
              <w:rPr>
                <w:rFonts w:eastAsiaTheme="minorHAnsi" w:cs="Arial"/>
                <w:sz w:val="20"/>
                <w:szCs w:val="20"/>
              </w:rPr>
              <w:t>4,476</w:t>
            </w:r>
          </w:p>
        </w:tc>
        <w:tc>
          <w:tcPr>
            <w:tcW w:w="907" w:type="dxa"/>
            <w:tcBorders>
              <w:top w:val="single" w:sz="4" w:space="0" w:color="auto"/>
              <w:bottom w:val="single" w:sz="4" w:space="0" w:color="auto"/>
            </w:tcBorders>
            <w:shd w:val="clear" w:color="auto" w:fill="auto"/>
            <w:vAlign w:val="center"/>
          </w:tcPr>
          <w:p w14:paraId="54DBD414" w14:textId="77777777" w:rsidR="009910D2" w:rsidRPr="00D15F6E" w:rsidRDefault="009910D2" w:rsidP="009910D2">
            <w:pPr>
              <w:keepNext/>
              <w:spacing w:line="259" w:lineRule="auto"/>
              <w:jc w:val="center"/>
              <w:rPr>
                <w:rFonts w:eastAsiaTheme="minorHAnsi" w:cs="Arial"/>
                <w:sz w:val="20"/>
                <w:szCs w:val="20"/>
              </w:rPr>
            </w:pPr>
            <w:r>
              <w:rPr>
                <w:rFonts w:eastAsiaTheme="minorHAnsi" w:cs="Arial"/>
                <w:sz w:val="20"/>
                <w:szCs w:val="20"/>
              </w:rPr>
              <w:t>33.19</w:t>
            </w:r>
          </w:p>
        </w:tc>
        <w:tc>
          <w:tcPr>
            <w:tcW w:w="907" w:type="dxa"/>
            <w:tcBorders>
              <w:top w:val="single" w:sz="4" w:space="0" w:color="auto"/>
              <w:bottom w:val="single" w:sz="4" w:space="0" w:color="auto"/>
            </w:tcBorders>
            <w:shd w:val="clear" w:color="auto" w:fill="auto"/>
            <w:tcMar>
              <w:left w:w="60" w:type="dxa"/>
              <w:right w:w="60" w:type="dxa"/>
            </w:tcMar>
            <w:vAlign w:val="center"/>
          </w:tcPr>
          <w:p w14:paraId="1063E520" w14:textId="5DB44FE1" w:rsidR="009910D2" w:rsidRPr="00D15F6E" w:rsidRDefault="009910D2" w:rsidP="009910D2">
            <w:pPr>
              <w:keepNext/>
              <w:spacing w:line="259" w:lineRule="auto"/>
              <w:jc w:val="center"/>
              <w:rPr>
                <w:rFonts w:eastAsiaTheme="minorHAnsi" w:cs="Arial"/>
                <w:sz w:val="20"/>
                <w:szCs w:val="20"/>
              </w:rPr>
            </w:pPr>
            <w:r>
              <w:rPr>
                <w:rFonts w:eastAsiaTheme="minorHAnsi" w:cs="Arial"/>
                <w:sz w:val="20"/>
                <w:szCs w:val="20"/>
              </w:rPr>
              <w:t>9,827</w:t>
            </w:r>
          </w:p>
        </w:tc>
        <w:tc>
          <w:tcPr>
            <w:tcW w:w="907" w:type="dxa"/>
            <w:tcBorders>
              <w:top w:val="single" w:sz="4" w:space="0" w:color="auto"/>
              <w:bottom w:val="single" w:sz="4" w:space="0" w:color="auto"/>
            </w:tcBorders>
            <w:shd w:val="clear" w:color="auto" w:fill="auto"/>
            <w:vAlign w:val="center"/>
          </w:tcPr>
          <w:p w14:paraId="6359B8A4" w14:textId="77777777" w:rsidR="009910D2" w:rsidRPr="00D15F6E" w:rsidRDefault="009910D2" w:rsidP="009910D2">
            <w:pPr>
              <w:keepNext/>
              <w:spacing w:line="259" w:lineRule="auto"/>
              <w:jc w:val="center"/>
              <w:rPr>
                <w:rFonts w:eastAsiaTheme="minorHAnsi" w:cs="Arial"/>
                <w:sz w:val="20"/>
                <w:szCs w:val="20"/>
              </w:rPr>
            </w:pPr>
            <w:r>
              <w:rPr>
                <w:rFonts w:eastAsiaTheme="minorHAnsi" w:cs="Arial"/>
                <w:sz w:val="20"/>
                <w:szCs w:val="20"/>
              </w:rPr>
              <w:t>77.67</w:t>
            </w:r>
          </w:p>
        </w:tc>
        <w:tc>
          <w:tcPr>
            <w:tcW w:w="907" w:type="dxa"/>
            <w:tcBorders>
              <w:top w:val="single" w:sz="4" w:space="0" w:color="auto"/>
              <w:bottom w:val="single" w:sz="4" w:space="0" w:color="auto"/>
            </w:tcBorders>
            <w:shd w:val="clear" w:color="auto" w:fill="auto"/>
            <w:tcMar>
              <w:left w:w="60" w:type="dxa"/>
              <w:right w:w="60" w:type="dxa"/>
            </w:tcMar>
            <w:vAlign w:val="center"/>
          </w:tcPr>
          <w:p w14:paraId="040D5861" w14:textId="69695057" w:rsidR="009910D2" w:rsidRPr="00D15F6E" w:rsidRDefault="009910D2" w:rsidP="009910D2">
            <w:pPr>
              <w:keepNext/>
              <w:spacing w:line="259" w:lineRule="auto"/>
              <w:jc w:val="center"/>
              <w:rPr>
                <w:rFonts w:eastAsiaTheme="minorHAnsi" w:cs="Arial"/>
                <w:sz w:val="20"/>
                <w:szCs w:val="20"/>
              </w:rPr>
            </w:pPr>
            <w:r>
              <w:rPr>
                <w:rFonts w:eastAsiaTheme="minorHAnsi" w:cs="Arial"/>
                <w:sz w:val="20"/>
                <w:szCs w:val="20"/>
              </w:rPr>
              <w:t>10,149</w:t>
            </w:r>
          </w:p>
        </w:tc>
        <w:tc>
          <w:tcPr>
            <w:tcW w:w="907" w:type="dxa"/>
            <w:tcBorders>
              <w:top w:val="single" w:sz="4" w:space="0" w:color="auto"/>
              <w:bottom w:val="single" w:sz="4" w:space="0" w:color="auto"/>
            </w:tcBorders>
            <w:shd w:val="clear" w:color="auto" w:fill="auto"/>
            <w:vAlign w:val="center"/>
          </w:tcPr>
          <w:p w14:paraId="0F042AD4" w14:textId="77777777" w:rsidR="009910D2" w:rsidRPr="00D15F6E" w:rsidRDefault="009910D2" w:rsidP="009910D2">
            <w:pPr>
              <w:keepNext/>
              <w:spacing w:line="259" w:lineRule="auto"/>
              <w:jc w:val="center"/>
              <w:rPr>
                <w:rFonts w:eastAsiaTheme="minorHAnsi" w:cs="Arial"/>
                <w:sz w:val="20"/>
                <w:szCs w:val="20"/>
              </w:rPr>
            </w:pPr>
            <w:r>
              <w:rPr>
                <w:rFonts w:eastAsiaTheme="minorHAnsi" w:cs="Arial"/>
                <w:sz w:val="20"/>
                <w:szCs w:val="20"/>
              </w:rPr>
              <w:t>84.13</w:t>
            </w:r>
          </w:p>
        </w:tc>
      </w:tr>
    </w:tbl>
    <w:p w14:paraId="6D5D5558" w14:textId="509CC3A0" w:rsidR="00085677" w:rsidRDefault="00085677" w:rsidP="00AA1830">
      <w:pPr>
        <w:keepNext/>
        <w:spacing w:after="160" w:line="259" w:lineRule="auto"/>
        <w:rPr>
          <w:rFonts w:eastAsiaTheme="minorHAnsi" w:cstheme="minorBidi"/>
          <w:szCs w:val="22"/>
        </w:rPr>
      </w:pPr>
    </w:p>
    <w:p w14:paraId="2909BB60" w14:textId="77777777" w:rsidR="00F50D50" w:rsidRDefault="00F50D50" w:rsidP="00AA1830">
      <w:pPr>
        <w:keepNext/>
        <w:spacing w:after="160" w:line="259" w:lineRule="auto"/>
        <w:rPr>
          <w:rFonts w:eastAsiaTheme="minorHAnsi" w:cstheme="minorBidi"/>
          <w:szCs w:val="22"/>
        </w:rPr>
      </w:pPr>
    </w:p>
    <w:p w14:paraId="5EE7F4A7" w14:textId="5F3778A7" w:rsidR="00224DFB" w:rsidRDefault="00224DFB" w:rsidP="0024712E">
      <w:pPr>
        <w:rPr>
          <w:rFonts w:eastAsiaTheme="minorHAnsi"/>
        </w:rPr>
      </w:pPr>
      <w:r w:rsidRPr="00224DFB">
        <w:rPr>
          <w:rFonts w:eastAsiaTheme="minorHAnsi"/>
        </w:rPr>
        <w:t>These prevalence estimates are broadly similar to those for women in the 2017 National Health Survey (shown in</w:t>
      </w:r>
      <w:r w:rsidR="00F50D50">
        <w:rPr>
          <w:rFonts w:eastAsiaTheme="minorHAnsi"/>
        </w:rPr>
        <w:t xml:space="preserve"> </w:t>
      </w:r>
      <w:r w:rsidR="00F50D50">
        <w:rPr>
          <w:rFonts w:eastAsiaTheme="minorHAnsi"/>
        </w:rPr>
        <w:fldChar w:fldCharType="begin"/>
      </w:r>
      <w:r w:rsidR="00F50D50">
        <w:rPr>
          <w:rFonts w:eastAsiaTheme="minorHAnsi"/>
        </w:rPr>
        <w:instrText xml:space="preserve"> REF _Ref39044356 \h </w:instrText>
      </w:r>
      <w:r w:rsidR="00F50D50">
        <w:rPr>
          <w:rFonts w:eastAsiaTheme="minorHAnsi"/>
        </w:rPr>
      </w:r>
      <w:r w:rsidR="00F50D50">
        <w:rPr>
          <w:rFonts w:eastAsiaTheme="minorHAnsi"/>
        </w:rPr>
        <w:fldChar w:fldCharType="separate"/>
      </w:r>
      <w:r w:rsidR="00F50D50">
        <w:t xml:space="preserve">Table </w:t>
      </w:r>
      <w:r w:rsidR="00F50D50">
        <w:rPr>
          <w:noProof/>
        </w:rPr>
        <w:t>3</w:t>
      </w:r>
      <w:r w:rsidR="00F50D50">
        <w:noBreakHyphen/>
      </w:r>
      <w:r w:rsidR="00F50D50">
        <w:rPr>
          <w:noProof/>
        </w:rPr>
        <w:t>3</w:t>
      </w:r>
      <w:r w:rsidR="00F50D50">
        <w:rPr>
          <w:rFonts w:eastAsiaTheme="minorHAnsi"/>
        </w:rPr>
        <w:fldChar w:fldCharType="end"/>
      </w:r>
      <w:r w:rsidRPr="00224DFB">
        <w:rPr>
          <w:rFonts w:eastAsiaTheme="minorHAnsi"/>
        </w:rPr>
        <w:t>)</w:t>
      </w:r>
      <w:r w:rsidR="007474B2">
        <w:rPr>
          <w:rFonts w:eastAsiaTheme="minorHAnsi"/>
        </w:rPr>
        <w:t>.</w:t>
      </w:r>
    </w:p>
    <w:p w14:paraId="7AC27CB5" w14:textId="77777777" w:rsidR="00477465" w:rsidRPr="00224DFB" w:rsidRDefault="00477465" w:rsidP="0024712E">
      <w:pPr>
        <w:rPr>
          <w:rFonts w:eastAsiaTheme="minorHAnsi"/>
        </w:rPr>
      </w:pPr>
    </w:p>
    <w:p w14:paraId="5E584138" w14:textId="5CAB0D3B" w:rsidR="001A5343" w:rsidRDefault="009F1525" w:rsidP="009F1525">
      <w:pPr>
        <w:pStyle w:val="Caption"/>
        <w:rPr>
          <w:szCs w:val="22"/>
        </w:rPr>
      </w:pPr>
      <w:bookmarkStart w:id="321" w:name="_Ref33420655"/>
      <w:bookmarkStart w:id="322" w:name="_Ref39044356"/>
      <w:bookmarkStart w:id="323" w:name="_Toc39056903"/>
      <w:bookmarkStart w:id="324" w:name="_Toc39057762"/>
      <w:bookmarkStart w:id="325" w:name="_Toc39222233"/>
      <w:r>
        <w:t xml:space="preserve">Table </w:t>
      </w:r>
      <w:r w:rsidR="00835137">
        <w:fldChar w:fldCharType="begin"/>
      </w:r>
      <w:r w:rsidR="00835137">
        <w:instrText xml:space="preserve"> STYLEREF 1 \s </w:instrText>
      </w:r>
      <w:r w:rsidR="00835137">
        <w:fldChar w:fldCharType="separate"/>
      </w:r>
      <w:r w:rsidR="00EA1D34">
        <w:rPr>
          <w:noProof/>
        </w:rPr>
        <w:t>3</w:t>
      </w:r>
      <w:r w:rsidR="00835137">
        <w:rPr>
          <w:noProof/>
        </w:rPr>
        <w:fldChar w:fldCharType="end"/>
      </w:r>
      <w:r w:rsidR="00EA1D34">
        <w:noBreakHyphen/>
      </w:r>
      <w:r w:rsidR="00835137">
        <w:fldChar w:fldCharType="begin"/>
      </w:r>
      <w:r w:rsidR="00835137">
        <w:instrText xml:space="preserve"> SEQ Table \* ARABIC \s 1 </w:instrText>
      </w:r>
      <w:r w:rsidR="00835137">
        <w:fldChar w:fldCharType="separate"/>
      </w:r>
      <w:r w:rsidR="00EA1D34">
        <w:rPr>
          <w:noProof/>
        </w:rPr>
        <w:t>3</w:t>
      </w:r>
      <w:r w:rsidR="00835137">
        <w:rPr>
          <w:noProof/>
        </w:rPr>
        <w:fldChar w:fldCharType="end"/>
      </w:r>
      <w:bookmarkEnd w:id="321"/>
      <w:bookmarkEnd w:id="322"/>
      <w:r w:rsidR="000B7D3B">
        <w:rPr>
          <w:szCs w:val="22"/>
        </w:rPr>
        <w:t xml:space="preserve"> </w:t>
      </w:r>
      <w:r w:rsidR="001A5343">
        <w:rPr>
          <w:szCs w:val="22"/>
        </w:rPr>
        <w:t>Prevalence of musculoskeletal conditions from the 2017 National Health Survey for women in various age groups</w:t>
      </w:r>
      <w:bookmarkEnd w:id="323"/>
      <w:bookmarkEnd w:id="324"/>
      <w:r w:rsidR="00585915">
        <w:rPr>
          <w:szCs w:val="22"/>
        </w:rPr>
        <w:t>.</w:t>
      </w:r>
      <w:bookmarkEnd w:id="325"/>
    </w:p>
    <w:tbl>
      <w:tblPr>
        <w:tblW w:w="9214" w:type="dxa"/>
        <w:tblLayout w:type="fixed"/>
        <w:tblCellMar>
          <w:left w:w="0" w:type="dxa"/>
          <w:right w:w="0" w:type="dxa"/>
        </w:tblCellMar>
        <w:tblLook w:val="04A0" w:firstRow="1" w:lastRow="0" w:firstColumn="1" w:lastColumn="0" w:noHBand="0" w:noVBand="1"/>
      </w:tblPr>
      <w:tblGrid>
        <w:gridCol w:w="2977"/>
        <w:gridCol w:w="1326"/>
        <w:gridCol w:w="1327"/>
        <w:gridCol w:w="1326"/>
        <w:gridCol w:w="1327"/>
        <w:gridCol w:w="931"/>
      </w:tblGrid>
      <w:tr w:rsidR="001A5343" w:rsidRPr="002878E9" w14:paraId="106CADAC" w14:textId="77777777" w:rsidTr="00BC10EC">
        <w:trPr>
          <w:trHeight w:val="315"/>
        </w:trPr>
        <w:tc>
          <w:tcPr>
            <w:tcW w:w="2977" w:type="dxa"/>
            <w:tcBorders>
              <w:top w:val="single" w:sz="4" w:space="0" w:color="auto"/>
            </w:tcBorders>
            <w:noWrap/>
            <w:tcMar>
              <w:top w:w="0" w:type="dxa"/>
              <w:left w:w="108" w:type="dxa"/>
              <w:bottom w:w="0" w:type="dxa"/>
              <w:right w:w="108" w:type="dxa"/>
            </w:tcMar>
            <w:vAlign w:val="bottom"/>
            <w:hideMark/>
          </w:tcPr>
          <w:p w14:paraId="08233B0F" w14:textId="77777777" w:rsidR="001A5343" w:rsidRPr="002878E9" w:rsidRDefault="001A5343" w:rsidP="00827EF8">
            <w:pPr>
              <w:rPr>
                <w:sz w:val="20"/>
                <w:szCs w:val="20"/>
              </w:rPr>
            </w:pPr>
          </w:p>
        </w:tc>
        <w:tc>
          <w:tcPr>
            <w:tcW w:w="6237" w:type="dxa"/>
            <w:gridSpan w:val="5"/>
            <w:tcBorders>
              <w:top w:val="single" w:sz="4" w:space="0" w:color="auto"/>
              <w:bottom w:val="single" w:sz="4" w:space="0" w:color="auto"/>
            </w:tcBorders>
            <w:noWrap/>
            <w:tcMar>
              <w:top w:w="0" w:type="dxa"/>
              <w:left w:w="108" w:type="dxa"/>
              <w:bottom w:w="0" w:type="dxa"/>
              <w:right w:w="108" w:type="dxa"/>
            </w:tcMar>
            <w:vAlign w:val="bottom"/>
            <w:hideMark/>
          </w:tcPr>
          <w:p w14:paraId="4A9D5257" w14:textId="77777777" w:rsidR="001A5343" w:rsidRPr="002878E9" w:rsidRDefault="001A5343" w:rsidP="00827EF8">
            <w:pPr>
              <w:jc w:val="center"/>
              <w:rPr>
                <w:rFonts w:ascii="Calibri" w:eastAsiaTheme="minorHAnsi" w:hAnsi="Calibri" w:cs="Calibri"/>
                <w:b/>
                <w:color w:val="000000"/>
                <w:sz w:val="20"/>
                <w:szCs w:val="20"/>
                <w:lang w:eastAsia="en-AU"/>
              </w:rPr>
            </w:pPr>
            <w:r w:rsidRPr="002878E9">
              <w:rPr>
                <w:b/>
                <w:color w:val="000000"/>
                <w:sz w:val="20"/>
                <w:szCs w:val="20"/>
                <w:lang w:eastAsia="en-AU"/>
              </w:rPr>
              <w:t>National Health Survey Prevalence (%)</w:t>
            </w:r>
          </w:p>
        </w:tc>
      </w:tr>
      <w:tr w:rsidR="001A5343" w:rsidRPr="002878E9" w14:paraId="18927C66" w14:textId="77777777" w:rsidTr="00BC10EC">
        <w:trPr>
          <w:trHeight w:val="315"/>
        </w:trPr>
        <w:tc>
          <w:tcPr>
            <w:tcW w:w="2977" w:type="dxa"/>
            <w:noWrap/>
            <w:tcMar>
              <w:top w:w="0" w:type="dxa"/>
              <w:left w:w="108" w:type="dxa"/>
              <w:bottom w:w="0" w:type="dxa"/>
              <w:right w:w="108" w:type="dxa"/>
            </w:tcMar>
            <w:vAlign w:val="bottom"/>
          </w:tcPr>
          <w:p w14:paraId="344F5FB3" w14:textId="77777777" w:rsidR="001A5343" w:rsidRPr="002878E9" w:rsidRDefault="001A5343" w:rsidP="009F1525">
            <w:pPr>
              <w:jc w:val="left"/>
              <w:rPr>
                <w:b/>
                <w:bCs/>
                <w:color w:val="000000"/>
                <w:sz w:val="20"/>
                <w:szCs w:val="20"/>
                <w:lang w:eastAsia="en-AU"/>
              </w:rPr>
            </w:pPr>
            <w:r w:rsidRPr="002878E9">
              <w:rPr>
                <w:b/>
                <w:bCs/>
                <w:color w:val="000000"/>
                <w:sz w:val="20"/>
                <w:szCs w:val="20"/>
                <w:lang w:eastAsia="en-AU"/>
              </w:rPr>
              <w:t>Age</w:t>
            </w:r>
          </w:p>
        </w:tc>
        <w:tc>
          <w:tcPr>
            <w:tcW w:w="1326" w:type="dxa"/>
            <w:tcBorders>
              <w:top w:val="single" w:sz="4" w:space="0" w:color="auto"/>
              <w:bottom w:val="single" w:sz="4" w:space="0" w:color="auto"/>
            </w:tcBorders>
            <w:noWrap/>
            <w:tcMar>
              <w:top w:w="0" w:type="dxa"/>
              <w:left w:w="108" w:type="dxa"/>
              <w:bottom w:w="0" w:type="dxa"/>
              <w:right w:w="108" w:type="dxa"/>
            </w:tcMar>
            <w:vAlign w:val="bottom"/>
          </w:tcPr>
          <w:p w14:paraId="6417230D" w14:textId="77777777" w:rsidR="001A5343" w:rsidRPr="002878E9" w:rsidRDefault="001A5343" w:rsidP="00827EF8">
            <w:pPr>
              <w:jc w:val="center"/>
              <w:rPr>
                <w:b/>
                <w:bCs/>
                <w:color w:val="000000"/>
                <w:sz w:val="20"/>
                <w:szCs w:val="20"/>
                <w:lang w:eastAsia="en-AU"/>
              </w:rPr>
            </w:pPr>
            <w:r w:rsidRPr="002878E9">
              <w:rPr>
                <w:b/>
                <w:bCs/>
                <w:color w:val="000000"/>
                <w:sz w:val="20"/>
                <w:szCs w:val="20"/>
                <w:lang w:eastAsia="en-AU"/>
              </w:rPr>
              <w:t>15-24</w:t>
            </w:r>
          </w:p>
        </w:tc>
        <w:tc>
          <w:tcPr>
            <w:tcW w:w="1327" w:type="dxa"/>
            <w:tcBorders>
              <w:top w:val="single" w:sz="4" w:space="0" w:color="auto"/>
              <w:bottom w:val="single" w:sz="4" w:space="0" w:color="auto"/>
            </w:tcBorders>
            <w:noWrap/>
            <w:tcMar>
              <w:top w:w="0" w:type="dxa"/>
              <w:left w:w="108" w:type="dxa"/>
              <w:bottom w:w="0" w:type="dxa"/>
              <w:right w:w="108" w:type="dxa"/>
            </w:tcMar>
            <w:vAlign w:val="bottom"/>
          </w:tcPr>
          <w:p w14:paraId="66A89F6F" w14:textId="77777777" w:rsidR="001A5343" w:rsidRPr="002878E9" w:rsidRDefault="001A5343" w:rsidP="00827EF8">
            <w:pPr>
              <w:jc w:val="center"/>
              <w:rPr>
                <w:b/>
                <w:bCs/>
                <w:color w:val="000000"/>
                <w:sz w:val="20"/>
                <w:szCs w:val="20"/>
                <w:lang w:eastAsia="en-AU"/>
              </w:rPr>
            </w:pPr>
            <w:r w:rsidRPr="002878E9">
              <w:rPr>
                <w:b/>
                <w:bCs/>
                <w:color w:val="000000"/>
                <w:sz w:val="20"/>
                <w:szCs w:val="20"/>
                <w:lang w:eastAsia="en-AU"/>
              </w:rPr>
              <w:t>25-34</w:t>
            </w:r>
          </w:p>
        </w:tc>
        <w:tc>
          <w:tcPr>
            <w:tcW w:w="1326" w:type="dxa"/>
            <w:tcBorders>
              <w:top w:val="single" w:sz="4" w:space="0" w:color="auto"/>
              <w:bottom w:val="single" w:sz="4" w:space="0" w:color="auto"/>
            </w:tcBorders>
            <w:noWrap/>
            <w:tcMar>
              <w:top w:w="0" w:type="dxa"/>
              <w:left w:w="108" w:type="dxa"/>
              <w:bottom w:w="0" w:type="dxa"/>
              <w:right w:w="108" w:type="dxa"/>
            </w:tcMar>
            <w:vAlign w:val="bottom"/>
          </w:tcPr>
          <w:p w14:paraId="6DF94CDF" w14:textId="77777777" w:rsidR="001A5343" w:rsidRPr="002878E9" w:rsidRDefault="001A5343" w:rsidP="00827EF8">
            <w:pPr>
              <w:jc w:val="center"/>
              <w:rPr>
                <w:b/>
                <w:bCs/>
                <w:color w:val="000000"/>
                <w:sz w:val="20"/>
                <w:szCs w:val="20"/>
                <w:lang w:eastAsia="en-AU"/>
              </w:rPr>
            </w:pPr>
            <w:r w:rsidRPr="002878E9">
              <w:rPr>
                <w:b/>
                <w:bCs/>
                <w:color w:val="000000"/>
                <w:sz w:val="20"/>
                <w:szCs w:val="20"/>
                <w:lang w:eastAsia="en-AU"/>
              </w:rPr>
              <w:t>35-44</w:t>
            </w:r>
          </w:p>
        </w:tc>
        <w:tc>
          <w:tcPr>
            <w:tcW w:w="1327" w:type="dxa"/>
            <w:tcBorders>
              <w:top w:val="single" w:sz="4" w:space="0" w:color="auto"/>
              <w:bottom w:val="single" w:sz="4" w:space="0" w:color="auto"/>
            </w:tcBorders>
            <w:noWrap/>
            <w:tcMar>
              <w:top w:w="0" w:type="dxa"/>
              <w:left w:w="108" w:type="dxa"/>
              <w:bottom w:w="0" w:type="dxa"/>
              <w:right w:w="108" w:type="dxa"/>
            </w:tcMar>
            <w:vAlign w:val="bottom"/>
          </w:tcPr>
          <w:p w14:paraId="10070844" w14:textId="77777777" w:rsidR="001A5343" w:rsidRPr="002878E9" w:rsidRDefault="001A5343" w:rsidP="00827EF8">
            <w:pPr>
              <w:jc w:val="center"/>
              <w:rPr>
                <w:b/>
                <w:bCs/>
                <w:color w:val="000000"/>
                <w:sz w:val="20"/>
                <w:szCs w:val="20"/>
                <w:lang w:eastAsia="en-AU"/>
              </w:rPr>
            </w:pPr>
            <w:r w:rsidRPr="002878E9">
              <w:rPr>
                <w:b/>
                <w:bCs/>
                <w:color w:val="000000"/>
                <w:sz w:val="20"/>
                <w:szCs w:val="20"/>
                <w:lang w:eastAsia="en-AU"/>
              </w:rPr>
              <w:t>65-74</w:t>
            </w:r>
          </w:p>
        </w:tc>
        <w:tc>
          <w:tcPr>
            <w:tcW w:w="931" w:type="dxa"/>
            <w:tcBorders>
              <w:top w:val="single" w:sz="4" w:space="0" w:color="auto"/>
              <w:bottom w:val="single" w:sz="4" w:space="0" w:color="auto"/>
            </w:tcBorders>
            <w:noWrap/>
            <w:tcMar>
              <w:top w:w="0" w:type="dxa"/>
              <w:left w:w="108" w:type="dxa"/>
              <w:bottom w:w="0" w:type="dxa"/>
              <w:right w:w="108" w:type="dxa"/>
            </w:tcMar>
            <w:vAlign w:val="bottom"/>
          </w:tcPr>
          <w:p w14:paraId="78D4D8EA" w14:textId="77777777" w:rsidR="001A5343" w:rsidRPr="002878E9" w:rsidRDefault="001A5343" w:rsidP="00827EF8">
            <w:pPr>
              <w:jc w:val="center"/>
              <w:rPr>
                <w:b/>
                <w:bCs/>
                <w:color w:val="000000"/>
                <w:sz w:val="20"/>
                <w:szCs w:val="20"/>
                <w:lang w:eastAsia="en-AU"/>
              </w:rPr>
            </w:pPr>
            <w:r w:rsidRPr="002878E9">
              <w:rPr>
                <w:b/>
                <w:bCs/>
                <w:color w:val="000000"/>
                <w:sz w:val="20"/>
                <w:szCs w:val="20"/>
                <w:lang w:eastAsia="en-AU"/>
              </w:rPr>
              <w:t>85+</w:t>
            </w:r>
          </w:p>
        </w:tc>
      </w:tr>
      <w:tr w:rsidR="001A5343" w:rsidRPr="002878E9" w14:paraId="33D496FC" w14:textId="77777777" w:rsidTr="00BC10EC">
        <w:trPr>
          <w:trHeight w:val="315"/>
        </w:trPr>
        <w:tc>
          <w:tcPr>
            <w:tcW w:w="2977" w:type="dxa"/>
            <w:tcBorders>
              <w:bottom w:val="single" w:sz="4" w:space="0" w:color="auto"/>
            </w:tcBorders>
            <w:noWrap/>
            <w:tcMar>
              <w:top w:w="0" w:type="dxa"/>
              <w:left w:w="108" w:type="dxa"/>
              <w:bottom w:w="0" w:type="dxa"/>
              <w:right w:w="108" w:type="dxa"/>
            </w:tcMar>
            <w:vAlign w:val="bottom"/>
          </w:tcPr>
          <w:p w14:paraId="46BB2467" w14:textId="6D4D75AA" w:rsidR="001A5343" w:rsidRPr="002878E9" w:rsidRDefault="001A5343" w:rsidP="009F1525">
            <w:pPr>
              <w:jc w:val="left"/>
              <w:rPr>
                <w:b/>
                <w:bCs/>
                <w:color w:val="000000"/>
                <w:sz w:val="20"/>
                <w:szCs w:val="20"/>
                <w:lang w:eastAsia="en-AU"/>
              </w:rPr>
            </w:pPr>
            <w:r w:rsidRPr="002878E9">
              <w:rPr>
                <w:b/>
                <w:bCs/>
                <w:color w:val="000000"/>
                <w:sz w:val="20"/>
                <w:szCs w:val="20"/>
                <w:lang w:eastAsia="en-AU"/>
              </w:rPr>
              <w:t>Musculoskeletal condition</w:t>
            </w:r>
          </w:p>
        </w:tc>
        <w:tc>
          <w:tcPr>
            <w:tcW w:w="1326" w:type="dxa"/>
            <w:tcBorders>
              <w:top w:val="single" w:sz="4" w:space="0" w:color="auto"/>
              <w:bottom w:val="single" w:sz="4" w:space="0" w:color="auto"/>
            </w:tcBorders>
            <w:noWrap/>
            <w:tcMar>
              <w:top w:w="0" w:type="dxa"/>
              <w:left w:w="108" w:type="dxa"/>
              <w:bottom w:w="0" w:type="dxa"/>
              <w:right w:w="108" w:type="dxa"/>
            </w:tcMar>
            <w:vAlign w:val="bottom"/>
          </w:tcPr>
          <w:p w14:paraId="14706AF9" w14:textId="77777777" w:rsidR="001A5343" w:rsidRPr="002878E9" w:rsidRDefault="001A5343" w:rsidP="00827EF8">
            <w:pPr>
              <w:jc w:val="center"/>
              <w:rPr>
                <w:b/>
                <w:bCs/>
                <w:color w:val="000000"/>
                <w:sz w:val="20"/>
                <w:szCs w:val="20"/>
                <w:lang w:eastAsia="en-AU"/>
              </w:rPr>
            </w:pPr>
            <w:r w:rsidRPr="002878E9">
              <w:rPr>
                <w:color w:val="000000"/>
                <w:sz w:val="20"/>
                <w:szCs w:val="20"/>
                <w:lang w:eastAsia="en-AU"/>
              </w:rPr>
              <w:t>12.5</w:t>
            </w:r>
          </w:p>
        </w:tc>
        <w:tc>
          <w:tcPr>
            <w:tcW w:w="1327" w:type="dxa"/>
            <w:tcBorders>
              <w:top w:val="single" w:sz="4" w:space="0" w:color="auto"/>
              <w:bottom w:val="single" w:sz="4" w:space="0" w:color="auto"/>
            </w:tcBorders>
            <w:noWrap/>
            <w:tcMar>
              <w:top w:w="0" w:type="dxa"/>
              <w:left w:w="108" w:type="dxa"/>
              <w:bottom w:w="0" w:type="dxa"/>
              <w:right w:w="108" w:type="dxa"/>
            </w:tcMar>
            <w:vAlign w:val="bottom"/>
          </w:tcPr>
          <w:p w14:paraId="37C486FC" w14:textId="77777777" w:rsidR="001A5343" w:rsidRPr="002878E9" w:rsidRDefault="001A5343" w:rsidP="00827EF8">
            <w:pPr>
              <w:jc w:val="center"/>
              <w:rPr>
                <w:b/>
                <w:bCs/>
                <w:color w:val="000000"/>
                <w:sz w:val="20"/>
                <w:szCs w:val="20"/>
                <w:lang w:eastAsia="en-AU"/>
              </w:rPr>
            </w:pPr>
            <w:r w:rsidRPr="002878E9">
              <w:rPr>
                <w:color w:val="000000"/>
                <w:sz w:val="20"/>
                <w:szCs w:val="20"/>
                <w:lang w:eastAsia="en-AU"/>
              </w:rPr>
              <w:t>16.7</w:t>
            </w:r>
          </w:p>
        </w:tc>
        <w:tc>
          <w:tcPr>
            <w:tcW w:w="1326" w:type="dxa"/>
            <w:tcBorders>
              <w:top w:val="single" w:sz="4" w:space="0" w:color="auto"/>
              <w:bottom w:val="single" w:sz="4" w:space="0" w:color="auto"/>
            </w:tcBorders>
            <w:noWrap/>
            <w:tcMar>
              <w:top w:w="0" w:type="dxa"/>
              <w:left w:w="108" w:type="dxa"/>
              <w:bottom w:w="0" w:type="dxa"/>
              <w:right w:w="108" w:type="dxa"/>
            </w:tcMar>
            <w:vAlign w:val="bottom"/>
          </w:tcPr>
          <w:p w14:paraId="097B31B0" w14:textId="77777777" w:rsidR="001A5343" w:rsidRPr="002878E9" w:rsidRDefault="001A5343" w:rsidP="00827EF8">
            <w:pPr>
              <w:jc w:val="center"/>
              <w:rPr>
                <w:b/>
                <w:bCs/>
                <w:color w:val="000000"/>
                <w:sz w:val="20"/>
                <w:szCs w:val="20"/>
                <w:lang w:eastAsia="en-AU"/>
              </w:rPr>
            </w:pPr>
            <w:r w:rsidRPr="002878E9">
              <w:rPr>
                <w:color w:val="000000"/>
                <w:sz w:val="20"/>
                <w:szCs w:val="20"/>
                <w:lang w:eastAsia="en-AU"/>
              </w:rPr>
              <w:t>28</w:t>
            </w:r>
          </w:p>
        </w:tc>
        <w:tc>
          <w:tcPr>
            <w:tcW w:w="1327" w:type="dxa"/>
            <w:tcBorders>
              <w:top w:val="single" w:sz="4" w:space="0" w:color="auto"/>
              <w:bottom w:val="single" w:sz="4" w:space="0" w:color="auto"/>
            </w:tcBorders>
            <w:noWrap/>
            <w:tcMar>
              <w:top w:w="0" w:type="dxa"/>
              <w:left w:w="108" w:type="dxa"/>
              <w:bottom w:w="0" w:type="dxa"/>
              <w:right w:w="108" w:type="dxa"/>
            </w:tcMar>
            <w:vAlign w:val="bottom"/>
          </w:tcPr>
          <w:p w14:paraId="562DF2FF" w14:textId="77777777" w:rsidR="001A5343" w:rsidRPr="002878E9" w:rsidRDefault="001A5343" w:rsidP="00827EF8">
            <w:pPr>
              <w:jc w:val="center"/>
              <w:rPr>
                <w:b/>
                <w:bCs/>
                <w:color w:val="000000"/>
                <w:sz w:val="20"/>
                <w:szCs w:val="20"/>
                <w:lang w:eastAsia="en-AU"/>
              </w:rPr>
            </w:pPr>
            <w:r w:rsidRPr="002878E9">
              <w:rPr>
                <w:color w:val="000000"/>
                <w:sz w:val="20"/>
                <w:szCs w:val="20"/>
                <w:lang w:eastAsia="en-AU"/>
              </w:rPr>
              <w:t>70.3</w:t>
            </w:r>
          </w:p>
        </w:tc>
        <w:tc>
          <w:tcPr>
            <w:tcW w:w="931" w:type="dxa"/>
            <w:tcBorders>
              <w:top w:val="single" w:sz="4" w:space="0" w:color="auto"/>
              <w:bottom w:val="single" w:sz="4" w:space="0" w:color="auto"/>
            </w:tcBorders>
            <w:noWrap/>
            <w:tcMar>
              <w:top w:w="0" w:type="dxa"/>
              <w:left w:w="108" w:type="dxa"/>
              <w:bottom w:w="0" w:type="dxa"/>
              <w:right w:w="108" w:type="dxa"/>
            </w:tcMar>
            <w:vAlign w:val="bottom"/>
          </w:tcPr>
          <w:p w14:paraId="3BCFF41B" w14:textId="77777777" w:rsidR="001A5343" w:rsidRPr="002878E9" w:rsidRDefault="001A5343" w:rsidP="00827EF8">
            <w:pPr>
              <w:jc w:val="center"/>
              <w:rPr>
                <w:b/>
                <w:bCs/>
                <w:color w:val="000000"/>
                <w:sz w:val="20"/>
                <w:szCs w:val="20"/>
                <w:lang w:eastAsia="en-AU"/>
              </w:rPr>
            </w:pPr>
            <w:r w:rsidRPr="002878E9">
              <w:rPr>
                <w:color w:val="000000"/>
                <w:sz w:val="20"/>
                <w:szCs w:val="20"/>
                <w:lang w:eastAsia="en-AU"/>
              </w:rPr>
              <w:t>81.6</w:t>
            </w:r>
          </w:p>
        </w:tc>
      </w:tr>
    </w:tbl>
    <w:p w14:paraId="37CB4AF8" w14:textId="2043CA92" w:rsidR="001A5343" w:rsidRPr="009F1525" w:rsidRDefault="00C2497B" w:rsidP="00AA1830">
      <w:pPr>
        <w:keepNext/>
        <w:spacing w:after="160" w:line="259" w:lineRule="auto"/>
        <w:rPr>
          <w:rFonts w:eastAsiaTheme="minorHAnsi" w:cstheme="minorBidi"/>
          <w:sz w:val="18"/>
          <w:szCs w:val="18"/>
        </w:rPr>
      </w:pPr>
      <w:r w:rsidRPr="009F1525">
        <w:rPr>
          <w:rFonts w:eastAsiaTheme="minorHAnsi" w:cstheme="minorBidi"/>
          <w:i/>
          <w:sz w:val="18"/>
          <w:szCs w:val="18"/>
        </w:rPr>
        <w:lastRenderedPageBreak/>
        <w:t>Note</w:t>
      </w:r>
      <w:r w:rsidRPr="009F1525">
        <w:rPr>
          <w:rFonts w:eastAsiaTheme="minorHAnsi" w:cstheme="minorBidi"/>
          <w:sz w:val="18"/>
          <w:szCs w:val="18"/>
        </w:rPr>
        <w:t>: Adapted from National Health Survey</w:t>
      </w:r>
      <w:r w:rsidRPr="005351AF">
        <w:rPr>
          <w:rFonts w:eastAsiaTheme="minorHAnsi" w:cstheme="minorBidi"/>
          <w:sz w:val="18"/>
          <w:szCs w:val="18"/>
        </w:rPr>
        <w:t>,</w:t>
      </w:r>
      <w:r w:rsidRPr="009F1525">
        <w:rPr>
          <w:rFonts w:eastAsiaTheme="minorHAnsi" w:cstheme="minorBidi"/>
          <w:sz w:val="18"/>
          <w:szCs w:val="18"/>
        </w:rPr>
        <w:t xml:space="preserve"> Table 3.11 Long-term health conditions, Proportion of persons – Females. (12 December 2018; </w:t>
      </w:r>
      <w:r w:rsidR="005351AF" w:rsidRPr="009F1525">
        <w:rPr>
          <w:rFonts w:eastAsiaTheme="minorHAnsi" w:cstheme="minorBidi"/>
          <w:sz w:val="18"/>
          <w:szCs w:val="18"/>
        </w:rPr>
        <w:t xml:space="preserve">Australian Bureau of Statistics: </w:t>
      </w:r>
      <w:hyperlink r:id="rId22" w:history="1">
        <w:r w:rsidR="005351AF" w:rsidRPr="009F1525">
          <w:rPr>
            <w:rStyle w:val="Hyperlink"/>
            <w:rFonts w:eastAsiaTheme="minorHAnsi" w:cstheme="minorBidi"/>
            <w:sz w:val="18"/>
            <w:szCs w:val="18"/>
          </w:rPr>
          <w:t>4364055001DO003_20172018 National Health Survey: First Results, 2017–18 — Australia</w:t>
        </w:r>
      </w:hyperlink>
      <w:r w:rsidR="005351AF" w:rsidRPr="009F1525">
        <w:rPr>
          <w:rFonts w:eastAsiaTheme="minorHAnsi" w:cstheme="minorBidi"/>
          <w:sz w:val="18"/>
          <w:szCs w:val="18"/>
        </w:rPr>
        <w:t xml:space="preserve"> ) </w:t>
      </w:r>
      <w:r w:rsidRPr="009F1525">
        <w:rPr>
          <w:rFonts w:eastAsiaTheme="minorHAnsi" w:cstheme="minorBidi"/>
          <w:sz w:val="18"/>
          <w:szCs w:val="18"/>
        </w:rPr>
        <w:t xml:space="preserve"> </w:t>
      </w:r>
    </w:p>
    <w:p w14:paraId="22B710F3" w14:textId="4F755E08" w:rsidR="001A5343" w:rsidRPr="009F1525" w:rsidRDefault="001A5343">
      <w:pPr>
        <w:spacing w:after="160" w:line="259" w:lineRule="auto"/>
        <w:jc w:val="left"/>
        <w:rPr>
          <w:rFonts w:eastAsiaTheme="minorHAnsi" w:cstheme="minorBidi"/>
          <w:sz w:val="18"/>
          <w:szCs w:val="18"/>
        </w:rPr>
      </w:pPr>
      <w:r w:rsidRPr="009F1525">
        <w:rPr>
          <w:rFonts w:eastAsiaTheme="minorHAnsi" w:cstheme="minorBidi"/>
          <w:sz w:val="18"/>
          <w:szCs w:val="18"/>
        </w:rPr>
        <w:br w:type="page"/>
      </w:r>
    </w:p>
    <w:p w14:paraId="335F3D26" w14:textId="20376826" w:rsidR="009C29B9" w:rsidRDefault="009C29B9" w:rsidP="00623BBE">
      <w:pPr>
        <w:pStyle w:val="Heading2"/>
      </w:pPr>
      <w:bookmarkStart w:id="326" w:name="_Toc45720775"/>
      <w:r w:rsidRPr="009C29B9">
        <w:lastRenderedPageBreak/>
        <w:t xml:space="preserve">Mental </w:t>
      </w:r>
      <w:r w:rsidR="00716CAA">
        <w:t>health conditions</w:t>
      </w:r>
      <w:bookmarkEnd w:id="326"/>
    </w:p>
    <w:p w14:paraId="67B9B265" w14:textId="1C4CA27D" w:rsidR="00527761" w:rsidRPr="003B00BF" w:rsidRDefault="00527761" w:rsidP="00527761">
      <w:pPr>
        <w:pStyle w:val="Heading3"/>
      </w:pPr>
      <w:bookmarkStart w:id="327" w:name="_Toc45720776"/>
      <w:r>
        <w:t>Definition</w:t>
      </w:r>
      <w:r w:rsidR="00F50D50">
        <w:t xml:space="preserve"> and </w:t>
      </w:r>
      <w:r w:rsidR="0005628C">
        <w:t xml:space="preserve">case </w:t>
      </w:r>
      <w:r w:rsidR="00F50D50">
        <w:t>ascertainment of mental health conditions</w:t>
      </w:r>
      <w:bookmarkEnd w:id="327"/>
    </w:p>
    <w:p w14:paraId="59FDB37E" w14:textId="33BD2E27" w:rsidR="00527761" w:rsidRDefault="00527761" w:rsidP="00040CFB">
      <w:r w:rsidRPr="006D20B2">
        <w:t xml:space="preserve">The mental health conditions included in this report </w:t>
      </w:r>
      <w:r w:rsidR="00E506C5" w:rsidRPr="006D20B2">
        <w:t>are</w:t>
      </w:r>
      <w:r w:rsidRPr="006D20B2">
        <w:t xml:space="preserve"> mood (affective) disorders (e.g.</w:t>
      </w:r>
      <w:r w:rsidR="00E506C5" w:rsidRPr="006D20B2">
        <w:t>,</w:t>
      </w:r>
      <w:r w:rsidRPr="006D20B2">
        <w:t xml:space="preserve"> depression and bipolar disorder), anxiety disorders (e.g.</w:t>
      </w:r>
      <w:r w:rsidR="00E506C5" w:rsidRPr="006D20B2">
        <w:t>,</w:t>
      </w:r>
      <w:r w:rsidRPr="006D20B2">
        <w:t xml:space="preserve"> anxiety, post-traumatic stress disorder [PTSD], obsessive-compulsive disorder [OCD]) and eating disorders. </w:t>
      </w:r>
      <w:r w:rsidR="00040CFB">
        <w:t>E</w:t>
      </w:r>
      <w:r w:rsidRPr="006D20B2">
        <w:t xml:space="preserve">ligibility criteria </w:t>
      </w:r>
      <w:r w:rsidR="00040CFB">
        <w:t>used for ascertainment of c</w:t>
      </w:r>
      <w:r w:rsidR="00040CFB" w:rsidRPr="006D20B2">
        <w:t xml:space="preserve">ases </w:t>
      </w:r>
      <w:r w:rsidR="00040CFB">
        <w:t>are</w:t>
      </w:r>
      <w:r w:rsidR="00040CFB" w:rsidRPr="006D20B2">
        <w:t xml:space="preserve"> </w:t>
      </w:r>
      <w:r w:rsidRPr="006D20B2">
        <w:t xml:space="preserve">listed </w:t>
      </w:r>
      <w:r w:rsidR="0099021F">
        <w:t xml:space="preserve">in detail </w:t>
      </w:r>
      <w:r w:rsidRPr="006D20B2">
        <w:t xml:space="preserve">in </w:t>
      </w:r>
      <w:hyperlink w:anchor="Mentalillness" w:history="1">
        <w:r w:rsidRPr="00474273">
          <w:rPr>
            <w:rStyle w:val="Hyperlink"/>
          </w:rPr>
          <w:t>Appendix</w:t>
        </w:r>
        <w:r w:rsidR="00040CFB" w:rsidRPr="00474273">
          <w:rPr>
            <w:rStyle w:val="Hyperlink"/>
          </w:rPr>
          <w:t xml:space="preserve"> A</w:t>
        </w:r>
      </w:hyperlink>
      <w:r w:rsidR="007B4184">
        <w:t xml:space="preserve"> and summary is provided in </w:t>
      </w:r>
      <w:r w:rsidR="007B4184">
        <w:fldChar w:fldCharType="begin"/>
      </w:r>
      <w:r w:rsidR="007B4184">
        <w:instrText xml:space="preserve"> REF _Ref39044476 \h </w:instrText>
      </w:r>
      <w:r w:rsidR="007B4184">
        <w:fldChar w:fldCharType="separate"/>
      </w:r>
      <w:r w:rsidR="007B4184">
        <w:t xml:space="preserve">Table </w:t>
      </w:r>
      <w:r w:rsidR="007B4184">
        <w:rPr>
          <w:noProof/>
        </w:rPr>
        <w:t>3</w:t>
      </w:r>
      <w:r w:rsidR="007B4184">
        <w:noBreakHyphen/>
      </w:r>
      <w:r w:rsidR="007B4184">
        <w:rPr>
          <w:noProof/>
        </w:rPr>
        <w:t>4</w:t>
      </w:r>
      <w:r w:rsidR="007B4184">
        <w:fldChar w:fldCharType="end"/>
      </w:r>
      <w:r w:rsidR="007B4184">
        <w:t>.</w:t>
      </w:r>
    </w:p>
    <w:p w14:paraId="3FFA53E7" w14:textId="68412474" w:rsidR="001A5343" w:rsidRDefault="001A5343" w:rsidP="00B75D01">
      <w:pPr>
        <w:spacing w:line="80" w:lineRule="exact"/>
      </w:pPr>
    </w:p>
    <w:p w14:paraId="5B8ABC53" w14:textId="347BA407" w:rsidR="00C06327" w:rsidRPr="00C06327" w:rsidRDefault="00477465" w:rsidP="00595AF6">
      <w:pPr>
        <w:pStyle w:val="Caption"/>
        <w:spacing w:after="80"/>
      </w:pPr>
      <w:bookmarkStart w:id="328" w:name="_Toc32903292"/>
      <w:bookmarkStart w:id="329" w:name="_Toc32905987"/>
      <w:bookmarkStart w:id="330" w:name="_Toc32908681"/>
      <w:bookmarkStart w:id="331" w:name="_Toc32903293"/>
      <w:bookmarkStart w:id="332" w:name="_Toc32905988"/>
      <w:bookmarkStart w:id="333" w:name="_Toc32908682"/>
      <w:bookmarkStart w:id="334" w:name="_Ref39044476"/>
      <w:bookmarkStart w:id="335" w:name="_Toc39056904"/>
      <w:bookmarkStart w:id="336" w:name="_Toc39057763"/>
      <w:bookmarkStart w:id="337" w:name="_Toc39222234"/>
      <w:bookmarkEnd w:id="328"/>
      <w:bookmarkEnd w:id="329"/>
      <w:bookmarkEnd w:id="330"/>
      <w:bookmarkEnd w:id="331"/>
      <w:bookmarkEnd w:id="332"/>
      <w:bookmarkEnd w:id="333"/>
      <w:r>
        <w:t xml:space="preserve">Table </w:t>
      </w:r>
      <w:r w:rsidR="00835137">
        <w:fldChar w:fldCharType="begin"/>
      </w:r>
      <w:r w:rsidR="00835137">
        <w:instrText xml:space="preserve"> STYLEREF 1 \s </w:instrText>
      </w:r>
      <w:r w:rsidR="00835137">
        <w:fldChar w:fldCharType="separate"/>
      </w:r>
      <w:r w:rsidR="00EA1D34">
        <w:rPr>
          <w:noProof/>
        </w:rPr>
        <w:t>3</w:t>
      </w:r>
      <w:r w:rsidR="00835137">
        <w:rPr>
          <w:noProof/>
        </w:rPr>
        <w:fldChar w:fldCharType="end"/>
      </w:r>
      <w:r w:rsidR="00EA1D34">
        <w:noBreakHyphen/>
      </w:r>
      <w:r w:rsidR="00835137">
        <w:fldChar w:fldCharType="begin"/>
      </w:r>
      <w:r w:rsidR="00835137">
        <w:instrText xml:space="preserve"> SEQ Table \* ARABIC \s 1 </w:instrText>
      </w:r>
      <w:r w:rsidR="00835137">
        <w:fldChar w:fldCharType="separate"/>
      </w:r>
      <w:r w:rsidR="00EA1D34">
        <w:rPr>
          <w:noProof/>
        </w:rPr>
        <w:t>4</w:t>
      </w:r>
      <w:r w:rsidR="00835137">
        <w:rPr>
          <w:noProof/>
        </w:rPr>
        <w:fldChar w:fldCharType="end"/>
      </w:r>
      <w:bookmarkEnd w:id="334"/>
      <w:r w:rsidR="00653F8F" w:rsidRPr="00EB4B00">
        <w:t xml:space="preserve"> </w:t>
      </w:r>
      <w:r w:rsidR="00653F8F">
        <w:t>Summary of c</w:t>
      </w:r>
      <w:r w:rsidR="00653F8F" w:rsidRPr="00EB4B00">
        <w:t xml:space="preserve">riteria used to identify women with </w:t>
      </w:r>
      <w:r w:rsidR="008B6EEF">
        <w:t>mental health</w:t>
      </w:r>
      <w:r w:rsidR="008B6EEF" w:rsidRPr="00EB4B00">
        <w:t xml:space="preserve"> </w:t>
      </w:r>
      <w:r w:rsidR="00653F8F" w:rsidRPr="00EB4B00">
        <w:t xml:space="preserve">conditions from multiple linked data sources. </w:t>
      </w:r>
      <w:r w:rsidRPr="00595AF6">
        <w:t>(</w:t>
      </w:r>
      <w:r w:rsidR="00653F8F" w:rsidRPr="00664F77">
        <w:t>More details are provided in Appendix A</w:t>
      </w:r>
      <w:r w:rsidRPr="00595AF6">
        <w:t>)</w:t>
      </w:r>
      <w:bookmarkEnd w:id="335"/>
      <w:bookmarkEnd w:id="336"/>
      <w:bookmarkEnd w:id="337"/>
    </w:p>
    <w:tbl>
      <w:tblPr>
        <w:tblStyle w:val="TableGrid1"/>
        <w:tblW w:w="0" w:type="auto"/>
        <w:tblLook w:val="04A0" w:firstRow="1" w:lastRow="0" w:firstColumn="1" w:lastColumn="0" w:noHBand="0" w:noVBand="1"/>
      </w:tblPr>
      <w:tblGrid>
        <w:gridCol w:w="1838"/>
        <w:gridCol w:w="7088"/>
      </w:tblGrid>
      <w:tr w:rsidR="00946031" w:rsidRPr="00324470" w14:paraId="73F44CD0" w14:textId="77777777" w:rsidTr="00595AF6">
        <w:tc>
          <w:tcPr>
            <w:tcW w:w="1838" w:type="dxa"/>
            <w:vAlign w:val="center"/>
          </w:tcPr>
          <w:p w14:paraId="3E5FECA7" w14:textId="77777777" w:rsidR="00946031" w:rsidRPr="00324470" w:rsidRDefault="00946031" w:rsidP="00595AF6">
            <w:pPr>
              <w:spacing w:before="80"/>
              <w:jc w:val="left"/>
              <w:rPr>
                <w:rFonts w:cs="Arial"/>
                <w:b/>
                <w:sz w:val="20"/>
                <w:szCs w:val="20"/>
              </w:rPr>
            </w:pPr>
            <w:r w:rsidRPr="00324470">
              <w:rPr>
                <w:rFonts w:cs="Arial"/>
                <w:b/>
                <w:sz w:val="20"/>
                <w:szCs w:val="20"/>
              </w:rPr>
              <w:t>Data source</w:t>
            </w:r>
          </w:p>
        </w:tc>
        <w:tc>
          <w:tcPr>
            <w:tcW w:w="7088" w:type="dxa"/>
            <w:vAlign w:val="center"/>
          </w:tcPr>
          <w:p w14:paraId="010690F9" w14:textId="77777777" w:rsidR="00946031" w:rsidRPr="00324470" w:rsidRDefault="00946031" w:rsidP="00595AF6">
            <w:pPr>
              <w:spacing w:before="80"/>
              <w:rPr>
                <w:rFonts w:cs="Arial"/>
                <w:b/>
                <w:sz w:val="20"/>
                <w:szCs w:val="20"/>
              </w:rPr>
            </w:pPr>
            <w:r>
              <w:rPr>
                <w:rFonts w:cs="Arial"/>
                <w:b/>
                <w:sz w:val="20"/>
                <w:szCs w:val="20"/>
              </w:rPr>
              <w:t>E</w:t>
            </w:r>
            <w:r w:rsidRPr="002260B4">
              <w:rPr>
                <w:rFonts w:cs="Arial"/>
                <w:b/>
                <w:sz w:val="20"/>
                <w:szCs w:val="20"/>
              </w:rPr>
              <w:t>ligibility criteria</w:t>
            </w:r>
          </w:p>
        </w:tc>
      </w:tr>
      <w:tr w:rsidR="00946031" w:rsidRPr="002260B4" w14:paraId="6F2B5279" w14:textId="77777777" w:rsidTr="00595AF6">
        <w:tc>
          <w:tcPr>
            <w:tcW w:w="1838" w:type="dxa"/>
            <w:vMerge w:val="restart"/>
          </w:tcPr>
          <w:p w14:paraId="7E33B5C8" w14:textId="32B5E933" w:rsidR="00946031" w:rsidRPr="00324470" w:rsidRDefault="00946031" w:rsidP="00185E33">
            <w:pPr>
              <w:rPr>
                <w:rFonts w:cs="Arial"/>
                <w:b/>
                <w:sz w:val="20"/>
                <w:szCs w:val="20"/>
              </w:rPr>
            </w:pPr>
            <w:r w:rsidRPr="00324470">
              <w:rPr>
                <w:rFonts w:cs="Arial"/>
                <w:b/>
                <w:sz w:val="20"/>
                <w:szCs w:val="20"/>
              </w:rPr>
              <w:t>ALSWH S</w:t>
            </w:r>
            <w:r w:rsidR="00FC1CFC" w:rsidRPr="00324470">
              <w:rPr>
                <w:rFonts w:cs="Arial"/>
                <w:b/>
                <w:sz w:val="20"/>
                <w:szCs w:val="20"/>
              </w:rPr>
              <w:t>urveys</w:t>
            </w:r>
          </w:p>
        </w:tc>
        <w:tc>
          <w:tcPr>
            <w:tcW w:w="7088" w:type="dxa"/>
            <w:vAlign w:val="center"/>
          </w:tcPr>
          <w:p w14:paraId="20D1A687" w14:textId="108FCAF6" w:rsidR="00946031" w:rsidRPr="00324470" w:rsidRDefault="00946031" w:rsidP="00185E33">
            <w:pPr>
              <w:rPr>
                <w:rFonts w:cs="Arial"/>
                <w:sz w:val="20"/>
                <w:szCs w:val="20"/>
              </w:rPr>
            </w:pPr>
            <w:r w:rsidRPr="00324470">
              <w:rPr>
                <w:rFonts w:cs="Arial"/>
                <w:sz w:val="20"/>
                <w:szCs w:val="20"/>
              </w:rPr>
              <w:t xml:space="preserve">Self-reported </w:t>
            </w:r>
            <w:r w:rsidR="00653F8F">
              <w:rPr>
                <w:rFonts w:cs="Arial"/>
                <w:sz w:val="20"/>
                <w:szCs w:val="20"/>
              </w:rPr>
              <w:t>mental health</w:t>
            </w:r>
            <w:r w:rsidRPr="00324470">
              <w:rPr>
                <w:rFonts w:cs="Arial"/>
                <w:sz w:val="20"/>
                <w:szCs w:val="20"/>
              </w:rPr>
              <w:t xml:space="preserve"> condition reported in at least two surveys</w:t>
            </w:r>
          </w:p>
          <w:p w14:paraId="25EE6009" w14:textId="77777777" w:rsidR="00946031" w:rsidRPr="00595AF6" w:rsidRDefault="00946031" w:rsidP="00185E33">
            <w:pPr>
              <w:rPr>
                <w:rFonts w:cs="Arial"/>
                <w:sz w:val="20"/>
                <w:szCs w:val="20"/>
                <w:u w:val="single"/>
              </w:rPr>
            </w:pPr>
            <w:r w:rsidRPr="00595AF6">
              <w:rPr>
                <w:rFonts w:cs="Arial"/>
                <w:sz w:val="20"/>
                <w:szCs w:val="20"/>
                <w:u w:val="single"/>
              </w:rPr>
              <w:t>OR</w:t>
            </w:r>
          </w:p>
          <w:p w14:paraId="44E70EB0" w14:textId="63A22A87" w:rsidR="00946031" w:rsidRPr="00324470" w:rsidRDefault="00946031" w:rsidP="00A6221F">
            <w:pPr>
              <w:rPr>
                <w:rFonts w:cs="Arial"/>
                <w:sz w:val="20"/>
                <w:szCs w:val="20"/>
              </w:rPr>
            </w:pPr>
            <w:r w:rsidRPr="00324470">
              <w:rPr>
                <w:rFonts w:cs="Arial"/>
                <w:sz w:val="20"/>
                <w:szCs w:val="20"/>
              </w:rPr>
              <w:t xml:space="preserve">Self-reported </w:t>
            </w:r>
            <w:r w:rsidR="00A6221F">
              <w:rPr>
                <w:rFonts w:cs="Arial"/>
                <w:sz w:val="20"/>
                <w:szCs w:val="20"/>
              </w:rPr>
              <w:t>mental health</w:t>
            </w:r>
            <w:r w:rsidRPr="00324470">
              <w:rPr>
                <w:rFonts w:cs="Arial"/>
                <w:sz w:val="20"/>
                <w:szCs w:val="20"/>
              </w:rPr>
              <w:t xml:space="preserve"> condition in at least one survey and </w:t>
            </w:r>
            <w:r w:rsidR="00A6221F">
              <w:rPr>
                <w:rFonts w:cs="Arial"/>
                <w:sz w:val="20"/>
                <w:szCs w:val="20"/>
              </w:rPr>
              <w:t>a relevant record</w:t>
            </w:r>
            <w:r w:rsidRPr="00324470">
              <w:rPr>
                <w:rFonts w:cs="Arial"/>
                <w:sz w:val="20"/>
                <w:szCs w:val="20"/>
              </w:rPr>
              <w:t xml:space="preserve"> in at least one of MBS, Hospital, PBS, Aged Care or COD </w:t>
            </w:r>
          </w:p>
        </w:tc>
      </w:tr>
      <w:tr w:rsidR="00946031" w:rsidRPr="002260B4" w14:paraId="1F577E1A" w14:textId="77777777" w:rsidTr="00595AF6">
        <w:tc>
          <w:tcPr>
            <w:tcW w:w="1838" w:type="dxa"/>
            <w:vMerge/>
            <w:vAlign w:val="center"/>
          </w:tcPr>
          <w:p w14:paraId="6C07D24F" w14:textId="77777777" w:rsidR="00946031" w:rsidRPr="002260B4" w:rsidRDefault="00946031" w:rsidP="00185E33">
            <w:pPr>
              <w:jc w:val="center"/>
              <w:rPr>
                <w:rFonts w:cs="Arial"/>
                <w:b/>
                <w:sz w:val="20"/>
                <w:szCs w:val="20"/>
              </w:rPr>
            </w:pPr>
          </w:p>
        </w:tc>
        <w:tc>
          <w:tcPr>
            <w:tcW w:w="7088" w:type="dxa"/>
            <w:vAlign w:val="center"/>
          </w:tcPr>
          <w:p w14:paraId="031BFF56" w14:textId="20CA4F0E" w:rsidR="00946031" w:rsidRPr="00324470" w:rsidRDefault="00946031" w:rsidP="00185E33">
            <w:pPr>
              <w:rPr>
                <w:rFonts w:cs="Arial"/>
                <w:sz w:val="18"/>
                <w:szCs w:val="18"/>
              </w:rPr>
            </w:pPr>
            <w:r w:rsidRPr="00324470">
              <w:rPr>
                <w:rFonts w:cs="Arial"/>
                <w:i/>
                <w:sz w:val="18"/>
                <w:szCs w:val="18"/>
              </w:rPr>
              <w:t>Note 1:</w:t>
            </w:r>
            <w:r w:rsidRPr="00324470">
              <w:rPr>
                <w:rFonts w:cs="Arial"/>
                <w:sz w:val="18"/>
                <w:szCs w:val="18"/>
              </w:rPr>
              <w:t xml:space="preserve"> A positive comment and a positive question response in a single survey is counted as the condition being reported in one survey only, whereas a positive comment and</w:t>
            </w:r>
            <w:r w:rsidR="00187FB9">
              <w:rPr>
                <w:rFonts w:cs="Arial"/>
                <w:sz w:val="18"/>
                <w:szCs w:val="18"/>
              </w:rPr>
              <w:t>/or</w:t>
            </w:r>
            <w:r w:rsidRPr="00324470">
              <w:rPr>
                <w:rFonts w:cs="Arial"/>
                <w:sz w:val="18"/>
                <w:szCs w:val="18"/>
              </w:rPr>
              <w:t xml:space="preserve"> a positive question response in different surveys is counted as the condition being reported in two surveys</w:t>
            </w:r>
            <w:r>
              <w:rPr>
                <w:rFonts w:cs="Arial"/>
                <w:sz w:val="18"/>
                <w:szCs w:val="18"/>
              </w:rPr>
              <w:t>.</w:t>
            </w:r>
          </w:p>
          <w:p w14:paraId="641F499A" w14:textId="4625BCDC" w:rsidR="00946031" w:rsidRPr="002260B4" w:rsidRDefault="00946031" w:rsidP="00243981">
            <w:pPr>
              <w:rPr>
                <w:rFonts w:cs="Arial"/>
                <w:sz w:val="20"/>
                <w:szCs w:val="20"/>
              </w:rPr>
            </w:pPr>
            <w:r w:rsidRPr="00324470">
              <w:rPr>
                <w:rFonts w:cs="Arial"/>
                <w:i/>
                <w:sz w:val="18"/>
                <w:szCs w:val="18"/>
              </w:rPr>
              <w:t>Note 2:</w:t>
            </w:r>
            <w:r w:rsidRPr="00324470">
              <w:rPr>
                <w:rFonts w:cs="Arial"/>
                <w:sz w:val="18"/>
                <w:szCs w:val="18"/>
              </w:rPr>
              <w:t xml:space="preserve"> A positive response to the treatment of symptoms of anxiety or depression, without a positive response to the diagnosis/treatment question, must be corroborated by a</w:t>
            </w:r>
            <w:r w:rsidR="00187FB9">
              <w:rPr>
                <w:rFonts w:cs="Arial"/>
                <w:sz w:val="18"/>
                <w:szCs w:val="18"/>
              </w:rPr>
              <w:t>nother</w:t>
            </w:r>
            <w:r w:rsidRPr="00324470">
              <w:rPr>
                <w:rFonts w:cs="Arial"/>
                <w:sz w:val="18"/>
                <w:szCs w:val="18"/>
              </w:rPr>
              <w:t xml:space="preserve"> data source</w:t>
            </w:r>
            <w:r>
              <w:rPr>
                <w:rFonts w:cs="Arial"/>
                <w:sz w:val="18"/>
                <w:szCs w:val="18"/>
              </w:rPr>
              <w:t>.</w:t>
            </w:r>
            <w:r w:rsidRPr="00FF7A48">
              <w:rPr>
                <w:rFonts w:cs="Arial"/>
                <w:sz w:val="20"/>
                <w:szCs w:val="20"/>
              </w:rPr>
              <w:t xml:space="preserve">  </w:t>
            </w:r>
          </w:p>
        </w:tc>
      </w:tr>
      <w:tr w:rsidR="00946031" w:rsidRPr="00324470" w14:paraId="7CAECCA6" w14:textId="77777777" w:rsidTr="00595AF6">
        <w:tc>
          <w:tcPr>
            <w:tcW w:w="1838" w:type="dxa"/>
          </w:tcPr>
          <w:p w14:paraId="7A8D7E2A" w14:textId="77777777" w:rsidR="00946031" w:rsidRPr="00324470" w:rsidRDefault="00946031" w:rsidP="00185E33">
            <w:pPr>
              <w:rPr>
                <w:rFonts w:cs="Arial"/>
                <w:b/>
                <w:sz w:val="20"/>
                <w:szCs w:val="20"/>
              </w:rPr>
            </w:pPr>
            <w:r w:rsidRPr="00324470">
              <w:rPr>
                <w:rFonts w:cs="Arial"/>
                <w:b/>
                <w:sz w:val="20"/>
                <w:szCs w:val="20"/>
              </w:rPr>
              <w:t>MBS</w:t>
            </w:r>
          </w:p>
        </w:tc>
        <w:tc>
          <w:tcPr>
            <w:tcW w:w="7088" w:type="dxa"/>
            <w:vAlign w:val="center"/>
          </w:tcPr>
          <w:p w14:paraId="212DFF7B" w14:textId="5F4E693D" w:rsidR="00946031" w:rsidRPr="00324470" w:rsidRDefault="00946031" w:rsidP="00243981">
            <w:pPr>
              <w:rPr>
                <w:rFonts w:cs="Arial"/>
                <w:sz w:val="20"/>
                <w:szCs w:val="20"/>
              </w:rPr>
            </w:pPr>
            <w:r w:rsidRPr="00324470">
              <w:rPr>
                <w:rFonts w:cs="Arial"/>
                <w:sz w:val="20"/>
                <w:szCs w:val="20"/>
              </w:rPr>
              <w:t>One or more relevant MBS items and also reported in at least one of ALSWH, Hospital, Aged Care or</w:t>
            </w:r>
            <w:r w:rsidR="00243981">
              <w:rPr>
                <w:rFonts w:cs="Arial"/>
                <w:sz w:val="20"/>
                <w:szCs w:val="20"/>
              </w:rPr>
              <w:t xml:space="preserve"> cause of death</w:t>
            </w:r>
          </w:p>
        </w:tc>
      </w:tr>
      <w:tr w:rsidR="00946031" w:rsidRPr="00324470" w14:paraId="063F316C" w14:textId="77777777" w:rsidTr="00595AF6">
        <w:tc>
          <w:tcPr>
            <w:tcW w:w="1838" w:type="dxa"/>
          </w:tcPr>
          <w:p w14:paraId="58EDFAA2" w14:textId="6796642A" w:rsidR="00946031" w:rsidRPr="00324470" w:rsidRDefault="00946031" w:rsidP="00A6221F">
            <w:pPr>
              <w:rPr>
                <w:rFonts w:cs="Arial"/>
                <w:b/>
                <w:sz w:val="20"/>
                <w:szCs w:val="20"/>
              </w:rPr>
            </w:pPr>
            <w:r w:rsidRPr="00324470">
              <w:rPr>
                <w:rFonts w:cs="Arial"/>
                <w:b/>
                <w:sz w:val="20"/>
                <w:szCs w:val="20"/>
              </w:rPr>
              <w:t>PBS</w:t>
            </w:r>
          </w:p>
        </w:tc>
        <w:tc>
          <w:tcPr>
            <w:tcW w:w="7088" w:type="dxa"/>
            <w:vAlign w:val="center"/>
          </w:tcPr>
          <w:p w14:paraId="3CB4FC48" w14:textId="634C6550" w:rsidR="00946031" w:rsidRPr="00324470" w:rsidRDefault="00946031" w:rsidP="00185E33">
            <w:pPr>
              <w:rPr>
                <w:rFonts w:cs="Arial"/>
                <w:sz w:val="20"/>
                <w:szCs w:val="20"/>
              </w:rPr>
            </w:pPr>
            <w:r w:rsidRPr="00324470">
              <w:rPr>
                <w:rFonts w:cs="Arial"/>
                <w:sz w:val="20"/>
                <w:szCs w:val="20"/>
              </w:rPr>
              <w:t xml:space="preserve">Two or more relevant prescriptions in a 12-month period and also reported in at least one of ALSWH, Hospital, Aged Care or </w:t>
            </w:r>
            <w:r w:rsidR="00243981">
              <w:rPr>
                <w:rFonts w:cs="Arial"/>
                <w:sz w:val="20"/>
                <w:szCs w:val="20"/>
              </w:rPr>
              <w:t>cause of death</w:t>
            </w:r>
          </w:p>
        </w:tc>
      </w:tr>
      <w:tr w:rsidR="00946031" w:rsidRPr="00324470" w14:paraId="14BF5770" w14:textId="77777777" w:rsidTr="00595AF6">
        <w:tc>
          <w:tcPr>
            <w:tcW w:w="1838" w:type="dxa"/>
          </w:tcPr>
          <w:p w14:paraId="4157B8DA" w14:textId="77777777" w:rsidR="00946031" w:rsidRPr="00324470" w:rsidRDefault="00946031" w:rsidP="00185E33">
            <w:pPr>
              <w:rPr>
                <w:rFonts w:cs="Arial"/>
                <w:b/>
                <w:sz w:val="20"/>
                <w:szCs w:val="20"/>
              </w:rPr>
            </w:pPr>
            <w:r w:rsidRPr="00324470">
              <w:rPr>
                <w:rFonts w:cs="Arial"/>
                <w:b/>
                <w:sz w:val="20"/>
                <w:szCs w:val="20"/>
              </w:rPr>
              <w:t xml:space="preserve">Aged Care </w:t>
            </w:r>
          </w:p>
        </w:tc>
        <w:tc>
          <w:tcPr>
            <w:tcW w:w="7088" w:type="dxa"/>
            <w:vAlign w:val="center"/>
          </w:tcPr>
          <w:p w14:paraId="5D5B5B03" w14:textId="77777777" w:rsidR="00946031" w:rsidRPr="00324470" w:rsidRDefault="00946031" w:rsidP="00185E33">
            <w:pPr>
              <w:rPr>
                <w:rFonts w:cs="Arial"/>
                <w:sz w:val="20"/>
                <w:szCs w:val="20"/>
              </w:rPr>
            </w:pPr>
            <w:r w:rsidRPr="00324470">
              <w:rPr>
                <w:rFonts w:cs="Arial"/>
                <w:sz w:val="20"/>
                <w:szCs w:val="20"/>
              </w:rPr>
              <w:t>Reported once or more</w:t>
            </w:r>
          </w:p>
        </w:tc>
      </w:tr>
      <w:tr w:rsidR="00946031" w:rsidRPr="00324470" w14:paraId="65032B15" w14:textId="77777777" w:rsidTr="00595AF6">
        <w:tc>
          <w:tcPr>
            <w:tcW w:w="1838" w:type="dxa"/>
          </w:tcPr>
          <w:p w14:paraId="0B8A12E5" w14:textId="5AD01D1B" w:rsidR="00946031" w:rsidRPr="00243981" w:rsidRDefault="00243981" w:rsidP="00185E33">
            <w:pPr>
              <w:rPr>
                <w:rFonts w:cs="Arial"/>
                <w:b/>
                <w:sz w:val="20"/>
                <w:szCs w:val="20"/>
              </w:rPr>
            </w:pPr>
            <w:r w:rsidRPr="00595AF6">
              <w:rPr>
                <w:rFonts w:cs="Arial"/>
                <w:b/>
                <w:sz w:val="20"/>
                <w:szCs w:val="20"/>
              </w:rPr>
              <w:t>Cause of death</w:t>
            </w:r>
          </w:p>
        </w:tc>
        <w:tc>
          <w:tcPr>
            <w:tcW w:w="7088" w:type="dxa"/>
            <w:vAlign w:val="center"/>
          </w:tcPr>
          <w:p w14:paraId="4B039F4D" w14:textId="72EAE58B" w:rsidR="00946031" w:rsidRPr="00324470" w:rsidRDefault="00946031" w:rsidP="00243981">
            <w:pPr>
              <w:rPr>
                <w:rFonts w:cs="Arial"/>
                <w:sz w:val="20"/>
                <w:szCs w:val="20"/>
              </w:rPr>
            </w:pPr>
            <w:r w:rsidRPr="00324470">
              <w:rPr>
                <w:rFonts w:cs="Arial"/>
                <w:sz w:val="20"/>
                <w:szCs w:val="20"/>
              </w:rPr>
              <w:t xml:space="preserve">Reported </w:t>
            </w:r>
            <w:r w:rsidR="00243981">
              <w:rPr>
                <w:rFonts w:cs="Arial"/>
                <w:sz w:val="20"/>
                <w:szCs w:val="20"/>
              </w:rPr>
              <w:t>anywhere on the death certificate</w:t>
            </w:r>
          </w:p>
        </w:tc>
      </w:tr>
      <w:tr w:rsidR="00946031" w:rsidRPr="00324470" w14:paraId="3EFD5939" w14:textId="77777777" w:rsidTr="00595AF6">
        <w:tc>
          <w:tcPr>
            <w:tcW w:w="1838" w:type="dxa"/>
          </w:tcPr>
          <w:p w14:paraId="4598A3DD" w14:textId="77777777" w:rsidR="00946031" w:rsidRPr="00324470" w:rsidRDefault="00946031" w:rsidP="00185E33">
            <w:pPr>
              <w:rPr>
                <w:rFonts w:cs="Arial"/>
                <w:b/>
                <w:sz w:val="20"/>
                <w:szCs w:val="20"/>
              </w:rPr>
            </w:pPr>
            <w:r w:rsidRPr="00324470">
              <w:rPr>
                <w:rFonts w:cs="Arial"/>
                <w:b/>
                <w:sz w:val="20"/>
                <w:szCs w:val="20"/>
              </w:rPr>
              <w:t>Hospital</w:t>
            </w:r>
          </w:p>
        </w:tc>
        <w:tc>
          <w:tcPr>
            <w:tcW w:w="7088" w:type="dxa"/>
            <w:vAlign w:val="center"/>
          </w:tcPr>
          <w:p w14:paraId="0BD329F5" w14:textId="77777777" w:rsidR="00946031" w:rsidRPr="00324470" w:rsidRDefault="00946031" w:rsidP="00185E33">
            <w:pPr>
              <w:rPr>
                <w:rFonts w:cs="Arial"/>
                <w:sz w:val="20"/>
                <w:szCs w:val="20"/>
              </w:rPr>
            </w:pPr>
            <w:r w:rsidRPr="00324470">
              <w:rPr>
                <w:rFonts w:cs="Arial"/>
                <w:sz w:val="20"/>
                <w:szCs w:val="20"/>
              </w:rPr>
              <w:t>Reported once or more</w:t>
            </w:r>
          </w:p>
        </w:tc>
      </w:tr>
    </w:tbl>
    <w:p w14:paraId="28066FA5" w14:textId="77777777" w:rsidR="00E54E43" w:rsidRDefault="00E54E43" w:rsidP="00D11A1D">
      <w:pPr>
        <w:pStyle w:val="Heading3"/>
        <w:numPr>
          <w:ilvl w:val="0"/>
          <w:numId w:val="0"/>
        </w:numPr>
        <w:ind w:left="720"/>
      </w:pPr>
    </w:p>
    <w:p w14:paraId="2EFC44BE" w14:textId="1F9BE075" w:rsidR="00527761" w:rsidRPr="003B00BF" w:rsidRDefault="00527761" w:rsidP="00527761">
      <w:pPr>
        <w:pStyle w:val="Heading3"/>
      </w:pPr>
      <w:bookmarkStart w:id="338" w:name="_Toc45720777"/>
      <w:r>
        <w:t xml:space="preserve">Prevalence </w:t>
      </w:r>
      <w:r w:rsidR="00595AF6">
        <w:t>of mental health conditions</w:t>
      </w:r>
      <w:bookmarkEnd w:id="338"/>
    </w:p>
    <w:p w14:paraId="7C669BC2" w14:textId="53FAB79A" w:rsidR="001512B1" w:rsidRDefault="007B4184" w:rsidP="001512B1">
      <w:pPr>
        <w:rPr>
          <w:rFonts w:eastAsiaTheme="minorHAnsi"/>
        </w:rPr>
      </w:pPr>
      <w:r>
        <w:fldChar w:fldCharType="begin"/>
      </w:r>
      <w:r>
        <w:instrText xml:space="preserve"> REF _Ref39044501 \h </w:instrText>
      </w:r>
      <w:r>
        <w:fldChar w:fldCharType="separate"/>
      </w:r>
      <w:r>
        <w:t xml:space="preserve">Figure </w:t>
      </w:r>
      <w:r>
        <w:rPr>
          <w:noProof/>
        </w:rPr>
        <w:t>3</w:t>
      </w:r>
      <w:r>
        <w:noBreakHyphen/>
      </w:r>
      <w:r>
        <w:rPr>
          <w:noProof/>
        </w:rPr>
        <w:t>2</w:t>
      </w:r>
      <w:r>
        <w:fldChar w:fldCharType="end"/>
      </w:r>
      <w:r>
        <w:t xml:space="preserve"> </w:t>
      </w:r>
      <w:r w:rsidR="001512B1" w:rsidRPr="001512B1">
        <w:t xml:space="preserve">shows </w:t>
      </w:r>
      <w:r w:rsidR="001512B1">
        <w:t xml:space="preserve">the prevalence of </w:t>
      </w:r>
      <w:r w:rsidR="00CC760E">
        <w:t>mental health conditions</w:t>
      </w:r>
      <w:r w:rsidR="001512B1">
        <w:t xml:space="preserve"> by participant age.  The estimates are based on data at particular times, </w:t>
      </w:r>
      <w:r w:rsidR="009F1525">
        <w:t>and</w:t>
      </w:r>
      <w:r w:rsidR="001512B1">
        <w:t xml:space="preserve"> are displayed by the age</w:t>
      </w:r>
      <w:r w:rsidR="00730D8C">
        <w:t>s</w:t>
      </w:r>
      <w:r w:rsidR="001512B1">
        <w:t xml:space="preserve"> of the women at these time</w:t>
      </w:r>
      <w:r w:rsidR="00730D8C">
        <w:t>s</w:t>
      </w:r>
      <w:r w:rsidR="001512B1">
        <w:t xml:space="preserve">.  </w:t>
      </w:r>
      <w:r w:rsidR="001512B1">
        <w:rPr>
          <w:rFonts w:eastAsiaTheme="minorHAnsi"/>
        </w:rPr>
        <w:t xml:space="preserve">Prevalence based </w:t>
      </w:r>
      <w:r w:rsidR="009F1525">
        <w:rPr>
          <w:rFonts w:eastAsiaTheme="minorHAnsi"/>
        </w:rPr>
        <w:t xml:space="preserve">only </w:t>
      </w:r>
      <w:r w:rsidR="001512B1">
        <w:rPr>
          <w:rFonts w:eastAsiaTheme="minorHAnsi"/>
        </w:rPr>
        <w:t xml:space="preserve">on </w:t>
      </w:r>
      <w:r w:rsidR="009F1525">
        <w:rPr>
          <w:rFonts w:eastAsiaTheme="minorHAnsi"/>
        </w:rPr>
        <w:t xml:space="preserve">ever having reported a mental health condition </w:t>
      </w:r>
      <w:r w:rsidR="006C722C">
        <w:rPr>
          <w:rFonts w:eastAsiaTheme="minorHAnsi"/>
        </w:rPr>
        <w:t xml:space="preserve">once </w:t>
      </w:r>
      <w:r w:rsidR="009F1525">
        <w:rPr>
          <w:rFonts w:eastAsiaTheme="minorHAnsi"/>
        </w:rPr>
        <w:t xml:space="preserve">on the </w:t>
      </w:r>
      <w:r w:rsidR="001512B1">
        <w:rPr>
          <w:rFonts w:eastAsiaTheme="minorHAnsi"/>
        </w:rPr>
        <w:t xml:space="preserve">self-reported survey data are shown in the </w:t>
      </w:r>
      <w:r w:rsidR="003C1575">
        <w:rPr>
          <w:rFonts w:eastAsiaTheme="minorHAnsi"/>
        </w:rPr>
        <w:t>solid</w:t>
      </w:r>
      <w:r w:rsidR="001512B1">
        <w:rPr>
          <w:rFonts w:eastAsiaTheme="minorHAnsi"/>
        </w:rPr>
        <w:t xml:space="preserve"> lines and those from survey and linked data are shown in </w:t>
      </w:r>
      <w:r w:rsidR="003C1575">
        <w:rPr>
          <w:rFonts w:eastAsiaTheme="minorHAnsi"/>
        </w:rPr>
        <w:t>dotted</w:t>
      </w:r>
      <w:r w:rsidR="001512B1">
        <w:rPr>
          <w:rFonts w:eastAsiaTheme="minorHAnsi"/>
        </w:rPr>
        <w:t xml:space="preserve"> lines. </w:t>
      </w:r>
    </w:p>
    <w:p w14:paraId="3925286B" w14:textId="5DCEF50F" w:rsidR="00527761" w:rsidRDefault="00527761" w:rsidP="00527761">
      <w:pPr>
        <w:keepNext/>
        <w:jc w:val="center"/>
      </w:pPr>
    </w:p>
    <w:p w14:paraId="5F84245C" w14:textId="373928DF" w:rsidR="00FE7AC3" w:rsidRDefault="00FE7AC3" w:rsidP="00FE7AC3">
      <w:pPr>
        <w:pStyle w:val="Caption"/>
      </w:pPr>
      <w:r>
        <w:rPr>
          <w:noProof/>
          <w:lang w:eastAsia="en-AU"/>
        </w:rPr>
        <w:drawing>
          <wp:inline distT="0" distB="0" distL="0" distR="0" wp14:anchorId="26E1CA74" wp14:editId="12B212D3">
            <wp:extent cx="6210300" cy="38896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pic:blipFill>
                  <pic:spPr bwMode="auto">
                    <a:xfrm>
                      <a:off x="0" y="0"/>
                      <a:ext cx="6219133" cy="3895144"/>
                    </a:xfrm>
                    <a:prstGeom prst="rect">
                      <a:avLst/>
                    </a:prstGeom>
                    <a:noFill/>
                  </pic:spPr>
                </pic:pic>
              </a:graphicData>
            </a:graphic>
          </wp:inline>
        </w:drawing>
      </w:r>
    </w:p>
    <w:tbl>
      <w:tblPr>
        <w:tblStyle w:val="TableGrid"/>
        <w:tblpPr w:leftFromText="180" w:rightFromText="180" w:vertAnchor="text" w:horzAnchor="page" w:tblpX="1849" w:tblpY="-7"/>
        <w:tblW w:w="0" w:type="auto"/>
        <w:tblLook w:val="04A0" w:firstRow="1" w:lastRow="0" w:firstColumn="1" w:lastColumn="0" w:noHBand="0" w:noVBand="1"/>
      </w:tblPr>
      <w:tblGrid>
        <w:gridCol w:w="1129"/>
        <w:gridCol w:w="3379"/>
        <w:gridCol w:w="1299"/>
        <w:gridCol w:w="3209"/>
      </w:tblGrid>
      <w:tr w:rsidR="006F721E" w14:paraId="19355CCA" w14:textId="77777777" w:rsidTr="006F721E">
        <w:tc>
          <w:tcPr>
            <w:tcW w:w="1129" w:type="dxa"/>
          </w:tcPr>
          <w:bookmarkStart w:id="339" w:name="_Ref33421212"/>
          <w:bookmarkStart w:id="340" w:name="_Ref33421582"/>
          <w:p w14:paraId="507A3503" w14:textId="77777777" w:rsidR="006F721E" w:rsidRDefault="006F721E" w:rsidP="006F721E">
            <w:pPr>
              <w:pStyle w:val="Caption"/>
            </w:pPr>
            <w:r>
              <w:rPr>
                <w:noProof/>
                <w:lang w:eastAsia="en-AU"/>
              </w:rPr>
              <mc:AlternateContent>
                <mc:Choice Requires="wps">
                  <w:drawing>
                    <wp:anchor distT="0" distB="0" distL="114300" distR="114300" simplePos="0" relativeHeight="251727872" behindDoc="0" locked="0" layoutInCell="1" allowOverlap="1" wp14:anchorId="15C94EC8" wp14:editId="66E000DB">
                      <wp:simplePos x="0" y="0"/>
                      <wp:positionH relativeFrom="column">
                        <wp:posOffset>12065</wp:posOffset>
                      </wp:positionH>
                      <wp:positionV relativeFrom="paragraph">
                        <wp:posOffset>100330</wp:posOffset>
                      </wp:positionV>
                      <wp:extent cx="533400" cy="0"/>
                      <wp:effectExtent l="0" t="0" r="0" b="19050"/>
                      <wp:wrapNone/>
                      <wp:docPr id="87" name="Straight Connector 87"/>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62F76B0" id="Straight Connector 87" o:spid="_x0000_s1026" style="position:absolute;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pt,7.9pt" to="42.9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RY5wEAACoEAAAOAAAAZHJzL2Uyb0RvYy54bWysU02P0zAQvSPxHyzfadJdFpao6R5alQuC&#10;ioUf4Dp2Y8lfmjFN++8ZO2mWBYQEIgcn9rw3M+95sno4O8tOCtAE3/LlouZMeRk6448t//pl9+qe&#10;M0zCd8IGr1p+Ucgf1i9frIbYqJvQB9spYJTEYzPElvcpxaaqUPbKCVyEqDwFdQAnEm3hWHUgBsru&#10;bHVT12+qIUAXIUiFSKfbMcjXJb/WSqZPWqNKzLacektlhbIe8lqtV6I5goi9kVMb4h+6cMJ4Kjqn&#10;2ook2Dcwv6RyRkLAoNNCBlcFrY1URQOpWdY/qXnsRVRFC5mDcbYJ/19a+fG0B2a6lt+/5cwLR3f0&#10;mECYY5/YJnhPDgZgFCSnhogNETZ+D9MO4x6y7LMGl98kiJ2Lu5fZXXVOTNLh3e3t65ruQF5D1RMv&#10;Aqb3KjiWP1pujc+6RSNOHzBRLYJeIfnYejbQtL2r7+oCw2BNtzPW5iDC8bCxwE6C7ny3q+nJzVOK&#10;Z7CcbyuwH3F4wbyZgNYTPqsd9ZWvdLFqrP1ZaXKMFC3H4nlW1VxRSKl8Ws6ZCJ1pmrqbiVPXfyJO&#10;+ExVZY7/hjwzSuXg00x2xgf4XdvpfG1Zj/irA6PubMEhdJdy88UaGshi6vTz5In/cV/oT7/4+jsA&#10;AAD//wMAUEsDBBQABgAIAAAAIQADkz3S2QAAAAYBAAAPAAAAZHJzL2Rvd25yZXYueG1sTI/BSgMx&#10;EIbvgu8QRvBmsxZb1nWzRYoeBEFspeAtTaa7i8lkSdLt+vaOeKin4WN+/vmmXk3eiRFj6gMpuJ0V&#10;IJBMsD21Cj62zzcliJQ1We0CoYJvTLBqLi9qXdlwonccN7kVXEKp0gq6nIdKymQ69DrNwoDEu0OI&#10;XmfG2Eob9YnLvZPzolhKr3viC50ecN2h+docvYLybbk9zHd+jCa5V7O+e9n1T59KXV9Njw8gMk75&#10;HIZffVaHhp324Ug2Ccd8z0EeC36A1+WCef/Hsqnlf/3mBwAA//8DAFBLAQItABQABgAIAAAAIQC2&#10;gziS/gAAAOEBAAATAAAAAAAAAAAAAAAAAAAAAABbQ29udGVudF9UeXBlc10ueG1sUEsBAi0AFAAG&#10;AAgAAAAhADj9If/WAAAAlAEAAAsAAAAAAAAAAAAAAAAALwEAAF9yZWxzLy5yZWxzUEsBAi0AFAAG&#10;AAgAAAAhAPOF9FjnAQAAKgQAAA4AAAAAAAAAAAAAAAAALgIAAGRycy9lMm9Eb2MueG1sUEsBAi0A&#10;FAAGAAgAAAAhAAOTPdLZAAAABgEAAA8AAAAAAAAAAAAAAAAAQQQAAGRycy9kb3ducmV2LnhtbFBL&#10;BQYAAAAABAAEAPMAAABHBQAAAAA=&#10;" strokecolor="red" strokeweight="1.5pt">
                      <v:stroke dashstyle="3 1" joinstyle="miter"/>
                    </v:line>
                  </w:pict>
                </mc:Fallback>
              </mc:AlternateContent>
            </w:r>
          </w:p>
        </w:tc>
        <w:tc>
          <w:tcPr>
            <w:tcW w:w="3379" w:type="dxa"/>
          </w:tcPr>
          <w:p w14:paraId="7B509E1C" w14:textId="77777777" w:rsidR="006F721E" w:rsidRPr="00595AF6" w:rsidRDefault="006F721E" w:rsidP="006F721E">
            <w:pPr>
              <w:pStyle w:val="Caption"/>
              <w:rPr>
                <w:b w:val="0"/>
                <w:sz w:val="20"/>
                <w:szCs w:val="20"/>
              </w:rPr>
            </w:pPr>
            <w:r w:rsidRPr="00595AF6">
              <w:rPr>
                <w:b w:val="0"/>
                <w:sz w:val="20"/>
                <w:szCs w:val="20"/>
              </w:rPr>
              <w:t>1989-95 cohort</w:t>
            </w:r>
          </w:p>
        </w:tc>
        <w:tc>
          <w:tcPr>
            <w:tcW w:w="1299" w:type="dxa"/>
          </w:tcPr>
          <w:p w14:paraId="5ECE9932" w14:textId="77777777" w:rsidR="006F721E" w:rsidRPr="00595AF6" w:rsidRDefault="006F721E" w:rsidP="006F721E">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31968" behindDoc="0" locked="0" layoutInCell="1" allowOverlap="1" wp14:anchorId="3A8DC639" wp14:editId="6BFA4B6D">
                      <wp:simplePos x="0" y="0"/>
                      <wp:positionH relativeFrom="column">
                        <wp:posOffset>102870</wp:posOffset>
                      </wp:positionH>
                      <wp:positionV relativeFrom="paragraph">
                        <wp:posOffset>96520</wp:posOffset>
                      </wp:positionV>
                      <wp:extent cx="533400" cy="0"/>
                      <wp:effectExtent l="0" t="0" r="0" b="19050"/>
                      <wp:wrapNone/>
                      <wp:docPr id="88" name="Straight Connector 88"/>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715EB3D" id="Straight Connector 88" o:spid="_x0000_s1026" style="position:absolute;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7.6pt" to="50.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y85QEAACoEAAAOAAAAZHJzL2Uyb0RvYy54bWysU8tu2zAQvBfoPxC815KTpkgFywFqI70U&#10;rdGkH0BTpEWAL+yylv33XVKy0hcKJOiFErkzuzuz5Oru5Cw7KkATfMuXi5oz5WXojD+0/Nvj/Ztb&#10;zjAJ3wkbvGr5WSG/W79+tRpio65CH2yngFESj80QW96nFJuqQtkrJ3ARovIU1AGcSLSFQ9WBGCi7&#10;s9VVXb+rhgBdhCAVIp1uxyBfl/xaK5m+aI0qMdty6i2VFcq6z2u1XonmACL2Rk5tiBd04YTxVHRO&#10;tRVJsO9g/kjljISAQaeFDK4KWhupigZSs6x/U/PQi6iKFjIH42wT/r+08vNxB8x0Lb+lSXnhaEYP&#10;CYQ59IltgvfkYABGQXJqiNgQYeN3MO0w7iDLPmlw+UuC2Km4e57dVafEJB3eXF+/rWkG8hKqnngR&#10;MH1UwbH803JrfNYtGnH8hIlqEfQCycfWs4Fu2/v6pi4wDNZ098baHEQ47DcW2FHkmdcfMmhM8Qss&#10;59sK7EccnjFvJqD1VDKrHfWVv3S2aqz9VWlyjBQtx+L5rqq5opBS+bScMxE60zR1NxOnrv9FnPCZ&#10;qso9fg55ZpTKwaeZ7IwP8Le20+nSsh7xFwdG3dmCfejOZfLFGrqQZS7T48k3/ud9oT898fUPAAAA&#10;//8DAFBLAwQUAAYACAAAACEAuOQh4dsAAAAIAQAADwAAAGRycy9kb3ducmV2LnhtbExPQU7DMBC8&#10;I/EHa5G4UZtKVJDGqVAl0kPEgRYO3Nx4G0eN11HspoHXsxUHOM3Ozmh2Nl9NvhMjDrENpOF+pkAg&#10;1cG21Gh4373cPYKIyZA1XSDU8IURVsX1VW4yG870huM2NYJDKGZGg0upz6SMtUNv4iz0SKwdwuBN&#10;Yjo00g7mzOG+k3OlFtKblviCMz2uHdbH7clreG3aWOL6WD59lJ/j5ntTVa6qtL69mZ6XIBJO6c8M&#10;l/pcHQrutA8nslF0zBdzdjI+MF50pXjY/y5kkcv/DxQ/AAAA//8DAFBLAQItABQABgAIAAAAIQC2&#10;gziS/gAAAOEBAAATAAAAAAAAAAAAAAAAAAAAAABbQ29udGVudF9UeXBlc10ueG1sUEsBAi0AFAAG&#10;AAgAAAAhADj9If/WAAAAlAEAAAsAAAAAAAAAAAAAAAAALwEAAF9yZWxzLy5yZWxzUEsBAi0AFAAG&#10;AAgAAAAhAHBW/LzlAQAAKgQAAA4AAAAAAAAAAAAAAAAALgIAAGRycy9lMm9Eb2MueG1sUEsBAi0A&#10;FAAGAAgAAAAhALjkIeHbAAAACAEAAA8AAAAAAAAAAAAAAAAAPwQAAGRycy9kb3ducmV2LnhtbFBL&#10;BQYAAAAABAAEAPMAAABHBQAAAAA=&#10;" strokecolor="#00b050" strokeweight="1.5pt">
                      <v:stroke dashstyle="3 1" joinstyle="miter"/>
                    </v:line>
                  </w:pict>
                </mc:Fallback>
              </mc:AlternateContent>
            </w:r>
          </w:p>
        </w:tc>
        <w:tc>
          <w:tcPr>
            <w:tcW w:w="3209" w:type="dxa"/>
          </w:tcPr>
          <w:p w14:paraId="36D80B46" w14:textId="77777777" w:rsidR="006F721E" w:rsidRPr="00595AF6" w:rsidRDefault="006F721E" w:rsidP="006F721E">
            <w:pPr>
              <w:pStyle w:val="Caption"/>
              <w:rPr>
                <w:b w:val="0"/>
                <w:sz w:val="20"/>
                <w:szCs w:val="20"/>
              </w:rPr>
            </w:pPr>
            <w:r w:rsidRPr="00595AF6">
              <w:rPr>
                <w:b w:val="0"/>
                <w:sz w:val="20"/>
                <w:szCs w:val="20"/>
              </w:rPr>
              <w:t>1946-51 cohort</w:t>
            </w:r>
          </w:p>
        </w:tc>
      </w:tr>
      <w:tr w:rsidR="006F721E" w14:paraId="21BE3BE5" w14:textId="77777777" w:rsidTr="006F721E">
        <w:tc>
          <w:tcPr>
            <w:tcW w:w="1129" w:type="dxa"/>
          </w:tcPr>
          <w:p w14:paraId="2F357B7D" w14:textId="77777777" w:rsidR="006F721E" w:rsidRDefault="006F721E" w:rsidP="006F721E">
            <w:pPr>
              <w:pStyle w:val="Caption"/>
            </w:pPr>
            <w:r>
              <w:rPr>
                <w:noProof/>
                <w:lang w:eastAsia="en-AU"/>
              </w:rPr>
              <mc:AlternateContent>
                <mc:Choice Requires="wps">
                  <w:drawing>
                    <wp:anchor distT="0" distB="0" distL="114300" distR="114300" simplePos="0" relativeHeight="251729920" behindDoc="0" locked="0" layoutInCell="1" allowOverlap="1" wp14:anchorId="7C2C82D0" wp14:editId="52A36D42">
                      <wp:simplePos x="0" y="0"/>
                      <wp:positionH relativeFrom="column">
                        <wp:posOffset>-6350</wp:posOffset>
                      </wp:positionH>
                      <wp:positionV relativeFrom="paragraph">
                        <wp:posOffset>103505</wp:posOffset>
                      </wp:positionV>
                      <wp:extent cx="533400" cy="0"/>
                      <wp:effectExtent l="0" t="0" r="19050" b="19050"/>
                      <wp:wrapNone/>
                      <wp:docPr id="89" name="Straight Connector 89"/>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A0BAC37" id="Straight Connector 89"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8.15pt" to="4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2f5QEAACgEAAAOAAAAZHJzL2Uyb0RvYy54bWysU02P2yAQvVfqf0DcGzu73WrXirOHROml&#10;aqPu9gcQDDESMGigcfLvO2DH2y9ValUfsGHem5n3GK8ez86yk8JowLd8uag5U15CZ/yx5V+ed2/u&#10;OYtJ+E5Y8KrlFxX54/r1q9UQGnUDPdhOIaMkPjZDaHmfUmiqKspeOREXEJSnoAZ0ItEWj1WHYqDs&#10;zlY3df2uGgC7gCBVjHS6HYN8XfJrrWT6pHVUidmWU2+prFjWQ16r9Uo0RxShN3JqQ/xDF04YT0Xn&#10;VFuRBPuK5pdUzkiECDotJLgKtDZSFQ2kZln/pOapF0EVLWRODLNN8f+llR9Pe2Sma/n9A2deOLqj&#10;p4TCHPvENuA9OQjIKEhODSE2RNj4PU67GPaYZZ81uvwmQexc3L3M7qpzYpIO725v39Z0B/Iaql54&#10;AWN6r8Cx/NFya3zWLRpx+hAT1SLoFZKPrWcDTdtDfVcXWARrup2xNgcjHg8bi+wk6M53u5qe3Dyl&#10;+AGW821F7EdcCU0w6wmdtY7qyle6WDVW/qw0+UV6lmPpPKlqriekVD4t50yEzjRNvc3Eqec/ESd8&#10;pqoyxX9DnhmlMvg0k53xgL9rO52vLesRf3Vg1J0tOEB3KfderKFxLJZOv06e9+/3hf7yg6+/AQAA&#10;//8DAFBLAwQUAAYACAAAACEAfsM0sdgAAAAHAQAADwAAAGRycy9kb3ducmV2LnhtbEyPTWvDMAyG&#10;74P9B6PBbq2ThpWQxSlj0Etv7Qq7qrEWh/ojxE6b/Ptp7LAdH73i1aN6NzsrbjTGPngF+ToDQb4N&#10;uvedgvPHflWCiAm9Rhs8KVgowq55fKix0uHuj3Q7pU5wiY8VKjApDZWUsTXkMK7DQJ6zrzA6TIxj&#10;J/WIdy53Vm6ybCsd9p4vGBzo3VB7PU1OweFg0nJE91m86P1mOi+2vIZcqeen+e0VRKI5/S3Djz6r&#10;Q8NOlzB5HYVVsMr5lcTzbQGC87JgvvyybGr537/5BgAA//8DAFBLAQItABQABgAIAAAAIQC2gziS&#10;/gAAAOEBAAATAAAAAAAAAAAAAAAAAAAAAABbQ29udGVudF9UeXBlc10ueG1sUEsBAi0AFAAGAAgA&#10;AAAhADj9If/WAAAAlAEAAAsAAAAAAAAAAAAAAAAALwEAAF9yZWxzLy5yZWxzUEsBAi0AFAAGAAgA&#10;AAAhAI0wDZ/lAQAAKAQAAA4AAAAAAAAAAAAAAAAALgIAAGRycy9lMm9Eb2MueG1sUEsBAi0AFAAG&#10;AAgAAAAhAH7DNLHYAAAABwEAAA8AAAAAAAAAAAAAAAAAPwQAAGRycy9kb3ducmV2LnhtbFBLBQYA&#10;AAAABAAEAPMAAABEBQAAAAA=&#10;" strokecolor="red" strokeweight="1.5pt">
                      <v:stroke joinstyle="miter"/>
                    </v:line>
                  </w:pict>
                </mc:Fallback>
              </mc:AlternateContent>
            </w:r>
          </w:p>
        </w:tc>
        <w:tc>
          <w:tcPr>
            <w:tcW w:w="3379" w:type="dxa"/>
          </w:tcPr>
          <w:p w14:paraId="31CF368A" w14:textId="77777777" w:rsidR="006F721E" w:rsidRPr="00595AF6" w:rsidRDefault="006F721E" w:rsidP="006F721E">
            <w:pPr>
              <w:pStyle w:val="Caption"/>
              <w:rPr>
                <w:b w:val="0"/>
                <w:sz w:val="20"/>
                <w:szCs w:val="20"/>
              </w:rPr>
            </w:pPr>
            <w:r w:rsidRPr="00595AF6">
              <w:rPr>
                <w:b w:val="0"/>
                <w:sz w:val="20"/>
                <w:szCs w:val="20"/>
              </w:rPr>
              <w:t>1989-95 cohort self-report only</w:t>
            </w:r>
          </w:p>
        </w:tc>
        <w:tc>
          <w:tcPr>
            <w:tcW w:w="1299" w:type="dxa"/>
          </w:tcPr>
          <w:p w14:paraId="756C1496" w14:textId="77777777" w:rsidR="006F721E" w:rsidRPr="00595AF6" w:rsidRDefault="006F721E" w:rsidP="006F721E">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34016" behindDoc="0" locked="0" layoutInCell="1" allowOverlap="1" wp14:anchorId="62A35504" wp14:editId="2F0164B4">
                      <wp:simplePos x="0" y="0"/>
                      <wp:positionH relativeFrom="column">
                        <wp:posOffset>102870</wp:posOffset>
                      </wp:positionH>
                      <wp:positionV relativeFrom="paragraph">
                        <wp:posOffset>95885</wp:posOffset>
                      </wp:positionV>
                      <wp:extent cx="533400" cy="0"/>
                      <wp:effectExtent l="0" t="0" r="19050" b="19050"/>
                      <wp:wrapNone/>
                      <wp:docPr id="90" name="Straight Connector 90"/>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00B05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5915D9A" id="Straight Connector 90" o:spid="_x0000_s1026" style="position:absolute;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7.55pt" to="50.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m34wEAACgEAAAOAAAAZHJzL2Uyb0RvYy54bWysU8GO0zAQvSPxD5bvNOkui9io6Uq0Wi4I&#10;KhY+wHXsxpLtscamaf+esZNmWUBIu+LixJ73ZuY9j1d3J2fZUWE04Fu+XNScKS+hM/7Q8u/f7t+8&#10;5ywm4TthwauWn1Xkd+vXr1ZDaNQV9GA7hYyS+NgMoeV9SqGpqih75URcQFCeghrQiURbPFQdioGy&#10;O1td1fW7agDsAoJUMdLpdgzydcmvtZLpi9ZRJWZbTr2lsmJZ93mt1ivRHFCE3sipDfGCLpwwnorO&#10;qbYiCfYDzR+pnJEIEXRaSHAVaG2kKhpIzbL+Tc1DL4IqWsicGGab4v9LKz8fd8hM1/JbsscLR3f0&#10;kFCYQ5/YBrwnBwEZBcmpIcSGCBu/w2kXww6z7JNGl78kiJ2Ku+fZXXVKTNLhzfX125qKyEuoeuQF&#10;jOmjAsfyT8ut8Vm3aMTxU0xUi6AXSD62ng00bbf1TV1gEazp7o21ORjxsN9YZEeR77z+kEFjiiew&#10;nG8rYj/iSmiCWU8Fs9ZRXflLZ6vGyl+VJr9Iz3IsnSdVzfWElMqn5ZyJ0JmmqbeZOPX8L+KEz1RV&#10;pvg55JlRKoNPM9kZD/i3ttPp0rIe8RcHRt3Zgj1053LvxRoax3Ir09PJ8/7rvtAfH/j6JwAAAP//&#10;AwBQSwMEFAAGAAgAAAAhAFsbDqfcAAAACAEAAA8AAABkcnMvZG93bnJldi54bWxMT01Lw0AQvQv+&#10;h2UEL2J3W7FozKaIoPUksfbQ4yaZfJDsbMhu0tRf7xQPehreB2/eizez7cSEg28caVguFAik3BUN&#10;VRr2X6+3DyB8MFSYzhFqOKGHTXJ5EZuocEf6xGkXKsEh5COjoQ6hj6T0eY3W+IXrkVgr3WBNYDhU&#10;shjMkcNtJ1dKraU1DfGH2vT4UmPe7karob0r08N71p7GdNp+v5U36eP2I9X6+mp+fgIRcA5/ZjjX&#10;5+qQcKfMjVR40TFer9jJ934J4qwrxUT2S8gklv8HJD8AAAD//wMAUEsBAi0AFAAGAAgAAAAhALaD&#10;OJL+AAAA4QEAABMAAAAAAAAAAAAAAAAAAAAAAFtDb250ZW50X1R5cGVzXS54bWxQSwECLQAUAAYA&#10;CAAAACEAOP0h/9YAAACUAQAACwAAAAAAAAAAAAAAAAAvAQAAX3JlbHMvLnJlbHNQSwECLQAUAAYA&#10;CAAAACEAo/ppt+MBAAAoBAAADgAAAAAAAAAAAAAAAAAuAgAAZHJzL2Uyb0RvYy54bWxQSwECLQAU&#10;AAYACAAAACEAWxsOp9wAAAAIAQAADwAAAAAAAAAAAAAAAAA9BAAAZHJzL2Rvd25yZXYueG1sUEsF&#10;BgAAAAAEAAQA8wAAAEYFAAAAAA==&#10;" strokecolor="#00b050" strokeweight="1.5pt">
                      <v:stroke joinstyle="miter"/>
                    </v:line>
                  </w:pict>
                </mc:Fallback>
              </mc:AlternateContent>
            </w:r>
          </w:p>
        </w:tc>
        <w:tc>
          <w:tcPr>
            <w:tcW w:w="3209" w:type="dxa"/>
          </w:tcPr>
          <w:p w14:paraId="4E5EB122" w14:textId="77777777" w:rsidR="006F721E" w:rsidRPr="00595AF6" w:rsidRDefault="006F721E" w:rsidP="006F721E">
            <w:pPr>
              <w:pStyle w:val="Caption"/>
              <w:rPr>
                <w:b w:val="0"/>
                <w:sz w:val="20"/>
                <w:szCs w:val="20"/>
              </w:rPr>
            </w:pPr>
            <w:r w:rsidRPr="00595AF6">
              <w:rPr>
                <w:b w:val="0"/>
                <w:sz w:val="20"/>
                <w:szCs w:val="20"/>
              </w:rPr>
              <w:t xml:space="preserve">1946-51 cohort self-report only </w:t>
            </w:r>
          </w:p>
        </w:tc>
      </w:tr>
      <w:tr w:rsidR="006F721E" w14:paraId="439EF18F" w14:textId="77777777" w:rsidTr="006F721E">
        <w:tc>
          <w:tcPr>
            <w:tcW w:w="1129" w:type="dxa"/>
          </w:tcPr>
          <w:p w14:paraId="1A0C922A" w14:textId="77777777" w:rsidR="006F721E" w:rsidRDefault="006F721E" w:rsidP="006F721E">
            <w:pPr>
              <w:pStyle w:val="Caption"/>
            </w:pPr>
            <w:r>
              <w:rPr>
                <w:noProof/>
                <w:lang w:eastAsia="en-AU"/>
              </w:rPr>
              <mc:AlternateContent>
                <mc:Choice Requires="wps">
                  <w:drawing>
                    <wp:anchor distT="0" distB="0" distL="114300" distR="114300" simplePos="0" relativeHeight="251730944" behindDoc="0" locked="0" layoutInCell="1" allowOverlap="1" wp14:anchorId="63811698" wp14:editId="6A4CB0D0">
                      <wp:simplePos x="0" y="0"/>
                      <wp:positionH relativeFrom="column">
                        <wp:posOffset>-6350</wp:posOffset>
                      </wp:positionH>
                      <wp:positionV relativeFrom="paragraph">
                        <wp:posOffset>102870</wp:posOffset>
                      </wp:positionV>
                      <wp:extent cx="533400" cy="0"/>
                      <wp:effectExtent l="0" t="0" r="0" b="19050"/>
                      <wp:wrapNone/>
                      <wp:docPr id="91" name="Straight Connector 91"/>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635AD6"/>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96E80A2" id="Straight Connector 91" o:spid="_x0000_s1026" style="position:absolute;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8.1pt" to="4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JXH6gEAACoEAAAOAAAAZHJzL2Uyb0RvYy54bWysU9uO0zAQfUfiHyy/06RbWrFR0xVqtbwg&#10;qFj4ANexE0u+aWya5O8ZO2mWm5BAvDix55yZOcfj/cNgNLkKCMrZmq5XJSXCctco29b0y+fHV28o&#10;CZHZhmlnRU1HEejD4eWLfe8rcec6pxsBBJPYUPW+pl2MviqKwDthWFg5LywGpQPDIm6hLRpgPWY3&#10;urgry13RO2g8OC5CwNPTFKSHnF9KweNHKYOIRNcUe4t5hbxe0loc9qxqgflO8bkN9g9dGKYsFl1S&#10;nVhk5CuoX1IZxcEFJ+OKO1M4KRUXWQOqWZc/qXnqmBdZC5oT/GJT+H9p+YfrGYhqanq/psQyg3f0&#10;FIGptovk6KxFBx0QDKJTvQ8VEo72DPMu+DMk2YMEk74oiAzZ3XFxVwyRcDzcbjavS7wDfgsVzzwP&#10;Ib4TzpD0U1OtbNLNKnZ9HyLWQugNko61JT1O2325LTMsOK2aR6V1CgZoL0cN5Mrwzneb7dvTLjWP&#10;KX6ApXwnFroJF8aQNjNQW8QntZO+/BdHLaban4REx1DReiqeZlUsFRnnwsbsF5bUFtGJJrG7hTh3&#10;/SfijE9Ukef4b8gLI1d2Ni5ko6yD37Udh1vLcsLfHJh0JwsurhnzzWdrcCCzqfPjSRP//T7Tn5/4&#10;4RsAAAD//wMAUEsDBBQABgAIAAAAIQA4IWrq2QAAAAcBAAAPAAAAZHJzL2Rvd25yZXYueG1sTI/B&#10;SsNAEIbvgu+wjOCt3bRCKDGbUiqiXhRb8Tzd3SYh2dmQnbbx7R3xoMdv/uGfb8r1FHp19mNqIxlY&#10;zDNQnmx0LdUGPvaPsxWoxEgO+0jewJdPsK6ur0osXLzQuz/vuFZSQqlAAw3zUGidbOMDpnkcPEl2&#10;jGNAFhxr7Ua8SHno9TLLch2wJbnQ4OC3jbfd7hQMYL/n0OXPPEyfb/HYPdmXh1drzO3NtLkHxX7i&#10;v2X40Rd1qMTpEE/kkuoNzBbyCss8X4KSfHUnfPhlXZX6v3/1DQAA//8DAFBLAQItABQABgAIAAAA&#10;IQC2gziS/gAAAOEBAAATAAAAAAAAAAAAAAAAAAAAAABbQ29udGVudF9UeXBlc10ueG1sUEsBAi0A&#10;FAAGAAgAAAAhADj9If/WAAAAlAEAAAsAAAAAAAAAAAAAAAAALwEAAF9yZWxzLy5yZWxzUEsBAi0A&#10;FAAGAAgAAAAhAGTUlcfqAQAAKgQAAA4AAAAAAAAAAAAAAAAALgIAAGRycy9lMm9Eb2MueG1sUEsB&#10;Ai0AFAAGAAgAAAAhADghaurZAAAABwEAAA8AAAAAAAAAAAAAAAAARAQAAGRycy9kb3ducmV2Lnht&#10;bFBLBQYAAAAABAAEAPMAAABKBQAAAAA=&#10;" strokecolor="#635ad6" strokeweight="1.5pt">
                      <v:stroke dashstyle="3 1" joinstyle="miter"/>
                    </v:line>
                  </w:pict>
                </mc:Fallback>
              </mc:AlternateContent>
            </w:r>
          </w:p>
        </w:tc>
        <w:tc>
          <w:tcPr>
            <w:tcW w:w="3379" w:type="dxa"/>
          </w:tcPr>
          <w:p w14:paraId="6F502428" w14:textId="77777777" w:rsidR="006F721E" w:rsidRPr="00595AF6" w:rsidRDefault="006F721E" w:rsidP="006F721E">
            <w:pPr>
              <w:pStyle w:val="Caption"/>
              <w:rPr>
                <w:b w:val="0"/>
                <w:sz w:val="20"/>
                <w:szCs w:val="20"/>
              </w:rPr>
            </w:pPr>
            <w:r w:rsidRPr="00595AF6">
              <w:rPr>
                <w:b w:val="0"/>
                <w:sz w:val="20"/>
                <w:szCs w:val="20"/>
              </w:rPr>
              <w:t>1973-78 cohort</w:t>
            </w:r>
          </w:p>
        </w:tc>
        <w:tc>
          <w:tcPr>
            <w:tcW w:w="1299" w:type="dxa"/>
          </w:tcPr>
          <w:p w14:paraId="7087F6A2" w14:textId="77777777" w:rsidR="006F721E" w:rsidRPr="00595AF6" w:rsidRDefault="006F721E" w:rsidP="006F721E">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32992" behindDoc="0" locked="0" layoutInCell="1" allowOverlap="1" wp14:anchorId="1B281579" wp14:editId="6BCC8ABC">
                      <wp:simplePos x="0" y="0"/>
                      <wp:positionH relativeFrom="column">
                        <wp:posOffset>140970</wp:posOffset>
                      </wp:positionH>
                      <wp:positionV relativeFrom="paragraph">
                        <wp:posOffset>102870</wp:posOffset>
                      </wp:positionV>
                      <wp:extent cx="533400" cy="0"/>
                      <wp:effectExtent l="0" t="0" r="0" b="19050"/>
                      <wp:wrapNone/>
                      <wp:docPr id="92" name="Straight Connector 92"/>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7030A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6C45651" id="Straight Connector 92" o:spid="_x0000_s1026" style="position:absolute;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pt,8.1pt" to="53.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K6AEAACoEAAAOAAAAZHJzL2Uyb0RvYy54bWysU9uOEzEMfUfiH6K805m2LLCjTleo1fKC&#10;oGLZD0gzSSdSbrJDp/17nEw7y00rgXjJzT62z7Gzujs5y44K0ATf8vms5kx5GTrjDy1//Hr/6h1n&#10;mITvhA1etfyskN+tX75YDbFRi9AH2ylgFMRjM8SW9ynFpqpQ9soJnIWoPBl1ACcSXeFQdSAGiu5s&#10;tajrN9UQoIsQpEKk1+1o5OsSX2sl02etUSVmW061pbJCWfd5rdYr0RxAxN7ISxniH6pwwnhKOoXa&#10;iiTYNzC/hXJGQsCg00wGVwWtjVSFA7GZ17+weehFVIULiYNxkgn/X1j56bgDZrqW3y4488JRjx4S&#10;CHPoE9sE70nBAIyMpNQQsSHAxu/gcsO4g0z7pMHlnQixU1H3PKmrTolJerxZLl/X1AN5NVVPuAiY&#10;PqjgWD603BqfeYtGHD9iolzkenXJz9azgabttr6pixsGa7p7Y202Ihz2GwvsKKjnb+tl/b60mUL8&#10;5JbjbQX2ox+eMV8yS3K0nrbMduRXTuls1Zj7i9KkGDGaj8nzrKopo5BS+TSfIpF3hmmqbgJeqn4O&#10;ePHPUFXm+G/AE6JkDj5NYGd8gD+VnU7XkvXof1Vg5J0l2IfuXDpfpKGBLFpdPk+e+B/vBf70xdff&#10;AQAA//8DAFBLAwQUAAYACAAAACEAAg+AZNgAAAAIAQAADwAAAGRycy9kb3ducmV2LnhtbExP0UrE&#10;MBB8F/yHsIJvXmrgqtamhwg+CQd3+gG5Zm1712xKkzb1793igz7t7swwM1vuFteLGcfQedJwv8lA&#10;INXedtRo+Px4u3sEEaIha3pPqOEbA+yq66vSFNYnOuB8jI1gEwqF0dDGOBRShrpFZ8LGD0jMffnR&#10;mcjn2Eg7msTmrpcqy3LpTEec0JoBX1usL8fJaVjyy8G/p2mvHrbnff80pzNtk9a3N8vLM4iIS/wT&#10;w1qfq0PFnU5+IhtEr0EpxUrGc54rn63L6ReQVSn/P1D9AAAA//8DAFBLAQItABQABgAIAAAAIQC2&#10;gziS/gAAAOEBAAATAAAAAAAAAAAAAAAAAAAAAABbQ29udGVudF9UeXBlc10ueG1sUEsBAi0AFAAG&#10;AAgAAAAhADj9If/WAAAAlAEAAAsAAAAAAAAAAAAAAAAALwEAAF9yZWxzLy5yZWxzUEsBAi0AFAAG&#10;AAgAAAAhAD9qhMroAQAAKgQAAA4AAAAAAAAAAAAAAAAALgIAAGRycy9lMm9Eb2MueG1sUEsBAi0A&#10;FAAGAAgAAAAhAAIPgGTYAAAACAEAAA8AAAAAAAAAAAAAAAAAQgQAAGRycy9kb3ducmV2LnhtbFBL&#10;BQYAAAAABAAEAPMAAABHBQAAAAA=&#10;" strokecolor="#7030a0" strokeweight="1.5pt">
                      <v:stroke dashstyle="3 1" joinstyle="miter"/>
                    </v:line>
                  </w:pict>
                </mc:Fallback>
              </mc:AlternateContent>
            </w:r>
          </w:p>
        </w:tc>
        <w:tc>
          <w:tcPr>
            <w:tcW w:w="3209" w:type="dxa"/>
          </w:tcPr>
          <w:p w14:paraId="2B0D9878" w14:textId="77777777" w:rsidR="006F721E" w:rsidRPr="00595AF6" w:rsidRDefault="006F721E" w:rsidP="006F721E">
            <w:pPr>
              <w:pStyle w:val="Caption"/>
              <w:rPr>
                <w:b w:val="0"/>
                <w:sz w:val="20"/>
                <w:szCs w:val="20"/>
              </w:rPr>
            </w:pPr>
            <w:r w:rsidRPr="00595AF6">
              <w:rPr>
                <w:b w:val="0"/>
                <w:sz w:val="20"/>
                <w:szCs w:val="20"/>
              </w:rPr>
              <w:t>1921-26 cohort</w:t>
            </w:r>
          </w:p>
        </w:tc>
      </w:tr>
      <w:tr w:rsidR="006F721E" w14:paraId="6151AF92" w14:textId="77777777" w:rsidTr="006F721E">
        <w:tc>
          <w:tcPr>
            <w:tcW w:w="1129" w:type="dxa"/>
          </w:tcPr>
          <w:p w14:paraId="43A5DD1B" w14:textId="77777777" w:rsidR="006F721E" w:rsidRDefault="006F721E" w:rsidP="006F721E">
            <w:pPr>
              <w:pStyle w:val="Caption"/>
            </w:pPr>
            <w:r>
              <w:rPr>
                <w:noProof/>
                <w:lang w:eastAsia="en-AU"/>
              </w:rPr>
              <mc:AlternateContent>
                <mc:Choice Requires="wps">
                  <w:drawing>
                    <wp:anchor distT="0" distB="0" distL="114300" distR="114300" simplePos="0" relativeHeight="251728896" behindDoc="0" locked="0" layoutInCell="1" allowOverlap="1" wp14:anchorId="20F34EF3" wp14:editId="31289579">
                      <wp:simplePos x="0" y="0"/>
                      <wp:positionH relativeFrom="column">
                        <wp:posOffset>8890</wp:posOffset>
                      </wp:positionH>
                      <wp:positionV relativeFrom="paragraph">
                        <wp:posOffset>109855</wp:posOffset>
                      </wp:positionV>
                      <wp:extent cx="533400" cy="0"/>
                      <wp:effectExtent l="0" t="0" r="19050" b="19050"/>
                      <wp:wrapNone/>
                      <wp:docPr id="93" name="Straight Connector 93"/>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635AD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631C87F" id="Straight Connector 93"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pt,8.65pt" to="42.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IX4AEAAA8EAAAOAAAAZHJzL2Uyb0RvYy54bWysU8tu2zAQvBfoPxC815Lj2mgEy0FhI70U&#10;qdG0H0BTpESALywZS/77LClZCdqgQIteKJG7M7szXG7vBqPJWUBQztZ0uSgpEZa7Rtm2pj9/3H/4&#10;REmIzDZMOytqehGB3u3ev9v2vhI3rnO6EUCQxIaq9zXtYvRVUQTeCcPCwnlhMSgdGBZxC23RAOuR&#10;3ejipiw3Re+g8eC4CAFPD2OQ7jK/lILHb1IGEYmuKfYW8wp5PaW12G1Z1QLzneJTG+wfujBMWSw6&#10;Ux1YZOQJ1G9URnFwwcm44M4UTkrFRdaAapblL2oeO+ZF1oLmBD/bFP4fLX84H4Gopqa3K0osM3hH&#10;jxGYartI9s5adNABwSA61ftQIWBvjzDtgj9Ckj1IMOmLgsiQ3b3M7oohEo6H69XqY4l3wK+h4gXn&#10;IcQvwhmSfmqqlU26WcXOX0PEWph6TUnH2pIep+22XJc5LTitmnuldQoGaE97DeTM8M43q/XnwyY1&#10;jxSv0nCnLR4mSaOI/BcvWowFvguJtmDby7FCGkgx0zLOhY3LiVdbzE4wiS3MwKm1PwGn/AQVeVj/&#10;BjwjcmVn4ww2yjp4q+04XFuWY/7VgVF3suDkmku+3mwNTl12bnohaaxf7zP85R3vngEAAP//AwBQ&#10;SwMEFAAGAAgAAAAhAAb1V3PaAAAABgEAAA8AAABkcnMvZG93bnJldi54bWxMjk1Lw0AQhu+C/2EZ&#10;wYvYjbXGErMp4ge0F6FV6HW6Oyah2dmQ3bbx3zviQU/Dw/vyzlMuRt+pIw2xDWzgZpKBIrbBtVwb&#10;+Hh/vZ6DignZYReYDHxRhEV1flZi4cKJ13TcpFrJCMcCDTQp9YXW0TbkMU5CTyzZZxg8JsGh1m7A&#10;k4z7Tk+zLNceW5YPDfb01JDdbw7ewGoZ1lZvX+x+erWdPedv0ebLaMzlxfj4ACrRmP7K8KMv6lCJ&#10;0y4c2EXVCc+kKOf+FpTE8zvh3S/rqtT/9atvAAAA//8DAFBLAQItABQABgAIAAAAIQC2gziS/gAA&#10;AOEBAAATAAAAAAAAAAAAAAAAAAAAAABbQ29udGVudF9UeXBlc10ueG1sUEsBAi0AFAAGAAgAAAAh&#10;ADj9If/WAAAAlAEAAAsAAAAAAAAAAAAAAAAALwEAAF9yZWxzLy5yZWxzUEsBAi0AFAAGAAgAAAAh&#10;AHcl4hfgAQAADwQAAA4AAAAAAAAAAAAAAAAALgIAAGRycy9lMm9Eb2MueG1sUEsBAi0AFAAGAAgA&#10;AAAhAAb1V3PaAAAABgEAAA8AAAAAAAAAAAAAAAAAOgQAAGRycy9kb3ducmV2LnhtbFBLBQYAAAAA&#10;BAAEAPMAAABBBQAAAAA=&#10;" strokecolor="#635ad6" strokeweight="1.5pt">
                      <v:stroke joinstyle="miter"/>
                    </v:line>
                  </w:pict>
                </mc:Fallback>
              </mc:AlternateContent>
            </w:r>
          </w:p>
        </w:tc>
        <w:tc>
          <w:tcPr>
            <w:tcW w:w="3379" w:type="dxa"/>
          </w:tcPr>
          <w:p w14:paraId="4D202CB3" w14:textId="77777777" w:rsidR="006F721E" w:rsidRPr="00595AF6" w:rsidRDefault="006F721E" w:rsidP="006F721E">
            <w:pPr>
              <w:pStyle w:val="Caption"/>
              <w:rPr>
                <w:b w:val="0"/>
                <w:sz w:val="20"/>
                <w:szCs w:val="20"/>
              </w:rPr>
            </w:pPr>
            <w:r w:rsidRPr="00595AF6">
              <w:rPr>
                <w:b w:val="0"/>
                <w:sz w:val="20"/>
                <w:szCs w:val="20"/>
              </w:rPr>
              <w:t>1973-78 cohort self-report only</w:t>
            </w:r>
          </w:p>
        </w:tc>
        <w:tc>
          <w:tcPr>
            <w:tcW w:w="1299" w:type="dxa"/>
          </w:tcPr>
          <w:p w14:paraId="665FAB56" w14:textId="77777777" w:rsidR="006F721E" w:rsidRPr="00595AF6" w:rsidRDefault="006F721E" w:rsidP="006F721E">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35040" behindDoc="0" locked="0" layoutInCell="1" allowOverlap="1" wp14:anchorId="7CFB0A96" wp14:editId="45D20F35">
                      <wp:simplePos x="0" y="0"/>
                      <wp:positionH relativeFrom="column">
                        <wp:posOffset>140970</wp:posOffset>
                      </wp:positionH>
                      <wp:positionV relativeFrom="paragraph">
                        <wp:posOffset>102235</wp:posOffset>
                      </wp:positionV>
                      <wp:extent cx="533400" cy="0"/>
                      <wp:effectExtent l="0" t="0" r="19050" b="19050"/>
                      <wp:wrapNone/>
                      <wp:docPr id="94" name="Straight Connector 94"/>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7030A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99A5116" id="Straight Connector 94" o:spid="_x0000_s1026" style="position:absolute;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pt,8.05pt" to="53.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Jd5wEAACgEAAAOAAAAZHJzL2Uyb0RvYy54bWysU9tu2zAMfR+wfxD0vthp2m014hRDgu5l&#10;2IJ2/QBFlmIBkihQWpz8/Sg5cXcpBmzYi27kIXkOqeXd0Vl2UBgN+JbPZzVnykvojN+3/Onr/Zv3&#10;nMUkfCcseNXyk4r8bvX61XIIjbqCHmynkFEQH5shtLxPKTRVFWWvnIgzCMqTUQM6keiK+6pDMVB0&#10;Z6urun5bDYBdQJAqRnrdjEa+KvG1VjJ90TqqxGzLqbZUVizrLq/VaimaPYrQG3kuQ/xDFU4YT0mn&#10;UBuRBPuG5rdQzkiECDrNJLgKtDZSFQ7EZl7/wuaxF0EVLiRODJNM8f+FlZ8PW2Sma/ntNWdeOOrR&#10;Y0Jh9n1ia/CeFARkZCSlhhAbAqz9Fs+3GLaYaR81urwTIXYs6p4mddUxMUmPN4vFdU09kBdT9YwL&#10;GNNHBY7lQ8ut8Zm3aMThU0yUi1wvLvnZejbQtN3WN3Vxi2BNd2+szcaI+93aIjsI6vm7elF/KG2m&#10;ED+55XgbEfvRr5gyR3KznrbMdWRXTulk1Zj5QWnSi/jMx9R5UtWUT0ipfJpPkcg7wzTVNgHPNf8J&#10;ePbPUFWm+G/AE6JkBp8msDMe8KWy0/FSsh79LwqMvLMEO+hOpe9FGhrHotX56+R5//Fe4M8ffPUd&#10;AAD//wMAUEsDBBQABgAIAAAAIQBZjaHj2gAAAAgBAAAPAAAAZHJzL2Rvd25yZXYueG1sTI9BT4Qw&#10;EIXvJv6HZky8uS0kSxQpGzXx5sFdTczeCh0BoVNCy4L/3tl40ON87+XNe8VudYM44RQ6TxqSjQKB&#10;VHvbUaPh/e355hZEiIasGTyhhm8MsCsvLwqTW7/QHk+H2AgOoZAbDW2MYy5lqFt0Jmz8iMTap5+c&#10;iXxOjbSTWTjcDTJVKpPOdMQfWjPiU4t1f5idBl993B0fkznsl6/j5F+3/ctW9VpfX60P9yAirvHP&#10;DOf6XB1K7lT5mWwQg4Y0TdnJPEtAnHWVMah+gSwL+X9A+QMAAP//AwBQSwECLQAUAAYACAAAACEA&#10;toM4kv4AAADhAQAAEwAAAAAAAAAAAAAAAAAAAAAAW0NvbnRlbnRfVHlwZXNdLnhtbFBLAQItABQA&#10;BgAIAAAAIQA4/SH/1gAAAJQBAAALAAAAAAAAAAAAAAAAAC8BAABfcmVscy8ucmVsc1BLAQItABQA&#10;BgAIAAAAIQBJGvJd5wEAACgEAAAOAAAAAAAAAAAAAAAAAC4CAABkcnMvZTJvRG9jLnhtbFBLAQIt&#10;ABQABgAIAAAAIQBZjaHj2gAAAAgBAAAPAAAAAAAAAAAAAAAAAEEEAABkcnMvZG93bnJldi54bWxQ&#10;SwUGAAAAAAQABADzAAAASAUAAAAA&#10;" strokecolor="#7030a0" strokeweight="1.5pt">
                      <v:stroke joinstyle="miter"/>
                    </v:line>
                  </w:pict>
                </mc:Fallback>
              </mc:AlternateContent>
            </w:r>
          </w:p>
        </w:tc>
        <w:tc>
          <w:tcPr>
            <w:tcW w:w="3209" w:type="dxa"/>
          </w:tcPr>
          <w:p w14:paraId="7F3CFA0D" w14:textId="42D396B0" w:rsidR="006F721E" w:rsidRPr="00595AF6" w:rsidRDefault="006F721E" w:rsidP="006F721E">
            <w:pPr>
              <w:pStyle w:val="Caption"/>
              <w:rPr>
                <w:b w:val="0"/>
                <w:sz w:val="20"/>
                <w:szCs w:val="20"/>
              </w:rPr>
            </w:pPr>
            <w:r w:rsidRPr="00595AF6">
              <w:rPr>
                <w:b w:val="0"/>
                <w:sz w:val="20"/>
                <w:szCs w:val="20"/>
              </w:rPr>
              <w:t>1921-26 cohort self-repo</w:t>
            </w:r>
            <w:r w:rsidR="00A3743C" w:rsidRPr="00595AF6">
              <w:rPr>
                <w:b w:val="0"/>
                <w:sz w:val="20"/>
                <w:szCs w:val="20"/>
              </w:rPr>
              <w:t>r</w:t>
            </w:r>
            <w:r w:rsidRPr="00595AF6">
              <w:rPr>
                <w:b w:val="0"/>
                <w:sz w:val="20"/>
                <w:szCs w:val="20"/>
              </w:rPr>
              <w:t>t only</w:t>
            </w:r>
          </w:p>
        </w:tc>
      </w:tr>
    </w:tbl>
    <w:p w14:paraId="4FF40102" w14:textId="77777777" w:rsidR="00852C88" w:rsidRDefault="00852C88" w:rsidP="005A2734">
      <w:pPr>
        <w:pStyle w:val="Caption"/>
      </w:pPr>
    </w:p>
    <w:p w14:paraId="618C5F2B" w14:textId="1C2770AF" w:rsidR="00527761" w:rsidRPr="005A2734" w:rsidRDefault="009F1525" w:rsidP="005A2734">
      <w:pPr>
        <w:pStyle w:val="Caption"/>
        <w:rPr>
          <w:i/>
          <w:sz w:val="24"/>
          <w:szCs w:val="24"/>
        </w:rPr>
      </w:pPr>
      <w:bookmarkStart w:id="341" w:name="_Ref39044501"/>
      <w:bookmarkStart w:id="342" w:name="_Toc39057825"/>
      <w:r>
        <w:t>Figure</w:t>
      </w:r>
      <w:bookmarkEnd w:id="339"/>
      <w:r>
        <w:t xml:space="preserve"> </w:t>
      </w:r>
      <w:r w:rsidR="00835137">
        <w:fldChar w:fldCharType="begin"/>
      </w:r>
      <w:r w:rsidR="00835137">
        <w:instrText xml:space="preserve"> STYLEREF 1 \s </w:instrText>
      </w:r>
      <w:r w:rsidR="00835137">
        <w:fldChar w:fldCharType="separate"/>
      </w:r>
      <w:r w:rsidR="00F50D50">
        <w:rPr>
          <w:noProof/>
        </w:rPr>
        <w:t>3</w:t>
      </w:r>
      <w:r w:rsidR="00835137">
        <w:rPr>
          <w:noProof/>
        </w:rPr>
        <w:fldChar w:fldCharType="end"/>
      </w:r>
      <w:r w:rsidR="00F50D50">
        <w:noBreakHyphen/>
      </w:r>
      <w:r w:rsidR="00835137">
        <w:fldChar w:fldCharType="begin"/>
      </w:r>
      <w:r w:rsidR="00835137">
        <w:instrText xml:space="preserve"> SEQ Figure \* ARABIC \s 1 </w:instrText>
      </w:r>
      <w:r w:rsidR="00835137">
        <w:fldChar w:fldCharType="separate"/>
      </w:r>
      <w:r w:rsidR="00F50D50">
        <w:rPr>
          <w:noProof/>
        </w:rPr>
        <w:t>2</w:t>
      </w:r>
      <w:r w:rsidR="00835137">
        <w:rPr>
          <w:noProof/>
        </w:rPr>
        <w:fldChar w:fldCharType="end"/>
      </w:r>
      <w:bookmarkEnd w:id="340"/>
      <w:bookmarkEnd w:id="341"/>
      <w:r>
        <w:t xml:space="preserve"> </w:t>
      </w:r>
      <w:r w:rsidR="00D550AB" w:rsidRPr="005A2734">
        <w:t>Age spe</w:t>
      </w:r>
      <w:r w:rsidR="00D550AB" w:rsidRPr="005A2734">
        <w:lastRenderedPageBreak/>
        <w:t>cific p</w:t>
      </w:r>
      <w:r w:rsidR="00527761" w:rsidRPr="005A2734">
        <w:t xml:space="preserve">revalence of mental </w:t>
      </w:r>
      <w:r w:rsidR="00EF1604">
        <w:t>health conditions</w:t>
      </w:r>
      <w:r w:rsidR="00EF1604" w:rsidRPr="005A2734">
        <w:t xml:space="preserve"> </w:t>
      </w:r>
      <w:r w:rsidR="00D550AB" w:rsidRPr="005A2734">
        <w:t>among four cohorts of women (born 1989-95, 1973-78, 1946-51 and 1921-26) from the</w:t>
      </w:r>
      <w:r w:rsidR="00E91CD3" w:rsidRPr="005A2734">
        <w:t xml:space="preserve"> Australian Longitudinal Study on Women’s Health</w:t>
      </w:r>
      <w:r w:rsidR="00D550AB" w:rsidRPr="005A2734">
        <w:t>.</w:t>
      </w:r>
      <w:bookmarkEnd w:id="342"/>
    </w:p>
    <w:p w14:paraId="2F7A70ED" w14:textId="78C452A1" w:rsidR="00250A05" w:rsidRDefault="00250A05" w:rsidP="00250A05"/>
    <w:p w14:paraId="5A52138C" w14:textId="77777777" w:rsidR="00B75D01" w:rsidRPr="00826AEE" w:rsidRDefault="00B75D01" w:rsidP="00B75D01">
      <w:r w:rsidRPr="00300BD9">
        <w:t>Participants in the 1921-26, 1946-51</w:t>
      </w:r>
      <w:r>
        <w:t>,</w:t>
      </w:r>
      <w:r w:rsidRPr="00300BD9">
        <w:t xml:space="preserve"> and 197</w:t>
      </w:r>
      <w:r w:rsidRPr="0059002E">
        <w:t>3-78 cohorts were first asked mental health questions at their second survey, so only data from the corresponding ages for completion of Survey 2 for these cohorts</w:t>
      </w:r>
      <w:r>
        <w:t xml:space="preserve"> is shown.  Information for participants in</w:t>
      </w:r>
      <w:r w:rsidRPr="00300BD9">
        <w:t xml:space="preserve"> the 1921-26 cohort has been truncated at age 90, owing to the small number</w:t>
      </w:r>
      <w:r w:rsidRPr="0059002E">
        <w:t xml:space="preserve"> of participants who are still alive</w:t>
      </w:r>
      <w:r>
        <w:t xml:space="preserve"> after this age.  </w:t>
      </w:r>
      <w:r w:rsidRPr="0059002E">
        <w:t>Mental health questions were asked at all surveys for the 1989-95 cohort, so all ages are presented for this cohort.</w:t>
      </w:r>
    </w:p>
    <w:p w14:paraId="19C4D494" w14:textId="2A91ACF4" w:rsidR="00B75D01" w:rsidRDefault="00B75D01" w:rsidP="00B75D01">
      <w:pPr>
        <w:spacing w:before="240" w:after="240"/>
      </w:pPr>
      <w:r>
        <w:t xml:space="preserve">There was </w:t>
      </w:r>
      <w:r w:rsidRPr="00AC1B2F">
        <w:t xml:space="preserve">a steady increase in the prevalence of </w:t>
      </w:r>
      <w:r w:rsidR="005F18CA">
        <w:t xml:space="preserve">ever having a </w:t>
      </w:r>
      <w:r>
        <w:t xml:space="preserve">mental </w:t>
      </w:r>
      <w:r w:rsidR="005F18CA">
        <w:t xml:space="preserve">health </w:t>
      </w:r>
      <w:r w:rsidR="0086733E">
        <w:t>condition</w:t>
      </w:r>
      <w:r w:rsidR="0086733E" w:rsidRPr="00AC1B2F">
        <w:t xml:space="preserve"> </w:t>
      </w:r>
      <w:r w:rsidRPr="00AC1B2F">
        <w:t>as participants age</w:t>
      </w:r>
      <w:r>
        <w:t>d</w:t>
      </w:r>
      <w:r w:rsidRPr="00AC1B2F">
        <w:t xml:space="preserve">, and this increase is most dramatic amongst </w:t>
      </w:r>
      <w:r>
        <w:t xml:space="preserve">women in </w:t>
      </w:r>
      <w:r w:rsidRPr="00AC1B2F">
        <w:t xml:space="preserve">the 1989-95 </w:t>
      </w:r>
      <w:r>
        <w:t xml:space="preserve">and 1973-78 </w:t>
      </w:r>
      <w:r w:rsidRPr="00AC1B2F">
        <w:t>cohort</w:t>
      </w:r>
      <w:r>
        <w:t xml:space="preserve">s. For these two cohorts it is also notable that the prevalence estimates are similar regardless of whether cases are identified through self-report, or </w:t>
      </w:r>
      <w:r w:rsidR="003F3C6F">
        <w:t>from the algorit</w:t>
      </w:r>
      <w:r w:rsidR="00A3743C">
        <w:t>h</w:t>
      </w:r>
      <w:r w:rsidR="003F3C6F">
        <w:t>m</w:t>
      </w:r>
      <w:r>
        <w:t xml:space="preserve"> </w:t>
      </w:r>
      <w:r w:rsidR="003F3C6F">
        <w:t>using</w:t>
      </w:r>
      <w:r>
        <w:t xml:space="preserve"> self-report and </w:t>
      </w:r>
      <w:r w:rsidR="003F3C6F">
        <w:t xml:space="preserve">linked </w:t>
      </w:r>
      <w:r>
        <w:t xml:space="preserve">data. </w:t>
      </w:r>
      <w:r w:rsidRPr="00322E96">
        <w:t>This suggests that the survey self-reports are a strong reflection of the participant’s mental health status, and the linked data do not identify many additional cases.</w:t>
      </w:r>
    </w:p>
    <w:p w14:paraId="074B01BA" w14:textId="3C28E7A2" w:rsidR="00250A05" w:rsidRDefault="005A2734" w:rsidP="00250A05">
      <w:r>
        <w:t>F</w:t>
      </w:r>
      <w:r w:rsidR="00250A05" w:rsidRPr="00322E96">
        <w:t xml:space="preserve">or </w:t>
      </w:r>
      <w:r w:rsidR="00250A05">
        <w:t xml:space="preserve">women in </w:t>
      </w:r>
      <w:r w:rsidR="00250A05" w:rsidRPr="00322E96">
        <w:t>the 1946-51 cohort, the prevalence of self-report</w:t>
      </w:r>
      <w:r w:rsidR="00250A05">
        <w:t xml:space="preserve">ed mental </w:t>
      </w:r>
      <w:r w:rsidR="00F22135">
        <w:t>health conditions</w:t>
      </w:r>
      <w:r w:rsidR="00F22135" w:rsidRPr="00322E96">
        <w:t xml:space="preserve"> </w:t>
      </w:r>
      <w:r w:rsidR="00250A05" w:rsidRPr="00322E96">
        <w:t xml:space="preserve">is </w:t>
      </w:r>
      <w:r>
        <w:t>greater than the prevalence of</w:t>
      </w:r>
      <w:r w:rsidR="00250A05" w:rsidRPr="00322E96">
        <w:t xml:space="preserve"> cases</w:t>
      </w:r>
      <w:r>
        <w:t xml:space="preserve"> from all sources</w:t>
      </w:r>
      <w:r w:rsidR="00250A05" w:rsidRPr="00322E96">
        <w:t xml:space="preserve">. This is due to a high proportion of </w:t>
      </w:r>
      <w:r w:rsidR="00250A05">
        <w:t>women</w:t>
      </w:r>
      <w:r w:rsidR="00250A05" w:rsidRPr="00322E96">
        <w:t xml:space="preserve"> in this cohort self-reporting a mental health condition at a single survey only</w:t>
      </w:r>
      <w:r w:rsidR="008A6605">
        <w:t xml:space="preserve"> – they are included in the prevalence estimate shown </w:t>
      </w:r>
      <w:r>
        <w:t>in the solid line</w:t>
      </w:r>
      <w:r w:rsidR="004C3E6E">
        <w:t xml:space="preserve">. In contrast, the prevalence estimate based on the algorithm required </w:t>
      </w:r>
      <w:r>
        <w:t>self-</w:t>
      </w:r>
      <w:r w:rsidR="004C3E6E">
        <w:t xml:space="preserve">report of </w:t>
      </w:r>
      <w:r>
        <w:t xml:space="preserve">a mental health condition </w:t>
      </w:r>
      <w:r w:rsidR="003E2EEB">
        <w:t xml:space="preserve">at </w:t>
      </w:r>
      <w:r>
        <w:t xml:space="preserve">two or more </w:t>
      </w:r>
      <w:r w:rsidR="003E2EEB">
        <w:t xml:space="preserve">surveys </w:t>
      </w:r>
      <w:r w:rsidR="00F22135">
        <w:t xml:space="preserve">and/or </w:t>
      </w:r>
      <w:r w:rsidR="003E2EEB">
        <w:t xml:space="preserve">corroboration from </w:t>
      </w:r>
      <w:r w:rsidR="00F22135">
        <w:t>the linked data</w:t>
      </w:r>
      <w:r>
        <w:t xml:space="preserve">. </w:t>
      </w:r>
      <w:r w:rsidR="00250A05" w:rsidRPr="00322E96">
        <w:t xml:space="preserve"> </w:t>
      </w:r>
    </w:p>
    <w:p w14:paraId="7345827A" w14:textId="77777777" w:rsidR="00B75D01" w:rsidRPr="00322E96" w:rsidRDefault="00B75D01" w:rsidP="00250A05"/>
    <w:p w14:paraId="58474222" w14:textId="087795F0" w:rsidR="00250A05" w:rsidRDefault="00250A05" w:rsidP="00250A05">
      <w:r w:rsidRPr="00322E96">
        <w:t xml:space="preserve">The opposite trend is observed </w:t>
      </w:r>
      <w:r>
        <w:t xml:space="preserve">for </w:t>
      </w:r>
      <w:r w:rsidRPr="00322E96">
        <w:t>the</w:t>
      </w:r>
      <w:r>
        <w:t xml:space="preserve"> oldest women, born</w:t>
      </w:r>
      <w:r w:rsidRPr="00322E96">
        <w:t xml:space="preserve"> 1921-26, where the prevalence of self-reports is substantially lower than for cases</w:t>
      </w:r>
      <w:r w:rsidR="00DA24B7">
        <w:t xml:space="preserve"> identified from multiple sources</w:t>
      </w:r>
      <w:r w:rsidRPr="00322E96">
        <w:t xml:space="preserve">. This reflects our reliance on linked data for these participants. Without the linked data, we would fail to detect a substantial number of participants with mental </w:t>
      </w:r>
      <w:r w:rsidR="00CC760E">
        <w:t>health conditions</w:t>
      </w:r>
      <w:r w:rsidRPr="00322E96">
        <w:t>.</w:t>
      </w:r>
      <w:r w:rsidRPr="00323615">
        <w:t xml:space="preserve"> </w:t>
      </w:r>
    </w:p>
    <w:p w14:paraId="6213AFDC" w14:textId="77777777" w:rsidR="00E91CD3" w:rsidRPr="00E506C5" w:rsidRDefault="00E91CD3" w:rsidP="00E506C5"/>
    <w:p w14:paraId="0548B612" w14:textId="4173FDD4" w:rsidR="00E54E43" w:rsidRDefault="005A2734" w:rsidP="0024712E">
      <w:r>
        <w:lastRenderedPageBreak/>
        <w:t xml:space="preserve">A total of </w:t>
      </w:r>
      <w:r w:rsidR="00250A05">
        <w:t xml:space="preserve">22,966 women were identified with one or more mental </w:t>
      </w:r>
      <w:r w:rsidR="00DA24B7">
        <w:t>health condition</w:t>
      </w:r>
      <w:r w:rsidR="00250A05">
        <w:t>, using a combination of self-report and administrative health data</w:t>
      </w:r>
      <w:r w:rsidR="00DA24B7">
        <w:t xml:space="preserve"> at any time during the study</w:t>
      </w:r>
      <w:r w:rsidR="00250A05">
        <w:t xml:space="preserve">.  </w:t>
      </w:r>
      <w:r w:rsidR="00CA264E">
        <w:t>Prevalence was highest in younger women and diminished with cohort age (</w:t>
      </w:r>
      <w:r w:rsidR="007B4184">
        <w:fldChar w:fldCharType="begin"/>
      </w:r>
      <w:r w:rsidR="007B4184">
        <w:instrText xml:space="preserve"> REF _Ref39044536 \h </w:instrText>
      </w:r>
      <w:r w:rsidR="007B4184">
        <w:fldChar w:fldCharType="separate"/>
      </w:r>
      <w:r w:rsidR="007B4184">
        <w:t xml:space="preserve">Table </w:t>
      </w:r>
      <w:r w:rsidR="007B4184">
        <w:rPr>
          <w:noProof/>
        </w:rPr>
        <w:t>3</w:t>
      </w:r>
      <w:r w:rsidR="007B4184">
        <w:noBreakHyphen/>
      </w:r>
      <w:r w:rsidR="007B4184">
        <w:rPr>
          <w:noProof/>
        </w:rPr>
        <w:t>5</w:t>
      </w:r>
      <w:r w:rsidR="007B4184">
        <w:fldChar w:fldCharType="end"/>
      </w:r>
      <w:r w:rsidR="00CA264E">
        <w:t>).  More than half (51.2%)</w:t>
      </w:r>
      <w:r w:rsidR="003C1575">
        <w:t xml:space="preserve"> of</w:t>
      </w:r>
      <w:r w:rsidR="00CA264E">
        <w:t xml:space="preserve"> the 1989-95 cohort and </w:t>
      </w:r>
      <w:r>
        <w:t>around</w:t>
      </w:r>
      <w:r w:rsidR="00CA264E">
        <w:t xml:space="preserve"> a third (35.85%) of the 1921-26 cohort were identified with a mental </w:t>
      </w:r>
      <w:r w:rsidR="005842CE">
        <w:t>health condition</w:t>
      </w:r>
      <w:r w:rsidR="00CA264E">
        <w:t>.</w:t>
      </w:r>
    </w:p>
    <w:p w14:paraId="4DC7C6EB" w14:textId="77777777" w:rsidR="00E54E43" w:rsidRDefault="00E54E43">
      <w:pPr>
        <w:spacing w:after="160" w:line="259" w:lineRule="auto"/>
        <w:jc w:val="left"/>
      </w:pPr>
      <w:r>
        <w:br w:type="page"/>
      </w:r>
    </w:p>
    <w:p w14:paraId="2A012574" w14:textId="52AE4080" w:rsidR="00B34682" w:rsidRPr="00D15F6E" w:rsidRDefault="005A2734" w:rsidP="00595AF6">
      <w:pPr>
        <w:pStyle w:val="Caption"/>
        <w:spacing w:after="80"/>
      </w:pPr>
      <w:bookmarkStart w:id="343" w:name="_Ref39044536"/>
      <w:bookmarkStart w:id="344" w:name="_Ref33421616"/>
      <w:bookmarkStart w:id="345" w:name="_Toc39056905"/>
      <w:bookmarkStart w:id="346" w:name="_Toc39057764"/>
      <w:bookmarkStart w:id="347" w:name="_Toc39222235"/>
      <w:r>
        <w:lastRenderedPageBreak/>
        <w:t xml:space="preserve">Table </w:t>
      </w:r>
      <w:r w:rsidR="00835137">
        <w:fldChar w:fldCharType="begin"/>
      </w:r>
      <w:r w:rsidR="00835137">
        <w:instrText xml:space="preserve"> STYLEREF 1 \s </w:instrText>
      </w:r>
      <w:r w:rsidR="00835137">
        <w:fldChar w:fldCharType="separate"/>
      </w:r>
      <w:r w:rsidR="00EA1D34">
        <w:rPr>
          <w:noProof/>
        </w:rPr>
        <w:t>3</w:t>
      </w:r>
      <w:r w:rsidR="00835137">
        <w:rPr>
          <w:noProof/>
        </w:rPr>
        <w:fldChar w:fldCharType="end"/>
      </w:r>
      <w:r w:rsidR="00EA1D34">
        <w:noBreakHyphen/>
      </w:r>
      <w:r w:rsidR="00835137">
        <w:fldChar w:fldCharType="begin"/>
      </w:r>
      <w:r w:rsidR="00835137">
        <w:instrText xml:space="preserve"> SEQ Table</w:instrText>
      </w:r>
      <w:r w:rsidR="00835137">
        <w:instrText xml:space="preserve"> \* ARABIC \s 1 </w:instrText>
      </w:r>
      <w:r w:rsidR="00835137">
        <w:fldChar w:fldCharType="separate"/>
      </w:r>
      <w:r w:rsidR="00EA1D34">
        <w:rPr>
          <w:noProof/>
        </w:rPr>
        <w:t>5</w:t>
      </w:r>
      <w:r w:rsidR="00835137">
        <w:rPr>
          <w:noProof/>
        </w:rPr>
        <w:fldChar w:fldCharType="end"/>
      </w:r>
      <w:bookmarkEnd w:id="343"/>
      <w:bookmarkEnd w:id="344"/>
      <w:r w:rsidR="00F96473">
        <w:t xml:space="preserve"> </w:t>
      </w:r>
      <w:r w:rsidR="00CA264E">
        <w:rPr>
          <w:rFonts w:cs="Arial"/>
          <w:szCs w:val="20"/>
        </w:rPr>
        <w:t>Prevalence</w:t>
      </w:r>
      <w:r w:rsidR="001512B1" w:rsidRPr="00785FCA">
        <w:rPr>
          <w:rFonts w:cs="Arial"/>
          <w:szCs w:val="20"/>
        </w:rPr>
        <w:t xml:space="preserve"> of mental </w:t>
      </w:r>
      <w:r w:rsidR="005842CE">
        <w:rPr>
          <w:rFonts w:cs="Arial"/>
          <w:szCs w:val="20"/>
        </w:rPr>
        <w:t>health conditions</w:t>
      </w:r>
      <w:r w:rsidR="005842CE" w:rsidRPr="00785FCA">
        <w:rPr>
          <w:rFonts w:cs="Arial"/>
          <w:szCs w:val="20"/>
        </w:rPr>
        <w:t xml:space="preserve"> </w:t>
      </w:r>
      <w:r w:rsidR="001512B1" w:rsidRPr="00785FCA">
        <w:rPr>
          <w:rFonts w:cs="Arial"/>
          <w:szCs w:val="20"/>
        </w:rPr>
        <w:t>in the Australian Longitudinal Study on Women’s Health</w:t>
      </w:r>
      <w:r w:rsidR="00B34682">
        <w:rPr>
          <w:rFonts w:cs="Arial"/>
          <w:szCs w:val="20"/>
        </w:rPr>
        <w:t xml:space="preserve">, </w:t>
      </w:r>
      <w:r w:rsidR="00B34682">
        <w:t>numbers and percent of participants identified at any time during the study</w:t>
      </w:r>
      <w:r w:rsidR="00BC2D4D">
        <w:t xml:space="preserve"> </w:t>
      </w:r>
      <w:r w:rsidR="00BC2D4D" w:rsidRPr="00095938">
        <w:t>using the algorithm described above</w:t>
      </w:r>
      <w:bookmarkEnd w:id="345"/>
      <w:bookmarkEnd w:id="346"/>
      <w:r w:rsidR="00095938">
        <w:t>.</w:t>
      </w:r>
      <w:bookmarkEnd w:id="3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843"/>
        <w:gridCol w:w="844"/>
        <w:gridCol w:w="844"/>
        <w:gridCol w:w="844"/>
        <w:gridCol w:w="843"/>
        <w:gridCol w:w="844"/>
        <w:gridCol w:w="844"/>
        <w:gridCol w:w="844"/>
      </w:tblGrid>
      <w:tr w:rsidR="001512B1" w:rsidRPr="00040CFB" w14:paraId="6C165C71" w14:textId="77777777" w:rsidTr="00023E41">
        <w:trPr>
          <w:trHeight w:val="469"/>
        </w:trPr>
        <w:tc>
          <w:tcPr>
            <w:tcW w:w="2268" w:type="dxa"/>
            <w:tcBorders>
              <w:top w:val="single" w:sz="4" w:space="0" w:color="auto"/>
            </w:tcBorders>
          </w:tcPr>
          <w:p w14:paraId="2DA4616D" w14:textId="77777777" w:rsidR="001512B1" w:rsidRPr="00040CFB" w:rsidRDefault="001512B1" w:rsidP="00827EF8">
            <w:pPr>
              <w:rPr>
                <w:rFonts w:cs="Arial"/>
                <w:sz w:val="20"/>
                <w:szCs w:val="20"/>
              </w:rPr>
            </w:pPr>
          </w:p>
        </w:tc>
        <w:tc>
          <w:tcPr>
            <w:tcW w:w="1687" w:type="dxa"/>
            <w:gridSpan w:val="2"/>
            <w:tcBorders>
              <w:top w:val="single" w:sz="4" w:space="0" w:color="auto"/>
              <w:bottom w:val="single" w:sz="4" w:space="0" w:color="auto"/>
            </w:tcBorders>
          </w:tcPr>
          <w:p w14:paraId="163A54FD" w14:textId="77777777" w:rsidR="001512B1" w:rsidRPr="00040CFB" w:rsidRDefault="001512B1" w:rsidP="00827EF8">
            <w:pPr>
              <w:spacing w:before="80" w:after="80"/>
              <w:jc w:val="center"/>
              <w:rPr>
                <w:rFonts w:cs="Arial"/>
                <w:b/>
                <w:sz w:val="20"/>
                <w:szCs w:val="20"/>
              </w:rPr>
            </w:pPr>
            <w:r w:rsidRPr="00040CFB">
              <w:rPr>
                <w:rFonts w:cs="Arial"/>
                <w:b/>
                <w:sz w:val="20"/>
                <w:szCs w:val="20"/>
              </w:rPr>
              <w:t>1989-95 cohort</w:t>
            </w:r>
          </w:p>
          <w:p w14:paraId="56DB1ED6" w14:textId="06D98AF1" w:rsidR="001512B1" w:rsidRPr="00040CFB" w:rsidRDefault="001512B1" w:rsidP="00827EF8">
            <w:pPr>
              <w:spacing w:before="80" w:after="80"/>
              <w:jc w:val="center"/>
              <w:rPr>
                <w:rFonts w:cs="Arial"/>
                <w:b/>
                <w:sz w:val="20"/>
                <w:szCs w:val="20"/>
              </w:rPr>
            </w:pPr>
            <w:r w:rsidRPr="00040CFB">
              <w:rPr>
                <w:rFonts w:cs="Arial"/>
                <w:b/>
                <w:sz w:val="20"/>
                <w:szCs w:val="20"/>
              </w:rPr>
              <w:t>(</w:t>
            </w:r>
            <w:r>
              <w:rPr>
                <w:rFonts w:cs="Arial"/>
                <w:b/>
                <w:sz w:val="20"/>
                <w:szCs w:val="20"/>
              </w:rPr>
              <w:t xml:space="preserve">n </w:t>
            </w:r>
            <w:r w:rsidRPr="00040CFB">
              <w:rPr>
                <w:rFonts w:cs="Arial"/>
                <w:b/>
                <w:sz w:val="20"/>
                <w:szCs w:val="20"/>
              </w:rPr>
              <w:t>=</w:t>
            </w:r>
            <w:r>
              <w:rPr>
                <w:rFonts w:cs="Arial"/>
                <w:b/>
                <w:sz w:val="20"/>
                <w:szCs w:val="20"/>
              </w:rPr>
              <w:t xml:space="preserve"> </w:t>
            </w:r>
            <w:r w:rsidRPr="00040CFB">
              <w:rPr>
                <w:rFonts w:cs="Arial"/>
                <w:b/>
                <w:sz w:val="20"/>
                <w:szCs w:val="20"/>
              </w:rPr>
              <w:t>16,987)</w:t>
            </w:r>
          </w:p>
        </w:tc>
        <w:tc>
          <w:tcPr>
            <w:tcW w:w="1688" w:type="dxa"/>
            <w:gridSpan w:val="2"/>
            <w:tcBorders>
              <w:top w:val="single" w:sz="4" w:space="0" w:color="auto"/>
              <w:bottom w:val="single" w:sz="4" w:space="0" w:color="auto"/>
            </w:tcBorders>
          </w:tcPr>
          <w:p w14:paraId="2F3AE909" w14:textId="77777777" w:rsidR="001512B1" w:rsidRPr="00040CFB" w:rsidRDefault="001512B1" w:rsidP="00827EF8">
            <w:pPr>
              <w:spacing w:before="80" w:after="80"/>
              <w:jc w:val="center"/>
              <w:rPr>
                <w:rFonts w:cs="Arial"/>
                <w:b/>
                <w:sz w:val="20"/>
                <w:szCs w:val="20"/>
              </w:rPr>
            </w:pPr>
            <w:r w:rsidRPr="00040CFB">
              <w:rPr>
                <w:rFonts w:cs="Arial"/>
                <w:b/>
                <w:sz w:val="20"/>
                <w:szCs w:val="20"/>
              </w:rPr>
              <w:t>1973-78 cohort</w:t>
            </w:r>
          </w:p>
          <w:p w14:paraId="020ACA53" w14:textId="6C83B957" w:rsidR="001512B1" w:rsidRPr="00040CFB" w:rsidRDefault="001512B1" w:rsidP="005842CE">
            <w:pPr>
              <w:spacing w:before="80" w:after="80"/>
              <w:jc w:val="center"/>
              <w:rPr>
                <w:rFonts w:cs="Arial"/>
                <w:b/>
                <w:sz w:val="20"/>
                <w:szCs w:val="20"/>
              </w:rPr>
            </w:pPr>
            <w:r w:rsidRPr="00040CFB">
              <w:rPr>
                <w:rFonts w:cs="Arial"/>
                <w:b/>
                <w:sz w:val="20"/>
                <w:szCs w:val="20"/>
              </w:rPr>
              <w:t>(</w:t>
            </w:r>
            <w:r>
              <w:rPr>
                <w:rFonts w:cs="Arial"/>
                <w:b/>
                <w:sz w:val="20"/>
                <w:szCs w:val="20"/>
              </w:rPr>
              <w:t>n</w:t>
            </w:r>
            <w:r w:rsidRPr="00040CFB">
              <w:rPr>
                <w:rFonts w:cs="Arial"/>
                <w:b/>
                <w:sz w:val="20"/>
                <w:szCs w:val="20"/>
              </w:rPr>
              <w:t xml:space="preserve"> = 13,487)</w:t>
            </w:r>
          </w:p>
        </w:tc>
        <w:tc>
          <w:tcPr>
            <w:tcW w:w="1687" w:type="dxa"/>
            <w:gridSpan w:val="2"/>
            <w:tcBorders>
              <w:top w:val="single" w:sz="4" w:space="0" w:color="auto"/>
              <w:bottom w:val="single" w:sz="4" w:space="0" w:color="auto"/>
            </w:tcBorders>
          </w:tcPr>
          <w:p w14:paraId="730093A3" w14:textId="77777777" w:rsidR="001512B1" w:rsidRPr="00040CFB" w:rsidRDefault="001512B1" w:rsidP="00827EF8">
            <w:pPr>
              <w:spacing w:before="80" w:after="80"/>
              <w:jc w:val="center"/>
              <w:rPr>
                <w:rFonts w:cs="Arial"/>
                <w:b/>
                <w:sz w:val="20"/>
                <w:szCs w:val="20"/>
              </w:rPr>
            </w:pPr>
            <w:r w:rsidRPr="00040CFB">
              <w:rPr>
                <w:rFonts w:cs="Arial"/>
                <w:b/>
                <w:sz w:val="20"/>
                <w:szCs w:val="20"/>
              </w:rPr>
              <w:t>1946-51 cohort</w:t>
            </w:r>
          </w:p>
          <w:p w14:paraId="782CCAFA" w14:textId="146A3B84" w:rsidR="001512B1" w:rsidRPr="00040CFB" w:rsidRDefault="001512B1" w:rsidP="005842CE">
            <w:pPr>
              <w:spacing w:before="80" w:after="80"/>
              <w:jc w:val="center"/>
              <w:rPr>
                <w:rFonts w:cs="Arial"/>
                <w:b/>
                <w:sz w:val="20"/>
                <w:szCs w:val="20"/>
              </w:rPr>
            </w:pPr>
            <w:r w:rsidRPr="00040CFB">
              <w:rPr>
                <w:rFonts w:cs="Arial"/>
                <w:b/>
                <w:sz w:val="20"/>
                <w:szCs w:val="20"/>
              </w:rPr>
              <w:t>(</w:t>
            </w:r>
            <w:r>
              <w:rPr>
                <w:rFonts w:cs="Arial"/>
                <w:b/>
                <w:sz w:val="20"/>
                <w:szCs w:val="20"/>
              </w:rPr>
              <w:t xml:space="preserve">n </w:t>
            </w:r>
            <w:r w:rsidRPr="00040CFB">
              <w:rPr>
                <w:rFonts w:cs="Arial"/>
                <w:b/>
                <w:sz w:val="20"/>
                <w:szCs w:val="20"/>
              </w:rPr>
              <w:t>= 12,653)</w:t>
            </w:r>
          </w:p>
        </w:tc>
        <w:tc>
          <w:tcPr>
            <w:tcW w:w="1688" w:type="dxa"/>
            <w:gridSpan w:val="2"/>
            <w:tcBorders>
              <w:top w:val="single" w:sz="4" w:space="0" w:color="auto"/>
              <w:bottom w:val="single" w:sz="4" w:space="0" w:color="auto"/>
            </w:tcBorders>
          </w:tcPr>
          <w:p w14:paraId="6973C5D7" w14:textId="77777777" w:rsidR="001512B1" w:rsidRPr="00040CFB" w:rsidRDefault="001512B1" w:rsidP="00827EF8">
            <w:pPr>
              <w:spacing w:before="80" w:after="80"/>
              <w:jc w:val="center"/>
              <w:rPr>
                <w:rFonts w:cs="Arial"/>
                <w:b/>
                <w:sz w:val="20"/>
                <w:szCs w:val="20"/>
              </w:rPr>
            </w:pPr>
            <w:r w:rsidRPr="00040CFB">
              <w:rPr>
                <w:rFonts w:cs="Arial"/>
                <w:b/>
                <w:sz w:val="20"/>
                <w:szCs w:val="20"/>
              </w:rPr>
              <w:t>1921-26 cohort</w:t>
            </w:r>
          </w:p>
          <w:p w14:paraId="1979AE09" w14:textId="4A79E2A3" w:rsidR="001512B1" w:rsidRPr="00040CFB" w:rsidRDefault="001512B1" w:rsidP="005842CE">
            <w:pPr>
              <w:spacing w:before="80" w:after="80"/>
              <w:jc w:val="center"/>
              <w:rPr>
                <w:rFonts w:cs="Arial"/>
                <w:b/>
                <w:sz w:val="20"/>
                <w:szCs w:val="20"/>
              </w:rPr>
            </w:pPr>
            <w:r w:rsidRPr="00040CFB">
              <w:rPr>
                <w:rFonts w:cs="Arial"/>
                <w:b/>
                <w:sz w:val="20"/>
                <w:szCs w:val="20"/>
              </w:rPr>
              <w:t>(</w:t>
            </w:r>
            <w:r>
              <w:rPr>
                <w:rFonts w:cs="Arial"/>
                <w:b/>
                <w:sz w:val="20"/>
                <w:szCs w:val="20"/>
              </w:rPr>
              <w:t>n</w:t>
            </w:r>
            <w:r w:rsidRPr="00040CFB">
              <w:rPr>
                <w:rFonts w:cs="Arial"/>
                <w:b/>
                <w:sz w:val="20"/>
                <w:szCs w:val="20"/>
              </w:rPr>
              <w:t xml:space="preserve"> = 12,063)</w:t>
            </w:r>
          </w:p>
        </w:tc>
      </w:tr>
      <w:tr w:rsidR="001512B1" w:rsidRPr="00040CFB" w14:paraId="1BB11F15" w14:textId="77777777" w:rsidTr="00023E41">
        <w:tc>
          <w:tcPr>
            <w:tcW w:w="2268" w:type="dxa"/>
            <w:tcBorders>
              <w:bottom w:val="single" w:sz="4" w:space="0" w:color="auto"/>
            </w:tcBorders>
          </w:tcPr>
          <w:p w14:paraId="30E55EB3" w14:textId="77777777" w:rsidR="001512B1" w:rsidRPr="00040CFB" w:rsidRDefault="001512B1" w:rsidP="00827EF8">
            <w:pPr>
              <w:rPr>
                <w:rFonts w:cs="Arial"/>
                <w:sz w:val="20"/>
                <w:szCs w:val="20"/>
              </w:rPr>
            </w:pPr>
          </w:p>
        </w:tc>
        <w:tc>
          <w:tcPr>
            <w:tcW w:w="843" w:type="dxa"/>
            <w:tcBorders>
              <w:top w:val="single" w:sz="4" w:space="0" w:color="auto"/>
              <w:bottom w:val="single" w:sz="4" w:space="0" w:color="auto"/>
            </w:tcBorders>
          </w:tcPr>
          <w:p w14:paraId="6A6ED869" w14:textId="77777777" w:rsidR="001512B1" w:rsidRPr="00040CFB" w:rsidRDefault="001512B1" w:rsidP="00827EF8">
            <w:pPr>
              <w:spacing w:before="80" w:after="80"/>
              <w:rPr>
                <w:rFonts w:cs="Arial"/>
                <w:sz w:val="20"/>
                <w:szCs w:val="20"/>
              </w:rPr>
            </w:pPr>
            <w:r w:rsidRPr="00040CFB">
              <w:rPr>
                <w:rFonts w:cs="Arial"/>
                <w:sz w:val="20"/>
                <w:szCs w:val="20"/>
              </w:rPr>
              <w:t xml:space="preserve">      n</w:t>
            </w:r>
          </w:p>
        </w:tc>
        <w:tc>
          <w:tcPr>
            <w:tcW w:w="844" w:type="dxa"/>
            <w:tcBorders>
              <w:top w:val="single" w:sz="4" w:space="0" w:color="auto"/>
              <w:bottom w:val="single" w:sz="4" w:space="0" w:color="auto"/>
            </w:tcBorders>
          </w:tcPr>
          <w:p w14:paraId="397116C0" w14:textId="77777777" w:rsidR="001512B1" w:rsidRPr="00040CFB" w:rsidRDefault="001512B1" w:rsidP="00827EF8">
            <w:pPr>
              <w:spacing w:before="80" w:after="80"/>
              <w:rPr>
                <w:rFonts w:cs="Arial"/>
                <w:sz w:val="20"/>
                <w:szCs w:val="20"/>
              </w:rPr>
            </w:pPr>
            <w:r w:rsidRPr="00040CFB">
              <w:rPr>
                <w:rFonts w:cs="Arial"/>
                <w:sz w:val="20"/>
                <w:szCs w:val="20"/>
              </w:rPr>
              <w:t xml:space="preserve">  %</w:t>
            </w:r>
          </w:p>
        </w:tc>
        <w:tc>
          <w:tcPr>
            <w:tcW w:w="844" w:type="dxa"/>
            <w:tcBorders>
              <w:top w:val="single" w:sz="4" w:space="0" w:color="auto"/>
              <w:bottom w:val="single" w:sz="4" w:space="0" w:color="auto"/>
            </w:tcBorders>
          </w:tcPr>
          <w:p w14:paraId="42829F16" w14:textId="77777777" w:rsidR="001512B1" w:rsidRPr="00040CFB" w:rsidRDefault="001512B1" w:rsidP="00827EF8">
            <w:pPr>
              <w:spacing w:before="80" w:after="80"/>
              <w:rPr>
                <w:rFonts w:cs="Arial"/>
                <w:sz w:val="20"/>
                <w:szCs w:val="20"/>
              </w:rPr>
            </w:pPr>
            <w:r w:rsidRPr="00040CFB">
              <w:rPr>
                <w:rFonts w:cs="Arial"/>
                <w:sz w:val="20"/>
                <w:szCs w:val="20"/>
              </w:rPr>
              <w:t xml:space="preserve">      n</w:t>
            </w:r>
          </w:p>
        </w:tc>
        <w:tc>
          <w:tcPr>
            <w:tcW w:w="844" w:type="dxa"/>
            <w:tcBorders>
              <w:top w:val="single" w:sz="4" w:space="0" w:color="auto"/>
              <w:bottom w:val="single" w:sz="4" w:space="0" w:color="auto"/>
            </w:tcBorders>
          </w:tcPr>
          <w:p w14:paraId="281DF8F1" w14:textId="77777777" w:rsidR="001512B1" w:rsidRPr="00040CFB" w:rsidRDefault="001512B1" w:rsidP="00827EF8">
            <w:pPr>
              <w:spacing w:before="80" w:after="80"/>
              <w:rPr>
                <w:rFonts w:cs="Arial"/>
                <w:sz w:val="20"/>
                <w:szCs w:val="20"/>
              </w:rPr>
            </w:pPr>
            <w:r w:rsidRPr="00040CFB">
              <w:rPr>
                <w:rFonts w:cs="Arial"/>
                <w:sz w:val="20"/>
                <w:szCs w:val="20"/>
              </w:rPr>
              <w:t xml:space="preserve">    %</w:t>
            </w:r>
          </w:p>
        </w:tc>
        <w:tc>
          <w:tcPr>
            <w:tcW w:w="843" w:type="dxa"/>
            <w:tcBorders>
              <w:top w:val="single" w:sz="4" w:space="0" w:color="auto"/>
              <w:bottom w:val="single" w:sz="4" w:space="0" w:color="auto"/>
            </w:tcBorders>
          </w:tcPr>
          <w:p w14:paraId="20E4093F" w14:textId="77777777" w:rsidR="001512B1" w:rsidRPr="00040CFB" w:rsidRDefault="001512B1" w:rsidP="00827EF8">
            <w:pPr>
              <w:spacing w:before="80" w:after="80"/>
              <w:rPr>
                <w:rFonts w:cs="Arial"/>
                <w:sz w:val="20"/>
                <w:szCs w:val="20"/>
              </w:rPr>
            </w:pPr>
            <w:r w:rsidRPr="00040CFB">
              <w:rPr>
                <w:rFonts w:cs="Arial"/>
                <w:sz w:val="20"/>
                <w:szCs w:val="20"/>
              </w:rPr>
              <w:t xml:space="preserve">       n</w:t>
            </w:r>
          </w:p>
        </w:tc>
        <w:tc>
          <w:tcPr>
            <w:tcW w:w="844" w:type="dxa"/>
            <w:tcBorders>
              <w:top w:val="single" w:sz="4" w:space="0" w:color="auto"/>
              <w:bottom w:val="single" w:sz="4" w:space="0" w:color="auto"/>
            </w:tcBorders>
          </w:tcPr>
          <w:p w14:paraId="67438B9A" w14:textId="77777777" w:rsidR="001512B1" w:rsidRPr="00040CFB" w:rsidRDefault="001512B1" w:rsidP="00827EF8">
            <w:pPr>
              <w:spacing w:before="80" w:after="80"/>
              <w:jc w:val="center"/>
              <w:rPr>
                <w:rFonts w:cs="Arial"/>
                <w:sz w:val="20"/>
                <w:szCs w:val="20"/>
              </w:rPr>
            </w:pPr>
            <w:r w:rsidRPr="00040CFB">
              <w:rPr>
                <w:rFonts w:cs="Arial"/>
                <w:sz w:val="20"/>
                <w:szCs w:val="20"/>
              </w:rPr>
              <w:t xml:space="preserve"> %</w:t>
            </w:r>
          </w:p>
        </w:tc>
        <w:tc>
          <w:tcPr>
            <w:tcW w:w="844" w:type="dxa"/>
            <w:tcBorders>
              <w:top w:val="single" w:sz="4" w:space="0" w:color="auto"/>
              <w:bottom w:val="single" w:sz="4" w:space="0" w:color="auto"/>
            </w:tcBorders>
          </w:tcPr>
          <w:p w14:paraId="254F8B5B" w14:textId="77777777" w:rsidR="001512B1" w:rsidRPr="00040CFB" w:rsidRDefault="001512B1" w:rsidP="00827EF8">
            <w:pPr>
              <w:spacing w:before="80" w:after="80"/>
              <w:rPr>
                <w:rFonts w:cs="Arial"/>
                <w:sz w:val="20"/>
                <w:szCs w:val="20"/>
              </w:rPr>
            </w:pPr>
            <w:r w:rsidRPr="00040CFB">
              <w:rPr>
                <w:rFonts w:cs="Arial"/>
                <w:sz w:val="20"/>
                <w:szCs w:val="20"/>
              </w:rPr>
              <w:t xml:space="preserve">      n</w:t>
            </w:r>
          </w:p>
        </w:tc>
        <w:tc>
          <w:tcPr>
            <w:tcW w:w="844" w:type="dxa"/>
            <w:tcBorders>
              <w:top w:val="single" w:sz="4" w:space="0" w:color="auto"/>
              <w:bottom w:val="single" w:sz="4" w:space="0" w:color="auto"/>
            </w:tcBorders>
          </w:tcPr>
          <w:p w14:paraId="77A1F7EC" w14:textId="77777777" w:rsidR="001512B1" w:rsidRPr="00040CFB" w:rsidRDefault="001512B1" w:rsidP="00827EF8">
            <w:pPr>
              <w:spacing w:before="80" w:after="80"/>
              <w:jc w:val="center"/>
              <w:rPr>
                <w:rFonts w:cs="Arial"/>
                <w:sz w:val="20"/>
                <w:szCs w:val="20"/>
              </w:rPr>
            </w:pPr>
            <w:r w:rsidRPr="00040CFB">
              <w:rPr>
                <w:rFonts w:cs="Arial"/>
                <w:sz w:val="20"/>
                <w:szCs w:val="20"/>
              </w:rPr>
              <w:t>%</w:t>
            </w:r>
          </w:p>
        </w:tc>
      </w:tr>
      <w:tr w:rsidR="00CC760E" w:rsidRPr="00040CFB" w14:paraId="5ED56468" w14:textId="77777777" w:rsidTr="00CC760E">
        <w:tc>
          <w:tcPr>
            <w:tcW w:w="2268" w:type="dxa"/>
            <w:tcBorders>
              <w:top w:val="single" w:sz="4" w:space="0" w:color="auto"/>
              <w:bottom w:val="single" w:sz="4" w:space="0" w:color="auto"/>
            </w:tcBorders>
          </w:tcPr>
          <w:p w14:paraId="1E1D4355" w14:textId="77777777" w:rsidR="00CC760E" w:rsidRDefault="001512B1" w:rsidP="00023E41">
            <w:pPr>
              <w:jc w:val="left"/>
              <w:rPr>
                <w:rFonts w:cs="Arial"/>
                <w:b/>
                <w:sz w:val="20"/>
                <w:szCs w:val="20"/>
              </w:rPr>
            </w:pPr>
            <w:r w:rsidRPr="00040CFB">
              <w:rPr>
                <w:rFonts w:cs="Arial"/>
                <w:b/>
                <w:sz w:val="20"/>
                <w:szCs w:val="20"/>
              </w:rPr>
              <w:t xml:space="preserve">Mental </w:t>
            </w:r>
          </w:p>
          <w:p w14:paraId="75023654" w14:textId="6EBFCDC2" w:rsidR="001512B1" w:rsidRPr="00040CFB" w:rsidRDefault="00CC760E" w:rsidP="00023E41">
            <w:pPr>
              <w:jc w:val="left"/>
              <w:rPr>
                <w:rFonts w:cs="Arial"/>
                <w:b/>
                <w:sz w:val="20"/>
                <w:szCs w:val="20"/>
              </w:rPr>
            </w:pPr>
            <w:r>
              <w:rPr>
                <w:rFonts w:cs="Arial"/>
                <w:b/>
                <w:sz w:val="20"/>
                <w:szCs w:val="20"/>
              </w:rPr>
              <w:t>health condition</w:t>
            </w:r>
          </w:p>
        </w:tc>
        <w:tc>
          <w:tcPr>
            <w:tcW w:w="843" w:type="dxa"/>
            <w:tcBorders>
              <w:top w:val="single" w:sz="4" w:space="0" w:color="auto"/>
              <w:bottom w:val="single" w:sz="4" w:space="0" w:color="auto"/>
            </w:tcBorders>
          </w:tcPr>
          <w:p w14:paraId="70EB1C37" w14:textId="2A5CBE72" w:rsidR="001512B1" w:rsidRPr="00040CFB" w:rsidRDefault="001512B1" w:rsidP="00827EF8">
            <w:pPr>
              <w:spacing w:before="80" w:after="80"/>
              <w:rPr>
                <w:rFonts w:cs="Arial"/>
                <w:sz w:val="20"/>
                <w:szCs w:val="20"/>
              </w:rPr>
            </w:pPr>
            <w:r w:rsidRPr="00040CFB">
              <w:rPr>
                <w:rFonts w:cs="Arial"/>
                <w:sz w:val="20"/>
                <w:szCs w:val="20"/>
              </w:rPr>
              <w:t xml:space="preserve">  </w:t>
            </w:r>
            <w:r>
              <w:rPr>
                <w:rFonts w:cs="Arial"/>
                <w:sz w:val="20"/>
                <w:szCs w:val="20"/>
              </w:rPr>
              <w:t>8,696</w:t>
            </w:r>
          </w:p>
        </w:tc>
        <w:tc>
          <w:tcPr>
            <w:tcW w:w="844" w:type="dxa"/>
            <w:tcBorders>
              <w:top w:val="single" w:sz="4" w:space="0" w:color="auto"/>
              <w:bottom w:val="single" w:sz="4" w:space="0" w:color="auto"/>
            </w:tcBorders>
          </w:tcPr>
          <w:p w14:paraId="06A652CF" w14:textId="77777777" w:rsidR="001512B1" w:rsidRPr="00040CFB" w:rsidRDefault="001512B1" w:rsidP="00827EF8">
            <w:pPr>
              <w:spacing w:before="80" w:after="80"/>
              <w:rPr>
                <w:rFonts w:cs="Arial"/>
                <w:sz w:val="20"/>
                <w:szCs w:val="20"/>
              </w:rPr>
            </w:pPr>
            <w:r>
              <w:rPr>
                <w:rFonts w:cs="Arial"/>
                <w:sz w:val="20"/>
                <w:szCs w:val="20"/>
              </w:rPr>
              <w:t>51.19</w:t>
            </w:r>
          </w:p>
        </w:tc>
        <w:tc>
          <w:tcPr>
            <w:tcW w:w="844" w:type="dxa"/>
            <w:tcBorders>
              <w:top w:val="single" w:sz="4" w:space="0" w:color="auto"/>
              <w:bottom w:val="single" w:sz="4" w:space="0" w:color="auto"/>
            </w:tcBorders>
          </w:tcPr>
          <w:p w14:paraId="35C3872C" w14:textId="730FEEBB" w:rsidR="001512B1" w:rsidRPr="00040CFB" w:rsidRDefault="001512B1" w:rsidP="00827EF8">
            <w:pPr>
              <w:spacing w:before="80" w:after="80"/>
              <w:rPr>
                <w:rFonts w:cs="Arial"/>
                <w:sz w:val="20"/>
                <w:szCs w:val="20"/>
              </w:rPr>
            </w:pPr>
            <w:r w:rsidRPr="00040CFB">
              <w:rPr>
                <w:rFonts w:cs="Arial"/>
                <w:sz w:val="20"/>
                <w:szCs w:val="20"/>
              </w:rPr>
              <w:t xml:space="preserve">  </w:t>
            </w:r>
            <w:r>
              <w:rPr>
                <w:rFonts w:cs="Arial"/>
                <w:sz w:val="20"/>
                <w:szCs w:val="20"/>
              </w:rPr>
              <w:t>5,203</w:t>
            </w:r>
            <w:r w:rsidRPr="00040CFB">
              <w:rPr>
                <w:rFonts w:cs="Arial"/>
                <w:sz w:val="20"/>
                <w:szCs w:val="20"/>
              </w:rPr>
              <w:t xml:space="preserve"> </w:t>
            </w:r>
          </w:p>
        </w:tc>
        <w:tc>
          <w:tcPr>
            <w:tcW w:w="844" w:type="dxa"/>
            <w:tcBorders>
              <w:top w:val="single" w:sz="4" w:space="0" w:color="auto"/>
              <w:bottom w:val="single" w:sz="4" w:space="0" w:color="auto"/>
            </w:tcBorders>
          </w:tcPr>
          <w:p w14:paraId="292570C3" w14:textId="77777777" w:rsidR="001512B1" w:rsidRPr="00040CFB" w:rsidRDefault="001512B1" w:rsidP="00827EF8">
            <w:pPr>
              <w:spacing w:before="80" w:after="80"/>
              <w:rPr>
                <w:rFonts w:cs="Arial"/>
                <w:sz w:val="20"/>
                <w:szCs w:val="20"/>
              </w:rPr>
            </w:pPr>
            <w:r>
              <w:rPr>
                <w:rFonts w:cs="Arial"/>
                <w:sz w:val="20"/>
                <w:szCs w:val="20"/>
              </w:rPr>
              <w:t>38.58</w:t>
            </w:r>
          </w:p>
        </w:tc>
        <w:tc>
          <w:tcPr>
            <w:tcW w:w="843" w:type="dxa"/>
            <w:tcBorders>
              <w:top w:val="single" w:sz="4" w:space="0" w:color="auto"/>
              <w:bottom w:val="single" w:sz="4" w:space="0" w:color="auto"/>
            </w:tcBorders>
          </w:tcPr>
          <w:p w14:paraId="1C63B126" w14:textId="4F4586CF" w:rsidR="001512B1" w:rsidRPr="00040CFB" w:rsidRDefault="001512B1" w:rsidP="00827EF8">
            <w:pPr>
              <w:spacing w:before="80" w:after="80"/>
              <w:rPr>
                <w:rFonts w:cs="Arial"/>
                <w:sz w:val="20"/>
                <w:szCs w:val="20"/>
              </w:rPr>
            </w:pPr>
            <w:r w:rsidRPr="00040CFB">
              <w:rPr>
                <w:rFonts w:cs="Arial"/>
                <w:sz w:val="20"/>
                <w:szCs w:val="20"/>
              </w:rPr>
              <w:t xml:space="preserve">  </w:t>
            </w:r>
            <w:r>
              <w:rPr>
                <w:rFonts w:cs="Arial"/>
                <w:sz w:val="20"/>
                <w:szCs w:val="20"/>
              </w:rPr>
              <w:t>4,742</w:t>
            </w:r>
          </w:p>
        </w:tc>
        <w:tc>
          <w:tcPr>
            <w:tcW w:w="844" w:type="dxa"/>
            <w:tcBorders>
              <w:top w:val="single" w:sz="4" w:space="0" w:color="auto"/>
              <w:bottom w:val="single" w:sz="4" w:space="0" w:color="auto"/>
            </w:tcBorders>
          </w:tcPr>
          <w:p w14:paraId="378FBD25" w14:textId="77777777" w:rsidR="001512B1" w:rsidRPr="00040CFB" w:rsidRDefault="001512B1" w:rsidP="00827EF8">
            <w:pPr>
              <w:spacing w:before="80" w:after="80"/>
              <w:jc w:val="center"/>
              <w:rPr>
                <w:rFonts w:cs="Arial"/>
                <w:sz w:val="20"/>
                <w:szCs w:val="20"/>
              </w:rPr>
            </w:pPr>
            <w:r>
              <w:rPr>
                <w:rFonts w:cs="Arial"/>
                <w:sz w:val="20"/>
                <w:szCs w:val="20"/>
              </w:rPr>
              <w:t>37.48</w:t>
            </w:r>
          </w:p>
        </w:tc>
        <w:tc>
          <w:tcPr>
            <w:tcW w:w="844" w:type="dxa"/>
            <w:tcBorders>
              <w:top w:val="single" w:sz="4" w:space="0" w:color="auto"/>
              <w:bottom w:val="single" w:sz="4" w:space="0" w:color="auto"/>
            </w:tcBorders>
          </w:tcPr>
          <w:p w14:paraId="20581314" w14:textId="39518C71" w:rsidR="001512B1" w:rsidRPr="00040CFB" w:rsidRDefault="001512B1" w:rsidP="00827EF8">
            <w:pPr>
              <w:spacing w:before="80" w:after="80"/>
              <w:rPr>
                <w:rFonts w:cs="Arial"/>
                <w:sz w:val="20"/>
                <w:szCs w:val="20"/>
              </w:rPr>
            </w:pPr>
            <w:r w:rsidRPr="00040CFB">
              <w:rPr>
                <w:rFonts w:cs="Arial"/>
                <w:sz w:val="20"/>
                <w:szCs w:val="20"/>
              </w:rPr>
              <w:t xml:space="preserve">  </w:t>
            </w:r>
            <w:r>
              <w:rPr>
                <w:rFonts w:cs="Arial"/>
                <w:sz w:val="20"/>
                <w:szCs w:val="20"/>
              </w:rPr>
              <w:t>4,325</w:t>
            </w:r>
          </w:p>
        </w:tc>
        <w:tc>
          <w:tcPr>
            <w:tcW w:w="844" w:type="dxa"/>
            <w:tcBorders>
              <w:top w:val="single" w:sz="4" w:space="0" w:color="auto"/>
              <w:bottom w:val="single" w:sz="4" w:space="0" w:color="auto"/>
            </w:tcBorders>
          </w:tcPr>
          <w:p w14:paraId="6DE0A98C" w14:textId="77777777" w:rsidR="001512B1" w:rsidRPr="00040CFB" w:rsidRDefault="001512B1" w:rsidP="00827EF8">
            <w:pPr>
              <w:spacing w:before="80" w:after="80"/>
              <w:jc w:val="center"/>
              <w:rPr>
                <w:rFonts w:cs="Arial"/>
                <w:sz w:val="20"/>
                <w:szCs w:val="20"/>
              </w:rPr>
            </w:pPr>
            <w:r>
              <w:rPr>
                <w:rFonts w:cs="Arial"/>
                <w:sz w:val="20"/>
                <w:szCs w:val="20"/>
              </w:rPr>
              <w:t>35.85</w:t>
            </w:r>
          </w:p>
        </w:tc>
      </w:tr>
    </w:tbl>
    <w:p w14:paraId="6D5D68C3" w14:textId="77777777" w:rsidR="007B4184" w:rsidRDefault="007B4184" w:rsidP="00250A05">
      <w:pPr>
        <w:spacing w:before="240" w:after="240"/>
      </w:pPr>
    </w:p>
    <w:p w14:paraId="6E5364BD" w14:textId="6B67E374" w:rsidR="00250A05" w:rsidRDefault="00250A05" w:rsidP="00250A05">
      <w:pPr>
        <w:spacing w:before="240" w:after="240"/>
        <w:rPr>
          <w:rFonts w:cs="Arial"/>
          <w:sz w:val="20"/>
          <w:szCs w:val="20"/>
        </w:rPr>
      </w:pPr>
      <w:r w:rsidRPr="00040CFB">
        <w:t xml:space="preserve">These </w:t>
      </w:r>
      <w:r w:rsidR="005842CE" w:rsidRPr="00040CFB">
        <w:t>prevalence</w:t>
      </w:r>
      <w:r w:rsidR="005842CE">
        <w:t xml:space="preserve"> estimates</w:t>
      </w:r>
      <w:r w:rsidR="005842CE" w:rsidRPr="00040CFB">
        <w:t xml:space="preserve"> </w:t>
      </w:r>
      <w:r w:rsidRPr="00040CFB">
        <w:t xml:space="preserve">are </w:t>
      </w:r>
      <w:r w:rsidR="005842CE">
        <w:t>higher</w:t>
      </w:r>
      <w:r w:rsidR="005842CE" w:rsidRPr="00040CFB">
        <w:t xml:space="preserve"> </w:t>
      </w:r>
      <w:r w:rsidRPr="00040CFB">
        <w:t xml:space="preserve">than those reported in the National Health Survey (NHS) of 2017-18, but NHS measured the prevalence of current mental </w:t>
      </w:r>
      <w:r w:rsidR="00CC760E">
        <w:t>health conditions</w:t>
      </w:r>
      <w:r w:rsidR="00CC760E" w:rsidRPr="00040CFB">
        <w:t xml:space="preserve"> </w:t>
      </w:r>
      <w:r w:rsidRPr="00040CFB">
        <w:t xml:space="preserve">of at least six months duration, whereas </w:t>
      </w:r>
      <w:r w:rsidR="006468A6">
        <w:t xml:space="preserve">estimates in </w:t>
      </w:r>
      <w:r w:rsidRPr="00040CFB">
        <w:t>this report measure cumulative lifetime incidence</w:t>
      </w:r>
      <w:r w:rsidR="005A2734">
        <w:t xml:space="preserve"> (</w:t>
      </w:r>
      <w:r w:rsidR="007B4184">
        <w:fldChar w:fldCharType="begin"/>
      </w:r>
      <w:r w:rsidR="007B4184">
        <w:instrText xml:space="preserve"> REF _Ref39044555 \h </w:instrText>
      </w:r>
      <w:r w:rsidR="007B4184">
        <w:fldChar w:fldCharType="separate"/>
      </w:r>
      <w:r w:rsidR="007B4184">
        <w:t xml:space="preserve">Table </w:t>
      </w:r>
      <w:r w:rsidR="007B4184">
        <w:rPr>
          <w:noProof/>
        </w:rPr>
        <w:t>3</w:t>
      </w:r>
      <w:r w:rsidR="007B4184">
        <w:noBreakHyphen/>
      </w:r>
      <w:r w:rsidR="007B4184">
        <w:rPr>
          <w:noProof/>
        </w:rPr>
        <w:t>6</w:t>
      </w:r>
      <w:r w:rsidR="007B4184">
        <w:fldChar w:fldCharType="end"/>
      </w:r>
      <w:r w:rsidR="005A2734">
        <w:t>)</w:t>
      </w:r>
      <w:r w:rsidRPr="006D20B2">
        <w:rPr>
          <w:rFonts w:cs="Arial"/>
          <w:sz w:val="20"/>
          <w:szCs w:val="20"/>
        </w:rPr>
        <w:t>.</w:t>
      </w:r>
    </w:p>
    <w:p w14:paraId="733776C5" w14:textId="77777777" w:rsidR="007B4184" w:rsidRPr="006D20B2" w:rsidRDefault="007B4184" w:rsidP="00250A05">
      <w:pPr>
        <w:spacing w:before="240" w:after="240"/>
        <w:rPr>
          <w:rFonts w:cs="Arial"/>
          <w:sz w:val="20"/>
          <w:szCs w:val="20"/>
        </w:rPr>
      </w:pPr>
    </w:p>
    <w:p w14:paraId="65AFB686" w14:textId="57B7260C" w:rsidR="00B33A74" w:rsidRPr="0024712E" w:rsidRDefault="005A2734" w:rsidP="00595AF6">
      <w:pPr>
        <w:pStyle w:val="Caption"/>
        <w:spacing w:after="80"/>
        <w:rPr>
          <w:b w:val="0"/>
          <w:iCs w:val="0"/>
        </w:rPr>
      </w:pPr>
      <w:bookmarkStart w:id="348" w:name="_Ref39044555"/>
      <w:bookmarkStart w:id="349" w:name="_Ref33421691"/>
      <w:bookmarkStart w:id="350" w:name="_Toc39056906"/>
      <w:bookmarkStart w:id="351" w:name="_Toc39057765"/>
      <w:bookmarkStart w:id="352" w:name="_Toc39222236"/>
      <w:r>
        <w:t xml:space="preserve">Table </w:t>
      </w:r>
      <w:r w:rsidR="00835137">
        <w:fldChar w:fldCharType="begin"/>
      </w:r>
      <w:r w:rsidR="00835137">
        <w:instrText xml:space="preserve"> STYLEREF 1 \s </w:instrText>
      </w:r>
      <w:r w:rsidR="00835137">
        <w:fldChar w:fldCharType="separate"/>
      </w:r>
      <w:r w:rsidR="00EA1D34">
        <w:rPr>
          <w:noProof/>
        </w:rPr>
        <w:t>3</w:t>
      </w:r>
      <w:r w:rsidR="00835137">
        <w:rPr>
          <w:noProof/>
        </w:rPr>
        <w:fldChar w:fldCharType="end"/>
      </w:r>
      <w:r w:rsidR="00EA1D34">
        <w:noBreakHyphen/>
      </w:r>
      <w:r w:rsidR="00835137">
        <w:fldChar w:fldCharType="begin"/>
      </w:r>
      <w:r w:rsidR="00835137">
        <w:instrText xml:space="preserve"> SEQ Table \* ARABIC \s 1 </w:instrText>
      </w:r>
      <w:r w:rsidR="00835137">
        <w:fldChar w:fldCharType="separate"/>
      </w:r>
      <w:r w:rsidR="00EA1D34">
        <w:rPr>
          <w:noProof/>
        </w:rPr>
        <w:t>6</w:t>
      </w:r>
      <w:r w:rsidR="00835137">
        <w:rPr>
          <w:noProof/>
        </w:rPr>
        <w:fldChar w:fldCharType="end"/>
      </w:r>
      <w:bookmarkEnd w:id="348"/>
      <w:bookmarkEnd w:id="349"/>
      <w:r w:rsidR="00BC2D4D">
        <w:t xml:space="preserve"> </w:t>
      </w:r>
      <w:r w:rsidR="00B33A74" w:rsidRPr="00B43903">
        <w:t xml:space="preserve">Prevalence of mental </w:t>
      </w:r>
      <w:r w:rsidR="00CC760E">
        <w:t>health conditions</w:t>
      </w:r>
      <w:r w:rsidR="00B33A74" w:rsidRPr="00B43903">
        <w:t xml:space="preserve"> from the 2017 National Health Survey for women in </w:t>
      </w:r>
      <w:r w:rsidR="00B33A74" w:rsidRPr="00B415BB">
        <w:t>various age groups</w:t>
      </w:r>
      <w:bookmarkEnd w:id="350"/>
      <w:bookmarkEnd w:id="351"/>
      <w:r w:rsidR="00585915">
        <w:t>.</w:t>
      </w:r>
      <w:bookmarkEnd w:id="352"/>
    </w:p>
    <w:tbl>
      <w:tblPr>
        <w:tblW w:w="9468" w:type="dxa"/>
        <w:tblLayout w:type="fixed"/>
        <w:tblCellMar>
          <w:left w:w="0" w:type="dxa"/>
          <w:right w:w="0" w:type="dxa"/>
        </w:tblCellMar>
        <w:tblLook w:val="04A0" w:firstRow="1" w:lastRow="0" w:firstColumn="1" w:lastColumn="0" w:noHBand="0" w:noVBand="1"/>
      </w:tblPr>
      <w:tblGrid>
        <w:gridCol w:w="2835"/>
        <w:gridCol w:w="1326"/>
        <w:gridCol w:w="1327"/>
        <w:gridCol w:w="1326"/>
        <w:gridCol w:w="1327"/>
        <w:gridCol w:w="1294"/>
        <w:gridCol w:w="33"/>
      </w:tblGrid>
      <w:tr w:rsidR="00B33A74" w:rsidRPr="00C04F49" w14:paraId="21B1F1A8" w14:textId="77777777" w:rsidTr="00023E41">
        <w:trPr>
          <w:gridAfter w:val="1"/>
          <w:wAfter w:w="33" w:type="dxa"/>
          <w:trHeight w:val="315"/>
        </w:trPr>
        <w:tc>
          <w:tcPr>
            <w:tcW w:w="2835" w:type="dxa"/>
            <w:tcBorders>
              <w:top w:val="single" w:sz="4" w:space="0" w:color="auto"/>
            </w:tcBorders>
            <w:noWrap/>
            <w:tcMar>
              <w:top w:w="0" w:type="dxa"/>
              <w:left w:w="108" w:type="dxa"/>
              <w:bottom w:w="0" w:type="dxa"/>
              <w:right w:w="108" w:type="dxa"/>
            </w:tcMar>
            <w:vAlign w:val="bottom"/>
            <w:hideMark/>
          </w:tcPr>
          <w:p w14:paraId="20FA2027" w14:textId="77777777" w:rsidR="00B33A74" w:rsidRPr="00C04F49" w:rsidRDefault="00B33A74" w:rsidP="00B33A74">
            <w:pPr>
              <w:rPr>
                <w:sz w:val="20"/>
                <w:szCs w:val="20"/>
              </w:rPr>
            </w:pPr>
          </w:p>
        </w:tc>
        <w:tc>
          <w:tcPr>
            <w:tcW w:w="6600" w:type="dxa"/>
            <w:gridSpan w:val="5"/>
            <w:tcBorders>
              <w:top w:val="single" w:sz="4" w:space="0" w:color="auto"/>
              <w:bottom w:val="single" w:sz="4" w:space="0" w:color="auto"/>
            </w:tcBorders>
            <w:noWrap/>
            <w:tcMar>
              <w:top w:w="0" w:type="dxa"/>
              <w:left w:w="108" w:type="dxa"/>
              <w:bottom w:w="0" w:type="dxa"/>
              <w:right w:w="108" w:type="dxa"/>
            </w:tcMar>
            <w:vAlign w:val="bottom"/>
            <w:hideMark/>
          </w:tcPr>
          <w:p w14:paraId="36B03A1B" w14:textId="77777777" w:rsidR="00B33A74" w:rsidRPr="00C04F49" w:rsidRDefault="00B33A74" w:rsidP="00B33A74">
            <w:pPr>
              <w:jc w:val="center"/>
              <w:rPr>
                <w:rFonts w:ascii="Calibri" w:eastAsiaTheme="minorHAnsi" w:hAnsi="Calibri" w:cs="Calibri"/>
                <w:b/>
                <w:color w:val="000000"/>
                <w:sz w:val="20"/>
                <w:szCs w:val="20"/>
                <w:lang w:eastAsia="en-AU"/>
              </w:rPr>
            </w:pPr>
            <w:r w:rsidRPr="00C04F49">
              <w:rPr>
                <w:b/>
                <w:color w:val="000000"/>
                <w:sz w:val="20"/>
                <w:szCs w:val="20"/>
                <w:lang w:eastAsia="en-AU"/>
              </w:rPr>
              <w:t>National Health Survey Prevalence (%)</w:t>
            </w:r>
          </w:p>
        </w:tc>
      </w:tr>
      <w:tr w:rsidR="00B33A74" w:rsidRPr="00C04F49" w14:paraId="7D0FC52D" w14:textId="77777777" w:rsidTr="00023E41">
        <w:trPr>
          <w:trHeight w:val="315"/>
        </w:trPr>
        <w:tc>
          <w:tcPr>
            <w:tcW w:w="2835" w:type="dxa"/>
            <w:noWrap/>
            <w:tcMar>
              <w:top w:w="0" w:type="dxa"/>
              <w:left w:w="108" w:type="dxa"/>
              <w:bottom w:w="0" w:type="dxa"/>
              <w:right w:w="108" w:type="dxa"/>
            </w:tcMar>
            <w:vAlign w:val="bottom"/>
          </w:tcPr>
          <w:p w14:paraId="42907753" w14:textId="77777777" w:rsidR="00B33A74" w:rsidRPr="00C04F49" w:rsidRDefault="00B33A74" w:rsidP="00B33A74">
            <w:pPr>
              <w:jc w:val="left"/>
              <w:rPr>
                <w:b/>
                <w:bCs/>
                <w:color w:val="000000"/>
                <w:sz w:val="20"/>
                <w:szCs w:val="20"/>
                <w:lang w:eastAsia="en-AU"/>
              </w:rPr>
            </w:pPr>
            <w:r w:rsidRPr="00C04F49">
              <w:rPr>
                <w:b/>
                <w:bCs/>
                <w:color w:val="000000"/>
                <w:sz w:val="20"/>
                <w:szCs w:val="20"/>
                <w:lang w:eastAsia="en-AU"/>
              </w:rPr>
              <w:t>Age</w:t>
            </w:r>
          </w:p>
        </w:tc>
        <w:tc>
          <w:tcPr>
            <w:tcW w:w="1326" w:type="dxa"/>
            <w:tcBorders>
              <w:top w:val="single" w:sz="4" w:space="0" w:color="auto"/>
              <w:bottom w:val="single" w:sz="4" w:space="0" w:color="auto"/>
            </w:tcBorders>
            <w:noWrap/>
            <w:tcMar>
              <w:top w:w="0" w:type="dxa"/>
              <w:left w:w="108" w:type="dxa"/>
              <w:bottom w:w="0" w:type="dxa"/>
              <w:right w:w="108" w:type="dxa"/>
            </w:tcMar>
            <w:vAlign w:val="bottom"/>
          </w:tcPr>
          <w:p w14:paraId="3B3E74F5" w14:textId="77777777" w:rsidR="00B33A74" w:rsidRPr="00C04F49" w:rsidRDefault="00B33A74" w:rsidP="00B33A74">
            <w:pPr>
              <w:jc w:val="center"/>
              <w:rPr>
                <w:b/>
                <w:bCs/>
                <w:color w:val="000000"/>
                <w:sz w:val="20"/>
                <w:szCs w:val="20"/>
                <w:lang w:eastAsia="en-AU"/>
              </w:rPr>
            </w:pPr>
            <w:r w:rsidRPr="00C04F49">
              <w:rPr>
                <w:b/>
                <w:bCs/>
                <w:color w:val="000000"/>
                <w:sz w:val="20"/>
                <w:szCs w:val="20"/>
                <w:lang w:eastAsia="en-AU"/>
              </w:rPr>
              <w:t>15-24</w:t>
            </w:r>
          </w:p>
        </w:tc>
        <w:tc>
          <w:tcPr>
            <w:tcW w:w="1327" w:type="dxa"/>
            <w:tcBorders>
              <w:top w:val="single" w:sz="4" w:space="0" w:color="auto"/>
              <w:bottom w:val="single" w:sz="4" w:space="0" w:color="auto"/>
            </w:tcBorders>
            <w:noWrap/>
            <w:tcMar>
              <w:top w:w="0" w:type="dxa"/>
              <w:left w:w="108" w:type="dxa"/>
              <w:bottom w:w="0" w:type="dxa"/>
              <w:right w:w="108" w:type="dxa"/>
            </w:tcMar>
            <w:vAlign w:val="bottom"/>
          </w:tcPr>
          <w:p w14:paraId="6619B19E" w14:textId="77777777" w:rsidR="00B33A74" w:rsidRPr="00C04F49" w:rsidRDefault="00B33A74" w:rsidP="00B33A74">
            <w:pPr>
              <w:jc w:val="center"/>
              <w:rPr>
                <w:b/>
                <w:bCs/>
                <w:color w:val="000000"/>
                <w:sz w:val="20"/>
                <w:szCs w:val="20"/>
                <w:lang w:eastAsia="en-AU"/>
              </w:rPr>
            </w:pPr>
            <w:r w:rsidRPr="00C04F49">
              <w:rPr>
                <w:b/>
                <w:bCs/>
                <w:color w:val="000000"/>
                <w:sz w:val="20"/>
                <w:szCs w:val="20"/>
                <w:lang w:eastAsia="en-AU"/>
              </w:rPr>
              <w:t>25-34</w:t>
            </w:r>
          </w:p>
        </w:tc>
        <w:tc>
          <w:tcPr>
            <w:tcW w:w="1326" w:type="dxa"/>
            <w:tcBorders>
              <w:top w:val="single" w:sz="4" w:space="0" w:color="auto"/>
              <w:bottom w:val="single" w:sz="4" w:space="0" w:color="auto"/>
            </w:tcBorders>
            <w:noWrap/>
            <w:tcMar>
              <w:top w:w="0" w:type="dxa"/>
              <w:left w:w="108" w:type="dxa"/>
              <w:bottom w:w="0" w:type="dxa"/>
              <w:right w:w="108" w:type="dxa"/>
            </w:tcMar>
            <w:vAlign w:val="bottom"/>
          </w:tcPr>
          <w:p w14:paraId="02BFF9B5" w14:textId="77777777" w:rsidR="00B33A74" w:rsidRPr="00C04F49" w:rsidRDefault="00B33A74" w:rsidP="00B33A74">
            <w:pPr>
              <w:jc w:val="center"/>
              <w:rPr>
                <w:b/>
                <w:bCs/>
                <w:color w:val="000000"/>
                <w:sz w:val="20"/>
                <w:szCs w:val="20"/>
                <w:lang w:eastAsia="en-AU"/>
              </w:rPr>
            </w:pPr>
            <w:r w:rsidRPr="00C04F49">
              <w:rPr>
                <w:b/>
                <w:bCs/>
                <w:color w:val="000000"/>
                <w:sz w:val="20"/>
                <w:szCs w:val="20"/>
                <w:lang w:eastAsia="en-AU"/>
              </w:rPr>
              <w:t>35-44</w:t>
            </w:r>
          </w:p>
        </w:tc>
        <w:tc>
          <w:tcPr>
            <w:tcW w:w="1327" w:type="dxa"/>
            <w:tcBorders>
              <w:top w:val="single" w:sz="4" w:space="0" w:color="auto"/>
              <w:bottom w:val="single" w:sz="4" w:space="0" w:color="auto"/>
            </w:tcBorders>
            <w:noWrap/>
            <w:tcMar>
              <w:top w:w="0" w:type="dxa"/>
              <w:left w:w="108" w:type="dxa"/>
              <w:bottom w:w="0" w:type="dxa"/>
              <w:right w:w="108" w:type="dxa"/>
            </w:tcMar>
            <w:vAlign w:val="bottom"/>
          </w:tcPr>
          <w:p w14:paraId="19DB392C" w14:textId="77777777" w:rsidR="00B33A74" w:rsidRPr="00C04F49" w:rsidRDefault="00B33A74" w:rsidP="00B33A74">
            <w:pPr>
              <w:jc w:val="center"/>
              <w:rPr>
                <w:b/>
                <w:bCs/>
                <w:color w:val="000000"/>
                <w:sz w:val="20"/>
                <w:szCs w:val="20"/>
                <w:lang w:eastAsia="en-AU"/>
              </w:rPr>
            </w:pPr>
            <w:r w:rsidRPr="00C04F49">
              <w:rPr>
                <w:b/>
                <w:bCs/>
                <w:color w:val="000000"/>
                <w:sz w:val="20"/>
                <w:szCs w:val="20"/>
                <w:lang w:eastAsia="en-AU"/>
              </w:rPr>
              <w:t>65-74</w:t>
            </w:r>
          </w:p>
        </w:tc>
        <w:tc>
          <w:tcPr>
            <w:tcW w:w="1327" w:type="dxa"/>
            <w:gridSpan w:val="2"/>
            <w:tcBorders>
              <w:top w:val="single" w:sz="4" w:space="0" w:color="auto"/>
              <w:bottom w:val="single" w:sz="4" w:space="0" w:color="auto"/>
            </w:tcBorders>
            <w:noWrap/>
            <w:tcMar>
              <w:top w:w="0" w:type="dxa"/>
              <w:left w:w="108" w:type="dxa"/>
              <w:bottom w:w="0" w:type="dxa"/>
              <w:right w:w="108" w:type="dxa"/>
            </w:tcMar>
            <w:vAlign w:val="bottom"/>
          </w:tcPr>
          <w:p w14:paraId="0A2D0B1B" w14:textId="77777777" w:rsidR="00B33A74" w:rsidRPr="00C04F49" w:rsidRDefault="00B33A74" w:rsidP="00B33A74">
            <w:pPr>
              <w:jc w:val="center"/>
              <w:rPr>
                <w:b/>
                <w:bCs/>
                <w:color w:val="000000"/>
                <w:sz w:val="20"/>
                <w:szCs w:val="20"/>
                <w:lang w:eastAsia="en-AU"/>
              </w:rPr>
            </w:pPr>
            <w:r w:rsidRPr="00C04F49">
              <w:rPr>
                <w:b/>
                <w:bCs/>
                <w:color w:val="000000"/>
                <w:sz w:val="20"/>
                <w:szCs w:val="20"/>
                <w:lang w:eastAsia="en-AU"/>
              </w:rPr>
              <w:t>85+</w:t>
            </w:r>
          </w:p>
        </w:tc>
      </w:tr>
      <w:tr w:rsidR="00B33A74" w:rsidRPr="00C04F49" w14:paraId="57E1FB22" w14:textId="77777777" w:rsidTr="00023E41">
        <w:trPr>
          <w:trHeight w:val="315"/>
        </w:trPr>
        <w:tc>
          <w:tcPr>
            <w:tcW w:w="2835" w:type="dxa"/>
            <w:tcBorders>
              <w:bottom w:val="single" w:sz="4" w:space="0" w:color="auto"/>
            </w:tcBorders>
            <w:noWrap/>
            <w:tcMar>
              <w:top w:w="0" w:type="dxa"/>
              <w:left w:w="108" w:type="dxa"/>
              <w:bottom w:w="0" w:type="dxa"/>
              <w:right w:w="108" w:type="dxa"/>
            </w:tcMar>
            <w:vAlign w:val="bottom"/>
          </w:tcPr>
          <w:p w14:paraId="610C3C4B" w14:textId="1CE0BEEA" w:rsidR="00B33A74" w:rsidRPr="00C04F49" w:rsidRDefault="00B33A74" w:rsidP="00023E41">
            <w:pPr>
              <w:jc w:val="left"/>
              <w:rPr>
                <w:b/>
                <w:bCs/>
                <w:color w:val="000000"/>
                <w:sz w:val="20"/>
                <w:szCs w:val="20"/>
                <w:lang w:eastAsia="en-AU"/>
              </w:rPr>
            </w:pPr>
            <w:r w:rsidRPr="00C04F49">
              <w:rPr>
                <w:b/>
                <w:bCs/>
                <w:color w:val="000000"/>
                <w:sz w:val="20"/>
                <w:szCs w:val="20"/>
                <w:lang w:eastAsia="en-AU"/>
              </w:rPr>
              <w:t xml:space="preserve">Mental </w:t>
            </w:r>
            <w:r w:rsidR="00CC760E" w:rsidRPr="00C04F49">
              <w:rPr>
                <w:b/>
                <w:bCs/>
                <w:color w:val="000000"/>
                <w:sz w:val="20"/>
                <w:szCs w:val="20"/>
                <w:lang w:eastAsia="en-AU"/>
              </w:rPr>
              <w:t>health condition</w:t>
            </w:r>
          </w:p>
        </w:tc>
        <w:tc>
          <w:tcPr>
            <w:tcW w:w="1326" w:type="dxa"/>
            <w:tcBorders>
              <w:top w:val="single" w:sz="4" w:space="0" w:color="auto"/>
              <w:bottom w:val="single" w:sz="4" w:space="0" w:color="auto"/>
            </w:tcBorders>
            <w:noWrap/>
            <w:tcMar>
              <w:top w:w="0" w:type="dxa"/>
              <w:left w:w="108" w:type="dxa"/>
              <w:bottom w:w="0" w:type="dxa"/>
              <w:right w:w="108" w:type="dxa"/>
            </w:tcMar>
            <w:vAlign w:val="bottom"/>
          </w:tcPr>
          <w:p w14:paraId="2D71E748" w14:textId="77777777" w:rsidR="00B33A74" w:rsidRPr="00C04F49" w:rsidRDefault="00B33A74" w:rsidP="00B33A74">
            <w:pPr>
              <w:jc w:val="center"/>
              <w:rPr>
                <w:bCs/>
                <w:color w:val="000000"/>
                <w:sz w:val="20"/>
                <w:szCs w:val="20"/>
                <w:lang w:eastAsia="en-AU"/>
              </w:rPr>
            </w:pPr>
            <w:r w:rsidRPr="00C04F49">
              <w:rPr>
                <w:bCs/>
                <w:color w:val="000000"/>
                <w:sz w:val="20"/>
                <w:szCs w:val="20"/>
                <w:lang w:eastAsia="en-AU"/>
              </w:rPr>
              <w:t>39.7</w:t>
            </w:r>
          </w:p>
        </w:tc>
        <w:tc>
          <w:tcPr>
            <w:tcW w:w="1327" w:type="dxa"/>
            <w:tcBorders>
              <w:top w:val="single" w:sz="4" w:space="0" w:color="auto"/>
              <w:bottom w:val="single" w:sz="4" w:space="0" w:color="auto"/>
            </w:tcBorders>
            <w:noWrap/>
            <w:tcMar>
              <w:top w:w="0" w:type="dxa"/>
              <w:left w:w="108" w:type="dxa"/>
              <w:bottom w:w="0" w:type="dxa"/>
              <w:right w:w="108" w:type="dxa"/>
            </w:tcMar>
            <w:vAlign w:val="bottom"/>
          </w:tcPr>
          <w:p w14:paraId="05C28D6D" w14:textId="77777777" w:rsidR="00B33A74" w:rsidRPr="00C04F49" w:rsidRDefault="00B33A74" w:rsidP="00B33A74">
            <w:pPr>
              <w:jc w:val="center"/>
              <w:rPr>
                <w:bCs/>
                <w:color w:val="000000"/>
                <w:sz w:val="20"/>
                <w:szCs w:val="20"/>
                <w:lang w:eastAsia="en-AU"/>
              </w:rPr>
            </w:pPr>
            <w:r w:rsidRPr="00C04F49">
              <w:rPr>
                <w:bCs/>
                <w:color w:val="000000"/>
                <w:sz w:val="20"/>
                <w:szCs w:val="20"/>
                <w:lang w:eastAsia="en-AU"/>
              </w:rPr>
              <w:t>32.9</w:t>
            </w:r>
          </w:p>
        </w:tc>
        <w:tc>
          <w:tcPr>
            <w:tcW w:w="1326" w:type="dxa"/>
            <w:tcBorders>
              <w:top w:val="single" w:sz="4" w:space="0" w:color="auto"/>
              <w:bottom w:val="single" w:sz="4" w:space="0" w:color="auto"/>
            </w:tcBorders>
            <w:noWrap/>
            <w:tcMar>
              <w:top w:w="0" w:type="dxa"/>
              <w:left w:w="108" w:type="dxa"/>
              <w:bottom w:w="0" w:type="dxa"/>
              <w:right w:w="108" w:type="dxa"/>
            </w:tcMar>
            <w:vAlign w:val="bottom"/>
          </w:tcPr>
          <w:p w14:paraId="13B84107" w14:textId="77777777" w:rsidR="00B33A74" w:rsidRPr="00C04F49" w:rsidRDefault="00B33A74" w:rsidP="00B33A74">
            <w:pPr>
              <w:jc w:val="center"/>
              <w:rPr>
                <w:bCs/>
                <w:color w:val="000000"/>
                <w:sz w:val="20"/>
                <w:szCs w:val="20"/>
                <w:lang w:eastAsia="en-AU"/>
              </w:rPr>
            </w:pPr>
            <w:r w:rsidRPr="00C04F49">
              <w:rPr>
                <w:bCs/>
                <w:color w:val="000000"/>
                <w:sz w:val="20"/>
                <w:szCs w:val="20"/>
                <w:lang w:eastAsia="en-AU"/>
              </w:rPr>
              <w:t>28.3</w:t>
            </w:r>
          </w:p>
        </w:tc>
        <w:tc>
          <w:tcPr>
            <w:tcW w:w="1327" w:type="dxa"/>
            <w:tcBorders>
              <w:top w:val="single" w:sz="4" w:space="0" w:color="auto"/>
              <w:bottom w:val="single" w:sz="4" w:space="0" w:color="auto"/>
            </w:tcBorders>
            <w:noWrap/>
            <w:tcMar>
              <w:top w:w="0" w:type="dxa"/>
              <w:left w:w="108" w:type="dxa"/>
              <w:bottom w:w="0" w:type="dxa"/>
              <w:right w:w="108" w:type="dxa"/>
            </w:tcMar>
            <w:vAlign w:val="bottom"/>
          </w:tcPr>
          <w:p w14:paraId="1EA36663" w14:textId="77777777" w:rsidR="00B33A74" w:rsidRPr="00C04F49" w:rsidRDefault="00B33A74" w:rsidP="00B33A74">
            <w:pPr>
              <w:jc w:val="center"/>
              <w:rPr>
                <w:bCs/>
                <w:color w:val="000000"/>
                <w:sz w:val="20"/>
                <w:szCs w:val="20"/>
                <w:lang w:eastAsia="en-AU"/>
              </w:rPr>
            </w:pPr>
            <w:r w:rsidRPr="00C04F49">
              <w:rPr>
                <w:bCs/>
                <w:color w:val="000000"/>
                <w:sz w:val="20"/>
                <w:szCs w:val="20"/>
                <w:lang w:eastAsia="en-AU"/>
              </w:rPr>
              <w:t>28.1</w:t>
            </w:r>
          </w:p>
        </w:tc>
        <w:tc>
          <w:tcPr>
            <w:tcW w:w="1327" w:type="dxa"/>
            <w:gridSpan w:val="2"/>
            <w:tcBorders>
              <w:top w:val="single" w:sz="4" w:space="0" w:color="auto"/>
              <w:bottom w:val="single" w:sz="4" w:space="0" w:color="auto"/>
            </w:tcBorders>
            <w:noWrap/>
            <w:tcMar>
              <w:top w:w="0" w:type="dxa"/>
              <w:left w:w="108" w:type="dxa"/>
              <w:bottom w:w="0" w:type="dxa"/>
              <w:right w:w="108" w:type="dxa"/>
            </w:tcMar>
            <w:vAlign w:val="bottom"/>
          </w:tcPr>
          <w:p w14:paraId="7D9BAA52" w14:textId="77777777" w:rsidR="00B33A74" w:rsidRPr="00C04F49" w:rsidRDefault="00B33A74" w:rsidP="00B33A74">
            <w:pPr>
              <w:jc w:val="center"/>
              <w:rPr>
                <w:bCs/>
                <w:color w:val="000000"/>
                <w:sz w:val="20"/>
                <w:szCs w:val="20"/>
                <w:lang w:eastAsia="en-AU"/>
              </w:rPr>
            </w:pPr>
            <w:r w:rsidRPr="00C04F49">
              <w:rPr>
                <w:bCs/>
                <w:color w:val="000000"/>
                <w:sz w:val="20"/>
                <w:szCs w:val="20"/>
                <w:lang w:eastAsia="en-AU"/>
              </w:rPr>
              <w:t>17.9</w:t>
            </w:r>
          </w:p>
        </w:tc>
      </w:tr>
    </w:tbl>
    <w:p w14:paraId="48314FF5" w14:textId="58361F20" w:rsidR="005351AF" w:rsidRPr="006B356D" w:rsidRDefault="005351AF" w:rsidP="005351AF">
      <w:pPr>
        <w:keepNext/>
        <w:spacing w:after="160" w:line="259" w:lineRule="auto"/>
        <w:rPr>
          <w:rFonts w:eastAsiaTheme="minorHAnsi" w:cstheme="minorBidi"/>
          <w:sz w:val="18"/>
          <w:szCs w:val="18"/>
        </w:rPr>
      </w:pPr>
      <w:r w:rsidRPr="006B356D">
        <w:rPr>
          <w:rFonts w:eastAsiaTheme="minorHAnsi" w:cstheme="minorBidi"/>
          <w:i/>
          <w:sz w:val="18"/>
          <w:szCs w:val="18"/>
        </w:rPr>
        <w:t>Note</w:t>
      </w:r>
      <w:r w:rsidRPr="006B356D">
        <w:rPr>
          <w:rFonts w:eastAsiaTheme="minorHAnsi" w:cstheme="minorBidi"/>
          <w:sz w:val="18"/>
          <w:szCs w:val="18"/>
        </w:rPr>
        <w:t xml:space="preserve">: Adapted from National Health Survey, Table 3.11 Long-term health conditions, Proportion of persons – Females. (12 December 2018; Australian Bureau of Statistics: </w:t>
      </w:r>
      <w:hyperlink r:id="rId24" w:history="1">
        <w:r w:rsidRPr="006B356D">
          <w:rPr>
            <w:rStyle w:val="Hyperlink"/>
            <w:rFonts w:eastAsiaTheme="minorHAnsi" w:cstheme="minorBidi"/>
            <w:sz w:val="18"/>
            <w:szCs w:val="18"/>
          </w:rPr>
          <w:t>4364055001DO003_20172018 National Health Survey: First Results, 2017–18 — Australia</w:t>
        </w:r>
      </w:hyperlink>
      <w:r w:rsidRPr="006B356D">
        <w:rPr>
          <w:rFonts w:eastAsiaTheme="minorHAnsi" w:cstheme="minorBidi"/>
          <w:sz w:val="18"/>
          <w:szCs w:val="18"/>
        </w:rPr>
        <w:t xml:space="preserve"> )  </w:t>
      </w:r>
    </w:p>
    <w:p w14:paraId="1BD9B5C9" w14:textId="77777777" w:rsidR="00250A05" w:rsidRDefault="00250A05" w:rsidP="00040CFB">
      <w:pPr>
        <w:sectPr w:rsidR="00250A05" w:rsidSect="00512228">
          <w:type w:val="continuous"/>
          <w:pgSz w:w="11906" w:h="16838"/>
          <w:pgMar w:top="1440" w:right="1440" w:bottom="1440" w:left="1440" w:header="708" w:footer="708" w:gutter="0"/>
          <w:cols w:space="708"/>
          <w:docGrid w:linePitch="360"/>
        </w:sectPr>
      </w:pPr>
    </w:p>
    <w:p w14:paraId="116AC3FB" w14:textId="77777777" w:rsidR="00323615" w:rsidRPr="00391128" w:rsidRDefault="00323615" w:rsidP="0024712E">
      <w:pPr>
        <w:pStyle w:val="Heading2"/>
      </w:pPr>
      <w:bookmarkStart w:id="353" w:name="_Toc32903295"/>
      <w:bookmarkStart w:id="354" w:name="_Toc32905990"/>
      <w:bookmarkStart w:id="355" w:name="_Toc32908684"/>
      <w:bookmarkStart w:id="356" w:name="_Toc32903296"/>
      <w:bookmarkStart w:id="357" w:name="_Toc32905991"/>
      <w:bookmarkStart w:id="358" w:name="_Toc32908685"/>
      <w:bookmarkStart w:id="359" w:name="_Toc32903305"/>
      <w:bookmarkStart w:id="360" w:name="_Toc32906000"/>
      <w:bookmarkStart w:id="361" w:name="_Toc32908694"/>
      <w:bookmarkStart w:id="362" w:name="_Toc32903314"/>
      <w:bookmarkStart w:id="363" w:name="_Toc32906009"/>
      <w:bookmarkStart w:id="364" w:name="_Toc32908703"/>
      <w:bookmarkStart w:id="365" w:name="_Toc32903562"/>
      <w:bookmarkStart w:id="366" w:name="_Toc32906257"/>
      <w:bookmarkStart w:id="367" w:name="_Toc32908951"/>
      <w:bookmarkStart w:id="368" w:name="_Toc32903563"/>
      <w:bookmarkStart w:id="369" w:name="_Toc32906258"/>
      <w:bookmarkStart w:id="370" w:name="_Toc32908952"/>
      <w:bookmarkStart w:id="371" w:name="_Toc32903564"/>
      <w:bookmarkStart w:id="372" w:name="_Toc32906259"/>
      <w:bookmarkStart w:id="373" w:name="_Toc32908953"/>
      <w:bookmarkStart w:id="374" w:name="_Toc32903565"/>
      <w:bookmarkStart w:id="375" w:name="_Toc32906260"/>
      <w:bookmarkStart w:id="376" w:name="_Toc32908954"/>
      <w:bookmarkStart w:id="377" w:name="_Toc32592424"/>
      <w:bookmarkStart w:id="378" w:name="_Toc32594749"/>
      <w:bookmarkStart w:id="379" w:name="_Toc32597074"/>
      <w:bookmarkStart w:id="380" w:name="_Toc32599407"/>
      <w:bookmarkStart w:id="381" w:name="_Toc32601728"/>
      <w:bookmarkStart w:id="382" w:name="_Toc32903566"/>
      <w:bookmarkStart w:id="383" w:name="_Toc32906261"/>
      <w:bookmarkStart w:id="384" w:name="_Toc32908955"/>
      <w:bookmarkStart w:id="385" w:name="_Toc32592425"/>
      <w:bookmarkStart w:id="386" w:name="_Toc32594750"/>
      <w:bookmarkStart w:id="387" w:name="_Toc32597075"/>
      <w:bookmarkStart w:id="388" w:name="_Toc32599408"/>
      <w:bookmarkStart w:id="389" w:name="_Toc32601729"/>
      <w:bookmarkStart w:id="390" w:name="_Toc32903567"/>
      <w:bookmarkStart w:id="391" w:name="_Toc32906262"/>
      <w:bookmarkStart w:id="392" w:name="_Toc32908956"/>
      <w:bookmarkStart w:id="393" w:name="_Toc32592426"/>
      <w:bookmarkStart w:id="394" w:name="_Toc32594751"/>
      <w:bookmarkStart w:id="395" w:name="_Toc32597076"/>
      <w:bookmarkStart w:id="396" w:name="_Toc32599409"/>
      <w:bookmarkStart w:id="397" w:name="_Toc32601730"/>
      <w:bookmarkStart w:id="398" w:name="_Toc32903568"/>
      <w:bookmarkStart w:id="399" w:name="_Toc32906263"/>
      <w:bookmarkStart w:id="400" w:name="_Toc32908957"/>
      <w:bookmarkStart w:id="401" w:name="_Toc32592427"/>
      <w:bookmarkStart w:id="402" w:name="_Toc32594752"/>
      <w:bookmarkStart w:id="403" w:name="_Toc32597077"/>
      <w:bookmarkStart w:id="404" w:name="_Toc32599410"/>
      <w:bookmarkStart w:id="405" w:name="_Toc32601731"/>
      <w:bookmarkStart w:id="406" w:name="_Toc32903569"/>
      <w:bookmarkStart w:id="407" w:name="_Toc32906264"/>
      <w:bookmarkStart w:id="408" w:name="_Toc32908958"/>
      <w:bookmarkStart w:id="409" w:name="_Toc32592428"/>
      <w:bookmarkStart w:id="410" w:name="_Toc32594753"/>
      <w:bookmarkStart w:id="411" w:name="_Toc32597078"/>
      <w:bookmarkStart w:id="412" w:name="_Toc32599411"/>
      <w:bookmarkStart w:id="413" w:name="_Toc32601732"/>
      <w:bookmarkStart w:id="414" w:name="_Toc32903570"/>
      <w:bookmarkStart w:id="415" w:name="_Toc32906265"/>
      <w:bookmarkStart w:id="416" w:name="_Toc32908959"/>
      <w:bookmarkStart w:id="417" w:name="_Toc32592429"/>
      <w:bookmarkStart w:id="418" w:name="_Toc32594754"/>
      <w:bookmarkStart w:id="419" w:name="_Toc32597079"/>
      <w:bookmarkStart w:id="420" w:name="_Toc32599412"/>
      <w:bookmarkStart w:id="421" w:name="_Toc32601733"/>
      <w:bookmarkStart w:id="422" w:name="_Toc32903571"/>
      <w:bookmarkStart w:id="423" w:name="_Toc32906266"/>
      <w:bookmarkStart w:id="424" w:name="_Toc32908960"/>
      <w:bookmarkStart w:id="425" w:name="_Toc33507590"/>
      <w:bookmarkStart w:id="426" w:name="_Toc32592430"/>
      <w:bookmarkStart w:id="427" w:name="_Toc32594755"/>
      <w:bookmarkStart w:id="428" w:name="_Toc32597080"/>
      <w:bookmarkStart w:id="429" w:name="_Toc32599413"/>
      <w:bookmarkStart w:id="430" w:name="_Toc32601734"/>
      <w:bookmarkStart w:id="431" w:name="_Toc32903572"/>
      <w:bookmarkStart w:id="432" w:name="_Toc32906267"/>
      <w:bookmarkStart w:id="433" w:name="_Toc32908961"/>
      <w:bookmarkStart w:id="434" w:name="_Toc32592431"/>
      <w:bookmarkStart w:id="435" w:name="_Toc32594756"/>
      <w:bookmarkStart w:id="436" w:name="_Toc32597081"/>
      <w:bookmarkStart w:id="437" w:name="_Toc32599414"/>
      <w:bookmarkStart w:id="438" w:name="_Toc32601735"/>
      <w:bookmarkStart w:id="439" w:name="_Toc32903573"/>
      <w:bookmarkStart w:id="440" w:name="_Toc32906268"/>
      <w:bookmarkStart w:id="441" w:name="_Toc32908962"/>
      <w:bookmarkStart w:id="442" w:name="_Toc33507592"/>
      <w:bookmarkStart w:id="443" w:name="_Toc32592437"/>
      <w:bookmarkStart w:id="444" w:name="_Toc32594762"/>
      <w:bookmarkStart w:id="445" w:name="_Toc32597087"/>
      <w:bookmarkStart w:id="446" w:name="_Toc32599420"/>
      <w:bookmarkStart w:id="447" w:name="_Toc32601741"/>
      <w:bookmarkStart w:id="448" w:name="_Toc32903579"/>
      <w:bookmarkStart w:id="449" w:name="_Toc32906274"/>
      <w:bookmarkStart w:id="450" w:name="_Toc32908968"/>
      <w:bookmarkStart w:id="451" w:name="_Toc33507597"/>
      <w:bookmarkStart w:id="452" w:name="_Toc32592443"/>
      <w:bookmarkStart w:id="453" w:name="_Toc32594768"/>
      <w:bookmarkStart w:id="454" w:name="_Toc32597093"/>
      <w:bookmarkStart w:id="455" w:name="_Toc32599426"/>
      <w:bookmarkStart w:id="456" w:name="_Toc32601747"/>
      <w:bookmarkStart w:id="457" w:name="_Toc32903585"/>
      <w:bookmarkStart w:id="458" w:name="_Toc32906280"/>
      <w:bookmarkStart w:id="459" w:name="_Toc32908974"/>
      <w:bookmarkStart w:id="460" w:name="_Toc33507602"/>
      <w:bookmarkStart w:id="461" w:name="_Toc32592463"/>
      <w:bookmarkStart w:id="462" w:name="_Toc32594788"/>
      <w:bookmarkStart w:id="463" w:name="_Toc32597113"/>
      <w:bookmarkStart w:id="464" w:name="_Toc32599446"/>
      <w:bookmarkStart w:id="465" w:name="_Toc32601767"/>
      <w:bookmarkStart w:id="466" w:name="_Toc32903605"/>
      <w:bookmarkStart w:id="467" w:name="_Toc32906300"/>
      <w:bookmarkStart w:id="468" w:name="_Toc32908994"/>
      <w:bookmarkStart w:id="469" w:name="_Toc33507620"/>
      <w:bookmarkStart w:id="470" w:name="_Toc32592464"/>
      <w:bookmarkStart w:id="471" w:name="_Toc32594789"/>
      <w:bookmarkStart w:id="472" w:name="_Toc32597114"/>
      <w:bookmarkStart w:id="473" w:name="_Toc32599447"/>
      <w:bookmarkStart w:id="474" w:name="_Toc32601768"/>
      <w:bookmarkStart w:id="475" w:name="_Toc32903606"/>
      <w:bookmarkStart w:id="476" w:name="_Toc32906301"/>
      <w:bookmarkStart w:id="477" w:name="_Toc32908995"/>
      <w:bookmarkStart w:id="478" w:name="_Toc32592465"/>
      <w:bookmarkStart w:id="479" w:name="_Toc32594790"/>
      <w:bookmarkStart w:id="480" w:name="_Toc32597115"/>
      <w:bookmarkStart w:id="481" w:name="_Toc32599448"/>
      <w:bookmarkStart w:id="482" w:name="_Toc32601769"/>
      <w:bookmarkStart w:id="483" w:name="_Toc32903607"/>
      <w:bookmarkStart w:id="484" w:name="_Toc32906302"/>
      <w:bookmarkStart w:id="485" w:name="_Toc32908996"/>
      <w:bookmarkStart w:id="486" w:name="_Toc32592466"/>
      <w:bookmarkStart w:id="487" w:name="_Toc32594791"/>
      <w:bookmarkStart w:id="488" w:name="_Toc32597116"/>
      <w:bookmarkStart w:id="489" w:name="_Toc32599449"/>
      <w:bookmarkStart w:id="490" w:name="_Toc32601770"/>
      <w:bookmarkStart w:id="491" w:name="_Toc32903608"/>
      <w:bookmarkStart w:id="492" w:name="_Toc32906303"/>
      <w:bookmarkStart w:id="493" w:name="_Toc32908997"/>
      <w:bookmarkStart w:id="494" w:name="_Toc32592467"/>
      <w:bookmarkStart w:id="495" w:name="_Toc32594792"/>
      <w:bookmarkStart w:id="496" w:name="_Toc32597117"/>
      <w:bookmarkStart w:id="497" w:name="_Toc32599450"/>
      <w:bookmarkStart w:id="498" w:name="_Toc32601771"/>
      <w:bookmarkStart w:id="499" w:name="_Toc32903609"/>
      <w:bookmarkStart w:id="500" w:name="_Toc32906304"/>
      <w:bookmarkStart w:id="501" w:name="_Toc32908998"/>
      <w:bookmarkStart w:id="502" w:name="_Toc33507624"/>
      <w:bookmarkStart w:id="503" w:name="_Toc32592468"/>
      <w:bookmarkStart w:id="504" w:name="_Toc32594793"/>
      <w:bookmarkStart w:id="505" w:name="_Toc32597118"/>
      <w:bookmarkStart w:id="506" w:name="_Toc32599451"/>
      <w:bookmarkStart w:id="507" w:name="_Toc32601772"/>
      <w:bookmarkStart w:id="508" w:name="_Toc32903610"/>
      <w:bookmarkStart w:id="509" w:name="_Toc32906305"/>
      <w:bookmarkStart w:id="510" w:name="_Toc32908999"/>
      <w:bookmarkStart w:id="511" w:name="_Toc33507625"/>
      <w:bookmarkStart w:id="512" w:name="_Toc32592469"/>
      <w:bookmarkStart w:id="513" w:name="_Toc32594794"/>
      <w:bookmarkStart w:id="514" w:name="_Toc32597119"/>
      <w:bookmarkStart w:id="515" w:name="_Toc32599452"/>
      <w:bookmarkStart w:id="516" w:name="_Toc32601773"/>
      <w:bookmarkStart w:id="517" w:name="_Toc32903611"/>
      <w:bookmarkStart w:id="518" w:name="_Toc32906306"/>
      <w:bookmarkStart w:id="519" w:name="_Toc32909000"/>
      <w:bookmarkStart w:id="520" w:name="_Toc32592470"/>
      <w:bookmarkStart w:id="521" w:name="_Toc32594795"/>
      <w:bookmarkStart w:id="522" w:name="_Toc32597120"/>
      <w:bookmarkStart w:id="523" w:name="_Toc32599453"/>
      <w:bookmarkStart w:id="524" w:name="_Toc32601774"/>
      <w:bookmarkStart w:id="525" w:name="_Toc32903612"/>
      <w:bookmarkStart w:id="526" w:name="_Toc32906307"/>
      <w:bookmarkStart w:id="527" w:name="_Toc32909001"/>
      <w:bookmarkStart w:id="528" w:name="_Toc32592471"/>
      <w:bookmarkStart w:id="529" w:name="_Toc32594796"/>
      <w:bookmarkStart w:id="530" w:name="_Toc32597121"/>
      <w:bookmarkStart w:id="531" w:name="_Toc32599454"/>
      <w:bookmarkStart w:id="532" w:name="_Toc32601775"/>
      <w:bookmarkStart w:id="533" w:name="_Toc32903613"/>
      <w:bookmarkStart w:id="534" w:name="_Toc32906308"/>
      <w:bookmarkStart w:id="535" w:name="_Toc32909002"/>
      <w:bookmarkStart w:id="536" w:name="_Toc33507628"/>
      <w:bookmarkStart w:id="537" w:name="_Toc32592472"/>
      <w:bookmarkStart w:id="538" w:name="_Toc32594797"/>
      <w:bookmarkStart w:id="539" w:name="_Toc32597122"/>
      <w:bookmarkStart w:id="540" w:name="_Toc32599455"/>
      <w:bookmarkStart w:id="541" w:name="_Toc32601776"/>
      <w:bookmarkStart w:id="542" w:name="_Toc32903614"/>
      <w:bookmarkStart w:id="543" w:name="_Toc32906309"/>
      <w:bookmarkStart w:id="544" w:name="_Toc32909003"/>
      <w:bookmarkStart w:id="545" w:name="_Toc33507629"/>
      <w:bookmarkStart w:id="546" w:name="_Toc32592473"/>
      <w:bookmarkStart w:id="547" w:name="_Toc32594798"/>
      <w:bookmarkStart w:id="548" w:name="_Toc32597123"/>
      <w:bookmarkStart w:id="549" w:name="_Toc32599456"/>
      <w:bookmarkStart w:id="550" w:name="_Toc32601777"/>
      <w:bookmarkStart w:id="551" w:name="_Toc32903615"/>
      <w:bookmarkStart w:id="552" w:name="_Toc32906310"/>
      <w:bookmarkStart w:id="553" w:name="_Toc32909004"/>
      <w:bookmarkStart w:id="554" w:name="_Toc33507630"/>
      <w:bookmarkStart w:id="555" w:name="_Toc32592474"/>
      <w:bookmarkStart w:id="556" w:name="_Toc32594799"/>
      <w:bookmarkStart w:id="557" w:name="_Toc32597124"/>
      <w:bookmarkStart w:id="558" w:name="_Toc32599457"/>
      <w:bookmarkStart w:id="559" w:name="_Toc32601778"/>
      <w:bookmarkStart w:id="560" w:name="_Toc32903616"/>
      <w:bookmarkStart w:id="561" w:name="_Toc32906311"/>
      <w:bookmarkStart w:id="562" w:name="_Toc32909005"/>
      <w:bookmarkStart w:id="563" w:name="_Toc32592475"/>
      <w:bookmarkStart w:id="564" w:name="_Toc32594800"/>
      <w:bookmarkStart w:id="565" w:name="_Toc32597125"/>
      <w:bookmarkStart w:id="566" w:name="_Toc32599458"/>
      <w:bookmarkStart w:id="567" w:name="_Toc32601779"/>
      <w:bookmarkStart w:id="568" w:name="_Toc32903617"/>
      <w:bookmarkStart w:id="569" w:name="_Toc32906312"/>
      <w:bookmarkStart w:id="570" w:name="_Toc32909006"/>
      <w:bookmarkStart w:id="571" w:name="_Toc33507632"/>
      <w:bookmarkStart w:id="572" w:name="_Toc32592481"/>
      <w:bookmarkStart w:id="573" w:name="_Toc32594806"/>
      <w:bookmarkStart w:id="574" w:name="_Toc32597131"/>
      <w:bookmarkStart w:id="575" w:name="_Toc32599464"/>
      <w:bookmarkStart w:id="576" w:name="_Toc32601785"/>
      <w:bookmarkStart w:id="577" w:name="_Toc32903623"/>
      <w:bookmarkStart w:id="578" w:name="_Toc32906318"/>
      <w:bookmarkStart w:id="579" w:name="_Toc32909012"/>
      <w:bookmarkStart w:id="580" w:name="_Toc33507637"/>
      <w:bookmarkStart w:id="581" w:name="_Toc32592485"/>
      <w:bookmarkStart w:id="582" w:name="_Toc32594810"/>
      <w:bookmarkStart w:id="583" w:name="_Toc32597135"/>
      <w:bookmarkStart w:id="584" w:name="_Toc32599468"/>
      <w:bookmarkStart w:id="585" w:name="_Toc32601789"/>
      <w:bookmarkStart w:id="586" w:name="_Toc32903627"/>
      <w:bookmarkStart w:id="587" w:name="_Toc32906322"/>
      <w:bookmarkStart w:id="588" w:name="_Toc32909016"/>
      <w:bookmarkStart w:id="589" w:name="_Toc33507640"/>
      <w:bookmarkStart w:id="590" w:name="_Toc32592517"/>
      <w:bookmarkStart w:id="591" w:name="_Toc32594842"/>
      <w:bookmarkStart w:id="592" w:name="_Toc32597167"/>
      <w:bookmarkStart w:id="593" w:name="_Toc32599500"/>
      <w:bookmarkStart w:id="594" w:name="_Toc32601821"/>
      <w:bookmarkStart w:id="595" w:name="_Toc32903659"/>
      <w:bookmarkStart w:id="596" w:name="_Toc32906354"/>
      <w:bookmarkStart w:id="597" w:name="_Toc32909048"/>
      <w:bookmarkStart w:id="598" w:name="_Toc33507664"/>
      <w:bookmarkStart w:id="599" w:name="_Toc45720778"/>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r w:rsidRPr="00132652">
        <w:lastRenderedPageBreak/>
        <w:t>Heart disease</w:t>
      </w:r>
      <w:bookmarkEnd w:id="599"/>
    </w:p>
    <w:p w14:paraId="47ED3FDC" w14:textId="0C9DA366" w:rsidR="00323615" w:rsidRDefault="00323615" w:rsidP="00323615">
      <w:pPr>
        <w:pStyle w:val="Heading3"/>
      </w:pPr>
      <w:bookmarkStart w:id="600" w:name="_Toc45720779"/>
      <w:r>
        <w:t>Definition</w:t>
      </w:r>
      <w:r w:rsidR="007B4184">
        <w:t xml:space="preserve"> and case ascertainment </w:t>
      </w:r>
      <w:r w:rsidR="0005628C">
        <w:t>of</w:t>
      </w:r>
      <w:r w:rsidR="007B4184">
        <w:t xml:space="preserve"> heart disease</w:t>
      </w:r>
      <w:bookmarkEnd w:id="600"/>
    </w:p>
    <w:p w14:paraId="355DCC82" w14:textId="023C085F" w:rsidR="00030DBD" w:rsidRDefault="00323615" w:rsidP="00595AF6">
      <w:pPr>
        <w:rPr>
          <w:rFonts w:eastAsiaTheme="majorEastAsia"/>
        </w:rPr>
      </w:pPr>
      <w:r w:rsidRPr="00000170">
        <w:t xml:space="preserve">The heart diseases included in this report were ischaemic heart disease and heart failure. </w:t>
      </w:r>
      <w:r w:rsidR="00D24631">
        <w:t>Cas</w:t>
      </w:r>
      <w:r w:rsidR="00D24631" w:rsidRPr="00000170">
        <w:t xml:space="preserve">es were included based on the eligibility criteria listed </w:t>
      </w:r>
      <w:r w:rsidR="007B6BD4">
        <w:t xml:space="preserve">in detail </w:t>
      </w:r>
      <w:r w:rsidR="00D24631" w:rsidRPr="00132652">
        <w:t xml:space="preserve">in </w:t>
      </w:r>
      <w:hyperlink w:anchor="heartdisease" w:history="1">
        <w:r w:rsidR="00D24631" w:rsidRPr="00716CAA">
          <w:rPr>
            <w:rStyle w:val="Hyperlink"/>
          </w:rPr>
          <w:t>Appendix A</w:t>
        </w:r>
      </w:hyperlink>
      <w:r w:rsidR="00D24631" w:rsidRPr="00132652">
        <w:t>.</w:t>
      </w:r>
      <w:r w:rsidR="00D24631">
        <w:t xml:space="preserve">  Very few women in the 1989-95 cohort had records of heart disease in any data sources, so data from this cohort has not been included. </w:t>
      </w:r>
      <w:r w:rsidR="00030DBD">
        <w:rPr>
          <w:rFonts w:eastAsiaTheme="majorEastAsia"/>
        </w:rPr>
        <w:t>Due to variations in the wording of ALSWH surveys</w:t>
      </w:r>
      <w:r w:rsidR="00C70F80">
        <w:rPr>
          <w:rFonts w:eastAsiaTheme="majorEastAsia"/>
        </w:rPr>
        <w:t xml:space="preserve"> and high percentages of women responding positively to some of the questions, the ascertainment criteria for heart disease required </w:t>
      </w:r>
      <w:r w:rsidR="00E143FE">
        <w:rPr>
          <w:rFonts w:eastAsiaTheme="majorEastAsia"/>
        </w:rPr>
        <w:t>corroboration of survey responses by linked data from another source</w:t>
      </w:r>
      <w:r w:rsidR="007B4184">
        <w:rPr>
          <w:rFonts w:eastAsiaTheme="majorEastAsia"/>
        </w:rPr>
        <w:t xml:space="preserve">. Summary details of ascertainment are provided in </w:t>
      </w:r>
      <w:r w:rsidR="007B4184">
        <w:rPr>
          <w:rFonts w:eastAsiaTheme="majorEastAsia"/>
        </w:rPr>
        <w:fldChar w:fldCharType="begin"/>
      </w:r>
      <w:r w:rsidR="007B4184">
        <w:rPr>
          <w:rFonts w:eastAsiaTheme="majorEastAsia"/>
        </w:rPr>
        <w:instrText xml:space="preserve"> REF _Ref39044645 \h </w:instrText>
      </w:r>
      <w:r w:rsidR="007B4184">
        <w:rPr>
          <w:rFonts w:eastAsiaTheme="majorEastAsia"/>
        </w:rPr>
      </w:r>
      <w:r w:rsidR="007B4184">
        <w:rPr>
          <w:rFonts w:eastAsiaTheme="majorEastAsia"/>
        </w:rPr>
        <w:fldChar w:fldCharType="separate"/>
      </w:r>
      <w:r w:rsidR="007B4184">
        <w:t xml:space="preserve">Table </w:t>
      </w:r>
      <w:r w:rsidR="007B4184">
        <w:rPr>
          <w:noProof/>
        </w:rPr>
        <w:t>3</w:t>
      </w:r>
      <w:r w:rsidR="007B4184">
        <w:noBreakHyphen/>
      </w:r>
      <w:r w:rsidR="007B4184">
        <w:rPr>
          <w:noProof/>
        </w:rPr>
        <w:t>7</w:t>
      </w:r>
      <w:r w:rsidR="007B4184">
        <w:rPr>
          <w:rFonts w:eastAsiaTheme="majorEastAsia"/>
        </w:rPr>
        <w:fldChar w:fldCharType="end"/>
      </w:r>
      <w:r w:rsidR="007B4184">
        <w:rPr>
          <w:rFonts w:eastAsiaTheme="majorEastAsia"/>
        </w:rPr>
        <w:t>.</w:t>
      </w:r>
    </w:p>
    <w:p w14:paraId="20849BAB" w14:textId="77777777" w:rsidR="00941696" w:rsidRPr="00595AF6" w:rsidRDefault="00941696" w:rsidP="00595AF6">
      <w:pPr>
        <w:keepNext/>
        <w:keepLines/>
        <w:spacing w:before="40" w:after="80" w:line="276" w:lineRule="auto"/>
        <w:outlineLvl w:val="2"/>
        <w:rPr>
          <w:rFonts w:eastAsiaTheme="majorEastAsia" w:cstheme="majorBidi"/>
        </w:rPr>
      </w:pPr>
    </w:p>
    <w:p w14:paraId="4A3CF55C" w14:textId="317F6FC6" w:rsidR="008137ED" w:rsidRPr="00EB4B00" w:rsidRDefault="00941696" w:rsidP="00595AF6">
      <w:pPr>
        <w:pStyle w:val="Caption"/>
        <w:spacing w:after="80"/>
        <w:rPr>
          <w:rFonts w:cstheme="minorHAnsi"/>
          <w:szCs w:val="20"/>
        </w:rPr>
      </w:pPr>
      <w:bookmarkStart w:id="601" w:name="_Ref39044645"/>
      <w:bookmarkStart w:id="602" w:name="_Toc39056907"/>
      <w:bookmarkStart w:id="603" w:name="_Toc39057766"/>
      <w:bookmarkStart w:id="604" w:name="_Toc39222237"/>
      <w:r>
        <w:t xml:space="preserve">Table </w:t>
      </w:r>
      <w:r w:rsidR="00835137">
        <w:fldChar w:fldCharType="begin"/>
      </w:r>
      <w:r w:rsidR="00835137">
        <w:instrText xml:space="preserve"> STYLEREF 1 \s </w:instrText>
      </w:r>
      <w:r w:rsidR="00835137">
        <w:fldChar w:fldCharType="separate"/>
      </w:r>
      <w:r w:rsidR="00EA1D34">
        <w:rPr>
          <w:noProof/>
        </w:rPr>
        <w:t>3</w:t>
      </w:r>
      <w:r w:rsidR="00835137">
        <w:rPr>
          <w:noProof/>
        </w:rPr>
        <w:fldChar w:fldCharType="end"/>
      </w:r>
      <w:r w:rsidR="00EA1D34">
        <w:noBreakHyphen/>
      </w:r>
      <w:r w:rsidR="00835137">
        <w:fldChar w:fldCharType="begin"/>
      </w:r>
      <w:r w:rsidR="00835137">
        <w:instrText xml:space="preserve"> SEQ Table \* ARABIC \s 1 </w:instrText>
      </w:r>
      <w:r w:rsidR="00835137">
        <w:fldChar w:fldCharType="separate"/>
      </w:r>
      <w:r w:rsidR="00EA1D34">
        <w:rPr>
          <w:noProof/>
        </w:rPr>
        <w:t>7</w:t>
      </w:r>
      <w:r w:rsidR="00835137">
        <w:rPr>
          <w:noProof/>
        </w:rPr>
        <w:fldChar w:fldCharType="end"/>
      </w:r>
      <w:bookmarkEnd w:id="601"/>
      <w:r>
        <w:t xml:space="preserve"> </w:t>
      </w:r>
      <w:r w:rsidR="008137ED" w:rsidRPr="00664F77">
        <w:t>Summary of c</w:t>
      </w:r>
      <w:r w:rsidR="008137ED" w:rsidRPr="006F4C57">
        <w:t xml:space="preserve">riteria used to identify women with </w:t>
      </w:r>
      <w:r w:rsidR="00030DBD" w:rsidRPr="006F4C57">
        <w:t>heart disease</w:t>
      </w:r>
      <w:r w:rsidR="008137ED" w:rsidRPr="00FA5BFE">
        <w:t xml:space="preserve"> from multiple linked data sources. </w:t>
      </w:r>
      <w:r w:rsidRPr="00970E96">
        <w:t>(</w:t>
      </w:r>
      <w:r w:rsidR="008137ED" w:rsidRPr="008A3F76">
        <w:t>More details are provided in Appendix A</w:t>
      </w:r>
      <w:r w:rsidRPr="004E0167">
        <w:t>)</w:t>
      </w:r>
      <w:r w:rsidR="00C456A1">
        <w:t>.</w:t>
      </w:r>
      <w:bookmarkEnd w:id="602"/>
      <w:bookmarkEnd w:id="603"/>
      <w:bookmarkEnd w:id="604"/>
    </w:p>
    <w:tbl>
      <w:tblPr>
        <w:tblStyle w:val="TableGrid11"/>
        <w:tblW w:w="0" w:type="auto"/>
        <w:tblLook w:val="04A0" w:firstRow="1" w:lastRow="0" w:firstColumn="1" w:lastColumn="0" w:noHBand="0" w:noVBand="1"/>
      </w:tblPr>
      <w:tblGrid>
        <w:gridCol w:w="1980"/>
        <w:gridCol w:w="6946"/>
      </w:tblGrid>
      <w:tr w:rsidR="00DD50D4" w:rsidRPr="00CC3DEE" w14:paraId="1C1A5DAC" w14:textId="77777777" w:rsidTr="00595AF6">
        <w:tc>
          <w:tcPr>
            <w:tcW w:w="1980" w:type="dxa"/>
            <w:vAlign w:val="center"/>
          </w:tcPr>
          <w:p w14:paraId="3A987AFD" w14:textId="6AD05761" w:rsidR="00DD50D4" w:rsidRPr="00595AF6" w:rsidRDefault="00E11361" w:rsidP="00185E33">
            <w:pPr>
              <w:rPr>
                <w:b/>
              </w:rPr>
            </w:pPr>
            <w:r w:rsidRPr="00595AF6">
              <w:rPr>
                <w:b/>
              </w:rPr>
              <w:t>Data Source</w:t>
            </w:r>
          </w:p>
        </w:tc>
        <w:tc>
          <w:tcPr>
            <w:tcW w:w="6946" w:type="dxa"/>
            <w:vAlign w:val="center"/>
          </w:tcPr>
          <w:p w14:paraId="06B3002C" w14:textId="08DC977D" w:rsidR="00DD50D4" w:rsidRPr="00CC3DEE" w:rsidRDefault="00E11361" w:rsidP="00185E33">
            <w:pPr>
              <w:rPr>
                <w:b/>
              </w:rPr>
            </w:pPr>
            <w:r w:rsidRPr="00CC3DEE">
              <w:rPr>
                <w:b/>
              </w:rPr>
              <w:t>Eligibility criteria</w:t>
            </w:r>
          </w:p>
        </w:tc>
      </w:tr>
      <w:tr w:rsidR="00DD50D4" w:rsidRPr="00CC3DEE" w14:paraId="4957062D" w14:textId="77777777" w:rsidTr="00595AF6">
        <w:tc>
          <w:tcPr>
            <w:tcW w:w="1980" w:type="dxa"/>
          </w:tcPr>
          <w:p w14:paraId="3A88401D" w14:textId="577C3FD1" w:rsidR="00DD50D4" w:rsidRPr="00CC3DEE" w:rsidRDefault="00DD50D4" w:rsidP="00595AF6">
            <w:pPr>
              <w:jc w:val="left"/>
              <w:rPr>
                <w:b/>
              </w:rPr>
            </w:pPr>
            <w:r w:rsidRPr="00CC3DEE">
              <w:rPr>
                <w:b/>
              </w:rPr>
              <w:t>ALSWH S</w:t>
            </w:r>
            <w:r w:rsidR="00E11361" w:rsidRPr="00CC3DEE">
              <w:rPr>
                <w:b/>
              </w:rPr>
              <w:t>urveys</w:t>
            </w:r>
          </w:p>
        </w:tc>
        <w:tc>
          <w:tcPr>
            <w:tcW w:w="6946" w:type="dxa"/>
            <w:vAlign w:val="center"/>
          </w:tcPr>
          <w:p w14:paraId="18106DF5" w14:textId="00006BC5" w:rsidR="00DD50D4" w:rsidRPr="00CC3DEE" w:rsidRDefault="00DD50D4" w:rsidP="007B6BD4">
            <w:r w:rsidRPr="00CC3DEE">
              <w:t xml:space="preserve">Self-reported </w:t>
            </w:r>
            <w:r>
              <w:t xml:space="preserve">heart disease </w:t>
            </w:r>
            <w:r w:rsidRPr="00CC3DEE">
              <w:t>reported in at least two surveys</w:t>
            </w:r>
            <w:r>
              <w:t xml:space="preserve"> </w:t>
            </w:r>
            <w:r w:rsidRPr="004E09A7">
              <w:rPr>
                <w:u w:val="single"/>
              </w:rPr>
              <w:t>and</w:t>
            </w:r>
            <w:r>
              <w:rPr>
                <w:u w:val="single"/>
              </w:rPr>
              <w:t xml:space="preserve"> </w:t>
            </w:r>
            <w:r>
              <w:t xml:space="preserve">also reported in at least one of MBS, PBS Hospital, Aged Care or </w:t>
            </w:r>
            <w:r w:rsidR="007B6BD4">
              <w:t>cause of death</w:t>
            </w:r>
            <w:r>
              <w:t>.</w:t>
            </w:r>
            <w:r w:rsidRPr="00CC3DEE">
              <w:t xml:space="preserve">  </w:t>
            </w:r>
          </w:p>
        </w:tc>
      </w:tr>
      <w:tr w:rsidR="00DD50D4" w:rsidRPr="00CC3DEE" w14:paraId="58B4AC4D" w14:textId="77777777" w:rsidTr="00595AF6">
        <w:tc>
          <w:tcPr>
            <w:tcW w:w="1980" w:type="dxa"/>
            <w:vAlign w:val="center"/>
          </w:tcPr>
          <w:p w14:paraId="2A94D2B4" w14:textId="77777777" w:rsidR="00DD50D4" w:rsidRPr="00CC3DEE" w:rsidRDefault="00DD50D4" w:rsidP="00185E33">
            <w:pPr>
              <w:rPr>
                <w:b/>
              </w:rPr>
            </w:pPr>
            <w:r w:rsidRPr="00CC3DEE">
              <w:rPr>
                <w:b/>
              </w:rPr>
              <w:t>MBS</w:t>
            </w:r>
          </w:p>
        </w:tc>
        <w:tc>
          <w:tcPr>
            <w:tcW w:w="6946" w:type="dxa"/>
            <w:vAlign w:val="center"/>
          </w:tcPr>
          <w:p w14:paraId="2A63FB83" w14:textId="77777777" w:rsidR="00DD50D4" w:rsidRPr="00CC3DEE" w:rsidRDefault="00DD50D4" w:rsidP="00185E33">
            <w:r w:rsidRPr="00CC3DEE">
              <w:t>Reported once or more</w:t>
            </w:r>
          </w:p>
        </w:tc>
      </w:tr>
      <w:tr w:rsidR="00DD50D4" w:rsidRPr="00CC3DEE" w14:paraId="29F854D2" w14:textId="77777777" w:rsidTr="00595AF6">
        <w:tc>
          <w:tcPr>
            <w:tcW w:w="1980" w:type="dxa"/>
            <w:vAlign w:val="center"/>
          </w:tcPr>
          <w:p w14:paraId="2642EC67" w14:textId="7957479C" w:rsidR="00DD50D4" w:rsidRPr="00CC3DEE" w:rsidRDefault="00DD50D4" w:rsidP="007B6BD4">
            <w:pPr>
              <w:rPr>
                <w:b/>
              </w:rPr>
            </w:pPr>
            <w:r w:rsidRPr="00CC3DEE">
              <w:rPr>
                <w:b/>
              </w:rPr>
              <w:t>PBS</w:t>
            </w:r>
          </w:p>
        </w:tc>
        <w:tc>
          <w:tcPr>
            <w:tcW w:w="6946" w:type="dxa"/>
            <w:vAlign w:val="center"/>
          </w:tcPr>
          <w:p w14:paraId="7073EA81" w14:textId="77777777" w:rsidR="00DD50D4" w:rsidRPr="00CC3DEE" w:rsidRDefault="00DD50D4" w:rsidP="00185E33">
            <w:r w:rsidRPr="00CC3DEE">
              <w:t>Reported once or more</w:t>
            </w:r>
          </w:p>
        </w:tc>
      </w:tr>
      <w:tr w:rsidR="00DD50D4" w:rsidRPr="00CC3DEE" w14:paraId="46643ABD" w14:textId="77777777" w:rsidTr="00595AF6">
        <w:tc>
          <w:tcPr>
            <w:tcW w:w="1980" w:type="dxa"/>
            <w:vAlign w:val="center"/>
          </w:tcPr>
          <w:p w14:paraId="36DABCCE" w14:textId="77777777" w:rsidR="00DD50D4" w:rsidRPr="00CC3DEE" w:rsidRDefault="00DD50D4" w:rsidP="00185E33">
            <w:pPr>
              <w:rPr>
                <w:b/>
              </w:rPr>
            </w:pPr>
            <w:r w:rsidRPr="00CC3DEE">
              <w:rPr>
                <w:b/>
              </w:rPr>
              <w:t xml:space="preserve">Aged Care </w:t>
            </w:r>
          </w:p>
        </w:tc>
        <w:tc>
          <w:tcPr>
            <w:tcW w:w="6946" w:type="dxa"/>
            <w:vAlign w:val="center"/>
          </w:tcPr>
          <w:p w14:paraId="0089ED60" w14:textId="77777777" w:rsidR="00DD50D4" w:rsidRPr="00CC3DEE" w:rsidRDefault="00DD50D4" w:rsidP="00185E33">
            <w:r w:rsidRPr="00CC3DEE">
              <w:t>Reported once or more</w:t>
            </w:r>
          </w:p>
        </w:tc>
      </w:tr>
      <w:tr w:rsidR="00DD50D4" w:rsidRPr="00CC3DEE" w14:paraId="3155E365" w14:textId="77777777" w:rsidTr="00595AF6">
        <w:tc>
          <w:tcPr>
            <w:tcW w:w="1980" w:type="dxa"/>
            <w:vAlign w:val="center"/>
          </w:tcPr>
          <w:p w14:paraId="0E2E4DB7" w14:textId="44B757FD" w:rsidR="00DD50D4" w:rsidRPr="00CC3DEE" w:rsidRDefault="00DD50D4" w:rsidP="007B6BD4">
            <w:pPr>
              <w:rPr>
                <w:b/>
              </w:rPr>
            </w:pPr>
            <w:r w:rsidRPr="00CC3DEE">
              <w:rPr>
                <w:b/>
              </w:rPr>
              <w:t>C</w:t>
            </w:r>
            <w:r w:rsidR="007B6BD4">
              <w:rPr>
                <w:b/>
              </w:rPr>
              <w:t>ause of death</w:t>
            </w:r>
          </w:p>
        </w:tc>
        <w:tc>
          <w:tcPr>
            <w:tcW w:w="6946" w:type="dxa"/>
            <w:vAlign w:val="center"/>
          </w:tcPr>
          <w:p w14:paraId="21681763" w14:textId="7BDFAB45" w:rsidR="00DD50D4" w:rsidRPr="00CC3DEE" w:rsidRDefault="00DD50D4" w:rsidP="007B6BD4">
            <w:r w:rsidRPr="00CC3DEE">
              <w:t xml:space="preserve">Reported </w:t>
            </w:r>
            <w:r w:rsidR="007B6BD4">
              <w:t>anywhere on the death certificate</w:t>
            </w:r>
          </w:p>
        </w:tc>
      </w:tr>
      <w:tr w:rsidR="00DD50D4" w:rsidRPr="00CC3DEE" w14:paraId="4E4996F8" w14:textId="77777777" w:rsidTr="00595AF6">
        <w:tc>
          <w:tcPr>
            <w:tcW w:w="1980" w:type="dxa"/>
            <w:vAlign w:val="center"/>
          </w:tcPr>
          <w:p w14:paraId="47015688" w14:textId="77777777" w:rsidR="00DD50D4" w:rsidRPr="00CC3DEE" w:rsidRDefault="00DD50D4" w:rsidP="00185E33">
            <w:pPr>
              <w:rPr>
                <w:b/>
              </w:rPr>
            </w:pPr>
            <w:r w:rsidRPr="00CC3DEE">
              <w:rPr>
                <w:b/>
              </w:rPr>
              <w:t>Hospital</w:t>
            </w:r>
          </w:p>
        </w:tc>
        <w:tc>
          <w:tcPr>
            <w:tcW w:w="6946" w:type="dxa"/>
            <w:vAlign w:val="center"/>
          </w:tcPr>
          <w:p w14:paraId="19618C21" w14:textId="77777777" w:rsidR="00DD50D4" w:rsidRPr="00CC3DEE" w:rsidRDefault="00DD50D4" w:rsidP="00185E33">
            <w:r w:rsidRPr="00CC3DEE">
              <w:t>Reported once or more</w:t>
            </w:r>
          </w:p>
        </w:tc>
      </w:tr>
    </w:tbl>
    <w:p w14:paraId="6C3F103F" w14:textId="002B40B5" w:rsidR="00323615" w:rsidRDefault="00323615" w:rsidP="00323615">
      <w:pPr>
        <w:spacing w:after="160" w:line="259" w:lineRule="auto"/>
        <w:rPr>
          <w:rFonts w:asciiTheme="majorHAnsi" w:eastAsiaTheme="majorEastAsia" w:hAnsiTheme="majorHAnsi" w:cstheme="majorBidi"/>
          <w:color w:val="2E74B5" w:themeColor="accent1" w:themeShade="BF"/>
          <w:sz w:val="32"/>
          <w:szCs w:val="32"/>
        </w:rPr>
      </w:pPr>
    </w:p>
    <w:p w14:paraId="4A5F3B65" w14:textId="03EAD75F" w:rsidR="00323615" w:rsidRPr="009C29B9" w:rsidRDefault="00323615" w:rsidP="00323615">
      <w:pPr>
        <w:pStyle w:val="Heading3"/>
      </w:pPr>
      <w:bookmarkStart w:id="605" w:name="_Toc32903713"/>
      <w:bookmarkStart w:id="606" w:name="_Toc32906408"/>
      <w:bookmarkStart w:id="607" w:name="_Toc32909102"/>
      <w:bookmarkStart w:id="608" w:name="_Toc45720780"/>
      <w:bookmarkEnd w:id="605"/>
      <w:bookmarkEnd w:id="606"/>
      <w:bookmarkEnd w:id="607"/>
      <w:r>
        <w:t>Prevalence</w:t>
      </w:r>
      <w:r w:rsidR="00595AF6">
        <w:t xml:space="preserve"> of heart disease</w:t>
      </w:r>
      <w:bookmarkEnd w:id="608"/>
    </w:p>
    <w:p w14:paraId="7EB6D4C7" w14:textId="518A704C" w:rsidR="00E6791F" w:rsidRDefault="007B4184" w:rsidP="00323615">
      <w:r>
        <w:fldChar w:fldCharType="begin"/>
      </w:r>
      <w:r>
        <w:instrText xml:space="preserve"> REF _Ref39044667 \h </w:instrText>
      </w:r>
      <w:r>
        <w:fldChar w:fldCharType="separate"/>
      </w:r>
      <w:r>
        <w:t xml:space="preserve">Figure </w:t>
      </w:r>
      <w:r>
        <w:rPr>
          <w:noProof/>
        </w:rPr>
        <w:t>3</w:t>
      </w:r>
      <w:r>
        <w:noBreakHyphen/>
      </w:r>
      <w:r>
        <w:rPr>
          <w:noProof/>
        </w:rPr>
        <w:t>3</w:t>
      </w:r>
      <w:r>
        <w:fldChar w:fldCharType="end"/>
      </w:r>
      <w:r>
        <w:t xml:space="preserve"> </w:t>
      </w:r>
      <w:r w:rsidR="00323615" w:rsidRPr="00BA5C9B">
        <w:t>show</w:t>
      </w:r>
      <w:r w:rsidR="00E6791F">
        <w:t xml:space="preserve">s the prevalence of heart disease in three cohorts by participant age.  Prevalence based on self-reported survey data only are shown in the </w:t>
      </w:r>
      <w:r w:rsidR="00512228">
        <w:t xml:space="preserve">solid </w:t>
      </w:r>
      <w:r w:rsidR="00E6791F">
        <w:t xml:space="preserve">lines and </w:t>
      </w:r>
      <w:r w:rsidR="00B00B51">
        <w:t xml:space="preserve">the prevalence estimates </w:t>
      </w:r>
      <w:r w:rsidR="00E6791F">
        <w:t xml:space="preserve">from survey and linked data are shown in </w:t>
      </w:r>
      <w:r w:rsidR="00512228">
        <w:t xml:space="preserve">dotted </w:t>
      </w:r>
      <w:r w:rsidR="00E6791F">
        <w:t>lines. Results for the 1921-26 cohort have also been truncated at age 90, owing to the small number of participants still alive</w:t>
      </w:r>
      <w:r w:rsidR="00C57B70">
        <w:t xml:space="preserve"> after this age</w:t>
      </w:r>
      <w:r w:rsidR="00E6791F">
        <w:t xml:space="preserve">. </w:t>
      </w:r>
    </w:p>
    <w:p w14:paraId="2FC42CC4" w14:textId="77777777" w:rsidR="00C57B70" w:rsidRDefault="00C57B70" w:rsidP="00B75D01">
      <w:pPr>
        <w:spacing w:line="80" w:lineRule="auto"/>
      </w:pPr>
    </w:p>
    <w:p w14:paraId="74AE8F2E" w14:textId="514AC2ED" w:rsidR="00E6791F" w:rsidRDefault="00E6791F" w:rsidP="00E6791F">
      <w:r>
        <w:lastRenderedPageBreak/>
        <w:t>There was</w:t>
      </w:r>
      <w:r w:rsidR="00323615" w:rsidRPr="00BA5C9B">
        <w:t xml:space="preserve"> a steady increase in the prevalence </w:t>
      </w:r>
      <w:r>
        <w:t xml:space="preserve">of heart disease </w:t>
      </w:r>
      <w:r w:rsidR="00323615" w:rsidRPr="00BA5C9B">
        <w:t xml:space="preserve">as </w:t>
      </w:r>
      <w:r w:rsidR="00323615">
        <w:t>women</w:t>
      </w:r>
      <w:r w:rsidR="00323615" w:rsidRPr="00BA5C9B">
        <w:t xml:space="preserve"> age</w:t>
      </w:r>
      <w:r>
        <w:t>d</w:t>
      </w:r>
      <w:r w:rsidR="00ED0FDA">
        <w:t xml:space="preserve">, with </w:t>
      </w:r>
      <w:r w:rsidR="00323615" w:rsidRPr="00BA5C9B">
        <w:t>this increase most dramatic amongst</w:t>
      </w:r>
      <w:r w:rsidR="00C57B70">
        <w:t xml:space="preserve"> the 1921-26 cohort and significantly more cases identified from all sources than from self-report alone. Without the linked data, we would fail to </w:t>
      </w:r>
      <w:r w:rsidR="00236A8F">
        <w:t xml:space="preserve">reliably </w:t>
      </w:r>
      <w:r w:rsidR="00C57B70">
        <w:t>detect a substantial number of participants with heart disease in this cohort.</w:t>
      </w:r>
      <w:r w:rsidR="00323615" w:rsidRPr="00BA5C9B">
        <w:t xml:space="preserve"> </w:t>
      </w:r>
      <w:r w:rsidR="00ED0FDA">
        <w:t>For the 1973-78 cohort, t</w:t>
      </w:r>
      <w:r w:rsidRPr="00BA5C9B">
        <w:t xml:space="preserve">he prevalence of self-reports of heart disease over time is similar to the prevalence </w:t>
      </w:r>
      <w:r w:rsidR="00ED0FDA">
        <w:t>using multiple data sources.</w:t>
      </w:r>
      <w:r w:rsidRPr="00BA5C9B">
        <w:t xml:space="preserve"> This suggests that the survey self-reports </w:t>
      </w:r>
      <w:r w:rsidR="005B6360">
        <w:t xml:space="preserve">for the 1973-78 cohort </w:t>
      </w:r>
      <w:r w:rsidRPr="00BA5C9B">
        <w:t>are a strong reflection of the participant’s heart disease status, and the linked data does not identify many additional cases.</w:t>
      </w:r>
      <w:r w:rsidR="00C456A1">
        <w:t xml:space="preserve"> </w:t>
      </w:r>
      <w:r w:rsidRPr="00BA5C9B">
        <w:t xml:space="preserve">However, for the 1946-51 cohort, the prevalence of self-reports is </w:t>
      </w:r>
      <w:r w:rsidR="00AC52C3">
        <w:t xml:space="preserve">initially </w:t>
      </w:r>
      <w:r w:rsidRPr="00BA5C9B">
        <w:t xml:space="preserve">greater than the prevalence of </w:t>
      </w:r>
      <w:r w:rsidR="00ED0FDA">
        <w:t>multiple data source</w:t>
      </w:r>
      <w:r w:rsidR="00AC52C3">
        <w:t>s</w:t>
      </w:r>
      <w:r w:rsidR="00ED0FDA">
        <w:t xml:space="preserve"> </w:t>
      </w:r>
      <w:r w:rsidR="00AC52C3">
        <w:t>but this changed over time as more cases were identified in the linked data</w:t>
      </w:r>
      <w:r w:rsidRPr="00BA5C9B">
        <w:t xml:space="preserve">. </w:t>
      </w:r>
    </w:p>
    <w:p w14:paraId="591C70F6" w14:textId="77777777" w:rsidR="00C456A1" w:rsidRPr="00BA5C9B" w:rsidRDefault="00C456A1" w:rsidP="00E6791F"/>
    <w:p w14:paraId="543CFF9F" w14:textId="3C24D072" w:rsidR="003560D9" w:rsidRDefault="00323615" w:rsidP="00595AF6">
      <w:pPr>
        <w:spacing w:after="160" w:line="259" w:lineRule="auto"/>
      </w:pPr>
      <w:r>
        <w:rPr>
          <w:noProof/>
          <w:lang w:eastAsia="en-AU"/>
        </w:rPr>
        <w:drawing>
          <wp:inline distT="0" distB="0" distL="0" distR="0" wp14:anchorId="0A4DD1E3" wp14:editId="3D4EC95F">
            <wp:extent cx="5660906" cy="3977640"/>
            <wp:effectExtent l="0" t="0" r="0" b="3810"/>
            <wp:docPr id="5" name="SGPlot1.png" descr="The SGPlot Procedure"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GPlot1.png"/>
                    <pic:cNvPicPr/>
                  </pic:nvPicPr>
                  <pic:blipFill rotWithShape="1">
                    <a:blip r:embed="rId25"/>
                    <a:srcRect b="14015"/>
                    <a:stretch/>
                  </pic:blipFill>
                  <pic:spPr bwMode="auto">
                    <a:xfrm>
                      <a:off x="0" y="0"/>
                      <a:ext cx="5668143" cy="3982725"/>
                    </a:xfrm>
                    <a:prstGeom prst="rect">
                      <a:avLst/>
                    </a:prstGeom>
                    <a:noFill/>
                    <a:ln>
                      <a:noFill/>
                    </a:ln>
                    <a:extLst>
                      <a:ext uri="{53640926-AAD7-44D8-BBD7-CCE9431645EC}">
                        <a14:shadowObscured xmlns:a14="http://schemas.microsoft.com/office/drawing/2010/main"/>
                      </a:ext>
                    </a:extLst>
                  </pic:spPr>
                </pic:pic>
              </a:graphicData>
            </a:graphic>
          </wp:inline>
        </w:drawing>
      </w:r>
      <w:bookmarkStart w:id="609" w:name="_Ref33422243"/>
    </w:p>
    <w:tbl>
      <w:tblPr>
        <w:tblStyle w:val="TableGrid"/>
        <w:tblpPr w:leftFromText="180" w:rightFromText="180" w:vertAnchor="text" w:horzAnchor="page" w:tblpX="1702" w:tblpY="-7"/>
        <w:tblW w:w="0" w:type="auto"/>
        <w:tblLook w:val="04A0" w:firstRow="1" w:lastRow="0" w:firstColumn="1" w:lastColumn="0" w:noHBand="0" w:noVBand="1"/>
      </w:tblPr>
      <w:tblGrid>
        <w:gridCol w:w="1129"/>
        <w:gridCol w:w="3261"/>
        <w:gridCol w:w="1275"/>
        <w:gridCol w:w="2977"/>
      </w:tblGrid>
      <w:tr w:rsidR="00363F4B" w14:paraId="2C2480C5" w14:textId="77777777" w:rsidTr="00595AF6">
        <w:tc>
          <w:tcPr>
            <w:tcW w:w="1129" w:type="dxa"/>
            <w:tcBorders>
              <w:bottom w:val="single" w:sz="4" w:space="0" w:color="auto"/>
            </w:tcBorders>
          </w:tcPr>
          <w:p w14:paraId="2A9357BE" w14:textId="16916026" w:rsidR="00363F4B" w:rsidRPr="00595AF6" w:rsidRDefault="00363F4B" w:rsidP="00C456A1">
            <w:pPr>
              <w:pStyle w:val="Caption"/>
              <w:rPr>
                <w:sz w:val="20"/>
                <w:szCs w:val="20"/>
              </w:rPr>
            </w:pPr>
            <w:r w:rsidRPr="00595AF6">
              <w:rPr>
                <w:noProof/>
                <w:sz w:val="20"/>
                <w:szCs w:val="20"/>
                <w:lang w:eastAsia="en-AU"/>
              </w:rPr>
              <w:lastRenderedPageBreak/>
              <mc:AlternateContent>
                <mc:Choice Requires="wps">
                  <w:drawing>
                    <wp:anchor distT="0" distB="0" distL="114300" distR="114300" simplePos="0" relativeHeight="251753472" behindDoc="0" locked="0" layoutInCell="1" allowOverlap="1" wp14:anchorId="62225384" wp14:editId="59EAD441">
                      <wp:simplePos x="0" y="0"/>
                      <wp:positionH relativeFrom="column">
                        <wp:posOffset>-6350</wp:posOffset>
                      </wp:positionH>
                      <wp:positionV relativeFrom="paragraph">
                        <wp:posOffset>102870</wp:posOffset>
                      </wp:positionV>
                      <wp:extent cx="533400" cy="0"/>
                      <wp:effectExtent l="0" t="0" r="0" b="19050"/>
                      <wp:wrapNone/>
                      <wp:docPr id="45" name="Straight Connector 45"/>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635AD6"/>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8BF82D2" id="Straight Connector 45" o:spid="_x0000_s1026" style="position:absolute;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8.1pt" to="4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6h56AEAACoEAAAOAAAAZHJzL2Uyb0RvYy54bWysU9uO0zAQfUfiHyy/06TbbQVR0xVqtbwg&#10;qFj4ANexE0u+yWOa5O8ZO2mWm5BAvDix55yZOcfj/cNgNLmKAMrZmq5XJSXCctco29b0y+fHV68p&#10;gchsw7SzoqajAPpwePli3/tK3LnO6UYEgkksVL2vaRejr4oCeCcMg5XzwmJQumBYxG1oiyawHrMb&#10;XdyV5a7oXWh8cFwA4OlpCtJDzi+l4PGjlCAi0TXF3mJeQ14vaS0Oe1a1gflO8bkN9g9dGKYsFl1S&#10;nVhk5GtQv6QyigcHTsYVd6ZwUiousgZUsy5/UvPUMS+yFjQH/GIT/L+0/MP1HIhqanq/pcQyg3f0&#10;FANTbRfJ0VmLDrpAMIhO9R4qJBztOcw78OeQZA8ymPRFQWTI7o6Lu2KIhOPhdrO5L/EO+C1UPPN8&#10;gPhOOEPST021skk3q9j1PUSshdAbJB1rS3qctjfltswwcFo1j0rrFITQXo46kCvDO99ttm9Pu9Q8&#10;pvgBlvKdGHQTDkZImxmoLeKT2klf/oujFlPtT0KiY6hoPRVPsyqWioxzYeN6yYToRJPY3UKcu/4T&#10;ccYnqshz/DfkhZErOxsXslHWhd+1HYdby3LC3xyYdCcLLq4Z881na3Ags6nz40kT//0+05+f+OEb&#10;AAAA//8DAFBLAwQUAAYACAAAACEAOCFq6tkAAAAHAQAADwAAAGRycy9kb3ducmV2LnhtbEyPwUrD&#10;QBCG74LvsIzgrd20Qigxm1Iqol4UW/E83d0mIdnZkJ228e0d8aDHb/7hn2/K9RR6dfZjaiMZWMwz&#10;UJ5sdC3VBj72j7MVqMRIDvtI3sCXT7Curq9KLFy80Ls/77hWUkKpQAMN81BonWzjA6Z5HDxJdoxj&#10;QBYca+1GvEh56PUyy3IdsCW50ODgt4233e4UDGC/59DlzzxMn2/x2D3Zl4dXa8ztzbS5B8V+4r9l&#10;+NEXdajE6RBP5JLqDcwW8grLPF+Cknx1J3z4ZV2V+r9/9Q0AAP//AwBQSwECLQAUAAYACAAAACEA&#10;toM4kv4AAADhAQAAEwAAAAAAAAAAAAAAAAAAAAAAW0NvbnRlbnRfVHlwZXNdLnhtbFBLAQItABQA&#10;BgAIAAAAIQA4/SH/1gAAAJQBAAALAAAAAAAAAAAAAAAAAC8BAABfcmVscy8ucmVsc1BLAQItABQA&#10;BgAIAAAAIQByI6h56AEAACoEAAAOAAAAAAAAAAAAAAAAAC4CAABkcnMvZTJvRG9jLnhtbFBLAQIt&#10;ABQABgAIAAAAIQA4IWrq2QAAAAcBAAAPAAAAAAAAAAAAAAAAAEIEAABkcnMvZG93bnJldi54bWxQ&#10;SwUGAAAAAAQABADzAAAASAUAAAAA&#10;" strokecolor="#635ad6" strokeweight="1.5pt">
                      <v:stroke dashstyle="3 1" joinstyle="miter"/>
                    </v:line>
                  </w:pict>
                </mc:Fallback>
              </mc:AlternateContent>
            </w:r>
          </w:p>
        </w:tc>
        <w:tc>
          <w:tcPr>
            <w:tcW w:w="3261" w:type="dxa"/>
            <w:tcBorders>
              <w:bottom w:val="single" w:sz="4" w:space="0" w:color="auto"/>
            </w:tcBorders>
          </w:tcPr>
          <w:p w14:paraId="7199DF06" w14:textId="73F45C87" w:rsidR="00363F4B" w:rsidRPr="00595AF6" w:rsidRDefault="00363F4B" w:rsidP="00C456A1">
            <w:pPr>
              <w:pStyle w:val="Caption"/>
              <w:rPr>
                <w:b w:val="0"/>
                <w:sz w:val="20"/>
                <w:szCs w:val="20"/>
              </w:rPr>
            </w:pPr>
            <w:r w:rsidRPr="00595AF6">
              <w:rPr>
                <w:b w:val="0"/>
                <w:sz w:val="20"/>
                <w:szCs w:val="20"/>
              </w:rPr>
              <w:t>1973-78 cohort</w:t>
            </w:r>
          </w:p>
        </w:tc>
        <w:tc>
          <w:tcPr>
            <w:tcW w:w="1275" w:type="dxa"/>
          </w:tcPr>
          <w:p w14:paraId="370DE290" w14:textId="77777777" w:rsidR="00363F4B" w:rsidRPr="00595AF6" w:rsidRDefault="00363F4B" w:rsidP="00C456A1">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51424" behindDoc="0" locked="0" layoutInCell="1" allowOverlap="1" wp14:anchorId="192A36AB" wp14:editId="037FFC04">
                      <wp:simplePos x="0" y="0"/>
                      <wp:positionH relativeFrom="column">
                        <wp:posOffset>102870</wp:posOffset>
                      </wp:positionH>
                      <wp:positionV relativeFrom="paragraph">
                        <wp:posOffset>96520</wp:posOffset>
                      </wp:positionV>
                      <wp:extent cx="533400" cy="0"/>
                      <wp:effectExtent l="0" t="0" r="0" b="19050"/>
                      <wp:wrapNone/>
                      <wp:docPr id="36" name="Straight Connector 36"/>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C8703BD" id="Straight Connector 36" o:spid="_x0000_s1026" style="position:absolute;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7.6pt" to="50.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cC5AEAACoEAAAOAAAAZHJzL2Uyb0RvYy54bWysU9uO0zAQfUfiHyy/06RbdgVR05Votbwg&#10;qNjlA1zHbiz5phnTtH/P2Emz3IQE4sWJPefMzDljr+/PzrKTAjTBt3y5qDlTXobO+GPLvzw9vHrD&#10;GSbhO2GDVy2/KOT3m5cv1kNs1E3og+0UMErisRliy/uUYlNVKHvlBC5CVJ6COoATibZwrDoQA2V3&#10;trqp67tqCNBFCFIh0uluDPJNya+1kumT1qgSsy2n3lJZoayHvFabtWiOIGJv5NSG+IcunDCeis6p&#10;diIJ9hXML6mckRAw6LSQwVVBayNV0UBqlvVPah57EVXRQuZgnG3C/5dWfjztgZmu5as7zrxwNKPH&#10;BMIc+8S2wXtyMACjIDk1RGyIsPV7mHYY95BlnzW4/CVB7FzcvczuqnNikg5vV6vXNc1AXkPVMy8C&#10;pvcqOJZ/Wm6Nz7pFI04fMFEtgl4h+dh6NtBte1vf1gWGwZruwVibgwjHw9YCO4k88/pdBo0pfoDl&#10;fDuB/YjDC+bNBLSeSma1o77yly5WjbU/K02OkaLlWDzfVTVXFFIqn5ZzJkJnmqbuZuLU9Z+IEz5T&#10;VbnHf0OeGaVy8GkmO+MD/K7tdL62rEf81YFRd7bgELpLmXyxhi5kmcv0ePKN/35f6M9PfPMNAAD/&#10;/wMAUEsDBBQABgAIAAAAIQC45CHh2wAAAAgBAAAPAAAAZHJzL2Rvd25yZXYueG1sTE9BTsMwELwj&#10;8QdrkbhRm0pUkMapUCXSQ8SBFg7c3HgbR43XUeymgdezFQc4zc7OaHY2X02+EyMOsQ2k4X6mQCDV&#10;wbbUaHjfvdw9gojJkDVdINTwhRFWxfVVbjIbzvSG4zY1gkMoZkaDS6nPpIy1Q2/iLPRIrB3C4E1i&#10;OjTSDubM4b6Tc6UW0puW+IIzPa4d1sftyWt4bdpY4vpYPn2Un+Pme1NVrqq0vr2ZnpcgEk7pzwyX&#10;+lwdCu60DyeyUXTMF3N2Mj4wXnSleNj/LmSRy/8PFD8AAAD//wMAUEsBAi0AFAAGAAgAAAAhALaD&#10;OJL+AAAA4QEAABMAAAAAAAAAAAAAAAAAAAAAAFtDb250ZW50X1R5cGVzXS54bWxQSwECLQAUAAYA&#10;CAAAACEAOP0h/9YAAACUAQAACwAAAAAAAAAAAAAAAAAvAQAAX3JlbHMvLnJlbHNQSwECLQAUAAYA&#10;CAAAACEAZqBXAuQBAAAqBAAADgAAAAAAAAAAAAAAAAAuAgAAZHJzL2Uyb0RvYy54bWxQSwECLQAU&#10;AAYACAAAACEAuOQh4dsAAAAIAQAADwAAAAAAAAAAAAAAAAA+BAAAZHJzL2Rvd25yZXYueG1sUEsF&#10;BgAAAAAEAAQA8wAAAEYFAAAAAA==&#10;" strokecolor="#00b050" strokeweight="1.5pt">
                      <v:stroke dashstyle="3 1" joinstyle="miter"/>
                    </v:line>
                  </w:pict>
                </mc:Fallback>
              </mc:AlternateContent>
            </w:r>
          </w:p>
        </w:tc>
        <w:tc>
          <w:tcPr>
            <w:tcW w:w="2977" w:type="dxa"/>
          </w:tcPr>
          <w:p w14:paraId="2AB9920B" w14:textId="77777777" w:rsidR="00363F4B" w:rsidRPr="00595AF6" w:rsidRDefault="00363F4B" w:rsidP="00C456A1">
            <w:pPr>
              <w:pStyle w:val="Caption"/>
              <w:rPr>
                <w:b w:val="0"/>
                <w:sz w:val="20"/>
                <w:szCs w:val="20"/>
              </w:rPr>
            </w:pPr>
            <w:r w:rsidRPr="00595AF6">
              <w:rPr>
                <w:b w:val="0"/>
                <w:sz w:val="20"/>
                <w:szCs w:val="20"/>
              </w:rPr>
              <w:t>1946-51 cohort</w:t>
            </w:r>
          </w:p>
        </w:tc>
      </w:tr>
      <w:tr w:rsidR="00363F4B" w14:paraId="5D871871" w14:textId="77777777" w:rsidTr="00595AF6">
        <w:tc>
          <w:tcPr>
            <w:tcW w:w="1129" w:type="dxa"/>
            <w:tcBorders>
              <w:bottom w:val="single" w:sz="4" w:space="0" w:color="auto"/>
            </w:tcBorders>
          </w:tcPr>
          <w:p w14:paraId="0F6CD811" w14:textId="7CCCA0F5" w:rsidR="00363F4B" w:rsidRPr="00595AF6" w:rsidRDefault="00363F4B" w:rsidP="00C456A1">
            <w:pPr>
              <w:pStyle w:val="Caption"/>
              <w:rPr>
                <w:sz w:val="20"/>
                <w:szCs w:val="20"/>
              </w:rPr>
            </w:pPr>
            <w:r w:rsidRPr="00595AF6">
              <w:rPr>
                <w:noProof/>
                <w:sz w:val="20"/>
                <w:szCs w:val="20"/>
                <w:lang w:eastAsia="en-AU"/>
              </w:rPr>
              <mc:AlternateContent>
                <mc:Choice Requires="wps">
                  <w:drawing>
                    <wp:anchor distT="0" distB="0" distL="114300" distR="114300" simplePos="0" relativeHeight="251754496" behindDoc="0" locked="0" layoutInCell="1" allowOverlap="1" wp14:anchorId="5147C97F" wp14:editId="4A09E122">
                      <wp:simplePos x="0" y="0"/>
                      <wp:positionH relativeFrom="column">
                        <wp:posOffset>8890</wp:posOffset>
                      </wp:positionH>
                      <wp:positionV relativeFrom="paragraph">
                        <wp:posOffset>109855</wp:posOffset>
                      </wp:positionV>
                      <wp:extent cx="533400" cy="0"/>
                      <wp:effectExtent l="0" t="0" r="19050" b="19050"/>
                      <wp:wrapNone/>
                      <wp:docPr id="46" name="Straight Connector 46"/>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635AD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7234F43" id="Straight Connector 46" o:spid="_x0000_s1026" style="position:absolute;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pt,8.65pt" to="42.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9E3wEAAA8EAAAOAAAAZHJzL2Uyb0RvYy54bWysU9uO0zAQfUfiHyy/06TbbQVR0xVqtbwg&#10;qFj4ANcZN5Z809g07d8zdtrsChASiBcn9sw5M+d4vH44W8NOgFF71/L5rOYMnPSddseWf/v6+OYt&#10;ZzEJ1wnjHbT8ApE/bF6/Wg+hgTvfe9MBMiJxsRlCy/uUQlNVUfZgRZz5AI6CyqMVibZ4rDoUA7Fb&#10;U93V9aoaPHYBvYQY6XQ3Bvmm8CsFMn1WKkJipuXUWyorlvWQ12qzFs0RRei1vLYh/qELK7SjohPV&#10;TiTBvqP+hcpqiT56lWbS28orpSUUDaRmXv+k5qkXAYoWMieGyab4/2jlp9Meme5afr/izAlLd/SU&#10;UOhjn9jWO0cOemQUJKeGEBsCbN0er7sY9phlnxXa/CVB7FzcvUzuwjkxSYfLxeK+pjuQt1D1jAsY&#10;0wfwluWflhvtsm7RiNPHmKgWpd5S8rFxbKBpe1cv65IWvdHdozYmByMeD1uD7CTozleL5ftdaZ4o&#10;XqTRzjjizZJGEeUvXQyMBb6AIluo7flYIQ8kTLRCSnBpnk0pTJSdYYpamIDX1v4EvOZnKJRh/Rvw&#10;hCiVvUsT2Grn8Xdtp/OtZTXm3xwYdWcLDr67lOst1tDUFYXXF5LH+uW+wJ/f8eYHAAAA//8DAFBL&#10;AwQUAAYACAAAACEABvVXc9oAAAAGAQAADwAAAGRycy9kb3ducmV2LnhtbEyOTUvDQBCG74L/YRnB&#10;i9iNtcYSsyniB7QXoVXodbo7JqHZ2ZDdtvHfO+JBT8PD+/LOUy5G36kjDbENbOBmkoEitsG1XBv4&#10;eH+9noOKCdlhF5gMfFGERXV+VmLhwonXdNykWskIxwINNCn1hdbRNuQxTkJPLNlnGDwmwaHWbsCT&#10;jPtOT7Ms1x5blg8N9vTUkN1vDt7AahnWVm9f7H56tZ0952/R5stozOXF+PgAKtGY/srwoy/qUInT&#10;LhzYRdUJz6Qo5/4WlMTzO+HdL+uq1P/1q28AAAD//wMAUEsBAi0AFAAGAAgAAAAhALaDOJL+AAAA&#10;4QEAABMAAAAAAAAAAAAAAAAAAAAAAFtDb250ZW50X1R5cGVzXS54bWxQSwECLQAUAAYACAAAACEA&#10;OP0h/9YAAACUAQAACwAAAAAAAAAAAAAAAAAvAQAAX3JlbHMvLnJlbHNQSwECLQAUAAYACAAAACEA&#10;TgXPRN8BAAAPBAAADgAAAAAAAAAAAAAAAAAuAgAAZHJzL2Uyb0RvYy54bWxQSwECLQAUAAYACAAA&#10;ACEABvVXc9oAAAAGAQAADwAAAAAAAAAAAAAAAAA5BAAAZHJzL2Rvd25yZXYueG1sUEsFBgAAAAAE&#10;AAQA8wAAAEAFAAAAAA==&#10;" strokecolor="#635ad6" strokeweight="1.5pt">
                      <v:stroke joinstyle="miter"/>
                    </v:line>
                  </w:pict>
                </mc:Fallback>
              </mc:AlternateContent>
            </w:r>
          </w:p>
        </w:tc>
        <w:tc>
          <w:tcPr>
            <w:tcW w:w="3261" w:type="dxa"/>
            <w:tcBorders>
              <w:bottom w:val="single" w:sz="4" w:space="0" w:color="auto"/>
            </w:tcBorders>
          </w:tcPr>
          <w:p w14:paraId="5DA9B720" w14:textId="5599B7E3" w:rsidR="00363F4B" w:rsidRPr="00595AF6" w:rsidRDefault="00363F4B" w:rsidP="00C456A1">
            <w:pPr>
              <w:pStyle w:val="Caption"/>
              <w:rPr>
                <w:b w:val="0"/>
                <w:sz w:val="20"/>
                <w:szCs w:val="20"/>
              </w:rPr>
            </w:pPr>
            <w:r w:rsidRPr="00595AF6">
              <w:rPr>
                <w:b w:val="0"/>
                <w:sz w:val="20"/>
                <w:szCs w:val="20"/>
              </w:rPr>
              <w:t>1973-78 cohort self-report only</w:t>
            </w:r>
          </w:p>
        </w:tc>
        <w:tc>
          <w:tcPr>
            <w:tcW w:w="1275" w:type="dxa"/>
            <w:tcBorders>
              <w:bottom w:val="single" w:sz="4" w:space="0" w:color="auto"/>
            </w:tcBorders>
          </w:tcPr>
          <w:p w14:paraId="52E3343F" w14:textId="77777777" w:rsidR="00363F4B" w:rsidRPr="00595AF6" w:rsidRDefault="00363F4B" w:rsidP="00C456A1">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52448" behindDoc="0" locked="0" layoutInCell="1" allowOverlap="1" wp14:anchorId="73F707C5" wp14:editId="66F20BE5">
                      <wp:simplePos x="0" y="0"/>
                      <wp:positionH relativeFrom="column">
                        <wp:posOffset>102870</wp:posOffset>
                      </wp:positionH>
                      <wp:positionV relativeFrom="paragraph">
                        <wp:posOffset>95885</wp:posOffset>
                      </wp:positionV>
                      <wp:extent cx="533400" cy="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00B05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8CFD187" id="Straight Connector 38" o:spid="_x0000_s1026" style="position:absolute;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7.55pt" to="50.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TZ4wEAACgEAAAOAAAAZHJzL2Uyb0RvYy54bWysU9uO0zAQfUfiHyy/06RbFkHUdCVaLS8I&#10;KhY+wHXsxpLtscamaf+esZNmuWmlRbw4seecmTln7PXd2Vl2UhgN+JYvFzVnykvojD+2/NvX+1dv&#10;OYtJ+E5Y8KrlFxX53ebli/UQGnUDPdhOIaMkPjZDaHmfUmiqKspeOREXEJSnoAZ0ItEWj1WHYqDs&#10;zlY3df2mGgC7gCBVjHS6G4N8U/JrrWT6rHVUidmWU2+prFjWQ16rzVo0RxShN3JqQ/xDF04YT0Xn&#10;VDuRBPuO5o9UzkiECDotJLgKtDZSFQ2kZln/puahF0EVLWRODLNN8f+llZ9Oe2Sma/mKJuWFoxk9&#10;JBTm2Ce2Be/JQUBGQXJqCLEhwtbvcdrFsMcs+6zR5S8JYufi7mV2V50Tk3R4u1q9rmkG8hqqHnkB&#10;Y/qgwLH803JrfNYtGnH6GBPVIugVko+tZwPdtnf1bV1gEazp7o21ORjxeNhaZCeRZ16/z6AxxS+w&#10;nG8nYj/iSmiCWU8Fs9ZRXflLF6vGyl+UJr9Iz3IsnW+qmusJKZVPyzkToTNNU28zcer5KeKEz1RV&#10;bvFzyDOjVAafZrIzHvBvbafztWU94q8OjLqzBQfoLmXuxRq6jmUq09PJ9/3nfaE/PvDNDwAAAP//&#10;AwBQSwMEFAAGAAgAAAAhAFsbDqfcAAAACAEAAA8AAABkcnMvZG93bnJldi54bWxMT01Lw0AQvQv+&#10;h2UEL2J3W7FozKaIoPUksfbQ4yaZfJDsbMhu0tRf7xQPehreB2/eizez7cSEg28caVguFAik3BUN&#10;VRr2X6+3DyB8MFSYzhFqOKGHTXJ5EZuocEf6xGkXKsEh5COjoQ6hj6T0eY3W+IXrkVgr3WBNYDhU&#10;shjMkcNtJ1dKraU1DfGH2vT4UmPe7karob0r08N71p7GdNp+v5U36eP2I9X6+mp+fgIRcA5/ZjjX&#10;5+qQcKfMjVR40TFer9jJ934J4qwrxUT2S8gklv8HJD8AAAD//wMAUEsBAi0AFAAGAAgAAAAhALaD&#10;OJL+AAAA4QEAABMAAAAAAAAAAAAAAAAAAAAAAFtDb250ZW50X1R5cGVzXS54bWxQSwECLQAUAAYA&#10;CAAAACEAOP0h/9YAAACUAQAACwAAAAAAAAAAAAAAAAAvAQAAX3JlbHMvLnJlbHNQSwECLQAUAAYA&#10;CAAAACEAKKnU2eMBAAAoBAAADgAAAAAAAAAAAAAAAAAuAgAAZHJzL2Uyb0RvYy54bWxQSwECLQAU&#10;AAYACAAAACEAWxsOp9wAAAAIAQAADwAAAAAAAAAAAAAAAAA9BAAAZHJzL2Rvd25yZXYueG1sUEsF&#10;BgAAAAAEAAQA8wAAAEYFAAAAAA==&#10;" strokecolor="#00b050" strokeweight="1.5pt">
                      <v:stroke joinstyle="miter"/>
                    </v:line>
                  </w:pict>
                </mc:Fallback>
              </mc:AlternateContent>
            </w:r>
          </w:p>
        </w:tc>
        <w:tc>
          <w:tcPr>
            <w:tcW w:w="2977" w:type="dxa"/>
          </w:tcPr>
          <w:p w14:paraId="715824C2" w14:textId="77777777" w:rsidR="00363F4B" w:rsidRPr="00595AF6" w:rsidRDefault="00363F4B" w:rsidP="00C456A1">
            <w:pPr>
              <w:pStyle w:val="Caption"/>
              <w:rPr>
                <w:b w:val="0"/>
                <w:sz w:val="20"/>
                <w:szCs w:val="20"/>
              </w:rPr>
            </w:pPr>
            <w:r w:rsidRPr="00595AF6">
              <w:rPr>
                <w:b w:val="0"/>
                <w:sz w:val="20"/>
                <w:szCs w:val="20"/>
              </w:rPr>
              <w:t xml:space="preserve">1946-51 cohort self-report only </w:t>
            </w:r>
          </w:p>
        </w:tc>
      </w:tr>
      <w:tr w:rsidR="00664F77" w14:paraId="76E49B1A" w14:textId="77777777" w:rsidTr="00595AF6">
        <w:tc>
          <w:tcPr>
            <w:tcW w:w="1129" w:type="dxa"/>
            <w:tcBorders>
              <w:top w:val="single" w:sz="4" w:space="0" w:color="auto"/>
              <w:left w:val="nil"/>
              <w:bottom w:val="nil"/>
              <w:right w:val="nil"/>
            </w:tcBorders>
          </w:tcPr>
          <w:p w14:paraId="22C18B88" w14:textId="56020070" w:rsidR="00664F77" w:rsidRPr="00595AF6" w:rsidRDefault="00664F77" w:rsidP="00C456A1">
            <w:pPr>
              <w:pStyle w:val="Caption"/>
              <w:rPr>
                <w:sz w:val="20"/>
                <w:szCs w:val="20"/>
              </w:rPr>
            </w:pPr>
          </w:p>
        </w:tc>
        <w:tc>
          <w:tcPr>
            <w:tcW w:w="3261" w:type="dxa"/>
            <w:tcBorders>
              <w:top w:val="single" w:sz="4" w:space="0" w:color="auto"/>
              <w:left w:val="nil"/>
              <w:bottom w:val="nil"/>
              <w:right w:val="single" w:sz="4" w:space="0" w:color="auto"/>
            </w:tcBorders>
          </w:tcPr>
          <w:p w14:paraId="7612AA22" w14:textId="6228E5BA" w:rsidR="00664F77" w:rsidRPr="00595AF6" w:rsidRDefault="00664F77" w:rsidP="00C456A1">
            <w:pPr>
              <w:pStyle w:val="Caption"/>
              <w:rPr>
                <w:b w:val="0"/>
                <w:sz w:val="20"/>
                <w:szCs w:val="20"/>
              </w:rPr>
            </w:pPr>
          </w:p>
        </w:tc>
        <w:tc>
          <w:tcPr>
            <w:tcW w:w="1275" w:type="dxa"/>
            <w:tcBorders>
              <w:left w:val="single" w:sz="4" w:space="0" w:color="auto"/>
            </w:tcBorders>
          </w:tcPr>
          <w:p w14:paraId="4515D05D" w14:textId="77777777" w:rsidR="00664F77" w:rsidRPr="00595AF6" w:rsidRDefault="00664F77" w:rsidP="00C456A1">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814912" behindDoc="0" locked="0" layoutInCell="1" allowOverlap="1" wp14:anchorId="0A8CEE34" wp14:editId="5B9AF3B1">
                      <wp:simplePos x="0" y="0"/>
                      <wp:positionH relativeFrom="column">
                        <wp:posOffset>140970</wp:posOffset>
                      </wp:positionH>
                      <wp:positionV relativeFrom="paragraph">
                        <wp:posOffset>102870</wp:posOffset>
                      </wp:positionV>
                      <wp:extent cx="533400" cy="0"/>
                      <wp:effectExtent l="0" t="0" r="0" b="19050"/>
                      <wp:wrapNone/>
                      <wp:docPr id="40" name="Straight Connector 40"/>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7030A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8A8838F" id="Straight Connector 40" o:spid="_x0000_s1026" style="position:absolute;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pt,8.1pt" to="53.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xI5wEAACoEAAAOAAAAZHJzL2Uyb0RvYy54bWysU9uO0zAQfUfiHyy/06TbXS5R0xVqtbwg&#10;qFj4ANexG0u+acY06d8zdtosNyGBeHFiz5wzc47H6/vRWXZSgCb4li8XNWfKy9AZf2z5l88PL15z&#10;hkn4TtjgVcvPCvn95vmz9RAbdRP6YDsFjEg8NkNseZ9SbKoKZa+cwEWIylNQB3Ai0RaOVQdiIHZn&#10;q5u6flkNAboIQSpEOt1NQb4p/FormT5qjSox23LqLZUVynrIa7VZi+YIIvZGXtoQ/9CFE8ZT0Zlq&#10;J5JgX8H8QuWMhIBBp4UMrgpaG6mKBlKzrH9S89iLqIoWMgfjbBP+P1r54bQHZrqW35I9Xji6o8cE&#10;whz7xLbBe3IwAKMgOTVEbAiw9Xu47DDuIcseNbj8JUFsLO6eZ3fVmJikw7vV6ramIvIaqp5wETC9&#10;U8Gx/NNya3zWLRpxeo+JalHqNSUfW88GmrY39V1d0jBY0z0Ya3MQ4XjYWmAnQXf+ql7Vb0vzRPFD&#10;WubbCeynPDxj3mSVlGg9fbLaSV/5S2erptqflCbHSNFyKp5nVc0VhZTKp+XMRNkZpqm7GXjp+k/A&#10;S36GqjLHfwOeEaVy8GkGO+MD/K7tNF5b1lP+1YFJd7bgELpzufliDQ1k8eryePLEf78v8KcnvvkG&#10;AAD//wMAUEsDBBQABgAIAAAAIQACD4Bk2AAAAAgBAAAPAAAAZHJzL2Rvd25yZXYueG1sTE/RSsQw&#10;EHwX/Iewgm9eauCq1qaHCD4JB3f6AblmbXvXbEqTNvXv3eKDPu3uzDAzW+4W14sZx9B50nC/yUAg&#10;1d521Gj4/Hi7ewQRoiFrek+o4RsD7Krrq9IU1ic64HyMjWATCoXR0MY4FFKGukVnwsYPSMx9+dGZ&#10;yOfYSDuaxOaulyrLculMR5zQmgFfW6wvx8lpWPLLwb+naa8etud9/zSnM22T1rc3y8sziIhL/BPD&#10;Wp+rQ8WdTn4iG0SvQSnFSsZzniufrcvpF5BVKf8/UP0AAAD//wMAUEsBAi0AFAAGAAgAAAAhALaD&#10;OJL+AAAA4QEAABMAAAAAAAAAAAAAAAAAAAAAAFtDb250ZW50X1R5cGVzXS54bWxQSwECLQAUAAYA&#10;CAAAACEAOP0h/9YAAACUAQAACwAAAAAAAAAAAAAAAAAvAQAAX3JlbHMvLnJlbHNQSwECLQAUAAYA&#10;CAAAACEARVrcSOcBAAAqBAAADgAAAAAAAAAAAAAAAAAuAgAAZHJzL2Uyb0RvYy54bWxQSwECLQAU&#10;AAYACAAAACEAAg+AZNgAAAAIAQAADwAAAAAAAAAAAAAAAABBBAAAZHJzL2Rvd25yZXYueG1sUEsF&#10;BgAAAAAEAAQA8wAAAEYFAAAAAA==&#10;" strokecolor="#7030a0" strokeweight="1.5pt">
                      <v:stroke dashstyle="3 1" joinstyle="miter"/>
                    </v:line>
                  </w:pict>
                </mc:Fallback>
              </mc:AlternateContent>
            </w:r>
          </w:p>
        </w:tc>
        <w:tc>
          <w:tcPr>
            <w:tcW w:w="2977" w:type="dxa"/>
          </w:tcPr>
          <w:p w14:paraId="70E75CEB" w14:textId="77777777" w:rsidR="00664F77" w:rsidRPr="00595AF6" w:rsidRDefault="00664F77" w:rsidP="00C456A1">
            <w:pPr>
              <w:pStyle w:val="Caption"/>
              <w:rPr>
                <w:b w:val="0"/>
                <w:sz w:val="20"/>
                <w:szCs w:val="20"/>
              </w:rPr>
            </w:pPr>
            <w:r w:rsidRPr="00595AF6">
              <w:rPr>
                <w:b w:val="0"/>
                <w:sz w:val="20"/>
                <w:szCs w:val="20"/>
              </w:rPr>
              <w:t>1921-26 cohort</w:t>
            </w:r>
          </w:p>
        </w:tc>
      </w:tr>
      <w:tr w:rsidR="00664F77" w14:paraId="737BCE9B" w14:textId="77777777" w:rsidTr="00595AF6">
        <w:tc>
          <w:tcPr>
            <w:tcW w:w="1129" w:type="dxa"/>
            <w:tcBorders>
              <w:top w:val="nil"/>
              <w:left w:val="nil"/>
              <w:bottom w:val="nil"/>
              <w:right w:val="nil"/>
            </w:tcBorders>
          </w:tcPr>
          <w:p w14:paraId="3B1F3ED7" w14:textId="6D87F343" w:rsidR="00664F77" w:rsidRPr="00595AF6" w:rsidRDefault="00664F77" w:rsidP="00C456A1">
            <w:pPr>
              <w:pStyle w:val="Caption"/>
              <w:rPr>
                <w:sz w:val="20"/>
                <w:szCs w:val="20"/>
              </w:rPr>
            </w:pPr>
          </w:p>
        </w:tc>
        <w:tc>
          <w:tcPr>
            <w:tcW w:w="3261" w:type="dxa"/>
            <w:tcBorders>
              <w:top w:val="nil"/>
              <w:left w:val="nil"/>
              <w:bottom w:val="nil"/>
              <w:right w:val="single" w:sz="4" w:space="0" w:color="auto"/>
            </w:tcBorders>
          </w:tcPr>
          <w:p w14:paraId="38BA8477" w14:textId="5D99BA2B" w:rsidR="00664F77" w:rsidRPr="00595AF6" w:rsidRDefault="00664F77" w:rsidP="00C456A1">
            <w:pPr>
              <w:pStyle w:val="Caption"/>
              <w:rPr>
                <w:b w:val="0"/>
                <w:sz w:val="20"/>
                <w:szCs w:val="20"/>
              </w:rPr>
            </w:pPr>
          </w:p>
        </w:tc>
        <w:tc>
          <w:tcPr>
            <w:tcW w:w="1275" w:type="dxa"/>
            <w:tcBorders>
              <w:left w:val="single" w:sz="4" w:space="0" w:color="auto"/>
            </w:tcBorders>
          </w:tcPr>
          <w:p w14:paraId="66789235" w14:textId="77777777" w:rsidR="00664F77" w:rsidRPr="00595AF6" w:rsidRDefault="00664F77" w:rsidP="00C456A1">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815936" behindDoc="0" locked="0" layoutInCell="1" allowOverlap="1" wp14:anchorId="62E89F9C" wp14:editId="11400F32">
                      <wp:simplePos x="0" y="0"/>
                      <wp:positionH relativeFrom="column">
                        <wp:posOffset>140970</wp:posOffset>
                      </wp:positionH>
                      <wp:positionV relativeFrom="paragraph">
                        <wp:posOffset>102235</wp:posOffset>
                      </wp:positionV>
                      <wp:extent cx="533400" cy="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7030A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D0DE400" id="Straight Connector 42" o:spid="_x0000_s1026" style="position:absolute;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pt,8.05pt" to="53.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wT5gEAACgEAAAOAAAAZHJzL2Uyb0RvYy54bWysU9uOEzEMfUfiH6K805m2u8COOl2hVssL&#10;goqFD0gzTidSbnJCp/17nEw7y00rgXjJzT62z7Gzuj9Zw46AUXvX8vms5gyc9J12h5Z//fLw6i1n&#10;MQnXCeMdtPwMkd+vX75YDaGBhe+96QAZBXGxGULL+5RCU1VR9mBFnPkAjozKoxWJrnioOhQDRbem&#10;WtT162rw2AX0EmKk1+1o5OsSXymQ6ZNSERIzLafaUlmxrPu8VuuVaA4oQq/lpQzxD1VYoR0lnUJt&#10;RRLsG+rfQlkt0Uev0kx6W3mltITCgdjM61/YPPYiQOFC4sQwyRT/X1j58bhDpruW3yw4c8JSjx4T&#10;Cn3oE9t450hBj4yMpNQQYkOAjdvh5RbDDjPtk0KbdyLETkXd86QunBKT9Hi7XN7U1AN5NVVPuIAx&#10;vQdvWT603GiXeYtGHD/ERLnI9eqSn41jA03bXX1bF7foje4etDHZGPGw3xhkR0E9f1Mv63elzRTi&#10;J7ccbytiP/oVU+ZIbsbRlrmO7MopnQ2MmT+DIr2Iz3xMnScVpnxCSnBpPkUi7wxTVNsEvNT8HPDi&#10;n6FQpvhvwBOiZPYuTWCrncc/lZ1O15LV6H9VYOSdJdj77lz6XqShcSxaXb5Onvcf7wX+9MHX3wEA&#10;AP//AwBQSwMEFAAGAAgAAAAhAFmNoePaAAAACAEAAA8AAABkcnMvZG93bnJldi54bWxMj0FPhDAQ&#10;he8m/odmTLy5LSRLFCkbNfHmwV1NzN4KHQGhU0LLgv/e2XjQ43zv5c17xW51gzjhFDpPGpKNAoFU&#10;e9tRo+H97fnmFkSIhqwZPKGGbwywKy8vCpNbv9AeT4fYCA6hkBsNbYxjLmWoW3QmbPyIxNqnn5yJ&#10;fE6NtJNZONwNMlUqk850xB9aM+JTi3V/mJ0GX33cHR+TOeyXr+PkX7f9y1b1Wl9frQ/3ICKu8c8M&#10;5/pcHUruVPmZbBCDhjRN2ck8S0CcdZUxqH6BLAv5f0D5AwAA//8DAFBLAQItABQABgAIAAAAIQC2&#10;gziS/gAAAOEBAAATAAAAAAAAAAAAAAAAAAAAAABbQ29udGVudF9UeXBlc10ueG1sUEsBAi0AFAAG&#10;AAgAAAAhADj9If/WAAAAlAEAAAsAAAAAAAAAAAAAAAAALwEAAF9yZWxzLy5yZWxzUEsBAi0AFAAG&#10;AAgAAAAhAGo57BPmAQAAKAQAAA4AAAAAAAAAAAAAAAAALgIAAGRycy9lMm9Eb2MueG1sUEsBAi0A&#10;FAAGAAgAAAAhAFmNoePaAAAACAEAAA8AAAAAAAAAAAAAAAAAQAQAAGRycy9kb3ducmV2LnhtbFBL&#10;BQYAAAAABAAEAPMAAABHBQAAAAA=&#10;" strokecolor="#7030a0" strokeweight="1.5pt">
                      <v:stroke joinstyle="miter"/>
                    </v:line>
                  </w:pict>
                </mc:Fallback>
              </mc:AlternateContent>
            </w:r>
          </w:p>
        </w:tc>
        <w:tc>
          <w:tcPr>
            <w:tcW w:w="2977" w:type="dxa"/>
          </w:tcPr>
          <w:p w14:paraId="3A8DF84F" w14:textId="77777777" w:rsidR="00664F77" w:rsidRPr="00595AF6" w:rsidRDefault="00664F77" w:rsidP="00C456A1">
            <w:pPr>
              <w:pStyle w:val="Caption"/>
              <w:rPr>
                <w:b w:val="0"/>
                <w:sz w:val="20"/>
                <w:szCs w:val="20"/>
              </w:rPr>
            </w:pPr>
            <w:r w:rsidRPr="00595AF6">
              <w:rPr>
                <w:b w:val="0"/>
                <w:sz w:val="20"/>
                <w:szCs w:val="20"/>
              </w:rPr>
              <w:t>1921-26 cohort self-report only</w:t>
            </w:r>
          </w:p>
        </w:tc>
      </w:tr>
    </w:tbl>
    <w:p w14:paraId="11928ADB" w14:textId="77777777" w:rsidR="009E05FD" w:rsidRDefault="009E05FD" w:rsidP="00C57B70">
      <w:pPr>
        <w:pStyle w:val="Caption"/>
      </w:pPr>
    </w:p>
    <w:p w14:paraId="5B758865" w14:textId="3C999F16" w:rsidR="00323615" w:rsidRDefault="00C57B70" w:rsidP="00C57B70">
      <w:pPr>
        <w:pStyle w:val="Caption"/>
      </w:pPr>
      <w:bookmarkStart w:id="610" w:name="_Ref39044667"/>
      <w:bookmarkStart w:id="611" w:name="_Toc39057826"/>
      <w:r>
        <w:t xml:space="preserve">Figure </w:t>
      </w:r>
      <w:r w:rsidR="00835137">
        <w:fldChar w:fldCharType="begin"/>
      </w:r>
      <w:r w:rsidR="00835137">
        <w:instrText xml:space="preserve"> STYLEREF 1 \s </w:instrText>
      </w:r>
      <w:r w:rsidR="00835137">
        <w:fldChar w:fldCharType="separate"/>
      </w:r>
      <w:r w:rsidR="00F50D50">
        <w:rPr>
          <w:noProof/>
        </w:rPr>
        <w:t>3</w:t>
      </w:r>
      <w:r w:rsidR="00835137">
        <w:rPr>
          <w:noProof/>
        </w:rPr>
        <w:fldChar w:fldCharType="end"/>
      </w:r>
      <w:r w:rsidR="00F50D50">
        <w:noBreakHyphen/>
      </w:r>
      <w:r w:rsidR="00835137">
        <w:fldChar w:fldCharType="begin"/>
      </w:r>
      <w:r w:rsidR="00835137">
        <w:instrText xml:space="preserve"> SEQ Figure \* ARABIC \s 1 </w:instrText>
      </w:r>
      <w:r w:rsidR="00835137">
        <w:fldChar w:fldCharType="separate"/>
      </w:r>
      <w:r w:rsidR="00F50D50">
        <w:rPr>
          <w:noProof/>
        </w:rPr>
        <w:t>3</w:t>
      </w:r>
      <w:r w:rsidR="00835137">
        <w:rPr>
          <w:noProof/>
        </w:rPr>
        <w:fldChar w:fldCharType="end"/>
      </w:r>
      <w:bookmarkEnd w:id="609"/>
      <w:bookmarkEnd w:id="610"/>
      <w:r>
        <w:t xml:space="preserve"> </w:t>
      </w:r>
      <w:r w:rsidR="00323615" w:rsidRPr="00C57B70">
        <w:t>Age specific prevalence of heart disease among three cohorts of women (born 1973-78, 1946-51 and 1921-26) from the Australian Longitudinal Study on Women’s Health.</w:t>
      </w:r>
      <w:bookmarkEnd w:id="611"/>
    </w:p>
    <w:p w14:paraId="6FD9F019" w14:textId="77777777" w:rsidR="00852AA3" w:rsidRPr="00595AF6" w:rsidRDefault="00852AA3" w:rsidP="00595AF6">
      <w:pPr>
        <w:rPr>
          <w:rFonts w:eastAsiaTheme="majorEastAsia"/>
        </w:rPr>
      </w:pPr>
    </w:p>
    <w:p w14:paraId="71369AD7" w14:textId="7583454E" w:rsidR="00E6791F" w:rsidRDefault="00E6791F" w:rsidP="00E6791F">
      <w:r>
        <w:rPr>
          <w:rFonts w:eastAsiaTheme="minorHAnsi"/>
        </w:rPr>
        <w:t xml:space="preserve">Using </w:t>
      </w:r>
      <w:r w:rsidR="008653B6">
        <w:rPr>
          <w:rFonts w:eastAsiaTheme="minorHAnsi"/>
        </w:rPr>
        <w:t>combined</w:t>
      </w:r>
      <w:r>
        <w:rPr>
          <w:rFonts w:eastAsiaTheme="minorHAnsi"/>
        </w:rPr>
        <w:t xml:space="preserve"> self-report and administrative health data sources,</w:t>
      </w:r>
      <w:r>
        <w:t xml:space="preserve"> 10,509 </w:t>
      </w:r>
      <w:r w:rsidR="00ED0FDA">
        <w:t xml:space="preserve">(27.5%) </w:t>
      </w:r>
      <w:r>
        <w:t xml:space="preserve">women from the 1973-78, 1946-51 and 1921-26 cohorts </w:t>
      </w:r>
      <w:r>
        <w:rPr>
          <w:rFonts w:eastAsiaTheme="minorHAnsi"/>
        </w:rPr>
        <w:t>were ascertained as having</w:t>
      </w:r>
      <w:r w:rsidRPr="007B5A97">
        <w:rPr>
          <w:rFonts w:eastAsiaTheme="minorHAnsi"/>
        </w:rPr>
        <w:t xml:space="preserve"> </w:t>
      </w:r>
      <w:r>
        <w:rPr>
          <w:rFonts w:eastAsiaTheme="minorHAnsi"/>
        </w:rPr>
        <w:t>heart disease</w:t>
      </w:r>
      <w:r w:rsidR="000646E5">
        <w:rPr>
          <w:rFonts w:eastAsiaTheme="minorHAnsi"/>
        </w:rPr>
        <w:t xml:space="preserve"> at any time during the study period</w:t>
      </w:r>
      <w:r>
        <w:rPr>
          <w:rFonts w:eastAsiaTheme="minorHAnsi"/>
        </w:rPr>
        <w:t xml:space="preserve">. </w:t>
      </w:r>
      <w:r w:rsidRPr="00BA5C9B">
        <w:t xml:space="preserve">Prevalence varied from </w:t>
      </w:r>
      <w:r w:rsidR="008653B6" w:rsidRPr="002F7BBF">
        <w:t>1.</w:t>
      </w:r>
      <w:r w:rsidR="008653B6" w:rsidRPr="00132652">
        <w:t>5</w:t>
      </w:r>
      <w:r w:rsidR="008653B6" w:rsidRPr="00391128">
        <w:t>% in</w:t>
      </w:r>
      <w:r w:rsidR="008653B6" w:rsidRPr="00BA5C9B">
        <w:t xml:space="preserve"> the 1973-78 cohort</w:t>
      </w:r>
      <w:r w:rsidR="008653B6">
        <w:t xml:space="preserve"> to </w:t>
      </w:r>
      <w:r>
        <w:t>66.0</w:t>
      </w:r>
      <w:r w:rsidR="008653B6">
        <w:t xml:space="preserve">% in the 1921-26 cohort </w:t>
      </w:r>
      <w:r>
        <w:t>(</w:t>
      </w:r>
      <w:r w:rsidR="007B4184">
        <w:fldChar w:fldCharType="begin"/>
      </w:r>
      <w:r w:rsidR="007B4184">
        <w:instrText xml:space="preserve"> REF _Ref39044701 \h </w:instrText>
      </w:r>
      <w:r w:rsidR="007B4184">
        <w:fldChar w:fldCharType="separate"/>
      </w:r>
      <w:r w:rsidR="007B4184">
        <w:t xml:space="preserve">Table </w:t>
      </w:r>
      <w:r w:rsidR="007B4184">
        <w:rPr>
          <w:noProof/>
        </w:rPr>
        <w:t>3</w:t>
      </w:r>
      <w:r w:rsidR="007B4184">
        <w:noBreakHyphen/>
      </w:r>
      <w:r w:rsidR="007B4184">
        <w:rPr>
          <w:noProof/>
        </w:rPr>
        <w:t>8</w:t>
      </w:r>
      <w:r w:rsidR="007B4184">
        <w:fldChar w:fldCharType="end"/>
      </w:r>
      <w:r>
        <w:t>)</w:t>
      </w:r>
      <w:r w:rsidRPr="00BA5C9B">
        <w:t xml:space="preserve">. </w:t>
      </w:r>
    </w:p>
    <w:p w14:paraId="56DF1BEC" w14:textId="3F693D08" w:rsidR="007B4184" w:rsidRDefault="007B4184">
      <w:pPr>
        <w:spacing w:after="160" w:line="259" w:lineRule="auto"/>
        <w:jc w:val="left"/>
      </w:pPr>
      <w:r>
        <w:br w:type="page"/>
      </w:r>
    </w:p>
    <w:p w14:paraId="4F01D31C" w14:textId="3702D2CF" w:rsidR="0079365B" w:rsidRPr="00D15F6E" w:rsidRDefault="00C57B70" w:rsidP="0079365B">
      <w:pPr>
        <w:pStyle w:val="Caption"/>
      </w:pPr>
      <w:bookmarkStart w:id="612" w:name="_Ref39044701"/>
      <w:bookmarkStart w:id="613" w:name="_Ref33422313"/>
      <w:bookmarkStart w:id="614" w:name="_Toc39056908"/>
      <w:bookmarkStart w:id="615" w:name="_Toc39057767"/>
      <w:bookmarkStart w:id="616" w:name="_Toc39222238"/>
      <w:r>
        <w:lastRenderedPageBreak/>
        <w:t xml:space="preserve">Table </w:t>
      </w:r>
      <w:r w:rsidR="00835137">
        <w:fldChar w:fldCharType="begin"/>
      </w:r>
      <w:r w:rsidR="00835137">
        <w:instrText xml:space="preserve"> STYLEREF 1 \s </w:instrText>
      </w:r>
      <w:r w:rsidR="00835137">
        <w:fldChar w:fldCharType="separate"/>
      </w:r>
      <w:r w:rsidR="00EA1D34">
        <w:rPr>
          <w:noProof/>
        </w:rPr>
        <w:t>3</w:t>
      </w:r>
      <w:r w:rsidR="00835137">
        <w:rPr>
          <w:noProof/>
        </w:rPr>
        <w:fldChar w:fldCharType="end"/>
      </w:r>
      <w:r w:rsidR="00EA1D34">
        <w:noBreakHyphen/>
      </w:r>
      <w:r w:rsidR="00835137">
        <w:fldChar w:fldCharType="begin"/>
      </w:r>
      <w:r w:rsidR="00835137">
        <w:instrText xml:space="preserve"> SEQ Table \* ARABIC \s 1 </w:instrText>
      </w:r>
      <w:r w:rsidR="00835137">
        <w:fldChar w:fldCharType="separate"/>
      </w:r>
      <w:r w:rsidR="00EA1D34">
        <w:rPr>
          <w:noProof/>
        </w:rPr>
        <w:t>8</w:t>
      </w:r>
      <w:r w:rsidR="00835137">
        <w:rPr>
          <w:noProof/>
        </w:rPr>
        <w:fldChar w:fldCharType="end"/>
      </w:r>
      <w:bookmarkEnd w:id="612"/>
      <w:bookmarkEnd w:id="613"/>
      <w:r w:rsidR="00380E7A">
        <w:t xml:space="preserve"> </w:t>
      </w:r>
      <w:r w:rsidR="008653B6">
        <w:t>Prevalence</w:t>
      </w:r>
      <w:r w:rsidR="00E6791F" w:rsidRPr="00D15F6E">
        <w:t xml:space="preserve"> of </w:t>
      </w:r>
      <w:r w:rsidR="00E6791F">
        <w:t>heart disease</w:t>
      </w:r>
      <w:r w:rsidR="00E6791F" w:rsidRPr="00D15F6E">
        <w:t xml:space="preserve"> in the Australian Longitudinal Study on Women’s Health</w:t>
      </w:r>
      <w:r w:rsidR="0079365B">
        <w:t>, numbers and percent of participants identified at any time during the study</w:t>
      </w:r>
      <w:r w:rsidR="00E80DCE" w:rsidRPr="00E80DCE">
        <w:t xml:space="preserve"> </w:t>
      </w:r>
      <w:r w:rsidR="00E80DCE" w:rsidRPr="00095938">
        <w:t>using the algorithm described above</w:t>
      </w:r>
      <w:bookmarkEnd w:id="614"/>
      <w:bookmarkEnd w:id="615"/>
      <w:r w:rsidR="00095938" w:rsidRPr="00095938">
        <w:t>.</w:t>
      </w:r>
      <w:bookmarkEnd w:id="616"/>
    </w:p>
    <w:tbl>
      <w:tblPr>
        <w:tblW w:w="9072" w:type="dxa"/>
        <w:tblLayout w:type="fixed"/>
        <w:tblCellMar>
          <w:top w:w="28" w:type="dxa"/>
          <w:left w:w="28" w:type="dxa"/>
          <w:bottom w:w="28" w:type="dxa"/>
          <w:right w:w="28" w:type="dxa"/>
        </w:tblCellMar>
        <w:tblLook w:val="0000" w:firstRow="0" w:lastRow="0" w:firstColumn="0" w:lastColumn="0" w:noHBand="0" w:noVBand="0"/>
      </w:tblPr>
      <w:tblGrid>
        <w:gridCol w:w="1843"/>
        <w:gridCol w:w="1086"/>
        <w:gridCol w:w="1087"/>
        <w:gridCol w:w="1087"/>
        <w:gridCol w:w="1087"/>
        <w:gridCol w:w="1087"/>
        <w:gridCol w:w="1795"/>
      </w:tblGrid>
      <w:tr w:rsidR="00E6791F" w:rsidRPr="00000170" w14:paraId="61DF7F36" w14:textId="77777777" w:rsidTr="002878E9">
        <w:trPr>
          <w:cantSplit/>
          <w:tblHeader/>
        </w:trPr>
        <w:tc>
          <w:tcPr>
            <w:tcW w:w="1843" w:type="dxa"/>
            <w:tcBorders>
              <w:top w:val="single" w:sz="4" w:space="0" w:color="auto"/>
            </w:tcBorders>
            <w:shd w:val="clear" w:color="auto" w:fill="auto"/>
            <w:tcMar>
              <w:left w:w="60" w:type="dxa"/>
              <w:right w:w="60" w:type="dxa"/>
            </w:tcMar>
          </w:tcPr>
          <w:p w14:paraId="346D8CC4" w14:textId="77777777" w:rsidR="00E6791F" w:rsidRPr="00000170" w:rsidRDefault="00E6791F" w:rsidP="00300BD9">
            <w:pPr>
              <w:rPr>
                <w:sz w:val="20"/>
                <w:szCs w:val="20"/>
              </w:rPr>
            </w:pPr>
          </w:p>
        </w:tc>
        <w:tc>
          <w:tcPr>
            <w:tcW w:w="2173" w:type="dxa"/>
            <w:gridSpan w:val="2"/>
            <w:tcBorders>
              <w:top w:val="single" w:sz="4" w:space="0" w:color="auto"/>
            </w:tcBorders>
            <w:shd w:val="clear" w:color="auto" w:fill="auto"/>
            <w:tcMar>
              <w:left w:w="60" w:type="dxa"/>
              <w:right w:w="60" w:type="dxa"/>
            </w:tcMar>
            <w:vAlign w:val="bottom"/>
          </w:tcPr>
          <w:p w14:paraId="69BE0A1A" w14:textId="77777777" w:rsidR="00E6791F" w:rsidRPr="00000170" w:rsidRDefault="00E6791F" w:rsidP="00300BD9">
            <w:pPr>
              <w:jc w:val="center"/>
              <w:rPr>
                <w:b/>
                <w:sz w:val="20"/>
                <w:szCs w:val="20"/>
              </w:rPr>
            </w:pPr>
            <w:r w:rsidRPr="00000170">
              <w:rPr>
                <w:b/>
                <w:sz w:val="20"/>
                <w:szCs w:val="20"/>
              </w:rPr>
              <w:t>1973-78 cohort</w:t>
            </w:r>
          </w:p>
        </w:tc>
        <w:tc>
          <w:tcPr>
            <w:tcW w:w="2174" w:type="dxa"/>
            <w:gridSpan w:val="2"/>
            <w:tcBorders>
              <w:top w:val="single" w:sz="4" w:space="0" w:color="auto"/>
            </w:tcBorders>
            <w:shd w:val="clear" w:color="auto" w:fill="auto"/>
            <w:tcMar>
              <w:left w:w="60" w:type="dxa"/>
              <w:right w:w="60" w:type="dxa"/>
            </w:tcMar>
            <w:vAlign w:val="bottom"/>
          </w:tcPr>
          <w:p w14:paraId="3A966B8D" w14:textId="77777777" w:rsidR="00E6791F" w:rsidRPr="00000170" w:rsidRDefault="00E6791F" w:rsidP="00300BD9">
            <w:pPr>
              <w:jc w:val="center"/>
              <w:rPr>
                <w:b/>
                <w:sz w:val="20"/>
                <w:szCs w:val="20"/>
              </w:rPr>
            </w:pPr>
            <w:r w:rsidRPr="00000170">
              <w:rPr>
                <w:b/>
                <w:sz w:val="20"/>
                <w:szCs w:val="20"/>
              </w:rPr>
              <w:t>1946-51cohort</w:t>
            </w:r>
          </w:p>
        </w:tc>
        <w:tc>
          <w:tcPr>
            <w:tcW w:w="2882" w:type="dxa"/>
            <w:gridSpan w:val="2"/>
            <w:tcBorders>
              <w:top w:val="single" w:sz="4" w:space="0" w:color="auto"/>
            </w:tcBorders>
            <w:shd w:val="clear" w:color="auto" w:fill="auto"/>
            <w:tcMar>
              <w:left w:w="60" w:type="dxa"/>
              <w:right w:w="60" w:type="dxa"/>
            </w:tcMar>
            <w:vAlign w:val="bottom"/>
          </w:tcPr>
          <w:p w14:paraId="37A8CD79" w14:textId="77777777" w:rsidR="00E6791F" w:rsidRPr="00000170" w:rsidRDefault="00E6791F" w:rsidP="00300BD9">
            <w:pPr>
              <w:jc w:val="center"/>
              <w:rPr>
                <w:b/>
                <w:sz w:val="20"/>
                <w:szCs w:val="20"/>
              </w:rPr>
            </w:pPr>
            <w:r>
              <w:rPr>
                <w:b/>
                <w:sz w:val="20"/>
                <w:szCs w:val="20"/>
              </w:rPr>
              <w:t>1921-26 cohort</w:t>
            </w:r>
          </w:p>
        </w:tc>
      </w:tr>
      <w:tr w:rsidR="00E6791F" w:rsidRPr="00000170" w14:paraId="112F3A03" w14:textId="77777777" w:rsidTr="002878E9">
        <w:trPr>
          <w:cantSplit/>
        </w:trPr>
        <w:tc>
          <w:tcPr>
            <w:tcW w:w="1843" w:type="dxa"/>
            <w:shd w:val="clear" w:color="auto" w:fill="auto"/>
            <w:tcMar>
              <w:left w:w="60" w:type="dxa"/>
              <w:right w:w="60" w:type="dxa"/>
            </w:tcMar>
          </w:tcPr>
          <w:p w14:paraId="562015CE" w14:textId="77777777" w:rsidR="00E6791F" w:rsidRPr="00000170" w:rsidRDefault="00E6791F" w:rsidP="00300BD9">
            <w:pPr>
              <w:rPr>
                <w:sz w:val="20"/>
                <w:szCs w:val="20"/>
              </w:rPr>
            </w:pPr>
          </w:p>
        </w:tc>
        <w:tc>
          <w:tcPr>
            <w:tcW w:w="2173" w:type="dxa"/>
            <w:gridSpan w:val="2"/>
            <w:tcBorders>
              <w:bottom w:val="single" w:sz="4" w:space="0" w:color="auto"/>
            </w:tcBorders>
            <w:shd w:val="clear" w:color="auto" w:fill="auto"/>
            <w:tcMar>
              <w:left w:w="60" w:type="dxa"/>
              <w:right w:w="60" w:type="dxa"/>
            </w:tcMar>
          </w:tcPr>
          <w:p w14:paraId="27F15BDA" w14:textId="77777777" w:rsidR="00E6791F" w:rsidRPr="00000170" w:rsidRDefault="00E6791F" w:rsidP="00300BD9">
            <w:pPr>
              <w:jc w:val="center"/>
              <w:rPr>
                <w:b/>
                <w:sz w:val="20"/>
                <w:szCs w:val="20"/>
              </w:rPr>
            </w:pPr>
            <w:r w:rsidRPr="00000170">
              <w:rPr>
                <w:b/>
                <w:sz w:val="20"/>
                <w:szCs w:val="20"/>
              </w:rPr>
              <w:t>(n=13,487)</w:t>
            </w:r>
          </w:p>
        </w:tc>
        <w:tc>
          <w:tcPr>
            <w:tcW w:w="2174" w:type="dxa"/>
            <w:gridSpan w:val="2"/>
            <w:tcBorders>
              <w:bottom w:val="single" w:sz="4" w:space="0" w:color="auto"/>
            </w:tcBorders>
            <w:shd w:val="clear" w:color="auto" w:fill="auto"/>
            <w:tcMar>
              <w:left w:w="60" w:type="dxa"/>
              <w:right w:w="60" w:type="dxa"/>
            </w:tcMar>
          </w:tcPr>
          <w:p w14:paraId="715D6FC4" w14:textId="77777777" w:rsidR="00E6791F" w:rsidRPr="00000170" w:rsidRDefault="00E6791F" w:rsidP="00300BD9">
            <w:pPr>
              <w:jc w:val="center"/>
              <w:rPr>
                <w:b/>
                <w:sz w:val="20"/>
                <w:szCs w:val="20"/>
              </w:rPr>
            </w:pPr>
            <w:r w:rsidRPr="00000170">
              <w:rPr>
                <w:b/>
                <w:sz w:val="20"/>
                <w:szCs w:val="20"/>
              </w:rPr>
              <w:t>(n=12,653)</w:t>
            </w:r>
          </w:p>
        </w:tc>
        <w:tc>
          <w:tcPr>
            <w:tcW w:w="2882" w:type="dxa"/>
            <w:gridSpan w:val="2"/>
            <w:tcBorders>
              <w:bottom w:val="single" w:sz="4" w:space="0" w:color="auto"/>
            </w:tcBorders>
            <w:shd w:val="clear" w:color="auto" w:fill="auto"/>
            <w:tcMar>
              <w:left w:w="60" w:type="dxa"/>
              <w:right w:w="60" w:type="dxa"/>
            </w:tcMar>
          </w:tcPr>
          <w:p w14:paraId="2895AD89" w14:textId="77777777" w:rsidR="00E6791F" w:rsidRPr="00000170" w:rsidRDefault="00E6791F" w:rsidP="00300BD9">
            <w:pPr>
              <w:jc w:val="center"/>
              <w:rPr>
                <w:b/>
                <w:sz w:val="20"/>
                <w:szCs w:val="20"/>
              </w:rPr>
            </w:pPr>
            <w:r>
              <w:rPr>
                <w:b/>
                <w:sz w:val="20"/>
                <w:szCs w:val="20"/>
              </w:rPr>
              <w:t>(n= 12,063)</w:t>
            </w:r>
          </w:p>
        </w:tc>
      </w:tr>
      <w:tr w:rsidR="00E6791F" w:rsidRPr="00000170" w14:paraId="17871227" w14:textId="77777777" w:rsidTr="002878E9">
        <w:trPr>
          <w:cantSplit/>
        </w:trPr>
        <w:tc>
          <w:tcPr>
            <w:tcW w:w="1843" w:type="dxa"/>
            <w:tcBorders>
              <w:bottom w:val="single" w:sz="4" w:space="0" w:color="auto"/>
            </w:tcBorders>
            <w:shd w:val="clear" w:color="auto" w:fill="auto"/>
            <w:tcMar>
              <w:left w:w="60" w:type="dxa"/>
              <w:right w:w="60" w:type="dxa"/>
            </w:tcMar>
          </w:tcPr>
          <w:p w14:paraId="5BD14560" w14:textId="77777777" w:rsidR="00E6791F" w:rsidRPr="00000170" w:rsidRDefault="00E6791F" w:rsidP="00300BD9">
            <w:pPr>
              <w:rPr>
                <w:sz w:val="20"/>
                <w:szCs w:val="20"/>
              </w:rPr>
            </w:pPr>
          </w:p>
        </w:tc>
        <w:tc>
          <w:tcPr>
            <w:tcW w:w="1086" w:type="dxa"/>
            <w:tcBorders>
              <w:top w:val="single" w:sz="4" w:space="0" w:color="auto"/>
              <w:bottom w:val="single" w:sz="4" w:space="0" w:color="auto"/>
            </w:tcBorders>
            <w:shd w:val="clear" w:color="auto" w:fill="auto"/>
            <w:tcMar>
              <w:left w:w="60" w:type="dxa"/>
              <w:right w:w="60" w:type="dxa"/>
            </w:tcMar>
          </w:tcPr>
          <w:p w14:paraId="065F6E3D" w14:textId="77777777" w:rsidR="00E6791F" w:rsidRPr="00000170" w:rsidRDefault="00E6791F" w:rsidP="00300BD9">
            <w:pPr>
              <w:jc w:val="center"/>
              <w:rPr>
                <w:sz w:val="20"/>
                <w:szCs w:val="20"/>
              </w:rPr>
            </w:pPr>
            <w:r w:rsidRPr="00000170">
              <w:rPr>
                <w:sz w:val="20"/>
                <w:szCs w:val="20"/>
              </w:rPr>
              <w:t>n</w:t>
            </w:r>
          </w:p>
        </w:tc>
        <w:tc>
          <w:tcPr>
            <w:tcW w:w="1087" w:type="dxa"/>
            <w:tcBorders>
              <w:top w:val="single" w:sz="4" w:space="0" w:color="auto"/>
              <w:bottom w:val="single" w:sz="4" w:space="0" w:color="auto"/>
            </w:tcBorders>
            <w:shd w:val="clear" w:color="auto" w:fill="auto"/>
          </w:tcPr>
          <w:p w14:paraId="1614BF07" w14:textId="77777777" w:rsidR="00E6791F" w:rsidRPr="00000170" w:rsidRDefault="00E6791F" w:rsidP="00300BD9">
            <w:pPr>
              <w:jc w:val="center"/>
              <w:rPr>
                <w:sz w:val="20"/>
                <w:szCs w:val="20"/>
              </w:rPr>
            </w:pPr>
            <w:r w:rsidRPr="00000170">
              <w:rPr>
                <w:sz w:val="20"/>
                <w:szCs w:val="20"/>
              </w:rPr>
              <w:t>%</w:t>
            </w:r>
          </w:p>
        </w:tc>
        <w:tc>
          <w:tcPr>
            <w:tcW w:w="1087" w:type="dxa"/>
            <w:tcBorders>
              <w:top w:val="single" w:sz="4" w:space="0" w:color="auto"/>
              <w:bottom w:val="single" w:sz="4" w:space="0" w:color="auto"/>
            </w:tcBorders>
            <w:shd w:val="clear" w:color="auto" w:fill="auto"/>
            <w:tcMar>
              <w:left w:w="60" w:type="dxa"/>
              <w:right w:w="60" w:type="dxa"/>
            </w:tcMar>
          </w:tcPr>
          <w:p w14:paraId="34F1311B" w14:textId="77777777" w:rsidR="00E6791F" w:rsidRPr="00000170" w:rsidRDefault="00E6791F" w:rsidP="00300BD9">
            <w:pPr>
              <w:jc w:val="center"/>
              <w:rPr>
                <w:sz w:val="20"/>
                <w:szCs w:val="20"/>
              </w:rPr>
            </w:pPr>
            <w:r w:rsidRPr="00000170">
              <w:rPr>
                <w:sz w:val="20"/>
                <w:szCs w:val="20"/>
              </w:rPr>
              <w:t>n</w:t>
            </w:r>
          </w:p>
        </w:tc>
        <w:tc>
          <w:tcPr>
            <w:tcW w:w="1087" w:type="dxa"/>
            <w:tcBorders>
              <w:top w:val="single" w:sz="4" w:space="0" w:color="auto"/>
              <w:bottom w:val="single" w:sz="4" w:space="0" w:color="auto"/>
            </w:tcBorders>
            <w:shd w:val="clear" w:color="auto" w:fill="auto"/>
          </w:tcPr>
          <w:p w14:paraId="23F5B02D" w14:textId="77777777" w:rsidR="00E6791F" w:rsidRPr="00000170" w:rsidRDefault="00E6791F" w:rsidP="00300BD9">
            <w:pPr>
              <w:jc w:val="center"/>
              <w:rPr>
                <w:sz w:val="20"/>
                <w:szCs w:val="20"/>
              </w:rPr>
            </w:pPr>
            <w:r w:rsidRPr="00000170">
              <w:rPr>
                <w:sz w:val="20"/>
                <w:szCs w:val="20"/>
              </w:rPr>
              <w:t>%</w:t>
            </w:r>
          </w:p>
        </w:tc>
        <w:tc>
          <w:tcPr>
            <w:tcW w:w="1087" w:type="dxa"/>
            <w:tcBorders>
              <w:top w:val="single" w:sz="4" w:space="0" w:color="auto"/>
              <w:bottom w:val="single" w:sz="4" w:space="0" w:color="auto"/>
            </w:tcBorders>
            <w:shd w:val="clear" w:color="auto" w:fill="auto"/>
            <w:tcMar>
              <w:left w:w="60" w:type="dxa"/>
              <w:right w:w="60" w:type="dxa"/>
            </w:tcMar>
          </w:tcPr>
          <w:p w14:paraId="2374803F" w14:textId="77777777" w:rsidR="00E6791F" w:rsidRPr="00000170" w:rsidRDefault="00E6791F" w:rsidP="00300BD9">
            <w:pPr>
              <w:jc w:val="center"/>
              <w:rPr>
                <w:sz w:val="20"/>
                <w:szCs w:val="20"/>
              </w:rPr>
            </w:pPr>
            <w:r w:rsidRPr="00000170">
              <w:rPr>
                <w:sz w:val="20"/>
                <w:szCs w:val="20"/>
              </w:rPr>
              <w:t>n</w:t>
            </w:r>
          </w:p>
        </w:tc>
        <w:tc>
          <w:tcPr>
            <w:tcW w:w="1795" w:type="dxa"/>
            <w:tcBorders>
              <w:top w:val="single" w:sz="4" w:space="0" w:color="auto"/>
              <w:bottom w:val="single" w:sz="4" w:space="0" w:color="auto"/>
            </w:tcBorders>
            <w:shd w:val="clear" w:color="auto" w:fill="auto"/>
          </w:tcPr>
          <w:p w14:paraId="4768B8D1" w14:textId="77777777" w:rsidR="00E6791F" w:rsidRPr="00000170" w:rsidRDefault="00E6791F" w:rsidP="00300BD9">
            <w:pPr>
              <w:jc w:val="center"/>
              <w:rPr>
                <w:sz w:val="20"/>
                <w:szCs w:val="20"/>
              </w:rPr>
            </w:pPr>
            <w:r w:rsidRPr="00000170">
              <w:rPr>
                <w:sz w:val="20"/>
                <w:szCs w:val="20"/>
              </w:rPr>
              <w:t>%</w:t>
            </w:r>
          </w:p>
        </w:tc>
      </w:tr>
      <w:tr w:rsidR="00E6791F" w:rsidRPr="00000170" w14:paraId="75F4BBBE" w14:textId="77777777" w:rsidTr="002878E9">
        <w:trPr>
          <w:cantSplit/>
        </w:trPr>
        <w:tc>
          <w:tcPr>
            <w:tcW w:w="1843" w:type="dxa"/>
            <w:tcBorders>
              <w:top w:val="single" w:sz="4" w:space="0" w:color="auto"/>
              <w:bottom w:val="single" w:sz="4" w:space="0" w:color="auto"/>
            </w:tcBorders>
            <w:shd w:val="clear" w:color="auto" w:fill="auto"/>
            <w:tcMar>
              <w:left w:w="60" w:type="dxa"/>
              <w:right w:w="60" w:type="dxa"/>
            </w:tcMar>
            <w:vAlign w:val="center"/>
          </w:tcPr>
          <w:p w14:paraId="33D02F0C" w14:textId="2B4CF425" w:rsidR="00E6791F" w:rsidRPr="00000170" w:rsidRDefault="00E6791F">
            <w:pPr>
              <w:jc w:val="left"/>
              <w:rPr>
                <w:b/>
                <w:sz w:val="20"/>
                <w:szCs w:val="20"/>
              </w:rPr>
            </w:pPr>
            <w:r w:rsidRPr="00000170">
              <w:rPr>
                <w:b/>
                <w:sz w:val="20"/>
                <w:szCs w:val="20"/>
              </w:rPr>
              <w:t xml:space="preserve">Heart disease </w:t>
            </w:r>
          </w:p>
        </w:tc>
        <w:tc>
          <w:tcPr>
            <w:tcW w:w="1086" w:type="dxa"/>
            <w:tcBorders>
              <w:top w:val="single" w:sz="4" w:space="0" w:color="auto"/>
              <w:bottom w:val="single" w:sz="4" w:space="0" w:color="auto"/>
            </w:tcBorders>
            <w:shd w:val="clear" w:color="auto" w:fill="auto"/>
            <w:tcMar>
              <w:left w:w="60" w:type="dxa"/>
              <w:right w:w="60" w:type="dxa"/>
            </w:tcMar>
            <w:vAlign w:val="center"/>
          </w:tcPr>
          <w:p w14:paraId="54A9A0C5" w14:textId="77777777" w:rsidR="00E6791F" w:rsidRPr="00000170" w:rsidRDefault="00E6791F" w:rsidP="00300BD9">
            <w:pPr>
              <w:jc w:val="center"/>
              <w:rPr>
                <w:sz w:val="20"/>
                <w:szCs w:val="20"/>
              </w:rPr>
            </w:pPr>
            <w:r>
              <w:rPr>
                <w:sz w:val="20"/>
                <w:szCs w:val="20"/>
              </w:rPr>
              <w:t>205</w:t>
            </w:r>
          </w:p>
        </w:tc>
        <w:tc>
          <w:tcPr>
            <w:tcW w:w="1087" w:type="dxa"/>
            <w:tcBorders>
              <w:top w:val="single" w:sz="4" w:space="0" w:color="auto"/>
              <w:bottom w:val="single" w:sz="4" w:space="0" w:color="auto"/>
            </w:tcBorders>
            <w:shd w:val="clear" w:color="auto" w:fill="auto"/>
            <w:vAlign w:val="center"/>
          </w:tcPr>
          <w:p w14:paraId="0A89955D" w14:textId="77777777" w:rsidR="00E6791F" w:rsidRPr="00000170" w:rsidRDefault="00E6791F" w:rsidP="00300BD9">
            <w:pPr>
              <w:jc w:val="center"/>
              <w:rPr>
                <w:sz w:val="20"/>
                <w:szCs w:val="20"/>
              </w:rPr>
            </w:pPr>
            <w:r>
              <w:rPr>
                <w:sz w:val="20"/>
                <w:szCs w:val="20"/>
              </w:rPr>
              <w:t>1.5</w:t>
            </w:r>
          </w:p>
        </w:tc>
        <w:tc>
          <w:tcPr>
            <w:tcW w:w="1087" w:type="dxa"/>
            <w:tcBorders>
              <w:top w:val="single" w:sz="4" w:space="0" w:color="auto"/>
              <w:bottom w:val="single" w:sz="4" w:space="0" w:color="auto"/>
            </w:tcBorders>
            <w:shd w:val="clear" w:color="auto" w:fill="auto"/>
            <w:tcMar>
              <w:left w:w="60" w:type="dxa"/>
              <w:right w:w="60" w:type="dxa"/>
            </w:tcMar>
            <w:vAlign w:val="center"/>
          </w:tcPr>
          <w:p w14:paraId="5B33C48F" w14:textId="77777777" w:rsidR="00E6791F" w:rsidRPr="00000170" w:rsidRDefault="00E6791F" w:rsidP="00300BD9">
            <w:pPr>
              <w:jc w:val="center"/>
              <w:rPr>
                <w:sz w:val="20"/>
                <w:szCs w:val="20"/>
              </w:rPr>
            </w:pPr>
            <w:r w:rsidRPr="00000170">
              <w:rPr>
                <w:sz w:val="20"/>
                <w:szCs w:val="20"/>
              </w:rPr>
              <w:t>2,346</w:t>
            </w:r>
          </w:p>
        </w:tc>
        <w:tc>
          <w:tcPr>
            <w:tcW w:w="1087" w:type="dxa"/>
            <w:tcBorders>
              <w:top w:val="single" w:sz="4" w:space="0" w:color="auto"/>
              <w:bottom w:val="single" w:sz="4" w:space="0" w:color="auto"/>
            </w:tcBorders>
            <w:shd w:val="clear" w:color="auto" w:fill="auto"/>
            <w:vAlign w:val="center"/>
          </w:tcPr>
          <w:p w14:paraId="6C088F7E" w14:textId="77777777" w:rsidR="00E6791F" w:rsidRPr="00000170" w:rsidRDefault="00E6791F" w:rsidP="00300BD9">
            <w:pPr>
              <w:jc w:val="center"/>
              <w:rPr>
                <w:sz w:val="20"/>
                <w:szCs w:val="20"/>
              </w:rPr>
            </w:pPr>
            <w:r w:rsidRPr="00000170">
              <w:rPr>
                <w:sz w:val="20"/>
                <w:szCs w:val="20"/>
              </w:rPr>
              <w:t>18.5</w:t>
            </w:r>
          </w:p>
        </w:tc>
        <w:tc>
          <w:tcPr>
            <w:tcW w:w="1087" w:type="dxa"/>
            <w:tcBorders>
              <w:top w:val="single" w:sz="4" w:space="0" w:color="auto"/>
              <w:bottom w:val="single" w:sz="4" w:space="0" w:color="auto"/>
            </w:tcBorders>
            <w:shd w:val="clear" w:color="auto" w:fill="auto"/>
            <w:tcMar>
              <w:left w:w="60" w:type="dxa"/>
              <w:right w:w="60" w:type="dxa"/>
            </w:tcMar>
            <w:vAlign w:val="center"/>
          </w:tcPr>
          <w:p w14:paraId="1F75C40B" w14:textId="77777777" w:rsidR="00E6791F" w:rsidRPr="00000170" w:rsidRDefault="00E6791F" w:rsidP="00300BD9">
            <w:pPr>
              <w:jc w:val="center"/>
              <w:rPr>
                <w:sz w:val="20"/>
                <w:szCs w:val="20"/>
              </w:rPr>
            </w:pPr>
            <w:r>
              <w:rPr>
                <w:sz w:val="20"/>
                <w:szCs w:val="20"/>
              </w:rPr>
              <w:t>7,958</w:t>
            </w:r>
          </w:p>
        </w:tc>
        <w:tc>
          <w:tcPr>
            <w:tcW w:w="1795" w:type="dxa"/>
            <w:tcBorders>
              <w:top w:val="single" w:sz="4" w:space="0" w:color="auto"/>
              <w:bottom w:val="single" w:sz="4" w:space="0" w:color="auto"/>
            </w:tcBorders>
            <w:shd w:val="clear" w:color="auto" w:fill="auto"/>
            <w:vAlign w:val="center"/>
          </w:tcPr>
          <w:p w14:paraId="03EEA9CC" w14:textId="77777777" w:rsidR="00E6791F" w:rsidRPr="00000170" w:rsidRDefault="00E6791F" w:rsidP="00300BD9">
            <w:pPr>
              <w:jc w:val="center"/>
              <w:rPr>
                <w:sz w:val="20"/>
                <w:szCs w:val="20"/>
              </w:rPr>
            </w:pPr>
            <w:r>
              <w:rPr>
                <w:sz w:val="20"/>
                <w:szCs w:val="20"/>
              </w:rPr>
              <w:t>66.0</w:t>
            </w:r>
          </w:p>
        </w:tc>
      </w:tr>
    </w:tbl>
    <w:p w14:paraId="5969E112" w14:textId="77777777" w:rsidR="00B75D01" w:rsidRDefault="00B75D01" w:rsidP="0024712E"/>
    <w:p w14:paraId="6AAF2BE9" w14:textId="7F4261B0" w:rsidR="008653B6" w:rsidRDefault="008653B6" w:rsidP="0024712E">
      <w:r w:rsidRPr="00BA5C9B">
        <w:t xml:space="preserve">These </w:t>
      </w:r>
      <w:r w:rsidR="000646E5" w:rsidRPr="00BA5C9B">
        <w:t>prevalence</w:t>
      </w:r>
      <w:r w:rsidR="000646E5">
        <w:t xml:space="preserve"> estimates</w:t>
      </w:r>
      <w:r w:rsidR="000646E5" w:rsidRPr="00BA5C9B">
        <w:t xml:space="preserve"> </w:t>
      </w:r>
      <w:r w:rsidRPr="00BA5C9B">
        <w:t xml:space="preserve">are </w:t>
      </w:r>
      <w:r w:rsidR="000646E5">
        <w:t>higher</w:t>
      </w:r>
      <w:r w:rsidR="000646E5" w:rsidRPr="00BA5C9B">
        <w:t xml:space="preserve"> </w:t>
      </w:r>
      <w:r w:rsidRPr="00BA5C9B">
        <w:t>than those reported in the National Health Survey (NHS) of 2017-18</w:t>
      </w:r>
      <w:r w:rsidR="00C57B70">
        <w:t xml:space="preserve"> (</w:t>
      </w:r>
      <w:r w:rsidR="007B4184">
        <w:fldChar w:fldCharType="begin"/>
      </w:r>
      <w:r w:rsidR="007B4184">
        <w:instrText xml:space="preserve"> REF _Ref39044744 \h </w:instrText>
      </w:r>
      <w:r w:rsidR="007B4184">
        <w:fldChar w:fldCharType="separate"/>
      </w:r>
      <w:r w:rsidR="007B4184">
        <w:t xml:space="preserve">Table </w:t>
      </w:r>
      <w:r w:rsidR="007B4184">
        <w:rPr>
          <w:noProof/>
        </w:rPr>
        <w:t>3</w:t>
      </w:r>
      <w:r w:rsidR="007B4184">
        <w:noBreakHyphen/>
      </w:r>
      <w:r w:rsidR="007B4184">
        <w:rPr>
          <w:noProof/>
        </w:rPr>
        <w:t>9</w:t>
      </w:r>
      <w:r w:rsidR="007B4184">
        <w:fldChar w:fldCharType="end"/>
      </w:r>
      <w:r w:rsidR="00C57B70">
        <w:t>)</w:t>
      </w:r>
      <w:r w:rsidRPr="00BA5C9B">
        <w:t>, but NHS measured the prevalence of current heart disease of at least six months duration, whereas this report measure</w:t>
      </w:r>
      <w:r w:rsidR="000646E5">
        <w:t>s</w:t>
      </w:r>
      <w:r w:rsidRPr="00BA5C9B">
        <w:t xml:space="preserve"> cumulative lifetim</w:t>
      </w:r>
      <w:r>
        <w:t xml:space="preserve">e incidence and includes deaths. </w:t>
      </w:r>
    </w:p>
    <w:p w14:paraId="23D8D2F1" w14:textId="0D6E7A8B" w:rsidR="008653B6" w:rsidRDefault="008653B6" w:rsidP="0024712E"/>
    <w:p w14:paraId="62AFE5D4" w14:textId="6C0B7CE6" w:rsidR="00B33A74" w:rsidRPr="0024712E" w:rsidRDefault="00C57B70" w:rsidP="0024712E">
      <w:pPr>
        <w:pStyle w:val="Caption"/>
        <w:rPr>
          <w:b w:val="0"/>
          <w:iCs w:val="0"/>
        </w:rPr>
      </w:pPr>
      <w:bookmarkStart w:id="617" w:name="_Ref39044744"/>
      <w:bookmarkStart w:id="618" w:name="_Ref33422345"/>
      <w:bookmarkStart w:id="619" w:name="_Toc39056909"/>
      <w:bookmarkStart w:id="620" w:name="_Toc39057768"/>
      <w:bookmarkStart w:id="621" w:name="_Toc39222239"/>
      <w:r>
        <w:t xml:space="preserve">Table </w:t>
      </w:r>
      <w:r w:rsidR="00835137">
        <w:fldChar w:fldCharType="begin"/>
      </w:r>
      <w:r w:rsidR="00835137">
        <w:instrText xml:space="preserve"> STYLEREF 1 \s </w:instrText>
      </w:r>
      <w:r w:rsidR="00835137">
        <w:fldChar w:fldCharType="separate"/>
      </w:r>
      <w:r w:rsidR="00EA1D34">
        <w:rPr>
          <w:noProof/>
        </w:rPr>
        <w:t>3</w:t>
      </w:r>
      <w:r w:rsidR="00835137">
        <w:rPr>
          <w:noProof/>
        </w:rPr>
        <w:fldChar w:fldCharType="end"/>
      </w:r>
      <w:r w:rsidR="00EA1D34">
        <w:noBreakHyphen/>
      </w:r>
      <w:r w:rsidR="00835137">
        <w:fldChar w:fldCharType="begin"/>
      </w:r>
      <w:r w:rsidR="00835137">
        <w:instrText xml:space="preserve"> SEQ Table \* ARABIC \s 1 </w:instrText>
      </w:r>
      <w:r w:rsidR="00835137">
        <w:fldChar w:fldCharType="separate"/>
      </w:r>
      <w:r w:rsidR="00EA1D34">
        <w:rPr>
          <w:noProof/>
        </w:rPr>
        <w:t>9</w:t>
      </w:r>
      <w:r w:rsidR="00835137">
        <w:rPr>
          <w:noProof/>
        </w:rPr>
        <w:fldChar w:fldCharType="end"/>
      </w:r>
      <w:bookmarkEnd w:id="617"/>
      <w:bookmarkEnd w:id="618"/>
      <w:r w:rsidR="00380E7A">
        <w:t xml:space="preserve"> </w:t>
      </w:r>
      <w:r w:rsidR="00B33A74" w:rsidRPr="00B43903">
        <w:t>Prevalence of heart disease from the 2017 National Health Survey for women in various age groups</w:t>
      </w:r>
      <w:r w:rsidR="00C456A1">
        <w:t>.</w:t>
      </w:r>
      <w:bookmarkEnd w:id="619"/>
      <w:bookmarkEnd w:id="620"/>
      <w:bookmarkEnd w:id="621"/>
    </w:p>
    <w:tbl>
      <w:tblPr>
        <w:tblW w:w="9026" w:type="dxa"/>
        <w:tblCellMar>
          <w:left w:w="0" w:type="dxa"/>
          <w:right w:w="0" w:type="dxa"/>
        </w:tblCellMar>
        <w:tblLook w:val="04A0" w:firstRow="1" w:lastRow="0" w:firstColumn="1" w:lastColumn="0" w:noHBand="0" w:noVBand="1"/>
      </w:tblPr>
      <w:tblGrid>
        <w:gridCol w:w="1985"/>
        <w:gridCol w:w="1053"/>
        <w:gridCol w:w="1497"/>
        <w:gridCol w:w="1497"/>
        <w:gridCol w:w="1497"/>
        <w:gridCol w:w="1497"/>
      </w:tblGrid>
      <w:tr w:rsidR="00B33A74" w:rsidRPr="00B33A74" w14:paraId="68F6B818" w14:textId="77777777" w:rsidTr="000C2AEF">
        <w:trPr>
          <w:trHeight w:val="315"/>
        </w:trPr>
        <w:tc>
          <w:tcPr>
            <w:tcW w:w="1985" w:type="dxa"/>
            <w:tcBorders>
              <w:top w:val="single" w:sz="4" w:space="0" w:color="auto"/>
            </w:tcBorders>
            <w:noWrap/>
            <w:tcMar>
              <w:top w:w="0" w:type="dxa"/>
              <w:left w:w="108" w:type="dxa"/>
              <w:bottom w:w="0" w:type="dxa"/>
              <w:right w:w="108" w:type="dxa"/>
            </w:tcMar>
            <w:vAlign w:val="bottom"/>
            <w:hideMark/>
          </w:tcPr>
          <w:p w14:paraId="1110DB52" w14:textId="77777777" w:rsidR="00B33A74" w:rsidRPr="00B33A74" w:rsidRDefault="00B33A74" w:rsidP="00B33A74"/>
        </w:tc>
        <w:tc>
          <w:tcPr>
            <w:tcW w:w="7041" w:type="dxa"/>
            <w:gridSpan w:val="5"/>
            <w:tcBorders>
              <w:top w:val="single" w:sz="4" w:space="0" w:color="auto"/>
              <w:bottom w:val="single" w:sz="4" w:space="0" w:color="auto"/>
            </w:tcBorders>
            <w:noWrap/>
            <w:tcMar>
              <w:top w:w="0" w:type="dxa"/>
              <w:left w:w="108" w:type="dxa"/>
              <w:bottom w:w="0" w:type="dxa"/>
              <w:right w:w="108" w:type="dxa"/>
            </w:tcMar>
            <w:vAlign w:val="bottom"/>
            <w:hideMark/>
          </w:tcPr>
          <w:p w14:paraId="4EBAA271" w14:textId="77777777" w:rsidR="00B33A74" w:rsidRPr="00B33A74" w:rsidRDefault="00B33A74" w:rsidP="00B33A74">
            <w:pPr>
              <w:jc w:val="center"/>
              <w:rPr>
                <w:rFonts w:ascii="Calibri" w:eastAsiaTheme="minorHAnsi" w:hAnsi="Calibri" w:cs="Calibri"/>
                <w:b/>
                <w:color w:val="000000"/>
                <w:szCs w:val="22"/>
                <w:lang w:eastAsia="en-AU"/>
              </w:rPr>
            </w:pPr>
            <w:r w:rsidRPr="00B33A74">
              <w:rPr>
                <w:b/>
                <w:color w:val="000000"/>
                <w:lang w:eastAsia="en-AU"/>
              </w:rPr>
              <w:t>National Health Survey Prevalence (%)</w:t>
            </w:r>
          </w:p>
        </w:tc>
      </w:tr>
      <w:tr w:rsidR="00B33A74" w:rsidRPr="00B33A74" w14:paraId="02C40F5A" w14:textId="77777777" w:rsidTr="000C2AEF">
        <w:trPr>
          <w:trHeight w:val="315"/>
        </w:trPr>
        <w:tc>
          <w:tcPr>
            <w:tcW w:w="1985" w:type="dxa"/>
            <w:noWrap/>
            <w:tcMar>
              <w:top w:w="0" w:type="dxa"/>
              <w:left w:w="108" w:type="dxa"/>
              <w:bottom w:w="0" w:type="dxa"/>
              <w:right w:w="108" w:type="dxa"/>
            </w:tcMar>
            <w:vAlign w:val="bottom"/>
          </w:tcPr>
          <w:p w14:paraId="5C0151E6" w14:textId="77777777" w:rsidR="00B33A74" w:rsidRPr="00B33A74" w:rsidRDefault="00B33A74" w:rsidP="00B33A74">
            <w:pPr>
              <w:jc w:val="left"/>
              <w:rPr>
                <w:b/>
                <w:bCs/>
                <w:color w:val="000000"/>
                <w:lang w:eastAsia="en-AU"/>
              </w:rPr>
            </w:pPr>
            <w:r w:rsidRPr="00B33A74">
              <w:rPr>
                <w:b/>
                <w:bCs/>
                <w:color w:val="000000"/>
                <w:lang w:eastAsia="en-AU"/>
              </w:rPr>
              <w:t>Age</w:t>
            </w:r>
          </w:p>
        </w:tc>
        <w:tc>
          <w:tcPr>
            <w:tcW w:w="1053" w:type="dxa"/>
            <w:tcBorders>
              <w:top w:val="single" w:sz="4" w:space="0" w:color="auto"/>
              <w:bottom w:val="single" w:sz="4" w:space="0" w:color="auto"/>
            </w:tcBorders>
            <w:noWrap/>
            <w:tcMar>
              <w:top w:w="0" w:type="dxa"/>
              <w:left w:w="108" w:type="dxa"/>
              <w:bottom w:w="0" w:type="dxa"/>
              <w:right w:w="108" w:type="dxa"/>
            </w:tcMar>
            <w:vAlign w:val="bottom"/>
          </w:tcPr>
          <w:p w14:paraId="39AFD4F3" w14:textId="77777777" w:rsidR="00B33A74" w:rsidRPr="00B33A74" w:rsidRDefault="00B33A74" w:rsidP="00B33A74">
            <w:pPr>
              <w:jc w:val="center"/>
              <w:rPr>
                <w:b/>
                <w:bCs/>
                <w:color w:val="000000"/>
                <w:lang w:eastAsia="en-AU"/>
              </w:rPr>
            </w:pPr>
            <w:r w:rsidRPr="00B33A74">
              <w:rPr>
                <w:b/>
                <w:bCs/>
                <w:color w:val="000000"/>
                <w:lang w:eastAsia="en-AU"/>
              </w:rPr>
              <w:t>15-24</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29893370" w14:textId="77777777" w:rsidR="00B33A74" w:rsidRPr="00B33A74" w:rsidRDefault="00B33A74" w:rsidP="00B33A74">
            <w:pPr>
              <w:jc w:val="center"/>
              <w:rPr>
                <w:b/>
                <w:bCs/>
                <w:color w:val="000000"/>
                <w:lang w:eastAsia="en-AU"/>
              </w:rPr>
            </w:pPr>
            <w:r w:rsidRPr="00B33A74">
              <w:rPr>
                <w:b/>
                <w:bCs/>
                <w:color w:val="000000"/>
                <w:lang w:eastAsia="en-AU"/>
              </w:rPr>
              <w:t>25-34</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0F871C44" w14:textId="77777777" w:rsidR="00B33A74" w:rsidRPr="00B33A74" w:rsidRDefault="00B33A74" w:rsidP="00B33A74">
            <w:pPr>
              <w:jc w:val="center"/>
              <w:rPr>
                <w:b/>
                <w:bCs/>
                <w:color w:val="000000"/>
                <w:lang w:eastAsia="en-AU"/>
              </w:rPr>
            </w:pPr>
            <w:r w:rsidRPr="00B33A74">
              <w:rPr>
                <w:b/>
                <w:bCs/>
                <w:color w:val="000000"/>
                <w:lang w:eastAsia="en-AU"/>
              </w:rPr>
              <w:t>35-44</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4D54289B" w14:textId="77777777" w:rsidR="00B33A74" w:rsidRPr="00B33A74" w:rsidRDefault="00B33A74" w:rsidP="00B33A74">
            <w:pPr>
              <w:jc w:val="center"/>
              <w:rPr>
                <w:b/>
                <w:bCs/>
                <w:color w:val="000000"/>
                <w:lang w:eastAsia="en-AU"/>
              </w:rPr>
            </w:pPr>
            <w:r w:rsidRPr="00B33A74">
              <w:rPr>
                <w:b/>
                <w:bCs/>
                <w:color w:val="000000"/>
                <w:lang w:eastAsia="en-AU"/>
              </w:rPr>
              <w:t>65-74</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30A69C39" w14:textId="77777777" w:rsidR="00B33A74" w:rsidRPr="00B33A74" w:rsidRDefault="00B33A74" w:rsidP="00B33A74">
            <w:pPr>
              <w:jc w:val="center"/>
              <w:rPr>
                <w:b/>
                <w:bCs/>
                <w:color w:val="000000"/>
                <w:lang w:eastAsia="en-AU"/>
              </w:rPr>
            </w:pPr>
            <w:r w:rsidRPr="00B33A74">
              <w:rPr>
                <w:b/>
                <w:bCs/>
                <w:color w:val="000000"/>
                <w:lang w:eastAsia="en-AU"/>
              </w:rPr>
              <w:t>85+</w:t>
            </w:r>
          </w:p>
        </w:tc>
      </w:tr>
      <w:tr w:rsidR="00B33A74" w:rsidRPr="00B33A74" w14:paraId="0C5484AF" w14:textId="77777777" w:rsidTr="0024712E">
        <w:trPr>
          <w:trHeight w:val="315"/>
        </w:trPr>
        <w:tc>
          <w:tcPr>
            <w:tcW w:w="1985" w:type="dxa"/>
            <w:tcBorders>
              <w:bottom w:val="single" w:sz="4" w:space="0" w:color="auto"/>
            </w:tcBorders>
            <w:noWrap/>
            <w:tcMar>
              <w:top w:w="0" w:type="dxa"/>
              <w:left w:w="108" w:type="dxa"/>
              <w:bottom w:w="0" w:type="dxa"/>
              <w:right w:w="108" w:type="dxa"/>
            </w:tcMar>
            <w:vAlign w:val="bottom"/>
          </w:tcPr>
          <w:p w14:paraId="368D9E9A" w14:textId="77777777" w:rsidR="00B33A74" w:rsidRPr="00B33A74" w:rsidRDefault="00B33A74" w:rsidP="00B33A74">
            <w:pPr>
              <w:jc w:val="left"/>
              <w:rPr>
                <w:b/>
                <w:bCs/>
                <w:color w:val="000000"/>
                <w:lang w:eastAsia="en-AU"/>
              </w:rPr>
            </w:pPr>
            <w:r w:rsidRPr="00B33A74">
              <w:rPr>
                <w:b/>
                <w:bCs/>
                <w:color w:val="000000"/>
                <w:lang w:eastAsia="en-AU"/>
              </w:rPr>
              <w:t>Heart disease</w:t>
            </w:r>
          </w:p>
        </w:tc>
        <w:tc>
          <w:tcPr>
            <w:tcW w:w="1053" w:type="dxa"/>
            <w:tcBorders>
              <w:top w:val="single" w:sz="4" w:space="0" w:color="auto"/>
              <w:bottom w:val="single" w:sz="4" w:space="0" w:color="auto"/>
            </w:tcBorders>
            <w:shd w:val="clear" w:color="auto" w:fill="auto"/>
            <w:noWrap/>
            <w:tcMar>
              <w:top w:w="0" w:type="dxa"/>
              <w:left w:w="108" w:type="dxa"/>
              <w:bottom w:w="0" w:type="dxa"/>
              <w:right w:w="108" w:type="dxa"/>
            </w:tcMar>
            <w:vAlign w:val="bottom"/>
          </w:tcPr>
          <w:p w14:paraId="720A488B" w14:textId="77777777" w:rsidR="00B33A74" w:rsidRPr="0024712E" w:rsidRDefault="00B33A74" w:rsidP="00B33A74">
            <w:pPr>
              <w:jc w:val="center"/>
              <w:rPr>
                <w:bCs/>
                <w:color w:val="000000"/>
                <w:lang w:eastAsia="en-AU"/>
              </w:rPr>
            </w:pPr>
            <w:r w:rsidRPr="0024712E">
              <w:rPr>
                <w:bCs/>
                <w:color w:val="000000"/>
                <w:lang w:eastAsia="en-AU"/>
              </w:rPr>
              <w:t>0.0</w:t>
            </w:r>
          </w:p>
        </w:tc>
        <w:tc>
          <w:tcPr>
            <w:tcW w:w="1497" w:type="dxa"/>
            <w:tcBorders>
              <w:top w:val="single" w:sz="4" w:space="0" w:color="auto"/>
              <w:bottom w:val="single" w:sz="4" w:space="0" w:color="auto"/>
            </w:tcBorders>
            <w:shd w:val="clear" w:color="auto" w:fill="auto"/>
            <w:noWrap/>
            <w:tcMar>
              <w:top w:w="0" w:type="dxa"/>
              <w:left w:w="108" w:type="dxa"/>
              <w:bottom w:w="0" w:type="dxa"/>
              <w:right w:w="108" w:type="dxa"/>
            </w:tcMar>
            <w:vAlign w:val="bottom"/>
          </w:tcPr>
          <w:p w14:paraId="0F8E0219" w14:textId="77777777" w:rsidR="00B33A74" w:rsidRPr="0024712E" w:rsidRDefault="00B33A74" w:rsidP="00B33A74">
            <w:pPr>
              <w:jc w:val="center"/>
              <w:rPr>
                <w:bCs/>
                <w:color w:val="000000"/>
                <w:lang w:eastAsia="en-AU"/>
              </w:rPr>
            </w:pPr>
            <w:r w:rsidRPr="0024712E">
              <w:rPr>
                <w:bCs/>
                <w:color w:val="000000"/>
                <w:lang w:eastAsia="en-AU"/>
              </w:rPr>
              <w:t>0.2</w:t>
            </w:r>
          </w:p>
        </w:tc>
        <w:tc>
          <w:tcPr>
            <w:tcW w:w="1497" w:type="dxa"/>
            <w:tcBorders>
              <w:top w:val="single" w:sz="4" w:space="0" w:color="auto"/>
              <w:bottom w:val="single" w:sz="4" w:space="0" w:color="auto"/>
            </w:tcBorders>
            <w:shd w:val="clear" w:color="auto" w:fill="auto"/>
            <w:noWrap/>
            <w:tcMar>
              <w:top w:w="0" w:type="dxa"/>
              <w:left w:w="108" w:type="dxa"/>
              <w:bottom w:w="0" w:type="dxa"/>
              <w:right w:w="108" w:type="dxa"/>
            </w:tcMar>
            <w:vAlign w:val="bottom"/>
          </w:tcPr>
          <w:p w14:paraId="55F32776" w14:textId="77777777" w:rsidR="00B33A74" w:rsidRPr="0024712E" w:rsidRDefault="00B33A74" w:rsidP="00B33A74">
            <w:pPr>
              <w:jc w:val="center"/>
              <w:rPr>
                <w:bCs/>
                <w:color w:val="000000"/>
                <w:lang w:eastAsia="en-AU"/>
              </w:rPr>
            </w:pPr>
            <w:r w:rsidRPr="0024712E">
              <w:rPr>
                <w:bCs/>
                <w:color w:val="000000"/>
                <w:lang w:eastAsia="en-AU"/>
              </w:rPr>
              <w:t>0.2</w:t>
            </w:r>
          </w:p>
        </w:tc>
        <w:tc>
          <w:tcPr>
            <w:tcW w:w="1497" w:type="dxa"/>
            <w:tcBorders>
              <w:top w:val="single" w:sz="4" w:space="0" w:color="auto"/>
              <w:bottom w:val="single" w:sz="4" w:space="0" w:color="auto"/>
            </w:tcBorders>
            <w:shd w:val="clear" w:color="auto" w:fill="auto"/>
            <w:noWrap/>
            <w:tcMar>
              <w:top w:w="0" w:type="dxa"/>
              <w:left w:w="108" w:type="dxa"/>
              <w:bottom w:w="0" w:type="dxa"/>
              <w:right w:w="108" w:type="dxa"/>
            </w:tcMar>
            <w:vAlign w:val="bottom"/>
          </w:tcPr>
          <w:p w14:paraId="6C3DC46A" w14:textId="77777777" w:rsidR="00B33A74" w:rsidRPr="0024712E" w:rsidRDefault="00B33A74" w:rsidP="00B33A74">
            <w:pPr>
              <w:jc w:val="center"/>
              <w:rPr>
                <w:bCs/>
                <w:color w:val="000000"/>
                <w:lang w:eastAsia="en-AU"/>
              </w:rPr>
            </w:pPr>
            <w:r w:rsidRPr="0024712E">
              <w:rPr>
                <w:bCs/>
                <w:color w:val="000000"/>
                <w:lang w:eastAsia="en-AU"/>
              </w:rPr>
              <w:t>8.0</w:t>
            </w:r>
          </w:p>
        </w:tc>
        <w:tc>
          <w:tcPr>
            <w:tcW w:w="1497" w:type="dxa"/>
            <w:tcBorders>
              <w:top w:val="single" w:sz="4" w:space="0" w:color="auto"/>
              <w:bottom w:val="single" w:sz="4" w:space="0" w:color="auto"/>
            </w:tcBorders>
            <w:shd w:val="clear" w:color="auto" w:fill="auto"/>
            <w:noWrap/>
            <w:tcMar>
              <w:top w:w="0" w:type="dxa"/>
              <w:left w:w="108" w:type="dxa"/>
              <w:bottom w:w="0" w:type="dxa"/>
              <w:right w:w="108" w:type="dxa"/>
            </w:tcMar>
            <w:vAlign w:val="bottom"/>
          </w:tcPr>
          <w:p w14:paraId="18A4FB97" w14:textId="77777777" w:rsidR="00B33A74" w:rsidRPr="0024712E" w:rsidRDefault="00B33A74" w:rsidP="00B33A74">
            <w:pPr>
              <w:jc w:val="center"/>
              <w:rPr>
                <w:bCs/>
                <w:color w:val="000000"/>
                <w:lang w:eastAsia="en-AU"/>
              </w:rPr>
            </w:pPr>
            <w:r w:rsidRPr="0024712E">
              <w:rPr>
                <w:bCs/>
                <w:color w:val="000000"/>
                <w:lang w:eastAsia="en-AU"/>
              </w:rPr>
              <w:t>15.1</w:t>
            </w:r>
          </w:p>
        </w:tc>
      </w:tr>
    </w:tbl>
    <w:p w14:paraId="5FDCA838" w14:textId="08E35FB4" w:rsidR="009F2E63" w:rsidRPr="006B356D" w:rsidRDefault="009F2E63" w:rsidP="009F2E63">
      <w:pPr>
        <w:keepNext/>
        <w:spacing w:after="160" w:line="259" w:lineRule="auto"/>
        <w:rPr>
          <w:rFonts w:eastAsiaTheme="minorHAnsi" w:cstheme="minorBidi"/>
          <w:sz w:val="18"/>
          <w:szCs w:val="18"/>
        </w:rPr>
      </w:pPr>
      <w:r w:rsidRPr="006B356D">
        <w:rPr>
          <w:rFonts w:eastAsiaTheme="minorHAnsi" w:cstheme="minorBidi"/>
          <w:i/>
          <w:sz w:val="18"/>
          <w:szCs w:val="18"/>
        </w:rPr>
        <w:t>Note</w:t>
      </w:r>
      <w:r w:rsidRPr="006B356D">
        <w:rPr>
          <w:rFonts w:eastAsiaTheme="minorHAnsi" w:cstheme="minorBidi"/>
          <w:sz w:val="18"/>
          <w:szCs w:val="18"/>
        </w:rPr>
        <w:t xml:space="preserve">: Adapted from National Health Survey, Table 3.11 Long-term health conditions, Proportion of persons – Females. (12 December 2018; Australian Bureau of Statistics: </w:t>
      </w:r>
      <w:hyperlink r:id="rId26" w:history="1">
        <w:r w:rsidRPr="006B356D">
          <w:rPr>
            <w:rStyle w:val="Hyperlink"/>
            <w:rFonts w:eastAsiaTheme="minorHAnsi" w:cstheme="minorBidi"/>
            <w:sz w:val="18"/>
            <w:szCs w:val="18"/>
          </w:rPr>
          <w:t>4364055001DO003_20172018 National Health Survey: First Results, 2017–18 — Australia</w:t>
        </w:r>
      </w:hyperlink>
      <w:r w:rsidRPr="006B356D">
        <w:rPr>
          <w:rFonts w:eastAsiaTheme="minorHAnsi" w:cstheme="minorBidi"/>
          <w:sz w:val="18"/>
          <w:szCs w:val="18"/>
        </w:rPr>
        <w:t xml:space="preserve"> )  </w:t>
      </w:r>
    </w:p>
    <w:p w14:paraId="2172E33A" w14:textId="77777777" w:rsidR="00B33A74" w:rsidRPr="00B33A74" w:rsidRDefault="00B33A74" w:rsidP="00B33A74">
      <w:pPr>
        <w:keepNext/>
        <w:spacing w:after="160" w:line="259" w:lineRule="auto"/>
        <w:rPr>
          <w:rFonts w:eastAsiaTheme="minorHAnsi" w:cstheme="minorBidi"/>
          <w:szCs w:val="22"/>
        </w:rPr>
      </w:pPr>
    </w:p>
    <w:p w14:paraId="625FEA61" w14:textId="77777777" w:rsidR="00B33A74" w:rsidRDefault="00B33A74" w:rsidP="0024712E"/>
    <w:p w14:paraId="7A618590" w14:textId="228C2510" w:rsidR="00323615" w:rsidRPr="0024712E" w:rsidRDefault="00323615" w:rsidP="0024712E">
      <w:r>
        <w:rPr>
          <w:rFonts w:eastAsiaTheme="majorEastAsia" w:cstheme="minorHAnsi"/>
          <w:szCs w:val="22"/>
        </w:rPr>
        <w:br w:type="page"/>
      </w:r>
    </w:p>
    <w:p w14:paraId="191BA267" w14:textId="28806B9F" w:rsidR="009C29B9" w:rsidRDefault="00D15F6E">
      <w:pPr>
        <w:pStyle w:val="Heading2"/>
      </w:pPr>
      <w:bookmarkStart w:id="622" w:name="_Toc32592572"/>
      <w:bookmarkStart w:id="623" w:name="_Toc32594897"/>
      <w:bookmarkStart w:id="624" w:name="_Toc32597222"/>
      <w:bookmarkStart w:id="625" w:name="_Toc32599555"/>
      <w:bookmarkStart w:id="626" w:name="_Toc32601876"/>
      <w:bookmarkStart w:id="627" w:name="_Toc32903715"/>
      <w:bookmarkStart w:id="628" w:name="_Toc32906410"/>
      <w:bookmarkStart w:id="629" w:name="_Toc32909104"/>
      <w:bookmarkStart w:id="630" w:name="_Toc32592573"/>
      <w:bookmarkStart w:id="631" w:name="_Toc32594898"/>
      <w:bookmarkStart w:id="632" w:name="_Toc32597223"/>
      <w:bookmarkStart w:id="633" w:name="_Toc32599556"/>
      <w:bookmarkStart w:id="634" w:name="_Toc32601877"/>
      <w:bookmarkStart w:id="635" w:name="_Toc32903716"/>
      <w:bookmarkStart w:id="636" w:name="_Toc32906411"/>
      <w:bookmarkStart w:id="637" w:name="_Toc32909105"/>
      <w:bookmarkStart w:id="638" w:name="_Toc33507708"/>
      <w:bookmarkStart w:id="639" w:name="_Toc4572078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r>
        <w:lastRenderedPageBreak/>
        <w:t xml:space="preserve">Respiratory </w:t>
      </w:r>
      <w:r w:rsidR="00B43903">
        <w:t>disease</w:t>
      </w:r>
      <w:bookmarkEnd w:id="639"/>
    </w:p>
    <w:p w14:paraId="2C247578" w14:textId="7F18EE35" w:rsidR="00F40F35" w:rsidRDefault="00F40F35" w:rsidP="00F40F35">
      <w:pPr>
        <w:pStyle w:val="Heading3"/>
      </w:pPr>
      <w:bookmarkStart w:id="640" w:name="_Toc45720782"/>
      <w:r>
        <w:t>Definition</w:t>
      </w:r>
      <w:r w:rsidR="007B4184">
        <w:t xml:space="preserve"> and </w:t>
      </w:r>
      <w:r w:rsidR="0005628C">
        <w:t xml:space="preserve">case </w:t>
      </w:r>
      <w:r w:rsidR="007B4184">
        <w:t xml:space="preserve">ascertainment </w:t>
      </w:r>
      <w:r w:rsidR="0005628C">
        <w:t>of</w:t>
      </w:r>
      <w:r w:rsidR="007B4184">
        <w:t xml:space="preserve"> respiratory disease</w:t>
      </w:r>
      <w:bookmarkEnd w:id="640"/>
    </w:p>
    <w:p w14:paraId="206405FB" w14:textId="6117AB8B" w:rsidR="00941696" w:rsidRDefault="00B43903" w:rsidP="00595AF6">
      <w:r>
        <w:t>Respiratory diseases i</w:t>
      </w:r>
      <w:r w:rsidR="00842329" w:rsidRPr="00531209">
        <w:t xml:space="preserve">ncluded </w:t>
      </w:r>
      <w:r>
        <w:t xml:space="preserve">are asthma and chronic obstructive </w:t>
      </w:r>
      <w:r w:rsidR="00124AE7">
        <w:rPr>
          <w:rFonts w:eastAsiaTheme="minorHAnsi" w:cstheme="minorBidi"/>
          <w:lang w:val="en-US"/>
        </w:rPr>
        <w:t>pulmonary</w:t>
      </w:r>
      <w:r>
        <w:t xml:space="preserve"> disease</w:t>
      </w:r>
      <w:r w:rsidR="00741170">
        <w:t xml:space="preserve"> (COPD)</w:t>
      </w:r>
      <w:r>
        <w:t xml:space="preserve">.  </w:t>
      </w:r>
      <w:r w:rsidR="003665A6">
        <w:t xml:space="preserve">The major conditions in this group differ between cohorts with asthma being the predominant condition among the younger women </w:t>
      </w:r>
      <w:r w:rsidR="003665A6" w:rsidRPr="00716CAA">
        <w:t xml:space="preserve">and </w:t>
      </w:r>
      <w:r w:rsidR="000D78AB">
        <w:t>COPD</w:t>
      </w:r>
      <w:r w:rsidR="00D21A42" w:rsidRPr="00716CAA">
        <w:t xml:space="preserve"> more common in the oldest women. </w:t>
      </w:r>
      <w:r w:rsidRPr="00716CAA">
        <w:t>El</w:t>
      </w:r>
      <w:r w:rsidR="00842329" w:rsidRPr="00716CAA">
        <w:t xml:space="preserve">igibility criteria </w:t>
      </w:r>
      <w:r w:rsidRPr="00716CAA">
        <w:t xml:space="preserve">are </w:t>
      </w:r>
      <w:r w:rsidR="00842329" w:rsidRPr="00716CAA">
        <w:t xml:space="preserve">listed </w:t>
      </w:r>
      <w:r w:rsidR="00E80DCE">
        <w:t xml:space="preserve">in detail </w:t>
      </w:r>
      <w:r w:rsidR="00842329" w:rsidRPr="00716CAA">
        <w:t xml:space="preserve">in </w:t>
      </w:r>
      <w:hyperlink w:anchor="Respiratorydisease" w:history="1">
        <w:r w:rsidR="00842329" w:rsidRPr="00716CAA">
          <w:rPr>
            <w:rStyle w:val="Hyperlink"/>
          </w:rPr>
          <w:t>Appendix</w:t>
        </w:r>
        <w:r w:rsidR="00D15F6E" w:rsidRPr="00716CAA">
          <w:rPr>
            <w:rStyle w:val="Hyperlink"/>
          </w:rPr>
          <w:t xml:space="preserve"> A</w:t>
        </w:r>
      </w:hyperlink>
      <w:r w:rsidR="00842329" w:rsidRPr="00716CAA">
        <w:t>.</w:t>
      </w:r>
      <w:r w:rsidR="007B4184">
        <w:t xml:space="preserve"> </w:t>
      </w:r>
      <w:r w:rsidR="00624AF6" w:rsidRPr="00595AF6">
        <w:t xml:space="preserve">Due to </w:t>
      </w:r>
      <w:r w:rsidR="00584543" w:rsidRPr="00595AF6">
        <w:t>the</w:t>
      </w:r>
      <w:r w:rsidR="00624AF6" w:rsidRPr="00595AF6">
        <w:t xml:space="preserve"> high percentages of women responding positively to some of the questions</w:t>
      </w:r>
      <w:r w:rsidR="00D45128" w:rsidRPr="00595AF6">
        <w:t xml:space="preserve"> </w:t>
      </w:r>
      <w:r w:rsidR="00584543" w:rsidRPr="00595AF6">
        <w:t>on respiratory conditions</w:t>
      </w:r>
      <w:r w:rsidR="0061115C" w:rsidRPr="00595AF6">
        <w:t xml:space="preserve"> in the ALSWH surveys</w:t>
      </w:r>
      <w:r w:rsidR="00624AF6" w:rsidRPr="00595AF6">
        <w:t xml:space="preserve">, possibly due to </w:t>
      </w:r>
      <w:r w:rsidR="00584543" w:rsidRPr="00595AF6">
        <w:t>i</w:t>
      </w:r>
      <w:r w:rsidR="00D45128" w:rsidRPr="00595AF6">
        <w:t>llness</w:t>
      </w:r>
      <w:r w:rsidR="00624AF6" w:rsidRPr="00595AF6">
        <w:t xml:space="preserve"> that w</w:t>
      </w:r>
      <w:r w:rsidR="00D45128" w:rsidRPr="00595AF6">
        <w:t>as</w:t>
      </w:r>
      <w:r w:rsidR="00624AF6" w:rsidRPr="00595AF6">
        <w:t xml:space="preserve"> not chronic, the ascertainment criteria for respiratory disease required </w:t>
      </w:r>
      <w:r w:rsidR="0061115C" w:rsidRPr="00595AF6">
        <w:t xml:space="preserve">responses to more than one survey or </w:t>
      </w:r>
      <w:r w:rsidR="00624AF6" w:rsidRPr="00595AF6">
        <w:t>corroboration of survey responses by linked data from another source</w:t>
      </w:r>
      <w:r w:rsidR="00941696">
        <w:t>.</w:t>
      </w:r>
      <w:r w:rsidR="007B4184">
        <w:t xml:space="preserve"> Summary details of the criteria are provided in </w:t>
      </w:r>
      <w:r w:rsidR="007B4184">
        <w:fldChar w:fldCharType="begin"/>
      </w:r>
      <w:r w:rsidR="007B4184">
        <w:instrText xml:space="preserve"> REF _Ref39044809 \h </w:instrText>
      </w:r>
      <w:r w:rsidR="007B4184">
        <w:fldChar w:fldCharType="separate"/>
      </w:r>
      <w:r w:rsidR="007B4184">
        <w:t xml:space="preserve">Table </w:t>
      </w:r>
      <w:r w:rsidR="007B4184">
        <w:rPr>
          <w:noProof/>
        </w:rPr>
        <w:t>3</w:t>
      </w:r>
      <w:r w:rsidR="007B4184">
        <w:noBreakHyphen/>
      </w:r>
      <w:r w:rsidR="007B4184">
        <w:rPr>
          <w:noProof/>
        </w:rPr>
        <w:t>10</w:t>
      </w:r>
      <w:r w:rsidR="007B4184">
        <w:fldChar w:fldCharType="end"/>
      </w:r>
      <w:r w:rsidR="007B4184">
        <w:t>.</w:t>
      </w:r>
    </w:p>
    <w:p w14:paraId="5C473CA9" w14:textId="438D5789" w:rsidR="00624AF6" w:rsidRPr="00595AF6" w:rsidRDefault="00624AF6" w:rsidP="00595AF6">
      <w:r w:rsidRPr="00595AF6">
        <w:t xml:space="preserve"> </w:t>
      </w:r>
    </w:p>
    <w:p w14:paraId="41B8B4A6" w14:textId="6F8E3B7A" w:rsidR="00FD62A9" w:rsidRPr="00EB4B00" w:rsidRDefault="00941696" w:rsidP="00595AF6">
      <w:pPr>
        <w:pStyle w:val="Caption"/>
        <w:spacing w:after="80"/>
        <w:rPr>
          <w:rFonts w:cstheme="minorHAnsi"/>
          <w:szCs w:val="20"/>
        </w:rPr>
      </w:pPr>
      <w:bookmarkStart w:id="641" w:name="_Ref39044809"/>
      <w:bookmarkStart w:id="642" w:name="_Toc39056910"/>
      <w:bookmarkStart w:id="643" w:name="_Toc39057769"/>
      <w:bookmarkStart w:id="644" w:name="_Toc39222240"/>
      <w:r>
        <w:t xml:space="preserve">Table </w:t>
      </w:r>
      <w:r w:rsidR="00835137">
        <w:fldChar w:fldCharType="begin"/>
      </w:r>
      <w:r w:rsidR="00835137">
        <w:instrText xml:space="preserve"> STYLEREF 1 \s </w:instrText>
      </w:r>
      <w:r w:rsidR="00835137">
        <w:fldChar w:fldCharType="separate"/>
      </w:r>
      <w:r w:rsidR="00EA1D34">
        <w:rPr>
          <w:noProof/>
        </w:rPr>
        <w:t>3</w:t>
      </w:r>
      <w:r w:rsidR="00835137">
        <w:rPr>
          <w:noProof/>
        </w:rPr>
        <w:fldChar w:fldCharType="end"/>
      </w:r>
      <w:r w:rsidR="00EA1D34">
        <w:noBreakHyphen/>
      </w:r>
      <w:r w:rsidR="00835137">
        <w:fldChar w:fldCharType="begin"/>
      </w:r>
      <w:r w:rsidR="00835137">
        <w:instrText xml:space="preserve"> SEQ Table \* ARABIC \s 1 </w:instrText>
      </w:r>
      <w:r w:rsidR="00835137">
        <w:fldChar w:fldCharType="separate"/>
      </w:r>
      <w:r w:rsidR="00EA1D34">
        <w:rPr>
          <w:noProof/>
        </w:rPr>
        <w:t>10</w:t>
      </w:r>
      <w:r w:rsidR="00835137">
        <w:rPr>
          <w:noProof/>
        </w:rPr>
        <w:fldChar w:fldCharType="end"/>
      </w:r>
      <w:bookmarkEnd w:id="641"/>
      <w:r>
        <w:t xml:space="preserve"> </w:t>
      </w:r>
      <w:r w:rsidR="00FD62A9" w:rsidRPr="00EB4B00">
        <w:rPr>
          <w:b w:val="0"/>
        </w:rPr>
        <w:t xml:space="preserve"> </w:t>
      </w:r>
      <w:r w:rsidR="00FD62A9" w:rsidRPr="00664F77">
        <w:t>Summary of c</w:t>
      </w:r>
      <w:r w:rsidR="00FD62A9" w:rsidRPr="006F4C57">
        <w:t xml:space="preserve">riteria used to identify women with respiratory disease from multiple linked data sources. </w:t>
      </w:r>
      <w:r w:rsidRPr="006F4C57">
        <w:t>(</w:t>
      </w:r>
      <w:r w:rsidR="00FD62A9" w:rsidRPr="00FA5BFE">
        <w:t>More details are provided in Appendix A</w:t>
      </w:r>
      <w:r w:rsidRPr="00970E96">
        <w:t>)</w:t>
      </w:r>
      <w:r w:rsidR="00FD62A9" w:rsidRPr="008A3F76">
        <w:t>.</w:t>
      </w:r>
      <w:bookmarkEnd w:id="642"/>
      <w:bookmarkEnd w:id="643"/>
      <w:bookmarkEnd w:id="644"/>
    </w:p>
    <w:tbl>
      <w:tblPr>
        <w:tblStyle w:val="TableGrid14"/>
        <w:tblW w:w="0" w:type="auto"/>
        <w:tblLook w:val="04A0" w:firstRow="1" w:lastRow="0" w:firstColumn="1" w:lastColumn="0" w:noHBand="0" w:noVBand="1"/>
      </w:tblPr>
      <w:tblGrid>
        <w:gridCol w:w="1838"/>
        <w:gridCol w:w="7088"/>
      </w:tblGrid>
      <w:tr w:rsidR="00185E33" w:rsidRPr="009D6B6C" w14:paraId="0CCD36C4" w14:textId="77777777" w:rsidTr="00595AF6">
        <w:tc>
          <w:tcPr>
            <w:tcW w:w="1838" w:type="dxa"/>
          </w:tcPr>
          <w:p w14:paraId="37B36E14" w14:textId="08073591" w:rsidR="00185E33" w:rsidRPr="00595AF6" w:rsidRDefault="00185E33" w:rsidP="00595AF6">
            <w:pPr>
              <w:spacing w:before="80"/>
              <w:jc w:val="left"/>
              <w:rPr>
                <w:rFonts w:eastAsiaTheme="minorHAnsi" w:cstheme="minorHAnsi"/>
                <w:b/>
                <w:sz w:val="20"/>
                <w:szCs w:val="20"/>
              </w:rPr>
            </w:pPr>
            <w:r w:rsidRPr="00595AF6">
              <w:rPr>
                <w:rFonts w:eastAsiaTheme="minorHAnsi" w:cstheme="minorHAnsi"/>
                <w:b/>
                <w:sz w:val="20"/>
                <w:szCs w:val="20"/>
              </w:rPr>
              <w:t>Data source</w:t>
            </w:r>
          </w:p>
        </w:tc>
        <w:tc>
          <w:tcPr>
            <w:tcW w:w="7088" w:type="dxa"/>
            <w:vAlign w:val="center"/>
          </w:tcPr>
          <w:p w14:paraId="7992B8EC" w14:textId="6057453E" w:rsidR="00185E33" w:rsidRPr="009D6B6C" w:rsidRDefault="00185E33" w:rsidP="00595AF6">
            <w:pPr>
              <w:spacing w:before="80"/>
              <w:jc w:val="left"/>
              <w:rPr>
                <w:rFonts w:eastAsiaTheme="minorHAnsi" w:cstheme="minorHAnsi"/>
                <w:b/>
                <w:sz w:val="20"/>
                <w:szCs w:val="20"/>
              </w:rPr>
            </w:pPr>
            <w:r w:rsidRPr="009D6B6C">
              <w:rPr>
                <w:rFonts w:eastAsiaTheme="minorHAnsi" w:cstheme="minorHAnsi"/>
                <w:b/>
                <w:sz w:val="20"/>
                <w:szCs w:val="20"/>
              </w:rPr>
              <w:t>Eligibility criteria</w:t>
            </w:r>
          </w:p>
        </w:tc>
      </w:tr>
      <w:tr w:rsidR="00185E33" w:rsidRPr="009D6B6C" w14:paraId="1DF70F4D" w14:textId="77777777" w:rsidTr="00595AF6">
        <w:tc>
          <w:tcPr>
            <w:tcW w:w="1838" w:type="dxa"/>
          </w:tcPr>
          <w:p w14:paraId="37BAA896" w14:textId="7AAC2142" w:rsidR="00185E33" w:rsidRPr="009D6B6C" w:rsidRDefault="00185E33" w:rsidP="00595AF6">
            <w:pPr>
              <w:spacing w:before="40"/>
              <w:jc w:val="left"/>
              <w:rPr>
                <w:rFonts w:eastAsiaTheme="minorHAnsi" w:cstheme="minorHAnsi"/>
                <w:b/>
                <w:sz w:val="20"/>
                <w:szCs w:val="20"/>
              </w:rPr>
            </w:pPr>
            <w:r w:rsidRPr="009D6B6C">
              <w:rPr>
                <w:rFonts w:eastAsiaTheme="minorHAnsi" w:cstheme="minorHAnsi"/>
                <w:b/>
                <w:sz w:val="20"/>
                <w:szCs w:val="20"/>
              </w:rPr>
              <w:t>ALSWH Surveys</w:t>
            </w:r>
          </w:p>
        </w:tc>
        <w:tc>
          <w:tcPr>
            <w:tcW w:w="7088" w:type="dxa"/>
            <w:vAlign w:val="center"/>
          </w:tcPr>
          <w:p w14:paraId="0EE262DA" w14:textId="3AD5F390" w:rsidR="00185E33" w:rsidRPr="00595AF6" w:rsidRDefault="00185E33" w:rsidP="00595AF6">
            <w:pPr>
              <w:jc w:val="left"/>
              <w:rPr>
                <w:rFonts w:eastAsiaTheme="minorHAnsi" w:cstheme="minorHAnsi"/>
                <w:szCs w:val="22"/>
              </w:rPr>
            </w:pPr>
            <w:r w:rsidRPr="007B1F37">
              <w:rPr>
                <w:szCs w:val="22"/>
              </w:rPr>
              <w:t xml:space="preserve">Self-reported asthma in at least two surveys and breathing difficulties ‘often’ </w:t>
            </w:r>
            <w:r w:rsidRPr="007B1F37">
              <w:rPr>
                <w:szCs w:val="22"/>
                <w:u w:val="single"/>
              </w:rPr>
              <w:t>and</w:t>
            </w:r>
            <w:r w:rsidRPr="007B1F37">
              <w:rPr>
                <w:szCs w:val="22"/>
              </w:rPr>
              <w:t xml:space="preserve"> also reported in at least one of MBS, Hospital, PBS (asthma only medication), or </w:t>
            </w:r>
            <w:r w:rsidR="00741170" w:rsidRPr="007B1F37">
              <w:rPr>
                <w:szCs w:val="22"/>
              </w:rPr>
              <w:t>cause of death</w:t>
            </w:r>
            <w:r w:rsidRPr="00595AF6">
              <w:rPr>
                <w:rFonts w:eastAsiaTheme="minorHAnsi" w:cstheme="minorHAnsi"/>
                <w:szCs w:val="22"/>
              </w:rPr>
              <w:t xml:space="preserve"> </w:t>
            </w:r>
          </w:p>
        </w:tc>
      </w:tr>
      <w:tr w:rsidR="00185E33" w:rsidRPr="009D6B6C" w14:paraId="48111432" w14:textId="77777777" w:rsidTr="00595AF6">
        <w:tc>
          <w:tcPr>
            <w:tcW w:w="1838" w:type="dxa"/>
          </w:tcPr>
          <w:p w14:paraId="2A12C91A" w14:textId="77777777" w:rsidR="00185E33" w:rsidRPr="009D6B6C" w:rsidRDefault="00185E33" w:rsidP="00595AF6">
            <w:pPr>
              <w:spacing w:before="40"/>
              <w:jc w:val="left"/>
              <w:rPr>
                <w:rFonts w:eastAsiaTheme="minorHAnsi" w:cstheme="minorHAnsi"/>
                <w:b/>
                <w:sz w:val="20"/>
                <w:szCs w:val="20"/>
              </w:rPr>
            </w:pPr>
            <w:r w:rsidRPr="009D6B6C">
              <w:rPr>
                <w:rFonts w:eastAsiaTheme="minorHAnsi" w:cstheme="minorHAnsi"/>
                <w:b/>
                <w:sz w:val="20"/>
                <w:szCs w:val="20"/>
              </w:rPr>
              <w:t>MBS</w:t>
            </w:r>
          </w:p>
        </w:tc>
        <w:tc>
          <w:tcPr>
            <w:tcW w:w="7088" w:type="dxa"/>
            <w:vAlign w:val="center"/>
          </w:tcPr>
          <w:p w14:paraId="2DB9B2E7" w14:textId="77777777" w:rsidR="00185E33" w:rsidRPr="009D6B6C" w:rsidRDefault="00185E33" w:rsidP="00595AF6">
            <w:pPr>
              <w:jc w:val="left"/>
              <w:rPr>
                <w:rFonts w:eastAsiaTheme="minorHAnsi" w:cstheme="minorHAnsi"/>
                <w:sz w:val="20"/>
                <w:szCs w:val="20"/>
              </w:rPr>
            </w:pPr>
            <w:r w:rsidRPr="00595AF6">
              <w:rPr>
                <w:rFonts w:eastAsiaTheme="minorHAnsi" w:cstheme="minorHAnsi"/>
                <w:szCs w:val="20"/>
              </w:rPr>
              <w:t xml:space="preserve">One or more relevant MBS items </w:t>
            </w:r>
          </w:p>
        </w:tc>
      </w:tr>
      <w:tr w:rsidR="00185E33" w:rsidRPr="009D6B6C" w14:paraId="2D915F8B" w14:textId="77777777" w:rsidTr="00595AF6">
        <w:tc>
          <w:tcPr>
            <w:tcW w:w="1838" w:type="dxa"/>
          </w:tcPr>
          <w:p w14:paraId="5240988E" w14:textId="1F88E81C" w:rsidR="00185E33" w:rsidRPr="009D6B6C" w:rsidRDefault="00185E33" w:rsidP="00595AF6">
            <w:pPr>
              <w:spacing w:before="40"/>
              <w:jc w:val="left"/>
              <w:rPr>
                <w:rFonts w:eastAsiaTheme="minorHAnsi" w:cstheme="minorHAnsi"/>
                <w:b/>
                <w:sz w:val="20"/>
                <w:szCs w:val="20"/>
              </w:rPr>
            </w:pPr>
            <w:r w:rsidRPr="009D6B6C">
              <w:rPr>
                <w:rFonts w:eastAsiaTheme="minorHAnsi" w:cstheme="minorHAnsi"/>
                <w:b/>
                <w:sz w:val="20"/>
                <w:szCs w:val="20"/>
              </w:rPr>
              <w:t>PBS</w:t>
            </w:r>
          </w:p>
        </w:tc>
        <w:tc>
          <w:tcPr>
            <w:tcW w:w="7088" w:type="dxa"/>
            <w:vAlign w:val="center"/>
          </w:tcPr>
          <w:p w14:paraId="132969FD" w14:textId="77777777" w:rsidR="00185E33" w:rsidRPr="00595AF6" w:rsidRDefault="00185E33" w:rsidP="00595AF6">
            <w:pPr>
              <w:jc w:val="left"/>
              <w:rPr>
                <w:rFonts w:eastAsiaTheme="minorHAnsi" w:cstheme="minorHAnsi"/>
                <w:szCs w:val="20"/>
              </w:rPr>
            </w:pPr>
            <w:r w:rsidRPr="00595AF6">
              <w:rPr>
                <w:rFonts w:eastAsiaTheme="minorHAnsi" w:cstheme="minorHAnsi"/>
                <w:szCs w:val="20"/>
              </w:rPr>
              <w:t xml:space="preserve">Two or more relevant prescriptions in a 12-month period for asthma only medication </w:t>
            </w:r>
          </w:p>
          <w:p w14:paraId="36D3BFB0" w14:textId="71C3F968" w:rsidR="00185E33" w:rsidRPr="00595AF6" w:rsidRDefault="00741170" w:rsidP="00595AF6">
            <w:pPr>
              <w:jc w:val="left"/>
              <w:rPr>
                <w:rFonts w:eastAsiaTheme="minorHAnsi" w:cstheme="minorHAnsi"/>
                <w:szCs w:val="20"/>
                <w:u w:val="single"/>
              </w:rPr>
            </w:pPr>
            <w:r w:rsidRPr="00595AF6">
              <w:rPr>
                <w:rFonts w:eastAsiaTheme="minorHAnsi" w:cstheme="minorHAnsi"/>
                <w:szCs w:val="20"/>
                <w:u w:val="single"/>
              </w:rPr>
              <w:t>OR</w:t>
            </w:r>
          </w:p>
          <w:p w14:paraId="746DA64A" w14:textId="19AEA1DD" w:rsidR="00185E33" w:rsidRPr="00595AF6" w:rsidRDefault="00185E33" w:rsidP="00595AF6">
            <w:pPr>
              <w:jc w:val="left"/>
              <w:rPr>
                <w:rFonts w:eastAsiaTheme="minorHAnsi" w:cstheme="minorHAnsi"/>
                <w:szCs w:val="20"/>
              </w:rPr>
            </w:pPr>
            <w:r w:rsidRPr="00595AF6">
              <w:rPr>
                <w:rFonts w:eastAsiaTheme="minorHAnsi" w:cstheme="minorHAnsi"/>
                <w:szCs w:val="20"/>
              </w:rPr>
              <w:t xml:space="preserve">COPD only medication and </w:t>
            </w:r>
            <w:r w:rsidR="007A2DC8">
              <w:rPr>
                <w:rFonts w:eastAsiaTheme="minorHAnsi" w:cstheme="minorHAnsi"/>
                <w:szCs w:val="20"/>
              </w:rPr>
              <w:t>record</w:t>
            </w:r>
            <w:r w:rsidRPr="00595AF6">
              <w:rPr>
                <w:rFonts w:eastAsiaTheme="minorHAnsi" w:cstheme="minorHAnsi"/>
                <w:szCs w:val="20"/>
              </w:rPr>
              <w:t xml:space="preserve"> in MBS, hospital or cause of death data.</w:t>
            </w:r>
          </w:p>
        </w:tc>
      </w:tr>
      <w:tr w:rsidR="00185E33" w:rsidRPr="009D6B6C" w14:paraId="24569FEB" w14:textId="77777777" w:rsidTr="00595AF6">
        <w:tc>
          <w:tcPr>
            <w:tcW w:w="1838" w:type="dxa"/>
          </w:tcPr>
          <w:p w14:paraId="3D0B184F" w14:textId="77777777" w:rsidR="00185E33" w:rsidRPr="009D6B6C" w:rsidRDefault="00185E33" w:rsidP="00595AF6">
            <w:pPr>
              <w:spacing w:before="40"/>
              <w:jc w:val="left"/>
              <w:rPr>
                <w:rFonts w:eastAsiaTheme="minorHAnsi" w:cstheme="minorHAnsi"/>
                <w:b/>
                <w:sz w:val="20"/>
                <w:szCs w:val="20"/>
              </w:rPr>
            </w:pPr>
            <w:r w:rsidRPr="009D6B6C">
              <w:rPr>
                <w:rFonts w:eastAsiaTheme="minorHAnsi" w:cstheme="minorHAnsi"/>
                <w:b/>
                <w:sz w:val="20"/>
                <w:szCs w:val="20"/>
              </w:rPr>
              <w:t xml:space="preserve">Aged Care </w:t>
            </w:r>
          </w:p>
        </w:tc>
        <w:tc>
          <w:tcPr>
            <w:tcW w:w="7088" w:type="dxa"/>
            <w:vAlign w:val="center"/>
          </w:tcPr>
          <w:p w14:paraId="6DB06D1B" w14:textId="77777777" w:rsidR="00185E33" w:rsidRPr="00595AF6" w:rsidRDefault="00185E33" w:rsidP="00595AF6">
            <w:pPr>
              <w:jc w:val="left"/>
              <w:rPr>
                <w:rFonts w:eastAsiaTheme="minorHAnsi" w:cstheme="minorHAnsi"/>
                <w:szCs w:val="20"/>
              </w:rPr>
            </w:pPr>
            <w:r w:rsidRPr="00595AF6">
              <w:rPr>
                <w:rFonts w:eastAsiaTheme="minorHAnsi" w:cstheme="minorHAnsi"/>
                <w:szCs w:val="20"/>
              </w:rPr>
              <w:t>Reported once or more and if reported in MBS, hospital or cause of death data.</w:t>
            </w:r>
          </w:p>
        </w:tc>
      </w:tr>
      <w:tr w:rsidR="00185E33" w:rsidRPr="009D6B6C" w14:paraId="7042E8C2" w14:textId="77777777" w:rsidTr="00595AF6">
        <w:tc>
          <w:tcPr>
            <w:tcW w:w="1838" w:type="dxa"/>
          </w:tcPr>
          <w:p w14:paraId="2A41BEA2" w14:textId="3C6BD458" w:rsidR="00185E33" w:rsidRPr="009D6B6C" w:rsidRDefault="00185E33" w:rsidP="00595AF6">
            <w:pPr>
              <w:spacing w:before="40"/>
              <w:jc w:val="left"/>
              <w:rPr>
                <w:rFonts w:eastAsiaTheme="minorHAnsi" w:cstheme="minorHAnsi"/>
                <w:b/>
                <w:sz w:val="20"/>
                <w:szCs w:val="20"/>
              </w:rPr>
            </w:pPr>
            <w:r w:rsidRPr="009D6B6C">
              <w:rPr>
                <w:rFonts w:eastAsiaTheme="minorHAnsi" w:cstheme="minorHAnsi"/>
                <w:b/>
                <w:sz w:val="20"/>
                <w:szCs w:val="20"/>
              </w:rPr>
              <w:t>C</w:t>
            </w:r>
            <w:r w:rsidR="00741170">
              <w:rPr>
                <w:rFonts w:eastAsiaTheme="minorHAnsi" w:cstheme="minorHAnsi"/>
                <w:b/>
                <w:sz w:val="20"/>
                <w:szCs w:val="20"/>
              </w:rPr>
              <w:t>ause of death</w:t>
            </w:r>
          </w:p>
        </w:tc>
        <w:tc>
          <w:tcPr>
            <w:tcW w:w="7088" w:type="dxa"/>
            <w:vAlign w:val="center"/>
          </w:tcPr>
          <w:p w14:paraId="373B1289" w14:textId="21FA73E3" w:rsidR="00185E33" w:rsidRPr="00595AF6" w:rsidRDefault="00185E33" w:rsidP="00595AF6">
            <w:pPr>
              <w:jc w:val="left"/>
              <w:rPr>
                <w:rFonts w:eastAsiaTheme="minorHAnsi" w:cstheme="minorHAnsi"/>
                <w:szCs w:val="20"/>
              </w:rPr>
            </w:pPr>
            <w:r w:rsidRPr="00595AF6">
              <w:rPr>
                <w:rFonts w:eastAsiaTheme="minorHAnsi" w:cstheme="minorHAnsi"/>
                <w:szCs w:val="20"/>
              </w:rPr>
              <w:t xml:space="preserve">Reported </w:t>
            </w:r>
            <w:r w:rsidR="00741170" w:rsidRPr="00595AF6">
              <w:rPr>
                <w:rFonts w:eastAsiaTheme="minorHAnsi" w:cstheme="minorHAnsi"/>
                <w:szCs w:val="20"/>
              </w:rPr>
              <w:t>anywhere on the death certificate</w:t>
            </w:r>
          </w:p>
        </w:tc>
      </w:tr>
      <w:tr w:rsidR="00185E33" w:rsidRPr="009D6B6C" w14:paraId="53CDCDF1" w14:textId="77777777" w:rsidTr="00595AF6">
        <w:tc>
          <w:tcPr>
            <w:tcW w:w="1838" w:type="dxa"/>
          </w:tcPr>
          <w:p w14:paraId="51E85642" w14:textId="77777777" w:rsidR="00185E33" w:rsidRPr="009D6B6C" w:rsidRDefault="00185E33" w:rsidP="00595AF6">
            <w:pPr>
              <w:spacing w:before="40"/>
              <w:jc w:val="left"/>
              <w:rPr>
                <w:rFonts w:eastAsiaTheme="minorHAnsi" w:cstheme="minorHAnsi"/>
                <w:b/>
                <w:sz w:val="20"/>
                <w:szCs w:val="20"/>
              </w:rPr>
            </w:pPr>
            <w:r w:rsidRPr="009D6B6C">
              <w:rPr>
                <w:rFonts w:eastAsiaTheme="minorHAnsi" w:cstheme="minorHAnsi"/>
                <w:b/>
                <w:sz w:val="20"/>
                <w:szCs w:val="20"/>
              </w:rPr>
              <w:t>Hospital</w:t>
            </w:r>
          </w:p>
        </w:tc>
        <w:tc>
          <w:tcPr>
            <w:tcW w:w="7088" w:type="dxa"/>
            <w:vAlign w:val="center"/>
          </w:tcPr>
          <w:p w14:paraId="5941FE83" w14:textId="77777777" w:rsidR="00185E33" w:rsidRPr="00595AF6" w:rsidRDefault="00185E33" w:rsidP="00595AF6">
            <w:pPr>
              <w:jc w:val="left"/>
              <w:rPr>
                <w:rFonts w:eastAsiaTheme="minorHAnsi" w:cstheme="minorHAnsi"/>
                <w:szCs w:val="20"/>
              </w:rPr>
            </w:pPr>
            <w:r w:rsidRPr="00595AF6">
              <w:rPr>
                <w:rFonts w:eastAsiaTheme="minorHAnsi" w:cstheme="minorHAnsi"/>
                <w:szCs w:val="20"/>
              </w:rPr>
              <w:t>Reported once or more</w:t>
            </w:r>
          </w:p>
        </w:tc>
      </w:tr>
    </w:tbl>
    <w:p w14:paraId="06EBA364" w14:textId="77777777" w:rsidR="00C06327" w:rsidRPr="00C06327" w:rsidRDefault="00C06327" w:rsidP="00C06327">
      <w:pPr>
        <w:spacing w:line="256" w:lineRule="auto"/>
        <w:rPr>
          <w:rFonts w:ascii="Calibri Light" w:eastAsia="Calibri" w:hAnsi="Calibri Light"/>
        </w:rPr>
      </w:pPr>
    </w:p>
    <w:p w14:paraId="5F41672E" w14:textId="77777777" w:rsidR="00C06327" w:rsidRPr="00C06327" w:rsidRDefault="00C06327" w:rsidP="00C06327">
      <w:pPr>
        <w:spacing w:line="256" w:lineRule="auto"/>
        <w:rPr>
          <w:rFonts w:ascii="Calibri Light" w:eastAsia="Calibri" w:hAnsi="Calibri Light"/>
        </w:rPr>
      </w:pPr>
    </w:p>
    <w:p w14:paraId="181D0229" w14:textId="7B954AA0" w:rsidR="008653B6" w:rsidRDefault="008653B6" w:rsidP="00F40F35"/>
    <w:p w14:paraId="0B31197D" w14:textId="5E802916" w:rsidR="00F40F35" w:rsidRDefault="00F40F35" w:rsidP="00842329">
      <w:pPr>
        <w:pStyle w:val="Heading3"/>
      </w:pPr>
      <w:bookmarkStart w:id="645" w:name="_Toc32903720"/>
      <w:bookmarkStart w:id="646" w:name="_Toc32906415"/>
      <w:bookmarkStart w:id="647" w:name="_Toc32909109"/>
      <w:bookmarkStart w:id="648" w:name="_Toc45720783"/>
      <w:bookmarkEnd w:id="645"/>
      <w:bookmarkEnd w:id="646"/>
      <w:bookmarkEnd w:id="647"/>
      <w:r>
        <w:t>Prevalence</w:t>
      </w:r>
      <w:r w:rsidR="00595AF6">
        <w:t xml:space="preserve"> of respiratory disease</w:t>
      </w:r>
      <w:bookmarkEnd w:id="648"/>
    </w:p>
    <w:p w14:paraId="0E4D83A0" w14:textId="28B5A0B6" w:rsidR="00807B2F" w:rsidRDefault="007B4184" w:rsidP="00000170">
      <w:pPr>
        <w:rPr>
          <w:rFonts w:eastAsiaTheme="minorHAnsi"/>
        </w:rPr>
      </w:pPr>
      <w:r>
        <w:rPr>
          <w:rFonts w:eastAsiaTheme="minorHAnsi"/>
        </w:rPr>
        <w:fldChar w:fldCharType="begin"/>
      </w:r>
      <w:r>
        <w:rPr>
          <w:rFonts w:eastAsiaTheme="minorHAnsi"/>
        </w:rPr>
        <w:instrText xml:space="preserve"> REF _Ref39044993 \h </w:instrText>
      </w:r>
      <w:r>
        <w:rPr>
          <w:rFonts w:eastAsiaTheme="minorHAnsi"/>
        </w:rPr>
      </w:r>
      <w:r>
        <w:rPr>
          <w:rFonts w:eastAsiaTheme="minorHAnsi"/>
        </w:rPr>
        <w:fldChar w:fldCharType="separate"/>
      </w:r>
      <w:r>
        <w:t xml:space="preserve">Figure </w:t>
      </w:r>
      <w:r>
        <w:rPr>
          <w:noProof/>
        </w:rPr>
        <w:t>3</w:t>
      </w:r>
      <w:r>
        <w:noBreakHyphen/>
      </w:r>
      <w:r>
        <w:rPr>
          <w:noProof/>
        </w:rPr>
        <w:t>4</w:t>
      </w:r>
      <w:r>
        <w:rPr>
          <w:rFonts w:eastAsiaTheme="minorHAnsi"/>
        </w:rPr>
        <w:fldChar w:fldCharType="end"/>
      </w:r>
      <w:r>
        <w:rPr>
          <w:rFonts w:eastAsiaTheme="minorHAnsi"/>
        </w:rPr>
        <w:t xml:space="preserve"> </w:t>
      </w:r>
      <w:r w:rsidR="009D6B6C" w:rsidRPr="00531209">
        <w:rPr>
          <w:rFonts w:eastAsiaTheme="minorHAnsi"/>
        </w:rPr>
        <w:t>show</w:t>
      </w:r>
      <w:r w:rsidR="00807B2F">
        <w:rPr>
          <w:rFonts w:eastAsiaTheme="minorHAnsi"/>
        </w:rPr>
        <w:t xml:space="preserve">s the prevalence of </w:t>
      </w:r>
      <w:r w:rsidR="00B43903">
        <w:rPr>
          <w:rFonts w:eastAsiaTheme="minorHAnsi"/>
        </w:rPr>
        <w:t>respiratory disease</w:t>
      </w:r>
      <w:r w:rsidR="00807B2F">
        <w:rPr>
          <w:rFonts w:eastAsiaTheme="minorHAnsi"/>
        </w:rPr>
        <w:t xml:space="preserve"> in the four cohorts by participant age (with results for the oldest women truncated at age 90, owing to the small numbers of participants who were still alive</w:t>
      </w:r>
      <w:r w:rsidR="007801DB">
        <w:rPr>
          <w:rFonts w:eastAsiaTheme="minorHAnsi"/>
        </w:rPr>
        <w:t xml:space="preserve"> after this age</w:t>
      </w:r>
      <w:r w:rsidR="00807B2F">
        <w:rPr>
          <w:rFonts w:eastAsiaTheme="minorHAnsi"/>
        </w:rPr>
        <w:t xml:space="preserve">).  Prevalence based on self-reported survey data only are shown in the </w:t>
      </w:r>
      <w:r w:rsidR="00282F4F">
        <w:rPr>
          <w:rFonts w:eastAsiaTheme="minorHAnsi"/>
        </w:rPr>
        <w:t>solid</w:t>
      </w:r>
      <w:r w:rsidR="00807B2F">
        <w:rPr>
          <w:rFonts w:eastAsiaTheme="minorHAnsi"/>
        </w:rPr>
        <w:t xml:space="preserve"> lines and those from survey and linked data are shown in </w:t>
      </w:r>
      <w:r w:rsidR="00282F4F">
        <w:rPr>
          <w:rFonts w:eastAsiaTheme="minorHAnsi"/>
        </w:rPr>
        <w:t>dotted</w:t>
      </w:r>
      <w:r w:rsidR="00807B2F">
        <w:rPr>
          <w:rFonts w:eastAsiaTheme="minorHAnsi"/>
        </w:rPr>
        <w:t xml:space="preserve"> lines. </w:t>
      </w:r>
    </w:p>
    <w:p w14:paraId="700E0E01" w14:textId="77777777" w:rsidR="00807B2F" w:rsidRDefault="00807B2F" w:rsidP="00000170">
      <w:pPr>
        <w:rPr>
          <w:rFonts w:eastAsiaTheme="minorHAnsi"/>
        </w:rPr>
      </w:pPr>
    </w:p>
    <w:p w14:paraId="4CABD630" w14:textId="7C18F64C" w:rsidR="00807B2F" w:rsidRDefault="00807B2F" w:rsidP="00807B2F">
      <w:pPr>
        <w:rPr>
          <w:rFonts w:eastAsiaTheme="minorHAnsi"/>
        </w:rPr>
      </w:pPr>
      <w:r>
        <w:rPr>
          <w:rFonts w:eastAsiaTheme="minorHAnsi"/>
        </w:rPr>
        <w:t>There was</w:t>
      </w:r>
      <w:r w:rsidRPr="00531209">
        <w:rPr>
          <w:rFonts w:eastAsiaTheme="minorHAnsi"/>
        </w:rPr>
        <w:t xml:space="preserve"> a steady increase in prevalence </w:t>
      </w:r>
      <w:r w:rsidR="007801DB">
        <w:rPr>
          <w:rFonts w:eastAsiaTheme="minorHAnsi"/>
        </w:rPr>
        <w:t xml:space="preserve">of </w:t>
      </w:r>
      <w:r w:rsidR="00282F4F">
        <w:rPr>
          <w:rFonts w:eastAsiaTheme="minorHAnsi"/>
        </w:rPr>
        <w:t>respiratory disease</w:t>
      </w:r>
      <w:r w:rsidR="007801DB">
        <w:rPr>
          <w:rFonts w:eastAsiaTheme="minorHAnsi"/>
        </w:rPr>
        <w:t xml:space="preserve"> </w:t>
      </w:r>
      <w:r w:rsidR="00800196">
        <w:rPr>
          <w:rFonts w:eastAsiaTheme="minorHAnsi"/>
        </w:rPr>
        <w:t>with the age of participants</w:t>
      </w:r>
      <w:r w:rsidR="00581857">
        <w:rPr>
          <w:rFonts w:eastAsiaTheme="minorHAnsi"/>
        </w:rPr>
        <w:t xml:space="preserve">. </w:t>
      </w:r>
      <w:r w:rsidRPr="00531209">
        <w:rPr>
          <w:rFonts w:eastAsiaTheme="minorHAnsi"/>
        </w:rPr>
        <w:t>The prevalence of self-</w:t>
      </w:r>
      <w:r w:rsidR="00B1719B" w:rsidRPr="00531209">
        <w:rPr>
          <w:rFonts w:eastAsiaTheme="minorHAnsi"/>
        </w:rPr>
        <w:t>report</w:t>
      </w:r>
      <w:r w:rsidR="00B1719B">
        <w:rPr>
          <w:rFonts w:eastAsiaTheme="minorHAnsi"/>
        </w:rPr>
        <w:t>ed</w:t>
      </w:r>
      <w:r w:rsidR="00B1719B" w:rsidRPr="00531209">
        <w:rPr>
          <w:rFonts w:eastAsiaTheme="minorHAnsi"/>
        </w:rPr>
        <w:t xml:space="preserve"> </w:t>
      </w:r>
      <w:r w:rsidR="00282F4F">
        <w:rPr>
          <w:rFonts w:eastAsiaTheme="minorHAnsi"/>
        </w:rPr>
        <w:t>respiratory disease</w:t>
      </w:r>
      <w:r w:rsidR="007E5C2D">
        <w:rPr>
          <w:rFonts w:eastAsiaTheme="minorHAnsi"/>
        </w:rPr>
        <w:t>, which required a condition to be reported at only one survey,</w:t>
      </w:r>
      <w:r w:rsidRPr="00531209">
        <w:rPr>
          <w:rFonts w:eastAsiaTheme="minorHAnsi"/>
        </w:rPr>
        <w:t xml:space="preserve"> is much higher </w:t>
      </w:r>
      <w:r>
        <w:rPr>
          <w:rFonts w:eastAsiaTheme="minorHAnsi"/>
        </w:rPr>
        <w:t>than</w:t>
      </w:r>
      <w:r w:rsidRPr="00531209">
        <w:rPr>
          <w:rFonts w:eastAsiaTheme="minorHAnsi"/>
        </w:rPr>
        <w:t xml:space="preserve"> the prevalence of cases for all </w:t>
      </w:r>
      <w:r>
        <w:rPr>
          <w:rFonts w:eastAsiaTheme="minorHAnsi"/>
        </w:rPr>
        <w:t>data sources.</w:t>
      </w:r>
      <w:r w:rsidRPr="00531209">
        <w:rPr>
          <w:rFonts w:eastAsiaTheme="minorHAnsi"/>
        </w:rPr>
        <w:t xml:space="preserve"> This suggests that the survey self-reports </w:t>
      </w:r>
      <w:r w:rsidR="007801DB">
        <w:rPr>
          <w:rFonts w:eastAsiaTheme="minorHAnsi"/>
        </w:rPr>
        <w:t>may overestimate</w:t>
      </w:r>
      <w:r w:rsidRPr="00531209">
        <w:rPr>
          <w:rFonts w:eastAsiaTheme="minorHAnsi"/>
        </w:rPr>
        <w:t xml:space="preserve"> </w:t>
      </w:r>
      <w:r w:rsidR="00282F4F">
        <w:rPr>
          <w:rFonts w:eastAsiaTheme="minorHAnsi"/>
        </w:rPr>
        <w:t>respiratory disease</w:t>
      </w:r>
      <w:r w:rsidR="00B10C5F">
        <w:rPr>
          <w:rFonts w:eastAsiaTheme="minorHAnsi"/>
        </w:rPr>
        <w:t xml:space="preserve"> prevalence</w:t>
      </w:r>
      <w:r w:rsidRPr="00531209">
        <w:rPr>
          <w:rFonts w:eastAsiaTheme="minorHAnsi"/>
        </w:rPr>
        <w:t>, and the linked data more correctly identi</w:t>
      </w:r>
      <w:r w:rsidR="007801DB">
        <w:rPr>
          <w:rFonts w:eastAsiaTheme="minorHAnsi"/>
        </w:rPr>
        <w:t>fy</w:t>
      </w:r>
      <w:r w:rsidRPr="00531209">
        <w:rPr>
          <w:rFonts w:eastAsiaTheme="minorHAnsi"/>
        </w:rPr>
        <w:t xml:space="preserve"> cases.</w:t>
      </w:r>
    </w:p>
    <w:p w14:paraId="13B9AA72" w14:textId="77777777" w:rsidR="00807B2F" w:rsidRDefault="00807B2F" w:rsidP="00000170">
      <w:pPr>
        <w:rPr>
          <w:rFonts w:eastAsiaTheme="minorHAnsi"/>
        </w:rPr>
      </w:pPr>
    </w:p>
    <w:p w14:paraId="0D6CCCFE" w14:textId="13462DB2" w:rsidR="009D6B6C" w:rsidRPr="00531209" w:rsidRDefault="009D6B6C" w:rsidP="00000170">
      <w:pPr>
        <w:rPr>
          <w:rFonts w:eastAsiaTheme="minorHAnsi"/>
        </w:rPr>
      </w:pPr>
    </w:p>
    <w:p w14:paraId="2200DCE7" w14:textId="40E3E734" w:rsidR="009D6B6C" w:rsidRDefault="009D6B6C" w:rsidP="009D6B6C">
      <w:pPr>
        <w:keepNext/>
        <w:spacing w:after="160" w:line="259" w:lineRule="auto"/>
        <w:jc w:val="center"/>
        <w:rPr>
          <w:rFonts w:eastAsiaTheme="minorHAnsi" w:cstheme="minorBidi"/>
          <w:szCs w:val="22"/>
        </w:rPr>
      </w:pPr>
      <w:r w:rsidRPr="009D6B6C">
        <w:rPr>
          <w:rFonts w:eastAsiaTheme="minorHAnsi" w:cstheme="minorBidi"/>
          <w:noProof/>
          <w:szCs w:val="22"/>
          <w:lang w:eastAsia="en-AU"/>
        </w:rPr>
        <w:lastRenderedPageBreak/>
        <w:drawing>
          <wp:inline distT="0" distB="0" distL="0" distR="0" wp14:anchorId="09ED2FE9" wp14:editId="3DF72ABE">
            <wp:extent cx="5731086" cy="3604260"/>
            <wp:effectExtent l="0" t="0" r="3175" b="0"/>
            <wp:docPr id="3" name="SGPlot11.png" descr="The SGPlot Procedure"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GPlot11.png"/>
                    <pic:cNvPicPr/>
                  </pic:nvPicPr>
                  <pic:blipFill rotWithShape="1">
                    <a:blip r:embed="rId27"/>
                    <a:srcRect b="16147"/>
                    <a:stretch/>
                  </pic:blipFill>
                  <pic:spPr bwMode="auto">
                    <a:xfrm>
                      <a:off x="0" y="0"/>
                      <a:ext cx="5731510" cy="360452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horzAnchor="page" w:tblpX="1418" w:tblpY="-7"/>
        <w:tblW w:w="0" w:type="auto"/>
        <w:tblLook w:val="04A0" w:firstRow="1" w:lastRow="0" w:firstColumn="1" w:lastColumn="0" w:noHBand="0" w:noVBand="1"/>
      </w:tblPr>
      <w:tblGrid>
        <w:gridCol w:w="1129"/>
        <w:gridCol w:w="3379"/>
        <w:gridCol w:w="1299"/>
        <w:gridCol w:w="3209"/>
      </w:tblGrid>
      <w:tr w:rsidR="00647194" w:rsidRPr="00C456A1" w14:paraId="0A12701B" w14:textId="77777777" w:rsidTr="00595AF6">
        <w:tc>
          <w:tcPr>
            <w:tcW w:w="1129" w:type="dxa"/>
          </w:tcPr>
          <w:bookmarkStart w:id="649" w:name="_Ref33422496"/>
          <w:p w14:paraId="4DC1B581" w14:textId="77777777" w:rsidR="00647194" w:rsidRPr="00595AF6" w:rsidRDefault="00647194" w:rsidP="00941696">
            <w:pPr>
              <w:pStyle w:val="Caption"/>
              <w:rPr>
                <w:sz w:val="20"/>
                <w:szCs w:val="20"/>
              </w:rPr>
            </w:pPr>
            <w:r w:rsidRPr="00595AF6">
              <w:rPr>
                <w:noProof/>
                <w:sz w:val="20"/>
                <w:szCs w:val="20"/>
                <w:lang w:eastAsia="en-AU"/>
              </w:rPr>
              <mc:AlternateContent>
                <mc:Choice Requires="wps">
                  <w:drawing>
                    <wp:anchor distT="0" distB="0" distL="114300" distR="114300" simplePos="0" relativeHeight="251756544" behindDoc="0" locked="0" layoutInCell="1" allowOverlap="1" wp14:anchorId="3BD59A52" wp14:editId="0C8E1C9A">
                      <wp:simplePos x="0" y="0"/>
                      <wp:positionH relativeFrom="column">
                        <wp:posOffset>12065</wp:posOffset>
                      </wp:positionH>
                      <wp:positionV relativeFrom="paragraph">
                        <wp:posOffset>100330</wp:posOffset>
                      </wp:positionV>
                      <wp:extent cx="533400" cy="0"/>
                      <wp:effectExtent l="0" t="0" r="0" b="19050"/>
                      <wp:wrapNone/>
                      <wp:docPr id="47" name="Straight Connector 47"/>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0984FD4" id="Straight Connector 47" o:spid="_x0000_s1026" style="position:absolute;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pt,7.9pt" to="42.9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TQ5gEAACoEAAAOAAAAZHJzL2Uyb0RvYy54bWysU8mO2zAMvRfoPwi6N3Zm6WLEmUOC9FK0&#10;QWf6AYosxQK0gVTj5O9LyY6nGwq0qA+yJb5H8j3Rq4ezs+ykAE3wLV8uas6Ul6Ez/tjyL0+7V285&#10;wyR8J2zwquUXhfxh/fLFaoiNugl9sJ0CRkk8NkNseZ9SbKoKZa+cwEWIylNQB3Ai0RaOVQdioOzO&#10;Vjd1/boaAnQRglSIdLodg3xd8mutZPqkNarEbMupt1RWKOshr9V6JZojiNgbObUh/qELJ4ynonOq&#10;rUiCfQXzSypnJAQMOi1kcFXQ2khVNJCaZf2TmsdeRFW0kDkYZ5vw/6WVH097YKZr+d0bzrxwdEeP&#10;CYQ59oltgvfkYABGQXJqiNgQYeP3MO0w7iHLPmtw+U2C2Lm4e5ndVefEJB3e397e1XQH8hqqnnkR&#10;ML1XwbH80XJrfNYtGnH6gIlqEfQKycfWs4Gm7V19XxcYBmu6nbE2BxGOh40FdhJ057tdTU9unlL8&#10;AMv5tgL7EYcXzJsJaD3hs9pRX/lKF6vG2p+VJsdI0XIsnmdVzRWFlMqn5ZyJ0JmmqbuZOHX9J+KE&#10;z1RV5vhvyDOjVA4+zWRnfIDftZ3O15b1iL86MOrOFhxCdyk3X6yhgSymTj9Pnvjv94X+/IuvvwEA&#10;AP//AwBQSwMEFAAGAAgAAAAhAAOTPdLZAAAABgEAAA8AAABkcnMvZG93bnJldi54bWxMj8FKAzEQ&#10;hu+C7xBG8GazFlvWdbNFih4EQWyl4C1NpruLyWRJ0u369o54qKfhY37++aZeTd6JEWPqAym4nRUg&#10;kEywPbUKPrbPNyWIlDVZ7QKhgm9MsGouL2pd2XCidxw3uRVcQqnSCrqch0rKZDr0Os3CgMS7Q4he&#10;Z8bYShv1icu9k/OiWEqve+ILnR5w3aH52hy9gvJtuT3Md36MJrlXs7572fVPn0pdX02PDyAyTvkc&#10;hl99VoeGnfbhSDYJx3zPQR4LfoDX5YJ5/8eyqeV//eYHAAD//wMAUEsBAi0AFAAGAAgAAAAhALaD&#10;OJL+AAAA4QEAABMAAAAAAAAAAAAAAAAAAAAAAFtDb250ZW50X1R5cGVzXS54bWxQSwECLQAUAAYA&#10;CAAAACEAOP0h/9YAAACUAQAACwAAAAAAAAAAAAAAAAAvAQAAX3JlbHMvLnJlbHNQSwECLQAUAAYA&#10;CAAAACEAmxSE0OYBAAAqBAAADgAAAAAAAAAAAAAAAAAuAgAAZHJzL2Uyb0RvYy54bWxQSwECLQAU&#10;AAYACAAAACEAA5M90tkAAAAGAQAADwAAAAAAAAAAAAAAAABABAAAZHJzL2Rvd25yZXYueG1sUEsF&#10;BgAAAAAEAAQA8wAAAEYFAAAAAA==&#10;" strokecolor="red" strokeweight="1.5pt">
                      <v:stroke dashstyle="3 1" joinstyle="miter"/>
                    </v:line>
                  </w:pict>
                </mc:Fallback>
              </mc:AlternateContent>
            </w:r>
          </w:p>
        </w:tc>
        <w:tc>
          <w:tcPr>
            <w:tcW w:w="3379" w:type="dxa"/>
          </w:tcPr>
          <w:p w14:paraId="1B5CF8F5" w14:textId="77777777" w:rsidR="00647194" w:rsidRPr="00595AF6" w:rsidRDefault="00647194" w:rsidP="00941696">
            <w:pPr>
              <w:pStyle w:val="Caption"/>
              <w:rPr>
                <w:b w:val="0"/>
                <w:sz w:val="20"/>
                <w:szCs w:val="20"/>
              </w:rPr>
            </w:pPr>
            <w:r w:rsidRPr="00595AF6">
              <w:rPr>
                <w:b w:val="0"/>
                <w:sz w:val="20"/>
                <w:szCs w:val="20"/>
              </w:rPr>
              <w:t>1989-95 cohort</w:t>
            </w:r>
          </w:p>
        </w:tc>
        <w:tc>
          <w:tcPr>
            <w:tcW w:w="1299" w:type="dxa"/>
          </w:tcPr>
          <w:p w14:paraId="58C79E21" w14:textId="77777777" w:rsidR="00647194" w:rsidRPr="00595AF6" w:rsidRDefault="00647194" w:rsidP="00941696">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60640" behindDoc="0" locked="0" layoutInCell="1" allowOverlap="1" wp14:anchorId="42EBE722" wp14:editId="6F0EDD1D">
                      <wp:simplePos x="0" y="0"/>
                      <wp:positionH relativeFrom="column">
                        <wp:posOffset>102870</wp:posOffset>
                      </wp:positionH>
                      <wp:positionV relativeFrom="paragraph">
                        <wp:posOffset>96520</wp:posOffset>
                      </wp:positionV>
                      <wp:extent cx="533400" cy="0"/>
                      <wp:effectExtent l="0" t="0" r="0" b="19050"/>
                      <wp:wrapNone/>
                      <wp:docPr id="48" name="Straight Connector 48"/>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5C85C33" id="Straight Connector 48" o:spid="_x0000_s1026" style="position:absolute;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7.6pt" to="50.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4w05AEAACoEAAAOAAAAZHJzL2Uyb0RvYy54bWysU9uO0zAQfUfiHyy/06R7QRA1XYlWywuC&#10;il0+wHXsxpJvmjFN+/eMnTTLTUi74sWJPefMzDljr+5OzrKjAjTBt3y5qDlTXobO+EPLvz3ev3nH&#10;GSbhO2GDVy0/K+R369evVkNs1FXog+0UMErisRliy/uUYlNVKHvlBC5CVJ6COoATibZwqDoQA2V3&#10;trqq67fVEKCLEKRCpNPtGOTrkl9rJdMXrVElZltOvaWyQln3ea3WK9EcQMTeyKkN8YIunDCeis6p&#10;tiIJ9h3MH6mckRAw6LSQwVVBayNV0UBqlvVvah56EVXRQuZgnG3C/5dWfj7ugJmu5Tc0KS8czegh&#10;gTCHPrFN8J4cDMAoSE4NERsibPwOph3GHWTZJw0uf0kQOxV3z7O76pSYpMPb6+ubmmYgL6HqiRcB&#10;00cVHMs/LbfGZ92iEcdPmKgWQS+QfGw9G+i2va9v6wLDYE13b6zNQYTDfmOBHUWeef0hg8YUv8By&#10;vq3AfsThGfNmAlpPJbPaUV/5S2erxtpflSbHSNFyLJ7vqporCimVT8s5E6EzTVN3M3Hq+l/ECZ+p&#10;qtzj55BnRqkcfJrJzvgAf2s7nS4t6xF/cWDUnS3Yh+5cJl+soQtZ5jI9nnzjf94X+tMTX/8AAAD/&#10;/wMAUEsDBBQABgAIAAAAIQC45CHh2wAAAAgBAAAPAAAAZHJzL2Rvd25yZXYueG1sTE9BTsMwELwj&#10;8QdrkbhRm0pUkMapUCXSQ8SBFg7c3HgbR43XUeymgdezFQc4zc7OaHY2X02+EyMOsQ2k4X6mQCDV&#10;wbbUaHjfvdw9gojJkDVdINTwhRFWxfVVbjIbzvSG4zY1gkMoZkaDS6nPpIy1Q2/iLPRIrB3C4E1i&#10;OjTSDubM4b6Tc6UW0puW+IIzPa4d1sftyWt4bdpY4vpYPn2Un+Pme1NVrqq0vr2ZnpcgEk7pzwyX&#10;+lwdCu60DyeyUXTMF3N2Mj4wXnSleNj/LmSRy/8PFD8AAAD//wMAUEsBAi0AFAAGAAgAAAAhALaD&#10;OJL+AAAA4QEAABMAAAAAAAAAAAAAAAAAAAAAAFtDb250ZW50X1R5cGVzXS54bWxQSwECLQAUAAYA&#10;CAAAACEAOP0h/9YAAACUAQAACwAAAAAAAAAAAAAAAAAvAQAAX3JlbHMvLnJlbHNQSwECLQAUAAYA&#10;CAAAACEAGMeMNOQBAAAqBAAADgAAAAAAAAAAAAAAAAAuAgAAZHJzL2Uyb0RvYy54bWxQSwECLQAU&#10;AAYACAAAACEAuOQh4dsAAAAIAQAADwAAAAAAAAAAAAAAAAA+BAAAZHJzL2Rvd25yZXYueG1sUEsF&#10;BgAAAAAEAAQA8wAAAEYFAAAAAA==&#10;" strokecolor="#00b050" strokeweight="1.5pt">
                      <v:stroke dashstyle="3 1" joinstyle="miter"/>
                    </v:line>
                  </w:pict>
                </mc:Fallback>
              </mc:AlternateContent>
            </w:r>
          </w:p>
        </w:tc>
        <w:tc>
          <w:tcPr>
            <w:tcW w:w="3209" w:type="dxa"/>
          </w:tcPr>
          <w:p w14:paraId="7D0A2AA1" w14:textId="77777777" w:rsidR="00647194" w:rsidRPr="00595AF6" w:rsidRDefault="00647194" w:rsidP="00941696">
            <w:pPr>
              <w:pStyle w:val="Caption"/>
              <w:rPr>
                <w:b w:val="0"/>
                <w:sz w:val="20"/>
                <w:szCs w:val="20"/>
              </w:rPr>
            </w:pPr>
            <w:r w:rsidRPr="00595AF6">
              <w:rPr>
                <w:b w:val="0"/>
                <w:sz w:val="20"/>
                <w:szCs w:val="20"/>
              </w:rPr>
              <w:t>1946-51 cohort</w:t>
            </w:r>
          </w:p>
        </w:tc>
      </w:tr>
      <w:tr w:rsidR="00647194" w:rsidRPr="00C456A1" w14:paraId="6513230C" w14:textId="77777777" w:rsidTr="00595AF6">
        <w:tc>
          <w:tcPr>
            <w:tcW w:w="1129" w:type="dxa"/>
          </w:tcPr>
          <w:p w14:paraId="00637AFA" w14:textId="77777777" w:rsidR="00647194" w:rsidRPr="00595AF6" w:rsidRDefault="00647194" w:rsidP="00941696">
            <w:pPr>
              <w:pStyle w:val="Caption"/>
              <w:rPr>
                <w:sz w:val="20"/>
                <w:szCs w:val="20"/>
              </w:rPr>
            </w:pPr>
            <w:r w:rsidRPr="00595AF6">
              <w:rPr>
                <w:noProof/>
                <w:sz w:val="20"/>
                <w:szCs w:val="20"/>
                <w:lang w:eastAsia="en-AU"/>
              </w:rPr>
              <mc:AlternateContent>
                <mc:Choice Requires="wps">
                  <w:drawing>
                    <wp:anchor distT="0" distB="0" distL="114300" distR="114300" simplePos="0" relativeHeight="251758592" behindDoc="0" locked="0" layoutInCell="1" allowOverlap="1" wp14:anchorId="2845929B" wp14:editId="1015FB89">
                      <wp:simplePos x="0" y="0"/>
                      <wp:positionH relativeFrom="column">
                        <wp:posOffset>-6350</wp:posOffset>
                      </wp:positionH>
                      <wp:positionV relativeFrom="paragraph">
                        <wp:posOffset>103505</wp:posOffset>
                      </wp:positionV>
                      <wp:extent cx="533400" cy="0"/>
                      <wp:effectExtent l="0" t="0" r="19050" b="19050"/>
                      <wp:wrapNone/>
                      <wp:docPr id="49" name="Straight Connector 49"/>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84A9317" id="Straight Connector 49" o:spid="_x0000_s1026" style="position:absolute;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8.15pt" to="4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pT5AEAACgEAAAOAAAAZHJzL2Uyb0RvYy54bWysU9uO0zAQfUfiHyy/06R7QWzUdB9alRcE&#10;Fbt8gOuMG0u+aWya9u8ZO2mWm5BA5MGJPefMzDmerB7P1rATYNTetXy5qDkDJ32n3bHlX553b95x&#10;FpNwnTDeQcsvEPnj+vWr1RAauPG9Nx0goyQuNkNoeZ9SaKoqyh6siAsfwFFQebQi0RaPVYdioOzW&#10;VDd1/bYaPHYBvYQY6XQ7Bvm65FcKZPqkVITETMupt1RWLOshr9V6JZojitBrObUh/qELK7SjonOq&#10;rUiCfUX9SyqrJfroVVpIbyuvlJZQNJCaZf2TmqdeBChayJwYZpvi/0srP572yHTX8rsHzpywdEdP&#10;CYU+9oltvHPkoEdGQXJqCLEhwsbtcdrFsMcs+6zQ5jcJYufi7mV2F86JSTq8v729q+kO5DVUvfAC&#10;xvQevGX5o+VGu6xbNOL0ISaqRdArJB8bxwaatof6vi6w6I3udtqYHIx4PGwMspOgO9/tanpy85Ti&#10;B1jOtxWxH3ElNMGMI3TWOqorX+liYKz8GRT5RXqWY+k8qTDXE1KCS8s5E6EzTVFvM3Hq+U/ECZ+p&#10;UKb4b8gzo1T2Ls1kq53H37WdzteW1Yi/OjDqzhYcfHcp916soXEslk6/Tp737/eF/vKDr78BAAD/&#10;/wMAUEsDBBQABgAIAAAAIQB+wzSx2AAAAAcBAAAPAAAAZHJzL2Rvd25yZXYueG1sTI9Na8MwDIbv&#10;g/0Ho8FurZOGlZDFKWPQS2/tCruqsRaH+iPETpv8+2nssB0fveLVo3o3OytuNMY+eAX5OgNBvg26&#10;952C88d+VYKICb1GGzwpWCjCrnl8qLHS4e6PdDulTnCJjxUqMCkNlZSxNeQwrsNAnrOvMDpMjGMn&#10;9Yh3LndWbrJsKx32ni8YHOjdUHs9TU7B4WDSckT3Wbzo/WY6L7a8hlyp56f57RVEojn9LcOPPqtD&#10;w06XMHkdhVWwyvmVxPNtAYLzsmC+/LJsavnfv/kGAAD//wMAUEsBAi0AFAAGAAgAAAAhALaDOJL+&#10;AAAA4QEAABMAAAAAAAAAAAAAAAAAAAAAAFtDb250ZW50X1R5cGVzXS54bWxQSwECLQAUAAYACAAA&#10;ACEAOP0h/9YAAACUAQAACwAAAAAAAAAAAAAAAAAvAQAAX3JlbHMvLnJlbHNQSwECLQAUAAYACAAA&#10;ACEAxUpKU+QBAAAoBAAADgAAAAAAAAAAAAAAAAAuAgAAZHJzL2Uyb0RvYy54bWxQSwECLQAUAAYA&#10;CAAAACEAfsM0sdgAAAAHAQAADwAAAAAAAAAAAAAAAAA+BAAAZHJzL2Rvd25yZXYueG1sUEsFBgAA&#10;AAAEAAQA8wAAAEMFAAAAAA==&#10;" strokecolor="red" strokeweight="1.5pt">
                      <v:stroke joinstyle="miter"/>
                    </v:line>
                  </w:pict>
                </mc:Fallback>
              </mc:AlternateContent>
            </w:r>
          </w:p>
        </w:tc>
        <w:tc>
          <w:tcPr>
            <w:tcW w:w="3379" w:type="dxa"/>
          </w:tcPr>
          <w:p w14:paraId="03718105" w14:textId="77777777" w:rsidR="00647194" w:rsidRPr="00595AF6" w:rsidRDefault="00647194" w:rsidP="00941696">
            <w:pPr>
              <w:pStyle w:val="Caption"/>
              <w:rPr>
                <w:b w:val="0"/>
                <w:sz w:val="20"/>
                <w:szCs w:val="20"/>
              </w:rPr>
            </w:pPr>
            <w:r w:rsidRPr="00595AF6">
              <w:rPr>
                <w:b w:val="0"/>
                <w:sz w:val="20"/>
                <w:szCs w:val="20"/>
              </w:rPr>
              <w:t>1989-95 cohort self-report only</w:t>
            </w:r>
          </w:p>
        </w:tc>
        <w:tc>
          <w:tcPr>
            <w:tcW w:w="1299" w:type="dxa"/>
          </w:tcPr>
          <w:p w14:paraId="346F5923" w14:textId="77777777" w:rsidR="00647194" w:rsidRPr="00595AF6" w:rsidRDefault="00647194" w:rsidP="00941696">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62688" behindDoc="0" locked="0" layoutInCell="1" allowOverlap="1" wp14:anchorId="365F653A" wp14:editId="04BB2D3A">
                      <wp:simplePos x="0" y="0"/>
                      <wp:positionH relativeFrom="column">
                        <wp:posOffset>102870</wp:posOffset>
                      </wp:positionH>
                      <wp:positionV relativeFrom="paragraph">
                        <wp:posOffset>95885</wp:posOffset>
                      </wp:positionV>
                      <wp:extent cx="53340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00B05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1A716D4" id="Straight Connector 51" o:spid="_x0000_s1026" style="position:absolute;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7.55pt" to="50.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D5AEAACgEAAAOAAAAZHJzL2Uyb0RvYy54bWysU9uO0zAQfUfiHyy/06S7FEHUdCVaLS8I&#10;KhY+wHXGjSXfNDZN+/eMnTTLTSst4sWJPefMzDljr+/O1rATYNTetXy5qDkDJ32n3bHl377ev3rL&#10;WUzCdcJ4By2/QOR3m5cv1kNo4Mb33nSAjJK42Ayh5X1KoamqKHuwIi58AEdB5dGKRFs8Vh2KgbJb&#10;U93U9Ztq8NgF9BJipNPdGOSbkl8pkOmzUhESMy2n3lJZsayHvFabtWiOKEKv5dSG+IcurNCOis6p&#10;diIJ9h31H6msluijV2khva28UlpC0UBqlvVvah56EaBoIXNimG2K/y+t/HTaI9Ndy1dLzpywNKOH&#10;hEIf+8S23jly0COjIDk1hNgQYev2OO1i2GOWfVZo85cEsXNx9zK7C+fEJB2ubm9f1zQDeQ1Vj7yA&#10;MX0Ab1n+abnRLusWjTh9jIlqEfQKycfGsYFu27t6VRdY9EZ399qYHIx4PGwNspPIM6/fZ9CY4hdY&#10;zrcTsR9xJTTBjKOCWeuorvyli4Gx8hdQ5BfpWY6l802FuZ6QElwqblHPxhE60xT1NhOnnp8iTvhM&#10;hXKLn0OeGaWyd2kmW+08/q3tdL62rEb81YFRd7bg4LtLmXuxhq5jmcr0dPJ9/3lf6I8PfPMDAAD/&#10;/wMAUEsDBBQABgAIAAAAIQBbGw6n3AAAAAgBAAAPAAAAZHJzL2Rvd25yZXYueG1sTE9NS8NAEL0L&#10;/odlBC9id1uxaMymiKD1JLH20OMmmXyQ7GzIbtLUX+8UD3oa3gdv3os3s+3EhINvHGlYLhQIpNwV&#10;DVUa9l+vtw8gfDBUmM4Rajihh01yeRGbqHBH+sRpFyrBIeQjo6EOoY+k9HmN1viF65FYK91gTWA4&#10;VLIYzJHDbSdXSq2lNQ3xh9r0+FJj3u5Gq6G9K9PDe9aexnTafr+VN+nj9iPV+vpqfn4CEXAOf2Y4&#10;1+fqkHCnzI1UeNExXq/Yyfd+CeKsK8VE9kvIJJb/ByQ/AAAA//8DAFBLAQItABQABgAIAAAAIQC2&#10;gziS/gAAAOEBAAATAAAAAAAAAAAAAAAAAAAAAABbQ29udGVudF9UeXBlc10ueG1sUEsBAi0AFAAG&#10;AAgAAAAhADj9If/WAAAAlAEAAAsAAAAAAAAAAAAAAAAALwEAAF9yZWxzLy5yZWxzUEsBAi0AFAAG&#10;AAgAAAAhAA9Qv8PkAQAAKAQAAA4AAAAAAAAAAAAAAAAALgIAAGRycy9lMm9Eb2MueG1sUEsBAi0A&#10;FAAGAAgAAAAhAFsbDqfcAAAACAEAAA8AAAAAAAAAAAAAAAAAPgQAAGRycy9kb3ducmV2LnhtbFBL&#10;BQYAAAAABAAEAPMAAABHBQAAAAA=&#10;" strokecolor="#00b050" strokeweight="1.5pt">
                      <v:stroke joinstyle="miter"/>
                    </v:line>
                  </w:pict>
                </mc:Fallback>
              </mc:AlternateContent>
            </w:r>
          </w:p>
        </w:tc>
        <w:tc>
          <w:tcPr>
            <w:tcW w:w="3209" w:type="dxa"/>
          </w:tcPr>
          <w:p w14:paraId="2EBB5E08" w14:textId="77777777" w:rsidR="00647194" w:rsidRPr="00595AF6" w:rsidRDefault="00647194" w:rsidP="00941696">
            <w:pPr>
              <w:pStyle w:val="Caption"/>
              <w:rPr>
                <w:b w:val="0"/>
                <w:sz w:val="20"/>
                <w:szCs w:val="20"/>
              </w:rPr>
            </w:pPr>
            <w:r w:rsidRPr="00595AF6">
              <w:rPr>
                <w:b w:val="0"/>
                <w:sz w:val="20"/>
                <w:szCs w:val="20"/>
              </w:rPr>
              <w:t xml:space="preserve">1946-51 cohort self-report only </w:t>
            </w:r>
          </w:p>
        </w:tc>
      </w:tr>
      <w:tr w:rsidR="00647194" w:rsidRPr="00C456A1" w14:paraId="082E9B09" w14:textId="77777777" w:rsidTr="00595AF6">
        <w:tc>
          <w:tcPr>
            <w:tcW w:w="1129" w:type="dxa"/>
          </w:tcPr>
          <w:p w14:paraId="2A346627" w14:textId="77777777" w:rsidR="00647194" w:rsidRPr="00595AF6" w:rsidRDefault="00647194" w:rsidP="00941696">
            <w:pPr>
              <w:pStyle w:val="Caption"/>
              <w:rPr>
                <w:sz w:val="20"/>
                <w:szCs w:val="20"/>
              </w:rPr>
            </w:pPr>
            <w:r w:rsidRPr="00595AF6">
              <w:rPr>
                <w:noProof/>
                <w:sz w:val="20"/>
                <w:szCs w:val="20"/>
                <w:lang w:eastAsia="en-AU"/>
              </w:rPr>
              <mc:AlternateContent>
                <mc:Choice Requires="wps">
                  <w:drawing>
                    <wp:anchor distT="0" distB="0" distL="114300" distR="114300" simplePos="0" relativeHeight="251759616" behindDoc="0" locked="0" layoutInCell="1" allowOverlap="1" wp14:anchorId="1BC2C4AB" wp14:editId="19FF893F">
                      <wp:simplePos x="0" y="0"/>
                      <wp:positionH relativeFrom="column">
                        <wp:posOffset>-6350</wp:posOffset>
                      </wp:positionH>
                      <wp:positionV relativeFrom="paragraph">
                        <wp:posOffset>102870</wp:posOffset>
                      </wp:positionV>
                      <wp:extent cx="533400" cy="0"/>
                      <wp:effectExtent l="0" t="0" r="0" b="19050"/>
                      <wp:wrapNone/>
                      <wp:docPr id="54" name="Straight Connector 54"/>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635AD6"/>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E20DDFB" id="Straight Connector 54" o:spid="_x0000_s1026" style="position:absolute;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8.1pt" to="4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Jt6AEAACoEAAAOAAAAZHJzL2Uyb0RvYy54bWysU9uO0zAQfUfiHyy/06TbbQVR0xVqtbwg&#10;qFj4ANexE0u+yWOa5O8ZO2mWm5BAvDix55yZOcfj/cNgNLmKAMrZmq5XJSXCctco29b0y+fHV68p&#10;gchsw7SzoqajAPpwePli3/tK3LnO6UYEgkksVL2vaRejr4oCeCcMg5XzwmJQumBYxG1oiyawHrMb&#10;XdyV5a7oXWh8cFwA4OlpCtJDzi+l4PGjlCAi0TXF3mJeQ14vaS0Oe1a1gflO8bkN9g9dGKYsFl1S&#10;nVhk5GtQv6QyigcHTsYVd6ZwUiousgZUsy5/UvPUMS+yFjQH/GIT/L+0/MP1HIhqarq9p8Qyg3f0&#10;FANTbRfJ0VmLDrpAMIhO9R4qJBztOcw78OeQZA8ymPRFQWTI7o6Lu2KIhOPhdrO5L/EO+C1UPPN8&#10;gPhOOEPST021skk3q9j1PUSshdAbJB1rS3qctjfltswwcFo1j0rrFITQXo46kCvDO99ttm9Pu9Q8&#10;pvgBlvKdGHQTDkZImxmoLeKT2klf/oujFlPtT0KiY6hoPRVPsyqWioxzYeN6yYToRJPY3UKcu/4T&#10;ccYnqshz/DfkhZErOxsXslHWhd+1HYdby3LC3xyYdCcLLq4Z881na3Ags6nz40kT//0+05+f+OEb&#10;AAAA//8DAFBLAwQUAAYACAAAACEAOCFq6tkAAAAHAQAADwAAAGRycy9kb3ducmV2LnhtbEyPwUrD&#10;QBCG74LvsIzgrd20Qigxm1Iqol4UW/E83d0mIdnZkJ228e0d8aDHb/7hn2/K9RR6dfZjaiMZWMwz&#10;UJ5sdC3VBj72j7MVqMRIDvtI3sCXT7Curq9KLFy80Ls/77hWUkKpQAMN81BonWzjA6Z5HDxJdoxj&#10;QBYca+1GvEh56PUyy3IdsCW50ODgt4233e4UDGC/59DlzzxMn2/x2D3Zl4dXa8ztzbS5B8V+4r9l&#10;+NEXdajE6RBP5JLqDcwW8grLPF+Cknx1J3z4ZV2V+r9/9Q0AAP//AwBQSwECLQAUAAYACAAAACEA&#10;toM4kv4AAADhAQAAEwAAAAAAAAAAAAAAAAAAAAAAW0NvbnRlbnRfVHlwZXNdLnhtbFBLAQItABQA&#10;BgAIAAAAIQA4/SH/1gAAAJQBAAALAAAAAAAAAAAAAAAAAC8BAABfcmVscy8ucmVsc1BLAQItABQA&#10;BgAIAAAAIQDWYbJt6AEAACoEAAAOAAAAAAAAAAAAAAAAAC4CAABkcnMvZTJvRG9jLnhtbFBLAQIt&#10;ABQABgAIAAAAIQA4IWrq2QAAAAcBAAAPAAAAAAAAAAAAAAAAAEIEAABkcnMvZG93bnJldi54bWxQ&#10;SwUGAAAAAAQABADzAAAASAUAAAAA&#10;" strokecolor="#635ad6" strokeweight="1.5pt">
                      <v:stroke dashstyle="3 1" joinstyle="miter"/>
                    </v:line>
                  </w:pict>
                </mc:Fallback>
              </mc:AlternateContent>
            </w:r>
          </w:p>
        </w:tc>
        <w:tc>
          <w:tcPr>
            <w:tcW w:w="3379" w:type="dxa"/>
          </w:tcPr>
          <w:p w14:paraId="373FBFC8" w14:textId="77777777" w:rsidR="00647194" w:rsidRPr="00595AF6" w:rsidRDefault="00647194" w:rsidP="00941696">
            <w:pPr>
              <w:pStyle w:val="Caption"/>
              <w:rPr>
                <w:b w:val="0"/>
                <w:sz w:val="20"/>
                <w:szCs w:val="20"/>
              </w:rPr>
            </w:pPr>
            <w:r w:rsidRPr="00595AF6">
              <w:rPr>
                <w:b w:val="0"/>
                <w:sz w:val="20"/>
                <w:szCs w:val="20"/>
              </w:rPr>
              <w:t>1973-78 cohort</w:t>
            </w:r>
          </w:p>
        </w:tc>
        <w:tc>
          <w:tcPr>
            <w:tcW w:w="1299" w:type="dxa"/>
          </w:tcPr>
          <w:p w14:paraId="23AD3ECA" w14:textId="77777777" w:rsidR="00647194" w:rsidRPr="00595AF6" w:rsidRDefault="00647194" w:rsidP="00941696">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61664" behindDoc="0" locked="0" layoutInCell="1" allowOverlap="1" wp14:anchorId="7B410768" wp14:editId="08C6129A">
                      <wp:simplePos x="0" y="0"/>
                      <wp:positionH relativeFrom="column">
                        <wp:posOffset>140970</wp:posOffset>
                      </wp:positionH>
                      <wp:positionV relativeFrom="paragraph">
                        <wp:posOffset>102870</wp:posOffset>
                      </wp:positionV>
                      <wp:extent cx="533400" cy="0"/>
                      <wp:effectExtent l="0" t="0" r="0" b="19050"/>
                      <wp:wrapNone/>
                      <wp:docPr id="55" name="Straight Connector 55"/>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7030A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B941712" id="Straight Connector 55" o:spid="_x0000_s1026" style="position:absolute;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pt,8.1pt" to="53.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DC6AEAACoEAAAOAAAAZHJzL2Uyb0RvYy54bWysU9uOEzEMfUfiH6K805luKbCjTleo1fKC&#10;oNplPyDNJJ1IuckOnfbvcTLtLDchgXjJzT62z7Gzujs5y44K0ATf8vms5kx5GTrjDy1/+nL/6h1n&#10;mITvhA1etfyskN+tX75YDbFRN6EPtlPAKIjHZogt71OKTVWh7JUTOAtReTLqAE4kusKh6kAMFN3Z&#10;6qau31RDgC5CkAqRXrejka9LfK2VTJ+1RpWYbTnVlsoKZd3ntVqvRHMAEXsjL2WIf6jCCeMp6RRq&#10;K5JgX8H8EsoZCQGDTjMZXBW0NlIVDsRmXv/E5rEXURUuJA7GSSb8f2Hlp+MOmOlavlxy5oWjHj0m&#10;EObQJ7YJ3pOCARgZSakhYkOAjd/B5YZxB5n2SYPLOxFip6LueVJXnRKT9LhcLF7X1AN5NVXPuAiY&#10;PqjgWD603BqfeYtGHD9iolzkenXJz9azgabttl7WxQ2DNd29sTYbEQ77jQV2FNTzt/Wifl/aTCF+&#10;cMvxtgL70Q/PmC+ZJTlaT1tmO/Irp3S2asz9oDQpRozmY/I8q2rKKKRUPs2nSOSdYZqqm4CXqv8E&#10;vPhnqCpz/DfgCVEyB58msDM+wO/KTqdryXr0vyow8s4S7EN3Lp0v0tBAFq0unydP/Pf3An/+4utv&#10;AAAA//8DAFBLAwQUAAYACAAAACEAAg+AZNgAAAAIAQAADwAAAGRycy9kb3ducmV2LnhtbExP0UrE&#10;MBB8F/yHsIJvXmrgqtamhwg+CQd3+gG5Zm1712xKkzb1793igz7t7swwM1vuFteLGcfQedJwv8lA&#10;INXedtRo+Px4u3sEEaIha3pPqOEbA+yq66vSFNYnOuB8jI1gEwqF0dDGOBRShrpFZ8LGD0jMffnR&#10;mcjn2Eg7msTmrpcqy3LpTEec0JoBX1usL8fJaVjyy8G/p2mvHrbnff80pzNtk9a3N8vLM4iIS/wT&#10;w1qfq0PFnU5+IhtEr0EpxUrGc54rn63L6ReQVSn/P1D9AAAA//8DAFBLAQItABQABgAIAAAAIQC2&#10;gziS/gAAAOEBAAATAAAAAAAAAAAAAAAAAAAAAABbQ29udGVudF9UeXBlc10ueG1sUEsBAi0AFAAG&#10;AAgAAAAhADj9If/WAAAAlAEAAAsAAAAAAAAAAAAAAAAALwEAAF9yZWxzLy5yZWxzUEsBAi0AFAAG&#10;AAgAAAAhAJZgUMLoAQAAKgQAAA4AAAAAAAAAAAAAAAAALgIAAGRycy9lMm9Eb2MueG1sUEsBAi0A&#10;FAAGAAgAAAAhAAIPgGTYAAAACAEAAA8AAAAAAAAAAAAAAAAAQgQAAGRycy9kb3ducmV2LnhtbFBL&#10;BQYAAAAABAAEAPMAAABHBQAAAAA=&#10;" strokecolor="#7030a0" strokeweight="1.5pt">
                      <v:stroke dashstyle="3 1" joinstyle="miter"/>
                    </v:line>
                  </w:pict>
                </mc:Fallback>
              </mc:AlternateContent>
            </w:r>
          </w:p>
        </w:tc>
        <w:tc>
          <w:tcPr>
            <w:tcW w:w="3209" w:type="dxa"/>
          </w:tcPr>
          <w:p w14:paraId="484E8AC6" w14:textId="77777777" w:rsidR="00647194" w:rsidRPr="00595AF6" w:rsidRDefault="00647194" w:rsidP="00941696">
            <w:pPr>
              <w:pStyle w:val="Caption"/>
              <w:rPr>
                <w:b w:val="0"/>
                <w:sz w:val="20"/>
                <w:szCs w:val="20"/>
              </w:rPr>
            </w:pPr>
            <w:r w:rsidRPr="00595AF6">
              <w:rPr>
                <w:b w:val="0"/>
                <w:sz w:val="20"/>
                <w:szCs w:val="20"/>
              </w:rPr>
              <w:t>1921-26 cohort</w:t>
            </w:r>
          </w:p>
        </w:tc>
      </w:tr>
      <w:tr w:rsidR="00647194" w:rsidRPr="00C456A1" w14:paraId="1B08CE0D" w14:textId="77777777" w:rsidTr="00595AF6">
        <w:tc>
          <w:tcPr>
            <w:tcW w:w="1129" w:type="dxa"/>
          </w:tcPr>
          <w:p w14:paraId="7EFE5838" w14:textId="77777777" w:rsidR="00647194" w:rsidRPr="00595AF6" w:rsidRDefault="00647194" w:rsidP="00941696">
            <w:pPr>
              <w:pStyle w:val="Caption"/>
              <w:rPr>
                <w:sz w:val="20"/>
                <w:szCs w:val="20"/>
              </w:rPr>
            </w:pPr>
            <w:r w:rsidRPr="00595AF6">
              <w:rPr>
                <w:noProof/>
                <w:sz w:val="20"/>
                <w:szCs w:val="20"/>
                <w:lang w:eastAsia="en-AU"/>
              </w:rPr>
              <mc:AlternateContent>
                <mc:Choice Requires="wps">
                  <w:drawing>
                    <wp:anchor distT="0" distB="0" distL="114300" distR="114300" simplePos="0" relativeHeight="251757568" behindDoc="0" locked="0" layoutInCell="1" allowOverlap="1" wp14:anchorId="31C44E20" wp14:editId="52F5F399">
                      <wp:simplePos x="0" y="0"/>
                      <wp:positionH relativeFrom="column">
                        <wp:posOffset>8890</wp:posOffset>
                      </wp:positionH>
                      <wp:positionV relativeFrom="paragraph">
                        <wp:posOffset>109855</wp:posOffset>
                      </wp:positionV>
                      <wp:extent cx="53340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635AD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032FA77" id="Straight Connector 56" o:spid="_x0000_s1026" style="position:absolute;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pt,8.65pt" to="42.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4/U3wEAAA8EAAAOAAAAZHJzL2Uyb0RvYy54bWysU8GO0zAQvSPxD5bvNOmWVhA1XaFWywVB&#10;xS4f4Dp2Y8n2WGPTtH/P2GmzK0BIIC5O7Jn3Zt7zeH1/dpadFEYDvuXzWc2Z8hI6448t//b08OYd&#10;ZzEJ3wkLXrX8oiK/37x+tR5Co+6gB9spZETiYzOElvcphaaqouyVE3EGQXkKakAnEm3xWHUoBmJ3&#10;trqr61U1AHYBQaoY6XQ3Bvmm8GutZPqidVSJ2ZZTb6msWNZDXqvNWjRHFKE38tqG+IcunDCeik5U&#10;O5EE+47mFypnJEIEnWYSXAVaG6mKBlIzr39S89iLoIoWMieGyab4/2jl59Memelavlxx5oWjO3pM&#10;KMyxT2wL3pODgIyC5NQQYkOArd/jdRfDHrPss0aXvySInYu7l8lddU5M0uFysXhb0x3IW6h6xgWM&#10;6aMCx/JPy63xWbdoxOlTTFSLUm8p+dh6NtC0va+XdUmLYE33YKzNwYjHw9YiOwm689Vi+WFXmieK&#10;F2m0s554s6RRRPlLF6vGAl+VJluo7flYIQ+kmmiFlMqneTalMFF2hmlqYQJeW/sT8JqfoaoM69+A&#10;J0SpDD5NYGc84O/aTudby3rMvzkw6s4WHKC7lOst1tDUFYXXF5LH+uW+wJ/f8eYHAAAA//8DAFBL&#10;AwQUAAYACAAAACEABvVXc9oAAAAGAQAADwAAAGRycy9kb3ducmV2LnhtbEyOTUvDQBCG74L/YRnB&#10;i9iNtcYSsyniB7QXoVXodbo7JqHZ2ZDdtvHfO+JBT8PD+/LOUy5G36kjDbENbOBmkoEitsG1XBv4&#10;eH+9noOKCdlhF5gMfFGERXV+VmLhwonXdNykWskIxwINNCn1hdbRNuQxTkJPLNlnGDwmwaHWbsCT&#10;jPtOT7Ms1x5blg8N9vTUkN1vDt7AahnWVm9f7H56tZ0952/R5stozOXF+PgAKtGY/srwoy/qUInT&#10;LhzYRdUJz6Qo5/4WlMTzO+HdL+uq1P/1q28AAAD//wMAUEsBAi0AFAAGAAgAAAAhALaDOJL+AAAA&#10;4QEAABMAAAAAAAAAAAAAAAAAAAAAAFtDb250ZW50X1R5cGVzXS54bWxQSwECLQAUAAYACAAAACEA&#10;OP0h/9YAAACUAQAACwAAAAAAAAAAAAAAAAAvAQAAX3JlbHMvLnJlbHNQSwECLQAUAAYACAAAACEA&#10;j+uP1N8BAAAPBAAADgAAAAAAAAAAAAAAAAAuAgAAZHJzL2Uyb0RvYy54bWxQSwECLQAUAAYACAAA&#10;ACEABvVXc9oAAAAGAQAADwAAAAAAAAAAAAAAAAA5BAAAZHJzL2Rvd25yZXYueG1sUEsFBgAAAAAE&#10;AAQA8wAAAEAFAAAAAA==&#10;" strokecolor="#635ad6" strokeweight="1.5pt">
                      <v:stroke joinstyle="miter"/>
                    </v:line>
                  </w:pict>
                </mc:Fallback>
              </mc:AlternateContent>
            </w:r>
          </w:p>
        </w:tc>
        <w:tc>
          <w:tcPr>
            <w:tcW w:w="3379" w:type="dxa"/>
          </w:tcPr>
          <w:p w14:paraId="7E8B6622" w14:textId="77777777" w:rsidR="00647194" w:rsidRPr="00595AF6" w:rsidRDefault="00647194" w:rsidP="00941696">
            <w:pPr>
              <w:pStyle w:val="Caption"/>
              <w:rPr>
                <w:b w:val="0"/>
                <w:sz w:val="20"/>
                <w:szCs w:val="20"/>
              </w:rPr>
            </w:pPr>
            <w:r w:rsidRPr="00595AF6">
              <w:rPr>
                <w:b w:val="0"/>
                <w:sz w:val="20"/>
                <w:szCs w:val="20"/>
              </w:rPr>
              <w:t>1973-78 cohort self-report only</w:t>
            </w:r>
          </w:p>
        </w:tc>
        <w:tc>
          <w:tcPr>
            <w:tcW w:w="1299" w:type="dxa"/>
          </w:tcPr>
          <w:p w14:paraId="44DA280D" w14:textId="77777777" w:rsidR="00647194" w:rsidRPr="00595AF6" w:rsidRDefault="00647194" w:rsidP="00941696">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63712" behindDoc="0" locked="0" layoutInCell="1" allowOverlap="1" wp14:anchorId="408F037B" wp14:editId="498569CA">
                      <wp:simplePos x="0" y="0"/>
                      <wp:positionH relativeFrom="column">
                        <wp:posOffset>140970</wp:posOffset>
                      </wp:positionH>
                      <wp:positionV relativeFrom="paragraph">
                        <wp:posOffset>102235</wp:posOffset>
                      </wp:positionV>
                      <wp:extent cx="533400" cy="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7030A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A28D404" id="Straight Connector 57" o:spid="_x0000_s1026" style="position:absolute;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pt,8.05pt" to="53.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3aD5wEAACgEAAAOAAAAZHJzL2Uyb0RvYy54bWysU9uOEzEMfUfiH6K805luKcuOOl2hVssL&#10;goqFD0gzSSdSEkdO6LR/j5NpZ7lpJRAvudnH9jl2VvcnZ9lRYTTgWz6f1ZwpL6Ez/tDyr18eXr3l&#10;LCbhO2HBq5afVeT365cvVkNo1A30YDuFjIL42Ayh5X1KoamqKHvlRJxBUJ6MGtCJRFc8VB2KgaI7&#10;W93U9ZtqAOwCglQx0ut2NPJ1ia+1kumT1lElZltOtaWyYln3ea3WK9EcUITeyEsZ4h+qcMJ4SjqF&#10;2ook2Dc0v4VyRiJE0GkmwVWgtZGqcCA28/oXNo+9CKpwIXFimGSK/y+s/HjcITNdy5e3nHnhqEeP&#10;CYU59IltwHtSEJCRkZQaQmwIsPE7vNxi2GGmfdLo8k6E2Kmoe57UVafEJD0uF4vXNfVAXk3VEy5g&#10;TO8VOJYPLbfGZ96iEccPMVEucr265Gfr2UDTdlcv6+IWwZruwVibjREP+41FdhTU89t6Ub8rbaYQ&#10;P7nleFsR+9GvmDJHcrOetsx1ZFdO6WzVmPmz0qQX8ZmPqfOkqimfkFL5NJ8ikXeGaaptAl5qfg54&#10;8c9QVab4b8ATomQGnyawMx7wT2Wn07VkPfpfFRh5Zwn20J1L34s0NI5Fq8vXyfP+473Anz74+jsA&#10;AAD//wMAUEsDBBQABgAIAAAAIQBZjaHj2gAAAAgBAAAPAAAAZHJzL2Rvd25yZXYueG1sTI9BT4Qw&#10;EIXvJv6HZky8uS0kSxQpGzXx5sFdTczeCh0BoVNCy4L/3tl40ON87+XNe8VudYM44RQ6TxqSjQKB&#10;VHvbUaPh/e355hZEiIasGTyhhm8MsCsvLwqTW7/QHk+H2AgOoZAbDW2MYy5lqFt0Jmz8iMTap5+c&#10;iXxOjbSTWTjcDTJVKpPOdMQfWjPiU4t1f5idBl993B0fkznsl6/j5F+3/ctW9VpfX60P9yAirvHP&#10;DOf6XB1K7lT5mWwQg4Y0TdnJPEtAnHWVMah+gSwL+X9A+QMAAP//AwBQSwECLQAUAAYACAAAACEA&#10;toM4kv4AAADhAQAAEwAAAAAAAAAAAAAAAAAAAAAAW0NvbnRlbnRfVHlwZXNdLnhtbFBLAQItABQA&#10;BgAIAAAAIQA4/SH/1gAAAJQBAAALAAAAAAAAAAAAAAAAAC8BAABfcmVscy8ucmVsc1BLAQItABQA&#10;BgAIAAAAIQBsF3aD5wEAACgEAAAOAAAAAAAAAAAAAAAAAC4CAABkcnMvZTJvRG9jLnhtbFBLAQIt&#10;ABQABgAIAAAAIQBZjaHj2gAAAAgBAAAPAAAAAAAAAAAAAAAAAEEEAABkcnMvZG93bnJldi54bWxQ&#10;SwUGAAAAAAQABADzAAAASAUAAAAA&#10;" strokecolor="#7030a0" strokeweight="1.5pt">
                      <v:stroke joinstyle="miter"/>
                    </v:line>
                  </w:pict>
                </mc:Fallback>
              </mc:AlternateContent>
            </w:r>
          </w:p>
        </w:tc>
        <w:tc>
          <w:tcPr>
            <w:tcW w:w="3209" w:type="dxa"/>
          </w:tcPr>
          <w:p w14:paraId="003F64C0" w14:textId="77777777" w:rsidR="00647194" w:rsidRPr="00595AF6" w:rsidRDefault="00647194" w:rsidP="00941696">
            <w:pPr>
              <w:pStyle w:val="Caption"/>
              <w:rPr>
                <w:b w:val="0"/>
                <w:sz w:val="20"/>
                <w:szCs w:val="20"/>
              </w:rPr>
            </w:pPr>
            <w:r w:rsidRPr="00595AF6">
              <w:rPr>
                <w:b w:val="0"/>
                <w:sz w:val="20"/>
                <w:szCs w:val="20"/>
              </w:rPr>
              <w:t>1921-26 cohort self-report only</w:t>
            </w:r>
          </w:p>
        </w:tc>
      </w:tr>
    </w:tbl>
    <w:p w14:paraId="6B384711" w14:textId="77777777" w:rsidR="00941696" w:rsidRDefault="00941696" w:rsidP="007801DB">
      <w:pPr>
        <w:pStyle w:val="Caption"/>
      </w:pPr>
    </w:p>
    <w:p w14:paraId="4AD2743D" w14:textId="4823E540" w:rsidR="001045E4" w:rsidRPr="00132652" w:rsidRDefault="007801DB" w:rsidP="007801DB">
      <w:pPr>
        <w:pStyle w:val="Caption"/>
      </w:pPr>
      <w:bookmarkStart w:id="650" w:name="_Ref39044993"/>
      <w:bookmarkStart w:id="651" w:name="_Toc39057827"/>
      <w:r>
        <w:t xml:space="preserve">Figure </w:t>
      </w:r>
      <w:r w:rsidR="00835137">
        <w:fldChar w:fldCharType="begin"/>
      </w:r>
      <w:r w:rsidR="00835137">
        <w:instrText xml:space="preserve"> STYLEREF 1 \s </w:instrText>
      </w:r>
      <w:r w:rsidR="00835137">
        <w:fldChar w:fldCharType="separate"/>
      </w:r>
      <w:r w:rsidR="00F50D50">
        <w:rPr>
          <w:noProof/>
        </w:rPr>
        <w:t>3</w:t>
      </w:r>
      <w:r w:rsidR="00835137">
        <w:rPr>
          <w:noProof/>
        </w:rPr>
        <w:fldChar w:fldCharType="end"/>
      </w:r>
      <w:r w:rsidR="00F50D50">
        <w:noBreakHyphen/>
      </w:r>
      <w:r w:rsidR="00835137">
        <w:fldChar w:fldCharType="begin"/>
      </w:r>
      <w:r w:rsidR="00835137">
        <w:instrText xml:space="preserve"> SEQ Figure \* ARABIC \s 1 </w:instrText>
      </w:r>
      <w:r w:rsidR="00835137">
        <w:fldChar w:fldCharType="separate"/>
      </w:r>
      <w:r w:rsidR="00F50D50">
        <w:rPr>
          <w:noProof/>
        </w:rPr>
        <w:t>4</w:t>
      </w:r>
      <w:r w:rsidR="00835137">
        <w:rPr>
          <w:noProof/>
        </w:rPr>
        <w:fldChar w:fldCharType="end"/>
      </w:r>
      <w:bookmarkEnd w:id="649"/>
      <w:bookmarkEnd w:id="650"/>
      <w:r>
        <w:t xml:space="preserve"> </w:t>
      </w:r>
      <w:r w:rsidR="001045E4" w:rsidRPr="007801DB">
        <w:t xml:space="preserve">Age specific prevalence of </w:t>
      </w:r>
      <w:r w:rsidR="00282F4F">
        <w:t>respiratory disease</w:t>
      </w:r>
      <w:r w:rsidR="00282F4F" w:rsidRPr="007801DB">
        <w:t xml:space="preserve"> </w:t>
      </w:r>
      <w:r w:rsidR="001045E4" w:rsidRPr="007801DB">
        <w:t>among four cohorts of women (born 1989-95, 1973-78, 1946-51 and 1921-26) from the Australian Longitudinal Study on Women’s Health.</w:t>
      </w:r>
      <w:bookmarkEnd w:id="651"/>
    </w:p>
    <w:p w14:paraId="00612507" w14:textId="77777777" w:rsidR="00000170" w:rsidRPr="00000170" w:rsidRDefault="00000170" w:rsidP="00000170">
      <w:pPr>
        <w:rPr>
          <w:rFonts w:eastAsiaTheme="minorHAnsi"/>
        </w:rPr>
      </w:pPr>
    </w:p>
    <w:p w14:paraId="5B287EE4" w14:textId="4728D36C" w:rsidR="00807B2F" w:rsidRPr="00154AD3" w:rsidRDefault="007801DB" w:rsidP="00807B2F">
      <w:pPr>
        <w:rPr>
          <w:rFonts w:eastAsiaTheme="minorHAnsi" w:cstheme="minorBidi"/>
          <w:szCs w:val="22"/>
        </w:rPr>
      </w:pPr>
      <w:r>
        <w:rPr>
          <w:rFonts w:eastAsiaTheme="minorHAnsi"/>
        </w:rPr>
        <w:t xml:space="preserve">A total of </w:t>
      </w:r>
      <w:r w:rsidR="00807B2F">
        <w:rPr>
          <w:rFonts w:eastAsiaTheme="minorHAnsi"/>
        </w:rPr>
        <w:t xml:space="preserve">7,042 </w:t>
      </w:r>
      <w:r w:rsidR="00ED0FDA">
        <w:rPr>
          <w:rFonts w:eastAsiaTheme="minorHAnsi"/>
        </w:rPr>
        <w:t xml:space="preserve">(12.75%) </w:t>
      </w:r>
      <w:r w:rsidR="00807B2F">
        <w:rPr>
          <w:rFonts w:eastAsiaTheme="minorHAnsi"/>
        </w:rPr>
        <w:t xml:space="preserve">of women were identified </w:t>
      </w:r>
      <w:r w:rsidR="007E5C2D">
        <w:rPr>
          <w:rFonts w:eastAsiaTheme="minorHAnsi"/>
        </w:rPr>
        <w:t xml:space="preserve">using the algorithm </w:t>
      </w:r>
      <w:r w:rsidR="00807B2F">
        <w:rPr>
          <w:rFonts w:eastAsiaTheme="minorHAnsi"/>
        </w:rPr>
        <w:t xml:space="preserve">as having </w:t>
      </w:r>
      <w:r w:rsidR="00692D6D">
        <w:rPr>
          <w:rFonts w:eastAsiaTheme="minorHAnsi"/>
        </w:rPr>
        <w:t xml:space="preserve">a chronic </w:t>
      </w:r>
      <w:r w:rsidR="00282F4F">
        <w:rPr>
          <w:rFonts w:eastAsiaTheme="minorHAnsi"/>
        </w:rPr>
        <w:t>respiratory disease</w:t>
      </w:r>
      <w:r w:rsidR="00692D6D">
        <w:rPr>
          <w:rFonts w:eastAsiaTheme="minorHAnsi"/>
        </w:rPr>
        <w:t xml:space="preserve"> at some time during the study</w:t>
      </w:r>
      <w:r w:rsidR="00807B2F">
        <w:rPr>
          <w:rFonts w:eastAsiaTheme="minorHAnsi"/>
        </w:rPr>
        <w:t xml:space="preserve">. </w:t>
      </w:r>
      <w:r w:rsidR="00807B2F" w:rsidRPr="00531209">
        <w:rPr>
          <w:rFonts w:eastAsiaTheme="minorHAnsi"/>
        </w:rPr>
        <w:t>Prevalence varied from 10.</w:t>
      </w:r>
      <w:r w:rsidR="00807B2F">
        <w:rPr>
          <w:rFonts w:eastAsiaTheme="minorHAnsi"/>
        </w:rPr>
        <w:t>8</w:t>
      </w:r>
      <w:r w:rsidR="00807B2F" w:rsidRPr="00531209">
        <w:rPr>
          <w:rFonts w:eastAsiaTheme="minorHAnsi"/>
        </w:rPr>
        <w:t xml:space="preserve">% in the </w:t>
      </w:r>
      <w:r w:rsidR="00807B2F">
        <w:rPr>
          <w:rFonts w:eastAsiaTheme="minorHAnsi"/>
        </w:rPr>
        <w:t>1989-95</w:t>
      </w:r>
      <w:r w:rsidR="00807B2F" w:rsidRPr="00531209">
        <w:rPr>
          <w:rFonts w:eastAsiaTheme="minorHAnsi"/>
        </w:rPr>
        <w:t xml:space="preserve"> cohort</w:t>
      </w:r>
      <w:r w:rsidR="00807B2F">
        <w:rPr>
          <w:rFonts w:eastAsiaTheme="minorHAnsi"/>
        </w:rPr>
        <w:t xml:space="preserve"> to 15.</w:t>
      </w:r>
      <w:r w:rsidR="00AC48A5">
        <w:rPr>
          <w:rFonts w:eastAsiaTheme="minorHAnsi"/>
        </w:rPr>
        <w:t>4</w:t>
      </w:r>
      <w:r w:rsidR="00807B2F" w:rsidRPr="00531209">
        <w:rPr>
          <w:rFonts w:eastAsiaTheme="minorHAnsi"/>
        </w:rPr>
        <w:t xml:space="preserve">% in the </w:t>
      </w:r>
      <w:r w:rsidR="00807B2F">
        <w:rPr>
          <w:rFonts w:eastAsiaTheme="minorHAnsi"/>
        </w:rPr>
        <w:t>1946-51</w:t>
      </w:r>
      <w:r>
        <w:rPr>
          <w:rFonts w:eastAsiaTheme="minorHAnsi"/>
        </w:rPr>
        <w:t xml:space="preserve"> cohort</w:t>
      </w:r>
      <w:r w:rsidR="00807B2F" w:rsidRPr="00531209">
        <w:rPr>
          <w:rFonts w:eastAsiaTheme="minorHAnsi"/>
        </w:rPr>
        <w:t xml:space="preserve"> </w:t>
      </w:r>
      <w:r w:rsidR="00807B2F">
        <w:rPr>
          <w:rFonts w:eastAsiaTheme="minorHAnsi"/>
        </w:rPr>
        <w:t>(</w:t>
      </w:r>
      <w:r w:rsidR="007B4184">
        <w:rPr>
          <w:rFonts w:eastAsiaTheme="minorHAnsi"/>
        </w:rPr>
        <w:fldChar w:fldCharType="begin"/>
      </w:r>
      <w:r w:rsidR="007B4184">
        <w:rPr>
          <w:rFonts w:eastAsiaTheme="minorHAnsi"/>
        </w:rPr>
        <w:instrText xml:space="preserve"> REF _Ref39045019 \h </w:instrText>
      </w:r>
      <w:r w:rsidR="007B4184">
        <w:rPr>
          <w:rFonts w:eastAsiaTheme="minorHAnsi"/>
        </w:rPr>
      </w:r>
      <w:r w:rsidR="007B4184">
        <w:rPr>
          <w:rFonts w:eastAsiaTheme="minorHAnsi"/>
        </w:rPr>
        <w:fldChar w:fldCharType="separate"/>
      </w:r>
      <w:r w:rsidR="007B4184">
        <w:t xml:space="preserve">Table </w:t>
      </w:r>
      <w:r w:rsidR="007B4184">
        <w:rPr>
          <w:noProof/>
        </w:rPr>
        <w:t>3</w:t>
      </w:r>
      <w:r w:rsidR="007B4184">
        <w:noBreakHyphen/>
      </w:r>
      <w:r w:rsidR="007B4184">
        <w:rPr>
          <w:noProof/>
        </w:rPr>
        <w:t>11</w:t>
      </w:r>
      <w:r w:rsidR="007B4184">
        <w:rPr>
          <w:rFonts w:eastAsiaTheme="minorHAnsi"/>
        </w:rPr>
        <w:fldChar w:fldCharType="end"/>
      </w:r>
      <w:r w:rsidR="00807B2F">
        <w:rPr>
          <w:rFonts w:eastAsiaTheme="minorHAnsi"/>
        </w:rPr>
        <w:t>)</w:t>
      </w:r>
      <w:r w:rsidR="00807B2F" w:rsidRPr="00531209">
        <w:rPr>
          <w:rFonts w:eastAsiaTheme="minorHAnsi"/>
        </w:rPr>
        <w:t xml:space="preserve">. </w:t>
      </w:r>
      <w:r w:rsidR="00807B2F" w:rsidRPr="001806CB">
        <w:rPr>
          <w:rFonts w:eastAsiaTheme="minorHAnsi" w:cstheme="minorBidi"/>
          <w:szCs w:val="22"/>
        </w:rPr>
        <w:t xml:space="preserve"> </w:t>
      </w:r>
    </w:p>
    <w:p w14:paraId="71757ED7" w14:textId="77777777" w:rsidR="00807B2F" w:rsidRPr="00531209" w:rsidRDefault="00807B2F" w:rsidP="00807B2F">
      <w:pPr>
        <w:rPr>
          <w:rFonts w:eastAsiaTheme="minorHAnsi"/>
        </w:rPr>
      </w:pPr>
    </w:p>
    <w:p w14:paraId="364C6E23" w14:textId="77777777" w:rsidR="007B4184" w:rsidRDefault="007B4184">
      <w:pPr>
        <w:spacing w:after="160" w:line="259" w:lineRule="auto"/>
        <w:jc w:val="left"/>
        <w:rPr>
          <w:rFonts w:eastAsiaTheme="minorHAnsi" w:cstheme="minorBidi"/>
          <w:b/>
          <w:iCs/>
          <w:szCs w:val="18"/>
        </w:rPr>
      </w:pPr>
      <w:bookmarkStart w:id="652" w:name="_Ref39045019"/>
      <w:bookmarkStart w:id="653" w:name="_Ref33422714"/>
      <w:r>
        <w:br w:type="page"/>
      </w:r>
    </w:p>
    <w:p w14:paraId="438FEE6C" w14:textId="32743087" w:rsidR="00807B2F" w:rsidRDefault="007801DB" w:rsidP="00595AF6">
      <w:pPr>
        <w:pStyle w:val="Caption"/>
        <w:spacing w:after="80"/>
      </w:pPr>
      <w:bookmarkStart w:id="654" w:name="_Toc39056911"/>
      <w:bookmarkStart w:id="655" w:name="_Toc39057770"/>
      <w:bookmarkStart w:id="656" w:name="_Toc39222241"/>
      <w:r>
        <w:lastRenderedPageBreak/>
        <w:t xml:space="preserve">Table </w:t>
      </w:r>
      <w:r w:rsidR="00835137">
        <w:fldChar w:fldCharType="begin"/>
      </w:r>
      <w:r w:rsidR="00835137">
        <w:instrText xml:space="preserve"> STYLEREF 1 \s </w:instrText>
      </w:r>
      <w:r w:rsidR="00835137">
        <w:fldChar w:fldCharType="separate"/>
      </w:r>
      <w:r w:rsidR="00EA1D34">
        <w:rPr>
          <w:noProof/>
        </w:rPr>
        <w:t>3</w:t>
      </w:r>
      <w:r w:rsidR="00835137">
        <w:rPr>
          <w:noProof/>
        </w:rPr>
        <w:fldChar w:fldCharType="end"/>
      </w:r>
      <w:r w:rsidR="00EA1D34">
        <w:noBreakHyphen/>
      </w:r>
      <w:r w:rsidR="00835137">
        <w:fldChar w:fldCharType="begin"/>
      </w:r>
      <w:r w:rsidR="00835137">
        <w:instrText xml:space="preserve"> SEQ Table \* ARABIC \s 1 </w:instrText>
      </w:r>
      <w:r w:rsidR="00835137">
        <w:fldChar w:fldCharType="separate"/>
      </w:r>
      <w:r w:rsidR="00EA1D34">
        <w:rPr>
          <w:noProof/>
        </w:rPr>
        <w:t>11</w:t>
      </w:r>
      <w:r w:rsidR="00835137">
        <w:rPr>
          <w:noProof/>
        </w:rPr>
        <w:fldChar w:fldCharType="end"/>
      </w:r>
      <w:bookmarkEnd w:id="652"/>
      <w:bookmarkEnd w:id="653"/>
      <w:r w:rsidR="00CB65F3">
        <w:t xml:space="preserve"> </w:t>
      </w:r>
      <w:r w:rsidR="002F00EC">
        <w:t>Prevalence</w:t>
      </w:r>
      <w:r w:rsidR="00807B2F" w:rsidRPr="00D15F6E">
        <w:t xml:space="preserve"> of </w:t>
      </w:r>
      <w:r w:rsidR="00282F4F">
        <w:t>respiratory disease</w:t>
      </w:r>
      <w:r w:rsidR="00807B2F" w:rsidRPr="00D15F6E">
        <w:t xml:space="preserve"> in the Australian Longitudinal Study on Women’s Health</w:t>
      </w:r>
      <w:r w:rsidR="0079365B">
        <w:t>, numbers and percent of participants identified at any time during the study</w:t>
      </w:r>
      <w:r w:rsidR="00E80DCE" w:rsidRPr="00E80DCE">
        <w:t xml:space="preserve"> </w:t>
      </w:r>
      <w:r w:rsidR="00E80DCE" w:rsidRPr="00585915">
        <w:rPr>
          <w:iCs w:val="0"/>
        </w:rPr>
        <w:t>using the algorithm described above</w:t>
      </w:r>
      <w:bookmarkEnd w:id="654"/>
      <w:bookmarkEnd w:id="655"/>
      <w:r w:rsidR="00095938" w:rsidRPr="00095938">
        <w:rPr>
          <w:b w:val="0"/>
          <w:iCs w:val="0"/>
        </w:rPr>
        <w:t>.</w:t>
      </w:r>
      <w:bookmarkEnd w:id="656"/>
    </w:p>
    <w:tbl>
      <w:tblPr>
        <w:tblW w:w="0" w:type="auto"/>
        <w:tblLayout w:type="fixed"/>
        <w:tblCellMar>
          <w:top w:w="28" w:type="dxa"/>
          <w:left w:w="28" w:type="dxa"/>
          <w:bottom w:w="28" w:type="dxa"/>
          <w:right w:w="28" w:type="dxa"/>
        </w:tblCellMar>
        <w:tblLook w:val="0000" w:firstRow="0" w:lastRow="0" w:firstColumn="0" w:lastColumn="0" w:noHBand="0" w:noVBand="0"/>
      </w:tblPr>
      <w:tblGrid>
        <w:gridCol w:w="1418"/>
        <w:gridCol w:w="907"/>
        <w:gridCol w:w="907"/>
        <w:gridCol w:w="907"/>
        <w:gridCol w:w="907"/>
        <w:gridCol w:w="907"/>
        <w:gridCol w:w="907"/>
        <w:gridCol w:w="907"/>
        <w:gridCol w:w="907"/>
      </w:tblGrid>
      <w:tr w:rsidR="00807B2F" w:rsidRPr="00531209" w14:paraId="31C53020" w14:textId="77777777" w:rsidTr="003E0BFA">
        <w:trPr>
          <w:cantSplit/>
          <w:tblHeader/>
        </w:trPr>
        <w:tc>
          <w:tcPr>
            <w:tcW w:w="1418" w:type="dxa"/>
            <w:tcBorders>
              <w:top w:val="single" w:sz="4" w:space="0" w:color="auto"/>
            </w:tcBorders>
            <w:shd w:val="clear" w:color="auto" w:fill="auto"/>
            <w:tcMar>
              <w:left w:w="60" w:type="dxa"/>
              <w:right w:w="60" w:type="dxa"/>
            </w:tcMar>
          </w:tcPr>
          <w:p w14:paraId="03BA89DE" w14:textId="77777777" w:rsidR="00807B2F" w:rsidRPr="00531209" w:rsidRDefault="00807B2F" w:rsidP="003E0BFA">
            <w:pPr>
              <w:spacing w:line="259" w:lineRule="auto"/>
              <w:rPr>
                <w:rFonts w:eastAsiaTheme="minorHAnsi" w:cs="Arial"/>
                <w:sz w:val="20"/>
                <w:szCs w:val="20"/>
              </w:rPr>
            </w:pPr>
          </w:p>
        </w:tc>
        <w:tc>
          <w:tcPr>
            <w:tcW w:w="1814" w:type="dxa"/>
            <w:gridSpan w:val="2"/>
            <w:tcBorders>
              <w:top w:val="single" w:sz="4" w:space="0" w:color="auto"/>
            </w:tcBorders>
            <w:shd w:val="clear" w:color="auto" w:fill="auto"/>
            <w:tcMar>
              <w:left w:w="60" w:type="dxa"/>
              <w:right w:w="60" w:type="dxa"/>
            </w:tcMar>
            <w:vAlign w:val="bottom"/>
          </w:tcPr>
          <w:p w14:paraId="2647BAF4" w14:textId="77777777" w:rsidR="00807B2F" w:rsidRPr="00531209" w:rsidRDefault="00807B2F" w:rsidP="003E0BFA">
            <w:pPr>
              <w:spacing w:line="259" w:lineRule="auto"/>
              <w:jc w:val="center"/>
              <w:rPr>
                <w:rFonts w:eastAsiaTheme="minorHAnsi" w:cs="Arial"/>
                <w:b/>
                <w:sz w:val="20"/>
                <w:szCs w:val="20"/>
              </w:rPr>
            </w:pPr>
            <w:r w:rsidRPr="00531209">
              <w:rPr>
                <w:rFonts w:eastAsiaTheme="minorHAnsi" w:cs="Arial"/>
                <w:b/>
                <w:sz w:val="20"/>
                <w:szCs w:val="20"/>
              </w:rPr>
              <w:t>1989-95</w:t>
            </w:r>
            <w:r>
              <w:rPr>
                <w:rFonts w:eastAsiaTheme="minorHAnsi" w:cs="Arial"/>
                <w:b/>
                <w:sz w:val="20"/>
                <w:szCs w:val="20"/>
              </w:rPr>
              <w:t xml:space="preserve"> cohort</w:t>
            </w:r>
          </w:p>
        </w:tc>
        <w:tc>
          <w:tcPr>
            <w:tcW w:w="1814" w:type="dxa"/>
            <w:gridSpan w:val="2"/>
            <w:tcBorders>
              <w:top w:val="single" w:sz="4" w:space="0" w:color="auto"/>
            </w:tcBorders>
            <w:shd w:val="clear" w:color="auto" w:fill="auto"/>
            <w:tcMar>
              <w:left w:w="60" w:type="dxa"/>
              <w:right w:w="60" w:type="dxa"/>
            </w:tcMar>
            <w:vAlign w:val="bottom"/>
          </w:tcPr>
          <w:p w14:paraId="28DBEA0D" w14:textId="77777777" w:rsidR="00807B2F" w:rsidRPr="00531209" w:rsidRDefault="00807B2F" w:rsidP="003E0BFA">
            <w:pPr>
              <w:spacing w:line="259" w:lineRule="auto"/>
              <w:jc w:val="center"/>
              <w:rPr>
                <w:rFonts w:eastAsiaTheme="minorHAnsi" w:cs="Arial"/>
                <w:b/>
                <w:sz w:val="20"/>
                <w:szCs w:val="20"/>
              </w:rPr>
            </w:pPr>
            <w:r w:rsidRPr="00531209">
              <w:rPr>
                <w:rFonts w:eastAsiaTheme="minorHAnsi" w:cs="Arial"/>
                <w:b/>
                <w:sz w:val="20"/>
                <w:szCs w:val="20"/>
              </w:rPr>
              <w:t>1973-78</w:t>
            </w:r>
            <w:r>
              <w:rPr>
                <w:rFonts w:eastAsiaTheme="minorHAnsi" w:cs="Arial"/>
                <w:b/>
                <w:sz w:val="20"/>
                <w:szCs w:val="20"/>
              </w:rPr>
              <w:t xml:space="preserve"> cohort</w:t>
            </w:r>
          </w:p>
        </w:tc>
        <w:tc>
          <w:tcPr>
            <w:tcW w:w="1814" w:type="dxa"/>
            <w:gridSpan w:val="2"/>
            <w:tcBorders>
              <w:top w:val="single" w:sz="4" w:space="0" w:color="auto"/>
            </w:tcBorders>
            <w:shd w:val="clear" w:color="auto" w:fill="auto"/>
            <w:tcMar>
              <w:left w:w="60" w:type="dxa"/>
              <w:right w:w="60" w:type="dxa"/>
            </w:tcMar>
            <w:vAlign w:val="bottom"/>
          </w:tcPr>
          <w:p w14:paraId="17AEAC2C" w14:textId="77777777" w:rsidR="00807B2F" w:rsidRPr="00531209" w:rsidRDefault="00807B2F" w:rsidP="003E0BFA">
            <w:pPr>
              <w:spacing w:line="259" w:lineRule="auto"/>
              <w:jc w:val="center"/>
              <w:rPr>
                <w:rFonts w:eastAsiaTheme="minorHAnsi" w:cs="Arial"/>
                <w:b/>
                <w:sz w:val="20"/>
                <w:szCs w:val="20"/>
              </w:rPr>
            </w:pPr>
            <w:r>
              <w:rPr>
                <w:rFonts w:eastAsiaTheme="minorHAnsi" w:cs="Arial"/>
                <w:b/>
                <w:sz w:val="20"/>
                <w:szCs w:val="20"/>
              </w:rPr>
              <w:t>1946-51 cohort</w:t>
            </w:r>
          </w:p>
        </w:tc>
        <w:tc>
          <w:tcPr>
            <w:tcW w:w="1814" w:type="dxa"/>
            <w:gridSpan w:val="2"/>
            <w:tcBorders>
              <w:top w:val="single" w:sz="4" w:space="0" w:color="auto"/>
            </w:tcBorders>
            <w:shd w:val="clear" w:color="auto" w:fill="auto"/>
            <w:tcMar>
              <w:left w:w="60" w:type="dxa"/>
              <w:right w:w="60" w:type="dxa"/>
            </w:tcMar>
            <w:vAlign w:val="bottom"/>
          </w:tcPr>
          <w:p w14:paraId="230FD759" w14:textId="77777777" w:rsidR="00807B2F" w:rsidRPr="00531209" w:rsidRDefault="00807B2F" w:rsidP="003E0BFA">
            <w:pPr>
              <w:spacing w:line="259" w:lineRule="auto"/>
              <w:jc w:val="center"/>
              <w:rPr>
                <w:rFonts w:eastAsiaTheme="minorHAnsi" w:cs="Arial"/>
                <w:b/>
                <w:sz w:val="20"/>
                <w:szCs w:val="20"/>
              </w:rPr>
            </w:pPr>
            <w:r>
              <w:rPr>
                <w:rFonts w:eastAsiaTheme="minorHAnsi" w:cs="Arial"/>
                <w:b/>
                <w:sz w:val="20"/>
                <w:szCs w:val="20"/>
              </w:rPr>
              <w:t>1921-26 cohort</w:t>
            </w:r>
          </w:p>
        </w:tc>
      </w:tr>
      <w:tr w:rsidR="00807B2F" w:rsidRPr="00531209" w14:paraId="6636A014" w14:textId="77777777" w:rsidTr="003E0BFA">
        <w:trPr>
          <w:cantSplit/>
        </w:trPr>
        <w:tc>
          <w:tcPr>
            <w:tcW w:w="1418" w:type="dxa"/>
            <w:shd w:val="clear" w:color="auto" w:fill="auto"/>
            <w:tcMar>
              <w:left w:w="60" w:type="dxa"/>
              <w:right w:w="60" w:type="dxa"/>
            </w:tcMar>
          </w:tcPr>
          <w:p w14:paraId="74D3F757" w14:textId="77777777" w:rsidR="00807B2F" w:rsidRPr="00531209" w:rsidRDefault="00807B2F" w:rsidP="003E0BFA">
            <w:pPr>
              <w:spacing w:line="259" w:lineRule="auto"/>
              <w:rPr>
                <w:rFonts w:eastAsiaTheme="minorHAnsi" w:cs="Arial"/>
                <w:sz w:val="20"/>
                <w:szCs w:val="20"/>
              </w:rPr>
            </w:pPr>
          </w:p>
        </w:tc>
        <w:tc>
          <w:tcPr>
            <w:tcW w:w="1814" w:type="dxa"/>
            <w:gridSpan w:val="2"/>
            <w:tcBorders>
              <w:bottom w:val="single" w:sz="4" w:space="0" w:color="auto"/>
            </w:tcBorders>
            <w:shd w:val="clear" w:color="auto" w:fill="auto"/>
            <w:tcMar>
              <w:left w:w="60" w:type="dxa"/>
              <w:right w:w="60" w:type="dxa"/>
            </w:tcMar>
          </w:tcPr>
          <w:p w14:paraId="02C4BBE5" w14:textId="77777777" w:rsidR="00807B2F" w:rsidRPr="00531209" w:rsidRDefault="00807B2F" w:rsidP="003E0BFA">
            <w:pPr>
              <w:spacing w:line="259" w:lineRule="auto"/>
              <w:jc w:val="center"/>
              <w:rPr>
                <w:rFonts w:eastAsiaTheme="minorHAnsi" w:cs="Arial"/>
                <w:b/>
                <w:sz w:val="20"/>
                <w:szCs w:val="20"/>
              </w:rPr>
            </w:pPr>
            <w:r w:rsidRPr="00531209">
              <w:rPr>
                <w:rFonts w:eastAsiaTheme="minorHAnsi" w:cs="Arial"/>
                <w:b/>
                <w:sz w:val="20"/>
                <w:szCs w:val="20"/>
              </w:rPr>
              <w:t>(n=</w:t>
            </w:r>
            <w:r>
              <w:rPr>
                <w:rFonts w:eastAsiaTheme="minorHAnsi" w:cs="Arial"/>
                <w:b/>
                <w:sz w:val="20"/>
                <w:szCs w:val="20"/>
              </w:rPr>
              <w:t>16,987</w:t>
            </w:r>
            <w:r w:rsidRPr="00531209">
              <w:rPr>
                <w:rFonts w:eastAsiaTheme="minorHAnsi" w:cs="Arial"/>
                <w:b/>
                <w:sz w:val="20"/>
                <w:szCs w:val="20"/>
              </w:rPr>
              <w:t>)</w:t>
            </w:r>
          </w:p>
        </w:tc>
        <w:tc>
          <w:tcPr>
            <w:tcW w:w="1814" w:type="dxa"/>
            <w:gridSpan w:val="2"/>
            <w:tcBorders>
              <w:bottom w:val="single" w:sz="4" w:space="0" w:color="auto"/>
            </w:tcBorders>
            <w:shd w:val="clear" w:color="auto" w:fill="auto"/>
            <w:tcMar>
              <w:left w:w="60" w:type="dxa"/>
              <w:right w:w="60" w:type="dxa"/>
            </w:tcMar>
          </w:tcPr>
          <w:p w14:paraId="5068FA43" w14:textId="77777777" w:rsidR="00807B2F" w:rsidRPr="00531209" w:rsidRDefault="00807B2F" w:rsidP="003E0BFA">
            <w:pPr>
              <w:spacing w:line="259" w:lineRule="auto"/>
              <w:jc w:val="center"/>
              <w:rPr>
                <w:rFonts w:eastAsiaTheme="minorHAnsi" w:cs="Arial"/>
                <w:b/>
                <w:sz w:val="20"/>
                <w:szCs w:val="20"/>
              </w:rPr>
            </w:pPr>
            <w:r w:rsidRPr="00531209">
              <w:rPr>
                <w:rFonts w:eastAsiaTheme="minorHAnsi" w:cs="Arial"/>
                <w:b/>
                <w:sz w:val="20"/>
                <w:szCs w:val="20"/>
              </w:rPr>
              <w:t>(n=</w:t>
            </w:r>
            <w:r>
              <w:rPr>
                <w:rFonts w:eastAsiaTheme="minorHAnsi" w:cs="Arial"/>
                <w:b/>
                <w:sz w:val="20"/>
                <w:szCs w:val="20"/>
              </w:rPr>
              <w:t>13,487</w:t>
            </w:r>
            <w:r w:rsidRPr="00531209">
              <w:rPr>
                <w:rFonts w:eastAsiaTheme="minorHAnsi" w:cs="Arial"/>
                <w:b/>
                <w:sz w:val="20"/>
                <w:szCs w:val="20"/>
              </w:rPr>
              <w:t>)</w:t>
            </w:r>
          </w:p>
        </w:tc>
        <w:tc>
          <w:tcPr>
            <w:tcW w:w="1814" w:type="dxa"/>
            <w:gridSpan w:val="2"/>
            <w:tcBorders>
              <w:bottom w:val="single" w:sz="4" w:space="0" w:color="auto"/>
            </w:tcBorders>
            <w:shd w:val="clear" w:color="auto" w:fill="auto"/>
            <w:tcMar>
              <w:left w:w="60" w:type="dxa"/>
              <w:right w:w="60" w:type="dxa"/>
            </w:tcMar>
          </w:tcPr>
          <w:p w14:paraId="6655AD6A" w14:textId="77777777" w:rsidR="00807B2F" w:rsidRPr="00531209" w:rsidRDefault="00807B2F" w:rsidP="003E0BFA">
            <w:pPr>
              <w:spacing w:line="259" w:lineRule="auto"/>
              <w:jc w:val="center"/>
              <w:rPr>
                <w:rFonts w:eastAsiaTheme="minorHAnsi" w:cs="Arial"/>
                <w:b/>
                <w:sz w:val="20"/>
                <w:szCs w:val="20"/>
              </w:rPr>
            </w:pPr>
            <w:r>
              <w:rPr>
                <w:rFonts w:eastAsiaTheme="minorHAnsi" w:cs="Arial"/>
                <w:b/>
                <w:sz w:val="20"/>
                <w:szCs w:val="20"/>
              </w:rPr>
              <w:t>(n=12,653)</w:t>
            </w:r>
          </w:p>
        </w:tc>
        <w:tc>
          <w:tcPr>
            <w:tcW w:w="1814" w:type="dxa"/>
            <w:gridSpan w:val="2"/>
            <w:tcBorders>
              <w:bottom w:val="single" w:sz="4" w:space="0" w:color="auto"/>
            </w:tcBorders>
            <w:shd w:val="clear" w:color="auto" w:fill="auto"/>
            <w:tcMar>
              <w:left w:w="60" w:type="dxa"/>
              <w:right w:w="60" w:type="dxa"/>
            </w:tcMar>
          </w:tcPr>
          <w:p w14:paraId="7FEA9A83" w14:textId="77777777" w:rsidR="00807B2F" w:rsidRPr="00531209" w:rsidRDefault="00807B2F" w:rsidP="003E0BFA">
            <w:pPr>
              <w:spacing w:line="259" w:lineRule="auto"/>
              <w:jc w:val="center"/>
              <w:rPr>
                <w:rFonts w:eastAsiaTheme="minorHAnsi" w:cs="Arial"/>
                <w:b/>
                <w:sz w:val="20"/>
                <w:szCs w:val="20"/>
              </w:rPr>
            </w:pPr>
            <w:r>
              <w:rPr>
                <w:rFonts w:eastAsiaTheme="minorHAnsi" w:cs="Arial"/>
                <w:b/>
                <w:sz w:val="20"/>
                <w:szCs w:val="20"/>
              </w:rPr>
              <w:t>(n=12,063)</w:t>
            </w:r>
          </w:p>
        </w:tc>
      </w:tr>
      <w:tr w:rsidR="00807B2F" w:rsidRPr="00531209" w14:paraId="3C310BFD" w14:textId="77777777" w:rsidTr="003E0BFA">
        <w:trPr>
          <w:cantSplit/>
        </w:trPr>
        <w:tc>
          <w:tcPr>
            <w:tcW w:w="1418" w:type="dxa"/>
            <w:tcBorders>
              <w:bottom w:val="single" w:sz="4" w:space="0" w:color="auto"/>
            </w:tcBorders>
            <w:shd w:val="clear" w:color="auto" w:fill="auto"/>
            <w:tcMar>
              <w:left w:w="60" w:type="dxa"/>
              <w:right w:w="60" w:type="dxa"/>
            </w:tcMar>
          </w:tcPr>
          <w:p w14:paraId="58A80F48" w14:textId="77777777" w:rsidR="00807B2F" w:rsidRPr="00531209" w:rsidRDefault="00807B2F" w:rsidP="003E0BFA">
            <w:pPr>
              <w:spacing w:line="259" w:lineRule="auto"/>
              <w:rPr>
                <w:rFonts w:eastAsiaTheme="minorHAnsi" w:cs="Arial"/>
                <w:sz w:val="20"/>
                <w:szCs w:val="20"/>
              </w:rPr>
            </w:pPr>
          </w:p>
        </w:tc>
        <w:tc>
          <w:tcPr>
            <w:tcW w:w="907" w:type="dxa"/>
            <w:tcBorders>
              <w:top w:val="single" w:sz="4" w:space="0" w:color="auto"/>
              <w:bottom w:val="single" w:sz="4" w:space="0" w:color="auto"/>
            </w:tcBorders>
            <w:shd w:val="clear" w:color="auto" w:fill="auto"/>
            <w:tcMar>
              <w:left w:w="60" w:type="dxa"/>
              <w:right w:w="60" w:type="dxa"/>
            </w:tcMar>
          </w:tcPr>
          <w:p w14:paraId="425F2C33" w14:textId="77777777" w:rsidR="00807B2F" w:rsidRPr="00531209" w:rsidRDefault="00807B2F" w:rsidP="003E0BFA">
            <w:pPr>
              <w:spacing w:line="259" w:lineRule="auto"/>
              <w:jc w:val="center"/>
              <w:rPr>
                <w:rFonts w:eastAsiaTheme="minorHAnsi" w:cs="Arial"/>
                <w:sz w:val="20"/>
                <w:szCs w:val="20"/>
              </w:rPr>
            </w:pPr>
            <w:r w:rsidRPr="00531209">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582F81B5" w14:textId="77777777" w:rsidR="00807B2F" w:rsidRPr="00531209" w:rsidRDefault="00807B2F" w:rsidP="003E0BFA">
            <w:pPr>
              <w:spacing w:line="259" w:lineRule="auto"/>
              <w:jc w:val="center"/>
              <w:rPr>
                <w:rFonts w:eastAsiaTheme="minorHAnsi" w:cs="Arial"/>
                <w:sz w:val="20"/>
                <w:szCs w:val="20"/>
              </w:rPr>
            </w:pPr>
            <w:r w:rsidRPr="00531209">
              <w:rPr>
                <w:rFonts w:eastAsiaTheme="minorHAnsi" w:cs="Arial"/>
                <w:sz w:val="20"/>
                <w:szCs w:val="20"/>
              </w:rPr>
              <w:t>%</w:t>
            </w:r>
          </w:p>
        </w:tc>
        <w:tc>
          <w:tcPr>
            <w:tcW w:w="907" w:type="dxa"/>
            <w:tcBorders>
              <w:top w:val="single" w:sz="4" w:space="0" w:color="auto"/>
              <w:bottom w:val="single" w:sz="4" w:space="0" w:color="auto"/>
            </w:tcBorders>
            <w:shd w:val="clear" w:color="auto" w:fill="auto"/>
            <w:tcMar>
              <w:left w:w="60" w:type="dxa"/>
              <w:right w:w="60" w:type="dxa"/>
            </w:tcMar>
          </w:tcPr>
          <w:p w14:paraId="318FED26" w14:textId="77777777" w:rsidR="00807B2F" w:rsidRPr="00531209" w:rsidRDefault="00807B2F" w:rsidP="003E0BFA">
            <w:pPr>
              <w:spacing w:line="259" w:lineRule="auto"/>
              <w:jc w:val="center"/>
              <w:rPr>
                <w:rFonts w:eastAsiaTheme="minorHAnsi" w:cs="Arial"/>
                <w:sz w:val="20"/>
                <w:szCs w:val="20"/>
              </w:rPr>
            </w:pPr>
            <w:r w:rsidRPr="00531209">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79898FF6" w14:textId="77777777" w:rsidR="00807B2F" w:rsidRPr="00531209" w:rsidRDefault="00807B2F" w:rsidP="003E0BFA">
            <w:pPr>
              <w:spacing w:line="259" w:lineRule="auto"/>
              <w:jc w:val="center"/>
              <w:rPr>
                <w:rFonts w:eastAsiaTheme="minorHAnsi" w:cs="Arial"/>
                <w:sz w:val="20"/>
                <w:szCs w:val="20"/>
              </w:rPr>
            </w:pPr>
            <w:r w:rsidRPr="00531209">
              <w:rPr>
                <w:rFonts w:eastAsiaTheme="minorHAnsi" w:cs="Arial"/>
                <w:sz w:val="20"/>
                <w:szCs w:val="20"/>
              </w:rPr>
              <w:t>%</w:t>
            </w:r>
          </w:p>
        </w:tc>
        <w:tc>
          <w:tcPr>
            <w:tcW w:w="907" w:type="dxa"/>
            <w:tcBorders>
              <w:top w:val="single" w:sz="4" w:space="0" w:color="auto"/>
              <w:bottom w:val="single" w:sz="4" w:space="0" w:color="auto"/>
            </w:tcBorders>
            <w:shd w:val="clear" w:color="auto" w:fill="auto"/>
            <w:tcMar>
              <w:left w:w="60" w:type="dxa"/>
              <w:right w:w="60" w:type="dxa"/>
            </w:tcMar>
          </w:tcPr>
          <w:p w14:paraId="2D64C34F" w14:textId="77777777" w:rsidR="00807B2F" w:rsidRPr="00531209" w:rsidRDefault="00807B2F" w:rsidP="003E0BFA">
            <w:pPr>
              <w:spacing w:line="259" w:lineRule="auto"/>
              <w:jc w:val="center"/>
              <w:rPr>
                <w:rFonts w:eastAsiaTheme="minorHAnsi" w:cs="Arial"/>
                <w:sz w:val="20"/>
                <w:szCs w:val="20"/>
              </w:rPr>
            </w:pPr>
            <w:r w:rsidRPr="00531209">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0DA579C1" w14:textId="77777777" w:rsidR="00807B2F" w:rsidRPr="00531209" w:rsidRDefault="00807B2F" w:rsidP="003E0BFA">
            <w:pPr>
              <w:spacing w:line="259" w:lineRule="auto"/>
              <w:jc w:val="center"/>
              <w:rPr>
                <w:rFonts w:eastAsiaTheme="minorHAnsi" w:cs="Arial"/>
                <w:sz w:val="20"/>
                <w:szCs w:val="20"/>
              </w:rPr>
            </w:pPr>
            <w:r w:rsidRPr="00531209">
              <w:rPr>
                <w:rFonts w:eastAsiaTheme="minorHAnsi" w:cs="Arial"/>
                <w:sz w:val="20"/>
                <w:szCs w:val="20"/>
              </w:rPr>
              <w:t>%</w:t>
            </w:r>
          </w:p>
        </w:tc>
        <w:tc>
          <w:tcPr>
            <w:tcW w:w="907" w:type="dxa"/>
            <w:tcBorders>
              <w:top w:val="single" w:sz="4" w:space="0" w:color="auto"/>
              <w:bottom w:val="single" w:sz="4" w:space="0" w:color="auto"/>
            </w:tcBorders>
            <w:shd w:val="clear" w:color="auto" w:fill="auto"/>
            <w:tcMar>
              <w:left w:w="60" w:type="dxa"/>
              <w:right w:w="60" w:type="dxa"/>
            </w:tcMar>
          </w:tcPr>
          <w:p w14:paraId="203CA29A" w14:textId="77777777" w:rsidR="00807B2F" w:rsidRPr="00531209" w:rsidRDefault="00807B2F" w:rsidP="003E0BFA">
            <w:pPr>
              <w:spacing w:line="259" w:lineRule="auto"/>
              <w:jc w:val="center"/>
              <w:rPr>
                <w:rFonts w:eastAsiaTheme="minorHAnsi" w:cs="Arial"/>
                <w:sz w:val="20"/>
                <w:szCs w:val="20"/>
              </w:rPr>
            </w:pPr>
            <w:r w:rsidRPr="00531209">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5136BE58" w14:textId="77777777" w:rsidR="00807B2F" w:rsidRPr="00531209" w:rsidRDefault="00807B2F" w:rsidP="003E0BFA">
            <w:pPr>
              <w:spacing w:line="259" w:lineRule="auto"/>
              <w:jc w:val="center"/>
              <w:rPr>
                <w:rFonts w:eastAsiaTheme="minorHAnsi" w:cs="Arial"/>
                <w:sz w:val="20"/>
                <w:szCs w:val="20"/>
              </w:rPr>
            </w:pPr>
            <w:r w:rsidRPr="00531209">
              <w:rPr>
                <w:rFonts w:eastAsiaTheme="minorHAnsi" w:cs="Arial"/>
                <w:sz w:val="20"/>
                <w:szCs w:val="20"/>
              </w:rPr>
              <w:t>%</w:t>
            </w:r>
          </w:p>
        </w:tc>
      </w:tr>
      <w:tr w:rsidR="00807B2F" w:rsidRPr="00531209" w14:paraId="355EB000" w14:textId="77777777" w:rsidTr="003E0BFA">
        <w:trPr>
          <w:cantSplit/>
        </w:trPr>
        <w:tc>
          <w:tcPr>
            <w:tcW w:w="1418" w:type="dxa"/>
            <w:tcBorders>
              <w:top w:val="single" w:sz="4" w:space="0" w:color="auto"/>
              <w:bottom w:val="single" w:sz="4" w:space="0" w:color="auto"/>
            </w:tcBorders>
            <w:shd w:val="clear" w:color="auto" w:fill="auto"/>
            <w:tcMar>
              <w:left w:w="60" w:type="dxa"/>
              <w:right w:w="60" w:type="dxa"/>
            </w:tcMar>
            <w:vAlign w:val="center"/>
          </w:tcPr>
          <w:p w14:paraId="40A5B078" w14:textId="73BF02F3" w:rsidR="00807B2F" w:rsidRPr="00531209" w:rsidRDefault="00282F4F" w:rsidP="003E0BFA">
            <w:pPr>
              <w:spacing w:line="259" w:lineRule="auto"/>
              <w:jc w:val="center"/>
              <w:rPr>
                <w:rFonts w:eastAsiaTheme="minorHAnsi" w:cs="Arial"/>
                <w:b/>
                <w:sz w:val="20"/>
                <w:szCs w:val="20"/>
              </w:rPr>
            </w:pPr>
            <w:r>
              <w:rPr>
                <w:rFonts w:eastAsiaTheme="minorHAnsi" w:cs="Arial"/>
                <w:b/>
                <w:sz w:val="20"/>
                <w:szCs w:val="20"/>
              </w:rPr>
              <w:t>Respiratory disease</w:t>
            </w:r>
            <w:r w:rsidR="00807B2F" w:rsidRPr="00531209">
              <w:rPr>
                <w:rFonts w:eastAsiaTheme="minorHAnsi" w:cs="Arial"/>
                <w:b/>
                <w:sz w:val="20"/>
                <w:szCs w:val="20"/>
              </w:rPr>
              <w:t xml:space="preserve"> </w:t>
            </w:r>
          </w:p>
        </w:tc>
        <w:tc>
          <w:tcPr>
            <w:tcW w:w="907" w:type="dxa"/>
            <w:tcBorders>
              <w:top w:val="single" w:sz="4" w:space="0" w:color="auto"/>
              <w:bottom w:val="single" w:sz="4" w:space="0" w:color="auto"/>
            </w:tcBorders>
            <w:shd w:val="clear" w:color="auto" w:fill="auto"/>
            <w:tcMar>
              <w:left w:w="60" w:type="dxa"/>
              <w:right w:w="60" w:type="dxa"/>
            </w:tcMar>
            <w:vAlign w:val="center"/>
          </w:tcPr>
          <w:p w14:paraId="2F6FB0FB" w14:textId="77777777" w:rsidR="00807B2F" w:rsidRPr="00531209" w:rsidRDefault="00807B2F" w:rsidP="003E0BFA">
            <w:pPr>
              <w:spacing w:line="259" w:lineRule="auto"/>
              <w:jc w:val="center"/>
              <w:rPr>
                <w:rFonts w:eastAsiaTheme="minorHAnsi" w:cs="Arial"/>
                <w:sz w:val="20"/>
                <w:szCs w:val="20"/>
              </w:rPr>
            </w:pPr>
            <w:r w:rsidRPr="00531209">
              <w:rPr>
                <w:rFonts w:eastAsiaTheme="minorHAnsi" w:cs="Arial"/>
                <w:sz w:val="20"/>
                <w:szCs w:val="20"/>
              </w:rPr>
              <w:t>1</w:t>
            </w:r>
            <w:r>
              <w:rPr>
                <w:rFonts w:eastAsiaTheme="minorHAnsi" w:cs="Arial"/>
                <w:sz w:val="20"/>
                <w:szCs w:val="20"/>
              </w:rPr>
              <w:t>,</w:t>
            </w:r>
            <w:r w:rsidRPr="00531209">
              <w:rPr>
                <w:rFonts w:eastAsiaTheme="minorHAnsi" w:cs="Arial"/>
                <w:sz w:val="20"/>
                <w:szCs w:val="20"/>
              </w:rPr>
              <w:t>83</w:t>
            </w:r>
            <w:r>
              <w:rPr>
                <w:rFonts w:eastAsiaTheme="minorHAnsi" w:cs="Arial"/>
                <w:sz w:val="20"/>
                <w:szCs w:val="20"/>
              </w:rPr>
              <w:t>2</w:t>
            </w:r>
          </w:p>
        </w:tc>
        <w:tc>
          <w:tcPr>
            <w:tcW w:w="907" w:type="dxa"/>
            <w:tcBorders>
              <w:top w:val="single" w:sz="4" w:space="0" w:color="auto"/>
              <w:bottom w:val="single" w:sz="4" w:space="0" w:color="auto"/>
            </w:tcBorders>
            <w:shd w:val="clear" w:color="auto" w:fill="auto"/>
            <w:vAlign w:val="center"/>
          </w:tcPr>
          <w:p w14:paraId="6AE5484D" w14:textId="77777777" w:rsidR="00807B2F" w:rsidRPr="00531209" w:rsidRDefault="00807B2F" w:rsidP="003E0BFA">
            <w:pPr>
              <w:spacing w:line="259" w:lineRule="auto"/>
              <w:jc w:val="center"/>
              <w:rPr>
                <w:rFonts w:eastAsiaTheme="minorHAnsi" w:cs="Arial"/>
                <w:sz w:val="20"/>
                <w:szCs w:val="20"/>
              </w:rPr>
            </w:pPr>
            <w:r>
              <w:rPr>
                <w:rFonts w:eastAsiaTheme="minorHAnsi" w:cs="Arial"/>
                <w:sz w:val="20"/>
                <w:szCs w:val="20"/>
              </w:rPr>
              <w:t>10.8</w:t>
            </w:r>
          </w:p>
        </w:tc>
        <w:tc>
          <w:tcPr>
            <w:tcW w:w="907" w:type="dxa"/>
            <w:tcBorders>
              <w:top w:val="single" w:sz="4" w:space="0" w:color="auto"/>
              <w:bottom w:val="single" w:sz="4" w:space="0" w:color="auto"/>
            </w:tcBorders>
            <w:shd w:val="clear" w:color="auto" w:fill="auto"/>
            <w:tcMar>
              <w:left w:w="60" w:type="dxa"/>
              <w:right w:w="60" w:type="dxa"/>
            </w:tcMar>
            <w:vAlign w:val="center"/>
          </w:tcPr>
          <w:p w14:paraId="791397DF" w14:textId="77777777" w:rsidR="00807B2F" w:rsidRPr="00531209" w:rsidRDefault="00807B2F" w:rsidP="003E0BFA">
            <w:pPr>
              <w:spacing w:line="259" w:lineRule="auto"/>
              <w:jc w:val="center"/>
              <w:rPr>
                <w:rFonts w:eastAsiaTheme="minorHAnsi" w:cs="Arial"/>
                <w:sz w:val="20"/>
                <w:szCs w:val="20"/>
              </w:rPr>
            </w:pPr>
            <w:r>
              <w:rPr>
                <w:rFonts w:eastAsiaTheme="minorHAnsi" w:cs="Arial"/>
                <w:sz w:val="20"/>
                <w:szCs w:val="20"/>
              </w:rPr>
              <w:t>1,423</w:t>
            </w:r>
          </w:p>
        </w:tc>
        <w:tc>
          <w:tcPr>
            <w:tcW w:w="907" w:type="dxa"/>
            <w:tcBorders>
              <w:top w:val="single" w:sz="4" w:space="0" w:color="auto"/>
              <w:bottom w:val="single" w:sz="4" w:space="0" w:color="auto"/>
            </w:tcBorders>
            <w:shd w:val="clear" w:color="auto" w:fill="auto"/>
            <w:vAlign w:val="center"/>
          </w:tcPr>
          <w:p w14:paraId="7FB64769" w14:textId="77777777" w:rsidR="00807B2F" w:rsidRPr="00531209" w:rsidRDefault="00807B2F" w:rsidP="003E0BFA">
            <w:pPr>
              <w:spacing w:line="259" w:lineRule="auto"/>
              <w:jc w:val="center"/>
              <w:rPr>
                <w:rFonts w:eastAsiaTheme="minorHAnsi" w:cs="Arial"/>
                <w:sz w:val="20"/>
                <w:szCs w:val="20"/>
              </w:rPr>
            </w:pPr>
            <w:r>
              <w:rPr>
                <w:rFonts w:eastAsiaTheme="minorHAnsi" w:cs="Arial"/>
                <w:sz w:val="20"/>
                <w:szCs w:val="20"/>
              </w:rPr>
              <w:t>10.6</w:t>
            </w:r>
          </w:p>
        </w:tc>
        <w:tc>
          <w:tcPr>
            <w:tcW w:w="907" w:type="dxa"/>
            <w:tcBorders>
              <w:top w:val="single" w:sz="4" w:space="0" w:color="auto"/>
              <w:bottom w:val="single" w:sz="4" w:space="0" w:color="auto"/>
            </w:tcBorders>
            <w:shd w:val="clear" w:color="auto" w:fill="auto"/>
            <w:tcMar>
              <w:left w:w="60" w:type="dxa"/>
              <w:right w:w="60" w:type="dxa"/>
            </w:tcMar>
            <w:vAlign w:val="center"/>
          </w:tcPr>
          <w:p w14:paraId="0EDE7BA9" w14:textId="77777777" w:rsidR="00807B2F" w:rsidRPr="00531209" w:rsidRDefault="00807B2F" w:rsidP="003E0BFA">
            <w:pPr>
              <w:spacing w:line="259" w:lineRule="auto"/>
              <w:jc w:val="center"/>
              <w:rPr>
                <w:rFonts w:eastAsiaTheme="minorHAnsi" w:cs="Arial"/>
                <w:sz w:val="20"/>
                <w:szCs w:val="20"/>
              </w:rPr>
            </w:pPr>
            <w:r>
              <w:rPr>
                <w:rFonts w:eastAsiaTheme="minorHAnsi" w:cs="Arial"/>
                <w:sz w:val="20"/>
                <w:szCs w:val="20"/>
              </w:rPr>
              <w:t>1,944</w:t>
            </w:r>
          </w:p>
        </w:tc>
        <w:tc>
          <w:tcPr>
            <w:tcW w:w="907" w:type="dxa"/>
            <w:tcBorders>
              <w:top w:val="single" w:sz="4" w:space="0" w:color="auto"/>
              <w:bottom w:val="single" w:sz="4" w:space="0" w:color="auto"/>
            </w:tcBorders>
            <w:shd w:val="clear" w:color="auto" w:fill="auto"/>
            <w:vAlign w:val="center"/>
          </w:tcPr>
          <w:p w14:paraId="083AC742" w14:textId="77777777" w:rsidR="00807B2F" w:rsidRPr="00531209" w:rsidRDefault="00807B2F" w:rsidP="003E0BFA">
            <w:pPr>
              <w:spacing w:line="259" w:lineRule="auto"/>
              <w:jc w:val="center"/>
              <w:rPr>
                <w:rFonts w:eastAsiaTheme="minorHAnsi" w:cs="Arial"/>
                <w:sz w:val="20"/>
                <w:szCs w:val="20"/>
              </w:rPr>
            </w:pPr>
            <w:r>
              <w:rPr>
                <w:rFonts w:eastAsiaTheme="minorHAnsi" w:cs="Arial"/>
                <w:sz w:val="20"/>
                <w:szCs w:val="20"/>
              </w:rPr>
              <w:t>15.4</w:t>
            </w:r>
          </w:p>
        </w:tc>
        <w:tc>
          <w:tcPr>
            <w:tcW w:w="907" w:type="dxa"/>
            <w:tcBorders>
              <w:top w:val="single" w:sz="4" w:space="0" w:color="auto"/>
              <w:bottom w:val="single" w:sz="4" w:space="0" w:color="auto"/>
            </w:tcBorders>
            <w:shd w:val="clear" w:color="auto" w:fill="auto"/>
            <w:tcMar>
              <w:left w:w="60" w:type="dxa"/>
              <w:right w:w="60" w:type="dxa"/>
            </w:tcMar>
            <w:vAlign w:val="center"/>
          </w:tcPr>
          <w:p w14:paraId="51FADFAE" w14:textId="77777777" w:rsidR="00807B2F" w:rsidRPr="00531209" w:rsidRDefault="00807B2F" w:rsidP="003E0BFA">
            <w:pPr>
              <w:spacing w:line="259" w:lineRule="auto"/>
              <w:jc w:val="center"/>
              <w:rPr>
                <w:rFonts w:eastAsiaTheme="minorHAnsi" w:cs="Arial"/>
                <w:sz w:val="20"/>
                <w:szCs w:val="20"/>
              </w:rPr>
            </w:pPr>
            <w:r w:rsidRPr="00531209">
              <w:rPr>
                <w:rFonts w:eastAsiaTheme="minorHAnsi" w:cs="Arial"/>
                <w:sz w:val="20"/>
                <w:szCs w:val="20"/>
              </w:rPr>
              <w:t>1</w:t>
            </w:r>
            <w:r>
              <w:rPr>
                <w:rFonts w:eastAsiaTheme="minorHAnsi" w:cs="Arial"/>
                <w:sz w:val="20"/>
                <w:szCs w:val="20"/>
              </w:rPr>
              <w:t>,</w:t>
            </w:r>
            <w:r w:rsidRPr="00531209">
              <w:rPr>
                <w:rFonts w:eastAsiaTheme="minorHAnsi" w:cs="Arial"/>
                <w:sz w:val="20"/>
                <w:szCs w:val="20"/>
              </w:rPr>
              <w:t>8</w:t>
            </w:r>
            <w:r>
              <w:rPr>
                <w:rFonts w:eastAsiaTheme="minorHAnsi" w:cs="Arial"/>
                <w:sz w:val="20"/>
                <w:szCs w:val="20"/>
              </w:rPr>
              <w:t>25</w:t>
            </w:r>
          </w:p>
        </w:tc>
        <w:tc>
          <w:tcPr>
            <w:tcW w:w="907" w:type="dxa"/>
            <w:tcBorders>
              <w:top w:val="single" w:sz="4" w:space="0" w:color="auto"/>
              <w:bottom w:val="single" w:sz="4" w:space="0" w:color="auto"/>
            </w:tcBorders>
            <w:shd w:val="clear" w:color="auto" w:fill="auto"/>
            <w:vAlign w:val="center"/>
          </w:tcPr>
          <w:p w14:paraId="2063F29A" w14:textId="77777777" w:rsidR="00807B2F" w:rsidRPr="00531209" w:rsidRDefault="00807B2F" w:rsidP="003E0BFA">
            <w:pPr>
              <w:spacing w:line="259" w:lineRule="auto"/>
              <w:jc w:val="center"/>
              <w:rPr>
                <w:rFonts w:eastAsiaTheme="minorHAnsi" w:cs="Arial"/>
                <w:sz w:val="20"/>
                <w:szCs w:val="20"/>
              </w:rPr>
            </w:pPr>
            <w:r>
              <w:rPr>
                <w:rFonts w:eastAsiaTheme="minorHAnsi" w:cs="Arial"/>
                <w:sz w:val="20"/>
                <w:szCs w:val="20"/>
              </w:rPr>
              <w:t>15.1</w:t>
            </w:r>
          </w:p>
        </w:tc>
      </w:tr>
    </w:tbl>
    <w:p w14:paraId="0C92B05E" w14:textId="77777777" w:rsidR="00807B2F" w:rsidRPr="009D6B6C" w:rsidRDefault="00807B2F" w:rsidP="00807B2F">
      <w:pPr>
        <w:spacing w:after="160" w:line="259" w:lineRule="auto"/>
        <w:rPr>
          <w:rFonts w:eastAsiaTheme="minorHAnsi" w:cstheme="minorBidi"/>
          <w:sz w:val="20"/>
          <w:szCs w:val="20"/>
        </w:rPr>
      </w:pPr>
    </w:p>
    <w:p w14:paraId="0B719597" w14:textId="77777777" w:rsidR="00B33A74" w:rsidRDefault="00B33A74" w:rsidP="00AC48A5">
      <w:pPr>
        <w:rPr>
          <w:rFonts w:eastAsiaTheme="minorHAnsi" w:cstheme="minorBidi"/>
          <w:szCs w:val="22"/>
        </w:rPr>
      </w:pPr>
    </w:p>
    <w:p w14:paraId="56C46B9D" w14:textId="271D2C14" w:rsidR="00AC48A5" w:rsidRDefault="00AC48A5" w:rsidP="00AC48A5">
      <w:pPr>
        <w:rPr>
          <w:rFonts w:eastAsiaTheme="minorHAnsi" w:cstheme="minorBidi"/>
          <w:szCs w:val="22"/>
        </w:rPr>
      </w:pPr>
      <w:r w:rsidRPr="00154AD3">
        <w:rPr>
          <w:rFonts w:eastAsiaTheme="minorHAnsi" w:cstheme="minorBidi"/>
          <w:szCs w:val="22"/>
        </w:rPr>
        <w:t xml:space="preserve">These </w:t>
      </w:r>
      <w:r w:rsidR="000447A8" w:rsidRPr="00154AD3">
        <w:rPr>
          <w:rFonts w:eastAsiaTheme="minorHAnsi" w:cstheme="minorBidi"/>
          <w:szCs w:val="22"/>
        </w:rPr>
        <w:t>prevalence</w:t>
      </w:r>
      <w:r w:rsidR="000447A8">
        <w:rPr>
          <w:rFonts w:eastAsiaTheme="minorHAnsi" w:cstheme="minorBidi"/>
          <w:szCs w:val="22"/>
        </w:rPr>
        <w:t xml:space="preserve"> estimates</w:t>
      </w:r>
      <w:r w:rsidR="000447A8" w:rsidRPr="00154AD3">
        <w:rPr>
          <w:rFonts w:eastAsiaTheme="minorHAnsi" w:cstheme="minorBidi"/>
          <w:szCs w:val="22"/>
        </w:rPr>
        <w:t xml:space="preserve"> </w:t>
      </w:r>
      <w:r w:rsidRPr="00154AD3">
        <w:rPr>
          <w:rFonts w:eastAsiaTheme="minorHAnsi" w:cstheme="minorBidi"/>
          <w:szCs w:val="22"/>
        </w:rPr>
        <w:t xml:space="preserve">are </w:t>
      </w:r>
      <w:r w:rsidR="000447A8">
        <w:rPr>
          <w:rFonts w:eastAsiaTheme="minorHAnsi" w:cstheme="minorBidi"/>
          <w:szCs w:val="22"/>
        </w:rPr>
        <w:t>higher</w:t>
      </w:r>
      <w:r w:rsidR="000447A8" w:rsidRPr="00154AD3">
        <w:rPr>
          <w:rFonts w:eastAsiaTheme="minorHAnsi" w:cstheme="minorBidi"/>
          <w:szCs w:val="22"/>
        </w:rPr>
        <w:t xml:space="preserve"> </w:t>
      </w:r>
      <w:r w:rsidRPr="00154AD3">
        <w:rPr>
          <w:rFonts w:eastAsiaTheme="minorHAnsi" w:cstheme="minorBidi"/>
          <w:szCs w:val="22"/>
        </w:rPr>
        <w:t>than those reported in the National Health Survey (NHS) of 2017-18</w:t>
      </w:r>
      <w:r w:rsidR="00B33A74">
        <w:rPr>
          <w:rFonts w:eastAsiaTheme="minorHAnsi" w:cstheme="minorBidi"/>
          <w:szCs w:val="22"/>
        </w:rPr>
        <w:t xml:space="preserve"> (</w:t>
      </w:r>
      <w:r w:rsidR="00623BBE">
        <w:rPr>
          <w:rFonts w:eastAsiaTheme="minorHAnsi" w:cstheme="minorBidi"/>
          <w:szCs w:val="22"/>
        </w:rPr>
        <w:fldChar w:fldCharType="begin"/>
      </w:r>
      <w:r w:rsidR="00623BBE">
        <w:rPr>
          <w:rFonts w:eastAsiaTheme="minorHAnsi" w:cstheme="minorBidi"/>
          <w:szCs w:val="22"/>
        </w:rPr>
        <w:instrText xml:space="preserve"> REF _Ref39045105 \h </w:instrText>
      </w:r>
      <w:r w:rsidR="00623BBE">
        <w:rPr>
          <w:rFonts w:eastAsiaTheme="minorHAnsi" w:cstheme="minorBidi"/>
          <w:szCs w:val="22"/>
        </w:rPr>
      </w:r>
      <w:r w:rsidR="00623BBE">
        <w:rPr>
          <w:rFonts w:eastAsiaTheme="minorHAnsi" w:cstheme="minorBidi"/>
          <w:szCs w:val="22"/>
        </w:rPr>
        <w:fldChar w:fldCharType="separate"/>
      </w:r>
      <w:r w:rsidR="00623BBE">
        <w:t xml:space="preserve">Table </w:t>
      </w:r>
      <w:r w:rsidR="00623BBE">
        <w:rPr>
          <w:noProof/>
        </w:rPr>
        <w:t>3</w:t>
      </w:r>
      <w:r w:rsidR="00623BBE">
        <w:noBreakHyphen/>
      </w:r>
      <w:r w:rsidR="00623BBE">
        <w:rPr>
          <w:noProof/>
        </w:rPr>
        <w:t>12</w:t>
      </w:r>
      <w:r w:rsidR="00623BBE">
        <w:rPr>
          <w:rFonts w:eastAsiaTheme="minorHAnsi" w:cstheme="minorBidi"/>
          <w:szCs w:val="22"/>
        </w:rPr>
        <w:fldChar w:fldCharType="end"/>
      </w:r>
      <w:r w:rsidR="00B33A74">
        <w:rPr>
          <w:rFonts w:eastAsiaTheme="minorHAnsi" w:cstheme="minorBidi"/>
          <w:szCs w:val="22"/>
        </w:rPr>
        <w:t>)</w:t>
      </w:r>
      <w:r w:rsidRPr="00154AD3">
        <w:rPr>
          <w:rFonts w:eastAsiaTheme="minorHAnsi" w:cstheme="minorBidi"/>
          <w:szCs w:val="22"/>
        </w:rPr>
        <w:t xml:space="preserve">, but NHS measured the prevalence of current </w:t>
      </w:r>
      <w:r w:rsidR="00282F4F">
        <w:rPr>
          <w:rFonts w:eastAsiaTheme="minorHAnsi" w:cstheme="minorBidi"/>
          <w:szCs w:val="22"/>
        </w:rPr>
        <w:t>respiratory disease</w:t>
      </w:r>
      <w:r w:rsidRPr="00154AD3">
        <w:rPr>
          <w:rFonts w:eastAsiaTheme="minorHAnsi" w:cstheme="minorBidi"/>
          <w:szCs w:val="22"/>
        </w:rPr>
        <w:t xml:space="preserve"> of at least six months duration, whereas this report measure</w:t>
      </w:r>
      <w:r w:rsidR="000447A8">
        <w:rPr>
          <w:rFonts w:eastAsiaTheme="minorHAnsi" w:cstheme="minorBidi"/>
          <w:szCs w:val="22"/>
        </w:rPr>
        <w:t>s</w:t>
      </w:r>
      <w:r w:rsidRPr="00154AD3">
        <w:rPr>
          <w:rFonts w:eastAsiaTheme="minorHAnsi" w:cstheme="minorBidi"/>
          <w:szCs w:val="22"/>
        </w:rPr>
        <w:t xml:space="preserve"> cumulative incidence.</w:t>
      </w:r>
    </w:p>
    <w:p w14:paraId="1D86D42A" w14:textId="77777777" w:rsidR="00444A0F" w:rsidRDefault="00444A0F" w:rsidP="00444A0F">
      <w:pPr>
        <w:rPr>
          <w:sz w:val="20"/>
          <w:szCs w:val="20"/>
        </w:rPr>
      </w:pPr>
    </w:p>
    <w:p w14:paraId="3393AA56" w14:textId="0BC8F350" w:rsidR="00B33A74" w:rsidRPr="0024712E" w:rsidRDefault="007801DB" w:rsidP="00595AF6">
      <w:pPr>
        <w:pStyle w:val="Caption"/>
        <w:spacing w:after="80"/>
        <w:rPr>
          <w:b w:val="0"/>
          <w:iCs w:val="0"/>
        </w:rPr>
      </w:pPr>
      <w:bookmarkStart w:id="657" w:name="_Ref39045105"/>
      <w:bookmarkStart w:id="658" w:name="_Ref33422724"/>
      <w:bookmarkStart w:id="659" w:name="_Toc39056912"/>
      <w:bookmarkStart w:id="660" w:name="_Toc39057771"/>
      <w:bookmarkStart w:id="661" w:name="_Toc39222242"/>
      <w:r>
        <w:t xml:space="preserve">Table </w:t>
      </w:r>
      <w:r w:rsidR="00835137">
        <w:fldChar w:fldCharType="begin"/>
      </w:r>
      <w:r w:rsidR="00835137">
        <w:instrText xml:space="preserve"> STYLEREF 1 \s </w:instrText>
      </w:r>
      <w:r w:rsidR="00835137">
        <w:fldChar w:fldCharType="separate"/>
      </w:r>
      <w:r w:rsidR="00EA1D34">
        <w:rPr>
          <w:noProof/>
        </w:rPr>
        <w:t>3</w:t>
      </w:r>
      <w:r w:rsidR="00835137">
        <w:rPr>
          <w:noProof/>
        </w:rPr>
        <w:fldChar w:fldCharType="end"/>
      </w:r>
      <w:r w:rsidR="00EA1D34">
        <w:noBreakHyphen/>
      </w:r>
      <w:r w:rsidR="00835137">
        <w:fldChar w:fldCharType="begin"/>
      </w:r>
      <w:r w:rsidR="00835137">
        <w:instrText xml:space="preserve"> SEQ Table \* </w:instrText>
      </w:r>
      <w:r w:rsidR="00835137">
        <w:instrText xml:space="preserve">ARABIC \s 1 </w:instrText>
      </w:r>
      <w:r w:rsidR="00835137">
        <w:fldChar w:fldCharType="separate"/>
      </w:r>
      <w:r w:rsidR="00EA1D34">
        <w:rPr>
          <w:noProof/>
        </w:rPr>
        <w:t>12</w:t>
      </w:r>
      <w:r w:rsidR="00835137">
        <w:rPr>
          <w:noProof/>
        </w:rPr>
        <w:fldChar w:fldCharType="end"/>
      </w:r>
      <w:bookmarkEnd w:id="657"/>
      <w:bookmarkEnd w:id="658"/>
      <w:r w:rsidR="00CB65F3">
        <w:t xml:space="preserve"> </w:t>
      </w:r>
      <w:r w:rsidR="00B33A74" w:rsidRPr="00B43903">
        <w:t xml:space="preserve">Prevalence of </w:t>
      </w:r>
      <w:r w:rsidR="00282F4F">
        <w:t>respiratory disease</w:t>
      </w:r>
      <w:r w:rsidR="00B33A74" w:rsidRPr="00B43903">
        <w:t xml:space="preserve"> from the 2017 National Health Survey for women in various age groups</w:t>
      </w:r>
      <w:r w:rsidR="00C456A1">
        <w:t>.</w:t>
      </w:r>
      <w:bookmarkEnd w:id="659"/>
      <w:bookmarkEnd w:id="660"/>
      <w:bookmarkEnd w:id="661"/>
    </w:p>
    <w:tbl>
      <w:tblPr>
        <w:tblW w:w="9026" w:type="dxa"/>
        <w:tblLayout w:type="fixed"/>
        <w:tblCellMar>
          <w:left w:w="0" w:type="dxa"/>
          <w:right w:w="0" w:type="dxa"/>
        </w:tblCellMar>
        <w:tblLook w:val="04A0" w:firstRow="1" w:lastRow="0" w:firstColumn="1" w:lastColumn="0" w:noHBand="0" w:noVBand="1"/>
      </w:tblPr>
      <w:tblGrid>
        <w:gridCol w:w="2406"/>
        <w:gridCol w:w="1324"/>
        <w:gridCol w:w="1324"/>
        <w:gridCol w:w="1324"/>
        <w:gridCol w:w="1324"/>
        <w:gridCol w:w="1324"/>
      </w:tblGrid>
      <w:tr w:rsidR="00B33A74" w:rsidRPr="00CC760E" w14:paraId="2E28C64E" w14:textId="77777777" w:rsidTr="00D11A1D">
        <w:trPr>
          <w:trHeight w:val="315"/>
        </w:trPr>
        <w:tc>
          <w:tcPr>
            <w:tcW w:w="2406" w:type="dxa"/>
            <w:tcBorders>
              <w:top w:val="single" w:sz="4" w:space="0" w:color="auto"/>
            </w:tcBorders>
            <w:noWrap/>
            <w:tcMar>
              <w:top w:w="0" w:type="dxa"/>
              <w:left w:w="108" w:type="dxa"/>
              <w:bottom w:w="0" w:type="dxa"/>
              <w:right w:w="108" w:type="dxa"/>
            </w:tcMar>
            <w:vAlign w:val="bottom"/>
            <w:hideMark/>
          </w:tcPr>
          <w:p w14:paraId="42FA69E0" w14:textId="77777777" w:rsidR="00B33A74" w:rsidRPr="00CC760E" w:rsidRDefault="00B33A74" w:rsidP="00B33A74">
            <w:pPr>
              <w:rPr>
                <w:sz w:val="20"/>
                <w:szCs w:val="20"/>
              </w:rPr>
            </w:pPr>
          </w:p>
        </w:tc>
        <w:tc>
          <w:tcPr>
            <w:tcW w:w="6620" w:type="dxa"/>
            <w:gridSpan w:val="5"/>
            <w:tcBorders>
              <w:top w:val="single" w:sz="4" w:space="0" w:color="auto"/>
              <w:bottom w:val="single" w:sz="4" w:space="0" w:color="auto"/>
            </w:tcBorders>
            <w:noWrap/>
            <w:tcMar>
              <w:top w:w="0" w:type="dxa"/>
              <w:left w:w="108" w:type="dxa"/>
              <w:bottom w:w="0" w:type="dxa"/>
              <w:right w:w="108" w:type="dxa"/>
            </w:tcMar>
            <w:vAlign w:val="bottom"/>
            <w:hideMark/>
          </w:tcPr>
          <w:p w14:paraId="1BBC9EE7" w14:textId="77777777" w:rsidR="00B33A74" w:rsidRPr="00CC760E" w:rsidRDefault="00B33A74" w:rsidP="00B33A74">
            <w:pPr>
              <w:jc w:val="center"/>
              <w:rPr>
                <w:rFonts w:ascii="Calibri" w:eastAsiaTheme="minorHAnsi" w:hAnsi="Calibri" w:cs="Calibri"/>
                <w:b/>
                <w:color w:val="000000"/>
                <w:sz w:val="20"/>
                <w:szCs w:val="20"/>
                <w:lang w:eastAsia="en-AU"/>
              </w:rPr>
            </w:pPr>
            <w:r w:rsidRPr="00CC760E">
              <w:rPr>
                <w:b/>
                <w:color w:val="000000"/>
                <w:sz w:val="20"/>
                <w:szCs w:val="20"/>
                <w:lang w:eastAsia="en-AU"/>
              </w:rPr>
              <w:t>National Health Survey Prevalence (%)</w:t>
            </w:r>
          </w:p>
        </w:tc>
      </w:tr>
      <w:tr w:rsidR="00B33A74" w:rsidRPr="00CC760E" w14:paraId="6E4C5B57" w14:textId="77777777" w:rsidTr="00D11A1D">
        <w:trPr>
          <w:trHeight w:val="315"/>
        </w:trPr>
        <w:tc>
          <w:tcPr>
            <w:tcW w:w="2406" w:type="dxa"/>
            <w:noWrap/>
            <w:tcMar>
              <w:top w:w="0" w:type="dxa"/>
              <w:left w:w="108" w:type="dxa"/>
              <w:bottom w:w="0" w:type="dxa"/>
              <w:right w:w="108" w:type="dxa"/>
            </w:tcMar>
            <w:vAlign w:val="bottom"/>
          </w:tcPr>
          <w:p w14:paraId="6D4C75A0" w14:textId="77777777" w:rsidR="00B33A74" w:rsidRPr="00CC760E" w:rsidRDefault="00B33A74" w:rsidP="00B33A74">
            <w:pPr>
              <w:jc w:val="left"/>
              <w:rPr>
                <w:b/>
                <w:bCs/>
                <w:color w:val="000000"/>
                <w:sz w:val="20"/>
                <w:szCs w:val="20"/>
                <w:lang w:eastAsia="en-AU"/>
              </w:rPr>
            </w:pPr>
            <w:r w:rsidRPr="00CC760E">
              <w:rPr>
                <w:b/>
                <w:bCs/>
                <w:color w:val="000000"/>
                <w:sz w:val="20"/>
                <w:szCs w:val="20"/>
                <w:lang w:eastAsia="en-AU"/>
              </w:rPr>
              <w:t>Age</w:t>
            </w:r>
          </w:p>
        </w:tc>
        <w:tc>
          <w:tcPr>
            <w:tcW w:w="1324" w:type="dxa"/>
            <w:tcBorders>
              <w:top w:val="single" w:sz="4" w:space="0" w:color="auto"/>
              <w:bottom w:val="single" w:sz="4" w:space="0" w:color="auto"/>
            </w:tcBorders>
            <w:noWrap/>
            <w:tcMar>
              <w:top w:w="0" w:type="dxa"/>
              <w:left w:w="108" w:type="dxa"/>
              <w:bottom w:w="0" w:type="dxa"/>
              <w:right w:w="108" w:type="dxa"/>
            </w:tcMar>
            <w:vAlign w:val="bottom"/>
          </w:tcPr>
          <w:p w14:paraId="29496C6B" w14:textId="77777777" w:rsidR="00B33A74" w:rsidRPr="00CC760E" w:rsidRDefault="00B33A74" w:rsidP="00B33A74">
            <w:pPr>
              <w:jc w:val="center"/>
              <w:rPr>
                <w:b/>
                <w:bCs/>
                <w:color w:val="000000"/>
                <w:sz w:val="20"/>
                <w:szCs w:val="20"/>
                <w:lang w:eastAsia="en-AU"/>
              </w:rPr>
            </w:pPr>
            <w:r w:rsidRPr="00CC760E">
              <w:rPr>
                <w:b/>
                <w:bCs/>
                <w:color w:val="000000"/>
                <w:sz w:val="20"/>
                <w:szCs w:val="20"/>
                <w:lang w:eastAsia="en-AU"/>
              </w:rPr>
              <w:t>15-24</w:t>
            </w:r>
          </w:p>
        </w:tc>
        <w:tc>
          <w:tcPr>
            <w:tcW w:w="1324" w:type="dxa"/>
            <w:tcBorders>
              <w:top w:val="single" w:sz="4" w:space="0" w:color="auto"/>
              <w:bottom w:val="single" w:sz="4" w:space="0" w:color="auto"/>
            </w:tcBorders>
            <w:noWrap/>
            <w:tcMar>
              <w:top w:w="0" w:type="dxa"/>
              <w:left w:w="108" w:type="dxa"/>
              <w:bottom w:w="0" w:type="dxa"/>
              <w:right w:w="108" w:type="dxa"/>
            </w:tcMar>
            <w:vAlign w:val="bottom"/>
          </w:tcPr>
          <w:p w14:paraId="00D110ED" w14:textId="77777777" w:rsidR="00B33A74" w:rsidRPr="00CC760E" w:rsidRDefault="00B33A74" w:rsidP="00B33A74">
            <w:pPr>
              <w:jc w:val="center"/>
              <w:rPr>
                <w:b/>
                <w:bCs/>
                <w:color w:val="000000"/>
                <w:sz w:val="20"/>
                <w:szCs w:val="20"/>
                <w:lang w:eastAsia="en-AU"/>
              </w:rPr>
            </w:pPr>
            <w:r w:rsidRPr="00CC760E">
              <w:rPr>
                <w:b/>
                <w:bCs/>
                <w:color w:val="000000"/>
                <w:sz w:val="20"/>
                <w:szCs w:val="20"/>
                <w:lang w:eastAsia="en-AU"/>
              </w:rPr>
              <w:t>25-34</w:t>
            </w:r>
          </w:p>
        </w:tc>
        <w:tc>
          <w:tcPr>
            <w:tcW w:w="1324" w:type="dxa"/>
            <w:tcBorders>
              <w:top w:val="single" w:sz="4" w:space="0" w:color="auto"/>
              <w:bottom w:val="single" w:sz="4" w:space="0" w:color="auto"/>
            </w:tcBorders>
            <w:noWrap/>
            <w:tcMar>
              <w:top w:w="0" w:type="dxa"/>
              <w:left w:w="108" w:type="dxa"/>
              <w:bottom w:w="0" w:type="dxa"/>
              <w:right w:w="108" w:type="dxa"/>
            </w:tcMar>
            <w:vAlign w:val="bottom"/>
          </w:tcPr>
          <w:p w14:paraId="6F831595" w14:textId="77777777" w:rsidR="00B33A74" w:rsidRPr="00CC760E" w:rsidRDefault="00B33A74" w:rsidP="00B33A74">
            <w:pPr>
              <w:jc w:val="center"/>
              <w:rPr>
                <w:b/>
                <w:bCs/>
                <w:color w:val="000000"/>
                <w:sz w:val="20"/>
                <w:szCs w:val="20"/>
                <w:lang w:eastAsia="en-AU"/>
              </w:rPr>
            </w:pPr>
            <w:r w:rsidRPr="00CC760E">
              <w:rPr>
                <w:b/>
                <w:bCs/>
                <w:color w:val="000000"/>
                <w:sz w:val="20"/>
                <w:szCs w:val="20"/>
                <w:lang w:eastAsia="en-AU"/>
              </w:rPr>
              <w:t>35-44</w:t>
            </w:r>
          </w:p>
        </w:tc>
        <w:tc>
          <w:tcPr>
            <w:tcW w:w="1324" w:type="dxa"/>
            <w:tcBorders>
              <w:top w:val="single" w:sz="4" w:space="0" w:color="auto"/>
              <w:bottom w:val="single" w:sz="4" w:space="0" w:color="auto"/>
            </w:tcBorders>
            <w:noWrap/>
            <w:tcMar>
              <w:top w:w="0" w:type="dxa"/>
              <w:left w:w="108" w:type="dxa"/>
              <w:bottom w:w="0" w:type="dxa"/>
              <w:right w:w="108" w:type="dxa"/>
            </w:tcMar>
            <w:vAlign w:val="bottom"/>
          </w:tcPr>
          <w:p w14:paraId="12DFEBE5" w14:textId="77777777" w:rsidR="00B33A74" w:rsidRPr="00CC760E" w:rsidRDefault="00B33A74" w:rsidP="00B33A74">
            <w:pPr>
              <w:jc w:val="center"/>
              <w:rPr>
                <w:b/>
                <w:bCs/>
                <w:color w:val="000000"/>
                <w:sz w:val="20"/>
                <w:szCs w:val="20"/>
                <w:lang w:eastAsia="en-AU"/>
              </w:rPr>
            </w:pPr>
            <w:r w:rsidRPr="00CC760E">
              <w:rPr>
                <w:b/>
                <w:bCs/>
                <w:color w:val="000000"/>
                <w:sz w:val="20"/>
                <w:szCs w:val="20"/>
                <w:lang w:eastAsia="en-AU"/>
              </w:rPr>
              <w:t>65-74</w:t>
            </w:r>
          </w:p>
        </w:tc>
        <w:tc>
          <w:tcPr>
            <w:tcW w:w="1324" w:type="dxa"/>
            <w:tcBorders>
              <w:top w:val="single" w:sz="4" w:space="0" w:color="auto"/>
              <w:bottom w:val="single" w:sz="4" w:space="0" w:color="auto"/>
            </w:tcBorders>
            <w:noWrap/>
            <w:tcMar>
              <w:top w:w="0" w:type="dxa"/>
              <w:left w:w="108" w:type="dxa"/>
              <w:bottom w:w="0" w:type="dxa"/>
              <w:right w:w="108" w:type="dxa"/>
            </w:tcMar>
            <w:vAlign w:val="bottom"/>
          </w:tcPr>
          <w:p w14:paraId="33696B76" w14:textId="77777777" w:rsidR="00B33A74" w:rsidRPr="00CC760E" w:rsidRDefault="00B33A74" w:rsidP="00B33A74">
            <w:pPr>
              <w:jc w:val="center"/>
              <w:rPr>
                <w:b/>
                <w:bCs/>
                <w:color w:val="000000"/>
                <w:sz w:val="20"/>
                <w:szCs w:val="20"/>
                <w:lang w:eastAsia="en-AU"/>
              </w:rPr>
            </w:pPr>
            <w:r w:rsidRPr="00CC760E">
              <w:rPr>
                <w:b/>
                <w:bCs/>
                <w:color w:val="000000"/>
                <w:sz w:val="20"/>
                <w:szCs w:val="20"/>
                <w:lang w:eastAsia="en-AU"/>
              </w:rPr>
              <w:t>85+</w:t>
            </w:r>
          </w:p>
        </w:tc>
      </w:tr>
      <w:tr w:rsidR="00B33A74" w:rsidRPr="00CC760E" w14:paraId="2D858719" w14:textId="77777777" w:rsidTr="00D11A1D">
        <w:trPr>
          <w:trHeight w:val="315"/>
        </w:trPr>
        <w:tc>
          <w:tcPr>
            <w:tcW w:w="2406" w:type="dxa"/>
            <w:tcBorders>
              <w:bottom w:val="single" w:sz="4" w:space="0" w:color="auto"/>
            </w:tcBorders>
            <w:noWrap/>
            <w:tcMar>
              <w:top w:w="0" w:type="dxa"/>
              <w:left w:w="108" w:type="dxa"/>
              <w:bottom w:w="0" w:type="dxa"/>
              <w:right w:w="108" w:type="dxa"/>
            </w:tcMar>
            <w:vAlign w:val="bottom"/>
          </w:tcPr>
          <w:p w14:paraId="025911C5" w14:textId="5222206E" w:rsidR="00B33A74" w:rsidRPr="00CC760E" w:rsidRDefault="00282F4F" w:rsidP="00B33A74">
            <w:pPr>
              <w:jc w:val="left"/>
              <w:rPr>
                <w:b/>
                <w:bCs/>
                <w:color w:val="000000"/>
                <w:sz w:val="20"/>
                <w:szCs w:val="20"/>
                <w:lang w:eastAsia="en-AU"/>
              </w:rPr>
            </w:pPr>
            <w:r w:rsidRPr="00CC760E">
              <w:rPr>
                <w:b/>
                <w:bCs/>
                <w:color w:val="000000"/>
                <w:sz w:val="20"/>
                <w:szCs w:val="20"/>
                <w:lang w:eastAsia="en-AU"/>
              </w:rPr>
              <w:t>Respiratory disease</w:t>
            </w:r>
          </w:p>
        </w:tc>
        <w:tc>
          <w:tcPr>
            <w:tcW w:w="1324" w:type="dxa"/>
            <w:tcBorders>
              <w:top w:val="single" w:sz="4" w:space="0" w:color="auto"/>
              <w:bottom w:val="single" w:sz="4" w:space="0" w:color="auto"/>
            </w:tcBorders>
            <w:noWrap/>
            <w:tcMar>
              <w:top w:w="0" w:type="dxa"/>
              <w:left w:w="108" w:type="dxa"/>
              <w:bottom w:w="0" w:type="dxa"/>
              <w:right w:w="108" w:type="dxa"/>
            </w:tcMar>
            <w:vAlign w:val="bottom"/>
          </w:tcPr>
          <w:p w14:paraId="2E0B5B1B" w14:textId="77777777" w:rsidR="00B33A74" w:rsidRPr="00CC760E" w:rsidRDefault="00B33A74" w:rsidP="00B33A74">
            <w:pPr>
              <w:jc w:val="center"/>
              <w:rPr>
                <w:bCs/>
                <w:color w:val="000000"/>
                <w:sz w:val="20"/>
                <w:szCs w:val="20"/>
                <w:lang w:eastAsia="en-AU"/>
              </w:rPr>
            </w:pPr>
            <w:r w:rsidRPr="00CC760E">
              <w:rPr>
                <w:bCs/>
                <w:color w:val="000000"/>
                <w:sz w:val="20"/>
                <w:szCs w:val="20"/>
                <w:lang w:eastAsia="en-AU"/>
              </w:rPr>
              <w:t>10.5</w:t>
            </w:r>
          </w:p>
        </w:tc>
        <w:tc>
          <w:tcPr>
            <w:tcW w:w="1324" w:type="dxa"/>
            <w:tcBorders>
              <w:top w:val="single" w:sz="4" w:space="0" w:color="auto"/>
              <w:bottom w:val="single" w:sz="4" w:space="0" w:color="auto"/>
            </w:tcBorders>
            <w:noWrap/>
            <w:tcMar>
              <w:top w:w="0" w:type="dxa"/>
              <w:left w:w="108" w:type="dxa"/>
              <w:bottom w:w="0" w:type="dxa"/>
              <w:right w:w="108" w:type="dxa"/>
            </w:tcMar>
            <w:vAlign w:val="bottom"/>
          </w:tcPr>
          <w:p w14:paraId="04B2D88E" w14:textId="77777777" w:rsidR="00B33A74" w:rsidRPr="00CC760E" w:rsidRDefault="00B33A74" w:rsidP="00B33A74">
            <w:pPr>
              <w:jc w:val="center"/>
              <w:rPr>
                <w:bCs/>
                <w:color w:val="000000"/>
                <w:sz w:val="20"/>
                <w:szCs w:val="20"/>
                <w:lang w:eastAsia="en-AU"/>
              </w:rPr>
            </w:pPr>
            <w:r w:rsidRPr="00CC760E">
              <w:rPr>
                <w:bCs/>
                <w:color w:val="000000"/>
                <w:sz w:val="20"/>
                <w:szCs w:val="20"/>
                <w:lang w:eastAsia="en-AU"/>
              </w:rPr>
              <w:t>12.8</w:t>
            </w:r>
          </w:p>
        </w:tc>
        <w:tc>
          <w:tcPr>
            <w:tcW w:w="1324" w:type="dxa"/>
            <w:tcBorders>
              <w:top w:val="single" w:sz="4" w:space="0" w:color="auto"/>
              <w:bottom w:val="single" w:sz="4" w:space="0" w:color="auto"/>
            </w:tcBorders>
            <w:noWrap/>
            <w:tcMar>
              <w:top w:w="0" w:type="dxa"/>
              <w:left w:w="108" w:type="dxa"/>
              <w:bottom w:w="0" w:type="dxa"/>
              <w:right w:w="108" w:type="dxa"/>
            </w:tcMar>
            <w:vAlign w:val="bottom"/>
          </w:tcPr>
          <w:p w14:paraId="5C2A7D7A" w14:textId="77777777" w:rsidR="00B33A74" w:rsidRPr="00CC760E" w:rsidRDefault="00B33A74" w:rsidP="00B33A74">
            <w:pPr>
              <w:jc w:val="center"/>
              <w:rPr>
                <w:bCs/>
                <w:color w:val="000000"/>
                <w:sz w:val="20"/>
                <w:szCs w:val="20"/>
                <w:lang w:eastAsia="en-AU"/>
              </w:rPr>
            </w:pPr>
            <w:r w:rsidRPr="00CC760E">
              <w:rPr>
                <w:bCs/>
                <w:color w:val="000000"/>
                <w:sz w:val="20"/>
                <w:szCs w:val="20"/>
                <w:lang w:eastAsia="en-AU"/>
              </w:rPr>
              <w:t>12.8</w:t>
            </w:r>
          </w:p>
        </w:tc>
        <w:tc>
          <w:tcPr>
            <w:tcW w:w="1324" w:type="dxa"/>
            <w:tcBorders>
              <w:top w:val="single" w:sz="4" w:space="0" w:color="auto"/>
              <w:bottom w:val="single" w:sz="4" w:space="0" w:color="auto"/>
            </w:tcBorders>
            <w:noWrap/>
            <w:tcMar>
              <w:top w:w="0" w:type="dxa"/>
              <w:left w:w="108" w:type="dxa"/>
              <w:bottom w:w="0" w:type="dxa"/>
              <w:right w:w="108" w:type="dxa"/>
            </w:tcMar>
            <w:vAlign w:val="bottom"/>
          </w:tcPr>
          <w:p w14:paraId="651C8C82" w14:textId="77777777" w:rsidR="00B33A74" w:rsidRPr="00CC760E" w:rsidRDefault="00B33A74" w:rsidP="00B33A74">
            <w:pPr>
              <w:jc w:val="center"/>
              <w:rPr>
                <w:bCs/>
                <w:color w:val="000000"/>
                <w:sz w:val="20"/>
                <w:szCs w:val="20"/>
                <w:lang w:eastAsia="en-AU"/>
              </w:rPr>
            </w:pPr>
            <w:r w:rsidRPr="00CC760E">
              <w:rPr>
                <w:bCs/>
                <w:color w:val="000000"/>
                <w:sz w:val="20"/>
                <w:szCs w:val="20"/>
                <w:lang w:eastAsia="en-AU"/>
              </w:rPr>
              <w:t>15.6</w:t>
            </w:r>
          </w:p>
        </w:tc>
        <w:tc>
          <w:tcPr>
            <w:tcW w:w="1324" w:type="dxa"/>
            <w:tcBorders>
              <w:top w:val="single" w:sz="4" w:space="0" w:color="auto"/>
              <w:bottom w:val="single" w:sz="4" w:space="0" w:color="auto"/>
            </w:tcBorders>
            <w:noWrap/>
            <w:tcMar>
              <w:top w:w="0" w:type="dxa"/>
              <w:left w:w="108" w:type="dxa"/>
              <w:bottom w:w="0" w:type="dxa"/>
              <w:right w:w="108" w:type="dxa"/>
            </w:tcMar>
            <w:vAlign w:val="bottom"/>
          </w:tcPr>
          <w:p w14:paraId="1347333E" w14:textId="77777777" w:rsidR="00B33A74" w:rsidRPr="00CC760E" w:rsidRDefault="00B33A74" w:rsidP="00B33A74">
            <w:pPr>
              <w:jc w:val="center"/>
              <w:rPr>
                <w:bCs/>
                <w:color w:val="000000"/>
                <w:sz w:val="20"/>
                <w:szCs w:val="20"/>
                <w:lang w:eastAsia="en-AU"/>
              </w:rPr>
            </w:pPr>
            <w:r w:rsidRPr="00CC760E">
              <w:rPr>
                <w:bCs/>
                <w:color w:val="000000"/>
                <w:sz w:val="20"/>
                <w:szCs w:val="20"/>
                <w:lang w:eastAsia="en-AU"/>
              </w:rPr>
              <w:t>9.6</w:t>
            </w:r>
          </w:p>
        </w:tc>
      </w:tr>
    </w:tbl>
    <w:p w14:paraId="6F689576" w14:textId="6F976BD4" w:rsidR="009F2E63" w:rsidRPr="006B356D" w:rsidRDefault="009F2E63" w:rsidP="009F2E63">
      <w:pPr>
        <w:keepNext/>
        <w:spacing w:after="160" w:line="259" w:lineRule="auto"/>
        <w:rPr>
          <w:rFonts w:eastAsiaTheme="minorHAnsi" w:cstheme="minorBidi"/>
          <w:sz w:val="18"/>
          <w:szCs w:val="18"/>
        </w:rPr>
      </w:pPr>
      <w:r w:rsidRPr="006B356D">
        <w:rPr>
          <w:rFonts w:eastAsiaTheme="minorHAnsi" w:cstheme="minorBidi"/>
          <w:i/>
          <w:sz w:val="18"/>
          <w:szCs w:val="18"/>
        </w:rPr>
        <w:t>Note</w:t>
      </w:r>
      <w:r w:rsidRPr="006B356D">
        <w:rPr>
          <w:rFonts w:eastAsiaTheme="minorHAnsi" w:cstheme="minorBidi"/>
          <w:sz w:val="18"/>
          <w:szCs w:val="18"/>
        </w:rPr>
        <w:t xml:space="preserve">: Adapted from National Health Survey, Table 3.11 Long-term health conditions, Proportion of persons – Females. (12 December 2018; Australian Bureau of Statistics: </w:t>
      </w:r>
      <w:hyperlink r:id="rId28" w:history="1">
        <w:r w:rsidRPr="006B356D">
          <w:rPr>
            <w:rStyle w:val="Hyperlink"/>
            <w:rFonts w:eastAsiaTheme="minorHAnsi" w:cstheme="minorBidi"/>
            <w:sz w:val="18"/>
            <w:szCs w:val="18"/>
          </w:rPr>
          <w:t>4364055001DO003_20172018 National Health Survey: First Results, 2017–18 — Australia</w:t>
        </w:r>
      </w:hyperlink>
      <w:r w:rsidRPr="006B356D">
        <w:rPr>
          <w:rFonts w:eastAsiaTheme="minorHAnsi" w:cstheme="minorBidi"/>
          <w:sz w:val="18"/>
          <w:szCs w:val="18"/>
        </w:rPr>
        <w:t xml:space="preserve"> )  </w:t>
      </w:r>
    </w:p>
    <w:p w14:paraId="588614B7" w14:textId="77777777" w:rsidR="00444A0F" w:rsidRDefault="00444A0F" w:rsidP="00444A0F">
      <w:pPr>
        <w:rPr>
          <w:sz w:val="20"/>
          <w:szCs w:val="20"/>
        </w:rPr>
      </w:pPr>
    </w:p>
    <w:p w14:paraId="54320117" w14:textId="6BD18B9F" w:rsidR="009C29B9" w:rsidRPr="009C29B9" w:rsidRDefault="009C29B9" w:rsidP="009C29B9">
      <w:pPr>
        <w:spacing w:after="160" w:line="259" w:lineRule="auto"/>
        <w:rPr>
          <w:rFonts w:asciiTheme="majorHAnsi" w:eastAsiaTheme="majorEastAsia" w:hAnsiTheme="majorHAnsi" w:cstheme="majorBidi"/>
          <w:color w:val="2E74B5" w:themeColor="accent1" w:themeShade="BF"/>
          <w:sz w:val="32"/>
          <w:szCs w:val="32"/>
        </w:rPr>
      </w:pPr>
      <w:r w:rsidRPr="009C29B9">
        <w:rPr>
          <w:rFonts w:asciiTheme="majorHAnsi" w:eastAsiaTheme="majorEastAsia" w:hAnsiTheme="majorHAnsi" w:cstheme="majorBidi"/>
          <w:color w:val="2E74B5" w:themeColor="accent1" w:themeShade="BF"/>
          <w:sz w:val="32"/>
          <w:szCs w:val="32"/>
        </w:rPr>
        <w:br w:type="page"/>
      </w:r>
    </w:p>
    <w:p w14:paraId="55A24003" w14:textId="77777777" w:rsidR="00132652" w:rsidRPr="00132652" w:rsidRDefault="00132652" w:rsidP="0024712E">
      <w:pPr>
        <w:pStyle w:val="Heading2"/>
      </w:pPr>
      <w:bookmarkStart w:id="662" w:name="_Toc32592578"/>
      <w:bookmarkStart w:id="663" w:name="_Toc32594903"/>
      <w:bookmarkStart w:id="664" w:name="_Toc32597228"/>
      <w:bookmarkStart w:id="665" w:name="_Toc32599561"/>
      <w:bookmarkStart w:id="666" w:name="_Toc32601882"/>
      <w:bookmarkStart w:id="667" w:name="_Toc32903722"/>
      <w:bookmarkStart w:id="668" w:name="_Toc32906417"/>
      <w:bookmarkStart w:id="669" w:name="_Toc32909111"/>
      <w:bookmarkStart w:id="670" w:name="_Toc32592579"/>
      <w:bookmarkStart w:id="671" w:name="_Toc32594904"/>
      <w:bookmarkStart w:id="672" w:name="_Toc32597229"/>
      <w:bookmarkStart w:id="673" w:name="_Toc32599562"/>
      <w:bookmarkStart w:id="674" w:name="_Toc32601883"/>
      <w:bookmarkStart w:id="675" w:name="_Toc32903723"/>
      <w:bookmarkStart w:id="676" w:name="_Toc32906418"/>
      <w:bookmarkStart w:id="677" w:name="_Toc32909112"/>
      <w:bookmarkStart w:id="678" w:name="_Toc32592580"/>
      <w:bookmarkStart w:id="679" w:name="_Toc32594905"/>
      <w:bookmarkStart w:id="680" w:name="_Toc32597230"/>
      <w:bookmarkStart w:id="681" w:name="_Toc32599563"/>
      <w:bookmarkStart w:id="682" w:name="_Toc32601884"/>
      <w:bookmarkStart w:id="683" w:name="_Toc32903724"/>
      <w:bookmarkStart w:id="684" w:name="_Toc32906419"/>
      <w:bookmarkStart w:id="685" w:name="_Toc32909113"/>
      <w:bookmarkStart w:id="686" w:name="_Toc32592581"/>
      <w:bookmarkStart w:id="687" w:name="_Toc32594906"/>
      <w:bookmarkStart w:id="688" w:name="_Toc32597231"/>
      <w:bookmarkStart w:id="689" w:name="_Toc32599564"/>
      <w:bookmarkStart w:id="690" w:name="_Toc32601885"/>
      <w:bookmarkStart w:id="691" w:name="_Toc32903725"/>
      <w:bookmarkStart w:id="692" w:name="_Toc32906420"/>
      <w:bookmarkStart w:id="693" w:name="_Toc32909114"/>
      <w:bookmarkStart w:id="694" w:name="_Toc33507717"/>
      <w:bookmarkStart w:id="695" w:name="_Toc32592582"/>
      <w:bookmarkStart w:id="696" w:name="_Toc32594907"/>
      <w:bookmarkStart w:id="697" w:name="_Toc32597232"/>
      <w:bookmarkStart w:id="698" w:name="_Toc32599565"/>
      <w:bookmarkStart w:id="699" w:name="_Toc32601886"/>
      <w:bookmarkStart w:id="700" w:name="_Toc32903726"/>
      <w:bookmarkStart w:id="701" w:name="_Toc32906421"/>
      <w:bookmarkStart w:id="702" w:name="_Toc32909115"/>
      <w:bookmarkStart w:id="703" w:name="_Toc32592583"/>
      <w:bookmarkStart w:id="704" w:name="_Toc32594908"/>
      <w:bookmarkStart w:id="705" w:name="_Toc32597233"/>
      <w:bookmarkStart w:id="706" w:name="_Toc32599566"/>
      <w:bookmarkStart w:id="707" w:name="_Toc32601887"/>
      <w:bookmarkStart w:id="708" w:name="_Toc32903727"/>
      <w:bookmarkStart w:id="709" w:name="_Toc32906422"/>
      <w:bookmarkStart w:id="710" w:name="_Toc32909116"/>
      <w:bookmarkStart w:id="711" w:name="_Toc32592584"/>
      <w:bookmarkStart w:id="712" w:name="_Toc32594909"/>
      <w:bookmarkStart w:id="713" w:name="_Toc32597234"/>
      <w:bookmarkStart w:id="714" w:name="_Toc32599567"/>
      <w:bookmarkStart w:id="715" w:name="_Toc32601888"/>
      <w:bookmarkStart w:id="716" w:name="_Toc32903728"/>
      <w:bookmarkStart w:id="717" w:name="_Toc32906423"/>
      <w:bookmarkStart w:id="718" w:name="_Toc32909117"/>
      <w:bookmarkStart w:id="719" w:name="_Toc33507720"/>
      <w:bookmarkStart w:id="720" w:name="_Toc32592585"/>
      <w:bookmarkStart w:id="721" w:name="_Toc32594910"/>
      <w:bookmarkStart w:id="722" w:name="_Toc32597235"/>
      <w:bookmarkStart w:id="723" w:name="_Toc32599568"/>
      <w:bookmarkStart w:id="724" w:name="_Toc32601889"/>
      <w:bookmarkStart w:id="725" w:name="_Toc32903729"/>
      <w:bookmarkStart w:id="726" w:name="_Toc32906424"/>
      <w:bookmarkStart w:id="727" w:name="_Toc32909118"/>
      <w:bookmarkStart w:id="728" w:name="_Toc32592586"/>
      <w:bookmarkStart w:id="729" w:name="_Toc32594911"/>
      <w:bookmarkStart w:id="730" w:name="_Toc32597236"/>
      <w:bookmarkStart w:id="731" w:name="_Toc32599569"/>
      <w:bookmarkStart w:id="732" w:name="_Toc32601890"/>
      <w:bookmarkStart w:id="733" w:name="_Toc32903730"/>
      <w:bookmarkStart w:id="734" w:name="_Toc32906425"/>
      <w:bookmarkStart w:id="735" w:name="_Toc32909119"/>
      <w:bookmarkStart w:id="736" w:name="_Toc33507722"/>
      <w:bookmarkStart w:id="737" w:name="_Toc32592591"/>
      <w:bookmarkStart w:id="738" w:name="_Toc32594916"/>
      <w:bookmarkStart w:id="739" w:name="_Toc32597241"/>
      <w:bookmarkStart w:id="740" w:name="_Toc32599574"/>
      <w:bookmarkStart w:id="741" w:name="_Toc32601895"/>
      <w:bookmarkStart w:id="742" w:name="_Toc32903735"/>
      <w:bookmarkStart w:id="743" w:name="_Toc32906430"/>
      <w:bookmarkStart w:id="744" w:name="_Toc32909124"/>
      <w:bookmarkStart w:id="745" w:name="_Toc33507726"/>
      <w:bookmarkStart w:id="746" w:name="_Toc32592596"/>
      <w:bookmarkStart w:id="747" w:name="_Toc32594921"/>
      <w:bookmarkStart w:id="748" w:name="_Toc32597246"/>
      <w:bookmarkStart w:id="749" w:name="_Toc32599579"/>
      <w:bookmarkStart w:id="750" w:name="_Toc32601900"/>
      <w:bookmarkStart w:id="751" w:name="_Toc32903740"/>
      <w:bookmarkStart w:id="752" w:name="_Toc32906435"/>
      <w:bookmarkStart w:id="753" w:name="_Toc32909129"/>
      <w:bookmarkStart w:id="754" w:name="_Toc33507730"/>
      <w:bookmarkStart w:id="755" w:name="_Toc32592612"/>
      <w:bookmarkStart w:id="756" w:name="_Toc32594937"/>
      <w:bookmarkStart w:id="757" w:name="_Toc32597262"/>
      <w:bookmarkStart w:id="758" w:name="_Toc32599595"/>
      <w:bookmarkStart w:id="759" w:name="_Toc32601916"/>
      <w:bookmarkStart w:id="760" w:name="_Toc32903756"/>
      <w:bookmarkStart w:id="761" w:name="_Toc32906451"/>
      <w:bookmarkStart w:id="762" w:name="_Toc32909145"/>
      <w:bookmarkStart w:id="763" w:name="_Toc33507744"/>
      <w:bookmarkStart w:id="764" w:name="_Toc32592613"/>
      <w:bookmarkStart w:id="765" w:name="_Toc32594938"/>
      <w:bookmarkStart w:id="766" w:name="_Toc32597263"/>
      <w:bookmarkStart w:id="767" w:name="_Toc32599596"/>
      <w:bookmarkStart w:id="768" w:name="_Toc32601917"/>
      <w:bookmarkStart w:id="769" w:name="_Toc32903757"/>
      <w:bookmarkStart w:id="770" w:name="_Toc32906452"/>
      <w:bookmarkStart w:id="771" w:name="_Toc32909146"/>
      <w:bookmarkStart w:id="772" w:name="_Toc32592614"/>
      <w:bookmarkStart w:id="773" w:name="_Toc32594939"/>
      <w:bookmarkStart w:id="774" w:name="_Toc32597264"/>
      <w:bookmarkStart w:id="775" w:name="_Toc32599597"/>
      <w:bookmarkStart w:id="776" w:name="_Toc32601918"/>
      <w:bookmarkStart w:id="777" w:name="_Toc32903758"/>
      <w:bookmarkStart w:id="778" w:name="_Toc32906453"/>
      <w:bookmarkStart w:id="779" w:name="_Toc32909147"/>
      <w:bookmarkStart w:id="780" w:name="_Toc33507746"/>
      <w:bookmarkStart w:id="781" w:name="_Toc32592615"/>
      <w:bookmarkStart w:id="782" w:name="_Toc32594940"/>
      <w:bookmarkStart w:id="783" w:name="_Toc32597265"/>
      <w:bookmarkStart w:id="784" w:name="_Toc32599598"/>
      <w:bookmarkStart w:id="785" w:name="_Toc32601919"/>
      <w:bookmarkStart w:id="786" w:name="_Toc32903759"/>
      <w:bookmarkStart w:id="787" w:name="_Toc32906454"/>
      <w:bookmarkStart w:id="788" w:name="_Toc32909148"/>
      <w:bookmarkStart w:id="789" w:name="_Toc33507747"/>
      <w:bookmarkStart w:id="790" w:name="_Toc32592616"/>
      <w:bookmarkStart w:id="791" w:name="_Toc32594941"/>
      <w:bookmarkStart w:id="792" w:name="_Toc32597266"/>
      <w:bookmarkStart w:id="793" w:name="_Toc32599599"/>
      <w:bookmarkStart w:id="794" w:name="_Toc32601920"/>
      <w:bookmarkStart w:id="795" w:name="_Toc32903760"/>
      <w:bookmarkStart w:id="796" w:name="_Toc32906455"/>
      <w:bookmarkStart w:id="797" w:name="_Toc32909149"/>
      <w:bookmarkStart w:id="798" w:name="_Toc32592617"/>
      <w:bookmarkStart w:id="799" w:name="_Toc32594942"/>
      <w:bookmarkStart w:id="800" w:name="_Toc32597267"/>
      <w:bookmarkStart w:id="801" w:name="_Toc32599600"/>
      <w:bookmarkStart w:id="802" w:name="_Toc32601921"/>
      <w:bookmarkStart w:id="803" w:name="_Toc32903761"/>
      <w:bookmarkStart w:id="804" w:name="_Toc32906456"/>
      <w:bookmarkStart w:id="805" w:name="_Toc32909150"/>
      <w:bookmarkStart w:id="806" w:name="_Toc32592618"/>
      <w:bookmarkStart w:id="807" w:name="_Toc32594943"/>
      <w:bookmarkStart w:id="808" w:name="_Toc32597268"/>
      <w:bookmarkStart w:id="809" w:name="_Toc32599601"/>
      <w:bookmarkStart w:id="810" w:name="_Toc32601922"/>
      <w:bookmarkStart w:id="811" w:name="_Toc32903762"/>
      <w:bookmarkStart w:id="812" w:name="_Toc32906457"/>
      <w:bookmarkStart w:id="813" w:name="_Toc32909151"/>
      <w:bookmarkStart w:id="814" w:name="_Toc32592619"/>
      <w:bookmarkStart w:id="815" w:name="_Toc32594944"/>
      <w:bookmarkStart w:id="816" w:name="_Toc32597269"/>
      <w:bookmarkStart w:id="817" w:name="_Toc32599602"/>
      <w:bookmarkStart w:id="818" w:name="_Toc32601923"/>
      <w:bookmarkStart w:id="819" w:name="_Toc32903763"/>
      <w:bookmarkStart w:id="820" w:name="_Toc32906458"/>
      <w:bookmarkStart w:id="821" w:name="_Toc32909152"/>
      <w:bookmarkStart w:id="822" w:name="_Toc32592620"/>
      <w:bookmarkStart w:id="823" w:name="_Toc32594945"/>
      <w:bookmarkStart w:id="824" w:name="_Toc32597270"/>
      <w:bookmarkStart w:id="825" w:name="_Toc32599603"/>
      <w:bookmarkStart w:id="826" w:name="_Toc32601924"/>
      <w:bookmarkStart w:id="827" w:name="_Toc32903764"/>
      <w:bookmarkStart w:id="828" w:name="_Toc32906459"/>
      <w:bookmarkStart w:id="829" w:name="_Toc32909153"/>
      <w:bookmarkStart w:id="830" w:name="_Toc32592621"/>
      <w:bookmarkStart w:id="831" w:name="_Toc32594946"/>
      <w:bookmarkStart w:id="832" w:name="_Toc32597271"/>
      <w:bookmarkStart w:id="833" w:name="_Toc32599604"/>
      <w:bookmarkStart w:id="834" w:name="_Toc32601925"/>
      <w:bookmarkStart w:id="835" w:name="_Toc32903765"/>
      <w:bookmarkStart w:id="836" w:name="_Toc32906460"/>
      <w:bookmarkStart w:id="837" w:name="_Toc32909154"/>
      <w:bookmarkStart w:id="838" w:name="_Toc32592622"/>
      <w:bookmarkStart w:id="839" w:name="_Toc32594947"/>
      <w:bookmarkStart w:id="840" w:name="_Toc32597272"/>
      <w:bookmarkStart w:id="841" w:name="_Toc32599605"/>
      <w:bookmarkStart w:id="842" w:name="_Toc32601926"/>
      <w:bookmarkStart w:id="843" w:name="_Toc32903766"/>
      <w:bookmarkStart w:id="844" w:name="_Toc32906461"/>
      <w:bookmarkStart w:id="845" w:name="_Toc32909155"/>
      <w:bookmarkStart w:id="846" w:name="_Toc33507754"/>
      <w:bookmarkStart w:id="847" w:name="_Toc32592623"/>
      <w:bookmarkStart w:id="848" w:name="_Toc32594948"/>
      <w:bookmarkStart w:id="849" w:name="_Toc32597273"/>
      <w:bookmarkStart w:id="850" w:name="_Toc32599606"/>
      <w:bookmarkStart w:id="851" w:name="_Toc32601927"/>
      <w:bookmarkStart w:id="852" w:name="_Toc32903767"/>
      <w:bookmarkStart w:id="853" w:name="_Toc32906462"/>
      <w:bookmarkStart w:id="854" w:name="_Toc32909156"/>
      <w:bookmarkStart w:id="855" w:name="_Toc32592624"/>
      <w:bookmarkStart w:id="856" w:name="_Toc32594949"/>
      <w:bookmarkStart w:id="857" w:name="_Toc32597274"/>
      <w:bookmarkStart w:id="858" w:name="_Toc32599607"/>
      <w:bookmarkStart w:id="859" w:name="_Toc32601928"/>
      <w:bookmarkStart w:id="860" w:name="_Toc32903768"/>
      <w:bookmarkStart w:id="861" w:name="_Toc32906463"/>
      <w:bookmarkStart w:id="862" w:name="_Toc32909157"/>
      <w:bookmarkStart w:id="863" w:name="_Toc33507756"/>
      <w:bookmarkStart w:id="864" w:name="_Toc32592629"/>
      <w:bookmarkStart w:id="865" w:name="_Toc32594954"/>
      <w:bookmarkStart w:id="866" w:name="_Toc32597279"/>
      <w:bookmarkStart w:id="867" w:name="_Toc32599612"/>
      <w:bookmarkStart w:id="868" w:name="_Toc32601933"/>
      <w:bookmarkStart w:id="869" w:name="_Toc32903773"/>
      <w:bookmarkStart w:id="870" w:name="_Toc32906468"/>
      <w:bookmarkStart w:id="871" w:name="_Toc32909162"/>
      <w:bookmarkStart w:id="872" w:name="_Toc33507760"/>
      <w:bookmarkStart w:id="873" w:name="_Toc32592634"/>
      <w:bookmarkStart w:id="874" w:name="_Toc32594959"/>
      <w:bookmarkStart w:id="875" w:name="_Toc32597284"/>
      <w:bookmarkStart w:id="876" w:name="_Toc32599617"/>
      <w:bookmarkStart w:id="877" w:name="_Toc32601938"/>
      <w:bookmarkStart w:id="878" w:name="_Toc32903778"/>
      <w:bookmarkStart w:id="879" w:name="_Toc32906473"/>
      <w:bookmarkStart w:id="880" w:name="_Toc32909167"/>
      <w:bookmarkStart w:id="881" w:name="_Toc33507764"/>
      <w:bookmarkStart w:id="882" w:name="_Toc32592742"/>
      <w:bookmarkStart w:id="883" w:name="_Toc32595067"/>
      <w:bookmarkStart w:id="884" w:name="_Toc32597392"/>
      <w:bookmarkStart w:id="885" w:name="_Toc32599725"/>
      <w:bookmarkStart w:id="886" w:name="_Toc32602046"/>
      <w:bookmarkStart w:id="887" w:name="_Toc32903886"/>
      <w:bookmarkStart w:id="888" w:name="_Toc32906581"/>
      <w:bookmarkStart w:id="889" w:name="_Toc32909275"/>
      <w:bookmarkStart w:id="890" w:name="_Toc33507858"/>
      <w:bookmarkStart w:id="891" w:name="_Toc45720784"/>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r w:rsidRPr="00132652">
        <w:lastRenderedPageBreak/>
        <w:t>Cancer</w:t>
      </w:r>
      <w:bookmarkEnd w:id="891"/>
    </w:p>
    <w:p w14:paraId="2EF12CA0" w14:textId="57C9AEB2" w:rsidR="00132652" w:rsidRDefault="00132652" w:rsidP="00132652">
      <w:pPr>
        <w:pStyle w:val="Heading3"/>
      </w:pPr>
      <w:bookmarkStart w:id="892" w:name="_Toc45720785"/>
      <w:r>
        <w:t>Definition</w:t>
      </w:r>
      <w:r w:rsidR="00623BBE">
        <w:t xml:space="preserve"> and </w:t>
      </w:r>
      <w:r w:rsidR="0005628C">
        <w:t xml:space="preserve">case </w:t>
      </w:r>
      <w:r w:rsidR="00623BBE">
        <w:t>ascertainment of cancer</w:t>
      </w:r>
      <w:bookmarkEnd w:id="892"/>
    </w:p>
    <w:p w14:paraId="2871CE4C" w14:textId="6F44584E" w:rsidR="00132652" w:rsidRPr="00664F77" w:rsidRDefault="00132652" w:rsidP="00132652">
      <w:pPr>
        <w:rPr>
          <w:rFonts w:cs="Arial"/>
          <w:sz w:val="20"/>
          <w:szCs w:val="20"/>
        </w:rPr>
      </w:pPr>
      <w:r w:rsidRPr="00872638">
        <w:rPr>
          <w:rFonts w:cs="Arial"/>
        </w:rPr>
        <w:t>All cancers, excluding non-melanoma skin cancers</w:t>
      </w:r>
      <w:r w:rsidRPr="00664F77">
        <w:rPr>
          <w:rFonts w:cs="Arial"/>
        </w:rPr>
        <w:t>, have been include</w:t>
      </w:r>
      <w:r w:rsidRPr="006F4C57">
        <w:rPr>
          <w:rFonts w:cs="Arial"/>
        </w:rPr>
        <w:t>d in this report.</w:t>
      </w:r>
      <w:r w:rsidR="007801DB" w:rsidRPr="006F4C57">
        <w:rPr>
          <w:rFonts w:cs="Arial"/>
        </w:rPr>
        <w:t xml:space="preserve"> </w:t>
      </w:r>
      <w:r w:rsidR="00764BFE" w:rsidRPr="00FA5BFE">
        <w:rPr>
          <w:rFonts w:cs="Arial"/>
        </w:rPr>
        <w:t xml:space="preserve">The only source of data used for </w:t>
      </w:r>
      <w:r w:rsidR="00764BFE" w:rsidRPr="008A3F76">
        <w:rPr>
          <w:rFonts w:cs="Arial"/>
        </w:rPr>
        <w:t>c</w:t>
      </w:r>
      <w:r w:rsidR="007801DB" w:rsidRPr="004E0167">
        <w:rPr>
          <w:rFonts w:cs="Arial"/>
        </w:rPr>
        <w:t>ancer</w:t>
      </w:r>
      <w:r w:rsidR="00764BFE" w:rsidRPr="001610F6">
        <w:rPr>
          <w:rFonts w:cs="Arial"/>
        </w:rPr>
        <w:t xml:space="preserve"> was the </w:t>
      </w:r>
      <w:r w:rsidR="00872638" w:rsidRPr="00595AF6">
        <w:rPr>
          <w:rFonts w:cs="Arial"/>
        </w:rPr>
        <w:t xml:space="preserve">Australian Cancer Database </w:t>
      </w:r>
      <w:r w:rsidR="008926BC" w:rsidRPr="00595AF6">
        <w:rPr>
          <w:rFonts w:cs="Arial"/>
        </w:rPr>
        <w:t>maintained by the Australian Institute of Health and Welfare</w:t>
      </w:r>
      <w:r w:rsidR="000359E3" w:rsidRPr="00595AF6">
        <w:rPr>
          <w:rFonts w:cs="Arial"/>
        </w:rPr>
        <w:t>.</w:t>
      </w:r>
      <w:r w:rsidR="00623BBE">
        <w:rPr>
          <w:rFonts w:cs="Arial"/>
        </w:rPr>
        <w:t xml:space="preserve"> This database</w:t>
      </w:r>
      <w:r w:rsidR="008926BC" w:rsidRPr="00595AF6">
        <w:rPr>
          <w:rFonts w:cs="Arial"/>
        </w:rPr>
        <w:t xml:space="preserve"> is a data collection of all primary, malignant cancers diagnosed in Australia.</w:t>
      </w:r>
      <w:r w:rsidR="0022753F" w:rsidRPr="00595AF6">
        <w:rPr>
          <w:rFonts w:cs="Arial"/>
        </w:rPr>
        <w:t xml:space="preserve"> It does not include in situ cancers </w:t>
      </w:r>
      <w:r w:rsidR="000359E3" w:rsidRPr="00595AF6">
        <w:rPr>
          <w:rFonts w:cs="Arial"/>
        </w:rPr>
        <w:t>which may be recorded in State-based cancer registries. At the time of preparing this report data were only available up to December 2015.</w:t>
      </w:r>
    </w:p>
    <w:p w14:paraId="3103FEEB" w14:textId="104EE376" w:rsidR="00132652" w:rsidRPr="00326EE5" w:rsidRDefault="00132652" w:rsidP="00595AF6">
      <w:pPr>
        <w:pStyle w:val="Heading3"/>
      </w:pPr>
      <w:bookmarkStart w:id="893" w:name="_Toc45720786"/>
      <w:r w:rsidRPr="00326EE5">
        <w:t>Prevalence</w:t>
      </w:r>
      <w:r w:rsidR="00595AF6">
        <w:t xml:space="preserve"> of cancer</w:t>
      </w:r>
      <w:bookmarkEnd w:id="893"/>
    </w:p>
    <w:p w14:paraId="0775C25A" w14:textId="1999103E" w:rsidR="00132652" w:rsidRPr="00CC3DEE" w:rsidRDefault="00623BBE" w:rsidP="0024712E">
      <w:pPr>
        <w:rPr>
          <w:rFonts w:eastAsiaTheme="minorHAnsi"/>
        </w:rPr>
      </w:pPr>
      <w:r>
        <w:rPr>
          <w:rFonts w:eastAsiaTheme="minorHAnsi"/>
        </w:rPr>
        <w:fldChar w:fldCharType="begin"/>
      </w:r>
      <w:r>
        <w:rPr>
          <w:rFonts w:eastAsiaTheme="minorHAnsi"/>
        </w:rPr>
        <w:instrText xml:space="preserve"> REF _Ref39045203 \h </w:instrText>
      </w:r>
      <w:r>
        <w:rPr>
          <w:rFonts w:eastAsiaTheme="minorHAnsi"/>
        </w:rPr>
      </w:r>
      <w:r>
        <w:rPr>
          <w:rFonts w:eastAsiaTheme="minorHAnsi"/>
        </w:rPr>
        <w:fldChar w:fldCharType="separate"/>
      </w:r>
      <w:r>
        <w:t xml:space="preserve">Figure </w:t>
      </w:r>
      <w:r>
        <w:rPr>
          <w:noProof/>
        </w:rPr>
        <w:t>3</w:t>
      </w:r>
      <w:r>
        <w:noBreakHyphen/>
      </w:r>
      <w:r>
        <w:rPr>
          <w:noProof/>
        </w:rPr>
        <w:t>5</w:t>
      </w:r>
      <w:r>
        <w:rPr>
          <w:rFonts w:eastAsiaTheme="minorHAnsi"/>
        </w:rPr>
        <w:fldChar w:fldCharType="end"/>
      </w:r>
      <w:r>
        <w:rPr>
          <w:rFonts w:eastAsiaTheme="minorHAnsi"/>
        </w:rPr>
        <w:t xml:space="preserve"> </w:t>
      </w:r>
      <w:r w:rsidR="00132652" w:rsidRPr="006F4C57">
        <w:rPr>
          <w:rFonts w:eastAsiaTheme="minorHAnsi"/>
        </w:rPr>
        <w:t>show</w:t>
      </w:r>
      <w:r w:rsidR="00AC48A5" w:rsidRPr="006F4C57">
        <w:rPr>
          <w:rFonts w:eastAsiaTheme="minorHAnsi"/>
        </w:rPr>
        <w:t>s</w:t>
      </w:r>
      <w:r w:rsidR="00132652" w:rsidRPr="00FA5BFE">
        <w:rPr>
          <w:rFonts w:eastAsiaTheme="minorHAnsi"/>
        </w:rPr>
        <w:t xml:space="preserve"> the prevalence of cancer </w:t>
      </w:r>
      <w:r w:rsidR="00AC48A5" w:rsidRPr="00970E96">
        <w:rPr>
          <w:rFonts w:eastAsiaTheme="minorHAnsi"/>
        </w:rPr>
        <w:t xml:space="preserve">in </w:t>
      </w:r>
      <w:r w:rsidR="00C11BAB" w:rsidRPr="008A3F76">
        <w:rPr>
          <w:rFonts w:eastAsiaTheme="minorHAnsi"/>
        </w:rPr>
        <w:t>four</w:t>
      </w:r>
      <w:r w:rsidR="00AC48A5" w:rsidRPr="004E0167">
        <w:rPr>
          <w:rFonts w:eastAsiaTheme="minorHAnsi"/>
        </w:rPr>
        <w:t xml:space="preserve"> cohorts by participant age (with results from the oldest women truncated at age 90, owing to the small number of women still alive</w:t>
      </w:r>
      <w:r w:rsidR="007801DB" w:rsidRPr="001610F6">
        <w:rPr>
          <w:rFonts w:eastAsiaTheme="minorHAnsi"/>
        </w:rPr>
        <w:t xml:space="preserve"> after this a</w:t>
      </w:r>
      <w:r w:rsidR="007801DB" w:rsidRPr="000F3C8C">
        <w:rPr>
          <w:rFonts w:eastAsiaTheme="minorHAnsi"/>
        </w:rPr>
        <w:t>ge</w:t>
      </w:r>
      <w:r w:rsidR="00AC48A5" w:rsidRPr="00941696">
        <w:rPr>
          <w:rFonts w:eastAsiaTheme="minorHAnsi"/>
        </w:rPr>
        <w:t>).</w:t>
      </w:r>
      <w:r w:rsidR="00C456A1">
        <w:rPr>
          <w:rFonts w:eastAsiaTheme="minorHAnsi"/>
        </w:rPr>
        <w:t xml:space="preserve"> </w:t>
      </w:r>
    </w:p>
    <w:p w14:paraId="4BADB58F" w14:textId="77777777" w:rsidR="00132652" w:rsidRPr="00C02265" w:rsidRDefault="00132652" w:rsidP="00132652">
      <w:pPr>
        <w:rPr>
          <w:rFonts w:cs="Arial"/>
          <w:sz w:val="20"/>
          <w:szCs w:val="20"/>
        </w:rPr>
      </w:pPr>
    </w:p>
    <w:p w14:paraId="621B17FF" w14:textId="77777777" w:rsidR="00132652" w:rsidRPr="009C29B9" w:rsidRDefault="00132652" w:rsidP="00132652">
      <w:pPr>
        <w:spacing w:after="160" w:line="259" w:lineRule="auto"/>
        <w:rPr>
          <w:rFonts w:asciiTheme="majorHAnsi" w:eastAsiaTheme="majorEastAsia" w:hAnsiTheme="majorHAnsi" w:cstheme="majorBidi"/>
          <w:color w:val="2E74B5" w:themeColor="accent1" w:themeShade="BF"/>
          <w:sz w:val="32"/>
          <w:szCs w:val="32"/>
        </w:rPr>
      </w:pPr>
      <w:r>
        <w:rPr>
          <w:noProof/>
          <w:lang w:eastAsia="en-AU"/>
        </w:rPr>
        <w:drawing>
          <wp:inline distT="0" distB="0" distL="0" distR="0" wp14:anchorId="48BA8985" wp14:editId="1545A23E">
            <wp:extent cx="5731086" cy="3909060"/>
            <wp:effectExtent l="0" t="0" r="3175" b="0"/>
            <wp:docPr id="6" name="SGPlot51.png" descr="The SGPlot Procedure"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GPlot51.png"/>
                    <pic:cNvPicPr/>
                  </pic:nvPicPr>
                  <pic:blipFill rotWithShape="1">
                    <a:blip r:embed="rId29"/>
                    <a:srcRect b="9056"/>
                    <a:stretch/>
                  </pic:blipFill>
                  <pic:spPr bwMode="auto">
                    <a:xfrm>
                      <a:off x="0" y="0"/>
                      <a:ext cx="5731510" cy="390934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horzAnchor="page" w:tblpX="1702" w:tblpY="-7"/>
        <w:tblW w:w="0" w:type="auto"/>
        <w:tblLook w:val="04A0" w:firstRow="1" w:lastRow="0" w:firstColumn="1" w:lastColumn="0" w:noHBand="0" w:noVBand="1"/>
      </w:tblPr>
      <w:tblGrid>
        <w:gridCol w:w="1129"/>
        <w:gridCol w:w="3119"/>
        <w:gridCol w:w="1417"/>
        <w:gridCol w:w="2977"/>
      </w:tblGrid>
      <w:tr w:rsidR="00337935" w14:paraId="2F6EEDA5" w14:textId="77777777" w:rsidTr="00595AF6">
        <w:tc>
          <w:tcPr>
            <w:tcW w:w="1129" w:type="dxa"/>
          </w:tcPr>
          <w:bookmarkStart w:id="894" w:name="_Ref33422824"/>
          <w:p w14:paraId="3E2F83DF" w14:textId="77777777" w:rsidR="00337935" w:rsidRPr="00595AF6" w:rsidRDefault="00337935" w:rsidP="00C456A1">
            <w:pPr>
              <w:pStyle w:val="Caption"/>
              <w:rPr>
                <w:sz w:val="20"/>
                <w:szCs w:val="20"/>
              </w:rPr>
            </w:pPr>
            <w:r w:rsidRPr="00595AF6">
              <w:rPr>
                <w:noProof/>
                <w:sz w:val="20"/>
                <w:szCs w:val="20"/>
                <w:lang w:eastAsia="en-AU"/>
              </w:rPr>
              <w:lastRenderedPageBreak/>
              <mc:AlternateContent>
                <mc:Choice Requires="wps">
                  <w:drawing>
                    <wp:anchor distT="0" distB="0" distL="114300" distR="114300" simplePos="0" relativeHeight="251765760" behindDoc="0" locked="0" layoutInCell="1" allowOverlap="1" wp14:anchorId="59BA9E06" wp14:editId="674D38D3">
                      <wp:simplePos x="0" y="0"/>
                      <wp:positionH relativeFrom="column">
                        <wp:posOffset>12065</wp:posOffset>
                      </wp:positionH>
                      <wp:positionV relativeFrom="paragraph">
                        <wp:posOffset>100330</wp:posOffset>
                      </wp:positionV>
                      <wp:extent cx="533400" cy="0"/>
                      <wp:effectExtent l="0" t="0" r="0" b="19050"/>
                      <wp:wrapNone/>
                      <wp:docPr id="77" name="Straight Connector 77"/>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58F4BB1" id="Straight Connector 77" o:spid="_x0000_s1026" style="position:absolute;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pt,7.9pt" to="42.9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jy5wEAACoEAAAOAAAAZHJzL2Uyb0RvYy54bWysU9uO0zAQfUfiHyy/06S7LAtR031oVV4Q&#10;VOzyAa5jN5Z804xp2r9n7KRZbkICkQcn9pwzM+d4sno4O8tOCtAE3/LlouZMeRk6448t//K0e/WW&#10;M0zCd8IGr1p+Ucgf1i9frIbYqJvQB9spYJTEYzPElvcpxaaqUPbKCVyEqDwFdQAnEm3hWHUgBsru&#10;bHVT12+qIUAXIUiFSKfbMcjXJb/WSqZPWqNKzLacektlhbIe8lqtV6I5goi9kVMb4h+6cMJ4Kjqn&#10;2ook2Fcwv6RyRkLAoNNCBlcFrY1URQOpWdY/qXnsRVRFC5mDcbYJ/19a+fG0B2a6lt/fc+aFozt6&#10;TCDMsU9sE7wnBwMwCpJTQ8SGCBu/h2mHcQ9Z9lmDy28SxM7F3cvsrjonJunw7vb2dU13IK+h6pkX&#10;AdN7FRzLHy23xmfdohGnD5ioFkGvkHxsPRto2t7Vd3WBYbCm2xlrcxDheNhYYCdBd77b1fTk5inF&#10;D7CcbyuwH3F4wbyZgNYTPqsd9ZWvdLFqrP1ZaXKMFC3H4nlW1VxRSKl8Ws6ZCJ1pmrqbiVPXfyJO&#10;+ExVZY7/hjwzSuXg00x2xgf4XdvpfG1Zj/irA6PubMEhdJdy88UaGshi6vTz5In/fl/oz7/4+hsA&#10;AAD//wMAUEsDBBQABgAIAAAAIQADkz3S2QAAAAYBAAAPAAAAZHJzL2Rvd25yZXYueG1sTI/BSgMx&#10;EIbvgu8QRvBmsxZb1nWzRYoeBEFspeAtTaa7i8lkSdLt+vaOeKin4WN+/vmmXk3eiRFj6gMpuJ0V&#10;IJBMsD21Cj62zzcliJQ1We0CoYJvTLBqLi9qXdlwonccN7kVXEKp0gq6nIdKymQ69DrNwoDEu0OI&#10;XmfG2Eob9YnLvZPzolhKr3viC50ecN2h+docvYLybbk9zHd+jCa5V7O+e9n1T59KXV9Njw8gMk75&#10;HIZffVaHhp324Ug2Ccd8z0EeC36A1+WCef/Hsqnlf/3mBwAA//8DAFBLAQItABQABgAIAAAAIQC2&#10;gziS/gAAAOEBAAATAAAAAAAAAAAAAAAAAAAAAABbQ29udGVudF9UeXBlc10ueG1sUEsBAi0AFAAG&#10;AAgAAAAhADj9If/WAAAAlAEAAAsAAAAAAAAAAAAAAAAALwEAAF9yZWxzLy5yZWxzUEsBAi0AFAAG&#10;AAgAAAAhAMEwmPLnAQAAKgQAAA4AAAAAAAAAAAAAAAAALgIAAGRycy9lMm9Eb2MueG1sUEsBAi0A&#10;FAAGAAgAAAAhAAOTPdLZAAAABgEAAA8AAAAAAAAAAAAAAAAAQQQAAGRycy9kb3ducmV2LnhtbFBL&#10;BQYAAAAABAAEAPMAAABHBQAAAAA=&#10;" strokecolor="red" strokeweight="1.5pt">
                      <v:stroke dashstyle="3 1" joinstyle="miter"/>
                    </v:line>
                  </w:pict>
                </mc:Fallback>
              </mc:AlternateContent>
            </w:r>
          </w:p>
        </w:tc>
        <w:tc>
          <w:tcPr>
            <w:tcW w:w="3119" w:type="dxa"/>
          </w:tcPr>
          <w:p w14:paraId="3FE2E43E" w14:textId="77777777" w:rsidR="00337935" w:rsidRPr="00595AF6" w:rsidRDefault="00337935" w:rsidP="00C456A1">
            <w:pPr>
              <w:pStyle w:val="Caption"/>
              <w:rPr>
                <w:b w:val="0"/>
                <w:sz w:val="20"/>
                <w:szCs w:val="20"/>
              </w:rPr>
            </w:pPr>
            <w:r w:rsidRPr="00595AF6">
              <w:rPr>
                <w:b w:val="0"/>
                <w:sz w:val="20"/>
                <w:szCs w:val="20"/>
              </w:rPr>
              <w:t>1989-95 cohort</w:t>
            </w:r>
          </w:p>
        </w:tc>
        <w:tc>
          <w:tcPr>
            <w:tcW w:w="1417" w:type="dxa"/>
          </w:tcPr>
          <w:p w14:paraId="7E5AFD61" w14:textId="77777777" w:rsidR="00337935" w:rsidRPr="00595AF6" w:rsidRDefault="00337935" w:rsidP="00C456A1">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69856" behindDoc="0" locked="0" layoutInCell="1" allowOverlap="1" wp14:anchorId="1889DF08" wp14:editId="7C3DEA5A">
                      <wp:simplePos x="0" y="0"/>
                      <wp:positionH relativeFrom="column">
                        <wp:posOffset>102870</wp:posOffset>
                      </wp:positionH>
                      <wp:positionV relativeFrom="paragraph">
                        <wp:posOffset>96520</wp:posOffset>
                      </wp:positionV>
                      <wp:extent cx="533400" cy="0"/>
                      <wp:effectExtent l="0" t="0" r="0" b="19050"/>
                      <wp:wrapNone/>
                      <wp:docPr id="78" name="Straight Connector 78"/>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24B2A53" id="Straight Connector 78" o:spid="_x0000_s1026" style="position:absolute;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7.6pt" to="50.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5AW5QEAACoEAAAOAAAAZHJzL2Uyb0RvYy54bWysU9uO0zAQfUfiHyy/06S7LLBR05Votbwg&#10;qHbZD3Adu7Hkm2ZM0/49YyfNchMSiBcn9pwzM+eMvbo7OcuOCtAE3/LlouZMeRk64w8tf/py/+od&#10;Z5iE74QNXrX8rJDfrV++WA2xUVehD7ZTwCiJx2aILe9Tik1VoeyVE7gIUXkK6gBOJNrCoepADJTd&#10;2eqqrt9UQ4AuQpAKkU63Y5CvS36tlUyftUaVmG059ZbKCmXd57Var0RzABF7I6c2xD904YTxVHRO&#10;tRVJsK9gfknljISAQaeFDK4KWhupigZSs6x/UvPYi6iKFjIH42wT/r+08tNxB8x0LX9Lk/LC0Ywe&#10;Ewhz6BPbBO/JwQCMguTUELEhwsbvYNph3EGWfdLg8pcEsVNx9zy7q06JSTq8ub5+XdMM5CVUPfMi&#10;YPqggmP5p+XW+KxbNOL4ERPVIugFko+tZwPdttv6pi4wDNZ098baHEQ47DcW2FHkmdfvM2hM8QMs&#10;59sK7EccnjFvJqD1VDKrHfWVv3S2aqz9oDQ5RoqWY/F8V9VcUUipfFrOmQidaZq6m4lT138iTvhM&#10;VeUe/w15ZpTKwaeZ7IwP8Lu20+nSsh7xFwdG3dmCfejOZfLFGrqQZS7T48k3/vt9oT8/8fU3AAAA&#10;//8DAFBLAwQUAAYACAAAACEAuOQh4dsAAAAIAQAADwAAAGRycy9kb3ducmV2LnhtbExPQU7DMBC8&#10;I/EHa5G4UZtKVJDGqVAl0kPEgRYO3Nx4G0eN11HspoHXsxUHOM3Ozmh2Nl9NvhMjDrENpOF+pkAg&#10;1cG21Gh4373cPYKIyZA1XSDU8IURVsX1VW4yG870huM2NYJDKGZGg0upz6SMtUNv4iz0SKwdwuBN&#10;Yjo00g7mzOG+k3OlFtKblviCMz2uHdbH7clreG3aWOL6WD59lJ/j5ntTVa6qtL69mZ6XIBJO6c8M&#10;l/pcHQrutA8nslF0zBdzdjI+MF50pXjY/y5kkcv/DxQ/AAAA//8DAFBLAQItABQABgAIAAAAIQC2&#10;gziS/gAAAOEBAAATAAAAAAAAAAAAAAAAAAAAAABbQ29udGVudF9UeXBlc10ueG1sUEsBAi0AFAAG&#10;AAgAAAAhADj9If/WAAAAlAEAAAsAAAAAAAAAAAAAAAAALwEAAF9yZWxzLy5yZWxzUEsBAi0AFAAG&#10;AAgAAAAhAELjkBblAQAAKgQAAA4AAAAAAAAAAAAAAAAALgIAAGRycy9lMm9Eb2MueG1sUEsBAi0A&#10;FAAGAAgAAAAhALjkIeHbAAAACAEAAA8AAAAAAAAAAAAAAAAAPwQAAGRycy9kb3ducmV2LnhtbFBL&#10;BQYAAAAABAAEAPMAAABHBQAAAAA=&#10;" strokecolor="#00b050" strokeweight="1.5pt">
                      <v:stroke dashstyle="3 1" joinstyle="miter"/>
                    </v:line>
                  </w:pict>
                </mc:Fallback>
              </mc:AlternateContent>
            </w:r>
          </w:p>
        </w:tc>
        <w:tc>
          <w:tcPr>
            <w:tcW w:w="2977" w:type="dxa"/>
          </w:tcPr>
          <w:p w14:paraId="03B770CC" w14:textId="77777777" w:rsidR="00337935" w:rsidRPr="00595AF6" w:rsidRDefault="00337935" w:rsidP="00C456A1">
            <w:pPr>
              <w:pStyle w:val="Caption"/>
              <w:rPr>
                <w:b w:val="0"/>
                <w:sz w:val="20"/>
                <w:szCs w:val="20"/>
              </w:rPr>
            </w:pPr>
            <w:r w:rsidRPr="00595AF6">
              <w:rPr>
                <w:b w:val="0"/>
                <w:sz w:val="20"/>
                <w:szCs w:val="20"/>
              </w:rPr>
              <w:t>1946-51 cohort</w:t>
            </w:r>
          </w:p>
        </w:tc>
      </w:tr>
      <w:tr w:rsidR="00337935" w14:paraId="4B118488" w14:textId="77777777" w:rsidTr="00595AF6">
        <w:tc>
          <w:tcPr>
            <w:tcW w:w="1129" w:type="dxa"/>
          </w:tcPr>
          <w:p w14:paraId="4D9F9ADF" w14:textId="77777777" w:rsidR="00337935" w:rsidRPr="00595AF6" w:rsidRDefault="00337935" w:rsidP="00C456A1">
            <w:pPr>
              <w:pStyle w:val="Caption"/>
              <w:rPr>
                <w:sz w:val="20"/>
                <w:szCs w:val="20"/>
              </w:rPr>
            </w:pPr>
            <w:r w:rsidRPr="00595AF6">
              <w:rPr>
                <w:noProof/>
                <w:sz w:val="20"/>
                <w:szCs w:val="20"/>
                <w:lang w:eastAsia="en-AU"/>
              </w:rPr>
              <mc:AlternateContent>
                <mc:Choice Requires="wps">
                  <w:drawing>
                    <wp:anchor distT="0" distB="0" distL="114300" distR="114300" simplePos="0" relativeHeight="251767808" behindDoc="0" locked="0" layoutInCell="1" allowOverlap="1" wp14:anchorId="6E548497" wp14:editId="3B6F8579">
                      <wp:simplePos x="0" y="0"/>
                      <wp:positionH relativeFrom="column">
                        <wp:posOffset>-6350</wp:posOffset>
                      </wp:positionH>
                      <wp:positionV relativeFrom="paragraph">
                        <wp:posOffset>103505</wp:posOffset>
                      </wp:positionV>
                      <wp:extent cx="533400" cy="0"/>
                      <wp:effectExtent l="0" t="0" r="19050" b="19050"/>
                      <wp:wrapNone/>
                      <wp:docPr id="199" name="Straight Connector 199"/>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6A3223B" id="Straight Connector 199" o:spid="_x0000_s1026" style="position:absolute;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8.15pt" to="4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lT65QEAACoEAAAOAAAAZHJzL2Uyb0RvYy54bWysU02P2yAQvVfqf0DcGzu73aprxdlDovRS&#10;tVG3/QEEQ4wEDBponPz7Dtjx9ksrbVUfsGHem5n3Bq8ezs6yk8JowLd8uag5U15CZ/yx5d++7t68&#10;5ywm4TthwauWX1TkD+vXr1ZDaNQN9GA7hYyS+NgMoeV9SqGpqih75URcQFCeghrQiURbPFYdioGy&#10;O1vd1PW7agDsAoJUMdLpdgzydcmvtZLps9ZRJWZbTr2lsmJZD3mt1ivRHFGE3sipDfEPXThhPBWd&#10;U21FEuw7mj9SOSMRIui0kOAq0NpIVTSQmmX9m5rHXgRVtJA5Mcw2xf+XVn467ZGZjmZ3f8+ZF46G&#10;9JhQmGOf2Aa8JwsBWY6SV0OIDVE2fo/TLoY9ZuFnjS6/SRI7F38vs7/qnJikw7vb27c1TUFeQ9UT&#10;L2BMHxQ4lj9abo3PykUjTh9joloEvULysfVsyD3Xd3WBRbCm2xlrczDi8bCxyE6Cpr7b1fTk5inF&#10;L7CcbytiP+JKaIJZT+isdVRXvtLFqrHyF6XJMdKzHEvnu6rmekJK5dNyzkToTNPU20ycen6OOOEz&#10;VZV7/BLyzCiVwaeZ7IwH/Fvb6XxtWY/4qwOj7mzBAbpLmXuxhi5ksXT6efKN/3lf6E+/+PoHAAAA&#10;//8DAFBLAwQUAAYACAAAACEAfsM0sdgAAAAHAQAADwAAAGRycy9kb3ducmV2LnhtbEyPTWvDMAyG&#10;74P9B6PBbq2ThpWQxSlj0Etv7Qq7qrEWh/ojxE6b/Ptp7LAdH73i1aN6NzsrbjTGPngF+ToDQb4N&#10;uvedgvPHflWCiAm9Rhs8KVgowq55fKix0uHuj3Q7pU5wiY8VKjApDZWUsTXkMK7DQJ6zrzA6TIxj&#10;J/WIdy53Vm6ybCsd9p4vGBzo3VB7PU1OweFg0nJE91m86P1mOi+2vIZcqeen+e0VRKI5/S3Djz6r&#10;Q8NOlzB5HYVVsMr5lcTzbQGC87JgvvyybGr537/5BgAA//8DAFBLAQItABQABgAIAAAAIQC2gziS&#10;/gAAAOEBAAATAAAAAAAAAAAAAAAAAAAAAABbQ29udGVudF9UeXBlc10ueG1sUEsBAi0AFAAGAAgA&#10;AAAhADj9If/WAAAAlAEAAAsAAAAAAAAAAAAAAAAALwEAAF9yZWxzLy5yZWxzUEsBAi0AFAAGAAgA&#10;AAAhAFryVPrlAQAAKgQAAA4AAAAAAAAAAAAAAAAALgIAAGRycy9lMm9Eb2MueG1sUEsBAi0AFAAG&#10;AAgAAAAhAH7DNLHYAAAABwEAAA8AAAAAAAAAAAAAAAAAPwQAAGRycy9kb3ducmV2LnhtbFBLBQYA&#10;AAAABAAEAPMAAABEBQAAAAA=&#10;" strokecolor="red" strokeweight="1.5pt">
                      <v:stroke joinstyle="miter"/>
                    </v:line>
                  </w:pict>
                </mc:Fallback>
              </mc:AlternateContent>
            </w:r>
          </w:p>
        </w:tc>
        <w:tc>
          <w:tcPr>
            <w:tcW w:w="3119" w:type="dxa"/>
          </w:tcPr>
          <w:p w14:paraId="7F05453C" w14:textId="77777777" w:rsidR="00337935" w:rsidRPr="00595AF6" w:rsidRDefault="00337935" w:rsidP="00C456A1">
            <w:pPr>
              <w:pStyle w:val="Caption"/>
              <w:rPr>
                <w:b w:val="0"/>
                <w:sz w:val="20"/>
                <w:szCs w:val="20"/>
              </w:rPr>
            </w:pPr>
            <w:r w:rsidRPr="00595AF6">
              <w:rPr>
                <w:b w:val="0"/>
                <w:sz w:val="20"/>
                <w:szCs w:val="20"/>
              </w:rPr>
              <w:t>1989-95 cohort self-report only</w:t>
            </w:r>
          </w:p>
        </w:tc>
        <w:tc>
          <w:tcPr>
            <w:tcW w:w="1417" w:type="dxa"/>
          </w:tcPr>
          <w:p w14:paraId="083E020A" w14:textId="77777777" w:rsidR="00337935" w:rsidRPr="00595AF6" w:rsidRDefault="00337935" w:rsidP="00C456A1">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71904" behindDoc="0" locked="0" layoutInCell="1" allowOverlap="1" wp14:anchorId="40604D19" wp14:editId="497A7F43">
                      <wp:simplePos x="0" y="0"/>
                      <wp:positionH relativeFrom="column">
                        <wp:posOffset>102870</wp:posOffset>
                      </wp:positionH>
                      <wp:positionV relativeFrom="paragraph">
                        <wp:posOffset>95885</wp:posOffset>
                      </wp:positionV>
                      <wp:extent cx="533400" cy="0"/>
                      <wp:effectExtent l="0" t="0" r="19050" b="19050"/>
                      <wp:wrapNone/>
                      <wp:docPr id="200" name="Straight Connector 200"/>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00B05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08AF64C" id="Straight Connector 200" o:spid="_x0000_s1026" style="position:absolute;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7.55pt" to="50.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ja4QEAACoEAAAOAAAAZHJzL2Uyb0RvYy54bWysU9uO0zAQfUfiHyy/06S7LIKo6Uq0Wl4Q&#10;VCx8gOuME0u+aWya9u8ZO2mWm5BAvDix55yZOcfjzf3ZGnYCjNq7lq9XNWfgpO+061v+5fPDi9ec&#10;xSRcJ4x30PILRH6/ff5sM4YGbvzgTQfIKImLzRhaPqQUmqqKcgAr4soHcBRUHq1ItMW+6lCMlN2a&#10;6qauX1Wjxy6glxAjne6nIN+W/EqBTB+VipCYaTn1lsqKZT3mtdpuRNOjCIOWcxviH7qwQjsquqTa&#10;iyTYV9S/pLJaoo9epZX0tvJKaQlFA6lZ1z+peRxEgKKFzIlhsSn+v7Tyw+mATHctJzc5c8LSJT0m&#10;FLofEtt558hCjyxHyasxxIYoO3fAeRfDAbPws0KbvySJnYu/l8VfOCcm6fDu9vZlriKvoeqJFzCm&#10;d+Atyz8tN9pl5aIRp/cxUS2CXiH52Dg20ry9qe/qAove6O5BG5ODEfvjziA7iXzr9dsMmlL8AMv5&#10;9iIOE66EZphxVDBrndSVv3QxMFX+BIocIz3rqXSeVVjqCSnBpfWSidCZpqi3hTj3/CfijM9UKHP8&#10;N+SFUSp7lxay1c7j79pO52vLasJfHZh0ZwuOvruUey/W0ECWW5kfT5747/eF/vTEt98AAAD//wMA&#10;UEsDBBQABgAIAAAAIQBbGw6n3AAAAAgBAAAPAAAAZHJzL2Rvd25yZXYueG1sTE9NS8NAEL0L/odl&#10;BC9id1uxaMymiKD1JLH20OMmmXyQ7GzIbtLUX+8UD3oa3gdv3os3s+3EhINvHGlYLhQIpNwVDVUa&#10;9l+vtw8gfDBUmM4Rajihh01yeRGbqHBH+sRpFyrBIeQjo6EOoY+k9HmN1viF65FYK91gTWA4VLIY&#10;zJHDbSdXSq2lNQ3xh9r0+FJj3u5Gq6G9K9PDe9aexnTafr+VN+nj9iPV+vpqfn4CEXAOf2Y41+fq&#10;kHCnzI1UeNExXq/Yyfd+CeKsK8VE9kvIJJb/ByQ/AAAA//8DAFBLAQItABQABgAIAAAAIQC2gziS&#10;/gAAAOEBAAATAAAAAAAAAAAAAAAAAAAAAABbQ29udGVudF9UeXBlc10ueG1sUEsBAi0AFAAGAAgA&#10;AAAhADj9If/WAAAAlAEAAAsAAAAAAAAAAAAAAAAALwEAAF9yZWxzLy5yZWxzUEsBAi0AFAAGAAgA&#10;AAAhAErmKNrhAQAAKgQAAA4AAAAAAAAAAAAAAAAALgIAAGRycy9lMm9Eb2MueG1sUEsBAi0AFAAG&#10;AAgAAAAhAFsbDqfcAAAACAEAAA8AAAAAAAAAAAAAAAAAOwQAAGRycy9kb3ducmV2LnhtbFBLBQYA&#10;AAAABAAEAPMAAABEBQAAAAA=&#10;" strokecolor="#00b050" strokeweight="1.5pt">
                      <v:stroke joinstyle="miter"/>
                    </v:line>
                  </w:pict>
                </mc:Fallback>
              </mc:AlternateContent>
            </w:r>
          </w:p>
        </w:tc>
        <w:tc>
          <w:tcPr>
            <w:tcW w:w="2977" w:type="dxa"/>
          </w:tcPr>
          <w:p w14:paraId="4DE0FB32" w14:textId="77777777" w:rsidR="00337935" w:rsidRPr="00595AF6" w:rsidRDefault="00337935" w:rsidP="00C456A1">
            <w:pPr>
              <w:pStyle w:val="Caption"/>
              <w:rPr>
                <w:b w:val="0"/>
                <w:sz w:val="20"/>
                <w:szCs w:val="20"/>
              </w:rPr>
            </w:pPr>
            <w:r w:rsidRPr="00595AF6">
              <w:rPr>
                <w:b w:val="0"/>
                <w:sz w:val="20"/>
                <w:szCs w:val="20"/>
              </w:rPr>
              <w:t xml:space="preserve">1946-51 cohort self-report only </w:t>
            </w:r>
          </w:p>
        </w:tc>
      </w:tr>
      <w:tr w:rsidR="00337935" w14:paraId="6A3A0D04" w14:textId="77777777" w:rsidTr="00595AF6">
        <w:tc>
          <w:tcPr>
            <w:tcW w:w="1129" w:type="dxa"/>
          </w:tcPr>
          <w:p w14:paraId="7A16274D" w14:textId="77777777" w:rsidR="00337935" w:rsidRPr="00595AF6" w:rsidRDefault="00337935" w:rsidP="00C456A1">
            <w:pPr>
              <w:pStyle w:val="Caption"/>
              <w:rPr>
                <w:sz w:val="20"/>
                <w:szCs w:val="20"/>
              </w:rPr>
            </w:pPr>
            <w:r w:rsidRPr="00595AF6">
              <w:rPr>
                <w:noProof/>
                <w:sz w:val="20"/>
                <w:szCs w:val="20"/>
                <w:lang w:eastAsia="en-AU"/>
              </w:rPr>
              <mc:AlternateContent>
                <mc:Choice Requires="wps">
                  <w:drawing>
                    <wp:anchor distT="0" distB="0" distL="114300" distR="114300" simplePos="0" relativeHeight="251768832" behindDoc="0" locked="0" layoutInCell="1" allowOverlap="1" wp14:anchorId="7B711C9B" wp14:editId="3D635C65">
                      <wp:simplePos x="0" y="0"/>
                      <wp:positionH relativeFrom="column">
                        <wp:posOffset>-6350</wp:posOffset>
                      </wp:positionH>
                      <wp:positionV relativeFrom="paragraph">
                        <wp:posOffset>102870</wp:posOffset>
                      </wp:positionV>
                      <wp:extent cx="533400" cy="0"/>
                      <wp:effectExtent l="0" t="0" r="0" b="19050"/>
                      <wp:wrapNone/>
                      <wp:docPr id="201" name="Straight Connector 201"/>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635AD6"/>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3E11485" id="Straight Connector 201" o:spid="_x0000_s1026" style="position:absolute;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8.1pt" to="4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k4i6QEAACwEAAAOAAAAZHJzL2Uyb0RvYy54bWysU9uO0zAQfUfiHyy/06RbWkHUdIVaLS8I&#10;Knb5ANexE0u+yWOa5O8ZO2mWm5BAvDix55yZOcfj/f1gNLmKAMrZmq5XJSXCctco29b0y9PDqzeU&#10;QGS2YdpZUdNRAL0/vHyx730l7lzndCMCwSQWqt7XtIvRV0UBvBOGwcp5YTEoXTAs4ja0RRNYj9mN&#10;Lu7Kclf0LjQ+OC4A8PQ0Bekh55dS8PhJShCR6JpibzGvIa+XtBaHPavawHyn+NwG+4cuDFMWiy6p&#10;Tiwy8jWoX1IZxYMDJ+OKO1M4KRUXWQOqWZc/qXnsmBdZC5oDfrEJ/l9a/vF6DkQ1NcX6lFhm8JIe&#10;Y2Cq7SI5OmvRQhdIiqJXvYcKKUd7DvMO/Dkk4YMMJn1REhmyv+Pirxgi4Xi43Wxel3gL/BYqnnk+&#10;QHwvnCHpp6Za2aScVez6ASLWQugNko61JT3O29tyW2YYOK2aB6V1CkJoL0cdyJXhre8223enXWoe&#10;U/wAS/lODLoJByOkzQzUFvFJ7aQv/8VRi6n2ZyHRM1S0noqnaRVLRca5sDH7hSW1RXSiSexuIc5d&#10;/4k44xNV5En+G/LCyJWdjQvZKOvC79qOw61lOeFvDky6kwUX14z55rM1OJLZ1Pn5pJn/fp/pz4/8&#10;8A0AAP//AwBQSwMEFAAGAAgAAAAhADghaurZAAAABwEAAA8AAABkcnMvZG93bnJldi54bWxMj8FK&#10;w0AQhu+C77CM4K3dtEIoMZtSKqJeFFvxPN3dJiHZ2ZCdtvHtHfGgx2/+4Z9vyvUUenX2Y2ojGVjM&#10;M1CebHQt1QY+9o+zFajESA77SN7Al0+wrq6vSixcvNC7P++4VlJCqUADDfNQaJ1s4wOmeRw8SXaM&#10;Y0AWHGvtRrxIeej1MstyHbAludDg4LeNt93uFAxgv+fQ5c88TJ9v8dg92ZeHV2vM7c20uQfFfuK/&#10;ZfjRF3WoxOkQT+SS6g3MFvIKyzxfgpJ8dSd8+GVdlfq/f/UNAAD//wMAUEsBAi0AFAAGAAgAAAAh&#10;ALaDOJL+AAAA4QEAABMAAAAAAAAAAAAAAAAAAAAAAFtDb250ZW50X1R5cGVzXS54bWxQSwECLQAU&#10;AAYACAAAACEAOP0h/9YAAACUAQAACwAAAAAAAAAAAAAAAAAvAQAAX3JlbHMvLnJlbHNQSwECLQAU&#10;AAYACAAAACEAdJZOIukBAAAsBAAADgAAAAAAAAAAAAAAAAAuAgAAZHJzL2Uyb0RvYy54bWxQSwEC&#10;LQAUAAYACAAAACEAOCFq6tkAAAAHAQAADwAAAAAAAAAAAAAAAABDBAAAZHJzL2Rvd25yZXYueG1s&#10;UEsFBgAAAAAEAAQA8wAAAEkFAAAAAA==&#10;" strokecolor="#635ad6" strokeweight="1.5pt">
                      <v:stroke dashstyle="3 1" joinstyle="miter"/>
                    </v:line>
                  </w:pict>
                </mc:Fallback>
              </mc:AlternateContent>
            </w:r>
          </w:p>
        </w:tc>
        <w:tc>
          <w:tcPr>
            <w:tcW w:w="3119" w:type="dxa"/>
          </w:tcPr>
          <w:p w14:paraId="3EEEA344" w14:textId="77777777" w:rsidR="00337935" w:rsidRPr="00595AF6" w:rsidRDefault="00337935" w:rsidP="00C456A1">
            <w:pPr>
              <w:pStyle w:val="Caption"/>
              <w:rPr>
                <w:b w:val="0"/>
                <w:sz w:val="20"/>
                <w:szCs w:val="20"/>
              </w:rPr>
            </w:pPr>
            <w:r w:rsidRPr="00595AF6">
              <w:rPr>
                <w:b w:val="0"/>
                <w:sz w:val="20"/>
                <w:szCs w:val="20"/>
              </w:rPr>
              <w:t>1973-78 cohort</w:t>
            </w:r>
          </w:p>
        </w:tc>
        <w:tc>
          <w:tcPr>
            <w:tcW w:w="1417" w:type="dxa"/>
          </w:tcPr>
          <w:p w14:paraId="63FA4FED" w14:textId="77777777" w:rsidR="00337935" w:rsidRPr="00595AF6" w:rsidRDefault="00337935" w:rsidP="00C456A1">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70880" behindDoc="0" locked="0" layoutInCell="1" allowOverlap="1" wp14:anchorId="27DC72B9" wp14:editId="4F29E97D">
                      <wp:simplePos x="0" y="0"/>
                      <wp:positionH relativeFrom="column">
                        <wp:posOffset>140970</wp:posOffset>
                      </wp:positionH>
                      <wp:positionV relativeFrom="paragraph">
                        <wp:posOffset>102870</wp:posOffset>
                      </wp:positionV>
                      <wp:extent cx="533400" cy="0"/>
                      <wp:effectExtent l="0" t="0" r="0" b="19050"/>
                      <wp:wrapNone/>
                      <wp:docPr id="202" name="Straight Connector 202"/>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7030A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4D4D5D2" id="Straight Connector 202" o:spid="_x0000_s1026" style="position:absolute;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pt,8.1pt" to="53.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Wt6QEAACwEAAAOAAAAZHJzL2Uyb0RvYy54bWysU9uOEzEMfUfiH6K805m2LLCjTleo1fKC&#10;oNplPyDNJJ1IuckOnfbvcTLtLDchgXjJzT62z7Gzujs5y44K0ATf8vms5kx5GTrjDy1/+nL/6h1n&#10;mITvhA1etfyskN+tX75YDbFRi9AH2ylgFMRjM8SW9ynFpqpQ9soJnIWoPBl1ACcSXeFQdSAGiu5s&#10;tajrN9UQoIsQpEKk1+1o5OsSX2sl02etUSVmW061pbJCWfd5rdYr0RxAxN7ISxniH6pwwnhKOoXa&#10;iiTYVzC/hHJGQsCg00wGVwWtjVSFA7GZ1z+xeexFVIULiYNxkgn/X1j56bgDZrqWL+oFZ144atJj&#10;AmEOfWKb4D1JGIBlK2k1RGwIsvE7uNww7iATP2lweSdK7FT0PU/6qlNikh5vlsvXNXVBXk3VMy4C&#10;pg8qOJYPLbfGZ+aiEcePmCgXuV5d8rP1bKB5u61v6uKGwZru3libjQiH/cYCOwrq+tt6Wb8vjaYQ&#10;P7jleFuB/eiHZ8yXzJIcractsx35lVM6WzXmflCaNCNG8zF5nlY1ZRRSKp/mUyTyzjBN1U3AS9V/&#10;Al78M1SVSf4b8IQomYNPE9gZH+B3ZafTtWQ9+l8VGHlnCfahO5fOF2loJItWl++TZ/77e4E/f/L1&#10;NwAAAP//AwBQSwMEFAAGAAgAAAAhAAIPgGTYAAAACAEAAA8AAABkcnMvZG93bnJldi54bWxMT9FK&#10;xDAQfBf8h7CCb15q4KrWpocIPgkHd/oBuWZte9dsSpM29e/d4oM+7e7MMDNb7hbXixnH0HnScL/J&#10;QCDV3nbUaPj8eLt7BBGiIWt6T6jhGwPsquur0hTWJzrgfIyNYBMKhdHQxjgUUoa6RWfCxg9IzH35&#10;0ZnI59hIO5rE5q6XKsty6UxHnNCaAV9brC/HyWlY8svBv6dprx62533/NKczbZPWtzfLyzOIiEv8&#10;E8Nan6tDxZ1OfiIbRK9BKcVKxnOeK5+ty+kXkFUp/z9Q/QAAAP//AwBQSwECLQAUAAYACAAAACEA&#10;toM4kv4AAADhAQAAEwAAAAAAAAAAAAAAAAAAAAAAW0NvbnRlbnRfVHlwZXNdLnhtbFBLAQItABQA&#10;BgAIAAAAIQA4/SH/1gAAAJQBAAALAAAAAAAAAAAAAAAAAC8BAABfcmVscy8ucmVsc1BLAQItABQA&#10;BgAIAAAAIQDiZPWt6QEAACwEAAAOAAAAAAAAAAAAAAAAAC4CAABkcnMvZTJvRG9jLnhtbFBLAQIt&#10;ABQABgAIAAAAIQACD4Bk2AAAAAgBAAAPAAAAAAAAAAAAAAAAAEMEAABkcnMvZG93bnJldi54bWxQ&#10;SwUGAAAAAAQABADzAAAASAUAAAAA&#10;" strokecolor="#7030a0" strokeweight="1.5pt">
                      <v:stroke dashstyle="3 1" joinstyle="miter"/>
                    </v:line>
                  </w:pict>
                </mc:Fallback>
              </mc:AlternateContent>
            </w:r>
          </w:p>
        </w:tc>
        <w:tc>
          <w:tcPr>
            <w:tcW w:w="2977" w:type="dxa"/>
          </w:tcPr>
          <w:p w14:paraId="14D92A57" w14:textId="77777777" w:rsidR="00337935" w:rsidRPr="00595AF6" w:rsidRDefault="00337935" w:rsidP="00C456A1">
            <w:pPr>
              <w:pStyle w:val="Caption"/>
              <w:rPr>
                <w:b w:val="0"/>
                <w:sz w:val="20"/>
                <w:szCs w:val="20"/>
              </w:rPr>
            </w:pPr>
            <w:r w:rsidRPr="00595AF6">
              <w:rPr>
                <w:b w:val="0"/>
                <w:sz w:val="20"/>
                <w:szCs w:val="20"/>
              </w:rPr>
              <w:t>1921-26 cohort</w:t>
            </w:r>
          </w:p>
        </w:tc>
      </w:tr>
      <w:tr w:rsidR="00337935" w14:paraId="1BF3240C" w14:textId="77777777" w:rsidTr="00595AF6">
        <w:tc>
          <w:tcPr>
            <w:tcW w:w="1129" w:type="dxa"/>
          </w:tcPr>
          <w:p w14:paraId="5012423F" w14:textId="77777777" w:rsidR="00337935" w:rsidRPr="00595AF6" w:rsidRDefault="00337935" w:rsidP="00C456A1">
            <w:pPr>
              <w:pStyle w:val="Caption"/>
              <w:rPr>
                <w:sz w:val="20"/>
                <w:szCs w:val="20"/>
              </w:rPr>
            </w:pPr>
            <w:r w:rsidRPr="00595AF6">
              <w:rPr>
                <w:noProof/>
                <w:sz w:val="20"/>
                <w:szCs w:val="20"/>
                <w:lang w:eastAsia="en-AU"/>
              </w:rPr>
              <mc:AlternateContent>
                <mc:Choice Requires="wps">
                  <w:drawing>
                    <wp:anchor distT="0" distB="0" distL="114300" distR="114300" simplePos="0" relativeHeight="251766784" behindDoc="0" locked="0" layoutInCell="1" allowOverlap="1" wp14:anchorId="15EF48CA" wp14:editId="17C821D6">
                      <wp:simplePos x="0" y="0"/>
                      <wp:positionH relativeFrom="column">
                        <wp:posOffset>8890</wp:posOffset>
                      </wp:positionH>
                      <wp:positionV relativeFrom="paragraph">
                        <wp:posOffset>109855</wp:posOffset>
                      </wp:positionV>
                      <wp:extent cx="533400" cy="0"/>
                      <wp:effectExtent l="0" t="0" r="19050" b="19050"/>
                      <wp:wrapNone/>
                      <wp:docPr id="203" name="Straight Connector 203"/>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635AD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A331941" id="Straight Connector 203" o:spid="_x0000_s1026" style="position:absolute;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pt,8.65pt" to="42.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syX4AEAABEEAAAOAAAAZHJzL2Uyb0RvYy54bWysU9uO0zAQfUfiHyy/06QtrSBqukKtlhcE&#10;Fbt8gOvYiSXfNDZN+veMnTS7AoTEal+c2DPnzJzj8e5uMJpcBATlbE2Xi5ISYblrlG1r+uPx/t0H&#10;SkJktmHaWVHTqwj0bv/2za73lVi5zulGAEESG6re17SL0VdFEXgnDAsL54XFoHRgWMQttEUDrEd2&#10;o4tVWW6L3kHjwXERAp4exyDdZ34pBY/fpAwiEl1T7C3mFfJ6Tmux37GqBeY7xac22Au6MExZLDpT&#10;HVlk5CeoP6iM4uCCk3HBnSmclIqLrAHVLMvf1Dx0zIusBc0JfrYpvB4t/3o5AVFNTVflmhLLDF7S&#10;QwSm2i6Sg7MWLXRAUhS96n2oEHKwJ5h2wZ8gCR8kmPRFSWTI/l5nf8UQCcfDzXr9vsRb4LdQ8YTz&#10;EOJn4QxJPzXVyiblrGKXLyFiLUy9paRjbUmP8/ax3JQ5LTitmnuldQoGaM8HDeTC8Na3682n4zY1&#10;jxTP0nCnLR4mSaOI/BevWowFvguJxmDby7FCGkkx0zLOhY3LiVdbzE4wiS3MwKm1fwGn/AQVeVz/&#10;BzwjcmVn4ww2yjr4W9txuLUsx/ybA6PuZMHZNdd8vdkanLvs3PRG0mA/32f400ve/wIAAP//AwBQ&#10;SwMEFAAGAAgAAAAhAAb1V3PaAAAABgEAAA8AAABkcnMvZG93bnJldi54bWxMjk1Lw0AQhu+C/2EZ&#10;wYvYjbXGErMp4ge0F6FV6HW6Oyah2dmQ3bbx3zviQU/Dw/vyzlMuRt+pIw2xDWzgZpKBIrbBtVwb&#10;+Hh/vZ6DignZYReYDHxRhEV1flZi4cKJ13TcpFrJCMcCDTQp9YXW0TbkMU5CTyzZZxg8JsGh1m7A&#10;k4z7Tk+zLNceW5YPDfb01JDdbw7ewGoZ1lZvX+x+erWdPedv0ebLaMzlxfj4ACrRmP7K8KMv6lCJ&#10;0y4c2EXVCc+kKOf+FpTE8zvh3S/rqtT/9atvAAAA//8DAFBLAQItABQABgAIAAAAIQC2gziS/gAA&#10;AOEBAAATAAAAAAAAAAAAAAAAAAAAAABbQ29udGVudF9UeXBlc10ueG1sUEsBAi0AFAAGAAgAAAAh&#10;ADj9If/WAAAAlAEAAAsAAAAAAAAAAAAAAAAALwEAAF9yZWxzLy5yZWxzUEsBAi0AFAAGAAgAAAAh&#10;AINizJfgAQAAEQQAAA4AAAAAAAAAAAAAAAAALgIAAGRycy9lMm9Eb2MueG1sUEsBAi0AFAAGAAgA&#10;AAAhAAb1V3PaAAAABgEAAA8AAAAAAAAAAAAAAAAAOgQAAGRycy9kb3ducmV2LnhtbFBLBQYAAAAA&#10;BAAEAPMAAABBBQAAAAA=&#10;" strokecolor="#635ad6" strokeweight="1.5pt">
                      <v:stroke joinstyle="miter"/>
                    </v:line>
                  </w:pict>
                </mc:Fallback>
              </mc:AlternateContent>
            </w:r>
          </w:p>
        </w:tc>
        <w:tc>
          <w:tcPr>
            <w:tcW w:w="3119" w:type="dxa"/>
          </w:tcPr>
          <w:p w14:paraId="67844506" w14:textId="77777777" w:rsidR="00337935" w:rsidRPr="00595AF6" w:rsidRDefault="00337935" w:rsidP="00C456A1">
            <w:pPr>
              <w:pStyle w:val="Caption"/>
              <w:rPr>
                <w:b w:val="0"/>
                <w:sz w:val="20"/>
                <w:szCs w:val="20"/>
              </w:rPr>
            </w:pPr>
            <w:r w:rsidRPr="00595AF6">
              <w:rPr>
                <w:b w:val="0"/>
                <w:sz w:val="20"/>
                <w:szCs w:val="20"/>
              </w:rPr>
              <w:t>1973-78 cohort self-report only</w:t>
            </w:r>
          </w:p>
        </w:tc>
        <w:tc>
          <w:tcPr>
            <w:tcW w:w="1417" w:type="dxa"/>
          </w:tcPr>
          <w:p w14:paraId="5858E4B9" w14:textId="77777777" w:rsidR="00337935" w:rsidRPr="00595AF6" w:rsidRDefault="00337935" w:rsidP="00C456A1">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72928" behindDoc="0" locked="0" layoutInCell="1" allowOverlap="1" wp14:anchorId="73C6C7E9" wp14:editId="2BF02630">
                      <wp:simplePos x="0" y="0"/>
                      <wp:positionH relativeFrom="column">
                        <wp:posOffset>140970</wp:posOffset>
                      </wp:positionH>
                      <wp:positionV relativeFrom="paragraph">
                        <wp:posOffset>102235</wp:posOffset>
                      </wp:positionV>
                      <wp:extent cx="533400" cy="0"/>
                      <wp:effectExtent l="0" t="0" r="19050" b="19050"/>
                      <wp:wrapNone/>
                      <wp:docPr id="204" name="Straight Connector 204"/>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7030A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8384744" id="Straight Connector 204" o:spid="_x0000_s1026" style="position:absolute;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pt,8.05pt" to="53.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5HA5wEAACoEAAAOAAAAZHJzL2Uyb0RvYy54bWysU9uO0zAQfUfiHyy/07jtLrBR0xVqtbwg&#10;qFj4ANexE0u+aWya9O8ZO22Wm1YC8eLbzJmZc2a8uR+tIScJUXvX0OWCUSKd8K12XUO/fnl49ZaS&#10;mLhrufFONvQsI73fvnyxGUItV773ppVAMIiL9RAa2qcU6qqKopeWx4UP0qFRebA84RW6qgU+YHRr&#10;qhVjr6vBQxvACxkjvu4nI92W+EpJkT4pFWUipqFYWyorlPWY12q74XUHPPRaXMrg/1CF5dph0jnU&#10;nidOvoH+LZTVAnz0Ki2Et5VXSgtZOCCbJfuFzWPPgyxcUJwYZpni/wsrPp4OQHTb0BW7ocRxi016&#10;TMB11yey886hhB5ItqJWQ4g1QnbuAJdbDAfIxEcFNu9IiYxF3/OsrxwTEfh4u17fMOyCuJqqJ1yA&#10;mN5Lb0k+NNRol5nzmp8+xIS50PXqkp+NIwPO2x27ZcUteqPbB21MNkbojjsD5MSx62/Ymr0rjcYQ&#10;P7nleHse+8mvmDJHdDMOt8x1YldO6WzklPmzVKgY8llOqfOsyjkfF0K6tJwjoXeGKaxtBl5qfg54&#10;8c9QWeb4b8AzomT2Ls1gq52HP5WdxmvJavK/KjDxzhIcfXsufS/S4EAWrS6fJ0/8j/cCf/ri2+8A&#10;AAD//wMAUEsDBBQABgAIAAAAIQBZjaHj2gAAAAgBAAAPAAAAZHJzL2Rvd25yZXYueG1sTI9BT4Qw&#10;EIXvJv6HZky8uS0kSxQpGzXx5sFdTczeCh0BoVNCy4L/3tl40ON87+XNe8VudYM44RQ6TxqSjQKB&#10;VHvbUaPh/e355hZEiIasGTyhhm8MsCsvLwqTW7/QHk+H2AgOoZAbDW2MYy5lqFt0Jmz8iMTap5+c&#10;iXxOjbSTWTjcDTJVKpPOdMQfWjPiU4t1f5idBl993B0fkznsl6/j5F+3/ctW9VpfX60P9yAirvHP&#10;DOf6XB1K7lT5mWwQg4Y0TdnJPEtAnHWVMah+gSwL+X9A+QMAAP//AwBQSwECLQAUAAYACAAAACEA&#10;toM4kv4AAADhAQAAEwAAAAAAAAAAAAAAAAAAAAAAW0NvbnRlbnRfVHlwZXNdLnhtbFBLAQItABQA&#10;BgAIAAAAIQA4/SH/1gAAAJQBAAALAAAAAAAAAAAAAAAAAC8BAABfcmVscy8ucmVsc1BLAQItABQA&#10;BgAIAAAAIQBlj5HA5wEAACoEAAAOAAAAAAAAAAAAAAAAAC4CAABkcnMvZTJvRG9jLnhtbFBLAQIt&#10;ABQABgAIAAAAIQBZjaHj2gAAAAgBAAAPAAAAAAAAAAAAAAAAAEEEAABkcnMvZG93bnJldi54bWxQ&#10;SwUGAAAAAAQABADzAAAASAUAAAAA&#10;" strokecolor="#7030a0" strokeweight="1.5pt">
                      <v:stroke joinstyle="miter"/>
                    </v:line>
                  </w:pict>
                </mc:Fallback>
              </mc:AlternateContent>
            </w:r>
          </w:p>
        </w:tc>
        <w:tc>
          <w:tcPr>
            <w:tcW w:w="2977" w:type="dxa"/>
          </w:tcPr>
          <w:p w14:paraId="654B7C79" w14:textId="77777777" w:rsidR="00337935" w:rsidRPr="00595AF6" w:rsidRDefault="00337935" w:rsidP="00C456A1">
            <w:pPr>
              <w:pStyle w:val="Caption"/>
              <w:rPr>
                <w:b w:val="0"/>
                <w:sz w:val="20"/>
                <w:szCs w:val="20"/>
              </w:rPr>
            </w:pPr>
            <w:r w:rsidRPr="00595AF6">
              <w:rPr>
                <w:b w:val="0"/>
                <w:sz w:val="20"/>
                <w:szCs w:val="20"/>
              </w:rPr>
              <w:t>1921-26 cohort self-report only</w:t>
            </w:r>
          </w:p>
        </w:tc>
      </w:tr>
    </w:tbl>
    <w:p w14:paraId="024CDBE5" w14:textId="77777777" w:rsidR="00941696" w:rsidRDefault="00941696" w:rsidP="00595AF6">
      <w:pPr>
        <w:pStyle w:val="Caption"/>
      </w:pPr>
    </w:p>
    <w:p w14:paraId="350EF596" w14:textId="42C0D163" w:rsidR="00B75D01" w:rsidRDefault="007801DB" w:rsidP="00595AF6">
      <w:pPr>
        <w:pStyle w:val="Caption"/>
      </w:pPr>
      <w:bookmarkStart w:id="895" w:name="_Ref39045203"/>
      <w:bookmarkStart w:id="896" w:name="_Toc39057828"/>
      <w:r>
        <w:t xml:space="preserve">Figure </w:t>
      </w:r>
      <w:r w:rsidR="00835137">
        <w:fldChar w:fldCharType="begin"/>
      </w:r>
      <w:r w:rsidR="00835137">
        <w:instrText xml:space="preserve"> STYLEREF 1 \s </w:instrText>
      </w:r>
      <w:r w:rsidR="00835137">
        <w:fldChar w:fldCharType="separate"/>
      </w:r>
      <w:r w:rsidR="00F50D50">
        <w:rPr>
          <w:noProof/>
        </w:rPr>
        <w:t>3</w:t>
      </w:r>
      <w:r w:rsidR="00835137">
        <w:rPr>
          <w:noProof/>
        </w:rPr>
        <w:fldChar w:fldCharType="end"/>
      </w:r>
      <w:r w:rsidR="00F50D50">
        <w:noBreakHyphen/>
      </w:r>
      <w:r w:rsidR="00835137">
        <w:fldChar w:fldCharType="begin"/>
      </w:r>
      <w:r w:rsidR="00835137">
        <w:instrText xml:space="preserve"> SEQ Figure \* ARABIC \s 1 </w:instrText>
      </w:r>
      <w:r w:rsidR="00835137">
        <w:fldChar w:fldCharType="separate"/>
      </w:r>
      <w:r w:rsidR="00F50D50">
        <w:rPr>
          <w:noProof/>
        </w:rPr>
        <w:t>5</w:t>
      </w:r>
      <w:r w:rsidR="00835137">
        <w:rPr>
          <w:noProof/>
        </w:rPr>
        <w:fldChar w:fldCharType="end"/>
      </w:r>
      <w:bookmarkEnd w:id="894"/>
      <w:bookmarkEnd w:id="895"/>
      <w:r>
        <w:t xml:space="preserve"> </w:t>
      </w:r>
      <w:r w:rsidR="00132652" w:rsidRPr="00B415BB">
        <w:t>Age specific prevalence of cancer among four cohorts of women (born 1989-95, 1973-78, 1946-51 and 1921-26) from the Australian Longitudinal Study on Women’s Health.</w:t>
      </w:r>
      <w:bookmarkEnd w:id="896"/>
    </w:p>
    <w:p w14:paraId="7D53A650" w14:textId="5C9E0CC9" w:rsidR="00941696" w:rsidRDefault="00941696" w:rsidP="00595AF6"/>
    <w:p w14:paraId="2405EFA4" w14:textId="77777777" w:rsidR="00585915" w:rsidRPr="00CC3DEE" w:rsidRDefault="00585915" w:rsidP="00585915">
      <w:pPr>
        <w:rPr>
          <w:rFonts w:eastAsiaTheme="minorHAnsi"/>
        </w:rPr>
      </w:pPr>
      <w:r w:rsidRPr="00941696">
        <w:rPr>
          <w:rFonts w:eastAsiaTheme="minorHAnsi"/>
        </w:rPr>
        <w:t>Prevalence for the 1989-95 and 1973-78 cohort were almost identical when women in these cohorts were that same age. There was a steady increase in the prevalence of cancer as participants aged, with the highest prevalence amongst the 1921-26 cohort</w:t>
      </w:r>
      <w:r w:rsidRPr="00391128">
        <w:rPr>
          <w:rFonts w:eastAsiaTheme="minorHAnsi"/>
        </w:rPr>
        <w:t xml:space="preserve">. </w:t>
      </w:r>
    </w:p>
    <w:p w14:paraId="365D6FFC" w14:textId="77777777" w:rsidR="00585915" w:rsidRPr="00664F77" w:rsidRDefault="00585915" w:rsidP="00595AF6"/>
    <w:p w14:paraId="1EBB03B8" w14:textId="2D53855D" w:rsidR="00AC48A5" w:rsidRPr="00C02265" w:rsidRDefault="00AC48A5" w:rsidP="00AC48A5">
      <w:pPr>
        <w:rPr>
          <w:rFonts w:eastAsiaTheme="minorHAnsi"/>
        </w:rPr>
      </w:pPr>
      <w:r>
        <w:rPr>
          <w:rFonts w:eastAsiaTheme="minorHAnsi"/>
        </w:rPr>
        <w:t xml:space="preserve">Across all cohorts, 6,035 </w:t>
      </w:r>
      <w:r w:rsidR="00ED0FDA">
        <w:rPr>
          <w:rFonts w:eastAsiaTheme="minorHAnsi"/>
        </w:rPr>
        <w:t xml:space="preserve">(10.93%) </w:t>
      </w:r>
      <w:r>
        <w:rPr>
          <w:rFonts w:eastAsiaTheme="minorHAnsi"/>
        </w:rPr>
        <w:t xml:space="preserve">women were identified as having cancer.  </w:t>
      </w:r>
      <w:r w:rsidRPr="00C02265">
        <w:rPr>
          <w:rFonts w:eastAsiaTheme="minorHAnsi"/>
        </w:rPr>
        <w:t xml:space="preserve">Prevalence varied from </w:t>
      </w:r>
      <w:r w:rsidR="00C11BAB" w:rsidRPr="002F7BBF">
        <w:rPr>
          <w:rFonts w:eastAsiaTheme="minorHAnsi"/>
        </w:rPr>
        <w:t>0.4% i</w:t>
      </w:r>
      <w:r w:rsidR="00C11BAB" w:rsidRPr="00391128">
        <w:rPr>
          <w:rFonts w:eastAsiaTheme="minorHAnsi"/>
        </w:rPr>
        <w:t>n the 1989</w:t>
      </w:r>
      <w:r w:rsidR="00C11BAB" w:rsidRPr="00C02265">
        <w:rPr>
          <w:rFonts w:eastAsiaTheme="minorHAnsi"/>
        </w:rPr>
        <w:t>-95 cohort</w:t>
      </w:r>
      <w:r w:rsidR="00C11BAB">
        <w:rPr>
          <w:rFonts w:eastAsiaTheme="minorHAnsi"/>
        </w:rPr>
        <w:t xml:space="preserve"> to </w:t>
      </w:r>
      <w:r w:rsidRPr="002F7BBF">
        <w:rPr>
          <w:rFonts w:eastAsiaTheme="minorHAnsi"/>
        </w:rPr>
        <w:t>29.9%</w:t>
      </w:r>
      <w:r w:rsidRPr="00391128">
        <w:rPr>
          <w:rFonts w:eastAsiaTheme="minorHAnsi"/>
        </w:rPr>
        <w:t xml:space="preserve"> in the 1921-26 cohort </w:t>
      </w:r>
      <w:r>
        <w:rPr>
          <w:rFonts w:eastAsiaTheme="minorHAnsi"/>
        </w:rPr>
        <w:t>(</w:t>
      </w:r>
      <w:r w:rsidR="00623BBE">
        <w:rPr>
          <w:rFonts w:eastAsiaTheme="minorHAnsi"/>
        </w:rPr>
        <w:fldChar w:fldCharType="begin"/>
      </w:r>
      <w:r w:rsidR="00623BBE">
        <w:rPr>
          <w:rFonts w:eastAsiaTheme="minorHAnsi"/>
        </w:rPr>
        <w:instrText xml:space="preserve"> REF _Ref39045233 \h </w:instrText>
      </w:r>
      <w:r w:rsidR="00623BBE">
        <w:rPr>
          <w:rFonts w:eastAsiaTheme="minorHAnsi"/>
        </w:rPr>
      </w:r>
      <w:r w:rsidR="00623BBE">
        <w:rPr>
          <w:rFonts w:eastAsiaTheme="minorHAnsi"/>
        </w:rPr>
        <w:fldChar w:fldCharType="separate"/>
      </w:r>
      <w:r w:rsidR="00623BBE">
        <w:t xml:space="preserve">Table </w:t>
      </w:r>
      <w:r w:rsidR="00623BBE">
        <w:rPr>
          <w:noProof/>
        </w:rPr>
        <w:t>3</w:t>
      </w:r>
      <w:r w:rsidR="00623BBE">
        <w:noBreakHyphen/>
      </w:r>
      <w:r w:rsidR="00623BBE">
        <w:rPr>
          <w:noProof/>
        </w:rPr>
        <w:t>13</w:t>
      </w:r>
      <w:r w:rsidR="00623BBE">
        <w:rPr>
          <w:rFonts w:eastAsiaTheme="minorHAnsi"/>
        </w:rPr>
        <w:fldChar w:fldCharType="end"/>
      </w:r>
      <w:r>
        <w:rPr>
          <w:rFonts w:eastAsiaTheme="minorHAnsi"/>
        </w:rPr>
        <w:t>)</w:t>
      </w:r>
      <w:r w:rsidRPr="00C02265">
        <w:rPr>
          <w:rFonts w:eastAsiaTheme="minorHAnsi"/>
        </w:rPr>
        <w:t xml:space="preserve">. </w:t>
      </w:r>
    </w:p>
    <w:p w14:paraId="078A61E5" w14:textId="77777777" w:rsidR="00AC48A5" w:rsidRPr="002F7BBF" w:rsidRDefault="00AC48A5" w:rsidP="00595AF6">
      <w:pPr>
        <w:pStyle w:val="Caption"/>
        <w:spacing w:after="80"/>
      </w:pPr>
    </w:p>
    <w:p w14:paraId="6657BC26" w14:textId="7D87C47C" w:rsidR="00A6134D" w:rsidRPr="00D15F6E" w:rsidRDefault="007801DB" w:rsidP="00595AF6">
      <w:pPr>
        <w:pStyle w:val="Caption"/>
        <w:spacing w:after="80"/>
      </w:pPr>
      <w:bookmarkStart w:id="897" w:name="_Ref39045233"/>
      <w:bookmarkStart w:id="898" w:name="_Ref33423016"/>
      <w:bookmarkStart w:id="899" w:name="_Toc39056913"/>
      <w:bookmarkStart w:id="900" w:name="_Toc39057772"/>
      <w:bookmarkStart w:id="901" w:name="_Toc39222243"/>
      <w:r>
        <w:t xml:space="preserve">Table </w:t>
      </w:r>
      <w:r w:rsidR="00835137">
        <w:fldChar w:fldCharType="begin"/>
      </w:r>
      <w:r w:rsidR="00835137">
        <w:instrText xml:space="preserve"> STYLEREF 1 \s </w:instrText>
      </w:r>
      <w:r w:rsidR="00835137">
        <w:fldChar w:fldCharType="separate"/>
      </w:r>
      <w:r w:rsidR="00EA1D34">
        <w:rPr>
          <w:noProof/>
        </w:rPr>
        <w:t>3</w:t>
      </w:r>
      <w:r w:rsidR="00835137">
        <w:rPr>
          <w:noProof/>
        </w:rPr>
        <w:fldChar w:fldCharType="end"/>
      </w:r>
      <w:r w:rsidR="00EA1D34">
        <w:noBreakHyphen/>
      </w:r>
      <w:r w:rsidR="00835137">
        <w:fldChar w:fldCharType="begin"/>
      </w:r>
      <w:r w:rsidR="00835137">
        <w:instrText xml:space="preserve"> SEQ Table \* ARABIC \s 1 </w:instrText>
      </w:r>
      <w:r w:rsidR="00835137">
        <w:fldChar w:fldCharType="separate"/>
      </w:r>
      <w:r w:rsidR="00EA1D34">
        <w:rPr>
          <w:noProof/>
        </w:rPr>
        <w:t>13</w:t>
      </w:r>
      <w:r w:rsidR="00835137">
        <w:rPr>
          <w:noProof/>
        </w:rPr>
        <w:fldChar w:fldCharType="end"/>
      </w:r>
      <w:bookmarkEnd w:id="897"/>
      <w:bookmarkEnd w:id="898"/>
      <w:r w:rsidR="00285F71">
        <w:t xml:space="preserve"> </w:t>
      </w:r>
      <w:r w:rsidR="00C11BAB">
        <w:t>Prevalence</w:t>
      </w:r>
      <w:r w:rsidR="00AC48A5" w:rsidRPr="002F7BBF">
        <w:t xml:space="preserve"> of cancer in the Australian Longitudinal Study on Women’s Health</w:t>
      </w:r>
      <w:r w:rsidR="00A6134D">
        <w:t>, numbers and percent of participants identified at any time during the study</w:t>
      </w:r>
      <w:r w:rsidR="00C456A1">
        <w:t>.</w:t>
      </w:r>
      <w:bookmarkEnd w:id="899"/>
      <w:bookmarkEnd w:id="900"/>
      <w:bookmarkEnd w:id="901"/>
      <w:r w:rsidR="004750FF" w:rsidRPr="004750FF">
        <w:t xml:space="preserve"> </w:t>
      </w:r>
    </w:p>
    <w:tbl>
      <w:tblPr>
        <w:tblW w:w="0" w:type="auto"/>
        <w:tblLayout w:type="fixed"/>
        <w:tblCellMar>
          <w:top w:w="28" w:type="dxa"/>
          <w:left w:w="28" w:type="dxa"/>
          <w:bottom w:w="28" w:type="dxa"/>
          <w:right w:w="28" w:type="dxa"/>
        </w:tblCellMar>
        <w:tblLook w:val="0000" w:firstRow="0" w:lastRow="0" w:firstColumn="0" w:lastColumn="0" w:noHBand="0" w:noVBand="0"/>
      </w:tblPr>
      <w:tblGrid>
        <w:gridCol w:w="1418"/>
        <w:gridCol w:w="907"/>
        <w:gridCol w:w="907"/>
        <w:gridCol w:w="907"/>
        <w:gridCol w:w="907"/>
        <w:gridCol w:w="907"/>
        <w:gridCol w:w="907"/>
        <w:gridCol w:w="907"/>
        <w:gridCol w:w="907"/>
      </w:tblGrid>
      <w:tr w:rsidR="00AC48A5" w:rsidRPr="00C02265" w14:paraId="58D25797" w14:textId="77777777" w:rsidTr="003E0BFA">
        <w:trPr>
          <w:cantSplit/>
          <w:tblHeader/>
        </w:trPr>
        <w:tc>
          <w:tcPr>
            <w:tcW w:w="1418" w:type="dxa"/>
            <w:tcBorders>
              <w:top w:val="single" w:sz="4" w:space="0" w:color="auto"/>
            </w:tcBorders>
            <w:shd w:val="clear" w:color="auto" w:fill="auto"/>
            <w:tcMar>
              <w:left w:w="60" w:type="dxa"/>
              <w:right w:w="60" w:type="dxa"/>
            </w:tcMar>
          </w:tcPr>
          <w:p w14:paraId="69529796" w14:textId="77777777" w:rsidR="00AC48A5" w:rsidRPr="00C02265" w:rsidRDefault="00AC48A5" w:rsidP="003E0BFA">
            <w:pPr>
              <w:rPr>
                <w:rFonts w:eastAsiaTheme="minorHAnsi" w:cs="Arial"/>
                <w:sz w:val="20"/>
                <w:szCs w:val="20"/>
              </w:rPr>
            </w:pPr>
          </w:p>
        </w:tc>
        <w:tc>
          <w:tcPr>
            <w:tcW w:w="1814" w:type="dxa"/>
            <w:gridSpan w:val="2"/>
            <w:tcBorders>
              <w:top w:val="single" w:sz="4" w:space="0" w:color="auto"/>
            </w:tcBorders>
            <w:shd w:val="clear" w:color="auto" w:fill="auto"/>
            <w:tcMar>
              <w:left w:w="60" w:type="dxa"/>
              <w:right w:w="60" w:type="dxa"/>
            </w:tcMar>
            <w:vAlign w:val="bottom"/>
          </w:tcPr>
          <w:p w14:paraId="208E3A93" w14:textId="77777777" w:rsidR="00AC48A5" w:rsidRPr="00C02265" w:rsidRDefault="00AC48A5" w:rsidP="003E0BFA">
            <w:pPr>
              <w:rPr>
                <w:rFonts w:eastAsiaTheme="minorHAnsi" w:cs="Arial"/>
                <w:b/>
                <w:sz w:val="20"/>
                <w:szCs w:val="20"/>
              </w:rPr>
            </w:pPr>
            <w:r>
              <w:rPr>
                <w:rFonts w:eastAsiaTheme="minorHAnsi" w:cs="Arial"/>
                <w:b/>
                <w:sz w:val="20"/>
                <w:szCs w:val="20"/>
              </w:rPr>
              <w:t>1989-95 cohort</w:t>
            </w:r>
          </w:p>
        </w:tc>
        <w:tc>
          <w:tcPr>
            <w:tcW w:w="1814" w:type="dxa"/>
            <w:gridSpan w:val="2"/>
            <w:tcBorders>
              <w:top w:val="single" w:sz="4" w:space="0" w:color="auto"/>
            </w:tcBorders>
            <w:shd w:val="clear" w:color="auto" w:fill="auto"/>
            <w:tcMar>
              <w:left w:w="60" w:type="dxa"/>
              <w:right w:w="60" w:type="dxa"/>
            </w:tcMar>
            <w:vAlign w:val="bottom"/>
          </w:tcPr>
          <w:p w14:paraId="0B69CE28" w14:textId="77777777" w:rsidR="00AC48A5" w:rsidRPr="00C02265" w:rsidRDefault="00AC48A5" w:rsidP="003E0BFA">
            <w:pPr>
              <w:rPr>
                <w:rFonts w:eastAsiaTheme="minorHAnsi" w:cs="Arial"/>
                <w:b/>
                <w:sz w:val="20"/>
                <w:szCs w:val="20"/>
              </w:rPr>
            </w:pPr>
            <w:r w:rsidRPr="00C02265">
              <w:rPr>
                <w:rFonts w:eastAsiaTheme="minorHAnsi" w:cs="Arial"/>
                <w:b/>
                <w:sz w:val="20"/>
                <w:szCs w:val="20"/>
              </w:rPr>
              <w:t>19</w:t>
            </w:r>
            <w:r>
              <w:rPr>
                <w:rFonts w:eastAsiaTheme="minorHAnsi" w:cs="Arial"/>
                <w:b/>
                <w:sz w:val="20"/>
                <w:szCs w:val="20"/>
              </w:rPr>
              <w:t>73-78 cohort</w:t>
            </w:r>
          </w:p>
        </w:tc>
        <w:tc>
          <w:tcPr>
            <w:tcW w:w="1814" w:type="dxa"/>
            <w:gridSpan w:val="2"/>
            <w:tcBorders>
              <w:top w:val="single" w:sz="4" w:space="0" w:color="auto"/>
            </w:tcBorders>
            <w:shd w:val="clear" w:color="auto" w:fill="auto"/>
            <w:tcMar>
              <w:left w:w="60" w:type="dxa"/>
              <w:right w:w="60" w:type="dxa"/>
            </w:tcMar>
            <w:vAlign w:val="bottom"/>
          </w:tcPr>
          <w:p w14:paraId="75168335" w14:textId="77777777" w:rsidR="00AC48A5" w:rsidRPr="00C02265" w:rsidRDefault="00AC48A5" w:rsidP="003E0BFA">
            <w:pPr>
              <w:rPr>
                <w:rFonts w:eastAsiaTheme="minorHAnsi" w:cs="Arial"/>
                <w:b/>
                <w:sz w:val="20"/>
                <w:szCs w:val="20"/>
              </w:rPr>
            </w:pPr>
            <w:r>
              <w:rPr>
                <w:rFonts w:eastAsiaTheme="minorHAnsi" w:cs="Arial"/>
                <w:b/>
                <w:sz w:val="20"/>
                <w:szCs w:val="20"/>
              </w:rPr>
              <w:t>1946-51 cohort</w:t>
            </w:r>
          </w:p>
        </w:tc>
        <w:tc>
          <w:tcPr>
            <w:tcW w:w="1814" w:type="dxa"/>
            <w:gridSpan w:val="2"/>
            <w:tcBorders>
              <w:top w:val="single" w:sz="4" w:space="0" w:color="auto"/>
            </w:tcBorders>
            <w:shd w:val="clear" w:color="auto" w:fill="auto"/>
            <w:tcMar>
              <w:left w:w="60" w:type="dxa"/>
              <w:right w:w="60" w:type="dxa"/>
            </w:tcMar>
            <w:vAlign w:val="bottom"/>
          </w:tcPr>
          <w:p w14:paraId="7BB48EAC" w14:textId="77777777" w:rsidR="00AC48A5" w:rsidRPr="00C02265" w:rsidRDefault="00AC48A5" w:rsidP="003E0BFA">
            <w:pPr>
              <w:rPr>
                <w:rFonts w:eastAsiaTheme="minorHAnsi" w:cs="Arial"/>
                <w:b/>
                <w:sz w:val="20"/>
                <w:szCs w:val="20"/>
              </w:rPr>
            </w:pPr>
            <w:r>
              <w:rPr>
                <w:rFonts w:eastAsiaTheme="minorHAnsi" w:cs="Arial"/>
                <w:b/>
                <w:sz w:val="20"/>
                <w:szCs w:val="20"/>
              </w:rPr>
              <w:t>1921-26 cohort</w:t>
            </w:r>
          </w:p>
        </w:tc>
      </w:tr>
      <w:tr w:rsidR="00AC48A5" w:rsidRPr="00C02265" w14:paraId="42004DE9" w14:textId="77777777" w:rsidTr="003E0BFA">
        <w:trPr>
          <w:cantSplit/>
        </w:trPr>
        <w:tc>
          <w:tcPr>
            <w:tcW w:w="1418" w:type="dxa"/>
            <w:shd w:val="clear" w:color="auto" w:fill="auto"/>
            <w:tcMar>
              <w:left w:w="60" w:type="dxa"/>
              <w:right w:w="60" w:type="dxa"/>
            </w:tcMar>
          </w:tcPr>
          <w:p w14:paraId="1877267B" w14:textId="77777777" w:rsidR="00AC48A5" w:rsidRPr="00C02265" w:rsidRDefault="00AC48A5" w:rsidP="003E0BFA">
            <w:pPr>
              <w:rPr>
                <w:rFonts w:eastAsiaTheme="minorHAnsi" w:cs="Arial"/>
                <w:sz w:val="20"/>
                <w:szCs w:val="20"/>
              </w:rPr>
            </w:pPr>
          </w:p>
        </w:tc>
        <w:tc>
          <w:tcPr>
            <w:tcW w:w="1814" w:type="dxa"/>
            <w:gridSpan w:val="2"/>
            <w:tcBorders>
              <w:bottom w:val="single" w:sz="4" w:space="0" w:color="auto"/>
            </w:tcBorders>
            <w:shd w:val="clear" w:color="auto" w:fill="auto"/>
            <w:tcMar>
              <w:left w:w="60" w:type="dxa"/>
              <w:right w:w="60" w:type="dxa"/>
            </w:tcMar>
          </w:tcPr>
          <w:p w14:paraId="2E0C025E" w14:textId="77777777" w:rsidR="00AC48A5" w:rsidRPr="00C02265" w:rsidRDefault="00AC48A5" w:rsidP="003E0BFA">
            <w:pPr>
              <w:rPr>
                <w:rFonts w:eastAsiaTheme="minorHAnsi" w:cs="Arial"/>
                <w:b/>
                <w:sz w:val="20"/>
                <w:szCs w:val="20"/>
              </w:rPr>
            </w:pPr>
            <w:r w:rsidRPr="00C02265">
              <w:rPr>
                <w:rFonts w:eastAsiaTheme="minorHAnsi" w:cs="Arial"/>
                <w:b/>
                <w:sz w:val="20"/>
                <w:szCs w:val="20"/>
              </w:rPr>
              <w:t>(n=</w:t>
            </w:r>
            <w:r>
              <w:rPr>
                <w:rFonts w:eastAsiaTheme="minorHAnsi" w:cs="Arial"/>
                <w:b/>
                <w:sz w:val="20"/>
                <w:szCs w:val="20"/>
              </w:rPr>
              <w:t>16,987</w:t>
            </w:r>
            <w:r w:rsidRPr="00C02265">
              <w:rPr>
                <w:rFonts w:eastAsiaTheme="minorHAnsi" w:cs="Arial"/>
                <w:b/>
                <w:sz w:val="20"/>
                <w:szCs w:val="20"/>
              </w:rPr>
              <w:t>)</w:t>
            </w:r>
          </w:p>
        </w:tc>
        <w:tc>
          <w:tcPr>
            <w:tcW w:w="1814" w:type="dxa"/>
            <w:gridSpan w:val="2"/>
            <w:tcBorders>
              <w:bottom w:val="single" w:sz="4" w:space="0" w:color="auto"/>
            </w:tcBorders>
            <w:shd w:val="clear" w:color="auto" w:fill="auto"/>
            <w:tcMar>
              <w:left w:w="60" w:type="dxa"/>
              <w:right w:w="60" w:type="dxa"/>
            </w:tcMar>
          </w:tcPr>
          <w:p w14:paraId="1DC3A725" w14:textId="77777777" w:rsidR="00AC48A5" w:rsidRPr="00C02265" w:rsidRDefault="00AC48A5" w:rsidP="003E0BFA">
            <w:pPr>
              <w:rPr>
                <w:rFonts w:eastAsiaTheme="minorHAnsi" w:cs="Arial"/>
                <w:b/>
                <w:sz w:val="20"/>
                <w:szCs w:val="20"/>
              </w:rPr>
            </w:pPr>
            <w:r w:rsidRPr="00C02265">
              <w:rPr>
                <w:rFonts w:eastAsiaTheme="minorHAnsi" w:cs="Arial"/>
                <w:b/>
                <w:sz w:val="20"/>
                <w:szCs w:val="20"/>
              </w:rPr>
              <w:t>(n=</w:t>
            </w:r>
            <w:r>
              <w:rPr>
                <w:rFonts w:eastAsiaTheme="minorHAnsi" w:cs="Arial"/>
                <w:b/>
                <w:sz w:val="20"/>
                <w:szCs w:val="20"/>
              </w:rPr>
              <w:t>13,487</w:t>
            </w:r>
            <w:r w:rsidRPr="00C02265">
              <w:rPr>
                <w:rFonts w:eastAsiaTheme="minorHAnsi" w:cs="Arial"/>
                <w:b/>
                <w:sz w:val="20"/>
                <w:szCs w:val="20"/>
              </w:rPr>
              <w:t>)</w:t>
            </w:r>
          </w:p>
        </w:tc>
        <w:tc>
          <w:tcPr>
            <w:tcW w:w="1814" w:type="dxa"/>
            <w:gridSpan w:val="2"/>
            <w:tcBorders>
              <w:bottom w:val="single" w:sz="4" w:space="0" w:color="auto"/>
            </w:tcBorders>
            <w:shd w:val="clear" w:color="auto" w:fill="auto"/>
            <w:tcMar>
              <w:left w:w="60" w:type="dxa"/>
              <w:right w:w="60" w:type="dxa"/>
            </w:tcMar>
          </w:tcPr>
          <w:p w14:paraId="75EFE57E" w14:textId="77777777" w:rsidR="00AC48A5" w:rsidRPr="00C02265" w:rsidRDefault="00AC48A5" w:rsidP="003E0BFA">
            <w:pPr>
              <w:rPr>
                <w:rFonts w:eastAsiaTheme="minorHAnsi" w:cs="Arial"/>
                <w:b/>
                <w:sz w:val="20"/>
                <w:szCs w:val="20"/>
              </w:rPr>
            </w:pPr>
            <w:r w:rsidRPr="00C02265">
              <w:rPr>
                <w:rFonts w:eastAsiaTheme="minorHAnsi" w:cs="Arial"/>
                <w:b/>
                <w:sz w:val="20"/>
                <w:szCs w:val="20"/>
              </w:rPr>
              <w:t>(n=</w:t>
            </w:r>
            <w:r>
              <w:rPr>
                <w:rFonts w:eastAsiaTheme="minorHAnsi" w:cs="Arial"/>
                <w:b/>
                <w:sz w:val="20"/>
                <w:szCs w:val="20"/>
              </w:rPr>
              <w:t>12,653</w:t>
            </w:r>
            <w:r w:rsidRPr="00C02265">
              <w:rPr>
                <w:rFonts w:eastAsiaTheme="minorHAnsi" w:cs="Arial"/>
                <w:b/>
                <w:sz w:val="20"/>
                <w:szCs w:val="20"/>
              </w:rPr>
              <w:t>)</w:t>
            </w:r>
          </w:p>
        </w:tc>
        <w:tc>
          <w:tcPr>
            <w:tcW w:w="1814" w:type="dxa"/>
            <w:gridSpan w:val="2"/>
            <w:tcBorders>
              <w:bottom w:val="single" w:sz="4" w:space="0" w:color="auto"/>
            </w:tcBorders>
            <w:shd w:val="clear" w:color="auto" w:fill="auto"/>
            <w:tcMar>
              <w:left w:w="60" w:type="dxa"/>
              <w:right w:w="60" w:type="dxa"/>
            </w:tcMar>
          </w:tcPr>
          <w:p w14:paraId="0F4415AD" w14:textId="77777777" w:rsidR="00AC48A5" w:rsidRPr="00C02265" w:rsidRDefault="00AC48A5" w:rsidP="003E0BFA">
            <w:pPr>
              <w:rPr>
                <w:rFonts w:eastAsiaTheme="minorHAnsi" w:cs="Arial"/>
                <w:b/>
                <w:sz w:val="20"/>
                <w:szCs w:val="20"/>
              </w:rPr>
            </w:pPr>
            <w:r w:rsidRPr="00C02265">
              <w:rPr>
                <w:rFonts w:eastAsiaTheme="minorHAnsi" w:cs="Arial"/>
                <w:b/>
                <w:sz w:val="20"/>
                <w:szCs w:val="20"/>
              </w:rPr>
              <w:t>(n=1</w:t>
            </w:r>
            <w:r>
              <w:rPr>
                <w:rFonts w:eastAsiaTheme="minorHAnsi" w:cs="Arial"/>
                <w:b/>
                <w:sz w:val="20"/>
                <w:szCs w:val="20"/>
              </w:rPr>
              <w:t>2,063</w:t>
            </w:r>
            <w:r w:rsidRPr="00C02265">
              <w:rPr>
                <w:rFonts w:eastAsiaTheme="minorHAnsi" w:cs="Arial"/>
                <w:b/>
                <w:sz w:val="20"/>
                <w:szCs w:val="20"/>
              </w:rPr>
              <w:t>)</w:t>
            </w:r>
          </w:p>
        </w:tc>
      </w:tr>
      <w:tr w:rsidR="00AC48A5" w:rsidRPr="00C02265" w14:paraId="04BA47EA" w14:textId="77777777" w:rsidTr="003E0BFA">
        <w:trPr>
          <w:cantSplit/>
        </w:trPr>
        <w:tc>
          <w:tcPr>
            <w:tcW w:w="1418" w:type="dxa"/>
            <w:tcBorders>
              <w:bottom w:val="single" w:sz="4" w:space="0" w:color="auto"/>
            </w:tcBorders>
            <w:shd w:val="clear" w:color="auto" w:fill="auto"/>
            <w:tcMar>
              <w:left w:w="60" w:type="dxa"/>
              <w:right w:w="60" w:type="dxa"/>
            </w:tcMar>
          </w:tcPr>
          <w:p w14:paraId="20B9C91A" w14:textId="77777777" w:rsidR="00AC48A5" w:rsidRPr="00C02265" w:rsidRDefault="00AC48A5" w:rsidP="003E0BFA">
            <w:pPr>
              <w:rPr>
                <w:rFonts w:eastAsiaTheme="minorHAnsi" w:cs="Arial"/>
                <w:sz w:val="20"/>
                <w:szCs w:val="20"/>
              </w:rPr>
            </w:pPr>
          </w:p>
        </w:tc>
        <w:tc>
          <w:tcPr>
            <w:tcW w:w="907" w:type="dxa"/>
            <w:tcBorders>
              <w:top w:val="single" w:sz="4" w:space="0" w:color="auto"/>
              <w:bottom w:val="single" w:sz="4" w:space="0" w:color="auto"/>
            </w:tcBorders>
            <w:shd w:val="clear" w:color="auto" w:fill="auto"/>
            <w:tcMar>
              <w:left w:w="60" w:type="dxa"/>
              <w:right w:w="60" w:type="dxa"/>
            </w:tcMar>
          </w:tcPr>
          <w:p w14:paraId="12649BAD" w14:textId="77777777" w:rsidR="00AC48A5" w:rsidRPr="00C02265" w:rsidRDefault="00AC48A5" w:rsidP="003E0BFA">
            <w:pPr>
              <w:rPr>
                <w:rFonts w:eastAsiaTheme="minorHAnsi" w:cs="Arial"/>
                <w:sz w:val="20"/>
                <w:szCs w:val="20"/>
              </w:rPr>
            </w:pPr>
            <w:r w:rsidRPr="00C02265">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38B4FC49" w14:textId="77777777" w:rsidR="00AC48A5" w:rsidRPr="00C02265" w:rsidRDefault="00AC48A5" w:rsidP="003E0BFA">
            <w:pPr>
              <w:rPr>
                <w:rFonts w:eastAsiaTheme="minorHAnsi" w:cs="Arial"/>
                <w:sz w:val="20"/>
                <w:szCs w:val="20"/>
              </w:rPr>
            </w:pPr>
            <w:r w:rsidRPr="00C02265">
              <w:rPr>
                <w:rFonts w:eastAsiaTheme="minorHAnsi" w:cs="Arial"/>
                <w:sz w:val="20"/>
                <w:szCs w:val="20"/>
              </w:rPr>
              <w:t>%</w:t>
            </w:r>
          </w:p>
        </w:tc>
        <w:tc>
          <w:tcPr>
            <w:tcW w:w="907" w:type="dxa"/>
            <w:tcBorders>
              <w:top w:val="single" w:sz="4" w:space="0" w:color="auto"/>
              <w:bottom w:val="single" w:sz="4" w:space="0" w:color="auto"/>
            </w:tcBorders>
            <w:shd w:val="clear" w:color="auto" w:fill="auto"/>
            <w:tcMar>
              <w:left w:w="60" w:type="dxa"/>
              <w:right w:w="60" w:type="dxa"/>
            </w:tcMar>
          </w:tcPr>
          <w:p w14:paraId="123F5E74" w14:textId="77777777" w:rsidR="00AC48A5" w:rsidRPr="00C02265" w:rsidRDefault="00AC48A5" w:rsidP="003E0BFA">
            <w:pPr>
              <w:rPr>
                <w:rFonts w:eastAsiaTheme="minorHAnsi" w:cs="Arial"/>
                <w:sz w:val="20"/>
                <w:szCs w:val="20"/>
              </w:rPr>
            </w:pPr>
            <w:r w:rsidRPr="00C02265">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24174B21" w14:textId="77777777" w:rsidR="00AC48A5" w:rsidRPr="00C02265" w:rsidRDefault="00AC48A5" w:rsidP="003E0BFA">
            <w:pPr>
              <w:rPr>
                <w:rFonts w:eastAsiaTheme="minorHAnsi" w:cs="Arial"/>
                <w:sz w:val="20"/>
                <w:szCs w:val="20"/>
              </w:rPr>
            </w:pPr>
            <w:r w:rsidRPr="00C02265">
              <w:rPr>
                <w:rFonts w:eastAsiaTheme="minorHAnsi" w:cs="Arial"/>
                <w:sz w:val="20"/>
                <w:szCs w:val="20"/>
              </w:rPr>
              <w:t>%</w:t>
            </w:r>
          </w:p>
        </w:tc>
        <w:tc>
          <w:tcPr>
            <w:tcW w:w="907" w:type="dxa"/>
            <w:tcBorders>
              <w:top w:val="single" w:sz="4" w:space="0" w:color="auto"/>
              <w:bottom w:val="single" w:sz="4" w:space="0" w:color="auto"/>
            </w:tcBorders>
            <w:shd w:val="clear" w:color="auto" w:fill="auto"/>
            <w:tcMar>
              <w:left w:w="60" w:type="dxa"/>
              <w:right w:w="60" w:type="dxa"/>
            </w:tcMar>
          </w:tcPr>
          <w:p w14:paraId="2CA9F34D" w14:textId="77777777" w:rsidR="00AC48A5" w:rsidRPr="00C02265" w:rsidRDefault="00AC48A5" w:rsidP="003E0BFA">
            <w:pPr>
              <w:rPr>
                <w:rFonts w:eastAsiaTheme="minorHAnsi" w:cs="Arial"/>
                <w:sz w:val="20"/>
                <w:szCs w:val="20"/>
              </w:rPr>
            </w:pPr>
            <w:r w:rsidRPr="00C02265">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0EE7A14D" w14:textId="77777777" w:rsidR="00AC48A5" w:rsidRPr="00C02265" w:rsidRDefault="00AC48A5" w:rsidP="003E0BFA">
            <w:pPr>
              <w:rPr>
                <w:rFonts w:eastAsiaTheme="minorHAnsi" w:cs="Arial"/>
                <w:sz w:val="20"/>
                <w:szCs w:val="20"/>
              </w:rPr>
            </w:pPr>
            <w:r w:rsidRPr="00C02265">
              <w:rPr>
                <w:rFonts w:eastAsiaTheme="minorHAnsi" w:cs="Arial"/>
                <w:sz w:val="20"/>
                <w:szCs w:val="20"/>
              </w:rPr>
              <w:t>%</w:t>
            </w:r>
          </w:p>
        </w:tc>
        <w:tc>
          <w:tcPr>
            <w:tcW w:w="907" w:type="dxa"/>
            <w:tcBorders>
              <w:top w:val="single" w:sz="4" w:space="0" w:color="auto"/>
              <w:bottom w:val="single" w:sz="4" w:space="0" w:color="auto"/>
            </w:tcBorders>
            <w:shd w:val="clear" w:color="auto" w:fill="auto"/>
            <w:tcMar>
              <w:left w:w="60" w:type="dxa"/>
              <w:right w:w="60" w:type="dxa"/>
            </w:tcMar>
          </w:tcPr>
          <w:p w14:paraId="6723AFA8" w14:textId="77777777" w:rsidR="00AC48A5" w:rsidRPr="00C02265" w:rsidRDefault="00AC48A5" w:rsidP="003E0BFA">
            <w:pPr>
              <w:rPr>
                <w:rFonts w:eastAsiaTheme="minorHAnsi" w:cs="Arial"/>
                <w:sz w:val="20"/>
                <w:szCs w:val="20"/>
              </w:rPr>
            </w:pPr>
            <w:r w:rsidRPr="00C02265">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5F16B212" w14:textId="77777777" w:rsidR="00AC48A5" w:rsidRPr="00C02265" w:rsidRDefault="00AC48A5" w:rsidP="003E0BFA">
            <w:pPr>
              <w:rPr>
                <w:rFonts w:eastAsiaTheme="minorHAnsi" w:cs="Arial"/>
                <w:sz w:val="20"/>
                <w:szCs w:val="20"/>
              </w:rPr>
            </w:pPr>
            <w:r w:rsidRPr="00C02265">
              <w:rPr>
                <w:rFonts w:eastAsiaTheme="minorHAnsi" w:cs="Arial"/>
                <w:sz w:val="20"/>
                <w:szCs w:val="20"/>
              </w:rPr>
              <w:t>%</w:t>
            </w:r>
          </w:p>
        </w:tc>
      </w:tr>
      <w:tr w:rsidR="00AC48A5" w:rsidRPr="00C02265" w14:paraId="3D7F1DE0" w14:textId="77777777" w:rsidTr="003E0BFA">
        <w:trPr>
          <w:cantSplit/>
        </w:trPr>
        <w:tc>
          <w:tcPr>
            <w:tcW w:w="1418" w:type="dxa"/>
            <w:tcBorders>
              <w:top w:val="single" w:sz="4" w:space="0" w:color="auto"/>
              <w:bottom w:val="single" w:sz="4" w:space="0" w:color="auto"/>
            </w:tcBorders>
            <w:shd w:val="clear" w:color="auto" w:fill="auto"/>
            <w:tcMar>
              <w:left w:w="60" w:type="dxa"/>
              <w:right w:w="60" w:type="dxa"/>
            </w:tcMar>
            <w:vAlign w:val="center"/>
          </w:tcPr>
          <w:p w14:paraId="79659AA5" w14:textId="77777777" w:rsidR="00AC48A5" w:rsidRPr="00C02265" w:rsidRDefault="00AC48A5" w:rsidP="003E0BFA">
            <w:pPr>
              <w:rPr>
                <w:rFonts w:eastAsiaTheme="minorHAnsi" w:cs="Arial"/>
                <w:b/>
                <w:sz w:val="20"/>
                <w:szCs w:val="20"/>
              </w:rPr>
            </w:pPr>
            <w:r w:rsidRPr="00C02265">
              <w:rPr>
                <w:rFonts w:eastAsiaTheme="minorHAnsi" w:cs="Arial"/>
                <w:b/>
                <w:sz w:val="20"/>
                <w:szCs w:val="20"/>
              </w:rPr>
              <w:t xml:space="preserve">Cancer </w:t>
            </w:r>
          </w:p>
        </w:tc>
        <w:tc>
          <w:tcPr>
            <w:tcW w:w="907" w:type="dxa"/>
            <w:tcBorders>
              <w:top w:val="single" w:sz="4" w:space="0" w:color="auto"/>
              <w:bottom w:val="single" w:sz="4" w:space="0" w:color="auto"/>
            </w:tcBorders>
            <w:shd w:val="clear" w:color="auto" w:fill="auto"/>
            <w:tcMar>
              <w:left w:w="60" w:type="dxa"/>
              <w:right w:w="60" w:type="dxa"/>
            </w:tcMar>
            <w:vAlign w:val="center"/>
          </w:tcPr>
          <w:p w14:paraId="49EAA673" w14:textId="77777777" w:rsidR="00AC48A5" w:rsidRPr="00C02265" w:rsidRDefault="00AC48A5" w:rsidP="003E0BFA">
            <w:pPr>
              <w:rPr>
                <w:rFonts w:eastAsiaTheme="minorHAnsi" w:cs="Arial"/>
                <w:sz w:val="20"/>
                <w:szCs w:val="20"/>
              </w:rPr>
            </w:pPr>
            <w:r>
              <w:rPr>
                <w:rFonts w:eastAsiaTheme="minorHAnsi" w:cs="Arial"/>
                <w:sz w:val="20"/>
                <w:szCs w:val="20"/>
              </w:rPr>
              <w:t>62</w:t>
            </w:r>
          </w:p>
        </w:tc>
        <w:tc>
          <w:tcPr>
            <w:tcW w:w="907" w:type="dxa"/>
            <w:tcBorders>
              <w:top w:val="single" w:sz="4" w:space="0" w:color="auto"/>
              <w:bottom w:val="single" w:sz="4" w:space="0" w:color="auto"/>
            </w:tcBorders>
            <w:shd w:val="clear" w:color="auto" w:fill="auto"/>
            <w:vAlign w:val="center"/>
          </w:tcPr>
          <w:p w14:paraId="4A006304" w14:textId="77777777" w:rsidR="00AC48A5" w:rsidRPr="00C02265" w:rsidRDefault="00AC48A5" w:rsidP="003E0BFA">
            <w:pPr>
              <w:rPr>
                <w:rFonts w:eastAsiaTheme="minorHAnsi" w:cs="Arial"/>
                <w:sz w:val="20"/>
                <w:szCs w:val="20"/>
              </w:rPr>
            </w:pPr>
            <w:r>
              <w:rPr>
                <w:rFonts w:eastAsiaTheme="minorHAnsi" w:cs="Arial"/>
                <w:sz w:val="20"/>
                <w:szCs w:val="20"/>
              </w:rPr>
              <w:t>0.4</w:t>
            </w:r>
          </w:p>
        </w:tc>
        <w:tc>
          <w:tcPr>
            <w:tcW w:w="907" w:type="dxa"/>
            <w:tcBorders>
              <w:top w:val="single" w:sz="4" w:space="0" w:color="auto"/>
              <w:bottom w:val="single" w:sz="4" w:space="0" w:color="auto"/>
            </w:tcBorders>
            <w:shd w:val="clear" w:color="auto" w:fill="auto"/>
            <w:tcMar>
              <w:left w:w="60" w:type="dxa"/>
              <w:right w:w="60" w:type="dxa"/>
            </w:tcMar>
            <w:vAlign w:val="center"/>
          </w:tcPr>
          <w:p w14:paraId="0BE3771C" w14:textId="77777777" w:rsidR="00AC48A5" w:rsidRPr="00C02265" w:rsidRDefault="00AC48A5" w:rsidP="003E0BFA">
            <w:pPr>
              <w:rPr>
                <w:rFonts w:eastAsiaTheme="minorHAnsi" w:cs="Arial"/>
                <w:sz w:val="20"/>
                <w:szCs w:val="20"/>
              </w:rPr>
            </w:pPr>
            <w:r>
              <w:rPr>
                <w:rFonts w:eastAsiaTheme="minorHAnsi" w:cs="Arial"/>
                <w:sz w:val="20"/>
                <w:szCs w:val="20"/>
              </w:rPr>
              <w:t>302</w:t>
            </w:r>
          </w:p>
        </w:tc>
        <w:tc>
          <w:tcPr>
            <w:tcW w:w="907" w:type="dxa"/>
            <w:tcBorders>
              <w:top w:val="single" w:sz="4" w:space="0" w:color="auto"/>
              <w:bottom w:val="single" w:sz="4" w:space="0" w:color="auto"/>
            </w:tcBorders>
            <w:shd w:val="clear" w:color="auto" w:fill="auto"/>
            <w:vAlign w:val="center"/>
          </w:tcPr>
          <w:p w14:paraId="305D1ACE" w14:textId="77777777" w:rsidR="00AC48A5" w:rsidRPr="00C02265" w:rsidRDefault="00AC48A5" w:rsidP="003E0BFA">
            <w:pPr>
              <w:rPr>
                <w:rFonts w:eastAsiaTheme="minorHAnsi" w:cs="Arial"/>
                <w:sz w:val="20"/>
                <w:szCs w:val="20"/>
              </w:rPr>
            </w:pPr>
            <w:r>
              <w:rPr>
                <w:rFonts w:eastAsiaTheme="minorHAnsi" w:cs="Arial"/>
                <w:sz w:val="20"/>
                <w:szCs w:val="20"/>
              </w:rPr>
              <w:t>2.2</w:t>
            </w:r>
          </w:p>
        </w:tc>
        <w:tc>
          <w:tcPr>
            <w:tcW w:w="907" w:type="dxa"/>
            <w:tcBorders>
              <w:top w:val="single" w:sz="4" w:space="0" w:color="auto"/>
              <w:bottom w:val="single" w:sz="4" w:space="0" w:color="auto"/>
            </w:tcBorders>
            <w:shd w:val="clear" w:color="auto" w:fill="auto"/>
            <w:tcMar>
              <w:left w:w="60" w:type="dxa"/>
              <w:right w:w="60" w:type="dxa"/>
            </w:tcMar>
            <w:vAlign w:val="center"/>
          </w:tcPr>
          <w:p w14:paraId="7EDA1C0F" w14:textId="77777777" w:rsidR="00AC48A5" w:rsidRPr="00C02265" w:rsidRDefault="00AC48A5" w:rsidP="003E0BFA">
            <w:pPr>
              <w:rPr>
                <w:rFonts w:eastAsiaTheme="minorHAnsi" w:cs="Arial"/>
                <w:sz w:val="20"/>
                <w:szCs w:val="20"/>
              </w:rPr>
            </w:pPr>
            <w:r>
              <w:rPr>
                <w:rFonts w:eastAsiaTheme="minorHAnsi" w:cs="Arial"/>
                <w:sz w:val="20"/>
                <w:szCs w:val="20"/>
              </w:rPr>
              <w:t>2,065</w:t>
            </w:r>
          </w:p>
        </w:tc>
        <w:tc>
          <w:tcPr>
            <w:tcW w:w="907" w:type="dxa"/>
            <w:tcBorders>
              <w:top w:val="single" w:sz="4" w:space="0" w:color="auto"/>
              <w:bottom w:val="single" w:sz="4" w:space="0" w:color="auto"/>
            </w:tcBorders>
            <w:shd w:val="clear" w:color="auto" w:fill="auto"/>
            <w:vAlign w:val="center"/>
          </w:tcPr>
          <w:p w14:paraId="107379BE" w14:textId="77777777" w:rsidR="00AC48A5" w:rsidRPr="00C02265" w:rsidRDefault="00AC48A5" w:rsidP="003E0BFA">
            <w:pPr>
              <w:rPr>
                <w:rFonts w:eastAsiaTheme="minorHAnsi" w:cs="Arial"/>
                <w:sz w:val="20"/>
                <w:szCs w:val="20"/>
              </w:rPr>
            </w:pPr>
            <w:r>
              <w:rPr>
                <w:rFonts w:eastAsiaTheme="minorHAnsi" w:cs="Arial"/>
                <w:sz w:val="20"/>
                <w:szCs w:val="20"/>
              </w:rPr>
              <w:t>16.3</w:t>
            </w:r>
          </w:p>
        </w:tc>
        <w:tc>
          <w:tcPr>
            <w:tcW w:w="907" w:type="dxa"/>
            <w:tcBorders>
              <w:top w:val="single" w:sz="4" w:space="0" w:color="auto"/>
              <w:bottom w:val="single" w:sz="4" w:space="0" w:color="auto"/>
            </w:tcBorders>
            <w:shd w:val="clear" w:color="auto" w:fill="auto"/>
            <w:tcMar>
              <w:left w:w="60" w:type="dxa"/>
              <w:right w:w="60" w:type="dxa"/>
            </w:tcMar>
            <w:vAlign w:val="center"/>
          </w:tcPr>
          <w:p w14:paraId="39121F1A" w14:textId="77777777" w:rsidR="00AC48A5" w:rsidRPr="00C02265" w:rsidRDefault="00AC48A5" w:rsidP="003E0BFA">
            <w:pPr>
              <w:rPr>
                <w:rFonts w:eastAsiaTheme="minorHAnsi" w:cs="Arial"/>
                <w:sz w:val="20"/>
                <w:szCs w:val="20"/>
              </w:rPr>
            </w:pPr>
            <w:r>
              <w:rPr>
                <w:rFonts w:eastAsiaTheme="minorHAnsi" w:cs="Arial"/>
                <w:sz w:val="20"/>
                <w:szCs w:val="20"/>
              </w:rPr>
              <w:t>3,606</w:t>
            </w:r>
          </w:p>
        </w:tc>
        <w:tc>
          <w:tcPr>
            <w:tcW w:w="907" w:type="dxa"/>
            <w:tcBorders>
              <w:top w:val="single" w:sz="4" w:space="0" w:color="auto"/>
              <w:bottom w:val="single" w:sz="4" w:space="0" w:color="auto"/>
            </w:tcBorders>
            <w:shd w:val="clear" w:color="auto" w:fill="auto"/>
            <w:vAlign w:val="center"/>
          </w:tcPr>
          <w:p w14:paraId="07400150" w14:textId="77777777" w:rsidR="00AC48A5" w:rsidRPr="00C02265" w:rsidRDefault="00AC48A5" w:rsidP="003E0BFA">
            <w:pPr>
              <w:rPr>
                <w:rFonts w:eastAsiaTheme="minorHAnsi" w:cs="Arial"/>
                <w:sz w:val="20"/>
                <w:szCs w:val="20"/>
              </w:rPr>
            </w:pPr>
            <w:r>
              <w:rPr>
                <w:rFonts w:eastAsiaTheme="minorHAnsi" w:cs="Arial"/>
                <w:sz w:val="20"/>
                <w:szCs w:val="20"/>
              </w:rPr>
              <w:t>29.9</w:t>
            </w:r>
          </w:p>
        </w:tc>
      </w:tr>
    </w:tbl>
    <w:p w14:paraId="563B9487" w14:textId="77777777" w:rsidR="00C11BAB" w:rsidRDefault="00C11BAB" w:rsidP="00132652">
      <w:pPr>
        <w:spacing w:after="160" w:line="259" w:lineRule="auto"/>
        <w:rPr>
          <w:rFonts w:asciiTheme="majorHAnsi" w:eastAsiaTheme="majorEastAsia" w:hAnsiTheme="majorHAnsi" w:cstheme="majorBidi"/>
          <w:color w:val="2E74B5" w:themeColor="accent1" w:themeShade="BF"/>
          <w:sz w:val="32"/>
          <w:szCs w:val="32"/>
        </w:rPr>
      </w:pPr>
    </w:p>
    <w:p w14:paraId="21C1C7D9" w14:textId="77777777" w:rsidR="00B75D01" w:rsidRDefault="00B75D01" w:rsidP="0024712E">
      <w:pPr>
        <w:rPr>
          <w:rFonts w:eastAsiaTheme="minorHAnsi"/>
        </w:rPr>
      </w:pPr>
    </w:p>
    <w:p w14:paraId="44384339" w14:textId="672BE06C" w:rsidR="00C11BAB" w:rsidRDefault="00C11BAB" w:rsidP="0024712E">
      <w:pPr>
        <w:rPr>
          <w:rFonts w:eastAsiaTheme="minorHAnsi"/>
        </w:rPr>
      </w:pPr>
      <w:r w:rsidRPr="00C02265">
        <w:rPr>
          <w:rFonts w:eastAsiaTheme="minorHAnsi"/>
        </w:rPr>
        <w:t xml:space="preserve">These </w:t>
      </w:r>
      <w:r w:rsidR="009016FE" w:rsidRPr="00C02265">
        <w:rPr>
          <w:rFonts w:eastAsiaTheme="minorHAnsi"/>
        </w:rPr>
        <w:t>prevalence</w:t>
      </w:r>
      <w:r w:rsidR="009016FE">
        <w:rPr>
          <w:rFonts w:eastAsiaTheme="minorHAnsi"/>
        </w:rPr>
        <w:t xml:space="preserve"> estimates</w:t>
      </w:r>
      <w:r w:rsidR="009016FE" w:rsidRPr="00C02265">
        <w:rPr>
          <w:rFonts w:eastAsiaTheme="minorHAnsi"/>
        </w:rPr>
        <w:t xml:space="preserve"> </w:t>
      </w:r>
      <w:r w:rsidRPr="00C02265">
        <w:rPr>
          <w:rFonts w:eastAsiaTheme="minorHAnsi"/>
        </w:rPr>
        <w:t xml:space="preserve">are </w:t>
      </w:r>
      <w:r w:rsidR="009016FE">
        <w:rPr>
          <w:rFonts w:eastAsiaTheme="minorHAnsi"/>
        </w:rPr>
        <w:t>higher</w:t>
      </w:r>
      <w:r w:rsidR="009016FE" w:rsidRPr="00C02265">
        <w:rPr>
          <w:rFonts w:eastAsiaTheme="minorHAnsi"/>
        </w:rPr>
        <w:t xml:space="preserve"> </w:t>
      </w:r>
      <w:r w:rsidRPr="00C02265">
        <w:rPr>
          <w:rFonts w:eastAsiaTheme="minorHAnsi"/>
        </w:rPr>
        <w:t>than those reported in the National Health Survey (NHS) of 2017-18</w:t>
      </w:r>
      <w:r w:rsidR="007801DB">
        <w:rPr>
          <w:rFonts w:eastAsiaTheme="minorHAnsi"/>
        </w:rPr>
        <w:t xml:space="preserve"> (</w:t>
      </w:r>
      <w:r w:rsidR="00623BBE">
        <w:rPr>
          <w:rFonts w:eastAsiaTheme="minorHAnsi"/>
        </w:rPr>
        <w:fldChar w:fldCharType="begin"/>
      </w:r>
      <w:r w:rsidR="00623BBE">
        <w:rPr>
          <w:rFonts w:eastAsiaTheme="minorHAnsi"/>
        </w:rPr>
        <w:instrText xml:space="preserve"> REF _Ref39045246 \h </w:instrText>
      </w:r>
      <w:r w:rsidR="00623BBE">
        <w:rPr>
          <w:rFonts w:eastAsiaTheme="minorHAnsi"/>
        </w:rPr>
      </w:r>
      <w:r w:rsidR="00623BBE">
        <w:rPr>
          <w:rFonts w:eastAsiaTheme="minorHAnsi"/>
        </w:rPr>
        <w:fldChar w:fldCharType="separate"/>
      </w:r>
      <w:r w:rsidR="00623BBE">
        <w:t xml:space="preserve">Table </w:t>
      </w:r>
      <w:r w:rsidR="00623BBE">
        <w:rPr>
          <w:noProof/>
        </w:rPr>
        <w:t>3</w:t>
      </w:r>
      <w:r w:rsidR="00623BBE">
        <w:noBreakHyphen/>
      </w:r>
      <w:r w:rsidR="00623BBE">
        <w:rPr>
          <w:noProof/>
        </w:rPr>
        <w:t>14</w:t>
      </w:r>
      <w:r w:rsidR="00623BBE">
        <w:rPr>
          <w:rFonts w:eastAsiaTheme="minorHAnsi"/>
        </w:rPr>
        <w:fldChar w:fldCharType="end"/>
      </w:r>
      <w:r w:rsidR="007801DB">
        <w:rPr>
          <w:rFonts w:eastAsiaTheme="minorHAnsi"/>
        </w:rPr>
        <w:t>)</w:t>
      </w:r>
      <w:r w:rsidRPr="00C02265">
        <w:rPr>
          <w:rFonts w:eastAsiaTheme="minorHAnsi"/>
        </w:rPr>
        <w:t>, but NHS measured the prevalence of current cancer of at least six months duration, whereas this report measure</w:t>
      </w:r>
      <w:r w:rsidR="009016FE">
        <w:rPr>
          <w:rFonts w:eastAsiaTheme="minorHAnsi"/>
        </w:rPr>
        <w:t>s</w:t>
      </w:r>
      <w:r w:rsidRPr="00C02265">
        <w:rPr>
          <w:rFonts w:eastAsiaTheme="minorHAnsi"/>
        </w:rPr>
        <w:t xml:space="preserve"> cumulative lifetime incidence.</w:t>
      </w:r>
    </w:p>
    <w:p w14:paraId="0AACFFBD" w14:textId="77777777" w:rsidR="00C11BAB" w:rsidRDefault="00C11BAB" w:rsidP="00132652">
      <w:pPr>
        <w:spacing w:after="160" w:line="259" w:lineRule="auto"/>
        <w:rPr>
          <w:rFonts w:eastAsiaTheme="minorHAnsi"/>
        </w:rPr>
      </w:pPr>
    </w:p>
    <w:p w14:paraId="0675EEBE" w14:textId="7E3A72D4" w:rsidR="002E65CD" w:rsidRPr="0024712E" w:rsidRDefault="007801DB" w:rsidP="00595AF6">
      <w:pPr>
        <w:pStyle w:val="Caption"/>
        <w:spacing w:after="80"/>
        <w:rPr>
          <w:b w:val="0"/>
          <w:iCs w:val="0"/>
        </w:rPr>
      </w:pPr>
      <w:bookmarkStart w:id="902" w:name="_Ref39045246"/>
      <w:bookmarkStart w:id="903" w:name="_Ref33423033"/>
      <w:bookmarkStart w:id="904" w:name="_Toc39056914"/>
      <w:bookmarkStart w:id="905" w:name="_Toc39057773"/>
      <w:bookmarkStart w:id="906" w:name="_Toc39222244"/>
      <w:r>
        <w:t xml:space="preserve">Table </w:t>
      </w:r>
      <w:r w:rsidR="00835137">
        <w:fldChar w:fldCharType="begin"/>
      </w:r>
      <w:r w:rsidR="00835137">
        <w:instrText xml:space="preserve"> STYLEREF 1 \s </w:instrText>
      </w:r>
      <w:r w:rsidR="00835137">
        <w:fldChar w:fldCharType="separate"/>
      </w:r>
      <w:r w:rsidR="00EA1D34">
        <w:rPr>
          <w:noProof/>
        </w:rPr>
        <w:t>3</w:t>
      </w:r>
      <w:r w:rsidR="00835137">
        <w:rPr>
          <w:noProof/>
        </w:rPr>
        <w:fldChar w:fldCharType="end"/>
      </w:r>
      <w:r w:rsidR="00EA1D34">
        <w:noBreakHyphen/>
      </w:r>
      <w:r w:rsidR="00835137">
        <w:fldChar w:fldCharType="begin"/>
      </w:r>
      <w:r w:rsidR="00835137">
        <w:instrText xml:space="preserve"> SEQ Table \* ARAB</w:instrText>
      </w:r>
      <w:r w:rsidR="00835137">
        <w:instrText xml:space="preserve">IC \s 1 </w:instrText>
      </w:r>
      <w:r w:rsidR="00835137">
        <w:fldChar w:fldCharType="separate"/>
      </w:r>
      <w:r w:rsidR="00EA1D34">
        <w:rPr>
          <w:noProof/>
        </w:rPr>
        <w:t>14</w:t>
      </w:r>
      <w:r w:rsidR="00835137">
        <w:rPr>
          <w:noProof/>
        </w:rPr>
        <w:fldChar w:fldCharType="end"/>
      </w:r>
      <w:bookmarkEnd w:id="902"/>
      <w:bookmarkEnd w:id="903"/>
      <w:r w:rsidR="00285F71">
        <w:t xml:space="preserve"> </w:t>
      </w:r>
      <w:r w:rsidR="002E65CD" w:rsidRPr="00B415BB">
        <w:t>Prevalence of cancer from the 2017 National Health Survey for women in various age groups</w:t>
      </w:r>
      <w:bookmarkEnd w:id="904"/>
      <w:bookmarkEnd w:id="905"/>
      <w:r w:rsidR="00585915">
        <w:t>.</w:t>
      </w:r>
      <w:bookmarkEnd w:id="906"/>
    </w:p>
    <w:tbl>
      <w:tblPr>
        <w:tblW w:w="9026" w:type="dxa"/>
        <w:tblCellMar>
          <w:left w:w="0" w:type="dxa"/>
          <w:right w:w="0" w:type="dxa"/>
        </w:tblCellMar>
        <w:tblLook w:val="04A0" w:firstRow="1" w:lastRow="0" w:firstColumn="1" w:lastColumn="0" w:noHBand="0" w:noVBand="1"/>
      </w:tblPr>
      <w:tblGrid>
        <w:gridCol w:w="1985"/>
        <w:gridCol w:w="1053"/>
        <w:gridCol w:w="1497"/>
        <w:gridCol w:w="1497"/>
        <w:gridCol w:w="1497"/>
        <w:gridCol w:w="1497"/>
      </w:tblGrid>
      <w:tr w:rsidR="002E65CD" w:rsidRPr="00CC760E" w14:paraId="7B99E237" w14:textId="77777777" w:rsidTr="000C2AEF">
        <w:trPr>
          <w:trHeight w:val="315"/>
        </w:trPr>
        <w:tc>
          <w:tcPr>
            <w:tcW w:w="1985" w:type="dxa"/>
            <w:tcBorders>
              <w:top w:val="single" w:sz="4" w:space="0" w:color="auto"/>
            </w:tcBorders>
            <w:noWrap/>
            <w:tcMar>
              <w:top w:w="0" w:type="dxa"/>
              <w:left w:w="108" w:type="dxa"/>
              <w:bottom w:w="0" w:type="dxa"/>
              <w:right w:w="108" w:type="dxa"/>
            </w:tcMar>
            <w:vAlign w:val="bottom"/>
            <w:hideMark/>
          </w:tcPr>
          <w:p w14:paraId="7554A08C" w14:textId="77777777" w:rsidR="002E65CD" w:rsidRPr="00CC760E" w:rsidRDefault="002E65CD" w:rsidP="002E65CD">
            <w:pPr>
              <w:rPr>
                <w:sz w:val="20"/>
                <w:szCs w:val="20"/>
              </w:rPr>
            </w:pPr>
          </w:p>
        </w:tc>
        <w:tc>
          <w:tcPr>
            <w:tcW w:w="7041" w:type="dxa"/>
            <w:gridSpan w:val="5"/>
            <w:tcBorders>
              <w:top w:val="single" w:sz="4" w:space="0" w:color="auto"/>
              <w:bottom w:val="single" w:sz="4" w:space="0" w:color="auto"/>
            </w:tcBorders>
            <w:noWrap/>
            <w:tcMar>
              <w:top w:w="0" w:type="dxa"/>
              <w:left w:w="108" w:type="dxa"/>
              <w:bottom w:w="0" w:type="dxa"/>
              <w:right w:w="108" w:type="dxa"/>
            </w:tcMar>
            <w:vAlign w:val="bottom"/>
            <w:hideMark/>
          </w:tcPr>
          <w:p w14:paraId="4AA01D89" w14:textId="77777777" w:rsidR="002E65CD" w:rsidRPr="00CC760E" w:rsidRDefault="002E65CD" w:rsidP="002E65CD">
            <w:pPr>
              <w:jc w:val="center"/>
              <w:rPr>
                <w:rFonts w:ascii="Calibri" w:eastAsiaTheme="minorHAnsi" w:hAnsi="Calibri" w:cs="Calibri"/>
                <w:b/>
                <w:color w:val="000000"/>
                <w:sz w:val="20"/>
                <w:szCs w:val="20"/>
                <w:lang w:eastAsia="en-AU"/>
              </w:rPr>
            </w:pPr>
            <w:r w:rsidRPr="00CC760E">
              <w:rPr>
                <w:b/>
                <w:color w:val="000000"/>
                <w:sz w:val="20"/>
                <w:szCs w:val="20"/>
                <w:lang w:eastAsia="en-AU"/>
              </w:rPr>
              <w:t>National Health Survey Prevalence (%)</w:t>
            </w:r>
          </w:p>
        </w:tc>
      </w:tr>
      <w:tr w:rsidR="002E65CD" w:rsidRPr="00CC760E" w14:paraId="00E76EA2" w14:textId="77777777" w:rsidTr="000C2AEF">
        <w:trPr>
          <w:trHeight w:val="315"/>
        </w:trPr>
        <w:tc>
          <w:tcPr>
            <w:tcW w:w="1985" w:type="dxa"/>
            <w:noWrap/>
            <w:tcMar>
              <w:top w:w="0" w:type="dxa"/>
              <w:left w:w="108" w:type="dxa"/>
              <w:bottom w:w="0" w:type="dxa"/>
              <w:right w:w="108" w:type="dxa"/>
            </w:tcMar>
            <w:vAlign w:val="bottom"/>
          </w:tcPr>
          <w:p w14:paraId="598842D4" w14:textId="77777777" w:rsidR="002E65CD" w:rsidRPr="00CC760E" w:rsidRDefault="002E65CD" w:rsidP="002E65CD">
            <w:pPr>
              <w:jc w:val="left"/>
              <w:rPr>
                <w:b/>
                <w:bCs/>
                <w:color w:val="000000"/>
                <w:sz w:val="20"/>
                <w:szCs w:val="20"/>
                <w:lang w:eastAsia="en-AU"/>
              </w:rPr>
            </w:pPr>
            <w:r w:rsidRPr="00CC760E">
              <w:rPr>
                <w:b/>
                <w:bCs/>
                <w:color w:val="000000"/>
                <w:sz w:val="20"/>
                <w:szCs w:val="20"/>
                <w:lang w:eastAsia="en-AU"/>
              </w:rPr>
              <w:t>Age</w:t>
            </w:r>
          </w:p>
        </w:tc>
        <w:tc>
          <w:tcPr>
            <w:tcW w:w="1053" w:type="dxa"/>
            <w:tcBorders>
              <w:top w:val="single" w:sz="4" w:space="0" w:color="auto"/>
              <w:bottom w:val="single" w:sz="4" w:space="0" w:color="auto"/>
            </w:tcBorders>
            <w:noWrap/>
            <w:tcMar>
              <w:top w:w="0" w:type="dxa"/>
              <w:left w:w="108" w:type="dxa"/>
              <w:bottom w:w="0" w:type="dxa"/>
              <w:right w:w="108" w:type="dxa"/>
            </w:tcMar>
            <w:vAlign w:val="bottom"/>
          </w:tcPr>
          <w:p w14:paraId="5B7899C1" w14:textId="77777777" w:rsidR="002E65CD" w:rsidRPr="00CC760E" w:rsidRDefault="002E65CD" w:rsidP="002E65CD">
            <w:pPr>
              <w:jc w:val="center"/>
              <w:rPr>
                <w:b/>
                <w:bCs/>
                <w:color w:val="000000"/>
                <w:sz w:val="20"/>
                <w:szCs w:val="20"/>
                <w:lang w:eastAsia="en-AU"/>
              </w:rPr>
            </w:pPr>
            <w:r w:rsidRPr="00CC760E">
              <w:rPr>
                <w:b/>
                <w:bCs/>
                <w:color w:val="000000"/>
                <w:sz w:val="20"/>
                <w:szCs w:val="20"/>
                <w:lang w:eastAsia="en-AU"/>
              </w:rPr>
              <w:t>15-24</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3CAF59AE" w14:textId="77777777" w:rsidR="002E65CD" w:rsidRPr="00CC760E" w:rsidRDefault="002E65CD" w:rsidP="002E65CD">
            <w:pPr>
              <w:jc w:val="center"/>
              <w:rPr>
                <w:b/>
                <w:bCs/>
                <w:color w:val="000000"/>
                <w:sz w:val="20"/>
                <w:szCs w:val="20"/>
                <w:lang w:eastAsia="en-AU"/>
              </w:rPr>
            </w:pPr>
            <w:r w:rsidRPr="00CC760E">
              <w:rPr>
                <w:b/>
                <w:bCs/>
                <w:color w:val="000000"/>
                <w:sz w:val="20"/>
                <w:szCs w:val="20"/>
                <w:lang w:eastAsia="en-AU"/>
              </w:rPr>
              <w:t>25-34</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2E103683" w14:textId="77777777" w:rsidR="002E65CD" w:rsidRPr="00CC760E" w:rsidRDefault="002E65CD" w:rsidP="002E65CD">
            <w:pPr>
              <w:jc w:val="center"/>
              <w:rPr>
                <w:b/>
                <w:bCs/>
                <w:color w:val="000000"/>
                <w:sz w:val="20"/>
                <w:szCs w:val="20"/>
                <w:lang w:eastAsia="en-AU"/>
              </w:rPr>
            </w:pPr>
            <w:r w:rsidRPr="00CC760E">
              <w:rPr>
                <w:b/>
                <w:bCs/>
                <w:color w:val="000000"/>
                <w:sz w:val="20"/>
                <w:szCs w:val="20"/>
                <w:lang w:eastAsia="en-AU"/>
              </w:rPr>
              <w:t>35-44</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3F081250" w14:textId="77777777" w:rsidR="002E65CD" w:rsidRPr="00CC760E" w:rsidRDefault="002E65CD" w:rsidP="002E65CD">
            <w:pPr>
              <w:jc w:val="center"/>
              <w:rPr>
                <w:b/>
                <w:bCs/>
                <w:color w:val="000000"/>
                <w:sz w:val="20"/>
                <w:szCs w:val="20"/>
                <w:lang w:eastAsia="en-AU"/>
              </w:rPr>
            </w:pPr>
            <w:r w:rsidRPr="00CC760E">
              <w:rPr>
                <w:b/>
                <w:bCs/>
                <w:color w:val="000000"/>
                <w:sz w:val="20"/>
                <w:szCs w:val="20"/>
                <w:lang w:eastAsia="en-AU"/>
              </w:rPr>
              <w:t>65-74</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33B34EEB" w14:textId="77777777" w:rsidR="002E65CD" w:rsidRPr="00CC760E" w:rsidRDefault="002E65CD" w:rsidP="002E65CD">
            <w:pPr>
              <w:jc w:val="center"/>
              <w:rPr>
                <w:b/>
                <w:bCs/>
                <w:color w:val="000000"/>
                <w:sz w:val="20"/>
                <w:szCs w:val="20"/>
                <w:lang w:eastAsia="en-AU"/>
              </w:rPr>
            </w:pPr>
            <w:r w:rsidRPr="00CC760E">
              <w:rPr>
                <w:b/>
                <w:bCs/>
                <w:color w:val="000000"/>
                <w:sz w:val="20"/>
                <w:szCs w:val="20"/>
                <w:lang w:eastAsia="en-AU"/>
              </w:rPr>
              <w:t>85+</w:t>
            </w:r>
          </w:p>
        </w:tc>
      </w:tr>
      <w:tr w:rsidR="002E65CD" w:rsidRPr="00CC760E" w14:paraId="13F5E5AF" w14:textId="77777777" w:rsidTr="000C2AEF">
        <w:trPr>
          <w:trHeight w:val="315"/>
        </w:trPr>
        <w:tc>
          <w:tcPr>
            <w:tcW w:w="1985" w:type="dxa"/>
            <w:tcBorders>
              <w:bottom w:val="single" w:sz="4" w:space="0" w:color="auto"/>
            </w:tcBorders>
            <w:noWrap/>
            <w:tcMar>
              <w:top w:w="0" w:type="dxa"/>
              <w:left w:w="108" w:type="dxa"/>
              <w:bottom w:w="0" w:type="dxa"/>
              <w:right w:w="108" w:type="dxa"/>
            </w:tcMar>
            <w:vAlign w:val="bottom"/>
          </w:tcPr>
          <w:p w14:paraId="498BE77C" w14:textId="77777777" w:rsidR="002E65CD" w:rsidRPr="00CC760E" w:rsidRDefault="002E65CD" w:rsidP="002E65CD">
            <w:pPr>
              <w:jc w:val="left"/>
              <w:rPr>
                <w:b/>
                <w:bCs/>
                <w:color w:val="000000"/>
                <w:sz w:val="20"/>
                <w:szCs w:val="20"/>
                <w:lang w:eastAsia="en-AU"/>
              </w:rPr>
            </w:pPr>
            <w:r w:rsidRPr="00CC760E">
              <w:rPr>
                <w:b/>
                <w:bCs/>
                <w:color w:val="000000"/>
                <w:sz w:val="20"/>
                <w:szCs w:val="20"/>
                <w:lang w:eastAsia="en-AU"/>
              </w:rPr>
              <w:t xml:space="preserve">Cancer </w:t>
            </w:r>
          </w:p>
        </w:tc>
        <w:tc>
          <w:tcPr>
            <w:tcW w:w="1053" w:type="dxa"/>
            <w:tcBorders>
              <w:top w:val="single" w:sz="4" w:space="0" w:color="auto"/>
              <w:bottom w:val="single" w:sz="4" w:space="0" w:color="auto"/>
            </w:tcBorders>
            <w:noWrap/>
            <w:tcMar>
              <w:top w:w="0" w:type="dxa"/>
              <w:left w:w="108" w:type="dxa"/>
              <w:bottom w:w="0" w:type="dxa"/>
              <w:right w:w="108" w:type="dxa"/>
            </w:tcMar>
            <w:vAlign w:val="bottom"/>
          </w:tcPr>
          <w:p w14:paraId="173C6774" w14:textId="77777777" w:rsidR="002E65CD" w:rsidRPr="00CC760E" w:rsidRDefault="002E65CD" w:rsidP="002E65CD">
            <w:pPr>
              <w:jc w:val="center"/>
              <w:rPr>
                <w:bCs/>
                <w:color w:val="000000"/>
                <w:sz w:val="20"/>
                <w:szCs w:val="20"/>
                <w:lang w:eastAsia="en-AU"/>
              </w:rPr>
            </w:pPr>
            <w:r w:rsidRPr="00CC760E">
              <w:rPr>
                <w:bCs/>
                <w:color w:val="000000"/>
                <w:sz w:val="20"/>
                <w:szCs w:val="20"/>
                <w:lang w:eastAsia="en-AU"/>
              </w:rPr>
              <w:t>0.2</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03597F32" w14:textId="77777777" w:rsidR="002E65CD" w:rsidRPr="00CC760E" w:rsidRDefault="002E65CD" w:rsidP="002E65CD">
            <w:pPr>
              <w:jc w:val="center"/>
              <w:rPr>
                <w:bCs/>
                <w:color w:val="000000"/>
                <w:sz w:val="20"/>
                <w:szCs w:val="20"/>
                <w:lang w:eastAsia="en-AU"/>
              </w:rPr>
            </w:pPr>
            <w:r w:rsidRPr="00CC760E">
              <w:rPr>
                <w:bCs/>
                <w:color w:val="000000"/>
                <w:sz w:val="20"/>
                <w:szCs w:val="20"/>
                <w:lang w:eastAsia="en-AU"/>
              </w:rPr>
              <w:t>0.1</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1B716188" w14:textId="77777777" w:rsidR="002E65CD" w:rsidRPr="00CC760E" w:rsidRDefault="002E65CD" w:rsidP="002E65CD">
            <w:pPr>
              <w:jc w:val="center"/>
              <w:rPr>
                <w:bCs/>
                <w:color w:val="000000"/>
                <w:sz w:val="20"/>
                <w:szCs w:val="20"/>
                <w:lang w:eastAsia="en-AU"/>
              </w:rPr>
            </w:pPr>
            <w:r w:rsidRPr="00CC760E">
              <w:rPr>
                <w:bCs/>
                <w:color w:val="000000"/>
                <w:sz w:val="20"/>
                <w:szCs w:val="20"/>
                <w:lang w:eastAsia="en-AU"/>
              </w:rPr>
              <w:t>0.9</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67B75301" w14:textId="77777777" w:rsidR="002E65CD" w:rsidRPr="00CC760E" w:rsidRDefault="002E65CD" w:rsidP="002E65CD">
            <w:pPr>
              <w:jc w:val="center"/>
              <w:rPr>
                <w:bCs/>
                <w:color w:val="000000"/>
                <w:sz w:val="20"/>
                <w:szCs w:val="20"/>
                <w:lang w:eastAsia="en-AU"/>
              </w:rPr>
            </w:pPr>
            <w:r w:rsidRPr="00CC760E">
              <w:rPr>
                <w:bCs/>
                <w:color w:val="000000"/>
                <w:sz w:val="20"/>
                <w:szCs w:val="20"/>
                <w:lang w:eastAsia="en-AU"/>
              </w:rPr>
              <w:t>4.8</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7EF83AD4" w14:textId="77777777" w:rsidR="002E65CD" w:rsidRPr="00CC760E" w:rsidRDefault="002E65CD" w:rsidP="002E65CD">
            <w:pPr>
              <w:jc w:val="center"/>
              <w:rPr>
                <w:bCs/>
                <w:color w:val="000000"/>
                <w:sz w:val="20"/>
                <w:szCs w:val="20"/>
                <w:lang w:eastAsia="en-AU"/>
              </w:rPr>
            </w:pPr>
            <w:r w:rsidRPr="00CC760E">
              <w:rPr>
                <w:bCs/>
                <w:color w:val="000000"/>
                <w:sz w:val="20"/>
                <w:szCs w:val="20"/>
                <w:lang w:eastAsia="en-AU"/>
              </w:rPr>
              <w:t>5.8</w:t>
            </w:r>
          </w:p>
        </w:tc>
      </w:tr>
    </w:tbl>
    <w:p w14:paraId="2A4C00BA" w14:textId="612A44E5" w:rsidR="009F2E63" w:rsidRPr="006B356D" w:rsidRDefault="009F2E63" w:rsidP="009F2E63">
      <w:pPr>
        <w:keepNext/>
        <w:spacing w:after="160" w:line="259" w:lineRule="auto"/>
        <w:rPr>
          <w:rFonts w:eastAsiaTheme="minorHAnsi" w:cstheme="minorBidi"/>
          <w:sz w:val="18"/>
          <w:szCs w:val="18"/>
        </w:rPr>
      </w:pPr>
      <w:r w:rsidRPr="006B356D">
        <w:rPr>
          <w:rFonts w:eastAsiaTheme="minorHAnsi" w:cstheme="minorBidi"/>
          <w:i/>
          <w:sz w:val="18"/>
          <w:szCs w:val="18"/>
        </w:rPr>
        <w:t>Note</w:t>
      </w:r>
      <w:r w:rsidRPr="006B356D">
        <w:rPr>
          <w:rFonts w:eastAsiaTheme="minorHAnsi" w:cstheme="minorBidi"/>
          <w:sz w:val="18"/>
          <w:szCs w:val="18"/>
        </w:rPr>
        <w:t xml:space="preserve">: Adapted from National Health Survey, Table 3.11 Long-term health conditions, Proportion of persons – Females. (12 December 2018; Australian Bureau of Statistics: </w:t>
      </w:r>
      <w:hyperlink r:id="rId30" w:history="1">
        <w:r w:rsidRPr="006B356D">
          <w:rPr>
            <w:rStyle w:val="Hyperlink"/>
            <w:rFonts w:eastAsiaTheme="minorHAnsi" w:cstheme="minorBidi"/>
            <w:sz w:val="18"/>
            <w:szCs w:val="18"/>
          </w:rPr>
          <w:t>4364055001DO003_20172018 National Health Survey: First Results, 2017–18 — Australia</w:t>
        </w:r>
      </w:hyperlink>
      <w:r w:rsidRPr="006B356D">
        <w:rPr>
          <w:rFonts w:eastAsiaTheme="minorHAnsi" w:cstheme="minorBidi"/>
          <w:sz w:val="18"/>
          <w:szCs w:val="18"/>
        </w:rPr>
        <w:t xml:space="preserve"> )  </w:t>
      </w:r>
    </w:p>
    <w:p w14:paraId="5B79180E" w14:textId="77777777" w:rsidR="002E65CD" w:rsidRPr="002E65CD" w:rsidRDefault="002E65CD" w:rsidP="002E65CD">
      <w:pPr>
        <w:keepNext/>
        <w:spacing w:after="160" w:line="259" w:lineRule="auto"/>
        <w:rPr>
          <w:rFonts w:eastAsiaTheme="minorHAnsi" w:cstheme="minorBidi"/>
          <w:szCs w:val="22"/>
        </w:rPr>
      </w:pPr>
    </w:p>
    <w:p w14:paraId="33A32F12" w14:textId="77777777" w:rsidR="002E65CD" w:rsidRDefault="002E65CD" w:rsidP="00132652">
      <w:pPr>
        <w:spacing w:after="160" w:line="259" w:lineRule="auto"/>
        <w:rPr>
          <w:rFonts w:eastAsiaTheme="minorHAnsi"/>
          <w:highlight w:val="yellow"/>
        </w:rPr>
      </w:pPr>
    </w:p>
    <w:p w14:paraId="2F9B4905" w14:textId="77777777" w:rsidR="002E65CD" w:rsidRDefault="002E65CD" w:rsidP="00132652">
      <w:pPr>
        <w:spacing w:after="160" w:line="259" w:lineRule="auto"/>
        <w:rPr>
          <w:rFonts w:eastAsiaTheme="minorHAnsi"/>
          <w:highlight w:val="yellow"/>
        </w:rPr>
      </w:pPr>
    </w:p>
    <w:p w14:paraId="3393D0B5" w14:textId="3AE323A6" w:rsidR="00132652" w:rsidRDefault="00132652" w:rsidP="00132652">
      <w:pPr>
        <w:spacing w:after="160" w:line="259" w:lineRule="auto"/>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p>
    <w:p w14:paraId="6F10A336" w14:textId="77777777" w:rsidR="00391128" w:rsidRPr="00CC3DEE" w:rsidRDefault="00391128" w:rsidP="0024712E">
      <w:pPr>
        <w:pStyle w:val="Heading2"/>
      </w:pPr>
      <w:bookmarkStart w:id="907" w:name="_Toc45720787"/>
      <w:r w:rsidRPr="00391128">
        <w:lastRenderedPageBreak/>
        <w:t>Diabetes</w:t>
      </w:r>
      <w:bookmarkEnd w:id="907"/>
    </w:p>
    <w:p w14:paraId="7F4D7200" w14:textId="4EFF1C13" w:rsidR="00623BBE" w:rsidRDefault="00623BBE" w:rsidP="00595AF6">
      <w:pPr>
        <w:pStyle w:val="Heading3"/>
      </w:pPr>
      <w:bookmarkStart w:id="908" w:name="_Toc45720788"/>
      <w:r>
        <w:t xml:space="preserve">Definition and </w:t>
      </w:r>
      <w:r w:rsidR="0005628C">
        <w:t xml:space="preserve">case </w:t>
      </w:r>
      <w:r>
        <w:t>ascertainment of diabetes</w:t>
      </w:r>
      <w:bookmarkEnd w:id="908"/>
    </w:p>
    <w:p w14:paraId="6C52454D" w14:textId="08EB0BCA" w:rsidR="00391128" w:rsidRDefault="00286957" w:rsidP="00553FE7">
      <w:r>
        <w:t>T</w:t>
      </w:r>
      <w:r w:rsidR="00C11BAB">
        <w:t xml:space="preserve">his report </w:t>
      </w:r>
      <w:r>
        <w:t>includes Diabetes Mellitus (</w:t>
      </w:r>
      <w:r w:rsidR="00C11BAB">
        <w:t>Type 1 and Type 2</w:t>
      </w:r>
      <w:r w:rsidR="00654955">
        <w:t>; G</w:t>
      </w:r>
      <w:r>
        <w:t>estational diabetes was not included</w:t>
      </w:r>
      <w:r w:rsidR="002F00EC">
        <w:t>)</w:t>
      </w:r>
      <w:r>
        <w:t>. A</w:t>
      </w:r>
      <w:r w:rsidR="00391128">
        <w:t>scertainment of diabetes was established through self-report (</w:t>
      </w:r>
      <w:r w:rsidR="00654955">
        <w:t>reported on at least two</w:t>
      </w:r>
      <w:r w:rsidR="00391128">
        <w:t xml:space="preserve"> ALSWH surveys) or linked health administrative data sources (namely MBS, PBS, hospital admissions, aged care</w:t>
      </w:r>
      <w:r w:rsidR="00B07241">
        <w:t>,</w:t>
      </w:r>
      <w:r w:rsidR="00391128">
        <w:t xml:space="preserve"> or through cause</w:t>
      </w:r>
      <w:r w:rsidR="00A83AE3">
        <w:t>s</w:t>
      </w:r>
      <w:r w:rsidR="00391128">
        <w:t xml:space="preserve"> of death). </w:t>
      </w:r>
      <w:r>
        <w:t xml:space="preserve">Criteria for identification of diabetes case </w:t>
      </w:r>
      <w:r w:rsidR="00B07241">
        <w:t>are</w:t>
      </w:r>
      <w:r>
        <w:t xml:space="preserve"> presented in </w:t>
      </w:r>
      <w:r w:rsidR="00913420">
        <w:t xml:space="preserve">detail in </w:t>
      </w:r>
      <w:hyperlink w:anchor="Diabetes" w:history="1">
        <w:r w:rsidRPr="00716CAA">
          <w:rPr>
            <w:rStyle w:val="Hyperlink"/>
          </w:rPr>
          <w:t xml:space="preserve">Appendix </w:t>
        </w:r>
        <w:r w:rsidR="002F00EC" w:rsidRPr="00716CAA">
          <w:rPr>
            <w:rStyle w:val="Hyperlink"/>
          </w:rPr>
          <w:t>A</w:t>
        </w:r>
      </w:hyperlink>
      <w:r w:rsidR="00623BBE">
        <w:t xml:space="preserve">, and a summary is provided in </w:t>
      </w:r>
      <w:r w:rsidR="00623BBE">
        <w:fldChar w:fldCharType="begin"/>
      </w:r>
      <w:r w:rsidR="00623BBE">
        <w:instrText xml:space="preserve"> REF _Ref39045329 \h </w:instrText>
      </w:r>
      <w:r w:rsidR="00623BBE">
        <w:fldChar w:fldCharType="separate"/>
      </w:r>
      <w:r w:rsidR="00623BBE">
        <w:t xml:space="preserve">Table </w:t>
      </w:r>
      <w:r w:rsidR="00623BBE">
        <w:rPr>
          <w:noProof/>
        </w:rPr>
        <w:t>3</w:t>
      </w:r>
      <w:r w:rsidR="00623BBE">
        <w:noBreakHyphen/>
      </w:r>
      <w:r w:rsidR="00623BBE">
        <w:rPr>
          <w:noProof/>
        </w:rPr>
        <w:t>15</w:t>
      </w:r>
      <w:r w:rsidR="00623BBE">
        <w:fldChar w:fldCharType="end"/>
      </w:r>
      <w:r w:rsidR="00623BBE">
        <w:t>.</w:t>
      </w:r>
    </w:p>
    <w:p w14:paraId="5E49F59A" w14:textId="77777777" w:rsidR="00941696" w:rsidRDefault="00941696" w:rsidP="00595AF6">
      <w:pPr>
        <w:pStyle w:val="Caption"/>
      </w:pPr>
    </w:p>
    <w:p w14:paraId="62D5FE1F" w14:textId="65177F8B" w:rsidR="00913420" w:rsidRPr="00595AF6" w:rsidRDefault="00941696" w:rsidP="00595AF6">
      <w:pPr>
        <w:pStyle w:val="Caption"/>
        <w:rPr>
          <w:rFonts w:cstheme="minorHAnsi"/>
          <w:szCs w:val="20"/>
        </w:rPr>
      </w:pPr>
      <w:bookmarkStart w:id="909" w:name="_Ref39045329"/>
      <w:bookmarkStart w:id="910" w:name="_Toc39056915"/>
      <w:bookmarkStart w:id="911" w:name="_Toc39057774"/>
      <w:bookmarkStart w:id="912" w:name="_Toc39222245"/>
      <w:r>
        <w:t xml:space="preserve">Table </w:t>
      </w:r>
      <w:r w:rsidR="00835137">
        <w:fldChar w:fldCharType="begin"/>
      </w:r>
      <w:r w:rsidR="00835137">
        <w:instrText xml:space="preserve"> STYLEREF 1 \s </w:instrText>
      </w:r>
      <w:r w:rsidR="00835137">
        <w:fldChar w:fldCharType="separate"/>
      </w:r>
      <w:r w:rsidR="00EA1D34">
        <w:rPr>
          <w:noProof/>
        </w:rPr>
        <w:t>3</w:t>
      </w:r>
      <w:r w:rsidR="00835137">
        <w:rPr>
          <w:noProof/>
        </w:rPr>
        <w:fldChar w:fldCharType="end"/>
      </w:r>
      <w:r w:rsidR="00EA1D34">
        <w:noBreakHyphen/>
      </w:r>
      <w:r w:rsidR="00835137">
        <w:fldChar w:fldCharType="begin"/>
      </w:r>
      <w:r w:rsidR="00835137">
        <w:instrText xml:space="preserve"> SEQ Table \* ARABIC \s 1 </w:instrText>
      </w:r>
      <w:r w:rsidR="00835137">
        <w:fldChar w:fldCharType="separate"/>
      </w:r>
      <w:r w:rsidR="00EA1D34">
        <w:rPr>
          <w:noProof/>
        </w:rPr>
        <w:t>15</w:t>
      </w:r>
      <w:r w:rsidR="00835137">
        <w:rPr>
          <w:noProof/>
        </w:rPr>
        <w:fldChar w:fldCharType="end"/>
      </w:r>
      <w:bookmarkEnd w:id="909"/>
      <w:r>
        <w:t xml:space="preserve"> </w:t>
      </w:r>
      <w:r w:rsidR="00913420" w:rsidRPr="00970E96">
        <w:t xml:space="preserve">Summary of criteria used to identify women with </w:t>
      </w:r>
      <w:r w:rsidR="008A2652" w:rsidRPr="008A3F76">
        <w:t>diabetes</w:t>
      </w:r>
      <w:r w:rsidR="00913420" w:rsidRPr="004E0167">
        <w:t xml:space="preserve"> from multiple linked data sources. </w:t>
      </w:r>
      <w:r w:rsidRPr="001610F6">
        <w:t>(</w:t>
      </w:r>
      <w:r w:rsidR="00913420" w:rsidRPr="0083367A">
        <w:t>More details are provided in Appendix A</w:t>
      </w:r>
      <w:r w:rsidRPr="000F3C8C">
        <w:t>)</w:t>
      </w:r>
      <w:r w:rsidR="00913420" w:rsidRPr="00623BBE">
        <w:t>.</w:t>
      </w:r>
      <w:bookmarkEnd w:id="910"/>
      <w:bookmarkEnd w:id="911"/>
      <w:bookmarkEnd w:id="912"/>
    </w:p>
    <w:tbl>
      <w:tblPr>
        <w:tblStyle w:val="TableGrid14"/>
        <w:tblW w:w="0" w:type="auto"/>
        <w:tblLayout w:type="fixed"/>
        <w:tblLook w:val="04A0" w:firstRow="1" w:lastRow="0" w:firstColumn="1" w:lastColumn="0" w:noHBand="0" w:noVBand="1"/>
      </w:tblPr>
      <w:tblGrid>
        <w:gridCol w:w="1838"/>
        <w:gridCol w:w="7088"/>
      </w:tblGrid>
      <w:tr w:rsidR="001C3513" w:rsidRPr="009D6B6C" w14:paraId="396524F4" w14:textId="77777777" w:rsidTr="00077F83">
        <w:tc>
          <w:tcPr>
            <w:tcW w:w="1838" w:type="dxa"/>
            <w:vAlign w:val="center"/>
          </w:tcPr>
          <w:p w14:paraId="0221549A" w14:textId="77777777" w:rsidR="001C3513" w:rsidRPr="00EB4B00" w:rsidRDefault="001C3513" w:rsidP="00595AF6">
            <w:pPr>
              <w:spacing w:before="80"/>
              <w:jc w:val="left"/>
              <w:rPr>
                <w:rFonts w:eastAsiaTheme="minorHAnsi" w:cstheme="minorHAnsi"/>
                <w:b/>
                <w:sz w:val="20"/>
                <w:szCs w:val="20"/>
              </w:rPr>
            </w:pPr>
            <w:r w:rsidRPr="00EB4B00">
              <w:rPr>
                <w:rFonts w:eastAsiaTheme="minorHAnsi" w:cstheme="minorHAnsi"/>
                <w:b/>
                <w:sz w:val="20"/>
                <w:szCs w:val="20"/>
              </w:rPr>
              <w:t>Data source</w:t>
            </w:r>
          </w:p>
        </w:tc>
        <w:tc>
          <w:tcPr>
            <w:tcW w:w="7088" w:type="dxa"/>
            <w:vAlign w:val="center"/>
          </w:tcPr>
          <w:p w14:paraId="53B7487F" w14:textId="77777777" w:rsidR="001C3513" w:rsidRPr="009D6B6C" w:rsidRDefault="001C3513" w:rsidP="00595AF6">
            <w:pPr>
              <w:spacing w:before="80"/>
              <w:jc w:val="left"/>
              <w:rPr>
                <w:rFonts w:eastAsiaTheme="minorHAnsi" w:cstheme="minorHAnsi"/>
                <w:b/>
                <w:sz w:val="20"/>
                <w:szCs w:val="20"/>
              </w:rPr>
            </w:pPr>
            <w:r w:rsidRPr="009D6B6C">
              <w:rPr>
                <w:rFonts w:eastAsiaTheme="minorHAnsi" w:cstheme="minorHAnsi"/>
                <w:b/>
                <w:sz w:val="20"/>
                <w:szCs w:val="20"/>
              </w:rPr>
              <w:t>Eligibility criteria</w:t>
            </w:r>
          </w:p>
        </w:tc>
      </w:tr>
      <w:tr w:rsidR="001C3513" w:rsidRPr="009D6B6C" w14:paraId="37C182EA" w14:textId="77777777" w:rsidTr="00595AF6">
        <w:tc>
          <w:tcPr>
            <w:tcW w:w="1838" w:type="dxa"/>
          </w:tcPr>
          <w:p w14:paraId="784775EF" w14:textId="77777777" w:rsidR="001C3513" w:rsidRPr="009D6B6C" w:rsidRDefault="001C3513" w:rsidP="00595AF6">
            <w:pPr>
              <w:spacing w:before="40"/>
              <w:jc w:val="left"/>
              <w:rPr>
                <w:rFonts w:eastAsiaTheme="minorHAnsi" w:cstheme="minorHAnsi"/>
                <w:b/>
                <w:sz w:val="20"/>
                <w:szCs w:val="20"/>
              </w:rPr>
            </w:pPr>
            <w:r w:rsidRPr="009D6B6C">
              <w:rPr>
                <w:rFonts w:eastAsiaTheme="minorHAnsi" w:cstheme="minorHAnsi"/>
                <w:b/>
                <w:sz w:val="20"/>
                <w:szCs w:val="20"/>
              </w:rPr>
              <w:t>ALSWH Surveys</w:t>
            </w:r>
          </w:p>
        </w:tc>
        <w:tc>
          <w:tcPr>
            <w:tcW w:w="7088" w:type="dxa"/>
            <w:vAlign w:val="center"/>
          </w:tcPr>
          <w:p w14:paraId="68845519" w14:textId="1BF14ACA" w:rsidR="001C3513" w:rsidRPr="00EB4B00" w:rsidRDefault="001C3513" w:rsidP="00AF0F28">
            <w:pPr>
              <w:jc w:val="left"/>
              <w:rPr>
                <w:rFonts w:eastAsiaTheme="minorHAnsi" w:cstheme="minorHAnsi"/>
                <w:szCs w:val="22"/>
              </w:rPr>
            </w:pPr>
            <w:r w:rsidRPr="007B1F37">
              <w:rPr>
                <w:szCs w:val="22"/>
              </w:rPr>
              <w:t xml:space="preserve">Self-reported </w:t>
            </w:r>
            <w:r>
              <w:rPr>
                <w:szCs w:val="22"/>
              </w:rPr>
              <w:t>diabetes</w:t>
            </w:r>
            <w:r w:rsidRPr="007B1F37">
              <w:rPr>
                <w:szCs w:val="22"/>
              </w:rPr>
              <w:t xml:space="preserve"> in at least two surveys </w:t>
            </w:r>
          </w:p>
        </w:tc>
      </w:tr>
      <w:tr w:rsidR="001C3513" w:rsidRPr="009D6B6C" w14:paraId="2D7E958B" w14:textId="77777777" w:rsidTr="00595AF6">
        <w:tc>
          <w:tcPr>
            <w:tcW w:w="1838" w:type="dxa"/>
          </w:tcPr>
          <w:p w14:paraId="15C814E4" w14:textId="77777777" w:rsidR="001C3513" w:rsidRPr="009D6B6C" w:rsidRDefault="001C3513" w:rsidP="00595AF6">
            <w:pPr>
              <w:spacing w:before="40"/>
              <w:jc w:val="left"/>
              <w:rPr>
                <w:rFonts w:eastAsiaTheme="minorHAnsi" w:cstheme="minorHAnsi"/>
                <w:b/>
                <w:sz w:val="20"/>
                <w:szCs w:val="20"/>
              </w:rPr>
            </w:pPr>
            <w:r w:rsidRPr="009D6B6C">
              <w:rPr>
                <w:rFonts w:eastAsiaTheme="minorHAnsi" w:cstheme="minorHAnsi"/>
                <w:b/>
                <w:sz w:val="20"/>
                <w:szCs w:val="20"/>
              </w:rPr>
              <w:t>MBS</w:t>
            </w:r>
          </w:p>
        </w:tc>
        <w:tc>
          <w:tcPr>
            <w:tcW w:w="7088" w:type="dxa"/>
            <w:vAlign w:val="center"/>
          </w:tcPr>
          <w:p w14:paraId="37D6260D" w14:textId="77777777" w:rsidR="001C3513" w:rsidRPr="009D6B6C" w:rsidRDefault="001C3513" w:rsidP="00077F83">
            <w:pPr>
              <w:jc w:val="left"/>
              <w:rPr>
                <w:rFonts w:eastAsiaTheme="minorHAnsi" w:cstheme="minorHAnsi"/>
                <w:sz w:val="20"/>
                <w:szCs w:val="20"/>
              </w:rPr>
            </w:pPr>
            <w:r w:rsidRPr="00EB4B00">
              <w:rPr>
                <w:rFonts w:eastAsiaTheme="minorHAnsi" w:cstheme="minorHAnsi"/>
                <w:szCs w:val="20"/>
              </w:rPr>
              <w:t xml:space="preserve">One or more relevant MBS items </w:t>
            </w:r>
          </w:p>
        </w:tc>
      </w:tr>
      <w:tr w:rsidR="001C3513" w:rsidRPr="009D6B6C" w14:paraId="7CBC1D5D" w14:textId="77777777" w:rsidTr="00595AF6">
        <w:tc>
          <w:tcPr>
            <w:tcW w:w="1838" w:type="dxa"/>
          </w:tcPr>
          <w:p w14:paraId="6C3BC0A6" w14:textId="77777777" w:rsidR="001C3513" w:rsidRPr="009D6B6C" w:rsidRDefault="001C3513" w:rsidP="00595AF6">
            <w:pPr>
              <w:spacing w:before="40"/>
              <w:jc w:val="left"/>
              <w:rPr>
                <w:rFonts w:eastAsiaTheme="minorHAnsi" w:cstheme="minorHAnsi"/>
                <w:b/>
                <w:sz w:val="20"/>
                <w:szCs w:val="20"/>
              </w:rPr>
            </w:pPr>
            <w:r w:rsidRPr="009D6B6C">
              <w:rPr>
                <w:rFonts w:eastAsiaTheme="minorHAnsi" w:cstheme="minorHAnsi"/>
                <w:b/>
                <w:sz w:val="20"/>
                <w:szCs w:val="20"/>
              </w:rPr>
              <w:t>PBS</w:t>
            </w:r>
          </w:p>
        </w:tc>
        <w:tc>
          <w:tcPr>
            <w:tcW w:w="7088" w:type="dxa"/>
            <w:vAlign w:val="center"/>
          </w:tcPr>
          <w:p w14:paraId="12CDD048" w14:textId="62E878D5" w:rsidR="001C3513" w:rsidRPr="00EB4B00" w:rsidRDefault="001C3513" w:rsidP="00AF0F28">
            <w:pPr>
              <w:jc w:val="left"/>
              <w:rPr>
                <w:rFonts w:eastAsiaTheme="minorHAnsi" w:cstheme="minorHAnsi"/>
                <w:szCs w:val="20"/>
              </w:rPr>
            </w:pPr>
            <w:r w:rsidRPr="00EB4B00">
              <w:rPr>
                <w:rFonts w:eastAsiaTheme="minorHAnsi" w:cstheme="minorHAnsi"/>
                <w:szCs w:val="20"/>
              </w:rPr>
              <w:t xml:space="preserve">Two or more relevant prescriptions in a 12-month period </w:t>
            </w:r>
            <w:r w:rsidR="00181BC3">
              <w:rPr>
                <w:rFonts w:eastAsiaTheme="minorHAnsi" w:cstheme="minorHAnsi"/>
                <w:szCs w:val="20"/>
              </w:rPr>
              <w:t xml:space="preserve">(excluding </w:t>
            </w:r>
            <w:r w:rsidR="002A3648">
              <w:rPr>
                <w:rFonts w:eastAsiaTheme="minorHAnsi" w:cstheme="minorHAnsi"/>
                <w:szCs w:val="20"/>
              </w:rPr>
              <w:t>times of pregnancies)</w:t>
            </w:r>
          </w:p>
        </w:tc>
      </w:tr>
      <w:tr w:rsidR="001C3513" w:rsidRPr="009D6B6C" w14:paraId="399FDA59" w14:textId="77777777" w:rsidTr="00595AF6">
        <w:tc>
          <w:tcPr>
            <w:tcW w:w="1838" w:type="dxa"/>
          </w:tcPr>
          <w:p w14:paraId="57BF765D" w14:textId="77777777" w:rsidR="001C3513" w:rsidRPr="009D6B6C" w:rsidRDefault="001C3513" w:rsidP="00595AF6">
            <w:pPr>
              <w:spacing w:before="40"/>
              <w:jc w:val="left"/>
              <w:rPr>
                <w:rFonts w:eastAsiaTheme="minorHAnsi" w:cstheme="minorHAnsi"/>
                <w:b/>
                <w:sz w:val="20"/>
                <w:szCs w:val="20"/>
              </w:rPr>
            </w:pPr>
            <w:r w:rsidRPr="009D6B6C">
              <w:rPr>
                <w:rFonts w:eastAsiaTheme="minorHAnsi" w:cstheme="minorHAnsi"/>
                <w:b/>
                <w:sz w:val="20"/>
                <w:szCs w:val="20"/>
              </w:rPr>
              <w:t xml:space="preserve">Aged Care </w:t>
            </w:r>
          </w:p>
        </w:tc>
        <w:tc>
          <w:tcPr>
            <w:tcW w:w="7088" w:type="dxa"/>
            <w:vAlign w:val="center"/>
          </w:tcPr>
          <w:p w14:paraId="672CB81B" w14:textId="77777777" w:rsidR="001C3513" w:rsidRPr="00EB4B00" w:rsidRDefault="001C3513" w:rsidP="00077F83">
            <w:pPr>
              <w:jc w:val="left"/>
              <w:rPr>
                <w:rFonts w:eastAsiaTheme="minorHAnsi" w:cstheme="minorHAnsi"/>
                <w:szCs w:val="20"/>
              </w:rPr>
            </w:pPr>
            <w:r w:rsidRPr="00EB4B00">
              <w:rPr>
                <w:rFonts w:eastAsiaTheme="minorHAnsi" w:cstheme="minorHAnsi"/>
                <w:szCs w:val="20"/>
              </w:rPr>
              <w:t>Reported once or more and if reported in MBS, hospital or cause of death data.</w:t>
            </w:r>
          </w:p>
        </w:tc>
      </w:tr>
      <w:tr w:rsidR="001C3513" w:rsidRPr="009D6B6C" w14:paraId="49739D80" w14:textId="77777777" w:rsidTr="00595AF6">
        <w:tc>
          <w:tcPr>
            <w:tcW w:w="1838" w:type="dxa"/>
          </w:tcPr>
          <w:p w14:paraId="44884972" w14:textId="77777777" w:rsidR="001C3513" w:rsidRPr="009D6B6C" w:rsidRDefault="001C3513" w:rsidP="00595AF6">
            <w:pPr>
              <w:spacing w:before="40"/>
              <w:jc w:val="left"/>
              <w:rPr>
                <w:rFonts w:eastAsiaTheme="minorHAnsi" w:cstheme="minorHAnsi"/>
                <w:b/>
                <w:sz w:val="20"/>
                <w:szCs w:val="20"/>
              </w:rPr>
            </w:pPr>
            <w:r w:rsidRPr="009D6B6C">
              <w:rPr>
                <w:rFonts w:eastAsiaTheme="minorHAnsi" w:cstheme="minorHAnsi"/>
                <w:b/>
                <w:sz w:val="20"/>
                <w:szCs w:val="20"/>
              </w:rPr>
              <w:t>C</w:t>
            </w:r>
            <w:r>
              <w:rPr>
                <w:rFonts w:eastAsiaTheme="minorHAnsi" w:cstheme="minorHAnsi"/>
                <w:b/>
                <w:sz w:val="20"/>
                <w:szCs w:val="20"/>
              </w:rPr>
              <w:t>ause of death</w:t>
            </w:r>
          </w:p>
        </w:tc>
        <w:tc>
          <w:tcPr>
            <w:tcW w:w="7088" w:type="dxa"/>
            <w:vAlign w:val="center"/>
          </w:tcPr>
          <w:p w14:paraId="3B766E56" w14:textId="77777777" w:rsidR="001C3513" w:rsidRPr="00EB4B00" w:rsidRDefault="001C3513" w:rsidP="00077F83">
            <w:pPr>
              <w:jc w:val="left"/>
              <w:rPr>
                <w:rFonts w:eastAsiaTheme="minorHAnsi" w:cstheme="minorHAnsi"/>
                <w:szCs w:val="20"/>
              </w:rPr>
            </w:pPr>
            <w:r w:rsidRPr="00EB4B00">
              <w:rPr>
                <w:rFonts w:eastAsiaTheme="minorHAnsi" w:cstheme="minorHAnsi"/>
                <w:szCs w:val="20"/>
              </w:rPr>
              <w:t>Reported anywhere on the death certificate</w:t>
            </w:r>
          </w:p>
        </w:tc>
      </w:tr>
      <w:tr w:rsidR="001C3513" w:rsidRPr="009D6B6C" w14:paraId="09CCE8B1" w14:textId="77777777" w:rsidTr="00595AF6">
        <w:tc>
          <w:tcPr>
            <w:tcW w:w="1838" w:type="dxa"/>
          </w:tcPr>
          <w:p w14:paraId="736E238B" w14:textId="77777777" w:rsidR="001C3513" w:rsidRPr="009D6B6C" w:rsidRDefault="001C3513" w:rsidP="00595AF6">
            <w:pPr>
              <w:spacing w:before="40"/>
              <w:jc w:val="left"/>
              <w:rPr>
                <w:rFonts w:eastAsiaTheme="minorHAnsi" w:cstheme="minorHAnsi"/>
                <w:b/>
                <w:sz w:val="20"/>
                <w:szCs w:val="20"/>
              </w:rPr>
            </w:pPr>
            <w:r w:rsidRPr="009D6B6C">
              <w:rPr>
                <w:rFonts w:eastAsiaTheme="minorHAnsi" w:cstheme="minorHAnsi"/>
                <w:b/>
                <w:sz w:val="20"/>
                <w:szCs w:val="20"/>
              </w:rPr>
              <w:t>Hospital</w:t>
            </w:r>
          </w:p>
        </w:tc>
        <w:tc>
          <w:tcPr>
            <w:tcW w:w="7088" w:type="dxa"/>
            <w:vAlign w:val="center"/>
          </w:tcPr>
          <w:p w14:paraId="635688D9" w14:textId="77777777" w:rsidR="001C3513" w:rsidRPr="00EB4B00" w:rsidRDefault="001C3513" w:rsidP="00077F83">
            <w:pPr>
              <w:jc w:val="left"/>
              <w:rPr>
                <w:rFonts w:eastAsiaTheme="minorHAnsi" w:cstheme="minorHAnsi"/>
                <w:szCs w:val="20"/>
              </w:rPr>
            </w:pPr>
            <w:r w:rsidRPr="00EB4B00">
              <w:rPr>
                <w:rFonts w:eastAsiaTheme="minorHAnsi" w:cstheme="minorHAnsi"/>
                <w:szCs w:val="20"/>
              </w:rPr>
              <w:t>Reported once or more</w:t>
            </w:r>
          </w:p>
        </w:tc>
      </w:tr>
    </w:tbl>
    <w:p w14:paraId="247B3F6A" w14:textId="77777777" w:rsidR="00C06327" w:rsidRDefault="00C06327" w:rsidP="00553FE7"/>
    <w:p w14:paraId="2B399063" w14:textId="77777777" w:rsidR="00391128" w:rsidRDefault="00391128" w:rsidP="00391128">
      <w:pPr>
        <w:pStyle w:val="Heading3"/>
      </w:pPr>
      <w:bookmarkStart w:id="913" w:name="_Toc45720789"/>
      <w:r>
        <w:t>Prevalence of diabetes</w:t>
      </w:r>
      <w:bookmarkEnd w:id="913"/>
    </w:p>
    <w:p w14:paraId="0AEDA16C" w14:textId="054F00D3" w:rsidR="00F91089" w:rsidRDefault="00623BBE" w:rsidP="00F91089">
      <w:r>
        <w:fldChar w:fldCharType="begin"/>
      </w:r>
      <w:r>
        <w:instrText xml:space="preserve"> REF _Ref39045352 \h </w:instrText>
      </w:r>
      <w:r>
        <w:fldChar w:fldCharType="separate"/>
      </w:r>
      <w:r>
        <w:t xml:space="preserve">Figure </w:t>
      </w:r>
      <w:r>
        <w:rPr>
          <w:noProof/>
        </w:rPr>
        <w:t>3</w:t>
      </w:r>
      <w:r>
        <w:noBreakHyphen/>
      </w:r>
      <w:r>
        <w:rPr>
          <w:noProof/>
        </w:rPr>
        <w:t>6</w:t>
      </w:r>
      <w:r>
        <w:fldChar w:fldCharType="end"/>
      </w:r>
      <w:r>
        <w:t xml:space="preserve"> </w:t>
      </w:r>
      <w:r w:rsidR="00286957" w:rsidRPr="0059002E">
        <w:t xml:space="preserve">displays the prevalence for diabetes in the four ALSWH cohorts according to participant age. </w:t>
      </w:r>
      <w:r w:rsidR="00F91089">
        <w:t>For all four cohorts, self-reported diabetes (reported at 1 or more surveys) tracked reasonably well compared with the prevalence of diabetes identified using multiple data sources. It should be noted that women from the 1921-26 cohort were only asked to self-report the diagnosis or treatment of diabetes until 2011 and this is reflected in the levelling off of self-reported prevalence at older ages for these women.</w:t>
      </w:r>
    </w:p>
    <w:p w14:paraId="063FF12E" w14:textId="77777777" w:rsidR="000621FB" w:rsidRDefault="000621FB" w:rsidP="00F91089"/>
    <w:p w14:paraId="4FF2A030" w14:textId="42DF4B16" w:rsidR="00391128" w:rsidRDefault="00286957" w:rsidP="00391128">
      <w:r w:rsidRPr="0059002E">
        <w:lastRenderedPageBreak/>
        <w:t>The cohort with the highest prevalence was the 1921-26 cohort which peaked at around 22% at age 90 (note: the 1921-26 cohort is truncated at age</w:t>
      </w:r>
      <w:r w:rsidRPr="00826AEE">
        <w:t xml:space="preserve"> 90 due to low numbers of participants </w:t>
      </w:r>
      <w:r w:rsidR="00654955">
        <w:t>alive after this age</w:t>
      </w:r>
      <w:r w:rsidRPr="00826AEE">
        <w:t xml:space="preserve">). </w:t>
      </w:r>
      <w:r w:rsidR="00F91089">
        <w:rPr>
          <w:rFonts w:eastAsiaTheme="minorHAnsi"/>
        </w:rPr>
        <w:t>Prevalence for the 1989-95 and 1973-78 cohort were almost identical when women in these cohorts were that same age.</w:t>
      </w:r>
    </w:p>
    <w:p w14:paraId="29F823A3" w14:textId="77777777" w:rsidR="00391128" w:rsidRDefault="00391128" w:rsidP="00391128"/>
    <w:p w14:paraId="2F7BE1A8" w14:textId="77777777" w:rsidR="00391128" w:rsidRDefault="00391128" w:rsidP="00391128">
      <w:pPr>
        <w:jc w:val="left"/>
      </w:pPr>
      <w:r>
        <w:rPr>
          <w:noProof/>
          <w:lang w:eastAsia="en-AU"/>
        </w:rPr>
        <w:drawing>
          <wp:inline distT="0" distB="0" distL="0" distR="0" wp14:anchorId="614D2D04" wp14:editId="6A9CB8D4">
            <wp:extent cx="6187440" cy="386334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31"/>
                    <a:srcRect b="15194"/>
                    <a:stretch/>
                  </pic:blipFill>
                  <pic:spPr bwMode="auto">
                    <a:xfrm>
                      <a:off x="0" y="0"/>
                      <a:ext cx="6208356" cy="38764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horzAnchor="page" w:tblpX="1849" w:tblpY="-7"/>
        <w:tblW w:w="0" w:type="auto"/>
        <w:tblLook w:val="04A0" w:firstRow="1" w:lastRow="0" w:firstColumn="1" w:lastColumn="0" w:noHBand="0" w:noVBand="1"/>
      </w:tblPr>
      <w:tblGrid>
        <w:gridCol w:w="1129"/>
        <w:gridCol w:w="3379"/>
        <w:gridCol w:w="1299"/>
        <w:gridCol w:w="3209"/>
      </w:tblGrid>
      <w:tr w:rsidR="00D75A6A" w:rsidRPr="00C456A1" w14:paraId="664B09B9" w14:textId="77777777" w:rsidTr="00077F83">
        <w:tc>
          <w:tcPr>
            <w:tcW w:w="1129" w:type="dxa"/>
          </w:tcPr>
          <w:bookmarkStart w:id="914" w:name="_Ref33423627"/>
          <w:p w14:paraId="261BC836" w14:textId="77777777" w:rsidR="00D75A6A" w:rsidRPr="00595AF6" w:rsidRDefault="00D75A6A" w:rsidP="00077F83">
            <w:pPr>
              <w:pStyle w:val="Caption"/>
              <w:rPr>
                <w:sz w:val="20"/>
                <w:szCs w:val="20"/>
              </w:rPr>
            </w:pPr>
            <w:r w:rsidRPr="00595AF6">
              <w:rPr>
                <w:noProof/>
                <w:sz w:val="20"/>
                <w:szCs w:val="20"/>
                <w:lang w:eastAsia="en-AU"/>
              </w:rPr>
              <mc:AlternateContent>
                <mc:Choice Requires="wps">
                  <w:drawing>
                    <wp:anchor distT="0" distB="0" distL="114300" distR="114300" simplePos="0" relativeHeight="251774976" behindDoc="0" locked="0" layoutInCell="1" allowOverlap="1" wp14:anchorId="5B62ECED" wp14:editId="7D282493">
                      <wp:simplePos x="0" y="0"/>
                      <wp:positionH relativeFrom="column">
                        <wp:posOffset>12065</wp:posOffset>
                      </wp:positionH>
                      <wp:positionV relativeFrom="paragraph">
                        <wp:posOffset>100330</wp:posOffset>
                      </wp:positionV>
                      <wp:extent cx="533400" cy="0"/>
                      <wp:effectExtent l="0" t="0" r="0" b="19050"/>
                      <wp:wrapNone/>
                      <wp:docPr id="205" name="Straight Connector 205"/>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B63FC48" id="Straight Connector 205" o:spid="_x0000_s1026" style="position:absolute;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pt,7.9pt" to="42.9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6V5wEAACwEAAAOAAAAZHJzL2Uyb0RvYy54bWysU9uO0zAQfUfiHyy/06RdiiBqug+tyguC&#10;Fbt8gOvYjSXfNGOa9u8ZO2mWm5BA5MGJPefMzDmebO4vzrKzAjTBt3y5qDlTXobO+FPLvzwdXr3l&#10;DJPwnbDBq5ZfFfL77csXmyE2ahX6YDsFjJJ4bIbY8j6l2FQVyl45gYsQlaegDuBEoi2cqg7EQNmd&#10;rVZ1/aYaAnQRglSIdLofg3xb8mutZPqkNarEbMupt1RWKOsxr9V2I5oTiNgbObUh/qELJ4ynonOq&#10;vUiCfQXzSypnJAQMOi1kcFXQ2khVNJCaZf2TmsdeRFW0kDkYZ5vw/6WVH88PwEzX8lW95swLR5f0&#10;mECYU5/YLnhPFgZgOUpeDREbouz8A0w7jA+QhV80uPwmSexS/L3O/qpLYpIO13d3r2u6BXkLVc+8&#10;CJjeq+BY/mi5NT4rF404f8BEtQh6g+Rj69lA8/auXtcFhsGa7mCszUGE03FngZ0F3frhUNOTm6cU&#10;P8Byvr3AfsThFfNmAlpP+Kx21Fe+0tWqsfZnpckzUrQci+dpVXNFIaXyaTlnInSmaepuJk5d/4k4&#10;4TNVlUn+G/LMKJWDTzPZGR/gd22ny61lPeJvDoy6swXH0F3LzRdraCSLqdPvk2f++32hP//k228A&#10;AAD//wMAUEsDBBQABgAIAAAAIQADkz3S2QAAAAYBAAAPAAAAZHJzL2Rvd25yZXYueG1sTI/BSgMx&#10;EIbvgu8QRvBmsxZb1nWzRYoeBEFspeAtTaa7i8lkSdLt+vaOeKin4WN+/vmmXk3eiRFj6gMpuJ0V&#10;IJBMsD21Cj62zzcliJQ1We0CoYJvTLBqLi9qXdlwonccN7kVXEKp0gq6nIdKymQ69DrNwoDEu0OI&#10;XmfG2Eob9YnLvZPzolhKr3viC50ecN2h+docvYLybbk9zHd+jCa5V7O+e9n1T59KXV9Njw8gMk75&#10;HIZffVaHhp324Ug2Ccd8z0EeC36A1+WCef/Hsqnlf/3mBwAA//8DAFBLAQItABQABgAIAAAAIQC2&#10;gziS/gAAAOEBAAATAAAAAAAAAAAAAAAAAAAAAABbQ29udGVudF9UeXBlc10ueG1sUEsBAi0AFAAG&#10;AAgAAAAhADj9If/WAAAAlAEAAAsAAAAAAAAAAAAAAAAALwEAAF9yZWxzLy5yZWxzUEsBAi0AFAAG&#10;AAgAAAAhAFyO7pXnAQAALAQAAA4AAAAAAAAAAAAAAAAALgIAAGRycy9lMm9Eb2MueG1sUEsBAi0A&#10;FAAGAAgAAAAhAAOTPdLZAAAABgEAAA8AAAAAAAAAAAAAAAAAQQQAAGRycy9kb3ducmV2LnhtbFBL&#10;BQYAAAAABAAEAPMAAABHBQAAAAA=&#10;" strokecolor="red" strokeweight="1.5pt">
                      <v:stroke dashstyle="3 1" joinstyle="miter"/>
                    </v:line>
                  </w:pict>
                </mc:Fallback>
              </mc:AlternateContent>
            </w:r>
          </w:p>
        </w:tc>
        <w:tc>
          <w:tcPr>
            <w:tcW w:w="3379" w:type="dxa"/>
          </w:tcPr>
          <w:p w14:paraId="12DC8A40" w14:textId="77777777" w:rsidR="00D75A6A" w:rsidRPr="00595AF6" w:rsidRDefault="00D75A6A" w:rsidP="00077F83">
            <w:pPr>
              <w:pStyle w:val="Caption"/>
              <w:rPr>
                <w:b w:val="0"/>
                <w:sz w:val="20"/>
                <w:szCs w:val="20"/>
              </w:rPr>
            </w:pPr>
            <w:r w:rsidRPr="00595AF6">
              <w:rPr>
                <w:b w:val="0"/>
                <w:sz w:val="20"/>
                <w:szCs w:val="20"/>
              </w:rPr>
              <w:t>1989-95 cohort</w:t>
            </w:r>
          </w:p>
        </w:tc>
        <w:tc>
          <w:tcPr>
            <w:tcW w:w="1299" w:type="dxa"/>
          </w:tcPr>
          <w:p w14:paraId="31B0696E" w14:textId="77777777" w:rsidR="00D75A6A" w:rsidRPr="00595AF6" w:rsidRDefault="00D75A6A" w:rsidP="00077F83">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79072" behindDoc="0" locked="0" layoutInCell="1" allowOverlap="1" wp14:anchorId="08100B80" wp14:editId="6A95D6C9">
                      <wp:simplePos x="0" y="0"/>
                      <wp:positionH relativeFrom="column">
                        <wp:posOffset>102870</wp:posOffset>
                      </wp:positionH>
                      <wp:positionV relativeFrom="paragraph">
                        <wp:posOffset>96520</wp:posOffset>
                      </wp:positionV>
                      <wp:extent cx="533400" cy="0"/>
                      <wp:effectExtent l="0" t="0" r="0" b="19050"/>
                      <wp:wrapNone/>
                      <wp:docPr id="206" name="Straight Connector 206"/>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3DD4303" id="Straight Connector 206" o:spid="_x0000_s1026" style="position:absolute;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7.6pt" to="50.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4eL5QEAACwEAAAOAAAAZHJzL2Uyb0RvYy54bWysU9uO0zAQfUfiHyy/06RddgVR05Votbwg&#10;qNjlA1zHbiz5phnTtH/P2Emz3IQE4sWJPefMzDljr+/PzrKTAjTBt3y5qDlTXobO+GPLvzw9vHrD&#10;GSbhO2GDVy2/KOT3m5cv1kNs1Cr0wXYKGCXx2Ayx5X1KsakqlL1yAhchKk9BHcCJRFs4Vh2IgbI7&#10;W63q+q4aAnQRglSIdLobg3xT8mutZPqkNarEbMupt1RWKOshr9VmLZojiNgbObUh/qELJ4ynonOq&#10;nUiCfQXzSypnJAQMOi1kcFXQ2khVNJCaZf2TmsdeRFW0kDkYZ5vw/6WVH097YKZr+aq+48wLR0N6&#10;TCDMsU9sG7wnCwOwHCWvhogNUbZ+D9MO4x6y8LMGl78kiZ2Lv5fZX3VOTNLh7c3N65qmIK+h6pkX&#10;AdN7FRzLPy23xmflohGnD5ioFkGvkHxsPRvovr2tb+sCw2BN92CszUGE42FrgZ1Ennr9LoPGFD/A&#10;cr6dwH7E4QXzZgJaTyWz2lFf+UsXq8ban5Umz0jRciyeb6uaKwoplU/LOROhM01TdzNx6vpPxAmf&#10;qarc5L8hz4xSOfg0k53xAX7XdjpfW9Yj/urAqDtbcAjdpUy+WENXssxlej75zn+/L/TnR775BgAA&#10;//8DAFBLAwQUAAYACAAAACEAuOQh4dsAAAAIAQAADwAAAGRycy9kb3ducmV2LnhtbExPQU7DMBC8&#10;I/EHa5G4UZtKVJDGqVAl0kPEgRYO3Nx4G0eN11HspoHXsxUHOM3Ozmh2Nl9NvhMjDrENpOF+pkAg&#10;1cG21Gh4373cPYKIyZA1XSDU8IURVsX1VW4yG870huM2NYJDKGZGg0upz6SMtUNv4iz0SKwdwuBN&#10;Yjo00g7mzOG+k3OlFtKblviCMz2uHdbH7clreG3aWOL6WD59lJ/j5ntTVa6qtL69mZ6XIBJO6c8M&#10;l/pcHQrutA8nslF0zBdzdjI+MF50pXjY/y5kkcv/DxQ/AAAA//8DAFBLAQItABQABgAIAAAAIQC2&#10;gziS/gAAAOEBAAATAAAAAAAAAAAAAAAAAAAAAABbQ29udGVudF9UeXBlc10ueG1sUEsBAi0AFAAG&#10;AAgAAAAhADj9If/WAAAAlAEAAAsAAAAAAAAAAAAAAAAALwEAAF9yZWxzLy5yZWxzUEsBAi0AFAAG&#10;AAgAAAAhAMqfh4vlAQAALAQAAA4AAAAAAAAAAAAAAAAALgIAAGRycy9lMm9Eb2MueG1sUEsBAi0A&#10;FAAGAAgAAAAhALjkIeHbAAAACAEAAA8AAAAAAAAAAAAAAAAAPwQAAGRycy9kb3ducmV2LnhtbFBL&#10;BQYAAAAABAAEAPMAAABHBQAAAAA=&#10;" strokecolor="#00b050" strokeweight="1.5pt">
                      <v:stroke dashstyle="3 1" joinstyle="miter"/>
                    </v:line>
                  </w:pict>
                </mc:Fallback>
              </mc:AlternateContent>
            </w:r>
          </w:p>
        </w:tc>
        <w:tc>
          <w:tcPr>
            <w:tcW w:w="3209" w:type="dxa"/>
          </w:tcPr>
          <w:p w14:paraId="57C972EE" w14:textId="77777777" w:rsidR="00D75A6A" w:rsidRPr="00595AF6" w:rsidRDefault="00D75A6A" w:rsidP="00077F83">
            <w:pPr>
              <w:pStyle w:val="Caption"/>
              <w:rPr>
                <w:b w:val="0"/>
                <w:sz w:val="20"/>
                <w:szCs w:val="20"/>
              </w:rPr>
            </w:pPr>
            <w:r w:rsidRPr="00595AF6">
              <w:rPr>
                <w:b w:val="0"/>
                <w:sz w:val="20"/>
                <w:szCs w:val="20"/>
              </w:rPr>
              <w:t>1946-51 cohort</w:t>
            </w:r>
          </w:p>
        </w:tc>
      </w:tr>
      <w:tr w:rsidR="00D75A6A" w:rsidRPr="00C456A1" w14:paraId="1F4A85CA" w14:textId="77777777" w:rsidTr="00077F83">
        <w:tc>
          <w:tcPr>
            <w:tcW w:w="1129" w:type="dxa"/>
          </w:tcPr>
          <w:p w14:paraId="67C0E24F" w14:textId="77777777" w:rsidR="00D75A6A" w:rsidRPr="00595AF6" w:rsidRDefault="00D75A6A" w:rsidP="00077F83">
            <w:pPr>
              <w:pStyle w:val="Caption"/>
              <w:rPr>
                <w:sz w:val="20"/>
                <w:szCs w:val="20"/>
              </w:rPr>
            </w:pPr>
            <w:r w:rsidRPr="00595AF6">
              <w:rPr>
                <w:noProof/>
                <w:sz w:val="20"/>
                <w:szCs w:val="20"/>
                <w:lang w:eastAsia="en-AU"/>
              </w:rPr>
              <mc:AlternateContent>
                <mc:Choice Requires="wps">
                  <w:drawing>
                    <wp:anchor distT="0" distB="0" distL="114300" distR="114300" simplePos="0" relativeHeight="251777024" behindDoc="0" locked="0" layoutInCell="1" allowOverlap="1" wp14:anchorId="115DBA15" wp14:editId="53B88208">
                      <wp:simplePos x="0" y="0"/>
                      <wp:positionH relativeFrom="column">
                        <wp:posOffset>-6350</wp:posOffset>
                      </wp:positionH>
                      <wp:positionV relativeFrom="paragraph">
                        <wp:posOffset>103505</wp:posOffset>
                      </wp:positionV>
                      <wp:extent cx="533400" cy="0"/>
                      <wp:effectExtent l="0" t="0" r="19050" b="19050"/>
                      <wp:wrapNone/>
                      <wp:docPr id="207" name="Straight Connector 207"/>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6D7CC72" id="Straight Connector 207" o:spid="_x0000_s1026" style="position:absolute;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8.15pt" to="4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JOb5QEAACoEAAAOAAAAZHJzL2Uyb0RvYy54bWysU8uu0zAQ3SPxD5b3NGkvl0fU9C5alQ2C&#10;igsf4DrjxpJfGpum/XvGTprLS0ggsnBizzkzc44n64eLNewMGLV3LV8uas7ASd9pd2r5l8/7F284&#10;i0m4ThjvoOVXiPxh8/zZeggNrHzvTQfIKImLzRBa3qcUmqqKsgcr4sIHcBRUHq1ItMVT1aEYKLs1&#10;1aquX1WDxy6glxAjne7GIN+U/EqBTB+VipCYaTn1lsqKZT3mtdqsRXNCEXotpzbEP3RhhXZUdE61&#10;E0mwr6h/SWW1RB+9SgvpbeWV0hKKBlKzrH9S89iLAEULmRPDbFP8f2nlh/MBme5avqpfc+aEpUt6&#10;TCj0qU9s650jCz2yHCWvhhAbomzdAaddDAfMwi8KbX6TJHYp/l5nf+GSmKTD+7u7lzXdgryFqide&#10;wJjegbcsf7TcaJeVi0ac38dEtQh6g+Rj49hA8/a2vq8LLHqju702Jgcjno5bg+ws6Nb3+5qe3Dyl&#10;+AGW8+1E7EdcCU0w4widtY7qyle6GhgrfwJFjpGe5Vg6zyrM9YSU4NJyzkToTFPU20ycev4TccJn&#10;KpQ5/hvyzCiVvUsz2Wrn8Xdtp8utZTXibw6MurMFR99dy70Xa2ggi6XTz5Mn/vt9oT/94ptvAAAA&#10;//8DAFBLAwQUAAYACAAAACEAfsM0sdgAAAAHAQAADwAAAGRycy9kb3ducmV2LnhtbEyPTWvDMAyG&#10;74P9B6PBbq2ThpWQxSlj0Etv7Qq7qrEWh/ojxE6b/Ptp7LAdH73i1aN6NzsrbjTGPngF+ToDQb4N&#10;uvedgvPHflWCiAm9Rhs8KVgowq55fKix0uHuj3Q7pU5wiY8VKjApDZWUsTXkMK7DQJ6zrzA6TIxj&#10;J/WIdy53Vm6ybCsd9p4vGBzo3VB7PU1OweFg0nJE91m86P1mOi+2vIZcqeen+e0VRKI5/S3Djz6r&#10;Q8NOlzB5HYVVsMr5lcTzbQGC87JgvvyybGr537/5BgAA//8DAFBLAQItABQABgAIAAAAIQC2gziS&#10;/gAAAOEBAAATAAAAAAAAAAAAAAAAAAAAAABbQ29udGVudF9UeXBlc10ueG1sUEsBAi0AFAAGAAgA&#10;AAAhADj9If/WAAAAlAEAAAsAAAAAAAAAAAAAAAAALwEAAF9yZWxzLy5yZWxzUEsBAi0AFAAGAAgA&#10;AAAhAA5Mk5vlAQAAKgQAAA4AAAAAAAAAAAAAAAAALgIAAGRycy9lMm9Eb2MueG1sUEsBAi0AFAAG&#10;AAgAAAAhAH7DNLHYAAAABwEAAA8AAAAAAAAAAAAAAAAAPwQAAGRycy9kb3ducmV2LnhtbFBLBQYA&#10;AAAABAAEAPMAAABEBQAAAAA=&#10;" strokecolor="red" strokeweight="1.5pt">
                      <v:stroke joinstyle="miter"/>
                    </v:line>
                  </w:pict>
                </mc:Fallback>
              </mc:AlternateContent>
            </w:r>
          </w:p>
        </w:tc>
        <w:tc>
          <w:tcPr>
            <w:tcW w:w="3379" w:type="dxa"/>
          </w:tcPr>
          <w:p w14:paraId="6DB6E450" w14:textId="77777777" w:rsidR="00D75A6A" w:rsidRPr="00595AF6" w:rsidRDefault="00D75A6A" w:rsidP="00077F83">
            <w:pPr>
              <w:pStyle w:val="Caption"/>
              <w:rPr>
                <w:b w:val="0"/>
                <w:sz w:val="20"/>
                <w:szCs w:val="20"/>
              </w:rPr>
            </w:pPr>
            <w:r w:rsidRPr="00595AF6">
              <w:rPr>
                <w:b w:val="0"/>
                <w:sz w:val="20"/>
                <w:szCs w:val="20"/>
              </w:rPr>
              <w:t>1989-95 cohort self-report only</w:t>
            </w:r>
          </w:p>
        </w:tc>
        <w:tc>
          <w:tcPr>
            <w:tcW w:w="1299" w:type="dxa"/>
          </w:tcPr>
          <w:p w14:paraId="1C61B552" w14:textId="77777777" w:rsidR="00D75A6A" w:rsidRPr="00595AF6" w:rsidRDefault="00D75A6A" w:rsidP="00077F83">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81120" behindDoc="0" locked="0" layoutInCell="1" allowOverlap="1" wp14:anchorId="686154E8" wp14:editId="7903269D">
                      <wp:simplePos x="0" y="0"/>
                      <wp:positionH relativeFrom="column">
                        <wp:posOffset>102870</wp:posOffset>
                      </wp:positionH>
                      <wp:positionV relativeFrom="paragraph">
                        <wp:posOffset>95885</wp:posOffset>
                      </wp:positionV>
                      <wp:extent cx="533400" cy="0"/>
                      <wp:effectExtent l="0" t="0" r="19050" b="19050"/>
                      <wp:wrapNone/>
                      <wp:docPr id="208" name="Straight Connector 208"/>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00B05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BC0DE04" id="Straight Connector 208" o:spid="_x0000_s1026" style="position:absolute;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7.55pt" to="50.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8Ul5AEAACoEAAAOAAAAZHJzL2Uyb0RvYy54bWysU9uO0zAQfUfiHyy/06RdFkHUdCVaLS8I&#10;KhY+wHXsxpLtscamaf+esZNmuWmlRbw4seecmTln7PXd2Vl2UhgN+JYvFzVnykvojD+2/NvX+1dv&#10;OYtJ+E5Y8KrlFxX53ebli/UQGrWCHmynkFESH5shtLxPKTRVFWWvnIgLCMpTUAM6kWiLx6pDMVB2&#10;Z6tVXb+pBsAuIEgVI53uxiDflPxaK5k+ax1VYrbl1FsqK5b1kNdqsxbNEUXojZzaEP/QhRPGU9E5&#10;1U4kwb6j+SOVMxIhgk4LCa4CrY1URQOpWda/qXnoRVBFC5kTw2xT/H9p5afTHpnpWr6qaVReOBrS&#10;Q0Jhjn1iW/CeLARkOUpeDSE2RNn6PU67GPaYhZ81uvwlSexc/L3M/qpzYpIOb29uXtc0BXkNVY+8&#10;gDF9UOBY/mm5NT4rF404fYyJahH0CsnH1rOB7tu7+rYusAjWdPfG2hyMeDxsLbKTyFOv32fQmOIX&#10;WM63E7EfcSU0waynglnrqK78pYtVY+UvSpNjpGc5ls53Vc31hJTKp+WcidCZpqm3mTj1/BRxwmeq&#10;Kvf4OeSZUSqDTzPZGQ/4t7bT+dqyHvFXB0bd2YIDdJcy92INXcgylenx5Bv/877QH5/45gcAAAD/&#10;/wMAUEsDBBQABgAIAAAAIQBbGw6n3AAAAAgBAAAPAAAAZHJzL2Rvd25yZXYueG1sTE9NS8NAEL0L&#10;/odlBC9id1uxaMymiKD1JLH20OMmmXyQ7GzIbtLUX+8UD3oa3gdv3os3s+3EhINvHGlYLhQIpNwV&#10;DVUa9l+vtw8gfDBUmM4Rajihh01yeRGbqHBH+sRpFyrBIeQjo6EOoY+k9HmN1viF65FYK91gTWA4&#10;VLIYzJHDbSdXSq2lNQ3xh9r0+FJj3u5Gq6G9K9PDe9aexnTafr+VN+nj9iPV+vpqfn4CEXAOf2Y4&#10;1+fqkHCnzI1UeNExXq/Yyfd+CeKsK8VE9kvIJJb/ByQ/AAAA//8DAFBLAQItABQABgAIAAAAIQC2&#10;gziS/gAAAOEBAAATAAAAAAAAAAAAAAAAAAAAAABbQ29udGVudF9UeXBlc10ueG1sUEsBAi0AFAAG&#10;AAgAAAAhADj9If/WAAAAlAEAAAsAAAAAAAAAAAAAAAAALwEAAF9yZWxzLy5yZWxzUEsBAi0AFAAG&#10;AAgAAAAhAGZnxSXkAQAAKgQAAA4AAAAAAAAAAAAAAAAALgIAAGRycy9lMm9Eb2MueG1sUEsBAi0A&#10;FAAGAAgAAAAhAFsbDqfcAAAACAEAAA8AAAAAAAAAAAAAAAAAPgQAAGRycy9kb3ducmV2LnhtbFBL&#10;BQYAAAAABAAEAPMAAABHBQAAAAA=&#10;" strokecolor="#00b050" strokeweight="1.5pt">
                      <v:stroke joinstyle="miter"/>
                    </v:line>
                  </w:pict>
                </mc:Fallback>
              </mc:AlternateContent>
            </w:r>
          </w:p>
        </w:tc>
        <w:tc>
          <w:tcPr>
            <w:tcW w:w="3209" w:type="dxa"/>
          </w:tcPr>
          <w:p w14:paraId="6B75BFC3" w14:textId="77777777" w:rsidR="00D75A6A" w:rsidRPr="00595AF6" w:rsidRDefault="00D75A6A" w:rsidP="00077F83">
            <w:pPr>
              <w:pStyle w:val="Caption"/>
              <w:rPr>
                <w:b w:val="0"/>
                <w:sz w:val="20"/>
                <w:szCs w:val="20"/>
              </w:rPr>
            </w:pPr>
            <w:r w:rsidRPr="00595AF6">
              <w:rPr>
                <w:b w:val="0"/>
                <w:sz w:val="20"/>
                <w:szCs w:val="20"/>
              </w:rPr>
              <w:t xml:space="preserve">1946-51 cohort self-report only </w:t>
            </w:r>
          </w:p>
        </w:tc>
      </w:tr>
      <w:tr w:rsidR="00D75A6A" w:rsidRPr="00C456A1" w14:paraId="091E8EB8" w14:textId="77777777" w:rsidTr="00077F83">
        <w:tc>
          <w:tcPr>
            <w:tcW w:w="1129" w:type="dxa"/>
          </w:tcPr>
          <w:p w14:paraId="08FB6A3B" w14:textId="77777777" w:rsidR="00D75A6A" w:rsidRPr="00595AF6" w:rsidRDefault="00D75A6A" w:rsidP="00077F83">
            <w:pPr>
              <w:pStyle w:val="Caption"/>
              <w:rPr>
                <w:sz w:val="20"/>
                <w:szCs w:val="20"/>
              </w:rPr>
            </w:pPr>
            <w:r w:rsidRPr="00595AF6">
              <w:rPr>
                <w:noProof/>
                <w:sz w:val="20"/>
                <w:szCs w:val="20"/>
                <w:lang w:eastAsia="en-AU"/>
              </w:rPr>
              <mc:AlternateContent>
                <mc:Choice Requires="wps">
                  <w:drawing>
                    <wp:anchor distT="0" distB="0" distL="114300" distR="114300" simplePos="0" relativeHeight="251778048" behindDoc="0" locked="0" layoutInCell="1" allowOverlap="1" wp14:anchorId="08ED492D" wp14:editId="121D0BCE">
                      <wp:simplePos x="0" y="0"/>
                      <wp:positionH relativeFrom="column">
                        <wp:posOffset>-6350</wp:posOffset>
                      </wp:positionH>
                      <wp:positionV relativeFrom="paragraph">
                        <wp:posOffset>102870</wp:posOffset>
                      </wp:positionV>
                      <wp:extent cx="533400" cy="0"/>
                      <wp:effectExtent l="0" t="0" r="0" b="19050"/>
                      <wp:wrapNone/>
                      <wp:docPr id="209" name="Straight Connector 209"/>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635AD6"/>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91E7B87" id="Straight Connector 209" o:spid="_x0000_s1026" style="position:absolute;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8.1pt" to="4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CB6QEAACwEAAAOAAAAZHJzL2Uyb0RvYy54bWysU9uO0zAQfUfiHyy/06Qtrdio6Qq1Wl4Q&#10;VCx8gOvYiSXfNDZN+veMnTTLTSst4sWJPefMzDke7+4Ho8lFQFDO1nS5KCkRlrtG2bam374+vHlH&#10;SYjMNkw7K2p6FYHe71+/2vW+EivXOd0IIJjEhqr3Ne1i9FVRBN4Jw8LCeWExKB0YFnELbdEA6zG7&#10;0cWqLLdF76Dx4LgIAU+PY5Duc34pBY+fpQwiEl1T7C3mFfJ6Tmux37GqBeY7xac22D90YZiyWHRO&#10;dWSRke+g/khlFAcXnIwL7kzhpFRcZA2oZln+puaxY15kLWhO8LNN4f+l5Z8uJyCqqemqvKPEMoOX&#10;9BiBqbaL5OCsRQsdkBRFr3ofKqQc7AmmXfAnSMIHCSZ9URIZsr/X2V8xRMLxcLNevy3xFvgtVDzx&#10;PIT4QThD0k9NtbJJOavY5WOIWAuhN0g61pb0OG935abMsOC0ah6U1ikYoD0fNJALw1vfrjfvj9vU&#10;PKb4BZbyHVnoRly4hrSZgNoiPqkd9eW/eNVirP1FSPQMFS3H4mlaxVyRcS5sXM6ZEJ1oErubiVPX&#10;zxEnfKKKPMkvIc+MXNnZOJONsg7+1nYcbi3LEX9zYNSdLDi75ppvPluDI5lNnZ5Pmvmf95n+9Mj3&#10;PwAAAP//AwBQSwMEFAAGAAgAAAAhADghaurZAAAABwEAAA8AAABkcnMvZG93bnJldi54bWxMj8FK&#10;w0AQhu+C77CM4K3dtEIoMZtSKqJeFFvxPN3dJiHZ2ZCdtvHtHfGgx2/+4Z9vyvUUenX2Y2ojGVjM&#10;M1CebHQt1QY+9o+zFajESA77SN7Al0+wrq6vSixcvNC7P++4VlJCqUADDfNQaJ1s4wOmeRw8SXaM&#10;Y0AWHGvtRrxIeej1MstyHbAludDg4LeNt93uFAxgv+fQ5c88TJ9v8dg92ZeHV2vM7c20uQfFfuK/&#10;ZfjRF3WoxOkQT+SS6g3MFvIKyzxfgpJ8dSd8+GVdlfq/f/UNAAD//wMAUEsBAi0AFAAGAAgAAAAh&#10;ALaDOJL+AAAA4QEAABMAAAAAAAAAAAAAAAAAAAAAAFtDb250ZW50X1R5cGVzXS54bWxQSwECLQAU&#10;AAYACAAAACEAOP0h/9YAAACUAQAACwAAAAAAAAAAAAAAAAAvAQAAX3JlbHMvLnJlbHNQSwECLQAU&#10;AAYACAAAACEAgbHAgekBAAAsBAAADgAAAAAAAAAAAAAAAAAuAgAAZHJzL2Uyb0RvYy54bWxQSwEC&#10;LQAUAAYACAAAACEAOCFq6tkAAAAHAQAADwAAAAAAAAAAAAAAAABDBAAAZHJzL2Rvd25yZXYueG1s&#10;UEsFBgAAAAAEAAQA8wAAAEkFAAAAAA==&#10;" strokecolor="#635ad6" strokeweight="1.5pt">
                      <v:stroke dashstyle="3 1" joinstyle="miter"/>
                    </v:line>
                  </w:pict>
                </mc:Fallback>
              </mc:AlternateContent>
            </w:r>
          </w:p>
        </w:tc>
        <w:tc>
          <w:tcPr>
            <w:tcW w:w="3379" w:type="dxa"/>
          </w:tcPr>
          <w:p w14:paraId="302716BA" w14:textId="77777777" w:rsidR="00D75A6A" w:rsidRPr="00595AF6" w:rsidRDefault="00D75A6A" w:rsidP="00077F83">
            <w:pPr>
              <w:pStyle w:val="Caption"/>
              <w:rPr>
                <w:b w:val="0"/>
                <w:sz w:val="20"/>
                <w:szCs w:val="20"/>
              </w:rPr>
            </w:pPr>
            <w:r w:rsidRPr="00595AF6">
              <w:rPr>
                <w:b w:val="0"/>
                <w:sz w:val="20"/>
                <w:szCs w:val="20"/>
              </w:rPr>
              <w:t>1973-78 cohort</w:t>
            </w:r>
          </w:p>
        </w:tc>
        <w:tc>
          <w:tcPr>
            <w:tcW w:w="1299" w:type="dxa"/>
          </w:tcPr>
          <w:p w14:paraId="669FA75F" w14:textId="77777777" w:rsidR="00D75A6A" w:rsidRPr="00595AF6" w:rsidRDefault="00D75A6A" w:rsidP="00077F83">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80096" behindDoc="0" locked="0" layoutInCell="1" allowOverlap="1" wp14:anchorId="7F5AAA1C" wp14:editId="543CF0ED">
                      <wp:simplePos x="0" y="0"/>
                      <wp:positionH relativeFrom="column">
                        <wp:posOffset>140970</wp:posOffset>
                      </wp:positionH>
                      <wp:positionV relativeFrom="paragraph">
                        <wp:posOffset>102870</wp:posOffset>
                      </wp:positionV>
                      <wp:extent cx="533400" cy="0"/>
                      <wp:effectExtent l="0" t="0" r="0" b="19050"/>
                      <wp:wrapNone/>
                      <wp:docPr id="210" name="Straight Connector 210"/>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7030A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0B75F5C" id="Straight Connector 210" o:spid="_x0000_s1026" style="position:absolute;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pt,8.1pt" to="53.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twH6QEAACwEAAAOAAAAZHJzL2Uyb0RvYy54bWysU9uO0zAQfUfiHyy/06QtC2zUdIVaLS8I&#10;ql32A1zHbiz5phnTtH/P2Gmz3IQE4sWJPXPOzDker+5OzrKjAjTBt3w+qzlTXobO+EPLn77cv3rH&#10;GSbhO2GDVy0/K+R365cvVkNs1CL0wXYKGJF4bIbY8j6l2FQVyl45gbMQlaegDuBEoi0cqg7EQOzO&#10;Vou6flMNAboIQSpEOt2OQb4u/FormT5rjSox23LqLZUVyrrPa7VeieYAIvZGXtoQ/9CFE8ZT0Ylq&#10;K5JgX8H8QuWMhIBBp5kMrgpaG6mKBlIzr39S89iLqIoWMgfjZBP+P1r56bgDZrqWL+bkjxeOLukx&#10;gTCHPrFN8J4sDMBylLwaIjYE2fgdXHYYd5CFnzS4/CVJ7FT8PU/+qlNikg5vlsvXNVWR11D1jIuA&#10;6YMKjuWfllvjs3LRiONHTFSLUq8p+dh6NtC83dY3dUnDYE13b6zNQYTDfmOBHQXd+tt6Wb8vzRPF&#10;D2mZbyuwH/PwjHmTVVKi9fTJakd95S+drRprPyhNnpGi+Vg8T6uaKgoplU/ziYmyM0xTdxPw0vWf&#10;gJf8DFVlkv8GPCFK5eDTBHbGB/hd2+l0bVmP+VcHRt3Zgn3ozuXmizU0ksWry/PJM//9vsCfH/n6&#10;GwAAAP//AwBQSwMEFAAGAAgAAAAhAAIPgGTYAAAACAEAAA8AAABkcnMvZG93bnJldi54bWxMT9FK&#10;xDAQfBf8h7CCb15q4KrWpocIPgkHd/oBuWZte9dsSpM29e/d4oM+7e7MMDNb7hbXixnH0HnScL/J&#10;QCDV3nbUaPj8eLt7BBGiIWt6T6jhGwPsquur0hTWJzrgfIyNYBMKhdHQxjgUUoa6RWfCxg9IzH35&#10;0ZnI59hIO5rE5q6XKsty6UxHnNCaAV9brC/HyWlY8svBv6dprx62533/NKczbZPWtzfLyzOIiEv8&#10;E8Nan6tDxZ1OfiIbRK9BKcVKxnOeK5+ty+kXkFUp/z9Q/QAAAP//AwBQSwECLQAUAAYACAAAACEA&#10;toM4kv4AAADhAQAAEwAAAAAAAAAAAAAAAAAAAAAAW0NvbnRlbnRfVHlwZXNdLnhtbFBLAQItABQA&#10;BgAIAAAAIQA4/SH/1gAAAJQBAAALAAAAAAAAAAAAAAAAAC8BAABfcmVscy8ucmVsc1BLAQItABQA&#10;BgAIAAAAIQC5vtwH6QEAACwEAAAOAAAAAAAAAAAAAAAAAC4CAABkcnMvZTJvRG9jLnhtbFBLAQIt&#10;ABQABgAIAAAAIQACD4Bk2AAAAAgBAAAPAAAAAAAAAAAAAAAAAEMEAABkcnMvZG93bnJldi54bWxQ&#10;SwUGAAAAAAQABADzAAAASAUAAAAA&#10;" strokecolor="#7030a0" strokeweight="1.5pt">
                      <v:stroke dashstyle="3 1" joinstyle="miter"/>
                    </v:line>
                  </w:pict>
                </mc:Fallback>
              </mc:AlternateContent>
            </w:r>
          </w:p>
        </w:tc>
        <w:tc>
          <w:tcPr>
            <w:tcW w:w="3209" w:type="dxa"/>
          </w:tcPr>
          <w:p w14:paraId="15E4E47F" w14:textId="77777777" w:rsidR="00D75A6A" w:rsidRPr="00595AF6" w:rsidRDefault="00D75A6A" w:rsidP="00077F83">
            <w:pPr>
              <w:pStyle w:val="Caption"/>
              <w:rPr>
                <w:b w:val="0"/>
                <w:sz w:val="20"/>
                <w:szCs w:val="20"/>
              </w:rPr>
            </w:pPr>
            <w:r w:rsidRPr="00595AF6">
              <w:rPr>
                <w:b w:val="0"/>
                <w:sz w:val="20"/>
                <w:szCs w:val="20"/>
              </w:rPr>
              <w:t>1921-26 cohort</w:t>
            </w:r>
          </w:p>
        </w:tc>
      </w:tr>
      <w:tr w:rsidR="00D75A6A" w:rsidRPr="00C456A1" w14:paraId="434F7C5E" w14:textId="77777777" w:rsidTr="00077F83">
        <w:tc>
          <w:tcPr>
            <w:tcW w:w="1129" w:type="dxa"/>
          </w:tcPr>
          <w:p w14:paraId="7455CD42" w14:textId="77777777" w:rsidR="00D75A6A" w:rsidRPr="00595AF6" w:rsidRDefault="00D75A6A" w:rsidP="00077F83">
            <w:pPr>
              <w:pStyle w:val="Caption"/>
              <w:rPr>
                <w:sz w:val="20"/>
                <w:szCs w:val="20"/>
              </w:rPr>
            </w:pPr>
            <w:r w:rsidRPr="00595AF6">
              <w:rPr>
                <w:noProof/>
                <w:sz w:val="20"/>
                <w:szCs w:val="20"/>
                <w:lang w:eastAsia="en-AU"/>
              </w:rPr>
              <mc:AlternateContent>
                <mc:Choice Requires="wps">
                  <w:drawing>
                    <wp:anchor distT="0" distB="0" distL="114300" distR="114300" simplePos="0" relativeHeight="251776000" behindDoc="0" locked="0" layoutInCell="1" allowOverlap="1" wp14:anchorId="40F39E92" wp14:editId="5D172526">
                      <wp:simplePos x="0" y="0"/>
                      <wp:positionH relativeFrom="column">
                        <wp:posOffset>8890</wp:posOffset>
                      </wp:positionH>
                      <wp:positionV relativeFrom="paragraph">
                        <wp:posOffset>109855</wp:posOffset>
                      </wp:positionV>
                      <wp:extent cx="533400" cy="0"/>
                      <wp:effectExtent l="0" t="0" r="19050" b="19050"/>
                      <wp:wrapNone/>
                      <wp:docPr id="211" name="Straight Connector 211"/>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635AD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10E26D8" id="Straight Connector 211" o:spid="_x0000_s1026" style="position:absolute;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pt,8.65pt" to="42.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mB4AEAABEEAAAOAAAAZHJzL2Uyb0RvYy54bWysU9uO0zAQfUfiHyy/0yQtrSBqukKtlhcE&#10;Fbt8gOvYiSXfNDZN+veMnTa7AoTEal+c2DPnzJzj8fZuNJqcBQTlbEOrRUmJsNy1ynYN/fF4/+4D&#10;JSEy2zLtrGjoRQR6t3v7Zjv4Wixd73QrgCCJDfXgG9rH6OuiCLwXhoWF88JiUDowLOIWuqIFNiC7&#10;0cWyLDfF4KD14LgIAU8PU5DuMr+UgsdvUgYRiW4o9hbzCnk9pbXYbVndAfO94tc22Au6MExZLDpT&#10;HVhk5CeoP6iM4uCCk3HBnSmclIqLrAHVVOVvah565kXWguYEP9sUXo+Wfz0fgai2ocuqosQyg5f0&#10;EIGpro9k76xFCx2QFEWvBh9qhOztEa674I+QhI8STPqiJDJmfy+zv2KMhOPherV6X+It8FuoeMJ5&#10;CPGzcIakn4ZqZZNyVrPzlxCxFqbeUtKxtmTAeftYrsucFpxW7b3SOgUDdKe9BnJmeOub1frTYZOa&#10;R4pnabjTFg+TpElE/osXLaYC34VEY7DtaqqQRlLMtIxzYWM2JTNhdoJJbGEGXlv7F/Can6Aij+v/&#10;gGdEruxsnMFGWQd/azuOt5bllH9zYNKdLDi59pKvN1uDc5edu76RNNjP9xn+9JJ3vwAAAP//AwBQ&#10;SwMEFAAGAAgAAAAhAAb1V3PaAAAABgEAAA8AAABkcnMvZG93bnJldi54bWxMjk1Lw0AQhu+C/2EZ&#10;wYvYjbXGErMp4ge0F6FV6HW6Oyah2dmQ3bbx3zviQU/Dw/vyzlMuRt+pIw2xDWzgZpKBIrbBtVwb&#10;+Hh/vZ6DignZYReYDHxRhEV1flZi4cKJ13TcpFrJCMcCDTQp9YXW0TbkMU5CTyzZZxg8JsGh1m7A&#10;k4z7Tk+zLNceW5YPDfb01JDdbw7ewGoZ1lZvX+x+erWdPedv0ebLaMzlxfj4ACrRmP7K8KMv6lCJ&#10;0y4c2EXVCc+kKOf+FpTE8zvh3S/rqtT/9atvAAAA//8DAFBLAQItABQABgAIAAAAIQC2gziS/gAA&#10;AOEBAAATAAAAAAAAAAAAAAAAAAAAAABbQ29udGVudF9UeXBlc10ueG1sUEsBAi0AFAAGAAgAAAAh&#10;ADj9If/WAAAAlAEAAAsAAAAAAAAAAAAAAAAALwEAAF9yZWxzLy5yZWxzUEsBAi0AFAAGAAgAAAAh&#10;ACdtWYHgAQAAEQQAAA4AAAAAAAAAAAAAAAAALgIAAGRycy9lMm9Eb2MueG1sUEsBAi0AFAAGAAgA&#10;AAAhAAb1V3PaAAAABgEAAA8AAAAAAAAAAAAAAAAAOgQAAGRycy9kb3ducmV2LnhtbFBLBQYAAAAA&#10;BAAEAPMAAABBBQAAAAA=&#10;" strokecolor="#635ad6" strokeweight="1.5pt">
                      <v:stroke joinstyle="miter"/>
                    </v:line>
                  </w:pict>
                </mc:Fallback>
              </mc:AlternateContent>
            </w:r>
          </w:p>
        </w:tc>
        <w:tc>
          <w:tcPr>
            <w:tcW w:w="3379" w:type="dxa"/>
          </w:tcPr>
          <w:p w14:paraId="1AB04175" w14:textId="77777777" w:rsidR="00D75A6A" w:rsidRPr="00595AF6" w:rsidRDefault="00D75A6A" w:rsidP="00077F83">
            <w:pPr>
              <w:pStyle w:val="Caption"/>
              <w:rPr>
                <w:b w:val="0"/>
                <w:sz w:val="20"/>
                <w:szCs w:val="20"/>
              </w:rPr>
            </w:pPr>
            <w:r w:rsidRPr="00595AF6">
              <w:rPr>
                <w:b w:val="0"/>
                <w:sz w:val="20"/>
                <w:szCs w:val="20"/>
              </w:rPr>
              <w:t>1973-78 cohort self-report only</w:t>
            </w:r>
          </w:p>
        </w:tc>
        <w:tc>
          <w:tcPr>
            <w:tcW w:w="1299" w:type="dxa"/>
          </w:tcPr>
          <w:p w14:paraId="76CBEF4E" w14:textId="77777777" w:rsidR="00D75A6A" w:rsidRPr="00595AF6" w:rsidRDefault="00D75A6A" w:rsidP="00077F83">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82144" behindDoc="0" locked="0" layoutInCell="1" allowOverlap="1" wp14:anchorId="5BF9020A" wp14:editId="7AD00E4C">
                      <wp:simplePos x="0" y="0"/>
                      <wp:positionH relativeFrom="column">
                        <wp:posOffset>140970</wp:posOffset>
                      </wp:positionH>
                      <wp:positionV relativeFrom="paragraph">
                        <wp:posOffset>102235</wp:posOffset>
                      </wp:positionV>
                      <wp:extent cx="533400" cy="0"/>
                      <wp:effectExtent l="0" t="0" r="19050" b="19050"/>
                      <wp:wrapNone/>
                      <wp:docPr id="212" name="Straight Connector 212"/>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7030A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96EBAF0" id="Straight Connector 212" o:spid="_x0000_s1026" style="position:absolute;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pt,8.05pt" to="53.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Tw5wEAACoEAAAOAAAAZHJzL2Uyb0RvYy54bWysU9uO0zAQfUfiHyy/0yQtC2zUdIVaLS8I&#10;ql32A1zHTiz5prFp0r9n7KRZbkIC8eLbzJmZc2a8vRuNJmcBQTnb0GpVUiIsd62yXUOfvty/ekdJ&#10;iMy2TDsrGnoRgd7tXr7YDr4Wa9c73QogGMSGevAN7WP0dVEE3gvDwsp5YdEoHRgW8Qpd0QIbMLrR&#10;xbos3xSDg9aD4yIEfD1MRrrL8aUUPH6WMohIdEOxtphXyOsprcVuy+oOmO8Vn8tg/1CFYcpi0iXU&#10;gUVGvoL6JZRRHFxwMq64M4WTUnGROSCbqvyJzWPPvMhcUJzgF5nC/wvLP52PQFTb0HW1psQyg016&#10;jMBU10eyd9aihA5IsqJWgw81Qvb2CPMt+CMk4qMEk3akRMas72XRV4yRcHy82Wxel9gFfjUVzzgP&#10;IX4QzpB0aKhWNjFnNTt/DBFzoevVJT1rSwact9vypsxuwWnV3iutkzFAd9prIGeGXX9bbsr3udEY&#10;4ge3FO/AQj/5ZVPiiG7a4pa4TuzyKV60mDI/CImKIZ9qSp1mVSz5GOfCxmqJhN4JJrG2BTjX/Cfg&#10;7J+gIs/x34AXRM7sbFzARlkHvys7jteS5eR/VWDinSQ4ufaS+56lwYHMWs2fJ0389/cMf/7iu28A&#10;AAD//wMAUEsDBBQABgAIAAAAIQBZjaHj2gAAAAgBAAAPAAAAZHJzL2Rvd25yZXYueG1sTI9BT4Qw&#10;EIXvJv6HZky8uS0kSxQpGzXx5sFdTczeCh0BoVNCy4L/3tl40ON87+XNe8VudYM44RQ6TxqSjQKB&#10;VHvbUaPh/e355hZEiIasGTyhhm8MsCsvLwqTW7/QHk+H2AgOoZAbDW2MYy5lqFt0Jmz8iMTap5+c&#10;iXxOjbSTWTjcDTJVKpPOdMQfWjPiU4t1f5idBl993B0fkznsl6/j5F+3/ctW9VpfX60P9yAirvHP&#10;DOf6XB1K7lT5mWwQg4Y0TdnJPEtAnHWVMah+gSwL+X9A+QMAAP//AwBQSwECLQAUAAYACAAAACEA&#10;toM4kv4AAADhAQAAEwAAAAAAAAAAAAAAAAAAAAAAW0NvbnRlbnRfVHlwZXNdLnhtbFBLAQItABQA&#10;BgAIAAAAIQA4/SH/1gAAAJQBAAALAAAAAAAAAAAAAAAAAC8BAABfcmVscy8ucmVsc1BLAQItABQA&#10;BgAIAAAAIQAEngTw5wEAACoEAAAOAAAAAAAAAAAAAAAAAC4CAABkcnMvZTJvRG9jLnhtbFBLAQIt&#10;ABQABgAIAAAAIQBZjaHj2gAAAAgBAAAPAAAAAAAAAAAAAAAAAEEEAABkcnMvZG93bnJldi54bWxQ&#10;SwUGAAAAAAQABADzAAAASAUAAAAA&#10;" strokecolor="#7030a0" strokeweight="1.5pt">
                      <v:stroke joinstyle="miter"/>
                    </v:line>
                  </w:pict>
                </mc:Fallback>
              </mc:AlternateContent>
            </w:r>
          </w:p>
        </w:tc>
        <w:tc>
          <w:tcPr>
            <w:tcW w:w="3209" w:type="dxa"/>
          </w:tcPr>
          <w:p w14:paraId="08A88052" w14:textId="77777777" w:rsidR="00D75A6A" w:rsidRPr="00595AF6" w:rsidRDefault="00D75A6A" w:rsidP="00077F83">
            <w:pPr>
              <w:pStyle w:val="Caption"/>
              <w:rPr>
                <w:b w:val="0"/>
                <w:sz w:val="20"/>
                <w:szCs w:val="20"/>
              </w:rPr>
            </w:pPr>
            <w:r w:rsidRPr="00595AF6">
              <w:rPr>
                <w:b w:val="0"/>
                <w:sz w:val="20"/>
                <w:szCs w:val="20"/>
              </w:rPr>
              <w:t>1921-26 cohort self-report only</w:t>
            </w:r>
          </w:p>
        </w:tc>
      </w:tr>
    </w:tbl>
    <w:p w14:paraId="6C9B9D6E" w14:textId="77777777" w:rsidR="00941696" w:rsidRDefault="00941696">
      <w:pPr>
        <w:pStyle w:val="Caption"/>
      </w:pPr>
    </w:p>
    <w:p w14:paraId="3E8CC1C6" w14:textId="258155CB" w:rsidR="00391128" w:rsidRPr="004A4426" w:rsidRDefault="00654955">
      <w:pPr>
        <w:pStyle w:val="Caption"/>
      </w:pPr>
      <w:bookmarkStart w:id="915" w:name="_Ref39045352"/>
      <w:bookmarkStart w:id="916" w:name="_Toc39057829"/>
      <w:r>
        <w:t xml:space="preserve">Figure </w:t>
      </w:r>
      <w:r w:rsidR="00835137">
        <w:fldChar w:fldCharType="begin"/>
      </w:r>
      <w:r w:rsidR="00835137">
        <w:instrText xml:space="preserve"> STYLEREF 1 \s </w:instrText>
      </w:r>
      <w:r w:rsidR="00835137">
        <w:fldChar w:fldCharType="separate"/>
      </w:r>
      <w:r w:rsidR="00F50D50">
        <w:rPr>
          <w:noProof/>
        </w:rPr>
        <w:t>3</w:t>
      </w:r>
      <w:r w:rsidR="00835137">
        <w:rPr>
          <w:noProof/>
        </w:rPr>
        <w:fldChar w:fldCharType="end"/>
      </w:r>
      <w:r w:rsidR="00F50D50">
        <w:noBreakHyphen/>
      </w:r>
      <w:r w:rsidR="00835137">
        <w:fldChar w:fldCharType="begin"/>
      </w:r>
      <w:r w:rsidR="00835137">
        <w:instrText xml:space="preserve"> SEQ Figure \* ARABIC \s 1 </w:instrText>
      </w:r>
      <w:r w:rsidR="00835137">
        <w:fldChar w:fldCharType="separate"/>
      </w:r>
      <w:r w:rsidR="00F50D50">
        <w:rPr>
          <w:noProof/>
        </w:rPr>
        <w:t>6</w:t>
      </w:r>
      <w:r w:rsidR="00835137">
        <w:rPr>
          <w:noProof/>
        </w:rPr>
        <w:fldChar w:fldCharType="end"/>
      </w:r>
      <w:bookmarkEnd w:id="914"/>
      <w:bookmarkEnd w:id="915"/>
      <w:r>
        <w:t xml:space="preserve"> </w:t>
      </w:r>
      <w:r w:rsidR="00391128" w:rsidRPr="004A4426">
        <w:t>Age-specific prevalence for diabetes among four cohorts of Australian women (born 1989-95, 1973-78, 1946-51 and 1921-26)</w:t>
      </w:r>
      <w:r w:rsidR="00C456A1">
        <w:t>.</w:t>
      </w:r>
      <w:bookmarkEnd w:id="916"/>
    </w:p>
    <w:p w14:paraId="38F2974E" w14:textId="77777777" w:rsidR="00391128" w:rsidRDefault="00391128" w:rsidP="00391128"/>
    <w:p w14:paraId="10678148" w14:textId="77777777" w:rsidR="00391128" w:rsidRDefault="00391128" w:rsidP="00391128"/>
    <w:p w14:paraId="67E0A072" w14:textId="3CCC43AC" w:rsidR="00286957" w:rsidRDefault="00286957" w:rsidP="00286957">
      <w:pPr>
        <w:keepNext/>
      </w:pPr>
      <w:r>
        <w:t>A total of 5,804 women (10.5%) were ascertained as having diabetes</w:t>
      </w:r>
      <w:r w:rsidR="00EF30DD">
        <w:t xml:space="preserve"> identified at some time during the study</w:t>
      </w:r>
      <w:r>
        <w:t>, using a combination of self-report and administrative health data sources. The lifetime prevalence of diabetes varied from 1.8% in the 1989-95 cohort to 23.3% in the 1921-26 cohort (</w:t>
      </w:r>
      <w:r w:rsidR="00623BBE">
        <w:fldChar w:fldCharType="begin"/>
      </w:r>
      <w:r w:rsidR="00623BBE">
        <w:instrText xml:space="preserve"> REF _Ref39045383 \h </w:instrText>
      </w:r>
      <w:r w:rsidR="00623BBE">
        <w:fldChar w:fldCharType="separate"/>
      </w:r>
      <w:r w:rsidR="00623BBE">
        <w:t xml:space="preserve">Table </w:t>
      </w:r>
      <w:r w:rsidR="00623BBE">
        <w:rPr>
          <w:noProof/>
        </w:rPr>
        <w:t>3</w:t>
      </w:r>
      <w:r w:rsidR="00623BBE">
        <w:noBreakHyphen/>
      </w:r>
      <w:r w:rsidR="00623BBE">
        <w:rPr>
          <w:noProof/>
        </w:rPr>
        <w:t>16</w:t>
      </w:r>
      <w:r w:rsidR="00623BBE">
        <w:fldChar w:fldCharType="end"/>
      </w:r>
      <w:r>
        <w:t>).</w:t>
      </w:r>
    </w:p>
    <w:p w14:paraId="2F781121" w14:textId="77777777" w:rsidR="00286957" w:rsidRDefault="00286957" w:rsidP="00286957">
      <w:pPr>
        <w:keepNext/>
      </w:pPr>
    </w:p>
    <w:p w14:paraId="2C35DF0E" w14:textId="32C83A33" w:rsidR="00286957" w:rsidRPr="00585915" w:rsidRDefault="00136DC7" w:rsidP="00595AF6">
      <w:pPr>
        <w:pStyle w:val="Caption"/>
        <w:spacing w:after="80"/>
      </w:pPr>
      <w:bookmarkStart w:id="917" w:name="_Ref39045383"/>
      <w:bookmarkStart w:id="918" w:name="_Ref33423734"/>
      <w:bookmarkStart w:id="919" w:name="_Toc39056916"/>
      <w:bookmarkStart w:id="920" w:name="_Toc39057775"/>
      <w:bookmarkStart w:id="921" w:name="_Toc39222246"/>
      <w:r>
        <w:t xml:space="preserve">Table </w:t>
      </w:r>
      <w:r w:rsidR="00835137">
        <w:fldChar w:fldCharType="begin"/>
      </w:r>
      <w:r w:rsidR="00835137">
        <w:instrText xml:space="preserve"> STYLEREF 1 \s </w:instrText>
      </w:r>
      <w:r w:rsidR="00835137">
        <w:fldChar w:fldCharType="separate"/>
      </w:r>
      <w:r w:rsidR="00EA1D34">
        <w:rPr>
          <w:noProof/>
        </w:rPr>
        <w:t>3</w:t>
      </w:r>
      <w:r w:rsidR="00835137">
        <w:rPr>
          <w:noProof/>
        </w:rPr>
        <w:fldChar w:fldCharType="end"/>
      </w:r>
      <w:r w:rsidR="00EA1D34">
        <w:noBreakHyphen/>
      </w:r>
      <w:r w:rsidR="00835137">
        <w:fldChar w:fldCharType="begin"/>
      </w:r>
      <w:r w:rsidR="00835137">
        <w:instrText xml:space="preserve"> SEQ Table \* ARABIC \s 1 </w:instrText>
      </w:r>
      <w:r w:rsidR="00835137">
        <w:fldChar w:fldCharType="separate"/>
      </w:r>
      <w:r w:rsidR="00EA1D34">
        <w:rPr>
          <w:noProof/>
        </w:rPr>
        <w:t>16</w:t>
      </w:r>
      <w:r w:rsidR="00835137">
        <w:rPr>
          <w:noProof/>
        </w:rPr>
        <w:fldChar w:fldCharType="end"/>
      </w:r>
      <w:bookmarkEnd w:id="917"/>
      <w:bookmarkEnd w:id="918"/>
      <w:r w:rsidR="000621FB">
        <w:t xml:space="preserve"> </w:t>
      </w:r>
      <w:r w:rsidR="00286957" w:rsidRPr="00585915">
        <w:t xml:space="preserve">Prevalence of diabetes for four </w:t>
      </w:r>
      <w:r w:rsidR="00286957" w:rsidRPr="00E035E9">
        <w:t>cohorts of Australian women</w:t>
      </w:r>
      <w:r w:rsidR="00151A92" w:rsidRPr="00E035E9">
        <w:t>, numbers and percent of participants identified at any time during the study</w:t>
      </w:r>
      <w:r w:rsidR="00F506DC" w:rsidRPr="00E035E9">
        <w:t xml:space="preserve"> using the algorithm described above</w:t>
      </w:r>
      <w:bookmarkEnd w:id="919"/>
      <w:bookmarkEnd w:id="920"/>
      <w:r w:rsidR="00095938" w:rsidRPr="00E035E9">
        <w:t>.</w:t>
      </w:r>
      <w:bookmarkEnd w:id="921"/>
      <w:r w:rsidR="00F506DC" w:rsidRPr="00585915" w:rsidDel="00F506DC">
        <w:t xml:space="preserve"> </w:t>
      </w:r>
    </w:p>
    <w:tbl>
      <w:tblPr>
        <w:tblW w:w="0" w:type="auto"/>
        <w:tblLayout w:type="fixed"/>
        <w:tblCellMar>
          <w:top w:w="28" w:type="dxa"/>
          <w:left w:w="28" w:type="dxa"/>
          <w:bottom w:w="28" w:type="dxa"/>
          <w:right w:w="28" w:type="dxa"/>
        </w:tblCellMar>
        <w:tblLook w:val="0000" w:firstRow="0" w:lastRow="0" w:firstColumn="0" w:lastColumn="0" w:noHBand="0" w:noVBand="0"/>
      </w:tblPr>
      <w:tblGrid>
        <w:gridCol w:w="1418"/>
        <w:gridCol w:w="907"/>
        <w:gridCol w:w="907"/>
        <w:gridCol w:w="907"/>
        <w:gridCol w:w="907"/>
        <w:gridCol w:w="907"/>
        <w:gridCol w:w="907"/>
        <w:gridCol w:w="907"/>
        <w:gridCol w:w="907"/>
      </w:tblGrid>
      <w:tr w:rsidR="00286957" w:rsidRPr="004A4426" w14:paraId="2B43EBD9" w14:textId="77777777" w:rsidTr="003E0BFA">
        <w:trPr>
          <w:cantSplit/>
          <w:tblHeader/>
        </w:trPr>
        <w:tc>
          <w:tcPr>
            <w:tcW w:w="1418" w:type="dxa"/>
            <w:tcBorders>
              <w:top w:val="single" w:sz="4" w:space="0" w:color="auto"/>
            </w:tcBorders>
            <w:shd w:val="clear" w:color="auto" w:fill="auto"/>
            <w:tcMar>
              <w:left w:w="60" w:type="dxa"/>
              <w:right w:w="60" w:type="dxa"/>
            </w:tcMar>
          </w:tcPr>
          <w:p w14:paraId="29BADB2D" w14:textId="77777777" w:rsidR="00286957" w:rsidRPr="004A4426" w:rsidRDefault="00286957" w:rsidP="003E0BFA">
            <w:pPr>
              <w:spacing w:line="259" w:lineRule="auto"/>
              <w:rPr>
                <w:rFonts w:eastAsiaTheme="minorHAnsi" w:cs="Arial"/>
                <w:sz w:val="20"/>
                <w:szCs w:val="20"/>
              </w:rPr>
            </w:pPr>
          </w:p>
        </w:tc>
        <w:tc>
          <w:tcPr>
            <w:tcW w:w="1814" w:type="dxa"/>
            <w:gridSpan w:val="2"/>
            <w:tcBorders>
              <w:top w:val="single" w:sz="4" w:space="0" w:color="auto"/>
            </w:tcBorders>
            <w:shd w:val="clear" w:color="auto" w:fill="auto"/>
            <w:tcMar>
              <w:left w:w="60" w:type="dxa"/>
              <w:right w:w="60" w:type="dxa"/>
            </w:tcMar>
            <w:vAlign w:val="bottom"/>
          </w:tcPr>
          <w:p w14:paraId="007724F1" w14:textId="77777777" w:rsidR="00286957" w:rsidRPr="004A4426" w:rsidRDefault="00286957" w:rsidP="003E0BFA">
            <w:pPr>
              <w:spacing w:line="259" w:lineRule="auto"/>
              <w:jc w:val="center"/>
              <w:rPr>
                <w:rFonts w:eastAsiaTheme="minorHAnsi" w:cs="Arial"/>
                <w:b/>
                <w:sz w:val="20"/>
                <w:szCs w:val="20"/>
              </w:rPr>
            </w:pPr>
            <w:r>
              <w:rPr>
                <w:rFonts w:eastAsiaTheme="minorHAnsi" w:cs="Arial"/>
                <w:b/>
                <w:sz w:val="20"/>
                <w:szCs w:val="20"/>
              </w:rPr>
              <w:t>1989-95</w:t>
            </w:r>
            <w:r w:rsidRPr="004A4426">
              <w:rPr>
                <w:rFonts w:eastAsiaTheme="minorHAnsi" w:cs="Arial"/>
                <w:b/>
                <w:sz w:val="20"/>
                <w:szCs w:val="20"/>
              </w:rPr>
              <w:t xml:space="preserve"> cohort</w:t>
            </w:r>
          </w:p>
        </w:tc>
        <w:tc>
          <w:tcPr>
            <w:tcW w:w="1814" w:type="dxa"/>
            <w:gridSpan w:val="2"/>
            <w:tcBorders>
              <w:top w:val="single" w:sz="4" w:space="0" w:color="auto"/>
            </w:tcBorders>
            <w:shd w:val="clear" w:color="auto" w:fill="auto"/>
            <w:tcMar>
              <w:left w:w="60" w:type="dxa"/>
              <w:right w:w="60" w:type="dxa"/>
            </w:tcMar>
            <w:vAlign w:val="bottom"/>
          </w:tcPr>
          <w:p w14:paraId="75D0F1FC" w14:textId="77777777" w:rsidR="00286957" w:rsidRPr="004A4426" w:rsidRDefault="00286957" w:rsidP="003E0BFA">
            <w:pPr>
              <w:spacing w:line="259" w:lineRule="auto"/>
              <w:jc w:val="center"/>
              <w:rPr>
                <w:rFonts w:eastAsiaTheme="minorHAnsi" w:cs="Arial"/>
                <w:b/>
                <w:sz w:val="20"/>
                <w:szCs w:val="20"/>
              </w:rPr>
            </w:pPr>
            <w:r>
              <w:rPr>
                <w:rFonts w:eastAsiaTheme="minorHAnsi" w:cs="Arial"/>
                <w:b/>
                <w:sz w:val="20"/>
                <w:szCs w:val="20"/>
              </w:rPr>
              <w:t>1973-78</w:t>
            </w:r>
            <w:r w:rsidRPr="004A4426">
              <w:rPr>
                <w:rFonts w:eastAsiaTheme="minorHAnsi" w:cs="Arial"/>
                <w:b/>
                <w:sz w:val="20"/>
                <w:szCs w:val="20"/>
              </w:rPr>
              <w:t xml:space="preserve"> cohort</w:t>
            </w:r>
          </w:p>
        </w:tc>
        <w:tc>
          <w:tcPr>
            <w:tcW w:w="1814" w:type="dxa"/>
            <w:gridSpan w:val="2"/>
            <w:tcBorders>
              <w:top w:val="single" w:sz="4" w:space="0" w:color="auto"/>
            </w:tcBorders>
            <w:shd w:val="clear" w:color="auto" w:fill="auto"/>
            <w:tcMar>
              <w:left w:w="60" w:type="dxa"/>
              <w:right w:w="60" w:type="dxa"/>
            </w:tcMar>
            <w:vAlign w:val="bottom"/>
          </w:tcPr>
          <w:p w14:paraId="6BE058D7" w14:textId="77777777" w:rsidR="00286957" w:rsidRPr="004A4426" w:rsidRDefault="00286957" w:rsidP="003E0BFA">
            <w:pPr>
              <w:spacing w:line="259" w:lineRule="auto"/>
              <w:jc w:val="center"/>
              <w:rPr>
                <w:rFonts w:eastAsiaTheme="minorHAnsi" w:cs="Arial"/>
                <w:b/>
                <w:sz w:val="20"/>
                <w:szCs w:val="20"/>
              </w:rPr>
            </w:pPr>
            <w:r>
              <w:rPr>
                <w:rFonts w:eastAsiaTheme="minorHAnsi" w:cs="Arial"/>
                <w:b/>
                <w:sz w:val="20"/>
                <w:szCs w:val="20"/>
              </w:rPr>
              <w:t>1946-51</w:t>
            </w:r>
            <w:r w:rsidRPr="004A4426">
              <w:rPr>
                <w:rFonts w:eastAsiaTheme="minorHAnsi" w:cs="Arial"/>
                <w:b/>
                <w:sz w:val="20"/>
                <w:szCs w:val="20"/>
              </w:rPr>
              <w:t xml:space="preserve"> cohort</w:t>
            </w:r>
          </w:p>
        </w:tc>
        <w:tc>
          <w:tcPr>
            <w:tcW w:w="1814" w:type="dxa"/>
            <w:gridSpan w:val="2"/>
            <w:tcBorders>
              <w:top w:val="single" w:sz="4" w:space="0" w:color="auto"/>
            </w:tcBorders>
            <w:shd w:val="clear" w:color="auto" w:fill="auto"/>
            <w:tcMar>
              <w:left w:w="60" w:type="dxa"/>
              <w:right w:w="60" w:type="dxa"/>
            </w:tcMar>
            <w:vAlign w:val="bottom"/>
          </w:tcPr>
          <w:p w14:paraId="18BD2512" w14:textId="77777777" w:rsidR="00286957" w:rsidRPr="004A4426" w:rsidRDefault="00286957" w:rsidP="003E0BFA">
            <w:pPr>
              <w:spacing w:line="259" w:lineRule="auto"/>
              <w:jc w:val="center"/>
              <w:rPr>
                <w:rFonts w:eastAsiaTheme="minorHAnsi" w:cs="Arial"/>
                <w:b/>
                <w:sz w:val="20"/>
                <w:szCs w:val="20"/>
              </w:rPr>
            </w:pPr>
            <w:r>
              <w:rPr>
                <w:rFonts w:eastAsiaTheme="minorHAnsi" w:cs="Arial"/>
                <w:b/>
                <w:sz w:val="20"/>
                <w:szCs w:val="20"/>
              </w:rPr>
              <w:t>1921-26</w:t>
            </w:r>
            <w:r w:rsidRPr="004A4426">
              <w:rPr>
                <w:rFonts w:eastAsiaTheme="minorHAnsi" w:cs="Arial"/>
                <w:b/>
                <w:sz w:val="20"/>
                <w:szCs w:val="20"/>
              </w:rPr>
              <w:t xml:space="preserve"> cohort</w:t>
            </w:r>
          </w:p>
        </w:tc>
      </w:tr>
      <w:tr w:rsidR="00286957" w:rsidRPr="004A4426" w14:paraId="11C2F294" w14:textId="77777777" w:rsidTr="003E0BFA">
        <w:trPr>
          <w:cantSplit/>
        </w:trPr>
        <w:tc>
          <w:tcPr>
            <w:tcW w:w="1418" w:type="dxa"/>
            <w:shd w:val="clear" w:color="auto" w:fill="auto"/>
            <w:tcMar>
              <w:left w:w="60" w:type="dxa"/>
              <w:right w:w="60" w:type="dxa"/>
            </w:tcMar>
          </w:tcPr>
          <w:p w14:paraId="67BBA22C" w14:textId="77777777" w:rsidR="00286957" w:rsidRPr="004A4426" w:rsidRDefault="00286957" w:rsidP="003E0BFA">
            <w:pPr>
              <w:spacing w:line="259" w:lineRule="auto"/>
              <w:rPr>
                <w:rFonts w:eastAsiaTheme="minorHAnsi" w:cs="Arial"/>
                <w:sz w:val="20"/>
                <w:szCs w:val="20"/>
              </w:rPr>
            </w:pPr>
          </w:p>
        </w:tc>
        <w:tc>
          <w:tcPr>
            <w:tcW w:w="1814" w:type="dxa"/>
            <w:gridSpan w:val="2"/>
            <w:tcBorders>
              <w:bottom w:val="single" w:sz="4" w:space="0" w:color="auto"/>
            </w:tcBorders>
            <w:shd w:val="clear" w:color="auto" w:fill="auto"/>
            <w:tcMar>
              <w:left w:w="60" w:type="dxa"/>
              <w:right w:w="60" w:type="dxa"/>
            </w:tcMar>
          </w:tcPr>
          <w:p w14:paraId="2449509F" w14:textId="77777777" w:rsidR="00286957" w:rsidRPr="004A4426" w:rsidRDefault="00286957" w:rsidP="003E0BFA">
            <w:pPr>
              <w:spacing w:line="259" w:lineRule="auto"/>
              <w:jc w:val="center"/>
              <w:rPr>
                <w:rFonts w:eastAsiaTheme="minorHAnsi" w:cs="Arial"/>
                <w:b/>
                <w:sz w:val="20"/>
                <w:szCs w:val="20"/>
              </w:rPr>
            </w:pPr>
            <w:r w:rsidRPr="004A4426">
              <w:rPr>
                <w:rFonts w:eastAsiaTheme="minorHAnsi" w:cs="Arial"/>
                <w:b/>
                <w:sz w:val="20"/>
                <w:szCs w:val="20"/>
              </w:rPr>
              <w:t>(n=</w:t>
            </w:r>
            <w:r>
              <w:rPr>
                <w:rFonts w:eastAsiaTheme="minorHAnsi" w:cs="Arial"/>
                <w:b/>
                <w:sz w:val="20"/>
                <w:szCs w:val="20"/>
              </w:rPr>
              <w:t>16,987</w:t>
            </w:r>
            <w:r w:rsidRPr="004A4426">
              <w:rPr>
                <w:rFonts w:eastAsiaTheme="minorHAnsi" w:cs="Arial"/>
                <w:b/>
                <w:sz w:val="20"/>
                <w:szCs w:val="20"/>
              </w:rPr>
              <w:t>)</w:t>
            </w:r>
          </w:p>
        </w:tc>
        <w:tc>
          <w:tcPr>
            <w:tcW w:w="1814" w:type="dxa"/>
            <w:gridSpan w:val="2"/>
            <w:tcBorders>
              <w:bottom w:val="single" w:sz="4" w:space="0" w:color="auto"/>
            </w:tcBorders>
            <w:shd w:val="clear" w:color="auto" w:fill="auto"/>
            <w:tcMar>
              <w:left w:w="60" w:type="dxa"/>
              <w:right w:w="60" w:type="dxa"/>
            </w:tcMar>
          </w:tcPr>
          <w:p w14:paraId="2BA6A70D" w14:textId="77777777" w:rsidR="00286957" w:rsidRPr="004A4426" w:rsidRDefault="00286957" w:rsidP="003E0BFA">
            <w:pPr>
              <w:spacing w:line="259" w:lineRule="auto"/>
              <w:jc w:val="center"/>
              <w:rPr>
                <w:rFonts w:eastAsiaTheme="minorHAnsi" w:cs="Arial"/>
                <w:b/>
                <w:sz w:val="20"/>
                <w:szCs w:val="20"/>
              </w:rPr>
            </w:pPr>
            <w:r w:rsidRPr="004A4426">
              <w:rPr>
                <w:rFonts w:eastAsiaTheme="minorHAnsi" w:cs="Arial"/>
                <w:b/>
                <w:sz w:val="20"/>
                <w:szCs w:val="20"/>
              </w:rPr>
              <w:t>(n=</w:t>
            </w:r>
            <w:r>
              <w:rPr>
                <w:rFonts w:eastAsiaTheme="minorHAnsi" w:cs="Arial"/>
                <w:b/>
                <w:sz w:val="20"/>
                <w:szCs w:val="20"/>
              </w:rPr>
              <w:t>13,487</w:t>
            </w:r>
            <w:r w:rsidRPr="004A4426">
              <w:rPr>
                <w:rFonts w:eastAsiaTheme="minorHAnsi" w:cs="Arial"/>
                <w:b/>
                <w:sz w:val="20"/>
                <w:szCs w:val="20"/>
              </w:rPr>
              <w:t>)</w:t>
            </w:r>
          </w:p>
        </w:tc>
        <w:tc>
          <w:tcPr>
            <w:tcW w:w="1814" w:type="dxa"/>
            <w:gridSpan w:val="2"/>
            <w:tcBorders>
              <w:bottom w:val="single" w:sz="4" w:space="0" w:color="auto"/>
            </w:tcBorders>
            <w:shd w:val="clear" w:color="auto" w:fill="auto"/>
            <w:tcMar>
              <w:left w:w="60" w:type="dxa"/>
              <w:right w:w="60" w:type="dxa"/>
            </w:tcMar>
          </w:tcPr>
          <w:p w14:paraId="3363558C" w14:textId="77777777" w:rsidR="00286957" w:rsidRPr="004A4426" w:rsidRDefault="00286957" w:rsidP="003E0BFA">
            <w:pPr>
              <w:spacing w:line="259" w:lineRule="auto"/>
              <w:jc w:val="center"/>
              <w:rPr>
                <w:rFonts w:eastAsiaTheme="minorHAnsi" w:cs="Arial"/>
                <w:b/>
                <w:sz w:val="20"/>
                <w:szCs w:val="20"/>
              </w:rPr>
            </w:pPr>
            <w:r w:rsidRPr="004A4426">
              <w:rPr>
                <w:rFonts w:eastAsiaTheme="minorHAnsi" w:cs="Arial"/>
                <w:b/>
                <w:sz w:val="20"/>
                <w:szCs w:val="20"/>
              </w:rPr>
              <w:t>(n=</w:t>
            </w:r>
            <w:r>
              <w:rPr>
                <w:rFonts w:eastAsiaTheme="minorHAnsi" w:cs="Arial"/>
                <w:b/>
                <w:sz w:val="20"/>
                <w:szCs w:val="20"/>
              </w:rPr>
              <w:t>12,653</w:t>
            </w:r>
            <w:r w:rsidRPr="004A4426">
              <w:rPr>
                <w:rFonts w:eastAsiaTheme="minorHAnsi" w:cs="Arial"/>
                <w:b/>
                <w:sz w:val="20"/>
                <w:szCs w:val="20"/>
              </w:rPr>
              <w:t>)</w:t>
            </w:r>
          </w:p>
        </w:tc>
        <w:tc>
          <w:tcPr>
            <w:tcW w:w="1814" w:type="dxa"/>
            <w:gridSpan w:val="2"/>
            <w:tcBorders>
              <w:bottom w:val="single" w:sz="4" w:space="0" w:color="auto"/>
            </w:tcBorders>
            <w:shd w:val="clear" w:color="auto" w:fill="auto"/>
            <w:tcMar>
              <w:left w:w="60" w:type="dxa"/>
              <w:right w:w="60" w:type="dxa"/>
            </w:tcMar>
          </w:tcPr>
          <w:p w14:paraId="04D59BB4" w14:textId="77777777" w:rsidR="00286957" w:rsidRPr="004A4426" w:rsidRDefault="00286957" w:rsidP="003E0BFA">
            <w:pPr>
              <w:spacing w:line="259" w:lineRule="auto"/>
              <w:jc w:val="center"/>
              <w:rPr>
                <w:rFonts w:eastAsiaTheme="minorHAnsi" w:cs="Arial"/>
                <w:b/>
                <w:sz w:val="20"/>
                <w:szCs w:val="20"/>
              </w:rPr>
            </w:pPr>
            <w:r w:rsidRPr="004A4426">
              <w:rPr>
                <w:rFonts w:eastAsiaTheme="minorHAnsi" w:cs="Arial"/>
                <w:b/>
                <w:sz w:val="20"/>
                <w:szCs w:val="20"/>
              </w:rPr>
              <w:t>(n=</w:t>
            </w:r>
            <w:r>
              <w:rPr>
                <w:rFonts w:eastAsiaTheme="minorHAnsi" w:cs="Arial"/>
                <w:b/>
                <w:sz w:val="20"/>
                <w:szCs w:val="20"/>
              </w:rPr>
              <w:t>12,063</w:t>
            </w:r>
            <w:r w:rsidRPr="004A4426">
              <w:rPr>
                <w:rFonts w:eastAsiaTheme="minorHAnsi" w:cs="Arial"/>
                <w:b/>
                <w:sz w:val="20"/>
                <w:szCs w:val="20"/>
              </w:rPr>
              <w:t>)</w:t>
            </w:r>
          </w:p>
        </w:tc>
      </w:tr>
      <w:tr w:rsidR="00286957" w:rsidRPr="004A4426" w14:paraId="3B8FED59" w14:textId="77777777" w:rsidTr="003E0BFA">
        <w:trPr>
          <w:cantSplit/>
        </w:trPr>
        <w:tc>
          <w:tcPr>
            <w:tcW w:w="1418" w:type="dxa"/>
            <w:tcBorders>
              <w:bottom w:val="single" w:sz="4" w:space="0" w:color="auto"/>
            </w:tcBorders>
            <w:shd w:val="clear" w:color="auto" w:fill="auto"/>
            <w:tcMar>
              <w:left w:w="60" w:type="dxa"/>
              <w:right w:w="60" w:type="dxa"/>
            </w:tcMar>
          </w:tcPr>
          <w:p w14:paraId="7EE0D55A" w14:textId="77777777" w:rsidR="00286957" w:rsidRPr="004A4426" w:rsidRDefault="00286957" w:rsidP="003E0BFA">
            <w:pPr>
              <w:spacing w:line="259" w:lineRule="auto"/>
              <w:rPr>
                <w:rFonts w:eastAsiaTheme="minorHAnsi" w:cs="Arial"/>
                <w:sz w:val="20"/>
                <w:szCs w:val="20"/>
              </w:rPr>
            </w:pPr>
          </w:p>
        </w:tc>
        <w:tc>
          <w:tcPr>
            <w:tcW w:w="907" w:type="dxa"/>
            <w:tcBorders>
              <w:top w:val="single" w:sz="4" w:space="0" w:color="auto"/>
              <w:bottom w:val="single" w:sz="4" w:space="0" w:color="auto"/>
            </w:tcBorders>
            <w:shd w:val="clear" w:color="auto" w:fill="auto"/>
            <w:tcMar>
              <w:left w:w="60" w:type="dxa"/>
              <w:right w:w="60" w:type="dxa"/>
            </w:tcMar>
          </w:tcPr>
          <w:p w14:paraId="1265E9BD" w14:textId="77777777" w:rsidR="00286957" w:rsidRPr="004A4426" w:rsidRDefault="00286957" w:rsidP="003E0BFA">
            <w:pPr>
              <w:spacing w:line="259" w:lineRule="auto"/>
              <w:jc w:val="center"/>
              <w:rPr>
                <w:rFonts w:eastAsiaTheme="minorHAnsi" w:cs="Arial"/>
                <w:sz w:val="20"/>
                <w:szCs w:val="20"/>
              </w:rPr>
            </w:pPr>
            <w:r w:rsidRPr="004A4426">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6AC4BDDE" w14:textId="77777777" w:rsidR="00286957" w:rsidRPr="004A4426" w:rsidRDefault="00286957" w:rsidP="003E0BFA">
            <w:pPr>
              <w:spacing w:line="259" w:lineRule="auto"/>
              <w:jc w:val="center"/>
              <w:rPr>
                <w:rFonts w:eastAsiaTheme="minorHAnsi" w:cs="Arial"/>
                <w:sz w:val="20"/>
                <w:szCs w:val="20"/>
              </w:rPr>
            </w:pPr>
            <w:r w:rsidRPr="004A4426">
              <w:rPr>
                <w:rFonts w:eastAsiaTheme="minorHAnsi" w:cs="Arial"/>
                <w:sz w:val="20"/>
                <w:szCs w:val="20"/>
              </w:rPr>
              <w:t>%</w:t>
            </w:r>
          </w:p>
        </w:tc>
        <w:tc>
          <w:tcPr>
            <w:tcW w:w="907" w:type="dxa"/>
            <w:tcBorders>
              <w:top w:val="single" w:sz="4" w:space="0" w:color="auto"/>
              <w:bottom w:val="single" w:sz="4" w:space="0" w:color="auto"/>
            </w:tcBorders>
            <w:shd w:val="clear" w:color="auto" w:fill="auto"/>
            <w:tcMar>
              <w:left w:w="60" w:type="dxa"/>
              <w:right w:w="60" w:type="dxa"/>
            </w:tcMar>
          </w:tcPr>
          <w:p w14:paraId="18B4CF0F" w14:textId="77777777" w:rsidR="00286957" w:rsidRPr="004A4426" w:rsidRDefault="00286957" w:rsidP="003E0BFA">
            <w:pPr>
              <w:spacing w:line="259" w:lineRule="auto"/>
              <w:jc w:val="center"/>
              <w:rPr>
                <w:rFonts w:eastAsiaTheme="minorHAnsi" w:cs="Arial"/>
                <w:sz w:val="20"/>
                <w:szCs w:val="20"/>
              </w:rPr>
            </w:pPr>
            <w:r w:rsidRPr="004A4426">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6B782B05" w14:textId="77777777" w:rsidR="00286957" w:rsidRPr="004A4426" w:rsidRDefault="00286957" w:rsidP="003E0BFA">
            <w:pPr>
              <w:spacing w:line="259" w:lineRule="auto"/>
              <w:jc w:val="center"/>
              <w:rPr>
                <w:rFonts w:eastAsiaTheme="minorHAnsi" w:cs="Arial"/>
                <w:sz w:val="20"/>
                <w:szCs w:val="20"/>
              </w:rPr>
            </w:pPr>
            <w:r w:rsidRPr="004A4426">
              <w:rPr>
                <w:rFonts w:eastAsiaTheme="minorHAnsi" w:cs="Arial"/>
                <w:sz w:val="20"/>
                <w:szCs w:val="20"/>
              </w:rPr>
              <w:t>%</w:t>
            </w:r>
          </w:p>
        </w:tc>
        <w:tc>
          <w:tcPr>
            <w:tcW w:w="907" w:type="dxa"/>
            <w:tcBorders>
              <w:top w:val="single" w:sz="4" w:space="0" w:color="auto"/>
              <w:bottom w:val="single" w:sz="4" w:space="0" w:color="auto"/>
            </w:tcBorders>
            <w:shd w:val="clear" w:color="auto" w:fill="auto"/>
            <w:tcMar>
              <w:left w:w="60" w:type="dxa"/>
              <w:right w:w="60" w:type="dxa"/>
            </w:tcMar>
          </w:tcPr>
          <w:p w14:paraId="7C173DF9" w14:textId="77777777" w:rsidR="00286957" w:rsidRPr="004A4426" w:rsidRDefault="00286957" w:rsidP="003E0BFA">
            <w:pPr>
              <w:spacing w:line="259" w:lineRule="auto"/>
              <w:jc w:val="center"/>
              <w:rPr>
                <w:rFonts w:eastAsiaTheme="minorHAnsi" w:cs="Arial"/>
                <w:sz w:val="20"/>
                <w:szCs w:val="20"/>
              </w:rPr>
            </w:pPr>
            <w:r w:rsidRPr="004A4426">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22B16DAC" w14:textId="77777777" w:rsidR="00286957" w:rsidRPr="004A4426" w:rsidRDefault="00286957" w:rsidP="003E0BFA">
            <w:pPr>
              <w:spacing w:line="259" w:lineRule="auto"/>
              <w:jc w:val="center"/>
              <w:rPr>
                <w:rFonts w:eastAsiaTheme="minorHAnsi" w:cs="Arial"/>
                <w:sz w:val="20"/>
                <w:szCs w:val="20"/>
              </w:rPr>
            </w:pPr>
            <w:r w:rsidRPr="004A4426">
              <w:rPr>
                <w:rFonts w:eastAsiaTheme="minorHAnsi" w:cs="Arial"/>
                <w:sz w:val="20"/>
                <w:szCs w:val="20"/>
              </w:rPr>
              <w:t>%</w:t>
            </w:r>
          </w:p>
        </w:tc>
        <w:tc>
          <w:tcPr>
            <w:tcW w:w="907" w:type="dxa"/>
            <w:tcBorders>
              <w:top w:val="single" w:sz="4" w:space="0" w:color="auto"/>
              <w:bottom w:val="single" w:sz="4" w:space="0" w:color="auto"/>
            </w:tcBorders>
            <w:shd w:val="clear" w:color="auto" w:fill="auto"/>
            <w:tcMar>
              <w:left w:w="60" w:type="dxa"/>
              <w:right w:w="60" w:type="dxa"/>
            </w:tcMar>
          </w:tcPr>
          <w:p w14:paraId="0BC92ED6" w14:textId="77777777" w:rsidR="00286957" w:rsidRPr="004A4426" w:rsidRDefault="00286957" w:rsidP="003E0BFA">
            <w:pPr>
              <w:spacing w:line="259" w:lineRule="auto"/>
              <w:jc w:val="center"/>
              <w:rPr>
                <w:rFonts w:eastAsiaTheme="minorHAnsi" w:cs="Arial"/>
                <w:sz w:val="20"/>
                <w:szCs w:val="20"/>
              </w:rPr>
            </w:pPr>
            <w:r w:rsidRPr="004A4426">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401688EE" w14:textId="77777777" w:rsidR="00286957" w:rsidRPr="004A4426" w:rsidRDefault="00286957" w:rsidP="003E0BFA">
            <w:pPr>
              <w:spacing w:line="259" w:lineRule="auto"/>
              <w:jc w:val="center"/>
              <w:rPr>
                <w:rFonts w:eastAsiaTheme="minorHAnsi" w:cs="Arial"/>
                <w:sz w:val="20"/>
                <w:szCs w:val="20"/>
              </w:rPr>
            </w:pPr>
            <w:r w:rsidRPr="004A4426">
              <w:rPr>
                <w:rFonts w:eastAsiaTheme="minorHAnsi" w:cs="Arial"/>
                <w:sz w:val="20"/>
                <w:szCs w:val="20"/>
              </w:rPr>
              <w:t>%</w:t>
            </w:r>
          </w:p>
        </w:tc>
      </w:tr>
      <w:tr w:rsidR="00286957" w:rsidRPr="004A4426" w14:paraId="348645C8" w14:textId="77777777" w:rsidTr="003E0BFA">
        <w:trPr>
          <w:cantSplit/>
        </w:trPr>
        <w:tc>
          <w:tcPr>
            <w:tcW w:w="1418" w:type="dxa"/>
            <w:tcBorders>
              <w:top w:val="single" w:sz="4" w:space="0" w:color="auto"/>
              <w:bottom w:val="single" w:sz="4" w:space="0" w:color="auto"/>
            </w:tcBorders>
            <w:shd w:val="clear" w:color="auto" w:fill="auto"/>
            <w:tcMar>
              <w:left w:w="60" w:type="dxa"/>
              <w:right w:w="60" w:type="dxa"/>
            </w:tcMar>
          </w:tcPr>
          <w:p w14:paraId="1B9155D6" w14:textId="77777777" w:rsidR="00286957" w:rsidRPr="004A4426" w:rsidRDefault="00286957" w:rsidP="003E0BFA">
            <w:pPr>
              <w:spacing w:line="259" w:lineRule="auto"/>
              <w:rPr>
                <w:rFonts w:eastAsiaTheme="minorHAnsi" w:cs="Arial"/>
                <w:b/>
                <w:sz w:val="20"/>
                <w:szCs w:val="20"/>
              </w:rPr>
            </w:pPr>
            <w:r w:rsidRPr="004A4426">
              <w:rPr>
                <w:rFonts w:eastAsiaTheme="minorHAnsi" w:cs="Arial"/>
                <w:b/>
                <w:sz w:val="20"/>
                <w:szCs w:val="20"/>
              </w:rPr>
              <w:t>Diabetes</w:t>
            </w:r>
          </w:p>
        </w:tc>
        <w:tc>
          <w:tcPr>
            <w:tcW w:w="907" w:type="dxa"/>
            <w:tcBorders>
              <w:top w:val="single" w:sz="4" w:space="0" w:color="auto"/>
              <w:bottom w:val="single" w:sz="4" w:space="0" w:color="auto"/>
            </w:tcBorders>
            <w:shd w:val="clear" w:color="auto" w:fill="auto"/>
            <w:tcMar>
              <w:left w:w="60" w:type="dxa"/>
              <w:right w:w="60" w:type="dxa"/>
            </w:tcMar>
          </w:tcPr>
          <w:p w14:paraId="3196B8CD" w14:textId="77777777" w:rsidR="00286957" w:rsidRPr="004A4426" w:rsidRDefault="00286957" w:rsidP="003E0BFA">
            <w:pPr>
              <w:spacing w:line="259" w:lineRule="auto"/>
              <w:jc w:val="center"/>
              <w:rPr>
                <w:rFonts w:eastAsiaTheme="minorHAnsi" w:cs="Arial"/>
                <w:sz w:val="20"/>
                <w:szCs w:val="20"/>
              </w:rPr>
            </w:pPr>
            <w:r>
              <w:rPr>
                <w:rFonts w:eastAsiaTheme="minorHAnsi" w:cs="Arial"/>
                <w:sz w:val="20"/>
                <w:szCs w:val="20"/>
              </w:rPr>
              <w:t>299</w:t>
            </w:r>
          </w:p>
        </w:tc>
        <w:tc>
          <w:tcPr>
            <w:tcW w:w="907" w:type="dxa"/>
            <w:tcBorders>
              <w:top w:val="single" w:sz="4" w:space="0" w:color="auto"/>
              <w:bottom w:val="single" w:sz="4" w:space="0" w:color="auto"/>
            </w:tcBorders>
            <w:shd w:val="clear" w:color="auto" w:fill="auto"/>
          </w:tcPr>
          <w:p w14:paraId="7E3C63F0" w14:textId="77777777" w:rsidR="00286957" w:rsidRPr="004A4426" w:rsidRDefault="00286957" w:rsidP="003E0BFA">
            <w:pPr>
              <w:spacing w:line="259" w:lineRule="auto"/>
              <w:jc w:val="center"/>
              <w:rPr>
                <w:rFonts w:eastAsiaTheme="minorHAnsi" w:cs="Arial"/>
                <w:sz w:val="20"/>
                <w:szCs w:val="20"/>
              </w:rPr>
            </w:pPr>
            <w:r>
              <w:rPr>
                <w:rFonts w:eastAsiaTheme="minorHAnsi" w:cs="Arial"/>
                <w:sz w:val="20"/>
                <w:szCs w:val="20"/>
              </w:rPr>
              <w:t>1.76</w:t>
            </w:r>
          </w:p>
        </w:tc>
        <w:tc>
          <w:tcPr>
            <w:tcW w:w="907" w:type="dxa"/>
            <w:tcBorders>
              <w:top w:val="single" w:sz="4" w:space="0" w:color="auto"/>
              <w:bottom w:val="single" w:sz="4" w:space="0" w:color="auto"/>
            </w:tcBorders>
            <w:shd w:val="clear" w:color="auto" w:fill="auto"/>
            <w:tcMar>
              <w:left w:w="60" w:type="dxa"/>
              <w:right w:w="60" w:type="dxa"/>
            </w:tcMar>
          </w:tcPr>
          <w:p w14:paraId="6DD2FBB9" w14:textId="77777777" w:rsidR="00286957" w:rsidRPr="004A4426" w:rsidRDefault="00286957" w:rsidP="003E0BFA">
            <w:pPr>
              <w:spacing w:line="259" w:lineRule="auto"/>
              <w:jc w:val="center"/>
              <w:rPr>
                <w:rFonts w:eastAsiaTheme="minorHAnsi" w:cs="Arial"/>
                <w:sz w:val="20"/>
                <w:szCs w:val="20"/>
              </w:rPr>
            </w:pPr>
            <w:r>
              <w:rPr>
                <w:rFonts w:eastAsiaTheme="minorHAnsi" w:cs="Arial"/>
                <w:sz w:val="20"/>
                <w:szCs w:val="20"/>
              </w:rPr>
              <w:t>528</w:t>
            </w:r>
          </w:p>
        </w:tc>
        <w:tc>
          <w:tcPr>
            <w:tcW w:w="907" w:type="dxa"/>
            <w:tcBorders>
              <w:top w:val="single" w:sz="4" w:space="0" w:color="auto"/>
              <w:bottom w:val="single" w:sz="4" w:space="0" w:color="auto"/>
            </w:tcBorders>
            <w:shd w:val="clear" w:color="auto" w:fill="auto"/>
          </w:tcPr>
          <w:p w14:paraId="520FED0E" w14:textId="77777777" w:rsidR="00286957" w:rsidRPr="004A4426" w:rsidRDefault="00286957" w:rsidP="003E0BFA">
            <w:pPr>
              <w:spacing w:line="259" w:lineRule="auto"/>
              <w:jc w:val="center"/>
              <w:rPr>
                <w:rFonts w:eastAsiaTheme="minorHAnsi" w:cs="Arial"/>
                <w:sz w:val="20"/>
                <w:szCs w:val="20"/>
              </w:rPr>
            </w:pPr>
            <w:r>
              <w:rPr>
                <w:rFonts w:eastAsiaTheme="minorHAnsi" w:cs="Arial"/>
                <w:sz w:val="20"/>
                <w:szCs w:val="20"/>
              </w:rPr>
              <w:t>3.91</w:t>
            </w:r>
          </w:p>
        </w:tc>
        <w:tc>
          <w:tcPr>
            <w:tcW w:w="907" w:type="dxa"/>
            <w:tcBorders>
              <w:top w:val="single" w:sz="4" w:space="0" w:color="auto"/>
              <w:bottom w:val="single" w:sz="4" w:space="0" w:color="auto"/>
            </w:tcBorders>
            <w:shd w:val="clear" w:color="auto" w:fill="auto"/>
            <w:tcMar>
              <w:left w:w="60" w:type="dxa"/>
              <w:right w:w="60" w:type="dxa"/>
            </w:tcMar>
          </w:tcPr>
          <w:p w14:paraId="48060DDF" w14:textId="77777777" w:rsidR="00286957" w:rsidRPr="004A4426" w:rsidRDefault="00286957" w:rsidP="003E0BFA">
            <w:pPr>
              <w:spacing w:line="259" w:lineRule="auto"/>
              <w:jc w:val="center"/>
              <w:rPr>
                <w:rFonts w:eastAsiaTheme="minorHAnsi" w:cs="Arial"/>
                <w:sz w:val="20"/>
                <w:szCs w:val="20"/>
              </w:rPr>
            </w:pPr>
            <w:r>
              <w:rPr>
                <w:rFonts w:eastAsiaTheme="minorHAnsi" w:cs="Arial"/>
                <w:sz w:val="20"/>
                <w:szCs w:val="20"/>
              </w:rPr>
              <w:t>2,161</w:t>
            </w:r>
          </w:p>
        </w:tc>
        <w:tc>
          <w:tcPr>
            <w:tcW w:w="907" w:type="dxa"/>
            <w:tcBorders>
              <w:top w:val="single" w:sz="4" w:space="0" w:color="auto"/>
              <w:bottom w:val="single" w:sz="4" w:space="0" w:color="auto"/>
            </w:tcBorders>
            <w:shd w:val="clear" w:color="auto" w:fill="auto"/>
          </w:tcPr>
          <w:p w14:paraId="2B4F1169" w14:textId="77777777" w:rsidR="00286957" w:rsidRPr="004A4426" w:rsidRDefault="00286957" w:rsidP="003E0BFA">
            <w:pPr>
              <w:spacing w:line="259" w:lineRule="auto"/>
              <w:jc w:val="center"/>
              <w:rPr>
                <w:rFonts w:eastAsiaTheme="minorHAnsi" w:cs="Arial"/>
                <w:sz w:val="20"/>
                <w:szCs w:val="20"/>
              </w:rPr>
            </w:pPr>
            <w:r>
              <w:rPr>
                <w:rFonts w:eastAsiaTheme="minorHAnsi" w:cs="Arial"/>
                <w:sz w:val="20"/>
                <w:szCs w:val="20"/>
              </w:rPr>
              <w:t>17.08</w:t>
            </w:r>
          </w:p>
        </w:tc>
        <w:tc>
          <w:tcPr>
            <w:tcW w:w="907" w:type="dxa"/>
            <w:tcBorders>
              <w:top w:val="single" w:sz="4" w:space="0" w:color="auto"/>
              <w:bottom w:val="single" w:sz="4" w:space="0" w:color="auto"/>
            </w:tcBorders>
            <w:shd w:val="clear" w:color="auto" w:fill="auto"/>
            <w:tcMar>
              <w:left w:w="60" w:type="dxa"/>
              <w:right w:w="60" w:type="dxa"/>
            </w:tcMar>
          </w:tcPr>
          <w:p w14:paraId="135BA41E" w14:textId="77777777" w:rsidR="00286957" w:rsidRPr="004A4426" w:rsidRDefault="00286957" w:rsidP="003E0BFA">
            <w:pPr>
              <w:spacing w:line="259" w:lineRule="auto"/>
              <w:jc w:val="center"/>
              <w:rPr>
                <w:rFonts w:eastAsiaTheme="minorHAnsi" w:cs="Arial"/>
                <w:sz w:val="20"/>
                <w:szCs w:val="20"/>
              </w:rPr>
            </w:pPr>
            <w:r>
              <w:rPr>
                <w:rFonts w:eastAsiaTheme="minorHAnsi" w:cs="Arial"/>
                <w:sz w:val="20"/>
                <w:szCs w:val="20"/>
              </w:rPr>
              <w:t>2,816</w:t>
            </w:r>
          </w:p>
        </w:tc>
        <w:tc>
          <w:tcPr>
            <w:tcW w:w="907" w:type="dxa"/>
            <w:tcBorders>
              <w:top w:val="single" w:sz="4" w:space="0" w:color="auto"/>
              <w:bottom w:val="single" w:sz="4" w:space="0" w:color="auto"/>
            </w:tcBorders>
            <w:shd w:val="clear" w:color="auto" w:fill="auto"/>
          </w:tcPr>
          <w:p w14:paraId="3DB3C480" w14:textId="77777777" w:rsidR="00286957" w:rsidRPr="004A4426" w:rsidRDefault="00286957" w:rsidP="003E0BFA">
            <w:pPr>
              <w:spacing w:line="259" w:lineRule="auto"/>
              <w:jc w:val="center"/>
              <w:rPr>
                <w:rFonts w:eastAsiaTheme="minorHAnsi" w:cs="Arial"/>
                <w:sz w:val="20"/>
                <w:szCs w:val="20"/>
              </w:rPr>
            </w:pPr>
            <w:r>
              <w:rPr>
                <w:rFonts w:eastAsiaTheme="minorHAnsi" w:cs="Arial"/>
                <w:sz w:val="20"/>
                <w:szCs w:val="20"/>
              </w:rPr>
              <w:t>23.34</w:t>
            </w:r>
          </w:p>
        </w:tc>
      </w:tr>
    </w:tbl>
    <w:p w14:paraId="1E2FD6FC" w14:textId="77777777" w:rsidR="00286957" w:rsidRDefault="00286957" w:rsidP="00286957"/>
    <w:p w14:paraId="6C4EB3D1" w14:textId="21D2B980" w:rsidR="00EF30DD" w:rsidRDefault="00EF30DD" w:rsidP="00EF30DD">
      <w:pPr>
        <w:rPr>
          <w:rFonts w:eastAsiaTheme="minorHAnsi"/>
        </w:rPr>
      </w:pPr>
      <w:r w:rsidRPr="00C02265">
        <w:rPr>
          <w:rFonts w:eastAsiaTheme="minorHAnsi"/>
        </w:rPr>
        <w:t>These prevalence</w:t>
      </w:r>
      <w:r>
        <w:rPr>
          <w:rFonts w:eastAsiaTheme="minorHAnsi"/>
        </w:rPr>
        <w:t xml:space="preserve"> estimates</w:t>
      </w:r>
      <w:r w:rsidRPr="00C02265">
        <w:rPr>
          <w:rFonts w:eastAsiaTheme="minorHAnsi"/>
        </w:rPr>
        <w:t xml:space="preserve"> are </w:t>
      </w:r>
      <w:r>
        <w:rPr>
          <w:rFonts w:eastAsiaTheme="minorHAnsi"/>
        </w:rPr>
        <w:t>higher</w:t>
      </w:r>
      <w:r w:rsidRPr="00C02265">
        <w:rPr>
          <w:rFonts w:eastAsiaTheme="minorHAnsi"/>
        </w:rPr>
        <w:t xml:space="preserve"> than those reported in the National Health Survey (NHS) of 2017-18</w:t>
      </w:r>
      <w:r>
        <w:rPr>
          <w:rFonts w:eastAsiaTheme="minorHAnsi"/>
        </w:rPr>
        <w:t xml:space="preserve"> (</w:t>
      </w:r>
      <w:r w:rsidR="00623BBE">
        <w:rPr>
          <w:rFonts w:eastAsiaTheme="minorHAnsi"/>
        </w:rPr>
        <w:fldChar w:fldCharType="begin"/>
      </w:r>
      <w:r w:rsidR="00623BBE">
        <w:rPr>
          <w:rFonts w:eastAsiaTheme="minorHAnsi"/>
        </w:rPr>
        <w:instrText xml:space="preserve"> REF _Ref39045404 \h </w:instrText>
      </w:r>
      <w:r w:rsidR="00623BBE">
        <w:rPr>
          <w:rFonts w:eastAsiaTheme="minorHAnsi"/>
        </w:rPr>
      </w:r>
      <w:r w:rsidR="00623BBE">
        <w:rPr>
          <w:rFonts w:eastAsiaTheme="minorHAnsi"/>
        </w:rPr>
        <w:fldChar w:fldCharType="separate"/>
      </w:r>
      <w:r w:rsidR="00623BBE">
        <w:t xml:space="preserve">Table </w:t>
      </w:r>
      <w:r w:rsidR="00623BBE">
        <w:rPr>
          <w:noProof/>
        </w:rPr>
        <w:t>3</w:t>
      </w:r>
      <w:r w:rsidR="00623BBE">
        <w:noBreakHyphen/>
      </w:r>
      <w:r w:rsidR="00623BBE">
        <w:rPr>
          <w:noProof/>
        </w:rPr>
        <w:t>17</w:t>
      </w:r>
      <w:r w:rsidR="00623BBE">
        <w:rPr>
          <w:rFonts w:eastAsiaTheme="minorHAnsi"/>
        </w:rPr>
        <w:fldChar w:fldCharType="end"/>
      </w:r>
      <w:r>
        <w:rPr>
          <w:rFonts w:eastAsiaTheme="minorHAnsi"/>
        </w:rPr>
        <w:t>)</w:t>
      </w:r>
      <w:r w:rsidRPr="00C02265">
        <w:rPr>
          <w:rFonts w:eastAsiaTheme="minorHAnsi"/>
        </w:rPr>
        <w:t xml:space="preserve">, but NHS measured the prevalence of current </w:t>
      </w:r>
      <w:r w:rsidR="000621FB">
        <w:rPr>
          <w:rFonts w:eastAsiaTheme="minorHAnsi"/>
        </w:rPr>
        <w:t>diabetes</w:t>
      </w:r>
      <w:r w:rsidR="000621FB" w:rsidRPr="00C02265">
        <w:rPr>
          <w:rFonts w:eastAsiaTheme="minorHAnsi"/>
        </w:rPr>
        <w:t xml:space="preserve"> </w:t>
      </w:r>
      <w:r w:rsidRPr="00C02265">
        <w:rPr>
          <w:rFonts w:eastAsiaTheme="minorHAnsi"/>
        </w:rPr>
        <w:t>of at least six months duration, whereas this report measure</w:t>
      </w:r>
      <w:r>
        <w:rPr>
          <w:rFonts w:eastAsiaTheme="minorHAnsi"/>
        </w:rPr>
        <w:t>s</w:t>
      </w:r>
      <w:r w:rsidRPr="00C02265">
        <w:rPr>
          <w:rFonts w:eastAsiaTheme="minorHAnsi"/>
        </w:rPr>
        <w:t xml:space="preserve"> cumulative lifetime incidence.</w:t>
      </w:r>
    </w:p>
    <w:p w14:paraId="4665C8B2" w14:textId="77777777" w:rsidR="00B75D01" w:rsidRDefault="00B75D01" w:rsidP="00391128"/>
    <w:p w14:paraId="45FE03C1" w14:textId="7E9807AC" w:rsidR="002E65CD" w:rsidRPr="0024712E" w:rsidRDefault="00136DC7" w:rsidP="00595AF6">
      <w:pPr>
        <w:pStyle w:val="Caption"/>
        <w:spacing w:after="80"/>
        <w:rPr>
          <w:b w:val="0"/>
          <w:iCs w:val="0"/>
        </w:rPr>
      </w:pPr>
      <w:bookmarkStart w:id="922" w:name="_Ref39045404"/>
      <w:bookmarkStart w:id="923" w:name="_Ref38450660"/>
      <w:bookmarkStart w:id="924" w:name="_Toc39056917"/>
      <w:bookmarkStart w:id="925" w:name="_Toc39057776"/>
      <w:bookmarkStart w:id="926" w:name="_Toc39222247"/>
      <w:r>
        <w:t xml:space="preserve">Table </w:t>
      </w:r>
      <w:r w:rsidR="00835137">
        <w:fldChar w:fldCharType="begin"/>
      </w:r>
      <w:r w:rsidR="00835137">
        <w:instrText xml:space="preserve"> STYLEREF 1 \s </w:instrText>
      </w:r>
      <w:r w:rsidR="00835137">
        <w:fldChar w:fldCharType="separate"/>
      </w:r>
      <w:r w:rsidR="00EA1D34">
        <w:rPr>
          <w:noProof/>
        </w:rPr>
        <w:t>3</w:t>
      </w:r>
      <w:r w:rsidR="00835137">
        <w:rPr>
          <w:noProof/>
        </w:rPr>
        <w:fldChar w:fldCharType="end"/>
      </w:r>
      <w:r w:rsidR="00EA1D34">
        <w:noBreakHyphen/>
      </w:r>
      <w:r w:rsidR="00835137">
        <w:fldChar w:fldCharType="begin"/>
      </w:r>
      <w:r w:rsidR="00835137">
        <w:instrText xml:space="preserve"> SEQ Table \* AR</w:instrText>
      </w:r>
      <w:r w:rsidR="00835137">
        <w:instrText xml:space="preserve">ABIC \s 1 </w:instrText>
      </w:r>
      <w:r w:rsidR="00835137">
        <w:fldChar w:fldCharType="separate"/>
      </w:r>
      <w:r w:rsidR="00EA1D34">
        <w:rPr>
          <w:noProof/>
        </w:rPr>
        <w:t>17</w:t>
      </w:r>
      <w:r w:rsidR="00835137">
        <w:rPr>
          <w:noProof/>
        </w:rPr>
        <w:fldChar w:fldCharType="end"/>
      </w:r>
      <w:bookmarkEnd w:id="922"/>
      <w:bookmarkEnd w:id="923"/>
      <w:r w:rsidR="000621FB">
        <w:t xml:space="preserve"> </w:t>
      </w:r>
      <w:r w:rsidR="002E65CD" w:rsidRPr="00B415BB">
        <w:t>Prevalence of diabetes from the 2017 National Health Survey for women in various age groups</w:t>
      </w:r>
      <w:r w:rsidR="00C456A1">
        <w:t>.</w:t>
      </w:r>
      <w:bookmarkEnd w:id="924"/>
      <w:bookmarkEnd w:id="925"/>
      <w:bookmarkEnd w:id="926"/>
    </w:p>
    <w:tbl>
      <w:tblPr>
        <w:tblW w:w="9026" w:type="dxa"/>
        <w:tblCellMar>
          <w:left w:w="0" w:type="dxa"/>
          <w:right w:w="0" w:type="dxa"/>
        </w:tblCellMar>
        <w:tblLook w:val="04A0" w:firstRow="1" w:lastRow="0" w:firstColumn="1" w:lastColumn="0" w:noHBand="0" w:noVBand="1"/>
      </w:tblPr>
      <w:tblGrid>
        <w:gridCol w:w="1985"/>
        <w:gridCol w:w="1053"/>
        <w:gridCol w:w="1497"/>
        <w:gridCol w:w="1497"/>
        <w:gridCol w:w="1497"/>
        <w:gridCol w:w="1497"/>
      </w:tblGrid>
      <w:tr w:rsidR="002E65CD" w:rsidRPr="00D11A1D" w14:paraId="56CCA8F7" w14:textId="77777777" w:rsidTr="000C2AEF">
        <w:trPr>
          <w:trHeight w:val="315"/>
        </w:trPr>
        <w:tc>
          <w:tcPr>
            <w:tcW w:w="1985" w:type="dxa"/>
            <w:tcBorders>
              <w:top w:val="single" w:sz="4" w:space="0" w:color="auto"/>
            </w:tcBorders>
            <w:noWrap/>
            <w:tcMar>
              <w:top w:w="0" w:type="dxa"/>
              <w:left w:w="108" w:type="dxa"/>
              <w:bottom w:w="0" w:type="dxa"/>
              <w:right w:w="108" w:type="dxa"/>
            </w:tcMar>
            <w:vAlign w:val="bottom"/>
            <w:hideMark/>
          </w:tcPr>
          <w:p w14:paraId="3CE2DB3B" w14:textId="77777777" w:rsidR="002E65CD" w:rsidRPr="00D11A1D" w:rsidRDefault="002E65CD" w:rsidP="002E65CD">
            <w:pPr>
              <w:rPr>
                <w:sz w:val="20"/>
                <w:szCs w:val="20"/>
              </w:rPr>
            </w:pPr>
          </w:p>
        </w:tc>
        <w:tc>
          <w:tcPr>
            <w:tcW w:w="7041" w:type="dxa"/>
            <w:gridSpan w:val="5"/>
            <w:tcBorders>
              <w:top w:val="single" w:sz="4" w:space="0" w:color="auto"/>
              <w:bottom w:val="single" w:sz="4" w:space="0" w:color="auto"/>
            </w:tcBorders>
            <w:noWrap/>
            <w:tcMar>
              <w:top w:w="0" w:type="dxa"/>
              <w:left w:w="108" w:type="dxa"/>
              <w:bottom w:w="0" w:type="dxa"/>
              <w:right w:w="108" w:type="dxa"/>
            </w:tcMar>
            <w:vAlign w:val="bottom"/>
            <w:hideMark/>
          </w:tcPr>
          <w:p w14:paraId="66013149" w14:textId="77777777" w:rsidR="002E65CD" w:rsidRPr="00D11A1D" w:rsidRDefault="002E65CD" w:rsidP="002E65CD">
            <w:pPr>
              <w:jc w:val="center"/>
              <w:rPr>
                <w:rFonts w:ascii="Calibri" w:eastAsiaTheme="minorHAnsi" w:hAnsi="Calibri" w:cs="Calibri"/>
                <w:b/>
                <w:color w:val="000000"/>
                <w:sz w:val="20"/>
                <w:szCs w:val="20"/>
                <w:lang w:eastAsia="en-AU"/>
              </w:rPr>
            </w:pPr>
            <w:r w:rsidRPr="00D11A1D">
              <w:rPr>
                <w:b/>
                <w:color w:val="000000"/>
                <w:sz w:val="20"/>
                <w:szCs w:val="20"/>
                <w:lang w:eastAsia="en-AU"/>
              </w:rPr>
              <w:t>National Health Survey Prevalence (%)</w:t>
            </w:r>
          </w:p>
        </w:tc>
      </w:tr>
      <w:tr w:rsidR="002E65CD" w:rsidRPr="00D11A1D" w14:paraId="5E6472F9" w14:textId="77777777" w:rsidTr="000C2AEF">
        <w:trPr>
          <w:trHeight w:val="315"/>
        </w:trPr>
        <w:tc>
          <w:tcPr>
            <w:tcW w:w="1985" w:type="dxa"/>
            <w:noWrap/>
            <w:tcMar>
              <w:top w:w="0" w:type="dxa"/>
              <w:left w:w="108" w:type="dxa"/>
              <w:bottom w:w="0" w:type="dxa"/>
              <w:right w:w="108" w:type="dxa"/>
            </w:tcMar>
            <w:vAlign w:val="bottom"/>
          </w:tcPr>
          <w:p w14:paraId="047AF7B5" w14:textId="77777777" w:rsidR="002E65CD" w:rsidRPr="00D11A1D" w:rsidRDefault="002E65CD" w:rsidP="002E65CD">
            <w:pPr>
              <w:jc w:val="left"/>
              <w:rPr>
                <w:b/>
                <w:bCs/>
                <w:color w:val="000000"/>
                <w:sz w:val="20"/>
                <w:szCs w:val="20"/>
                <w:lang w:eastAsia="en-AU"/>
              </w:rPr>
            </w:pPr>
            <w:r w:rsidRPr="00D11A1D">
              <w:rPr>
                <w:b/>
                <w:bCs/>
                <w:color w:val="000000"/>
                <w:sz w:val="20"/>
                <w:szCs w:val="20"/>
                <w:lang w:eastAsia="en-AU"/>
              </w:rPr>
              <w:t>Age</w:t>
            </w:r>
          </w:p>
        </w:tc>
        <w:tc>
          <w:tcPr>
            <w:tcW w:w="1053" w:type="dxa"/>
            <w:tcBorders>
              <w:top w:val="single" w:sz="4" w:space="0" w:color="auto"/>
              <w:bottom w:val="single" w:sz="4" w:space="0" w:color="auto"/>
            </w:tcBorders>
            <w:noWrap/>
            <w:tcMar>
              <w:top w:w="0" w:type="dxa"/>
              <w:left w:w="108" w:type="dxa"/>
              <w:bottom w:w="0" w:type="dxa"/>
              <w:right w:w="108" w:type="dxa"/>
            </w:tcMar>
            <w:vAlign w:val="bottom"/>
          </w:tcPr>
          <w:p w14:paraId="7C7D8469" w14:textId="77777777" w:rsidR="002E65CD" w:rsidRPr="00D11A1D" w:rsidRDefault="002E65CD" w:rsidP="002E65CD">
            <w:pPr>
              <w:jc w:val="center"/>
              <w:rPr>
                <w:b/>
                <w:bCs/>
                <w:color w:val="000000"/>
                <w:sz w:val="20"/>
                <w:szCs w:val="20"/>
                <w:lang w:eastAsia="en-AU"/>
              </w:rPr>
            </w:pPr>
            <w:r w:rsidRPr="00D11A1D">
              <w:rPr>
                <w:b/>
                <w:bCs/>
                <w:color w:val="000000"/>
                <w:sz w:val="20"/>
                <w:szCs w:val="20"/>
                <w:lang w:eastAsia="en-AU"/>
              </w:rPr>
              <w:t>15-24</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764DB00B" w14:textId="77777777" w:rsidR="002E65CD" w:rsidRPr="00D11A1D" w:rsidRDefault="002E65CD" w:rsidP="002E65CD">
            <w:pPr>
              <w:jc w:val="center"/>
              <w:rPr>
                <w:b/>
                <w:bCs/>
                <w:color w:val="000000"/>
                <w:sz w:val="20"/>
                <w:szCs w:val="20"/>
                <w:lang w:eastAsia="en-AU"/>
              </w:rPr>
            </w:pPr>
            <w:r w:rsidRPr="00D11A1D">
              <w:rPr>
                <w:b/>
                <w:bCs/>
                <w:color w:val="000000"/>
                <w:sz w:val="20"/>
                <w:szCs w:val="20"/>
                <w:lang w:eastAsia="en-AU"/>
              </w:rPr>
              <w:t>25-34</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1D679899" w14:textId="77777777" w:rsidR="002E65CD" w:rsidRPr="00D11A1D" w:rsidRDefault="002E65CD" w:rsidP="002E65CD">
            <w:pPr>
              <w:jc w:val="center"/>
              <w:rPr>
                <w:b/>
                <w:bCs/>
                <w:color w:val="000000"/>
                <w:sz w:val="20"/>
                <w:szCs w:val="20"/>
                <w:lang w:eastAsia="en-AU"/>
              </w:rPr>
            </w:pPr>
            <w:r w:rsidRPr="00D11A1D">
              <w:rPr>
                <w:b/>
                <w:bCs/>
                <w:color w:val="000000"/>
                <w:sz w:val="20"/>
                <w:szCs w:val="20"/>
                <w:lang w:eastAsia="en-AU"/>
              </w:rPr>
              <w:t>35-44</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2A55F023" w14:textId="77777777" w:rsidR="002E65CD" w:rsidRPr="00D11A1D" w:rsidRDefault="002E65CD" w:rsidP="002E65CD">
            <w:pPr>
              <w:jc w:val="center"/>
              <w:rPr>
                <w:b/>
                <w:bCs/>
                <w:color w:val="000000"/>
                <w:sz w:val="20"/>
                <w:szCs w:val="20"/>
                <w:lang w:eastAsia="en-AU"/>
              </w:rPr>
            </w:pPr>
            <w:r w:rsidRPr="00D11A1D">
              <w:rPr>
                <w:b/>
                <w:bCs/>
                <w:color w:val="000000"/>
                <w:sz w:val="20"/>
                <w:szCs w:val="20"/>
                <w:lang w:eastAsia="en-AU"/>
              </w:rPr>
              <w:t>65-74</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3DEA3E4A" w14:textId="77777777" w:rsidR="002E65CD" w:rsidRPr="00D11A1D" w:rsidRDefault="002E65CD" w:rsidP="002E65CD">
            <w:pPr>
              <w:jc w:val="center"/>
              <w:rPr>
                <w:b/>
                <w:bCs/>
                <w:color w:val="000000"/>
                <w:sz w:val="20"/>
                <w:szCs w:val="20"/>
                <w:lang w:eastAsia="en-AU"/>
              </w:rPr>
            </w:pPr>
            <w:r w:rsidRPr="00D11A1D">
              <w:rPr>
                <w:b/>
                <w:bCs/>
                <w:color w:val="000000"/>
                <w:sz w:val="20"/>
                <w:szCs w:val="20"/>
                <w:lang w:eastAsia="en-AU"/>
              </w:rPr>
              <w:t>85+</w:t>
            </w:r>
          </w:p>
        </w:tc>
      </w:tr>
      <w:tr w:rsidR="002E65CD" w:rsidRPr="00D11A1D" w14:paraId="6D413B6D" w14:textId="77777777" w:rsidTr="000C2AEF">
        <w:trPr>
          <w:trHeight w:val="315"/>
        </w:trPr>
        <w:tc>
          <w:tcPr>
            <w:tcW w:w="1985" w:type="dxa"/>
            <w:tcBorders>
              <w:bottom w:val="single" w:sz="4" w:space="0" w:color="auto"/>
            </w:tcBorders>
            <w:noWrap/>
            <w:tcMar>
              <w:top w:w="0" w:type="dxa"/>
              <w:left w:w="108" w:type="dxa"/>
              <w:bottom w:w="0" w:type="dxa"/>
              <w:right w:w="108" w:type="dxa"/>
            </w:tcMar>
            <w:vAlign w:val="bottom"/>
          </w:tcPr>
          <w:p w14:paraId="4E9BAF58" w14:textId="77777777" w:rsidR="002E65CD" w:rsidRPr="00D11A1D" w:rsidRDefault="002E65CD" w:rsidP="002E65CD">
            <w:pPr>
              <w:jc w:val="left"/>
              <w:rPr>
                <w:b/>
                <w:bCs/>
                <w:color w:val="000000"/>
                <w:sz w:val="20"/>
                <w:szCs w:val="20"/>
                <w:lang w:eastAsia="en-AU"/>
              </w:rPr>
            </w:pPr>
            <w:r w:rsidRPr="00D11A1D">
              <w:rPr>
                <w:b/>
                <w:bCs/>
                <w:color w:val="000000"/>
                <w:sz w:val="20"/>
                <w:szCs w:val="20"/>
                <w:lang w:eastAsia="en-AU"/>
              </w:rPr>
              <w:t>Diabetes</w:t>
            </w:r>
          </w:p>
        </w:tc>
        <w:tc>
          <w:tcPr>
            <w:tcW w:w="1053" w:type="dxa"/>
            <w:tcBorders>
              <w:top w:val="single" w:sz="4" w:space="0" w:color="auto"/>
              <w:bottom w:val="single" w:sz="4" w:space="0" w:color="auto"/>
            </w:tcBorders>
            <w:noWrap/>
            <w:tcMar>
              <w:top w:w="0" w:type="dxa"/>
              <w:left w:w="108" w:type="dxa"/>
              <w:bottom w:w="0" w:type="dxa"/>
              <w:right w:w="108" w:type="dxa"/>
            </w:tcMar>
            <w:vAlign w:val="bottom"/>
          </w:tcPr>
          <w:p w14:paraId="45A2AA98" w14:textId="77777777" w:rsidR="002E65CD" w:rsidRPr="00D11A1D" w:rsidRDefault="002E65CD" w:rsidP="002E65CD">
            <w:pPr>
              <w:jc w:val="center"/>
              <w:rPr>
                <w:bCs/>
                <w:color w:val="000000"/>
                <w:sz w:val="20"/>
                <w:szCs w:val="20"/>
                <w:lang w:eastAsia="en-AU"/>
              </w:rPr>
            </w:pPr>
            <w:r w:rsidRPr="00D11A1D">
              <w:rPr>
                <w:bCs/>
                <w:color w:val="000000"/>
                <w:sz w:val="20"/>
                <w:szCs w:val="20"/>
                <w:lang w:eastAsia="en-AU"/>
              </w:rPr>
              <w:t>0.4</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0C776B14" w14:textId="77777777" w:rsidR="002E65CD" w:rsidRPr="00D11A1D" w:rsidRDefault="002E65CD" w:rsidP="002E65CD">
            <w:pPr>
              <w:jc w:val="center"/>
              <w:rPr>
                <w:bCs/>
                <w:color w:val="000000"/>
                <w:sz w:val="20"/>
                <w:szCs w:val="20"/>
                <w:lang w:eastAsia="en-AU"/>
              </w:rPr>
            </w:pPr>
            <w:r w:rsidRPr="00D11A1D">
              <w:rPr>
                <w:bCs/>
                <w:color w:val="000000"/>
                <w:sz w:val="20"/>
                <w:szCs w:val="20"/>
                <w:lang w:eastAsia="en-AU"/>
              </w:rPr>
              <w:t>0.3</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5C539A48" w14:textId="77777777" w:rsidR="002E65CD" w:rsidRPr="00D11A1D" w:rsidRDefault="002E65CD" w:rsidP="002E65CD">
            <w:pPr>
              <w:jc w:val="center"/>
              <w:rPr>
                <w:bCs/>
                <w:color w:val="000000"/>
                <w:sz w:val="20"/>
                <w:szCs w:val="20"/>
                <w:lang w:eastAsia="en-AU"/>
              </w:rPr>
            </w:pPr>
            <w:r w:rsidRPr="00D11A1D">
              <w:rPr>
                <w:bCs/>
                <w:color w:val="000000"/>
                <w:sz w:val="20"/>
                <w:szCs w:val="20"/>
                <w:lang w:eastAsia="en-AU"/>
              </w:rPr>
              <w:t>2.6</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0E52A8F5" w14:textId="77777777" w:rsidR="002E65CD" w:rsidRPr="00D11A1D" w:rsidRDefault="002E65CD" w:rsidP="002E65CD">
            <w:pPr>
              <w:jc w:val="center"/>
              <w:rPr>
                <w:bCs/>
                <w:color w:val="000000"/>
                <w:sz w:val="20"/>
                <w:szCs w:val="20"/>
                <w:lang w:eastAsia="en-AU"/>
              </w:rPr>
            </w:pPr>
            <w:r w:rsidRPr="00D11A1D">
              <w:rPr>
                <w:bCs/>
                <w:color w:val="000000"/>
                <w:sz w:val="20"/>
                <w:szCs w:val="20"/>
                <w:lang w:eastAsia="en-AU"/>
              </w:rPr>
              <w:t>12.4</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14286898" w14:textId="77777777" w:rsidR="002E65CD" w:rsidRPr="00D11A1D" w:rsidRDefault="002E65CD" w:rsidP="002E65CD">
            <w:pPr>
              <w:jc w:val="center"/>
              <w:rPr>
                <w:bCs/>
                <w:color w:val="000000"/>
                <w:sz w:val="20"/>
                <w:szCs w:val="20"/>
                <w:lang w:eastAsia="en-AU"/>
              </w:rPr>
            </w:pPr>
            <w:r w:rsidRPr="00D11A1D">
              <w:rPr>
                <w:bCs/>
                <w:color w:val="000000"/>
                <w:sz w:val="20"/>
                <w:szCs w:val="20"/>
                <w:lang w:eastAsia="en-AU"/>
              </w:rPr>
              <w:t>15.7</w:t>
            </w:r>
          </w:p>
        </w:tc>
      </w:tr>
    </w:tbl>
    <w:p w14:paraId="04B80363" w14:textId="616CAB94" w:rsidR="009F2E63" w:rsidRPr="006B356D" w:rsidRDefault="009F2E63" w:rsidP="009F2E63">
      <w:pPr>
        <w:keepNext/>
        <w:spacing w:after="160" w:line="259" w:lineRule="auto"/>
        <w:rPr>
          <w:rFonts w:eastAsiaTheme="minorHAnsi" w:cstheme="minorBidi"/>
          <w:sz w:val="18"/>
          <w:szCs w:val="18"/>
        </w:rPr>
      </w:pPr>
      <w:r w:rsidRPr="006B356D">
        <w:rPr>
          <w:rFonts w:eastAsiaTheme="minorHAnsi" w:cstheme="minorBidi"/>
          <w:i/>
          <w:sz w:val="18"/>
          <w:szCs w:val="18"/>
        </w:rPr>
        <w:t>Note</w:t>
      </w:r>
      <w:r w:rsidRPr="006B356D">
        <w:rPr>
          <w:rFonts w:eastAsiaTheme="minorHAnsi" w:cstheme="minorBidi"/>
          <w:sz w:val="18"/>
          <w:szCs w:val="18"/>
        </w:rPr>
        <w:t xml:space="preserve">: Adapted from National Health Survey, Table 3.11 Long-term health conditions, Proportion of persons – Females. (12 December 2018; Australian Bureau of Statistics: </w:t>
      </w:r>
      <w:hyperlink r:id="rId32" w:history="1">
        <w:r w:rsidRPr="006B356D">
          <w:rPr>
            <w:rStyle w:val="Hyperlink"/>
            <w:rFonts w:eastAsiaTheme="minorHAnsi" w:cstheme="minorBidi"/>
            <w:sz w:val="18"/>
            <w:szCs w:val="18"/>
          </w:rPr>
          <w:t>4364055001DO003_20172018 National Health Survey: First Results, 2017–18 — Australia</w:t>
        </w:r>
      </w:hyperlink>
      <w:r w:rsidRPr="006B356D">
        <w:rPr>
          <w:rFonts w:eastAsiaTheme="minorHAnsi" w:cstheme="minorBidi"/>
          <w:sz w:val="18"/>
          <w:szCs w:val="18"/>
        </w:rPr>
        <w:t xml:space="preserve"> )  </w:t>
      </w:r>
    </w:p>
    <w:p w14:paraId="7FAB14E2" w14:textId="11C8DD11" w:rsidR="00391128" w:rsidRDefault="00391128">
      <w:pPr>
        <w:spacing w:after="160" w:line="259" w:lineRule="auto"/>
        <w:jc w:val="left"/>
      </w:pPr>
      <w:r>
        <w:br w:type="page"/>
      </w:r>
    </w:p>
    <w:p w14:paraId="3BE8650C" w14:textId="77777777" w:rsidR="00391128" w:rsidRPr="00CC3DEE" w:rsidRDefault="00391128" w:rsidP="0024712E">
      <w:pPr>
        <w:pStyle w:val="Heading2"/>
      </w:pPr>
      <w:bookmarkStart w:id="927" w:name="_Toc45720790"/>
      <w:r w:rsidRPr="00391128">
        <w:lastRenderedPageBreak/>
        <w:t>Dementia</w:t>
      </w:r>
      <w:bookmarkEnd w:id="927"/>
    </w:p>
    <w:p w14:paraId="5D7950C1" w14:textId="2253E823" w:rsidR="00391128" w:rsidRPr="009B0FDD" w:rsidRDefault="00391128" w:rsidP="00391128">
      <w:pPr>
        <w:pStyle w:val="Heading3"/>
      </w:pPr>
      <w:bookmarkStart w:id="928" w:name="_Toc45720791"/>
      <w:r>
        <w:t>Definition</w:t>
      </w:r>
      <w:r w:rsidR="00623BBE">
        <w:t xml:space="preserve"> and case ascertainment </w:t>
      </w:r>
      <w:r w:rsidR="0005628C">
        <w:t>of</w:t>
      </w:r>
      <w:r w:rsidR="00623BBE">
        <w:t xml:space="preserve"> dementia</w:t>
      </w:r>
      <w:bookmarkEnd w:id="928"/>
    </w:p>
    <w:p w14:paraId="679B8910" w14:textId="38AA0D7E" w:rsidR="00941696" w:rsidRDefault="006547DC" w:rsidP="00595AF6">
      <w:pPr>
        <w:rPr>
          <w:rFonts w:ascii="Calibri Light" w:hAnsi="Calibri Light" w:cs="Calibri Light"/>
          <w:color w:val="000000"/>
          <w:sz w:val="20"/>
          <w:szCs w:val="20"/>
          <w:lang w:eastAsia="en-AU"/>
        </w:rPr>
      </w:pPr>
      <w:r>
        <w:rPr>
          <w:szCs w:val="22"/>
        </w:rPr>
        <w:t>For this report, d</w:t>
      </w:r>
      <w:r w:rsidR="00286957">
        <w:rPr>
          <w:szCs w:val="22"/>
        </w:rPr>
        <w:t>ementia include</w:t>
      </w:r>
      <w:r>
        <w:rPr>
          <w:szCs w:val="22"/>
        </w:rPr>
        <w:t xml:space="preserve">s Alzheimer’s disease and </w:t>
      </w:r>
      <w:r w:rsidR="00136DC7">
        <w:rPr>
          <w:szCs w:val="22"/>
        </w:rPr>
        <w:t xml:space="preserve">other forms of </w:t>
      </w:r>
      <w:r>
        <w:rPr>
          <w:szCs w:val="22"/>
        </w:rPr>
        <w:t xml:space="preserve">dementia. </w:t>
      </w:r>
      <w:r w:rsidR="00391128" w:rsidRPr="00842329">
        <w:rPr>
          <w:szCs w:val="22"/>
        </w:rPr>
        <w:t xml:space="preserve"> </w:t>
      </w:r>
      <w:r>
        <w:rPr>
          <w:szCs w:val="22"/>
        </w:rPr>
        <w:t>Criteria for identification of c</w:t>
      </w:r>
      <w:r w:rsidR="00391128" w:rsidRPr="00842329">
        <w:rPr>
          <w:szCs w:val="22"/>
        </w:rPr>
        <w:t xml:space="preserve">ases </w:t>
      </w:r>
      <w:r>
        <w:rPr>
          <w:szCs w:val="22"/>
        </w:rPr>
        <w:t>are</w:t>
      </w:r>
      <w:r w:rsidR="00391128" w:rsidRPr="00842329">
        <w:rPr>
          <w:szCs w:val="22"/>
        </w:rPr>
        <w:t xml:space="preserve"> listed in </w:t>
      </w:r>
      <w:r w:rsidR="00BF382F">
        <w:rPr>
          <w:szCs w:val="22"/>
        </w:rPr>
        <w:t xml:space="preserve">detail in </w:t>
      </w:r>
      <w:hyperlink w:anchor="Dementia" w:history="1">
        <w:r w:rsidR="00391128" w:rsidRPr="00716CAA">
          <w:rPr>
            <w:rStyle w:val="Hyperlink"/>
            <w:szCs w:val="22"/>
          </w:rPr>
          <w:t>Appendix A</w:t>
        </w:r>
      </w:hyperlink>
      <w:r w:rsidR="00391128">
        <w:rPr>
          <w:szCs w:val="22"/>
        </w:rPr>
        <w:t xml:space="preserve">. Dementia data </w:t>
      </w:r>
      <w:r w:rsidR="00B71DDF">
        <w:rPr>
          <w:szCs w:val="22"/>
        </w:rPr>
        <w:t xml:space="preserve">have </w:t>
      </w:r>
      <w:r w:rsidR="00391128">
        <w:rPr>
          <w:szCs w:val="22"/>
        </w:rPr>
        <w:t xml:space="preserve">only been included </w:t>
      </w:r>
      <w:r w:rsidR="00136DC7">
        <w:rPr>
          <w:szCs w:val="22"/>
        </w:rPr>
        <w:t>for the oldest women</w:t>
      </w:r>
      <w:r w:rsidR="00391128">
        <w:rPr>
          <w:szCs w:val="22"/>
        </w:rPr>
        <w:t xml:space="preserve"> born 1921-26.</w:t>
      </w:r>
      <w:r w:rsidR="00623BBE">
        <w:rPr>
          <w:szCs w:val="22"/>
        </w:rPr>
        <w:t xml:space="preserve"> A participant was required to meet one or more of the criteria shown in </w:t>
      </w:r>
      <w:r w:rsidR="00623BBE">
        <w:rPr>
          <w:szCs w:val="22"/>
        </w:rPr>
        <w:fldChar w:fldCharType="begin"/>
      </w:r>
      <w:r w:rsidR="00623BBE">
        <w:rPr>
          <w:szCs w:val="22"/>
        </w:rPr>
        <w:instrText xml:space="preserve"> REF _Ref39045506 \h </w:instrText>
      </w:r>
      <w:r w:rsidR="00623BBE">
        <w:rPr>
          <w:szCs w:val="22"/>
        </w:rPr>
      </w:r>
      <w:r w:rsidR="00623BBE">
        <w:rPr>
          <w:szCs w:val="22"/>
        </w:rPr>
        <w:fldChar w:fldCharType="separate"/>
      </w:r>
      <w:r w:rsidR="00623BBE">
        <w:t xml:space="preserve">Table </w:t>
      </w:r>
      <w:r w:rsidR="00623BBE">
        <w:rPr>
          <w:noProof/>
        </w:rPr>
        <w:t>3</w:t>
      </w:r>
      <w:r w:rsidR="00623BBE">
        <w:noBreakHyphen/>
      </w:r>
      <w:r w:rsidR="00623BBE">
        <w:rPr>
          <w:noProof/>
        </w:rPr>
        <w:t>18</w:t>
      </w:r>
      <w:r w:rsidR="00623BBE">
        <w:rPr>
          <w:szCs w:val="22"/>
        </w:rPr>
        <w:fldChar w:fldCharType="end"/>
      </w:r>
      <w:r w:rsidR="00623BBE">
        <w:rPr>
          <w:szCs w:val="22"/>
        </w:rPr>
        <w:t xml:space="preserve"> to be included as a case.  There are no dementia specific items in MBS data.  </w:t>
      </w:r>
      <w:r w:rsidR="00623BBE">
        <w:rPr>
          <w:rFonts w:ascii="Calibri Light" w:hAnsi="Calibri Light" w:cs="Calibri Light"/>
          <w:color w:val="000000"/>
          <w:sz w:val="20"/>
          <w:szCs w:val="20"/>
          <w:lang w:eastAsia="en-AU"/>
        </w:rPr>
        <w:t xml:space="preserve"> </w:t>
      </w:r>
    </w:p>
    <w:p w14:paraId="6ED47CA1" w14:textId="77777777" w:rsidR="00585915" w:rsidRDefault="00585915" w:rsidP="00595AF6">
      <w:pPr>
        <w:rPr>
          <w:rFonts w:eastAsiaTheme="minorHAnsi"/>
        </w:rPr>
      </w:pPr>
    </w:p>
    <w:p w14:paraId="15C50417" w14:textId="49D54984" w:rsidR="008A2652" w:rsidRPr="00EB4B00" w:rsidRDefault="00941696" w:rsidP="00595AF6">
      <w:pPr>
        <w:pStyle w:val="Caption"/>
        <w:spacing w:after="80"/>
        <w:rPr>
          <w:rFonts w:cstheme="minorHAnsi"/>
          <w:szCs w:val="20"/>
        </w:rPr>
      </w:pPr>
      <w:bookmarkStart w:id="929" w:name="_Ref39045506"/>
      <w:bookmarkStart w:id="930" w:name="_Toc39056918"/>
      <w:bookmarkStart w:id="931" w:name="_Toc39057777"/>
      <w:bookmarkStart w:id="932" w:name="_Toc39222248"/>
      <w:r>
        <w:t xml:space="preserve">Table </w:t>
      </w:r>
      <w:r w:rsidR="00835137">
        <w:fldChar w:fldCharType="begin"/>
      </w:r>
      <w:r w:rsidR="00835137">
        <w:instrText xml:space="preserve"> STYLEREF 1 \s </w:instrText>
      </w:r>
      <w:r w:rsidR="00835137">
        <w:fldChar w:fldCharType="separate"/>
      </w:r>
      <w:r w:rsidR="00EA1D34">
        <w:rPr>
          <w:noProof/>
        </w:rPr>
        <w:t>3</w:t>
      </w:r>
      <w:r w:rsidR="00835137">
        <w:rPr>
          <w:noProof/>
        </w:rPr>
        <w:fldChar w:fldCharType="end"/>
      </w:r>
      <w:r w:rsidR="00EA1D34">
        <w:noBreakHyphen/>
      </w:r>
      <w:r w:rsidR="00835137">
        <w:fldChar w:fldCharType="begin"/>
      </w:r>
      <w:r w:rsidR="00835137">
        <w:instrText xml:space="preserve"> SEQ Table \* ARABIC \s 1 </w:instrText>
      </w:r>
      <w:r w:rsidR="00835137">
        <w:fldChar w:fldCharType="separate"/>
      </w:r>
      <w:r w:rsidR="00EA1D34">
        <w:rPr>
          <w:noProof/>
        </w:rPr>
        <w:t>18</w:t>
      </w:r>
      <w:r w:rsidR="00835137">
        <w:rPr>
          <w:noProof/>
        </w:rPr>
        <w:fldChar w:fldCharType="end"/>
      </w:r>
      <w:bookmarkEnd w:id="929"/>
      <w:r>
        <w:t xml:space="preserve"> </w:t>
      </w:r>
      <w:r w:rsidR="008A2652" w:rsidRPr="00664F77">
        <w:t>Summary of c</w:t>
      </w:r>
      <w:r w:rsidR="008A2652" w:rsidRPr="006F4C57">
        <w:t xml:space="preserve">riteria used to identify women with </w:t>
      </w:r>
      <w:r w:rsidR="00425613" w:rsidRPr="006F4C57">
        <w:t>dementia</w:t>
      </w:r>
      <w:r w:rsidR="008A2652" w:rsidRPr="00FA5BFE">
        <w:t xml:space="preserve"> from multiple linked data sources. </w:t>
      </w:r>
      <w:r w:rsidRPr="00970E96">
        <w:t>(</w:t>
      </w:r>
      <w:r w:rsidR="008A2652" w:rsidRPr="008A3F76">
        <w:t>More details are provided in Appendix A</w:t>
      </w:r>
      <w:r w:rsidRPr="004E0167">
        <w:t>)</w:t>
      </w:r>
      <w:r w:rsidR="008A2652" w:rsidRPr="001610F6">
        <w:t>.</w:t>
      </w:r>
      <w:bookmarkEnd w:id="930"/>
      <w:bookmarkEnd w:id="931"/>
      <w:bookmarkEnd w:id="932"/>
    </w:p>
    <w:tbl>
      <w:tblPr>
        <w:tblStyle w:val="TableGrid12"/>
        <w:tblW w:w="0" w:type="auto"/>
        <w:tblLook w:val="04A0" w:firstRow="1" w:lastRow="0" w:firstColumn="1" w:lastColumn="0" w:noHBand="0" w:noVBand="1"/>
      </w:tblPr>
      <w:tblGrid>
        <w:gridCol w:w="1980"/>
        <w:gridCol w:w="6946"/>
      </w:tblGrid>
      <w:tr w:rsidR="00BF382F" w:rsidRPr="00842329" w14:paraId="44DF2EEE" w14:textId="77777777" w:rsidTr="00595AF6">
        <w:tc>
          <w:tcPr>
            <w:tcW w:w="1980" w:type="dxa"/>
          </w:tcPr>
          <w:p w14:paraId="02108112" w14:textId="7645692F" w:rsidR="00BF382F" w:rsidRPr="00595AF6" w:rsidRDefault="006C57EC" w:rsidP="00595AF6">
            <w:pPr>
              <w:spacing w:before="80"/>
              <w:jc w:val="left"/>
              <w:rPr>
                <w:rFonts w:eastAsiaTheme="minorHAnsi" w:cstheme="minorHAnsi"/>
                <w:b/>
                <w:sz w:val="20"/>
                <w:szCs w:val="20"/>
              </w:rPr>
            </w:pPr>
            <w:r w:rsidRPr="00595AF6">
              <w:rPr>
                <w:rFonts w:eastAsiaTheme="minorHAnsi" w:cstheme="minorHAnsi"/>
                <w:b/>
                <w:sz w:val="20"/>
                <w:szCs w:val="20"/>
              </w:rPr>
              <w:t>Data source</w:t>
            </w:r>
          </w:p>
        </w:tc>
        <w:tc>
          <w:tcPr>
            <w:tcW w:w="6946" w:type="dxa"/>
            <w:vAlign w:val="center"/>
          </w:tcPr>
          <w:p w14:paraId="4E343B99" w14:textId="18F40A27" w:rsidR="00BF382F" w:rsidRPr="00842329" w:rsidRDefault="006C57EC" w:rsidP="00595AF6">
            <w:pPr>
              <w:spacing w:before="80"/>
              <w:jc w:val="left"/>
              <w:rPr>
                <w:rFonts w:eastAsiaTheme="minorHAnsi" w:cstheme="minorHAnsi"/>
                <w:b/>
                <w:sz w:val="20"/>
                <w:szCs w:val="20"/>
              </w:rPr>
            </w:pPr>
            <w:r w:rsidRPr="00842329">
              <w:rPr>
                <w:rFonts w:eastAsiaTheme="minorHAnsi" w:cstheme="minorHAnsi"/>
                <w:b/>
                <w:sz w:val="20"/>
                <w:szCs w:val="20"/>
              </w:rPr>
              <w:t>Eligibility criteria</w:t>
            </w:r>
          </w:p>
        </w:tc>
      </w:tr>
      <w:tr w:rsidR="00BF382F" w:rsidRPr="00842329" w14:paraId="70B353DD" w14:textId="77777777" w:rsidTr="00595AF6">
        <w:tc>
          <w:tcPr>
            <w:tcW w:w="1980" w:type="dxa"/>
          </w:tcPr>
          <w:p w14:paraId="411842D8" w14:textId="67AFA2AD" w:rsidR="00BF382F" w:rsidRPr="00842329" w:rsidRDefault="00BF382F" w:rsidP="00595AF6">
            <w:pPr>
              <w:spacing w:before="40"/>
              <w:jc w:val="left"/>
              <w:rPr>
                <w:rFonts w:eastAsiaTheme="minorHAnsi" w:cstheme="minorHAnsi"/>
                <w:b/>
                <w:sz w:val="20"/>
                <w:szCs w:val="20"/>
              </w:rPr>
            </w:pPr>
            <w:r w:rsidRPr="00842329">
              <w:rPr>
                <w:rFonts w:eastAsiaTheme="minorHAnsi" w:cstheme="minorHAnsi"/>
                <w:b/>
                <w:sz w:val="20"/>
                <w:szCs w:val="20"/>
              </w:rPr>
              <w:t>ALSWH S</w:t>
            </w:r>
            <w:r w:rsidR="006C57EC" w:rsidRPr="00842329">
              <w:rPr>
                <w:rFonts w:eastAsiaTheme="minorHAnsi" w:cstheme="minorHAnsi"/>
                <w:b/>
                <w:sz w:val="20"/>
                <w:szCs w:val="20"/>
              </w:rPr>
              <w:t>urveys</w:t>
            </w:r>
          </w:p>
        </w:tc>
        <w:tc>
          <w:tcPr>
            <w:tcW w:w="6946" w:type="dxa"/>
            <w:vAlign w:val="center"/>
          </w:tcPr>
          <w:p w14:paraId="5AC91EE6" w14:textId="7488D176" w:rsidR="00BF382F" w:rsidRPr="00842329" w:rsidRDefault="00BF382F" w:rsidP="00595AF6">
            <w:pPr>
              <w:jc w:val="left"/>
              <w:rPr>
                <w:rFonts w:eastAsiaTheme="minorHAnsi" w:cstheme="minorHAnsi"/>
                <w:sz w:val="20"/>
                <w:szCs w:val="20"/>
              </w:rPr>
            </w:pPr>
            <w:r w:rsidRPr="00842329">
              <w:rPr>
                <w:rFonts w:eastAsiaTheme="minorHAnsi" w:cstheme="minorHAnsi"/>
                <w:sz w:val="20"/>
                <w:szCs w:val="20"/>
              </w:rPr>
              <w:t>Reported once or more</w:t>
            </w:r>
            <w:r w:rsidR="0032140C">
              <w:rPr>
                <w:rFonts w:eastAsiaTheme="minorHAnsi" w:cstheme="minorHAnsi"/>
                <w:sz w:val="20"/>
                <w:szCs w:val="20"/>
              </w:rPr>
              <w:t xml:space="preserve"> by the participant or a proxy</w:t>
            </w:r>
          </w:p>
        </w:tc>
      </w:tr>
      <w:tr w:rsidR="00BF382F" w:rsidRPr="00842329" w14:paraId="5680055D" w14:textId="77777777" w:rsidTr="00595AF6">
        <w:tc>
          <w:tcPr>
            <w:tcW w:w="1980" w:type="dxa"/>
          </w:tcPr>
          <w:p w14:paraId="2AA53E39" w14:textId="77777777" w:rsidR="00BF382F" w:rsidRPr="00842329" w:rsidRDefault="00BF382F" w:rsidP="00595AF6">
            <w:pPr>
              <w:spacing w:before="40"/>
              <w:jc w:val="left"/>
              <w:rPr>
                <w:rFonts w:eastAsiaTheme="minorHAnsi" w:cstheme="minorHAnsi"/>
                <w:b/>
                <w:sz w:val="20"/>
                <w:szCs w:val="20"/>
              </w:rPr>
            </w:pPr>
            <w:r w:rsidRPr="00842329">
              <w:rPr>
                <w:rFonts w:eastAsiaTheme="minorHAnsi" w:cstheme="minorHAnsi"/>
                <w:b/>
                <w:sz w:val="20"/>
                <w:szCs w:val="20"/>
              </w:rPr>
              <w:t>PBS</w:t>
            </w:r>
          </w:p>
        </w:tc>
        <w:tc>
          <w:tcPr>
            <w:tcW w:w="6946" w:type="dxa"/>
            <w:vAlign w:val="center"/>
          </w:tcPr>
          <w:p w14:paraId="2050CAC7" w14:textId="188F31D5" w:rsidR="00BF382F" w:rsidRPr="00842329" w:rsidRDefault="0032140C" w:rsidP="00595AF6">
            <w:pPr>
              <w:jc w:val="left"/>
              <w:rPr>
                <w:rFonts w:eastAsiaTheme="minorHAnsi" w:cstheme="minorHAnsi"/>
                <w:sz w:val="20"/>
                <w:szCs w:val="20"/>
              </w:rPr>
            </w:pPr>
            <w:r>
              <w:rPr>
                <w:rFonts w:eastAsiaTheme="minorHAnsi" w:cstheme="minorHAnsi"/>
                <w:sz w:val="20"/>
                <w:szCs w:val="20"/>
              </w:rPr>
              <w:t>Dementia specific drugs r</w:t>
            </w:r>
            <w:r w:rsidR="00BF382F" w:rsidRPr="00842329">
              <w:rPr>
                <w:rFonts w:eastAsiaTheme="minorHAnsi" w:cstheme="minorHAnsi"/>
                <w:sz w:val="20"/>
                <w:szCs w:val="20"/>
              </w:rPr>
              <w:t>eported once or more</w:t>
            </w:r>
          </w:p>
        </w:tc>
      </w:tr>
      <w:tr w:rsidR="00BF382F" w:rsidRPr="00842329" w14:paraId="4DDD6A8A" w14:textId="77777777" w:rsidTr="00595AF6">
        <w:tc>
          <w:tcPr>
            <w:tcW w:w="1980" w:type="dxa"/>
          </w:tcPr>
          <w:p w14:paraId="085AAF29" w14:textId="77777777" w:rsidR="00BF382F" w:rsidRPr="00842329" w:rsidRDefault="00BF382F" w:rsidP="00595AF6">
            <w:pPr>
              <w:spacing w:before="40"/>
              <w:jc w:val="left"/>
              <w:rPr>
                <w:rFonts w:eastAsiaTheme="minorHAnsi" w:cstheme="minorHAnsi"/>
                <w:b/>
                <w:sz w:val="20"/>
                <w:szCs w:val="20"/>
              </w:rPr>
            </w:pPr>
            <w:r w:rsidRPr="00842329">
              <w:rPr>
                <w:rFonts w:eastAsiaTheme="minorHAnsi" w:cstheme="minorHAnsi"/>
                <w:b/>
                <w:sz w:val="20"/>
                <w:szCs w:val="20"/>
              </w:rPr>
              <w:t xml:space="preserve">Aged Care </w:t>
            </w:r>
          </w:p>
        </w:tc>
        <w:tc>
          <w:tcPr>
            <w:tcW w:w="6946" w:type="dxa"/>
            <w:vAlign w:val="center"/>
          </w:tcPr>
          <w:p w14:paraId="19FE5A5D" w14:textId="77777777" w:rsidR="00BF382F" w:rsidRPr="00842329" w:rsidRDefault="00BF382F" w:rsidP="00595AF6">
            <w:pPr>
              <w:jc w:val="left"/>
              <w:rPr>
                <w:rFonts w:eastAsiaTheme="minorHAnsi" w:cstheme="minorHAnsi"/>
                <w:sz w:val="20"/>
                <w:szCs w:val="20"/>
              </w:rPr>
            </w:pPr>
            <w:r w:rsidRPr="00842329">
              <w:rPr>
                <w:rFonts w:eastAsiaTheme="minorHAnsi" w:cstheme="minorHAnsi"/>
                <w:sz w:val="20"/>
                <w:szCs w:val="20"/>
              </w:rPr>
              <w:t>Reported once or more</w:t>
            </w:r>
          </w:p>
        </w:tc>
      </w:tr>
      <w:tr w:rsidR="00BF382F" w:rsidRPr="00842329" w14:paraId="58FE377E" w14:textId="77777777" w:rsidTr="00595AF6">
        <w:tc>
          <w:tcPr>
            <w:tcW w:w="1980" w:type="dxa"/>
          </w:tcPr>
          <w:p w14:paraId="424D1849" w14:textId="357E090D" w:rsidR="00BF382F" w:rsidRPr="00842329" w:rsidRDefault="006C57EC" w:rsidP="00595AF6">
            <w:pPr>
              <w:spacing w:before="40"/>
              <w:jc w:val="left"/>
              <w:rPr>
                <w:rFonts w:eastAsiaTheme="minorHAnsi" w:cstheme="minorHAnsi"/>
                <w:b/>
                <w:sz w:val="20"/>
                <w:szCs w:val="20"/>
              </w:rPr>
            </w:pPr>
            <w:r>
              <w:rPr>
                <w:rFonts w:eastAsiaTheme="minorHAnsi" w:cstheme="minorHAnsi"/>
                <w:b/>
                <w:sz w:val="20"/>
                <w:szCs w:val="20"/>
              </w:rPr>
              <w:t>Cause of death</w:t>
            </w:r>
          </w:p>
        </w:tc>
        <w:tc>
          <w:tcPr>
            <w:tcW w:w="6946" w:type="dxa"/>
            <w:vAlign w:val="center"/>
          </w:tcPr>
          <w:p w14:paraId="22A96E6E" w14:textId="028484B8" w:rsidR="00BF382F" w:rsidRPr="00842329" w:rsidRDefault="00BF382F" w:rsidP="00595AF6">
            <w:pPr>
              <w:jc w:val="left"/>
              <w:rPr>
                <w:rFonts w:eastAsiaTheme="minorHAnsi" w:cstheme="minorHAnsi"/>
                <w:sz w:val="20"/>
                <w:szCs w:val="20"/>
              </w:rPr>
            </w:pPr>
            <w:r w:rsidRPr="00842329">
              <w:rPr>
                <w:rFonts w:eastAsiaTheme="minorHAnsi" w:cstheme="minorHAnsi"/>
                <w:sz w:val="20"/>
                <w:szCs w:val="20"/>
              </w:rPr>
              <w:t xml:space="preserve">Reported </w:t>
            </w:r>
            <w:r w:rsidR="006C57EC">
              <w:rPr>
                <w:rFonts w:eastAsiaTheme="minorHAnsi" w:cstheme="minorHAnsi"/>
                <w:sz w:val="20"/>
                <w:szCs w:val="20"/>
              </w:rPr>
              <w:t>in any position on the death certificate</w:t>
            </w:r>
          </w:p>
        </w:tc>
      </w:tr>
      <w:tr w:rsidR="00BF382F" w:rsidRPr="00842329" w14:paraId="568AF7A7" w14:textId="77777777" w:rsidTr="00595AF6">
        <w:tc>
          <w:tcPr>
            <w:tcW w:w="1980" w:type="dxa"/>
          </w:tcPr>
          <w:p w14:paraId="2BA3CC32" w14:textId="77777777" w:rsidR="00BF382F" w:rsidRPr="00842329" w:rsidRDefault="00BF382F" w:rsidP="00595AF6">
            <w:pPr>
              <w:spacing w:before="40"/>
              <w:jc w:val="left"/>
              <w:rPr>
                <w:rFonts w:eastAsiaTheme="minorHAnsi" w:cstheme="minorHAnsi"/>
                <w:b/>
                <w:sz w:val="20"/>
                <w:szCs w:val="20"/>
              </w:rPr>
            </w:pPr>
            <w:r w:rsidRPr="00842329">
              <w:rPr>
                <w:rFonts w:eastAsiaTheme="minorHAnsi" w:cstheme="minorHAnsi"/>
                <w:b/>
                <w:sz w:val="20"/>
                <w:szCs w:val="20"/>
              </w:rPr>
              <w:t>Hospital</w:t>
            </w:r>
          </w:p>
        </w:tc>
        <w:tc>
          <w:tcPr>
            <w:tcW w:w="6946" w:type="dxa"/>
            <w:vAlign w:val="center"/>
          </w:tcPr>
          <w:p w14:paraId="45DD5176" w14:textId="77777777" w:rsidR="00BF382F" w:rsidRPr="00842329" w:rsidRDefault="00BF382F" w:rsidP="00595AF6">
            <w:pPr>
              <w:jc w:val="left"/>
              <w:rPr>
                <w:rFonts w:eastAsiaTheme="minorHAnsi" w:cstheme="minorHAnsi"/>
                <w:sz w:val="20"/>
                <w:szCs w:val="20"/>
              </w:rPr>
            </w:pPr>
            <w:r w:rsidRPr="00842329">
              <w:rPr>
                <w:rFonts w:eastAsiaTheme="minorHAnsi" w:cstheme="minorHAnsi"/>
                <w:sz w:val="20"/>
                <w:szCs w:val="20"/>
              </w:rPr>
              <w:t>Reported once or more</w:t>
            </w:r>
          </w:p>
        </w:tc>
      </w:tr>
    </w:tbl>
    <w:p w14:paraId="2C4BAF11" w14:textId="77777777" w:rsidR="00BF382F" w:rsidRPr="00842329" w:rsidRDefault="00BF382F" w:rsidP="00BF382F">
      <w:pPr>
        <w:spacing w:after="160" w:line="259" w:lineRule="auto"/>
        <w:rPr>
          <w:rFonts w:ascii="Calibri" w:hAnsi="Calibri"/>
          <w:highlight w:val="yellow"/>
        </w:rPr>
      </w:pPr>
    </w:p>
    <w:p w14:paraId="6B24A4B4" w14:textId="77777777" w:rsidR="00C06327" w:rsidRDefault="00C06327" w:rsidP="00391128">
      <w:pPr>
        <w:rPr>
          <w:szCs w:val="22"/>
        </w:rPr>
      </w:pPr>
    </w:p>
    <w:p w14:paraId="1D11D629" w14:textId="31358EFD" w:rsidR="00391128" w:rsidRDefault="00391128" w:rsidP="00391128">
      <w:pPr>
        <w:pStyle w:val="Heading3"/>
      </w:pPr>
      <w:bookmarkStart w:id="933" w:name="_Toc45720792"/>
      <w:r>
        <w:t>Prevalence</w:t>
      </w:r>
      <w:r w:rsidR="00595AF6">
        <w:t xml:space="preserve"> of dementia</w:t>
      </w:r>
      <w:bookmarkEnd w:id="933"/>
    </w:p>
    <w:p w14:paraId="19457B7F" w14:textId="37011546" w:rsidR="00391128" w:rsidRPr="00842329" w:rsidRDefault="00623BBE" w:rsidP="00391128">
      <w:pPr>
        <w:rPr>
          <w:szCs w:val="22"/>
        </w:rPr>
      </w:pPr>
      <w:r>
        <w:rPr>
          <w:szCs w:val="22"/>
        </w:rPr>
        <w:fldChar w:fldCharType="begin"/>
      </w:r>
      <w:r>
        <w:rPr>
          <w:szCs w:val="22"/>
        </w:rPr>
        <w:instrText xml:space="preserve"> REF _Ref39045552 \h </w:instrText>
      </w:r>
      <w:r>
        <w:rPr>
          <w:szCs w:val="22"/>
        </w:rPr>
      </w:r>
      <w:r>
        <w:rPr>
          <w:szCs w:val="22"/>
        </w:rPr>
        <w:fldChar w:fldCharType="separate"/>
      </w:r>
      <w:r>
        <w:t xml:space="preserve">Figure </w:t>
      </w:r>
      <w:r>
        <w:rPr>
          <w:noProof/>
        </w:rPr>
        <w:t>3</w:t>
      </w:r>
      <w:r>
        <w:noBreakHyphen/>
      </w:r>
      <w:r>
        <w:rPr>
          <w:noProof/>
        </w:rPr>
        <w:t>7</w:t>
      </w:r>
      <w:r>
        <w:rPr>
          <w:szCs w:val="22"/>
        </w:rPr>
        <w:fldChar w:fldCharType="end"/>
      </w:r>
      <w:r>
        <w:rPr>
          <w:szCs w:val="22"/>
        </w:rPr>
        <w:t xml:space="preserve"> </w:t>
      </w:r>
      <w:r w:rsidR="00524B60" w:rsidRPr="00136DC7">
        <w:rPr>
          <w:szCs w:val="22"/>
        </w:rPr>
        <w:t>shows</w:t>
      </w:r>
      <w:r w:rsidR="00524B60">
        <w:rPr>
          <w:szCs w:val="22"/>
        </w:rPr>
        <w:t xml:space="preserve"> the prevalence of dementia in the 1921-26 cohort.  Women were first asked dementia questions at Survey 2, when they were aged 73 to 78, so data </w:t>
      </w:r>
      <w:r w:rsidR="001916BD">
        <w:rPr>
          <w:szCs w:val="22"/>
        </w:rPr>
        <w:t xml:space="preserve">have </w:t>
      </w:r>
      <w:r w:rsidR="00524B60">
        <w:rPr>
          <w:szCs w:val="22"/>
        </w:rPr>
        <w:t>only been included from these ages, and results have been truncated at age 90, owing to the small number of women who were still alive</w:t>
      </w:r>
      <w:r w:rsidR="00136DC7">
        <w:rPr>
          <w:szCs w:val="22"/>
        </w:rPr>
        <w:t xml:space="preserve"> after this age</w:t>
      </w:r>
      <w:r w:rsidR="00524B60">
        <w:rPr>
          <w:szCs w:val="22"/>
        </w:rPr>
        <w:t xml:space="preserve">. Prevalence based on self-reported survey data only are shown in the </w:t>
      </w:r>
      <w:r w:rsidR="00136DC7">
        <w:rPr>
          <w:szCs w:val="22"/>
        </w:rPr>
        <w:t>solid</w:t>
      </w:r>
      <w:r w:rsidR="00524B60">
        <w:rPr>
          <w:szCs w:val="22"/>
        </w:rPr>
        <w:t xml:space="preserve"> line and those from the survey and linked data are shown in </w:t>
      </w:r>
      <w:r w:rsidR="00136DC7">
        <w:rPr>
          <w:szCs w:val="22"/>
        </w:rPr>
        <w:t>dotted</w:t>
      </w:r>
      <w:r w:rsidR="00524B60">
        <w:rPr>
          <w:szCs w:val="22"/>
        </w:rPr>
        <w:t xml:space="preserve"> lines.  </w:t>
      </w:r>
    </w:p>
    <w:p w14:paraId="337C2952" w14:textId="3BD28F05" w:rsidR="00391128" w:rsidRPr="009C29B9" w:rsidRDefault="00391128" w:rsidP="00391128">
      <w:pPr>
        <w:spacing w:after="160" w:line="259" w:lineRule="auto"/>
        <w:rPr>
          <w:rFonts w:asciiTheme="majorHAnsi" w:eastAsiaTheme="majorEastAsia" w:hAnsiTheme="majorHAnsi" w:cstheme="majorBidi"/>
          <w:color w:val="2E74B5" w:themeColor="accent1" w:themeShade="BF"/>
          <w:sz w:val="32"/>
          <w:szCs w:val="32"/>
        </w:rPr>
      </w:pPr>
      <w:r>
        <w:rPr>
          <w:noProof/>
          <w:lang w:eastAsia="en-AU"/>
        </w:rPr>
        <w:lastRenderedPageBreak/>
        <w:drawing>
          <wp:inline distT="0" distB="0" distL="0" distR="0" wp14:anchorId="76318366" wp14:editId="50541B16">
            <wp:extent cx="5731086" cy="4030980"/>
            <wp:effectExtent l="0" t="0" r="3175" b="7620"/>
            <wp:docPr id="50" name="SGPlot39.png" descr="The SGPlot Procedure"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GPlot39.png"/>
                    <pic:cNvPicPr/>
                  </pic:nvPicPr>
                  <pic:blipFill rotWithShape="1">
                    <a:blip r:embed="rId33"/>
                    <a:srcRect b="6220"/>
                    <a:stretch/>
                  </pic:blipFill>
                  <pic:spPr bwMode="auto">
                    <a:xfrm>
                      <a:off x="0" y="0"/>
                      <a:ext cx="5731510" cy="403127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horzAnchor="page" w:tblpX="1849" w:tblpY="-7"/>
        <w:tblW w:w="0" w:type="auto"/>
        <w:tblLook w:val="04A0" w:firstRow="1" w:lastRow="0" w:firstColumn="1" w:lastColumn="0" w:noHBand="0" w:noVBand="1"/>
      </w:tblPr>
      <w:tblGrid>
        <w:gridCol w:w="1413"/>
        <w:gridCol w:w="3095"/>
        <w:gridCol w:w="1299"/>
        <w:gridCol w:w="3209"/>
      </w:tblGrid>
      <w:tr w:rsidR="00303A5F" w14:paraId="1E8605D7" w14:textId="77777777" w:rsidTr="00595AF6">
        <w:tc>
          <w:tcPr>
            <w:tcW w:w="1413" w:type="dxa"/>
          </w:tcPr>
          <w:bookmarkStart w:id="934" w:name="_Ref33542479"/>
          <w:p w14:paraId="773DEF94" w14:textId="3E4E3EB7" w:rsidR="00303A5F" w:rsidRDefault="00303A5F" w:rsidP="00303A5F">
            <w:pPr>
              <w:pStyle w:val="Caption"/>
            </w:pPr>
            <w:r>
              <w:rPr>
                <w:noProof/>
                <w:lang w:eastAsia="en-AU"/>
              </w:rPr>
              <mc:AlternateContent>
                <mc:Choice Requires="wps">
                  <w:drawing>
                    <wp:anchor distT="0" distB="0" distL="114300" distR="114300" simplePos="0" relativeHeight="251796480" behindDoc="0" locked="0" layoutInCell="1" allowOverlap="1" wp14:anchorId="5AC8C4E6" wp14:editId="6336A443">
                      <wp:simplePos x="0" y="0"/>
                      <wp:positionH relativeFrom="column">
                        <wp:posOffset>140970</wp:posOffset>
                      </wp:positionH>
                      <wp:positionV relativeFrom="paragraph">
                        <wp:posOffset>102870</wp:posOffset>
                      </wp:positionV>
                      <wp:extent cx="533400" cy="0"/>
                      <wp:effectExtent l="0" t="0" r="0" b="19050"/>
                      <wp:wrapNone/>
                      <wp:docPr id="290" name="Straight Connector 290"/>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7030A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A3C1244" id="Straight Connector 290" o:spid="_x0000_s1026" style="position:absolute;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pt,8.1pt" to="53.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qjK6QEAACwEAAAOAAAAZHJzL2Uyb0RvYy54bWysU9uO0zAQfUfiHyy/06QtC2zUdIVaLS8I&#10;Kpb9ANexG0u+acY07d8zdtosN60E4sWJPXPOzDker+5OzrKjAjTBt3w+qzlTXobO+EPLH7/ev3rH&#10;GSbhO2GDVy0/K+R365cvVkNs1CL0wXYKGJF4bIbY8j6l2FQVyl45gbMQlaegDuBEoi0cqg7EQOzO&#10;Vou6flMNAboIQSpEOt2OQb4u/FormT5rjSox23LqLZUVyrrPa7VeieYAIvZGXtoQ/9CFE8ZT0Ylq&#10;K5Jg38D8RuWMhIBBp5kMrgpaG6mKBlIzr39R89CLqIoWMgfjZBP+P1r56bgDZrqWL27JHy8cXdJD&#10;AmEOfWKb4D1ZGIDlKHk1RGwIsvE7uOww7iALP2lw+UuS2Kn4e578VafEJB3eLJeva6oir6HqCRcB&#10;0wcVHMs/LbfGZ+WiEcePmKgWpV5T8rH1bKB5u61v6pKGwZru3libgwiH/cYCOwq69bf1sn5fmieK&#10;n9Iy31ZgP+bhGfMmq6RE6+mT1Y76yl86WzXW/qI0eUaK5mPxPK1qqiikVD7NJybKzjBN3U3AS9fP&#10;AS/5GarKJP8NeEKUysGnCeyMD/CnttPp2rIe868OjLqzBfvQncvNF2toJItXl+eTZ/7HfYE/PfL1&#10;dwAAAP//AwBQSwMEFAAGAAgAAAAhAAIPgGTYAAAACAEAAA8AAABkcnMvZG93bnJldi54bWxMT9FK&#10;xDAQfBf8h7CCb15q4KrWpocIPgkHd/oBuWZte9dsSpM29e/d4oM+7e7MMDNb7hbXixnH0HnScL/J&#10;QCDV3nbUaPj8eLt7BBGiIWt6T6jhGwPsquur0hTWJzrgfIyNYBMKhdHQxjgUUoa6RWfCxg9IzH35&#10;0ZnI59hIO5rE5q6XKsty6UxHnNCaAV9brC/HyWlY8svBv6dprx62533/NKczbZPWtzfLyzOIiEv8&#10;E8Nan6tDxZ1OfiIbRK9BKcVKxnOeK5+ty+kXkFUp/z9Q/QAAAP//AwBQSwECLQAUAAYACAAAACEA&#10;toM4kv4AAADhAQAAEwAAAAAAAAAAAAAAAAAAAAAAW0NvbnRlbnRfVHlwZXNdLnhtbFBLAQItABQA&#10;BgAIAAAAIQA4/SH/1gAAAJQBAAALAAAAAAAAAAAAAAAAAC8BAABfcmVscy8ucmVsc1BLAQItABQA&#10;BgAIAAAAIQANNqjK6QEAACwEAAAOAAAAAAAAAAAAAAAAAC4CAABkcnMvZTJvRG9jLnhtbFBLAQIt&#10;ABQABgAIAAAAIQACD4Bk2AAAAAgBAAAPAAAAAAAAAAAAAAAAAEMEAABkcnMvZG93bnJldi54bWxQ&#10;SwUGAAAAAAQABADzAAAASAUAAAAA&#10;" strokecolor="#7030a0" strokeweight="1.5pt">
                      <v:stroke dashstyle="3 1" joinstyle="miter"/>
                    </v:line>
                  </w:pict>
                </mc:Fallback>
              </mc:AlternateContent>
            </w:r>
          </w:p>
        </w:tc>
        <w:tc>
          <w:tcPr>
            <w:tcW w:w="3095" w:type="dxa"/>
          </w:tcPr>
          <w:p w14:paraId="1E1CF37C" w14:textId="74CC4520" w:rsidR="00303A5F" w:rsidRPr="002A6D48" w:rsidRDefault="00303A5F" w:rsidP="00303A5F">
            <w:pPr>
              <w:pStyle w:val="Caption"/>
              <w:rPr>
                <w:b w:val="0"/>
              </w:rPr>
            </w:pPr>
            <w:r>
              <w:rPr>
                <w:b w:val="0"/>
              </w:rPr>
              <w:t>1921-26 cohort</w:t>
            </w:r>
          </w:p>
        </w:tc>
        <w:tc>
          <w:tcPr>
            <w:tcW w:w="1299" w:type="dxa"/>
          </w:tcPr>
          <w:p w14:paraId="57B5931E" w14:textId="4EF2103A" w:rsidR="00303A5F" w:rsidRPr="002A6D48" w:rsidRDefault="00303A5F" w:rsidP="00303A5F">
            <w:pPr>
              <w:pStyle w:val="Caption"/>
              <w:rPr>
                <w:b w:val="0"/>
              </w:rPr>
            </w:pPr>
            <w:r>
              <w:rPr>
                <w:noProof/>
                <w:lang w:eastAsia="en-AU"/>
              </w:rPr>
              <mc:AlternateContent>
                <mc:Choice Requires="wps">
                  <w:drawing>
                    <wp:anchor distT="0" distB="0" distL="114300" distR="114300" simplePos="0" relativeHeight="251797504" behindDoc="0" locked="0" layoutInCell="1" allowOverlap="1" wp14:anchorId="376569BF" wp14:editId="489694B6">
                      <wp:simplePos x="0" y="0"/>
                      <wp:positionH relativeFrom="column">
                        <wp:posOffset>140970</wp:posOffset>
                      </wp:positionH>
                      <wp:positionV relativeFrom="paragraph">
                        <wp:posOffset>102235</wp:posOffset>
                      </wp:positionV>
                      <wp:extent cx="533400" cy="0"/>
                      <wp:effectExtent l="0" t="0" r="19050" b="19050"/>
                      <wp:wrapNone/>
                      <wp:docPr id="292" name="Straight Connector 292"/>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7030A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6560ADD" id="Straight Connector 292" o:spid="_x0000_s1026" style="position:absolute;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pt,8.05pt" to="53.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yPC5wEAACoEAAAOAAAAZHJzL2Uyb0RvYy54bWysU9uOEzEMfUfiH6K805m2LLCjTleo1fKC&#10;oGLZD0gzTidSbnJCp/17nEw7y00rgXjJzT62z7GzujtZw46AUXvX8vms5gyc9J12h5Y/fr1/9Y6z&#10;mITrhPEOWn6GyO/WL1+shtDAwvfedICMgrjYDKHlfUqhqaooe7AiznwAR0bl0YpEVzxUHYqBoltT&#10;Ler6TTV47AJ6CTHS63Y08nWJrxTI9FmpCImZllNtqaxY1n1eq/VKNAcUodfyUob4hyqs0I6STqG2&#10;Ign2DfVvoayW6KNXaSa9rbxSWkLhQGzm9S9sHnoRoHAhcWKYZIr/L6z8dNwh013LF7cLzpyw1KSH&#10;hEIf+sQ23jmS0CPLVtJqCLEhyMbt8HKLYYeZ+EmhzTtRYqei73nSF06JSXq8WS5f19QFeTVVT7iA&#10;MX0Ab1k+tNxol5mLRhw/xkS5yPXqkp+NYwPN2219Uxe36I3u7rUx2RjxsN8YZEdBXX9bL+v3pdEU&#10;4ie3HG8rYj/6FVPmSG7G0Za5juzKKZ0NjJm/gCLFiM98TJ1nFaZ8QkpwaT5FIu8MU1TbBLzU/Bzw&#10;4p+hUOb4b8ATomT2Lk1gq53HP5WdTteS1eh/VWDknSXY++5c+l6koYEsWl0+T574H+8F/vTF198B&#10;AAD//wMAUEsDBBQABgAIAAAAIQBZjaHj2gAAAAgBAAAPAAAAZHJzL2Rvd25yZXYueG1sTI9BT4Qw&#10;EIXvJv6HZky8uS0kSxQpGzXx5sFdTczeCh0BoVNCy4L/3tl40ON87+XNe8VudYM44RQ6TxqSjQKB&#10;VHvbUaPh/e355hZEiIasGTyhhm8MsCsvLwqTW7/QHk+H2AgOoZAbDW2MYy5lqFt0Jmz8iMTap5+c&#10;iXxOjbSTWTjcDTJVKpPOdMQfWjPiU4t1f5idBl993B0fkznsl6/j5F+3/ctW9VpfX60P9yAirvHP&#10;DOf6XB1K7lT5mWwQg4Y0TdnJPEtAnHWVMah+gSwL+X9A+QMAAP//AwBQSwECLQAUAAYACAAAACEA&#10;toM4kv4AAADhAQAAEwAAAAAAAAAAAAAAAAAAAAAAW0NvbnRlbnRfVHlwZXNdLnhtbFBLAQItABQA&#10;BgAIAAAAIQA4/SH/1gAAAJQBAAALAAAAAAAAAAAAAAAAAC8BAABfcmVscy8ucmVsc1BLAQItABQA&#10;BgAIAAAAIQBmHyPC5wEAACoEAAAOAAAAAAAAAAAAAAAAAC4CAABkcnMvZTJvRG9jLnhtbFBLAQIt&#10;ABQABgAIAAAAIQBZjaHj2gAAAAgBAAAPAAAAAAAAAAAAAAAAAEEEAABkcnMvZG93bnJldi54bWxQ&#10;SwUGAAAAAAQABADzAAAASAUAAAAA&#10;" strokecolor="#7030a0" strokeweight="1.5pt">
                      <v:stroke joinstyle="miter"/>
                    </v:line>
                  </w:pict>
                </mc:Fallback>
              </mc:AlternateContent>
            </w:r>
          </w:p>
        </w:tc>
        <w:tc>
          <w:tcPr>
            <w:tcW w:w="3209" w:type="dxa"/>
          </w:tcPr>
          <w:p w14:paraId="6BD9D324" w14:textId="013F124E" w:rsidR="00303A5F" w:rsidRPr="002A6D48" w:rsidRDefault="00303A5F" w:rsidP="00303A5F">
            <w:pPr>
              <w:pStyle w:val="Caption"/>
              <w:rPr>
                <w:b w:val="0"/>
              </w:rPr>
            </w:pPr>
            <w:r>
              <w:rPr>
                <w:b w:val="0"/>
              </w:rPr>
              <w:t>1921-26 cohort self-report only</w:t>
            </w:r>
          </w:p>
        </w:tc>
      </w:tr>
    </w:tbl>
    <w:p w14:paraId="4EC741C0" w14:textId="77777777" w:rsidR="00941696" w:rsidRDefault="00941696" w:rsidP="0024712E">
      <w:pPr>
        <w:pStyle w:val="Caption"/>
      </w:pPr>
    </w:p>
    <w:p w14:paraId="3D4A08A1" w14:textId="456BDCE9" w:rsidR="00391128" w:rsidRPr="00B50606" w:rsidRDefault="00136DC7" w:rsidP="0024712E">
      <w:pPr>
        <w:pStyle w:val="Caption"/>
        <w:rPr>
          <w:rFonts w:eastAsiaTheme="majorEastAsia" w:cs="Arial"/>
          <w:sz w:val="20"/>
          <w:szCs w:val="20"/>
        </w:rPr>
      </w:pPr>
      <w:bookmarkStart w:id="935" w:name="_Ref39045552"/>
      <w:bookmarkStart w:id="936" w:name="_Toc39057830"/>
      <w:r>
        <w:t xml:space="preserve">Figure </w:t>
      </w:r>
      <w:r w:rsidR="00835137">
        <w:fldChar w:fldCharType="begin"/>
      </w:r>
      <w:r w:rsidR="00835137">
        <w:instrText xml:space="preserve"> STYLEREF 1 \s </w:instrText>
      </w:r>
      <w:r w:rsidR="00835137">
        <w:fldChar w:fldCharType="separate"/>
      </w:r>
      <w:r w:rsidR="00F50D50">
        <w:rPr>
          <w:noProof/>
        </w:rPr>
        <w:t>3</w:t>
      </w:r>
      <w:r w:rsidR="00835137">
        <w:rPr>
          <w:noProof/>
        </w:rPr>
        <w:fldChar w:fldCharType="end"/>
      </w:r>
      <w:r w:rsidR="00F50D50">
        <w:noBreakHyphen/>
      </w:r>
      <w:r w:rsidR="00835137">
        <w:fldChar w:fldCharType="begin"/>
      </w:r>
      <w:r w:rsidR="00835137">
        <w:instrText xml:space="preserve"> SEQ Figure \* ARABIC \s 1 </w:instrText>
      </w:r>
      <w:r w:rsidR="00835137">
        <w:fldChar w:fldCharType="separate"/>
      </w:r>
      <w:r w:rsidR="00F50D50">
        <w:rPr>
          <w:noProof/>
        </w:rPr>
        <w:t>7</w:t>
      </w:r>
      <w:r w:rsidR="00835137">
        <w:rPr>
          <w:noProof/>
        </w:rPr>
        <w:fldChar w:fldCharType="end"/>
      </w:r>
      <w:bookmarkEnd w:id="934"/>
      <w:bookmarkEnd w:id="935"/>
      <w:r>
        <w:t xml:space="preserve"> </w:t>
      </w:r>
      <w:r w:rsidR="00391128" w:rsidRPr="0024712E">
        <w:t>Prevalence of dementia in the 1921-26 cohort from age 73 to age 90</w:t>
      </w:r>
      <w:r w:rsidR="00391128" w:rsidRPr="00B50606">
        <w:rPr>
          <w:rFonts w:eastAsiaTheme="majorEastAsia" w:cs="Arial"/>
          <w:b w:val="0"/>
          <w:sz w:val="20"/>
          <w:szCs w:val="20"/>
        </w:rPr>
        <w:t>.</w:t>
      </w:r>
      <w:bookmarkEnd w:id="936"/>
    </w:p>
    <w:p w14:paraId="4F391A0C" w14:textId="77777777" w:rsidR="00195CFE" w:rsidRDefault="00195CFE" w:rsidP="00391128">
      <w:pPr>
        <w:rPr>
          <w:szCs w:val="22"/>
        </w:rPr>
      </w:pPr>
    </w:p>
    <w:p w14:paraId="20A30EE5" w14:textId="0C8F9575" w:rsidR="00524B60" w:rsidRDefault="00524B60" w:rsidP="006547DC">
      <w:pPr>
        <w:rPr>
          <w:szCs w:val="22"/>
        </w:rPr>
      </w:pPr>
      <w:r>
        <w:rPr>
          <w:szCs w:val="22"/>
        </w:rPr>
        <w:t>The figure</w:t>
      </w:r>
      <w:r w:rsidR="00391128">
        <w:rPr>
          <w:szCs w:val="22"/>
        </w:rPr>
        <w:t xml:space="preserve"> shows </w:t>
      </w:r>
      <w:r w:rsidR="00391128" w:rsidRPr="00842329">
        <w:rPr>
          <w:szCs w:val="22"/>
        </w:rPr>
        <w:t xml:space="preserve">a steady increase in </w:t>
      </w:r>
      <w:r>
        <w:rPr>
          <w:szCs w:val="22"/>
        </w:rPr>
        <w:t>dementia</w:t>
      </w:r>
      <w:r w:rsidR="00391128" w:rsidRPr="00842329">
        <w:rPr>
          <w:szCs w:val="22"/>
        </w:rPr>
        <w:t xml:space="preserve"> prevalence as </w:t>
      </w:r>
      <w:r w:rsidR="00391128">
        <w:rPr>
          <w:szCs w:val="22"/>
        </w:rPr>
        <w:t>women</w:t>
      </w:r>
      <w:r w:rsidR="00391128" w:rsidRPr="00842329">
        <w:rPr>
          <w:szCs w:val="22"/>
        </w:rPr>
        <w:t xml:space="preserve"> age. </w:t>
      </w:r>
      <w:r w:rsidR="00391128">
        <w:rPr>
          <w:rFonts w:eastAsiaTheme="minorHAnsi"/>
        </w:rPr>
        <w:t>The p</w:t>
      </w:r>
      <w:r w:rsidR="00391128" w:rsidRPr="00842329">
        <w:rPr>
          <w:rFonts w:eastAsiaTheme="minorHAnsi"/>
        </w:rPr>
        <w:t xml:space="preserve">revalence of self-reports </w:t>
      </w:r>
      <w:r w:rsidR="00FD17BB">
        <w:rPr>
          <w:rFonts w:eastAsiaTheme="minorHAnsi"/>
        </w:rPr>
        <w:t xml:space="preserve">(or report by a proxy) </w:t>
      </w:r>
      <w:r w:rsidR="00391128" w:rsidRPr="00842329">
        <w:rPr>
          <w:rFonts w:eastAsiaTheme="minorHAnsi"/>
        </w:rPr>
        <w:t>or dementia is substantially lower than for all cases</w:t>
      </w:r>
      <w:r w:rsidR="00227FE2">
        <w:rPr>
          <w:rFonts w:eastAsiaTheme="minorHAnsi"/>
        </w:rPr>
        <w:t xml:space="preserve"> identified from multiple sources. </w:t>
      </w:r>
      <w:r w:rsidR="00391128" w:rsidRPr="00842329">
        <w:rPr>
          <w:rFonts w:eastAsiaTheme="minorHAnsi"/>
        </w:rPr>
        <w:t>Without the linked data, we would fail to detect a substantial number of participants with dementia.</w:t>
      </w:r>
      <w:r w:rsidR="00C456A1">
        <w:rPr>
          <w:rFonts w:eastAsiaTheme="minorHAnsi"/>
        </w:rPr>
        <w:t xml:space="preserve"> </w:t>
      </w:r>
      <w:r>
        <w:rPr>
          <w:szCs w:val="22"/>
        </w:rPr>
        <w:t>Using combined self-report and linked health data records, 4,111 (34.1%) women in the 1921-26 cohort were identified with dementia. (</w:t>
      </w:r>
      <w:r w:rsidR="00623BBE">
        <w:rPr>
          <w:szCs w:val="22"/>
        </w:rPr>
        <w:fldChar w:fldCharType="begin"/>
      </w:r>
      <w:r w:rsidR="00623BBE">
        <w:rPr>
          <w:szCs w:val="22"/>
        </w:rPr>
        <w:instrText xml:space="preserve"> REF _Ref39045585 \h </w:instrText>
      </w:r>
      <w:r w:rsidR="00623BBE">
        <w:rPr>
          <w:szCs w:val="22"/>
        </w:rPr>
      </w:r>
      <w:r w:rsidR="00623BBE">
        <w:rPr>
          <w:szCs w:val="22"/>
        </w:rPr>
        <w:fldChar w:fldCharType="separate"/>
      </w:r>
      <w:r w:rsidR="00623BBE">
        <w:t xml:space="preserve">Table </w:t>
      </w:r>
      <w:r w:rsidR="00623BBE">
        <w:rPr>
          <w:noProof/>
        </w:rPr>
        <w:t>3</w:t>
      </w:r>
      <w:r w:rsidR="00623BBE">
        <w:noBreakHyphen/>
      </w:r>
      <w:r w:rsidR="00623BBE">
        <w:rPr>
          <w:noProof/>
        </w:rPr>
        <w:t>19</w:t>
      </w:r>
      <w:r w:rsidR="00623BBE">
        <w:rPr>
          <w:szCs w:val="22"/>
        </w:rPr>
        <w:fldChar w:fldCharType="end"/>
      </w:r>
      <w:r>
        <w:rPr>
          <w:szCs w:val="22"/>
        </w:rPr>
        <w:t xml:space="preserve">). (Note: Dementia is not recorded in the National Health Survey, so comparison is not possible). </w:t>
      </w:r>
    </w:p>
    <w:p w14:paraId="4D21DB70" w14:textId="77777777" w:rsidR="00553FE7" w:rsidRDefault="00553FE7" w:rsidP="006547DC">
      <w:pPr>
        <w:rPr>
          <w:szCs w:val="22"/>
        </w:rPr>
      </w:pPr>
    </w:p>
    <w:p w14:paraId="5257502E" w14:textId="5CD92817" w:rsidR="00151A92" w:rsidRPr="00D15F6E" w:rsidRDefault="00136DC7" w:rsidP="00595AF6">
      <w:pPr>
        <w:pStyle w:val="Caption"/>
        <w:spacing w:after="80"/>
      </w:pPr>
      <w:bookmarkStart w:id="937" w:name="_Ref39045585"/>
      <w:bookmarkStart w:id="938" w:name="_Ref33424026"/>
      <w:bookmarkStart w:id="939" w:name="_Toc39056919"/>
      <w:bookmarkStart w:id="940" w:name="_Toc39057778"/>
      <w:bookmarkStart w:id="941" w:name="_Toc39222249"/>
      <w:r>
        <w:lastRenderedPageBreak/>
        <w:t xml:space="preserve">Table </w:t>
      </w:r>
      <w:r w:rsidR="00835137">
        <w:fldChar w:fldCharType="begin"/>
      </w:r>
      <w:r w:rsidR="00835137">
        <w:instrText xml:space="preserve"> STYLEREF 1 \s </w:instrText>
      </w:r>
      <w:r w:rsidR="00835137">
        <w:fldChar w:fldCharType="separate"/>
      </w:r>
      <w:r w:rsidR="00EA1D34">
        <w:rPr>
          <w:noProof/>
        </w:rPr>
        <w:t>3</w:t>
      </w:r>
      <w:r w:rsidR="00835137">
        <w:rPr>
          <w:noProof/>
        </w:rPr>
        <w:fldChar w:fldCharType="end"/>
      </w:r>
      <w:r w:rsidR="00EA1D34">
        <w:noBreakHyphen/>
      </w:r>
      <w:r w:rsidR="00835137">
        <w:fldChar w:fldCharType="begin"/>
      </w:r>
      <w:r w:rsidR="00835137">
        <w:instrText xml:space="preserve"> SEQ Table \* ARABIC \s 1 </w:instrText>
      </w:r>
      <w:r w:rsidR="00835137">
        <w:fldChar w:fldCharType="separate"/>
      </w:r>
      <w:r w:rsidR="00EA1D34">
        <w:rPr>
          <w:noProof/>
        </w:rPr>
        <w:t>19</w:t>
      </w:r>
      <w:r w:rsidR="00835137">
        <w:rPr>
          <w:noProof/>
        </w:rPr>
        <w:fldChar w:fldCharType="end"/>
      </w:r>
      <w:bookmarkEnd w:id="937"/>
      <w:bookmarkEnd w:id="938"/>
      <w:r w:rsidR="00774AF4">
        <w:t xml:space="preserve"> </w:t>
      </w:r>
      <w:r w:rsidR="006547DC" w:rsidRPr="00B50606">
        <w:t>Prevalence of dementia in the Australian Longitudinal Study on Women’s Health</w:t>
      </w:r>
      <w:r w:rsidR="00151A92">
        <w:t>, numbers and percent of participants identified at any time during the study</w:t>
      </w:r>
      <w:r w:rsidR="00F506DC" w:rsidRPr="00F506DC">
        <w:t xml:space="preserve"> </w:t>
      </w:r>
      <w:r w:rsidR="00F506DC" w:rsidRPr="00095938">
        <w:t>using the algorithm described above</w:t>
      </w:r>
      <w:r w:rsidR="00C456A1" w:rsidRPr="00095938">
        <w:t>.</w:t>
      </w:r>
      <w:bookmarkEnd w:id="939"/>
      <w:bookmarkEnd w:id="940"/>
      <w:bookmarkEnd w:id="941"/>
    </w:p>
    <w:tbl>
      <w:tblPr>
        <w:tblW w:w="9072" w:type="dxa"/>
        <w:tblLayout w:type="fixed"/>
        <w:tblCellMar>
          <w:top w:w="28" w:type="dxa"/>
          <w:left w:w="28" w:type="dxa"/>
          <w:bottom w:w="28" w:type="dxa"/>
          <w:right w:w="28" w:type="dxa"/>
        </w:tblCellMar>
        <w:tblLook w:val="0000" w:firstRow="0" w:lastRow="0" w:firstColumn="0" w:lastColumn="0" w:noHBand="0" w:noVBand="0"/>
      </w:tblPr>
      <w:tblGrid>
        <w:gridCol w:w="1418"/>
        <w:gridCol w:w="3827"/>
        <w:gridCol w:w="3827"/>
      </w:tblGrid>
      <w:tr w:rsidR="006547DC" w:rsidRPr="00D11A1D" w14:paraId="34A556FD" w14:textId="77777777" w:rsidTr="00195CFE">
        <w:trPr>
          <w:cantSplit/>
          <w:tblHeader/>
        </w:trPr>
        <w:tc>
          <w:tcPr>
            <w:tcW w:w="1418" w:type="dxa"/>
            <w:tcBorders>
              <w:top w:val="single" w:sz="4" w:space="0" w:color="auto"/>
            </w:tcBorders>
            <w:shd w:val="clear" w:color="auto" w:fill="auto"/>
            <w:tcMar>
              <w:left w:w="60" w:type="dxa"/>
              <w:right w:w="60" w:type="dxa"/>
            </w:tcMar>
          </w:tcPr>
          <w:p w14:paraId="494A1D58" w14:textId="77777777" w:rsidR="006547DC" w:rsidRPr="00D11A1D" w:rsidRDefault="006547DC" w:rsidP="00195CFE">
            <w:pPr>
              <w:spacing w:line="276" w:lineRule="auto"/>
              <w:rPr>
                <w:sz w:val="20"/>
                <w:szCs w:val="20"/>
              </w:rPr>
            </w:pPr>
          </w:p>
        </w:tc>
        <w:tc>
          <w:tcPr>
            <w:tcW w:w="7654" w:type="dxa"/>
            <w:gridSpan w:val="2"/>
            <w:tcBorders>
              <w:top w:val="single" w:sz="4" w:space="0" w:color="auto"/>
            </w:tcBorders>
            <w:shd w:val="clear" w:color="auto" w:fill="auto"/>
            <w:tcMar>
              <w:left w:w="60" w:type="dxa"/>
              <w:right w:w="60" w:type="dxa"/>
            </w:tcMar>
            <w:vAlign w:val="bottom"/>
          </w:tcPr>
          <w:p w14:paraId="3B5485FF" w14:textId="77777777" w:rsidR="006547DC" w:rsidRPr="00D11A1D" w:rsidRDefault="006547DC" w:rsidP="00195CFE">
            <w:pPr>
              <w:spacing w:line="276" w:lineRule="auto"/>
              <w:jc w:val="center"/>
              <w:rPr>
                <w:b/>
                <w:sz w:val="20"/>
                <w:szCs w:val="20"/>
              </w:rPr>
            </w:pPr>
            <w:r w:rsidRPr="00D11A1D">
              <w:rPr>
                <w:b/>
                <w:sz w:val="20"/>
                <w:szCs w:val="20"/>
              </w:rPr>
              <w:t>1921-26 cohort</w:t>
            </w:r>
          </w:p>
        </w:tc>
      </w:tr>
      <w:tr w:rsidR="006547DC" w:rsidRPr="00D11A1D" w14:paraId="53619698" w14:textId="77777777" w:rsidTr="00195CFE">
        <w:trPr>
          <w:cantSplit/>
        </w:trPr>
        <w:tc>
          <w:tcPr>
            <w:tcW w:w="1418" w:type="dxa"/>
            <w:shd w:val="clear" w:color="auto" w:fill="auto"/>
            <w:tcMar>
              <w:left w:w="60" w:type="dxa"/>
              <w:right w:w="60" w:type="dxa"/>
            </w:tcMar>
          </w:tcPr>
          <w:p w14:paraId="4606E919" w14:textId="77777777" w:rsidR="006547DC" w:rsidRPr="00D11A1D" w:rsidRDefault="006547DC" w:rsidP="00195CFE">
            <w:pPr>
              <w:spacing w:line="276" w:lineRule="auto"/>
              <w:rPr>
                <w:sz w:val="20"/>
                <w:szCs w:val="20"/>
              </w:rPr>
            </w:pPr>
          </w:p>
        </w:tc>
        <w:tc>
          <w:tcPr>
            <w:tcW w:w="7654" w:type="dxa"/>
            <w:gridSpan w:val="2"/>
            <w:tcBorders>
              <w:bottom w:val="single" w:sz="4" w:space="0" w:color="auto"/>
            </w:tcBorders>
            <w:shd w:val="clear" w:color="auto" w:fill="auto"/>
            <w:tcMar>
              <w:left w:w="60" w:type="dxa"/>
              <w:right w:w="60" w:type="dxa"/>
            </w:tcMar>
          </w:tcPr>
          <w:p w14:paraId="12293EF9" w14:textId="77777777" w:rsidR="006547DC" w:rsidRPr="00D11A1D" w:rsidRDefault="006547DC" w:rsidP="00195CFE">
            <w:pPr>
              <w:spacing w:line="276" w:lineRule="auto"/>
              <w:jc w:val="center"/>
              <w:rPr>
                <w:b/>
                <w:sz w:val="20"/>
                <w:szCs w:val="20"/>
              </w:rPr>
            </w:pPr>
            <w:r w:rsidRPr="00D11A1D">
              <w:rPr>
                <w:b/>
                <w:sz w:val="20"/>
                <w:szCs w:val="20"/>
              </w:rPr>
              <w:t>(n=12,063)</w:t>
            </w:r>
          </w:p>
        </w:tc>
      </w:tr>
      <w:tr w:rsidR="006547DC" w:rsidRPr="00D11A1D" w14:paraId="6F03412D" w14:textId="77777777" w:rsidTr="00195CFE">
        <w:trPr>
          <w:cantSplit/>
        </w:trPr>
        <w:tc>
          <w:tcPr>
            <w:tcW w:w="1418" w:type="dxa"/>
            <w:tcBorders>
              <w:bottom w:val="single" w:sz="4" w:space="0" w:color="auto"/>
            </w:tcBorders>
            <w:shd w:val="clear" w:color="auto" w:fill="auto"/>
            <w:tcMar>
              <w:left w:w="60" w:type="dxa"/>
              <w:right w:w="60" w:type="dxa"/>
            </w:tcMar>
          </w:tcPr>
          <w:p w14:paraId="61DB31A3" w14:textId="77777777" w:rsidR="006547DC" w:rsidRPr="00D11A1D" w:rsidRDefault="006547DC" w:rsidP="00195CFE">
            <w:pPr>
              <w:spacing w:line="276" w:lineRule="auto"/>
              <w:rPr>
                <w:sz w:val="20"/>
                <w:szCs w:val="20"/>
              </w:rPr>
            </w:pPr>
          </w:p>
        </w:tc>
        <w:tc>
          <w:tcPr>
            <w:tcW w:w="3827" w:type="dxa"/>
            <w:tcBorders>
              <w:top w:val="single" w:sz="4" w:space="0" w:color="auto"/>
              <w:bottom w:val="single" w:sz="4" w:space="0" w:color="auto"/>
            </w:tcBorders>
            <w:shd w:val="clear" w:color="auto" w:fill="auto"/>
            <w:tcMar>
              <w:left w:w="60" w:type="dxa"/>
              <w:right w:w="60" w:type="dxa"/>
            </w:tcMar>
          </w:tcPr>
          <w:p w14:paraId="310C340D" w14:textId="77777777" w:rsidR="006547DC" w:rsidRPr="00D11A1D" w:rsidRDefault="006547DC" w:rsidP="00195CFE">
            <w:pPr>
              <w:spacing w:line="276" w:lineRule="auto"/>
              <w:jc w:val="center"/>
              <w:rPr>
                <w:sz w:val="20"/>
                <w:szCs w:val="20"/>
              </w:rPr>
            </w:pPr>
            <w:r w:rsidRPr="00D11A1D">
              <w:rPr>
                <w:sz w:val="20"/>
                <w:szCs w:val="20"/>
              </w:rPr>
              <w:t>n</w:t>
            </w:r>
          </w:p>
        </w:tc>
        <w:tc>
          <w:tcPr>
            <w:tcW w:w="3827" w:type="dxa"/>
            <w:tcBorders>
              <w:top w:val="single" w:sz="4" w:space="0" w:color="auto"/>
              <w:bottom w:val="single" w:sz="4" w:space="0" w:color="auto"/>
            </w:tcBorders>
            <w:shd w:val="clear" w:color="auto" w:fill="auto"/>
          </w:tcPr>
          <w:p w14:paraId="3C359789" w14:textId="77777777" w:rsidR="006547DC" w:rsidRPr="00D11A1D" w:rsidRDefault="006547DC" w:rsidP="00195CFE">
            <w:pPr>
              <w:spacing w:line="276" w:lineRule="auto"/>
              <w:jc w:val="center"/>
              <w:rPr>
                <w:sz w:val="20"/>
                <w:szCs w:val="20"/>
              </w:rPr>
            </w:pPr>
            <w:r w:rsidRPr="00D11A1D">
              <w:rPr>
                <w:sz w:val="20"/>
                <w:szCs w:val="20"/>
              </w:rPr>
              <w:t>%</w:t>
            </w:r>
          </w:p>
        </w:tc>
      </w:tr>
      <w:tr w:rsidR="006547DC" w:rsidRPr="00D11A1D" w14:paraId="13782968" w14:textId="77777777" w:rsidTr="00195CFE">
        <w:trPr>
          <w:cantSplit/>
        </w:trPr>
        <w:tc>
          <w:tcPr>
            <w:tcW w:w="1418" w:type="dxa"/>
            <w:tcBorders>
              <w:top w:val="single" w:sz="4" w:space="0" w:color="auto"/>
              <w:bottom w:val="single" w:sz="4" w:space="0" w:color="auto"/>
            </w:tcBorders>
            <w:shd w:val="clear" w:color="auto" w:fill="auto"/>
            <w:tcMar>
              <w:left w:w="60" w:type="dxa"/>
              <w:right w:w="60" w:type="dxa"/>
            </w:tcMar>
            <w:vAlign w:val="center"/>
          </w:tcPr>
          <w:p w14:paraId="6AE85674" w14:textId="77777777" w:rsidR="006547DC" w:rsidRPr="00D11A1D" w:rsidRDefault="006547DC" w:rsidP="00195CFE">
            <w:pPr>
              <w:spacing w:line="276" w:lineRule="auto"/>
              <w:rPr>
                <w:b/>
                <w:sz w:val="20"/>
                <w:szCs w:val="20"/>
              </w:rPr>
            </w:pPr>
            <w:r w:rsidRPr="00D11A1D">
              <w:rPr>
                <w:b/>
                <w:sz w:val="20"/>
                <w:szCs w:val="20"/>
              </w:rPr>
              <w:t xml:space="preserve">Dementia </w:t>
            </w:r>
          </w:p>
        </w:tc>
        <w:tc>
          <w:tcPr>
            <w:tcW w:w="3827" w:type="dxa"/>
            <w:tcBorders>
              <w:top w:val="single" w:sz="4" w:space="0" w:color="auto"/>
              <w:bottom w:val="single" w:sz="4" w:space="0" w:color="auto"/>
            </w:tcBorders>
            <w:shd w:val="clear" w:color="auto" w:fill="auto"/>
            <w:tcMar>
              <w:left w:w="60" w:type="dxa"/>
              <w:right w:w="60" w:type="dxa"/>
            </w:tcMar>
            <w:vAlign w:val="center"/>
          </w:tcPr>
          <w:p w14:paraId="6E498AC3" w14:textId="77777777" w:rsidR="006547DC" w:rsidRPr="00D11A1D" w:rsidRDefault="006547DC" w:rsidP="00195CFE">
            <w:pPr>
              <w:spacing w:line="276" w:lineRule="auto"/>
              <w:jc w:val="center"/>
              <w:rPr>
                <w:sz w:val="20"/>
                <w:szCs w:val="20"/>
              </w:rPr>
            </w:pPr>
            <w:r w:rsidRPr="00D11A1D">
              <w:rPr>
                <w:sz w:val="20"/>
                <w:szCs w:val="20"/>
              </w:rPr>
              <w:t>4,111</w:t>
            </w:r>
          </w:p>
        </w:tc>
        <w:tc>
          <w:tcPr>
            <w:tcW w:w="3827" w:type="dxa"/>
            <w:tcBorders>
              <w:top w:val="single" w:sz="4" w:space="0" w:color="auto"/>
              <w:bottom w:val="single" w:sz="4" w:space="0" w:color="auto"/>
            </w:tcBorders>
            <w:shd w:val="clear" w:color="auto" w:fill="auto"/>
            <w:vAlign w:val="center"/>
          </w:tcPr>
          <w:p w14:paraId="165D46F7" w14:textId="77777777" w:rsidR="006547DC" w:rsidRPr="00D11A1D" w:rsidRDefault="006547DC" w:rsidP="00195CFE">
            <w:pPr>
              <w:spacing w:line="276" w:lineRule="auto"/>
              <w:jc w:val="center"/>
              <w:rPr>
                <w:sz w:val="20"/>
                <w:szCs w:val="20"/>
              </w:rPr>
            </w:pPr>
            <w:r w:rsidRPr="00D11A1D">
              <w:rPr>
                <w:sz w:val="20"/>
                <w:szCs w:val="20"/>
              </w:rPr>
              <w:t>34.1</w:t>
            </w:r>
          </w:p>
        </w:tc>
      </w:tr>
    </w:tbl>
    <w:p w14:paraId="43C84CA7" w14:textId="3625903F" w:rsidR="00391128" w:rsidRDefault="00391128" w:rsidP="00391128">
      <w:pPr>
        <w:spacing w:after="160" w:line="259" w:lineRule="auto"/>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p>
    <w:p w14:paraId="2D55CA97" w14:textId="77777777" w:rsidR="009C29B9" w:rsidRPr="009C29B9" w:rsidRDefault="009C29B9">
      <w:pPr>
        <w:pStyle w:val="Heading2"/>
      </w:pPr>
      <w:bookmarkStart w:id="942" w:name="_Toc32592804"/>
      <w:bookmarkStart w:id="943" w:name="_Toc32595129"/>
      <w:bookmarkStart w:id="944" w:name="_Toc32597454"/>
      <w:bookmarkStart w:id="945" w:name="_Toc32599787"/>
      <w:bookmarkStart w:id="946" w:name="_Toc32602108"/>
      <w:bookmarkStart w:id="947" w:name="_Toc32903947"/>
      <w:bookmarkStart w:id="948" w:name="_Toc32906642"/>
      <w:bookmarkStart w:id="949" w:name="_Toc32909336"/>
      <w:bookmarkStart w:id="950" w:name="_Toc45720793"/>
      <w:bookmarkEnd w:id="942"/>
      <w:bookmarkEnd w:id="943"/>
      <w:bookmarkEnd w:id="944"/>
      <w:bookmarkEnd w:id="945"/>
      <w:bookmarkEnd w:id="946"/>
      <w:bookmarkEnd w:id="947"/>
      <w:bookmarkEnd w:id="948"/>
      <w:bookmarkEnd w:id="949"/>
      <w:r w:rsidRPr="009C29B9">
        <w:lastRenderedPageBreak/>
        <w:t>Stroke</w:t>
      </w:r>
      <w:bookmarkEnd w:id="950"/>
    </w:p>
    <w:p w14:paraId="4F49E0F7" w14:textId="09733545" w:rsidR="009C29B9" w:rsidRDefault="009B0FDD" w:rsidP="009B0FDD">
      <w:pPr>
        <w:pStyle w:val="Heading3"/>
      </w:pPr>
      <w:bookmarkStart w:id="951" w:name="_Toc45720794"/>
      <w:r>
        <w:t>Definition</w:t>
      </w:r>
      <w:r w:rsidR="00623BBE">
        <w:t xml:space="preserve"> and case ascertainment </w:t>
      </w:r>
      <w:r w:rsidR="0005628C">
        <w:t>of</w:t>
      </w:r>
      <w:r w:rsidR="00623BBE">
        <w:t xml:space="preserve"> stroke</w:t>
      </w:r>
      <w:bookmarkEnd w:id="951"/>
    </w:p>
    <w:p w14:paraId="0638324D" w14:textId="33203545" w:rsidR="00B92102" w:rsidRPr="00595AF6" w:rsidRDefault="00444A0F" w:rsidP="00595AF6">
      <w:pPr>
        <w:rPr>
          <w:rFonts w:eastAsiaTheme="majorEastAsia"/>
        </w:rPr>
      </w:pPr>
      <w:r w:rsidRPr="00444A0F">
        <w:rPr>
          <w:szCs w:val="22"/>
        </w:rPr>
        <w:t xml:space="preserve">The stroke conditions included in this report were any report of stroke or cerebrovascular disease. Cases were included based on the eligibility criteria listed in </w:t>
      </w:r>
      <w:r w:rsidR="00A41BFC">
        <w:rPr>
          <w:szCs w:val="22"/>
        </w:rPr>
        <w:t xml:space="preserve">detail in </w:t>
      </w:r>
      <w:hyperlink w:anchor="Stroke" w:history="1">
        <w:r w:rsidRPr="00716CAA">
          <w:rPr>
            <w:rStyle w:val="Hyperlink"/>
            <w:szCs w:val="22"/>
          </w:rPr>
          <w:t>Appendix</w:t>
        </w:r>
        <w:r w:rsidR="00B126DE" w:rsidRPr="00716CAA">
          <w:rPr>
            <w:rStyle w:val="Hyperlink"/>
            <w:szCs w:val="22"/>
          </w:rPr>
          <w:t xml:space="preserve"> A</w:t>
        </w:r>
      </w:hyperlink>
      <w:r w:rsidR="00B126DE">
        <w:rPr>
          <w:szCs w:val="22"/>
        </w:rPr>
        <w:t xml:space="preserve">.  </w:t>
      </w:r>
      <w:r w:rsidR="00EA7A0C">
        <w:rPr>
          <w:szCs w:val="22"/>
        </w:rPr>
        <w:t>F</w:t>
      </w:r>
      <w:r w:rsidR="00B126DE">
        <w:rPr>
          <w:szCs w:val="22"/>
        </w:rPr>
        <w:t>ew women in the younger cohorts had stroke or cerebrovascu</w:t>
      </w:r>
      <w:r w:rsidR="00CB01E0">
        <w:rPr>
          <w:szCs w:val="22"/>
        </w:rPr>
        <w:t xml:space="preserve">lar disease, so only </w:t>
      </w:r>
      <w:r w:rsidR="001045E4">
        <w:rPr>
          <w:szCs w:val="22"/>
        </w:rPr>
        <w:t xml:space="preserve">data from women in the two </w:t>
      </w:r>
      <w:r w:rsidR="003D1A8B">
        <w:rPr>
          <w:szCs w:val="22"/>
        </w:rPr>
        <w:t xml:space="preserve">older </w:t>
      </w:r>
      <w:r w:rsidR="001045E4">
        <w:rPr>
          <w:szCs w:val="22"/>
        </w:rPr>
        <w:t>cohorts, born 1946-51 and 1921-26, have been included.</w:t>
      </w:r>
      <w:r w:rsidR="00623BBE">
        <w:rPr>
          <w:szCs w:val="22"/>
        </w:rPr>
        <w:t xml:space="preserve"> </w:t>
      </w:r>
      <w:r w:rsidR="00B92102" w:rsidRPr="00595AF6">
        <w:rPr>
          <w:rFonts w:eastAsiaTheme="majorEastAsia"/>
        </w:rPr>
        <w:t xml:space="preserve">There are no stroke specific items in MBS or PBS so these data sources were not used. </w:t>
      </w:r>
      <w:r w:rsidR="00787E94" w:rsidRPr="00595AF6">
        <w:rPr>
          <w:rFonts w:eastAsiaTheme="majorEastAsia"/>
        </w:rPr>
        <w:t>The ALSWH data included stroke reported by a proxy.</w:t>
      </w:r>
      <w:r w:rsidR="00B92102" w:rsidRPr="00595AF6">
        <w:rPr>
          <w:rFonts w:eastAsiaTheme="majorEastAsia"/>
        </w:rPr>
        <w:t xml:space="preserve"> </w:t>
      </w:r>
      <w:r w:rsidR="00623BBE">
        <w:rPr>
          <w:rFonts w:eastAsiaTheme="majorEastAsia"/>
        </w:rPr>
        <w:t xml:space="preserve"> Summary details of ascertainment criteria are shown in </w:t>
      </w:r>
      <w:r w:rsidR="00623BBE">
        <w:rPr>
          <w:rFonts w:eastAsiaTheme="majorEastAsia"/>
        </w:rPr>
        <w:fldChar w:fldCharType="begin"/>
      </w:r>
      <w:r w:rsidR="00623BBE">
        <w:rPr>
          <w:rFonts w:eastAsiaTheme="majorEastAsia"/>
        </w:rPr>
        <w:instrText xml:space="preserve"> REF _Ref39045648 \h </w:instrText>
      </w:r>
      <w:r w:rsidR="00623BBE">
        <w:rPr>
          <w:rFonts w:eastAsiaTheme="majorEastAsia"/>
        </w:rPr>
      </w:r>
      <w:r w:rsidR="00623BBE">
        <w:rPr>
          <w:rFonts w:eastAsiaTheme="majorEastAsia"/>
        </w:rPr>
        <w:fldChar w:fldCharType="separate"/>
      </w:r>
      <w:r w:rsidR="00623BBE">
        <w:t xml:space="preserve">Table </w:t>
      </w:r>
      <w:r w:rsidR="00623BBE">
        <w:rPr>
          <w:noProof/>
        </w:rPr>
        <w:t>3</w:t>
      </w:r>
      <w:r w:rsidR="00623BBE">
        <w:noBreakHyphen/>
      </w:r>
      <w:r w:rsidR="00623BBE">
        <w:rPr>
          <w:noProof/>
        </w:rPr>
        <w:t>20</w:t>
      </w:r>
      <w:r w:rsidR="00623BBE">
        <w:rPr>
          <w:rFonts w:eastAsiaTheme="majorEastAsia"/>
        </w:rPr>
        <w:fldChar w:fldCharType="end"/>
      </w:r>
      <w:r w:rsidR="00623BBE">
        <w:rPr>
          <w:rFonts w:eastAsiaTheme="majorEastAsia"/>
        </w:rPr>
        <w:t>.</w:t>
      </w:r>
    </w:p>
    <w:p w14:paraId="706864B1" w14:textId="77777777" w:rsidR="00941696" w:rsidRDefault="00941696" w:rsidP="00595AF6">
      <w:pPr>
        <w:rPr>
          <w:rFonts w:eastAsiaTheme="minorHAnsi"/>
          <w:b/>
        </w:rPr>
      </w:pPr>
    </w:p>
    <w:p w14:paraId="223497B9" w14:textId="58858429" w:rsidR="002B6DB2" w:rsidRDefault="00941696" w:rsidP="00595AF6">
      <w:pPr>
        <w:pStyle w:val="Caption"/>
        <w:spacing w:after="80"/>
      </w:pPr>
      <w:bookmarkStart w:id="952" w:name="_Ref39045648"/>
      <w:bookmarkStart w:id="953" w:name="_Toc39056920"/>
      <w:bookmarkStart w:id="954" w:name="_Toc39057779"/>
      <w:bookmarkStart w:id="955" w:name="_Toc39222250"/>
      <w:r>
        <w:t xml:space="preserve">Table </w:t>
      </w:r>
      <w:r w:rsidR="00835137">
        <w:fldChar w:fldCharType="begin"/>
      </w:r>
      <w:r w:rsidR="00835137">
        <w:instrText xml:space="preserve"> STYLEREF 1 \s </w:instrText>
      </w:r>
      <w:r w:rsidR="00835137">
        <w:fldChar w:fldCharType="separate"/>
      </w:r>
      <w:r w:rsidR="00EA1D34">
        <w:rPr>
          <w:noProof/>
        </w:rPr>
        <w:t>3</w:t>
      </w:r>
      <w:r w:rsidR="00835137">
        <w:rPr>
          <w:noProof/>
        </w:rPr>
        <w:fldChar w:fldCharType="end"/>
      </w:r>
      <w:r w:rsidR="00EA1D34">
        <w:noBreakHyphen/>
      </w:r>
      <w:r w:rsidR="00835137">
        <w:fldChar w:fldCharType="begin"/>
      </w:r>
      <w:r w:rsidR="00835137">
        <w:instrText xml:space="preserve"> SEQ Table \* ARABIC \s 1 </w:instrText>
      </w:r>
      <w:r w:rsidR="00835137">
        <w:fldChar w:fldCharType="separate"/>
      </w:r>
      <w:r w:rsidR="00EA1D34">
        <w:rPr>
          <w:noProof/>
        </w:rPr>
        <w:t>20</w:t>
      </w:r>
      <w:r w:rsidR="00835137">
        <w:rPr>
          <w:noProof/>
        </w:rPr>
        <w:fldChar w:fldCharType="end"/>
      </w:r>
      <w:bookmarkEnd w:id="952"/>
      <w:r>
        <w:t xml:space="preserve"> </w:t>
      </w:r>
      <w:r w:rsidR="002B6DB2" w:rsidRPr="00664F77">
        <w:t>Summary of c</w:t>
      </w:r>
      <w:r w:rsidR="002B6DB2" w:rsidRPr="006F4C57">
        <w:t xml:space="preserve">riteria used to identify women with </w:t>
      </w:r>
      <w:r w:rsidR="008B6EEF">
        <w:t>stroke</w:t>
      </w:r>
      <w:r w:rsidR="008B6EEF" w:rsidRPr="006F4C57">
        <w:t xml:space="preserve"> </w:t>
      </w:r>
      <w:r w:rsidR="002B6DB2" w:rsidRPr="006F4C57">
        <w:t xml:space="preserve">from multiple linked data sources. </w:t>
      </w:r>
      <w:r w:rsidRPr="006F4C57">
        <w:t>(</w:t>
      </w:r>
      <w:r w:rsidR="002B6DB2" w:rsidRPr="00FA5BFE">
        <w:t>More details are provided in Appendix A</w:t>
      </w:r>
      <w:r w:rsidRPr="00970E96">
        <w:t>)</w:t>
      </w:r>
      <w:r w:rsidR="002B6DB2" w:rsidRPr="008A3F76">
        <w:t>.</w:t>
      </w:r>
      <w:bookmarkEnd w:id="953"/>
      <w:bookmarkEnd w:id="954"/>
      <w:bookmarkEnd w:id="955"/>
    </w:p>
    <w:tbl>
      <w:tblPr>
        <w:tblStyle w:val="TableGrid13"/>
        <w:tblW w:w="0" w:type="auto"/>
        <w:tblLook w:val="04A0" w:firstRow="1" w:lastRow="0" w:firstColumn="1" w:lastColumn="0" w:noHBand="0" w:noVBand="1"/>
      </w:tblPr>
      <w:tblGrid>
        <w:gridCol w:w="1838"/>
        <w:gridCol w:w="7088"/>
      </w:tblGrid>
      <w:tr w:rsidR="005F7E57" w:rsidRPr="00444A0F" w14:paraId="2A3368E9" w14:textId="77777777" w:rsidTr="00595AF6">
        <w:tc>
          <w:tcPr>
            <w:tcW w:w="1838" w:type="dxa"/>
            <w:vAlign w:val="center"/>
          </w:tcPr>
          <w:p w14:paraId="616E03AC" w14:textId="2B04B207" w:rsidR="005F7E57" w:rsidRPr="00595AF6" w:rsidRDefault="005F7E57" w:rsidP="00595AF6">
            <w:pPr>
              <w:spacing w:before="80"/>
              <w:jc w:val="left"/>
              <w:rPr>
                <w:rFonts w:eastAsiaTheme="minorHAnsi" w:cstheme="minorHAnsi"/>
                <w:b/>
                <w:sz w:val="20"/>
                <w:szCs w:val="20"/>
              </w:rPr>
            </w:pPr>
            <w:r w:rsidRPr="00595AF6">
              <w:rPr>
                <w:rFonts w:eastAsiaTheme="minorHAnsi" w:cstheme="minorHAnsi"/>
                <w:b/>
                <w:sz w:val="20"/>
                <w:szCs w:val="20"/>
              </w:rPr>
              <w:t>Data source</w:t>
            </w:r>
          </w:p>
        </w:tc>
        <w:tc>
          <w:tcPr>
            <w:tcW w:w="7088" w:type="dxa"/>
            <w:vAlign w:val="center"/>
          </w:tcPr>
          <w:p w14:paraId="548FC2DD" w14:textId="67B9547E" w:rsidR="005F7E57" w:rsidRPr="00444A0F" w:rsidRDefault="005F7E57" w:rsidP="00595AF6">
            <w:pPr>
              <w:spacing w:before="80"/>
              <w:jc w:val="left"/>
              <w:rPr>
                <w:rFonts w:eastAsiaTheme="minorHAnsi" w:cstheme="minorHAnsi"/>
                <w:b/>
                <w:sz w:val="20"/>
                <w:szCs w:val="20"/>
              </w:rPr>
            </w:pPr>
            <w:r w:rsidRPr="00444A0F">
              <w:rPr>
                <w:rFonts w:eastAsiaTheme="minorHAnsi" w:cstheme="minorHAnsi"/>
                <w:b/>
                <w:sz w:val="20"/>
                <w:szCs w:val="20"/>
              </w:rPr>
              <w:t>Eligibility criteria</w:t>
            </w:r>
          </w:p>
        </w:tc>
      </w:tr>
      <w:tr w:rsidR="005F7E57" w:rsidRPr="00444A0F" w14:paraId="1F69F724" w14:textId="77777777" w:rsidTr="00595AF6">
        <w:tc>
          <w:tcPr>
            <w:tcW w:w="1838" w:type="dxa"/>
          </w:tcPr>
          <w:p w14:paraId="114C7735" w14:textId="15740F30" w:rsidR="005F7E57" w:rsidRPr="00444A0F" w:rsidRDefault="005F7E57" w:rsidP="00595AF6">
            <w:pPr>
              <w:spacing w:before="40"/>
              <w:jc w:val="left"/>
              <w:rPr>
                <w:rFonts w:eastAsiaTheme="minorHAnsi" w:cstheme="minorHAnsi"/>
                <w:b/>
                <w:sz w:val="20"/>
                <w:szCs w:val="20"/>
              </w:rPr>
            </w:pPr>
            <w:r w:rsidRPr="00444A0F">
              <w:rPr>
                <w:rFonts w:eastAsiaTheme="minorHAnsi" w:cstheme="minorHAnsi"/>
                <w:b/>
                <w:sz w:val="20"/>
                <w:szCs w:val="20"/>
              </w:rPr>
              <w:t>ALSWH Surveys</w:t>
            </w:r>
          </w:p>
        </w:tc>
        <w:tc>
          <w:tcPr>
            <w:tcW w:w="7088" w:type="dxa"/>
            <w:vAlign w:val="center"/>
          </w:tcPr>
          <w:p w14:paraId="3D85E773" w14:textId="7236F139" w:rsidR="005F7E57" w:rsidRPr="00444A0F" w:rsidRDefault="005F7E57" w:rsidP="00595AF6">
            <w:pPr>
              <w:jc w:val="left"/>
              <w:rPr>
                <w:rFonts w:eastAsiaTheme="minorHAnsi" w:cstheme="minorHAnsi"/>
                <w:sz w:val="20"/>
                <w:szCs w:val="20"/>
              </w:rPr>
            </w:pPr>
            <w:r w:rsidRPr="00444A0F">
              <w:rPr>
                <w:rFonts w:eastAsiaTheme="minorHAnsi" w:cstheme="minorHAnsi"/>
                <w:sz w:val="20"/>
                <w:szCs w:val="20"/>
              </w:rPr>
              <w:t xml:space="preserve">Self-reported stroke in at least one survey and also reported in at least one of Hospital, Aged Care or </w:t>
            </w:r>
            <w:r w:rsidR="00787E94">
              <w:rPr>
                <w:rFonts w:eastAsiaTheme="minorHAnsi" w:cstheme="minorHAnsi"/>
                <w:sz w:val="20"/>
                <w:szCs w:val="20"/>
              </w:rPr>
              <w:t>cause of death</w:t>
            </w:r>
            <w:r>
              <w:rPr>
                <w:rFonts w:eastAsiaTheme="minorHAnsi" w:cstheme="minorHAnsi"/>
                <w:sz w:val="20"/>
                <w:szCs w:val="20"/>
              </w:rPr>
              <w:t>.</w:t>
            </w:r>
          </w:p>
          <w:p w14:paraId="550CED49" w14:textId="77777777" w:rsidR="005F7E57" w:rsidRPr="00444A0F" w:rsidRDefault="005F7E57" w:rsidP="00595AF6">
            <w:pPr>
              <w:jc w:val="left"/>
              <w:rPr>
                <w:rFonts w:eastAsiaTheme="minorHAnsi" w:cstheme="minorHAnsi"/>
                <w:sz w:val="20"/>
                <w:szCs w:val="20"/>
              </w:rPr>
            </w:pPr>
          </w:p>
          <w:p w14:paraId="6BF7E06F" w14:textId="34627C85" w:rsidR="005F7E57" w:rsidRPr="00444A0F" w:rsidRDefault="00664F77" w:rsidP="00595AF6">
            <w:pPr>
              <w:jc w:val="left"/>
              <w:rPr>
                <w:rFonts w:eastAsiaTheme="minorHAnsi" w:cstheme="minorHAnsi"/>
                <w:sz w:val="20"/>
                <w:szCs w:val="20"/>
              </w:rPr>
            </w:pPr>
            <w:r>
              <w:rPr>
                <w:rFonts w:eastAsiaTheme="minorHAnsi" w:cstheme="minorHAnsi"/>
                <w:sz w:val="16"/>
                <w:szCs w:val="16"/>
              </w:rPr>
              <w:t xml:space="preserve">Note: </w:t>
            </w:r>
            <w:r w:rsidR="005F7E57" w:rsidRPr="00444A0F">
              <w:rPr>
                <w:rFonts w:eastAsiaTheme="minorHAnsi" w:cstheme="minorHAnsi"/>
                <w:sz w:val="16"/>
                <w:szCs w:val="16"/>
              </w:rPr>
              <w:t>A positive comment and a positive question response in a single survey is counted as the condition being reported in one survey only, whereas a positive comment and a positive question response in different surveys is counted as the condition being reported in two surveys</w:t>
            </w:r>
          </w:p>
        </w:tc>
      </w:tr>
      <w:tr w:rsidR="005F7E57" w:rsidRPr="00444A0F" w14:paraId="27748B4F" w14:textId="77777777" w:rsidTr="00595AF6">
        <w:tc>
          <w:tcPr>
            <w:tcW w:w="1838" w:type="dxa"/>
          </w:tcPr>
          <w:p w14:paraId="3F3ADA73" w14:textId="77777777" w:rsidR="005F7E57" w:rsidRPr="00444A0F" w:rsidRDefault="005F7E57" w:rsidP="00595AF6">
            <w:pPr>
              <w:spacing w:before="40"/>
              <w:jc w:val="left"/>
              <w:rPr>
                <w:rFonts w:eastAsiaTheme="minorHAnsi" w:cstheme="minorHAnsi"/>
                <w:b/>
                <w:sz w:val="20"/>
                <w:szCs w:val="20"/>
              </w:rPr>
            </w:pPr>
            <w:r w:rsidRPr="00444A0F">
              <w:rPr>
                <w:rFonts w:eastAsiaTheme="minorHAnsi" w:cstheme="minorHAnsi"/>
                <w:b/>
                <w:sz w:val="20"/>
                <w:szCs w:val="20"/>
              </w:rPr>
              <w:t xml:space="preserve">Aged Care </w:t>
            </w:r>
          </w:p>
        </w:tc>
        <w:tc>
          <w:tcPr>
            <w:tcW w:w="7088" w:type="dxa"/>
            <w:vAlign w:val="center"/>
          </w:tcPr>
          <w:p w14:paraId="4FDB345C" w14:textId="77777777" w:rsidR="005F7E57" w:rsidRPr="00444A0F" w:rsidRDefault="005F7E57" w:rsidP="00595AF6">
            <w:pPr>
              <w:jc w:val="left"/>
              <w:rPr>
                <w:rFonts w:eastAsiaTheme="minorHAnsi" w:cstheme="minorHAnsi"/>
                <w:sz w:val="20"/>
                <w:szCs w:val="20"/>
              </w:rPr>
            </w:pPr>
            <w:r w:rsidRPr="00444A0F">
              <w:rPr>
                <w:rFonts w:eastAsiaTheme="minorHAnsi" w:cstheme="minorHAnsi"/>
                <w:sz w:val="20"/>
                <w:szCs w:val="20"/>
              </w:rPr>
              <w:t>Reported once or more</w:t>
            </w:r>
          </w:p>
        </w:tc>
      </w:tr>
      <w:tr w:rsidR="005F7E57" w:rsidRPr="00444A0F" w14:paraId="777222DB" w14:textId="77777777" w:rsidTr="00595AF6">
        <w:tc>
          <w:tcPr>
            <w:tcW w:w="1838" w:type="dxa"/>
          </w:tcPr>
          <w:p w14:paraId="3D112007" w14:textId="6E756E3D" w:rsidR="005F7E57" w:rsidRPr="00444A0F" w:rsidRDefault="005F7E57" w:rsidP="00595AF6">
            <w:pPr>
              <w:spacing w:before="40"/>
              <w:jc w:val="left"/>
              <w:rPr>
                <w:rFonts w:eastAsiaTheme="minorHAnsi" w:cstheme="minorHAnsi"/>
                <w:b/>
                <w:sz w:val="20"/>
                <w:szCs w:val="20"/>
              </w:rPr>
            </w:pPr>
            <w:r w:rsidRPr="00444A0F">
              <w:rPr>
                <w:rFonts w:eastAsiaTheme="minorHAnsi" w:cstheme="minorHAnsi"/>
                <w:b/>
                <w:sz w:val="20"/>
                <w:szCs w:val="20"/>
              </w:rPr>
              <w:t>C</w:t>
            </w:r>
            <w:r w:rsidR="00787E94">
              <w:rPr>
                <w:rFonts w:eastAsiaTheme="minorHAnsi" w:cstheme="minorHAnsi"/>
                <w:b/>
                <w:sz w:val="20"/>
                <w:szCs w:val="20"/>
              </w:rPr>
              <w:t>ause of death</w:t>
            </w:r>
          </w:p>
        </w:tc>
        <w:tc>
          <w:tcPr>
            <w:tcW w:w="7088" w:type="dxa"/>
            <w:vAlign w:val="center"/>
          </w:tcPr>
          <w:p w14:paraId="55068D93" w14:textId="182BC082" w:rsidR="005F7E57" w:rsidRPr="00444A0F" w:rsidRDefault="005F7E57" w:rsidP="00595AF6">
            <w:pPr>
              <w:jc w:val="left"/>
              <w:rPr>
                <w:rFonts w:eastAsiaTheme="minorHAnsi" w:cstheme="minorHAnsi"/>
                <w:sz w:val="20"/>
                <w:szCs w:val="20"/>
              </w:rPr>
            </w:pPr>
            <w:r w:rsidRPr="00444A0F">
              <w:rPr>
                <w:rFonts w:eastAsiaTheme="minorHAnsi" w:cstheme="minorHAnsi"/>
                <w:sz w:val="20"/>
                <w:szCs w:val="20"/>
              </w:rPr>
              <w:t xml:space="preserve">Reported </w:t>
            </w:r>
            <w:r w:rsidR="00787E94">
              <w:rPr>
                <w:rFonts w:eastAsiaTheme="minorHAnsi" w:cstheme="minorHAnsi"/>
                <w:sz w:val="20"/>
                <w:szCs w:val="20"/>
              </w:rPr>
              <w:t>in any position on the death certificate</w:t>
            </w:r>
          </w:p>
        </w:tc>
      </w:tr>
      <w:tr w:rsidR="005F7E57" w:rsidRPr="00444A0F" w14:paraId="544D1613" w14:textId="77777777" w:rsidTr="00595AF6">
        <w:tc>
          <w:tcPr>
            <w:tcW w:w="1838" w:type="dxa"/>
          </w:tcPr>
          <w:p w14:paraId="70B01F52" w14:textId="77777777" w:rsidR="005F7E57" w:rsidRPr="00444A0F" w:rsidRDefault="005F7E57" w:rsidP="00595AF6">
            <w:pPr>
              <w:spacing w:before="40"/>
              <w:jc w:val="left"/>
              <w:rPr>
                <w:rFonts w:eastAsiaTheme="minorHAnsi" w:cstheme="minorHAnsi"/>
                <w:b/>
                <w:sz w:val="20"/>
                <w:szCs w:val="20"/>
              </w:rPr>
            </w:pPr>
            <w:r w:rsidRPr="00444A0F">
              <w:rPr>
                <w:rFonts w:eastAsiaTheme="minorHAnsi" w:cstheme="minorHAnsi"/>
                <w:b/>
                <w:sz w:val="20"/>
                <w:szCs w:val="20"/>
              </w:rPr>
              <w:t>Hospital</w:t>
            </w:r>
          </w:p>
        </w:tc>
        <w:tc>
          <w:tcPr>
            <w:tcW w:w="7088" w:type="dxa"/>
            <w:vAlign w:val="center"/>
          </w:tcPr>
          <w:p w14:paraId="2FAE7F0E" w14:textId="77777777" w:rsidR="005F7E57" w:rsidRPr="00444A0F" w:rsidRDefault="005F7E57" w:rsidP="00595AF6">
            <w:pPr>
              <w:jc w:val="left"/>
              <w:rPr>
                <w:rFonts w:eastAsiaTheme="minorHAnsi" w:cstheme="minorHAnsi"/>
                <w:sz w:val="20"/>
                <w:szCs w:val="20"/>
              </w:rPr>
            </w:pPr>
            <w:r w:rsidRPr="00444A0F">
              <w:rPr>
                <w:rFonts w:eastAsiaTheme="minorHAnsi" w:cstheme="minorHAnsi"/>
                <w:sz w:val="20"/>
                <w:szCs w:val="20"/>
              </w:rPr>
              <w:t>Reported once or more</w:t>
            </w:r>
          </w:p>
        </w:tc>
      </w:tr>
    </w:tbl>
    <w:p w14:paraId="080B6934" w14:textId="77777777" w:rsidR="00C06327" w:rsidRPr="00444A0F" w:rsidRDefault="00C06327" w:rsidP="00444A0F">
      <w:pPr>
        <w:rPr>
          <w:szCs w:val="22"/>
        </w:rPr>
      </w:pPr>
    </w:p>
    <w:p w14:paraId="7F084F07" w14:textId="6212C0E1" w:rsidR="009B0FDD" w:rsidRPr="00595AF6" w:rsidRDefault="009B0FDD" w:rsidP="009B0FDD">
      <w:pPr>
        <w:pStyle w:val="Heading3"/>
        <w:rPr>
          <w:rFonts w:eastAsia="Times New Roman" w:cs="Times New Roman"/>
          <w:szCs w:val="22"/>
        </w:rPr>
      </w:pPr>
      <w:bookmarkStart w:id="956" w:name="_Toc45720795"/>
      <w:r w:rsidRPr="00595AF6">
        <w:rPr>
          <w:rFonts w:eastAsia="Times New Roman" w:cs="Times New Roman"/>
          <w:szCs w:val="22"/>
        </w:rPr>
        <w:t>Prevalence</w:t>
      </w:r>
      <w:r w:rsidR="00595AF6">
        <w:rPr>
          <w:rFonts w:eastAsia="Times New Roman" w:cs="Times New Roman"/>
          <w:szCs w:val="22"/>
        </w:rPr>
        <w:t xml:space="preserve"> of stroke</w:t>
      </w:r>
      <w:bookmarkEnd w:id="956"/>
    </w:p>
    <w:p w14:paraId="03BFB329" w14:textId="258B0B73" w:rsidR="00444A0F" w:rsidRPr="00483951" w:rsidRDefault="00AC6AB7" w:rsidP="009B05A8">
      <w:pPr>
        <w:rPr>
          <w:rFonts w:eastAsiaTheme="minorHAnsi"/>
        </w:rPr>
      </w:pPr>
      <w:r>
        <w:rPr>
          <w:szCs w:val="22"/>
        </w:rPr>
        <w:fldChar w:fldCharType="begin"/>
      </w:r>
      <w:r>
        <w:rPr>
          <w:szCs w:val="22"/>
        </w:rPr>
        <w:instrText xml:space="preserve"> REF _Ref39045675 \h </w:instrText>
      </w:r>
      <w:r>
        <w:rPr>
          <w:szCs w:val="22"/>
        </w:rPr>
      </w:r>
      <w:r>
        <w:rPr>
          <w:szCs w:val="22"/>
        </w:rPr>
        <w:fldChar w:fldCharType="separate"/>
      </w:r>
      <w:r>
        <w:t xml:space="preserve">Figure </w:t>
      </w:r>
      <w:r>
        <w:rPr>
          <w:noProof/>
        </w:rPr>
        <w:t>3</w:t>
      </w:r>
      <w:r>
        <w:noBreakHyphen/>
      </w:r>
      <w:r>
        <w:rPr>
          <w:noProof/>
        </w:rPr>
        <w:t>8</w:t>
      </w:r>
      <w:r>
        <w:rPr>
          <w:szCs w:val="22"/>
        </w:rPr>
        <w:fldChar w:fldCharType="end"/>
      </w:r>
      <w:r>
        <w:rPr>
          <w:szCs w:val="22"/>
        </w:rPr>
        <w:t xml:space="preserve"> </w:t>
      </w:r>
      <w:r w:rsidR="00444A0F" w:rsidRPr="007474B2">
        <w:rPr>
          <w:szCs w:val="22"/>
        </w:rPr>
        <w:t xml:space="preserve">shows </w:t>
      </w:r>
      <w:r w:rsidR="00D82877" w:rsidRPr="007474B2">
        <w:rPr>
          <w:szCs w:val="22"/>
        </w:rPr>
        <w:t xml:space="preserve">the prevalence of stroke in the two </w:t>
      </w:r>
      <w:r w:rsidR="003D1A8B" w:rsidRPr="007474B2">
        <w:rPr>
          <w:szCs w:val="22"/>
        </w:rPr>
        <w:t xml:space="preserve">older </w:t>
      </w:r>
      <w:r w:rsidR="00D82877" w:rsidRPr="007474B2">
        <w:rPr>
          <w:szCs w:val="22"/>
        </w:rPr>
        <w:t>cohorts by participant age, with results for the 1921-26 cohort truncated at age 90, as only a small number of women were still</w:t>
      </w:r>
      <w:r w:rsidR="00D82877">
        <w:rPr>
          <w:rFonts w:eastAsiaTheme="minorHAnsi"/>
        </w:rPr>
        <w:t xml:space="preserve"> alive</w:t>
      </w:r>
      <w:r w:rsidR="00704546">
        <w:rPr>
          <w:rFonts w:eastAsiaTheme="minorHAnsi"/>
        </w:rPr>
        <w:t xml:space="preserve"> after this age</w:t>
      </w:r>
      <w:r w:rsidR="00D82877">
        <w:rPr>
          <w:rFonts w:eastAsiaTheme="minorHAnsi"/>
        </w:rPr>
        <w:t xml:space="preserve">.  There is </w:t>
      </w:r>
      <w:r w:rsidR="00444A0F" w:rsidRPr="001045E4">
        <w:rPr>
          <w:rFonts w:eastAsiaTheme="minorHAnsi"/>
        </w:rPr>
        <w:t xml:space="preserve">a steady increase in the prevalence </w:t>
      </w:r>
      <w:r w:rsidR="001045E4">
        <w:rPr>
          <w:rFonts w:eastAsiaTheme="minorHAnsi"/>
        </w:rPr>
        <w:t xml:space="preserve">of stroke </w:t>
      </w:r>
      <w:r w:rsidR="00444A0F" w:rsidRPr="001045E4">
        <w:rPr>
          <w:rFonts w:eastAsiaTheme="minorHAnsi"/>
        </w:rPr>
        <w:t xml:space="preserve">as </w:t>
      </w:r>
      <w:r w:rsidR="00D82877">
        <w:rPr>
          <w:rFonts w:eastAsiaTheme="minorHAnsi"/>
        </w:rPr>
        <w:t>women</w:t>
      </w:r>
      <w:r w:rsidR="00D82877" w:rsidRPr="001045E4">
        <w:rPr>
          <w:rFonts w:eastAsiaTheme="minorHAnsi"/>
        </w:rPr>
        <w:t xml:space="preserve"> </w:t>
      </w:r>
      <w:r w:rsidR="00444A0F" w:rsidRPr="001045E4">
        <w:rPr>
          <w:rFonts w:eastAsiaTheme="minorHAnsi"/>
        </w:rPr>
        <w:t>age</w:t>
      </w:r>
      <w:r w:rsidR="001045E4">
        <w:rPr>
          <w:rFonts w:eastAsiaTheme="minorHAnsi"/>
        </w:rPr>
        <w:t>, with</w:t>
      </w:r>
      <w:r w:rsidR="00444A0F" w:rsidRPr="001045E4">
        <w:rPr>
          <w:rFonts w:eastAsiaTheme="minorHAnsi"/>
        </w:rPr>
        <w:t xml:space="preserve"> this increase</w:t>
      </w:r>
      <w:r w:rsidR="00782CA2">
        <w:rPr>
          <w:rFonts w:eastAsiaTheme="minorHAnsi"/>
        </w:rPr>
        <w:t>s</w:t>
      </w:r>
      <w:r w:rsidR="00444A0F" w:rsidRPr="001045E4">
        <w:rPr>
          <w:rFonts w:eastAsiaTheme="minorHAnsi"/>
        </w:rPr>
        <w:t xml:space="preserve"> most dramatic amongst </w:t>
      </w:r>
      <w:r w:rsidR="00D82877">
        <w:rPr>
          <w:rFonts w:eastAsiaTheme="minorHAnsi"/>
        </w:rPr>
        <w:t xml:space="preserve">older women in </w:t>
      </w:r>
      <w:r w:rsidR="00444A0F" w:rsidRPr="001045E4">
        <w:rPr>
          <w:rFonts w:eastAsiaTheme="minorHAnsi"/>
        </w:rPr>
        <w:t xml:space="preserve">the 1921-26 cohort. </w:t>
      </w:r>
    </w:p>
    <w:p w14:paraId="5FA2EF4E" w14:textId="5ABC6707" w:rsidR="007A7F40" w:rsidRDefault="007A7F40" w:rsidP="009C29B9">
      <w:pPr>
        <w:spacing w:after="160" w:line="259" w:lineRule="auto"/>
        <w:rPr>
          <w:rFonts w:asciiTheme="majorHAnsi" w:eastAsiaTheme="majorEastAsia" w:hAnsiTheme="majorHAnsi" w:cstheme="majorBidi"/>
          <w:color w:val="2E74B5" w:themeColor="accent1" w:themeShade="BF"/>
          <w:sz w:val="32"/>
          <w:szCs w:val="32"/>
        </w:rPr>
      </w:pPr>
    </w:p>
    <w:p w14:paraId="08C95847" w14:textId="1DB866D6" w:rsidR="007A7F40" w:rsidRDefault="00D63CEE" w:rsidP="009C29B9">
      <w:pPr>
        <w:spacing w:after="160" w:line="259" w:lineRule="auto"/>
        <w:rPr>
          <w:rFonts w:asciiTheme="majorHAnsi" w:eastAsiaTheme="majorEastAsia" w:hAnsiTheme="majorHAnsi" w:cstheme="majorBidi"/>
          <w:color w:val="2E74B5" w:themeColor="accent1" w:themeShade="BF"/>
          <w:sz w:val="32"/>
          <w:szCs w:val="32"/>
        </w:rPr>
      </w:pPr>
      <w:r>
        <w:rPr>
          <w:noProof/>
          <w:lang w:eastAsia="en-AU"/>
        </w:rPr>
        <w:lastRenderedPageBreak/>
        <w:drawing>
          <wp:inline distT="0" distB="0" distL="0" distR="0" wp14:anchorId="6365F46D" wp14:editId="7F2487A8">
            <wp:extent cx="5731086" cy="3840480"/>
            <wp:effectExtent l="0" t="0" r="3175" b="7620"/>
            <wp:docPr id="11" name="SGPlot21.png" descr="The SGPlot Procedure"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GPlot21.png"/>
                    <pic:cNvPicPr/>
                  </pic:nvPicPr>
                  <pic:blipFill rotWithShape="1">
                    <a:blip r:embed="rId34"/>
                    <a:srcRect b="10652"/>
                    <a:stretch/>
                  </pic:blipFill>
                  <pic:spPr bwMode="auto">
                    <a:xfrm>
                      <a:off x="0" y="0"/>
                      <a:ext cx="5731510" cy="3840764"/>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horzAnchor="page" w:tblpX="1849" w:tblpY="-7"/>
        <w:tblW w:w="0" w:type="auto"/>
        <w:tblLook w:val="04A0" w:firstRow="1" w:lastRow="0" w:firstColumn="1" w:lastColumn="0" w:noHBand="0" w:noVBand="1"/>
      </w:tblPr>
      <w:tblGrid>
        <w:gridCol w:w="1129"/>
        <w:gridCol w:w="2977"/>
        <w:gridCol w:w="1418"/>
        <w:gridCol w:w="3118"/>
      </w:tblGrid>
      <w:tr w:rsidR="00570C7A" w14:paraId="5E6E5489" w14:textId="77777777" w:rsidTr="00595AF6">
        <w:tc>
          <w:tcPr>
            <w:tcW w:w="1129" w:type="dxa"/>
          </w:tcPr>
          <w:bookmarkStart w:id="957" w:name="_Ref33424626"/>
          <w:p w14:paraId="0FA628F4" w14:textId="213F8E0A" w:rsidR="00570C7A" w:rsidRPr="00595AF6" w:rsidRDefault="00570C7A" w:rsidP="00595AF6">
            <w:pPr>
              <w:pStyle w:val="Caption"/>
              <w:ind w:left="-250"/>
              <w:rPr>
                <w:sz w:val="20"/>
                <w:szCs w:val="20"/>
              </w:rPr>
            </w:pPr>
            <w:r w:rsidRPr="00595AF6">
              <w:rPr>
                <w:noProof/>
                <w:sz w:val="20"/>
                <w:szCs w:val="20"/>
                <w:lang w:eastAsia="en-AU"/>
              </w:rPr>
              <mc:AlternateContent>
                <mc:Choice Requires="wps">
                  <w:drawing>
                    <wp:anchor distT="0" distB="0" distL="114300" distR="114300" simplePos="0" relativeHeight="251809792" behindDoc="0" locked="0" layoutInCell="1" allowOverlap="1" wp14:anchorId="1E38E0DD" wp14:editId="79E57588">
                      <wp:simplePos x="0" y="0"/>
                      <wp:positionH relativeFrom="column">
                        <wp:posOffset>11430</wp:posOffset>
                      </wp:positionH>
                      <wp:positionV relativeFrom="paragraph">
                        <wp:posOffset>96520</wp:posOffset>
                      </wp:positionV>
                      <wp:extent cx="533400" cy="0"/>
                      <wp:effectExtent l="0" t="0" r="0" b="19050"/>
                      <wp:wrapNone/>
                      <wp:docPr id="301" name="Straight Connector 301"/>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D640372" id="Straight Connector 301" o:spid="_x0000_s1026" style="position:absolute;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pt,7.6pt" to="42.9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5k5wEAACwEAAAOAAAAZHJzL2Uyb0RvYy54bWysU9uO0zAQfUfiHyy/06RbFkHUdCVaLS8I&#10;KhY+wHXsxpJvmjFN+/eMnTTLTSst4sWJPefMzDljr+/OzrKTAjTBt3y5qDlTXobO+GPLv329f/WW&#10;M0zCd8IGr1p+UcjvNi9frIfYqJvQB9spYJTEYzPElvcpxaaqUPbKCVyEqDwFdQAnEm3hWHUgBsru&#10;bHVT12+qIUAXIUiFSKe7Mcg3Jb/WSqbPWqNKzLacektlhbIe8lpt1qI5goi9kVMb4h+6cMJ4Kjqn&#10;2okk2Hcwf6RyRkLAoNNCBlcFrY1URQOpWda/qXnoRVRFC5mDcbYJ/19a+em0B2a6lq/qJWdeOBrS&#10;QwJhjn1i2+A9WRiA5Sh5NURsiLL1e5h2GPeQhZ81uPwlSexc/L3M/qpzYpIOb1er1zVNQV5D1SMv&#10;AqYPKjiWf1pujc/KRSNOHzFRLYJeIfnYejbQfXtX39YFhsGa7t5Ym4MIx8PWAjuJPPX6fQaNKX6B&#10;5Xw7gf2IwwvmzQS0nkpmtaO+8pcuVo21vyhNnpGi5Vg831Y1VxRSKp+KX9S19YTONE3dzcSp66eI&#10;Ez5TVbnJzyHPjFI5+DSTnfEB/tZ2Ol9b1iP+6sCoO1twCN2lTL5YQ1eyzGV6PvnO/7wv9MdHvvkB&#10;AAD//wMAUEsDBBQABgAIAAAAIQBFeaAG2gAAAAYBAAAPAAAAZHJzL2Rvd25yZXYueG1sTI5Ba8JA&#10;EIXvBf/DMkJvdVPBYmM2UoTGQ+ih2h56W7NjNpidDdk1Rn99p/TQnoaP93jzZevRtWLAPjSeFDzO&#10;EhBIlTcN1Qo+9q8PSxAhajK69YQKrhhgnU/uMp0af6F3HHaxFjxCIdUKbIxdKmWoLDodZr5D4uzo&#10;e6cjY19L0+sLj7tWzpPkSTrdEH+wusONxeq0OzsFb3UTCtyciufP4mvY3rZlactSqfvp+LICEXGM&#10;f2X40Wd1yNnp4M9kgmiZWTzyWcxBcLxcMB9+WeaZ/K+ffwMAAP//AwBQSwECLQAUAAYACAAAACEA&#10;toM4kv4AAADhAQAAEwAAAAAAAAAAAAAAAAAAAAAAW0NvbnRlbnRfVHlwZXNdLnhtbFBLAQItABQA&#10;BgAIAAAAIQA4/SH/1gAAAJQBAAALAAAAAAAAAAAAAAAAAC8BAABfcmVscy8ucmVsc1BLAQItABQA&#10;BgAIAAAAIQDgIy5k5wEAACwEAAAOAAAAAAAAAAAAAAAAAC4CAABkcnMvZTJvRG9jLnhtbFBLAQIt&#10;ABQABgAIAAAAIQBFeaAG2gAAAAYBAAAPAAAAAAAAAAAAAAAAAEEEAABkcnMvZG93bnJldi54bWxQ&#10;SwUGAAAAAAQABADzAAAASAUAAAAA&#10;" strokecolor="#00b050" strokeweight="1.5pt">
                      <v:stroke dashstyle="3 1" joinstyle="miter"/>
                    </v:line>
                  </w:pict>
                </mc:Fallback>
              </mc:AlternateContent>
            </w:r>
          </w:p>
        </w:tc>
        <w:tc>
          <w:tcPr>
            <w:tcW w:w="2977" w:type="dxa"/>
          </w:tcPr>
          <w:p w14:paraId="747DDC99" w14:textId="71FA596C" w:rsidR="00570C7A" w:rsidRPr="00595AF6" w:rsidRDefault="00570C7A" w:rsidP="00570C7A">
            <w:pPr>
              <w:pStyle w:val="Caption"/>
              <w:rPr>
                <w:b w:val="0"/>
                <w:sz w:val="20"/>
                <w:szCs w:val="20"/>
              </w:rPr>
            </w:pPr>
            <w:r w:rsidRPr="00595AF6">
              <w:rPr>
                <w:b w:val="0"/>
                <w:sz w:val="20"/>
                <w:szCs w:val="20"/>
              </w:rPr>
              <w:t>1946-51 cohort</w:t>
            </w:r>
          </w:p>
        </w:tc>
        <w:tc>
          <w:tcPr>
            <w:tcW w:w="1418" w:type="dxa"/>
          </w:tcPr>
          <w:p w14:paraId="1B84D01F" w14:textId="77777777" w:rsidR="00570C7A" w:rsidRPr="00595AF6" w:rsidRDefault="00570C7A" w:rsidP="00570C7A">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808768" behindDoc="0" locked="0" layoutInCell="1" allowOverlap="1" wp14:anchorId="5D933001" wp14:editId="72A584CE">
                      <wp:simplePos x="0" y="0"/>
                      <wp:positionH relativeFrom="column">
                        <wp:posOffset>140970</wp:posOffset>
                      </wp:positionH>
                      <wp:positionV relativeFrom="paragraph">
                        <wp:posOffset>102870</wp:posOffset>
                      </wp:positionV>
                      <wp:extent cx="533400" cy="0"/>
                      <wp:effectExtent l="0" t="0" r="0" b="19050"/>
                      <wp:wrapNone/>
                      <wp:docPr id="298" name="Straight Connector 298"/>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7030A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8871E9B" id="Straight Connector 298" o:spid="_x0000_s1026" style="position:absolute;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pt,8.1pt" to="53.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SZp6QEAACwEAAAOAAAAZHJzL2Uyb0RvYy54bWysU9uOEzEMfUfiH6K805m2LLCjTleo1fKC&#10;oGLZD0gzSSdSbrJDp/17nEw7y00rgXjJzT62z7Gzujs5y44K0ATf8vms5kx5GTrjDy1//Hr/6h1n&#10;mITvhA1etfyskN+tX75YDbFRi9AH2ylgFMRjM8SW9ynFpqpQ9soJnIWoPBl1ACcSXeFQdSAGiu5s&#10;tajrN9UQoIsQpEKk1+1o5OsSX2sl02etUSVmW061pbJCWfd5rdYr0RxAxN7ISxniH6pwwnhKOoXa&#10;iiTYNzC/hXJGQsCg00wGVwWtjVSFA7GZ17+weehFVIULiYNxkgn/X1j56bgDZrqWL26pVV44atJD&#10;AmEOfWKb4D1JGIBlK2k1RGwIsvE7uNww7iATP2lweSdK7FT0PU/6qlNikh5vlsvXNXVBXk3VEy4C&#10;pg8qOJYPLbfGZ+aiEcePmCgXuV5d8rP1bKB5u61v6uKGwZru3libjQiH/cYCOwrq+tt6Wb8vjaYQ&#10;P7nleFuB/eiHZ8yXzJIcractsx35lVM6WzXm/qI0aUaM5mPyPK1qyiikVD7Np0jknWGaqpuAl6qf&#10;A178M1SVSf4b8IQomYNPE9gZH+BPZafTtWQ9+l8VGHlnCfahO5fOF2loJItWl++TZ/7He4E/ffL1&#10;dwAAAP//AwBQSwMEFAAGAAgAAAAhAAIPgGTYAAAACAEAAA8AAABkcnMvZG93bnJldi54bWxMT9FK&#10;xDAQfBf8h7CCb15q4KrWpocIPgkHd/oBuWZte9dsSpM29e/d4oM+7e7MMDNb7hbXixnH0HnScL/J&#10;QCDV3nbUaPj8eLt7BBGiIWt6T6jhGwPsquur0hTWJzrgfIyNYBMKhdHQxjgUUoa6RWfCxg9IzH35&#10;0ZnI59hIO5rE5q6XKsty6UxHnNCaAV9brC/HyWlY8svBv6dprx62533/NKczbZPWtzfLyzOIiEv8&#10;E8Nan6tDxZ1OfiIbRK9BKcVKxnOeK5+ty+kXkFUp/z9Q/QAAAP//AwBQSwECLQAUAAYACAAAACEA&#10;toM4kv4AAADhAQAAEwAAAAAAAAAAAAAAAAAAAAAAW0NvbnRlbnRfVHlwZXNdLnhtbFBLAQItABQA&#10;BgAIAAAAIQA4/SH/1gAAAJQBAAALAAAAAAAAAAAAAAAAAC8BAABfcmVscy8ucmVsc1BLAQItABQA&#10;BgAIAAAAIQD4ESZp6QEAACwEAAAOAAAAAAAAAAAAAAAAAC4CAABkcnMvZTJvRG9jLnhtbFBLAQIt&#10;ABQABgAIAAAAIQACD4Bk2AAAAAgBAAAPAAAAAAAAAAAAAAAAAEMEAABkcnMvZG93bnJldi54bWxQ&#10;SwUGAAAAAAQABADzAAAASAUAAAAA&#10;" strokecolor="#7030a0" strokeweight="1.5pt">
                      <v:stroke dashstyle="3 1" joinstyle="miter"/>
                    </v:line>
                  </w:pict>
                </mc:Fallback>
              </mc:AlternateContent>
            </w:r>
          </w:p>
        </w:tc>
        <w:tc>
          <w:tcPr>
            <w:tcW w:w="3118" w:type="dxa"/>
          </w:tcPr>
          <w:p w14:paraId="5130F686" w14:textId="77777777" w:rsidR="00570C7A" w:rsidRPr="00595AF6" w:rsidRDefault="00570C7A" w:rsidP="00570C7A">
            <w:pPr>
              <w:pStyle w:val="Caption"/>
              <w:rPr>
                <w:b w:val="0"/>
                <w:sz w:val="20"/>
                <w:szCs w:val="20"/>
              </w:rPr>
            </w:pPr>
            <w:r w:rsidRPr="00595AF6">
              <w:rPr>
                <w:b w:val="0"/>
                <w:sz w:val="20"/>
                <w:szCs w:val="20"/>
              </w:rPr>
              <w:t>1921-26 cohort</w:t>
            </w:r>
          </w:p>
        </w:tc>
      </w:tr>
      <w:tr w:rsidR="00570C7A" w14:paraId="53CE6F1F" w14:textId="77777777" w:rsidTr="00595AF6">
        <w:tc>
          <w:tcPr>
            <w:tcW w:w="1129" w:type="dxa"/>
          </w:tcPr>
          <w:p w14:paraId="49ADEE26" w14:textId="7D026439" w:rsidR="00570C7A" w:rsidRPr="00595AF6" w:rsidRDefault="00570C7A" w:rsidP="00595AF6">
            <w:pPr>
              <w:pStyle w:val="Caption"/>
              <w:ind w:left="-250"/>
              <w:rPr>
                <w:sz w:val="20"/>
                <w:szCs w:val="20"/>
              </w:rPr>
            </w:pPr>
            <w:r w:rsidRPr="00595AF6">
              <w:rPr>
                <w:noProof/>
                <w:sz w:val="20"/>
                <w:szCs w:val="20"/>
                <w:lang w:eastAsia="en-AU"/>
              </w:rPr>
              <mc:AlternateContent>
                <mc:Choice Requires="wps">
                  <w:drawing>
                    <wp:anchor distT="0" distB="0" distL="114300" distR="114300" simplePos="0" relativeHeight="251812864" behindDoc="0" locked="0" layoutInCell="1" allowOverlap="1" wp14:anchorId="5FCBE62D" wp14:editId="2A626846">
                      <wp:simplePos x="0" y="0"/>
                      <wp:positionH relativeFrom="column">
                        <wp:posOffset>11430</wp:posOffset>
                      </wp:positionH>
                      <wp:positionV relativeFrom="paragraph">
                        <wp:posOffset>95885</wp:posOffset>
                      </wp:positionV>
                      <wp:extent cx="533400" cy="0"/>
                      <wp:effectExtent l="0" t="0" r="19050" b="19050"/>
                      <wp:wrapNone/>
                      <wp:docPr id="302" name="Straight Connector 302"/>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00B05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0911636" id="Straight Connector 302" o:spid="_x0000_s1026" style="position:absolute;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pt,7.55pt" to="42.9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XQn4wEAACoEAAAOAAAAZHJzL2Uyb0RvYy54bWysU9uO0zAQfUfiHyy/06QtiyBquhKtlhcE&#10;FQsf4DrjxpJvGpum/XvGTprlJiQQL07sOWdmzhl7c3+xhp0Bo/au5ctFzRk46TvtTi3/8vnhxWvO&#10;YhKuE8Y7aPkVIr/fPn+2GUIDK9970wEySuJiM4SW9ymFpqqi7MGKuPABHAWVRysSbfFUdSgGym5N&#10;tarrV9XgsQvoJcRIp/sxyLclv1Ig00elIiRmWk69pbJiWY95rbYb0ZxQhF7LqQ3xD11YoR0VnVPt&#10;RRLsK+pfUlkt0Uev0kJ6W3mltISigdQs65/UPPYiQNFC5sQw2xT/X1r54XxApruWr+sVZ05YGtJj&#10;QqFPfWI77xxZ6JHlKHk1hNgQZecOOO1iOGAWflFo85cksUvx9zr7C5fEJB3erdcva5qCvIWqJ17A&#10;mN6Btyz/tNxol5WLRpzfx0S1CHqD5GPj2ED37U19VxdY9EZ3D9qYHIx4Ou4MsrPIU6/fZtCY4gdY&#10;zrcXsR9xJTTBjKOCWeuorvylq4Gx8idQ5BjpWY6l812FuZ6QElxazpkInWmKepuJU89/Ik74TIVy&#10;j/+GPDNKZe/STLbaefxd2+lya1mN+JsDo+5swdF31zL3Yg1dyDKV6fHkG//9vtCfnvj2GwAAAP//&#10;AwBQSwMEFAAGAAgAAAAhAIS/HTjbAAAABgEAAA8AAABkcnMvZG93bnJldi54bWxMjk1Lw0AQhu+C&#10;/2EZwYvYTZVKjdkUEbSeJNYeetxkJx8kOxuymzT11zvSg56Gh/flnSfZzLYTEw6+caRguYhAIBXO&#10;NFQp2H+93q5B+KDJ6M4RKjihh016eZHo2LgjfeK0C5XgEfKxVlCH0MdS+qJGq/3C9UiclW6wOjAO&#10;lTSDPvK47eRdFD1IqxviD7Xu8aXGot2NVkF7X2aH97w9jdm0/X4rb7LH7Uem1PXV/PwEIuAc/srw&#10;q8/qkLJT7kYyXnTMLB74rJYgOF6vmPMzyzSR//XTHwAAAP//AwBQSwECLQAUAAYACAAAACEAtoM4&#10;kv4AAADhAQAAEwAAAAAAAAAAAAAAAAAAAAAAW0NvbnRlbnRfVHlwZXNdLnhtbFBLAQItABQABgAI&#10;AAAAIQA4/SH/1gAAAJQBAAALAAAAAAAAAAAAAAAAAC8BAABfcmVscy8ucmVsc1BLAQItABQABgAI&#10;AAAAIQAX4XQn4wEAACoEAAAOAAAAAAAAAAAAAAAAAC4CAABkcnMvZTJvRG9jLnhtbFBLAQItABQA&#10;BgAIAAAAIQCEvx042wAAAAYBAAAPAAAAAAAAAAAAAAAAAD0EAABkcnMvZG93bnJldi54bWxQSwUG&#10;AAAAAAQABADzAAAARQUAAAAA&#10;" strokecolor="#00b050" strokeweight="1.5pt">
                      <v:stroke joinstyle="miter"/>
                    </v:line>
                  </w:pict>
                </mc:Fallback>
              </mc:AlternateContent>
            </w:r>
          </w:p>
        </w:tc>
        <w:tc>
          <w:tcPr>
            <w:tcW w:w="2977" w:type="dxa"/>
          </w:tcPr>
          <w:p w14:paraId="3096149A" w14:textId="0906A4B7" w:rsidR="00570C7A" w:rsidRPr="00595AF6" w:rsidRDefault="00570C7A" w:rsidP="00570C7A">
            <w:pPr>
              <w:pStyle w:val="Caption"/>
              <w:rPr>
                <w:b w:val="0"/>
                <w:sz w:val="20"/>
                <w:szCs w:val="20"/>
              </w:rPr>
            </w:pPr>
            <w:r w:rsidRPr="00595AF6">
              <w:rPr>
                <w:b w:val="0"/>
                <w:sz w:val="20"/>
                <w:szCs w:val="20"/>
              </w:rPr>
              <w:t xml:space="preserve">1946-51 cohort self-report only </w:t>
            </w:r>
          </w:p>
        </w:tc>
        <w:tc>
          <w:tcPr>
            <w:tcW w:w="1418" w:type="dxa"/>
          </w:tcPr>
          <w:p w14:paraId="08A127E6" w14:textId="77777777" w:rsidR="00570C7A" w:rsidRPr="00595AF6" w:rsidRDefault="00570C7A" w:rsidP="00570C7A">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811840" behindDoc="0" locked="0" layoutInCell="1" allowOverlap="1" wp14:anchorId="48EA143F" wp14:editId="57179984">
                      <wp:simplePos x="0" y="0"/>
                      <wp:positionH relativeFrom="column">
                        <wp:posOffset>140970</wp:posOffset>
                      </wp:positionH>
                      <wp:positionV relativeFrom="paragraph">
                        <wp:posOffset>102235</wp:posOffset>
                      </wp:positionV>
                      <wp:extent cx="533400" cy="0"/>
                      <wp:effectExtent l="0" t="0" r="19050" b="19050"/>
                      <wp:wrapNone/>
                      <wp:docPr id="300" name="Straight Connector 300"/>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7030A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B2DA52E" id="Straight Connector 300" o:spid="_x0000_s1026" style="position:absolute;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pt,8.05pt" to="53.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B95gEAACoEAAAOAAAAZHJzL2Uyb0RvYy54bWysU9uO2yAQfa/Uf0C8N3Y23V6sOKsq0fal&#10;aqPd9gMIhhgJGDTQ2Pn7Djjx9qZKrfqCDTPnzJzDsL4bnWUnhdGAb/lyUXOmvITO+GPLv3y+f/GG&#10;s5iE74QFr1p+VpHfbZ4/Ww+hUTfQg+0UMiLxsRlCy/uUQlNVUfbKibiAoDwFNaATibZ4rDoUA7E7&#10;W93U9atqAOwCglQx0uluCvJN4ddayfRJ66gSsy2n3lJZsayHvFabtWiOKEJv5KUN8Q9dOGE8FZ2p&#10;diIJ9hXNL1TOSIQIOi0kuAq0NlIVDaRmWf+k5rEXQRUtZE4Ms03x/9HKj6c9MtO1fFWTP144uqTH&#10;hMIc+8S24D1ZCMhylLwaQmwIsvV7vOxi2GMWPmp0+UuS2Fj8Pc/+qjExSYe3q9XLXEVeQ9UTLmBM&#10;7xU4ln9abo3PykUjTh9iolqUek3Jx9azgebtbX1bl7QI1nT3xtocjHg8bC2yk6Bbf12v6neleaL4&#10;IS3z7UTsp7wSyhopzXr6ZK2TuvKXzlZNlR+UJsdIz3IqnWdVzfWElMqn5cxE2RmmqbcZeOn5T8BL&#10;foaqMsd/A54RpTL4NIOd8YC/azuN15b1lH91YNKdLThAdy73XqyhgSxeXR5Pnvjv9wX+9MQ33wAA&#10;AP//AwBQSwMEFAAGAAgAAAAhAFmNoePaAAAACAEAAA8AAABkcnMvZG93bnJldi54bWxMj0FPhDAQ&#10;he8m/odmTLy5LSRLFCkbNfHmwV1NzN4KHQGhU0LLgv/e2XjQ43zv5c17xW51gzjhFDpPGpKNAoFU&#10;e9tRo+H97fnmFkSIhqwZPKGGbwywKy8vCpNbv9AeT4fYCA6hkBsNbYxjLmWoW3QmbPyIxNqnn5yJ&#10;fE6NtJNZONwNMlUqk850xB9aM+JTi3V/mJ0GX33cHR+TOeyXr+PkX7f9y1b1Wl9frQ/3ICKu8c8M&#10;5/pcHUruVPmZbBCDhjRN2ck8S0CcdZUxqH6BLAv5f0D5AwAA//8DAFBLAQItABQABgAIAAAAIQC2&#10;gziS/gAAAOEBAAATAAAAAAAAAAAAAAAAAAAAAABbQ29udGVudF9UeXBlc10ueG1sUEsBAi0AFAAG&#10;AAgAAAAhADj9If/WAAAAlAEAAAsAAAAAAAAAAAAAAAAALwEAAF9yZWxzLy5yZWxzUEsBAi0AFAAG&#10;AAgAAAAhAOUowH3mAQAAKgQAAA4AAAAAAAAAAAAAAAAALgIAAGRycy9lMm9Eb2MueG1sUEsBAi0A&#10;FAAGAAgAAAAhAFmNoePaAAAACAEAAA8AAAAAAAAAAAAAAAAAQAQAAGRycy9kb3ducmV2LnhtbFBL&#10;BQYAAAAABAAEAPMAAABHBQAAAAA=&#10;" strokecolor="#7030a0" strokeweight="1.5pt">
                      <v:stroke joinstyle="miter"/>
                    </v:line>
                  </w:pict>
                </mc:Fallback>
              </mc:AlternateContent>
            </w:r>
          </w:p>
        </w:tc>
        <w:tc>
          <w:tcPr>
            <w:tcW w:w="3118" w:type="dxa"/>
          </w:tcPr>
          <w:p w14:paraId="29844EC4" w14:textId="77777777" w:rsidR="00570C7A" w:rsidRPr="00595AF6" w:rsidRDefault="00570C7A" w:rsidP="00570C7A">
            <w:pPr>
              <w:pStyle w:val="Caption"/>
              <w:rPr>
                <w:b w:val="0"/>
                <w:sz w:val="20"/>
                <w:szCs w:val="20"/>
              </w:rPr>
            </w:pPr>
            <w:r w:rsidRPr="00595AF6">
              <w:rPr>
                <w:b w:val="0"/>
                <w:sz w:val="20"/>
                <w:szCs w:val="20"/>
              </w:rPr>
              <w:t>1921-26 cohort self-report only</w:t>
            </w:r>
          </w:p>
        </w:tc>
      </w:tr>
    </w:tbl>
    <w:p w14:paraId="10D89FCA" w14:textId="77777777" w:rsidR="00941696" w:rsidRDefault="00941696" w:rsidP="009B05A8">
      <w:pPr>
        <w:pStyle w:val="Caption"/>
      </w:pPr>
    </w:p>
    <w:p w14:paraId="7DD0E722" w14:textId="284AB21C" w:rsidR="00483951" w:rsidRDefault="00704546" w:rsidP="009B05A8">
      <w:pPr>
        <w:pStyle w:val="Caption"/>
        <w:rPr>
          <w:rFonts w:asciiTheme="majorHAnsi" w:eastAsiaTheme="majorEastAsia" w:hAnsiTheme="majorHAnsi" w:cstheme="majorBidi"/>
          <w:color w:val="2E74B5" w:themeColor="accent1" w:themeShade="BF"/>
          <w:sz w:val="32"/>
          <w:szCs w:val="32"/>
        </w:rPr>
      </w:pPr>
      <w:bookmarkStart w:id="958" w:name="_Ref39045675"/>
      <w:bookmarkStart w:id="959" w:name="_Toc39057831"/>
      <w:r>
        <w:t xml:space="preserve">Figure </w:t>
      </w:r>
      <w:r w:rsidR="00835137">
        <w:fldChar w:fldCharType="begin"/>
      </w:r>
      <w:r w:rsidR="00835137">
        <w:instrText xml:space="preserve"> STYLEREF 1 \s </w:instrText>
      </w:r>
      <w:r w:rsidR="00835137">
        <w:fldChar w:fldCharType="separate"/>
      </w:r>
      <w:r w:rsidR="00F50D50">
        <w:rPr>
          <w:noProof/>
        </w:rPr>
        <w:t>3</w:t>
      </w:r>
      <w:r w:rsidR="00835137">
        <w:rPr>
          <w:noProof/>
        </w:rPr>
        <w:fldChar w:fldCharType="end"/>
      </w:r>
      <w:r w:rsidR="00F50D50">
        <w:noBreakHyphen/>
      </w:r>
      <w:r w:rsidR="00835137">
        <w:fldChar w:fldCharType="begin"/>
      </w:r>
      <w:r w:rsidR="00835137">
        <w:instrText xml:space="preserve"> SEQ Figure \* ARABIC \s 1 </w:instrText>
      </w:r>
      <w:r w:rsidR="00835137">
        <w:fldChar w:fldCharType="separate"/>
      </w:r>
      <w:r w:rsidR="00F50D50">
        <w:rPr>
          <w:noProof/>
        </w:rPr>
        <w:t>8</w:t>
      </w:r>
      <w:r w:rsidR="00835137">
        <w:rPr>
          <w:noProof/>
        </w:rPr>
        <w:fldChar w:fldCharType="end"/>
      </w:r>
      <w:bookmarkEnd w:id="957"/>
      <w:bookmarkEnd w:id="958"/>
      <w:r>
        <w:t xml:space="preserve"> </w:t>
      </w:r>
      <w:r w:rsidR="001045E4">
        <w:t>Age specific p</w:t>
      </w:r>
      <w:r w:rsidR="001045E4" w:rsidRPr="00E91CD3">
        <w:t xml:space="preserve">revalence </w:t>
      </w:r>
      <w:r w:rsidR="00D82877">
        <w:t xml:space="preserve">of </w:t>
      </w:r>
      <w:r w:rsidR="00B52C02">
        <w:t>stroke</w:t>
      </w:r>
      <w:r w:rsidR="001045E4" w:rsidRPr="00E91CD3">
        <w:t xml:space="preserve"> </w:t>
      </w:r>
      <w:r w:rsidR="001045E4">
        <w:t xml:space="preserve">among </w:t>
      </w:r>
      <w:r w:rsidR="00B52C02">
        <w:t>two</w:t>
      </w:r>
      <w:r w:rsidR="001045E4">
        <w:t xml:space="preserve"> cohorts of women (born 1946-51 and 1921-26) from the</w:t>
      </w:r>
      <w:r w:rsidR="001045E4" w:rsidRPr="00E91CD3">
        <w:t xml:space="preserve"> Australian Longitudinal Study on Women’s Health</w:t>
      </w:r>
      <w:r w:rsidR="001045E4">
        <w:t>.</w:t>
      </w:r>
      <w:bookmarkEnd w:id="959"/>
    </w:p>
    <w:p w14:paraId="28809A17" w14:textId="77777777" w:rsidR="007A7F40" w:rsidRPr="009C29B9" w:rsidRDefault="007A7F40" w:rsidP="009C29B9">
      <w:pPr>
        <w:spacing w:after="160" w:line="259" w:lineRule="auto"/>
        <w:rPr>
          <w:rFonts w:asciiTheme="majorHAnsi" w:eastAsiaTheme="majorEastAsia" w:hAnsiTheme="majorHAnsi" w:cstheme="majorBidi"/>
          <w:color w:val="2E74B5" w:themeColor="accent1" w:themeShade="BF"/>
          <w:sz w:val="32"/>
          <w:szCs w:val="32"/>
        </w:rPr>
      </w:pPr>
    </w:p>
    <w:p w14:paraId="51C476AF" w14:textId="68BE9ED1" w:rsidR="00444A0F" w:rsidRPr="00444A0F" w:rsidRDefault="00D82877" w:rsidP="00444A0F">
      <w:pPr>
        <w:rPr>
          <w:szCs w:val="22"/>
        </w:rPr>
      </w:pPr>
      <w:r>
        <w:rPr>
          <w:szCs w:val="22"/>
        </w:rPr>
        <w:t>Amongst the</w:t>
      </w:r>
      <w:r w:rsidR="00444A0F" w:rsidRPr="00444A0F">
        <w:rPr>
          <w:szCs w:val="22"/>
        </w:rPr>
        <w:t xml:space="preserve"> 1946-51 cohort, the prevalence of self-report</w:t>
      </w:r>
      <w:r w:rsidR="00704546">
        <w:rPr>
          <w:szCs w:val="22"/>
        </w:rPr>
        <w:t>ed stroke</w:t>
      </w:r>
      <w:r w:rsidR="00444A0F" w:rsidRPr="00444A0F">
        <w:rPr>
          <w:szCs w:val="22"/>
        </w:rPr>
        <w:t xml:space="preserve"> is greater than </w:t>
      </w:r>
      <w:r>
        <w:rPr>
          <w:szCs w:val="22"/>
        </w:rPr>
        <w:t xml:space="preserve">the prevalence </w:t>
      </w:r>
      <w:r w:rsidR="00D03B0C">
        <w:rPr>
          <w:szCs w:val="22"/>
        </w:rPr>
        <w:t xml:space="preserve">based on data </w:t>
      </w:r>
      <w:r>
        <w:rPr>
          <w:szCs w:val="22"/>
        </w:rPr>
        <w:t>from all sources</w:t>
      </w:r>
      <w:r w:rsidR="00444A0F" w:rsidRPr="00444A0F">
        <w:rPr>
          <w:szCs w:val="22"/>
        </w:rPr>
        <w:t xml:space="preserve">. This is due to a high proportion of participants in this cohort self-reporting a stroke at a single survey only, which is not sufficient to be included </w:t>
      </w:r>
      <w:r w:rsidR="00D03B0C">
        <w:rPr>
          <w:szCs w:val="22"/>
        </w:rPr>
        <w:t>according to the algorithm used to identify cases from multiple sources.</w:t>
      </w:r>
      <w:r w:rsidR="00444A0F" w:rsidRPr="00444A0F">
        <w:rPr>
          <w:szCs w:val="22"/>
        </w:rPr>
        <w:t xml:space="preserve"> </w:t>
      </w:r>
      <w:r w:rsidR="00542DF0">
        <w:rPr>
          <w:szCs w:val="22"/>
        </w:rPr>
        <w:t>This is</w:t>
      </w:r>
      <w:r w:rsidR="00704546">
        <w:rPr>
          <w:szCs w:val="22"/>
        </w:rPr>
        <w:t xml:space="preserve"> potentially due to reports of </w:t>
      </w:r>
      <w:r w:rsidR="00542DF0">
        <w:rPr>
          <w:szCs w:val="22"/>
        </w:rPr>
        <w:t>transient ischaemic attack (</w:t>
      </w:r>
      <w:r w:rsidR="00704546">
        <w:rPr>
          <w:szCs w:val="22"/>
        </w:rPr>
        <w:t>TIA</w:t>
      </w:r>
      <w:r w:rsidR="00542DF0">
        <w:rPr>
          <w:szCs w:val="22"/>
        </w:rPr>
        <w:t>)</w:t>
      </w:r>
      <w:r w:rsidR="00704546">
        <w:rPr>
          <w:szCs w:val="22"/>
        </w:rPr>
        <w:t xml:space="preserve"> and stroke-like events as stroke (Jackson, 2015)</w:t>
      </w:r>
      <w:r w:rsidR="00444A0F" w:rsidRPr="00444A0F">
        <w:rPr>
          <w:szCs w:val="22"/>
        </w:rPr>
        <w:t>. The opposite trend is observed in the 1921-26 cohort, where the prevalence of self-report</w:t>
      </w:r>
      <w:r w:rsidR="00542DF0">
        <w:rPr>
          <w:szCs w:val="22"/>
        </w:rPr>
        <w:t>ed stroke</w:t>
      </w:r>
      <w:r w:rsidR="00444A0F" w:rsidRPr="00444A0F">
        <w:rPr>
          <w:szCs w:val="22"/>
        </w:rPr>
        <w:t xml:space="preserve"> is substantially lower than </w:t>
      </w:r>
      <w:r w:rsidR="00542DF0">
        <w:rPr>
          <w:szCs w:val="22"/>
        </w:rPr>
        <w:t>estimates obtained using multiple</w:t>
      </w:r>
      <w:r w:rsidR="00542DF0" w:rsidRPr="00444A0F">
        <w:rPr>
          <w:szCs w:val="22"/>
        </w:rPr>
        <w:t xml:space="preserve"> </w:t>
      </w:r>
      <w:r>
        <w:rPr>
          <w:szCs w:val="22"/>
        </w:rPr>
        <w:lastRenderedPageBreak/>
        <w:t>data sources</w:t>
      </w:r>
      <w:r w:rsidR="00444A0F" w:rsidRPr="00444A0F">
        <w:rPr>
          <w:szCs w:val="22"/>
        </w:rPr>
        <w:t>. This reflects our reliance on linked data for these participants. Without the linked data, we would fail to detect a substantial number of participants with stroke.</w:t>
      </w:r>
    </w:p>
    <w:p w14:paraId="3B01A9A4" w14:textId="77777777" w:rsidR="00D82877" w:rsidRDefault="00D82877" w:rsidP="009B05A8">
      <w:pPr>
        <w:rPr>
          <w:rFonts w:eastAsiaTheme="minorHAnsi"/>
        </w:rPr>
      </w:pPr>
    </w:p>
    <w:p w14:paraId="79667673" w14:textId="454EAB1D" w:rsidR="00D82877" w:rsidRDefault="00D82877" w:rsidP="00D82877">
      <w:pPr>
        <w:rPr>
          <w:rFonts w:eastAsiaTheme="minorHAnsi"/>
        </w:rPr>
      </w:pPr>
      <w:r>
        <w:rPr>
          <w:rFonts w:eastAsiaTheme="minorHAnsi"/>
        </w:rPr>
        <w:t>Across both cohorts, 3,225 women were identified with stroke</w:t>
      </w:r>
      <w:r w:rsidR="00953B80">
        <w:rPr>
          <w:rFonts w:eastAsiaTheme="minorHAnsi"/>
        </w:rPr>
        <w:t xml:space="preserve"> </w:t>
      </w:r>
      <w:r w:rsidR="00A241F0">
        <w:rPr>
          <w:rFonts w:eastAsiaTheme="minorHAnsi"/>
        </w:rPr>
        <w:t xml:space="preserve">at some time during the study </w:t>
      </w:r>
      <w:r w:rsidR="00953B80">
        <w:rPr>
          <w:rFonts w:eastAsiaTheme="minorHAnsi"/>
        </w:rPr>
        <w:t>(</w:t>
      </w:r>
      <w:r w:rsidR="00AC6AB7">
        <w:rPr>
          <w:rFonts w:eastAsiaTheme="minorHAnsi"/>
        </w:rPr>
        <w:fldChar w:fldCharType="begin"/>
      </w:r>
      <w:r w:rsidR="00AC6AB7">
        <w:rPr>
          <w:rFonts w:eastAsiaTheme="minorHAnsi"/>
        </w:rPr>
        <w:instrText xml:space="preserve"> REF _Ref38960858 \h </w:instrText>
      </w:r>
      <w:r w:rsidR="00AC6AB7">
        <w:rPr>
          <w:rFonts w:eastAsiaTheme="minorHAnsi"/>
        </w:rPr>
      </w:r>
      <w:r w:rsidR="00AC6AB7">
        <w:rPr>
          <w:rFonts w:eastAsiaTheme="minorHAnsi"/>
        </w:rPr>
        <w:fldChar w:fldCharType="separate"/>
      </w:r>
      <w:r w:rsidR="00AC6AB7">
        <w:t xml:space="preserve">Table </w:t>
      </w:r>
      <w:r w:rsidR="00AC6AB7">
        <w:rPr>
          <w:noProof/>
        </w:rPr>
        <w:t>3</w:t>
      </w:r>
      <w:r w:rsidR="00AC6AB7">
        <w:noBreakHyphen/>
      </w:r>
      <w:r w:rsidR="00AC6AB7">
        <w:rPr>
          <w:noProof/>
        </w:rPr>
        <w:t>21</w:t>
      </w:r>
      <w:r w:rsidR="00AC6AB7">
        <w:rPr>
          <w:rFonts w:eastAsiaTheme="minorHAnsi"/>
        </w:rPr>
        <w:fldChar w:fldCharType="end"/>
      </w:r>
      <w:r w:rsidR="00953B80">
        <w:rPr>
          <w:rFonts w:eastAsiaTheme="minorHAnsi"/>
        </w:rPr>
        <w:t>) – however, mo</w:t>
      </w:r>
      <w:r>
        <w:rPr>
          <w:rFonts w:eastAsiaTheme="minorHAnsi"/>
        </w:rPr>
        <w:t>st of these (</w:t>
      </w:r>
      <w:r w:rsidR="00953B80">
        <w:rPr>
          <w:rFonts w:eastAsiaTheme="minorHAnsi"/>
        </w:rPr>
        <w:t xml:space="preserve">2,975) were </w:t>
      </w:r>
      <w:r w:rsidR="002F00EC">
        <w:rPr>
          <w:rFonts w:eastAsiaTheme="minorHAnsi"/>
        </w:rPr>
        <w:t>amongst</w:t>
      </w:r>
      <w:r w:rsidR="00953B80">
        <w:rPr>
          <w:rFonts w:eastAsiaTheme="minorHAnsi"/>
        </w:rPr>
        <w:t xml:space="preserve"> the oldest women (born 1921-26).  Just under a quarter (24.7%) of all the women in this cohort had </w:t>
      </w:r>
      <w:r w:rsidR="00704546">
        <w:rPr>
          <w:rFonts w:eastAsiaTheme="minorHAnsi"/>
        </w:rPr>
        <w:t>evidence of stroke</w:t>
      </w:r>
      <w:r w:rsidR="00953B80">
        <w:rPr>
          <w:rFonts w:eastAsiaTheme="minorHAnsi"/>
        </w:rPr>
        <w:t>, while only 2% of the women in the 1946-51 cohort</w:t>
      </w:r>
      <w:r w:rsidR="00A731F4">
        <w:rPr>
          <w:rFonts w:eastAsiaTheme="minorHAnsi"/>
        </w:rPr>
        <w:t xml:space="preserve"> had </w:t>
      </w:r>
      <w:r w:rsidR="009047DD">
        <w:rPr>
          <w:rFonts w:eastAsiaTheme="minorHAnsi"/>
        </w:rPr>
        <w:t xml:space="preserve">evidence </w:t>
      </w:r>
      <w:r w:rsidR="00A731F4">
        <w:rPr>
          <w:rFonts w:eastAsiaTheme="minorHAnsi"/>
        </w:rPr>
        <w:t>of stroke</w:t>
      </w:r>
      <w:r w:rsidR="00953B80">
        <w:rPr>
          <w:rFonts w:eastAsiaTheme="minorHAnsi"/>
        </w:rPr>
        <w:t xml:space="preserve">.  </w:t>
      </w:r>
    </w:p>
    <w:p w14:paraId="6ADB10C3" w14:textId="77777777" w:rsidR="00D82877" w:rsidRPr="00444A0F" w:rsidRDefault="00D82877" w:rsidP="00D82877">
      <w:pPr>
        <w:rPr>
          <w:rFonts w:eastAsiaTheme="minorHAnsi"/>
        </w:rPr>
      </w:pPr>
    </w:p>
    <w:p w14:paraId="07117482" w14:textId="3495DD11" w:rsidR="00151A92" w:rsidRPr="00D15F6E" w:rsidRDefault="00704546" w:rsidP="00595AF6">
      <w:pPr>
        <w:pStyle w:val="Caption"/>
        <w:spacing w:after="80"/>
      </w:pPr>
      <w:bookmarkStart w:id="960" w:name="_Ref38960858"/>
      <w:bookmarkStart w:id="961" w:name="_Ref33424808"/>
      <w:bookmarkStart w:id="962" w:name="_Toc39056921"/>
      <w:bookmarkStart w:id="963" w:name="_Toc39057780"/>
      <w:bookmarkStart w:id="964" w:name="_Toc39222251"/>
      <w:r>
        <w:t xml:space="preserve">Table </w:t>
      </w:r>
      <w:r w:rsidR="00835137">
        <w:fldChar w:fldCharType="begin"/>
      </w:r>
      <w:r w:rsidR="00835137">
        <w:instrText xml:space="preserve"> STYLEREF 1 \s </w:instrText>
      </w:r>
      <w:r w:rsidR="00835137">
        <w:fldChar w:fldCharType="separate"/>
      </w:r>
      <w:r w:rsidR="00EA1D34">
        <w:rPr>
          <w:noProof/>
        </w:rPr>
        <w:t>3</w:t>
      </w:r>
      <w:r w:rsidR="00835137">
        <w:rPr>
          <w:noProof/>
        </w:rPr>
        <w:fldChar w:fldCharType="end"/>
      </w:r>
      <w:r w:rsidR="00EA1D34">
        <w:noBreakHyphen/>
      </w:r>
      <w:r w:rsidR="00835137">
        <w:fldChar w:fldCharType="begin"/>
      </w:r>
      <w:r w:rsidR="00835137">
        <w:instrText xml:space="preserve"> SEQ Table \* ARABIC \s 1 </w:instrText>
      </w:r>
      <w:r w:rsidR="00835137">
        <w:fldChar w:fldCharType="separate"/>
      </w:r>
      <w:r w:rsidR="00EA1D34">
        <w:rPr>
          <w:noProof/>
        </w:rPr>
        <w:t>21</w:t>
      </w:r>
      <w:r w:rsidR="00835137">
        <w:rPr>
          <w:noProof/>
        </w:rPr>
        <w:fldChar w:fldCharType="end"/>
      </w:r>
      <w:bookmarkEnd w:id="960"/>
      <w:bookmarkEnd w:id="961"/>
      <w:r w:rsidR="00C97B5F">
        <w:t xml:space="preserve"> </w:t>
      </w:r>
      <w:r w:rsidR="00D82877">
        <w:t xml:space="preserve">Prevalence of stroke in the Australian Longitudinal Study on Women’s </w:t>
      </w:r>
      <w:r w:rsidR="00D82877" w:rsidRPr="00095938">
        <w:t>Health</w:t>
      </w:r>
      <w:r w:rsidR="00151A92" w:rsidRPr="00095938">
        <w:t>, numbers and percent of participants identified at any time during the study</w:t>
      </w:r>
      <w:r w:rsidR="008059FA" w:rsidRPr="00095938">
        <w:t xml:space="preserve"> using the algorithm described above</w:t>
      </w:r>
      <w:r w:rsidR="00C456A1" w:rsidRPr="00095938">
        <w:t>.</w:t>
      </w:r>
      <w:bookmarkEnd w:id="962"/>
      <w:bookmarkEnd w:id="963"/>
      <w:bookmarkEnd w:id="964"/>
    </w:p>
    <w:tbl>
      <w:tblPr>
        <w:tblW w:w="9148" w:type="dxa"/>
        <w:tblLayout w:type="fixed"/>
        <w:tblCellMar>
          <w:top w:w="28" w:type="dxa"/>
          <w:left w:w="28" w:type="dxa"/>
          <w:bottom w:w="28" w:type="dxa"/>
          <w:right w:w="28" w:type="dxa"/>
        </w:tblCellMar>
        <w:tblLook w:val="0000" w:firstRow="0" w:lastRow="0" w:firstColumn="0" w:lastColumn="0" w:noHBand="0" w:noVBand="0"/>
      </w:tblPr>
      <w:tblGrid>
        <w:gridCol w:w="1418"/>
        <w:gridCol w:w="1913"/>
        <w:gridCol w:w="1914"/>
        <w:gridCol w:w="1913"/>
        <w:gridCol w:w="1914"/>
        <w:gridCol w:w="76"/>
      </w:tblGrid>
      <w:tr w:rsidR="00D82877" w:rsidRPr="001045E4" w14:paraId="0AB05656" w14:textId="77777777" w:rsidTr="00F066C2">
        <w:trPr>
          <w:gridAfter w:val="1"/>
          <w:wAfter w:w="76" w:type="dxa"/>
          <w:cantSplit/>
          <w:tblHeader/>
        </w:trPr>
        <w:tc>
          <w:tcPr>
            <w:tcW w:w="1418" w:type="dxa"/>
            <w:tcBorders>
              <w:top w:val="single" w:sz="4" w:space="0" w:color="auto"/>
            </w:tcBorders>
            <w:shd w:val="clear" w:color="auto" w:fill="auto"/>
            <w:tcMar>
              <w:left w:w="60" w:type="dxa"/>
              <w:right w:w="60" w:type="dxa"/>
            </w:tcMar>
          </w:tcPr>
          <w:p w14:paraId="30FA2C82" w14:textId="77777777" w:rsidR="00D82877" w:rsidRPr="002F7BBF" w:rsidRDefault="00D82877" w:rsidP="003E0BFA">
            <w:pPr>
              <w:spacing w:line="259" w:lineRule="auto"/>
              <w:rPr>
                <w:rFonts w:eastAsiaTheme="minorHAnsi" w:cs="Arial"/>
                <w:sz w:val="20"/>
                <w:szCs w:val="20"/>
              </w:rPr>
            </w:pPr>
          </w:p>
        </w:tc>
        <w:tc>
          <w:tcPr>
            <w:tcW w:w="3827" w:type="dxa"/>
            <w:gridSpan w:val="2"/>
            <w:tcBorders>
              <w:top w:val="single" w:sz="4" w:space="0" w:color="auto"/>
            </w:tcBorders>
            <w:shd w:val="clear" w:color="auto" w:fill="auto"/>
            <w:tcMar>
              <w:left w:w="60" w:type="dxa"/>
              <w:right w:w="60" w:type="dxa"/>
            </w:tcMar>
            <w:vAlign w:val="bottom"/>
          </w:tcPr>
          <w:p w14:paraId="088A50FF" w14:textId="77777777" w:rsidR="00D82877" w:rsidRPr="002F7BBF" w:rsidRDefault="00D82877" w:rsidP="003E0BFA">
            <w:pPr>
              <w:spacing w:line="259" w:lineRule="auto"/>
              <w:jc w:val="center"/>
              <w:rPr>
                <w:rFonts w:eastAsiaTheme="minorHAnsi" w:cs="Arial"/>
                <w:b/>
                <w:sz w:val="20"/>
                <w:szCs w:val="20"/>
              </w:rPr>
            </w:pPr>
            <w:r w:rsidRPr="002F7BBF">
              <w:rPr>
                <w:rFonts w:eastAsiaTheme="minorHAnsi" w:cs="Arial"/>
                <w:b/>
                <w:sz w:val="20"/>
                <w:szCs w:val="20"/>
              </w:rPr>
              <w:t>1946-51</w:t>
            </w:r>
            <w:r>
              <w:rPr>
                <w:rFonts w:eastAsiaTheme="minorHAnsi" w:cs="Arial"/>
                <w:b/>
                <w:sz w:val="20"/>
                <w:szCs w:val="20"/>
              </w:rPr>
              <w:t xml:space="preserve"> cohort</w:t>
            </w:r>
          </w:p>
        </w:tc>
        <w:tc>
          <w:tcPr>
            <w:tcW w:w="3827" w:type="dxa"/>
            <w:gridSpan w:val="2"/>
            <w:tcBorders>
              <w:top w:val="single" w:sz="4" w:space="0" w:color="auto"/>
            </w:tcBorders>
            <w:vAlign w:val="bottom"/>
          </w:tcPr>
          <w:p w14:paraId="3D51EAFA" w14:textId="77777777" w:rsidR="00D82877" w:rsidRPr="002F7BBF" w:rsidRDefault="00D82877" w:rsidP="003E0BFA">
            <w:pPr>
              <w:spacing w:line="259" w:lineRule="auto"/>
              <w:jc w:val="center"/>
              <w:rPr>
                <w:rFonts w:eastAsiaTheme="minorHAnsi" w:cs="Arial"/>
                <w:b/>
                <w:sz w:val="20"/>
                <w:szCs w:val="20"/>
              </w:rPr>
            </w:pPr>
            <w:r w:rsidRPr="002F7BBF">
              <w:rPr>
                <w:rFonts w:eastAsiaTheme="minorHAnsi" w:cs="Arial"/>
                <w:b/>
                <w:sz w:val="20"/>
                <w:szCs w:val="20"/>
              </w:rPr>
              <w:t>1921-26</w:t>
            </w:r>
            <w:r>
              <w:rPr>
                <w:rFonts w:eastAsiaTheme="minorHAnsi" w:cs="Arial"/>
                <w:b/>
                <w:sz w:val="20"/>
                <w:szCs w:val="20"/>
              </w:rPr>
              <w:t xml:space="preserve"> cohort</w:t>
            </w:r>
          </w:p>
        </w:tc>
      </w:tr>
      <w:tr w:rsidR="00D82877" w:rsidRPr="001045E4" w14:paraId="11F302D4" w14:textId="77777777" w:rsidTr="00F066C2">
        <w:trPr>
          <w:gridAfter w:val="1"/>
          <w:wAfter w:w="76" w:type="dxa"/>
          <w:cantSplit/>
        </w:trPr>
        <w:tc>
          <w:tcPr>
            <w:tcW w:w="1418" w:type="dxa"/>
            <w:shd w:val="clear" w:color="auto" w:fill="auto"/>
            <w:tcMar>
              <w:left w:w="60" w:type="dxa"/>
              <w:right w:w="60" w:type="dxa"/>
            </w:tcMar>
          </w:tcPr>
          <w:p w14:paraId="29ECC8BB" w14:textId="77777777" w:rsidR="00D82877" w:rsidRPr="002F7BBF" w:rsidRDefault="00D82877" w:rsidP="003E0BFA">
            <w:pPr>
              <w:spacing w:line="259" w:lineRule="auto"/>
              <w:rPr>
                <w:rFonts w:eastAsiaTheme="minorHAnsi" w:cs="Arial"/>
                <w:sz w:val="20"/>
                <w:szCs w:val="20"/>
              </w:rPr>
            </w:pPr>
          </w:p>
        </w:tc>
        <w:tc>
          <w:tcPr>
            <w:tcW w:w="3827" w:type="dxa"/>
            <w:gridSpan w:val="2"/>
            <w:tcBorders>
              <w:bottom w:val="single" w:sz="4" w:space="0" w:color="auto"/>
            </w:tcBorders>
            <w:shd w:val="clear" w:color="auto" w:fill="auto"/>
            <w:tcMar>
              <w:left w:w="60" w:type="dxa"/>
              <w:right w:w="60" w:type="dxa"/>
            </w:tcMar>
          </w:tcPr>
          <w:p w14:paraId="7BDD7D34" w14:textId="77777777" w:rsidR="00D82877" w:rsidRPr="002F7BBF" w:rsidRDefault="00D82877" w:rsidP="003E0BFA">
            <w:pPr>
              <w:spacing w:line="259" w:lineRule="auto"/>
              <w:jc w:val="center"/>
              <w:rPr>
                <w:rFonts w:eastAsiaTheme="minorHAnsi" w:cs="Arial"/>
                <w:b/>
                <w:sz w:val="20"/>
                <w:szCs w:val="20"/>
              </w:rPr>
            </w:pPr>
            <w:r w:rsidRPr="002F7BBF">
              <w:rPr>
                <w:rFonts w:eastAsiaTheme="minorHAnsi" w:cs="Arial"/>
                <w:b/>
                <w:sz w:val="20"/>
                <w:szCs w:val="20"/>
              </w:rPr>
              <w:t>(n=12,653)</w:t>
            </w:r>
          </w:p>
        </w:tc>
        <w:tc>
          <w:tcPr>
            <w:tcW w:w="3827" w:type="dxa"/>
            <w:gridSpan w:val="2"/>
            <w:tcBorders>
              <w:bottom w:val="single" w:sz="4" w:space="0" w:color="auto"/>
            </w:tcBorders>
          </w:tcPr>
          <w:p w14:paraId="7B193AD5" w14:textId="77777777" w:rsidR="00D82877" w:rsidRPr="002F7BBF" w:rsidRDefault="00D82877" w:rsidP="003E0BFA">
            <w:pPr>
              <w:spacing w:line="259" w:lineRule="auto"/>
              <w:jc w:val="center"/>
              <w:rPr>
                <w:rFonts w:eastAsiaTheme="minorHAnsi" w:cs="Arial"/>
                <w:b/>
                <w:sz w:val="20"/>
                <w:szCs w:val="20"/>
              </w:rPr>
            </w:pPr>
            <w:r w:rsidRPr="002F7BBF">
              <w:rPr>
                <w:rFonts w:eastAsiaTheme="minorHAnsi" w:cs="Arial"/>
                <w:b/>
                <w:sz w:val="20"/>
                <w:szCs w:val="20"/>
              </w:rPr>
              <w:t>(n=12,063)</w:t>
            </w:r>
          </w:p>
        </w:tc>
      </w:tr>
      <w:tr w:rsidR="00D82877" w:rsidRPr="001045E4" w14:paraId="4512A984" w14:textId="77777777" w:rsidTr="00F066C2">
        <w:trPr>
          <w:gridAfter w:val="1"/>
          <w:wAfter w:w="76" w:type="dxa"/>
          <w:cantSplit/>
        </w:trPr>
        <w:tc>
          <w:tcPr>
            <w:tcW w:w="1418" w:type="dxa"/>
            <w:tcBorders>
              <w:bottom w:val="single" w:sz="4" w:space="0" w:color="auto"/>
            </w:tcBorders>
            <w:shd w:val="clear" w:color="auto" w:fill="auto"/>
            <w:tcMar>
              <w:left w:w="60" w:type="dxa"/>
              <w:right w:w="60" w:type="dxa"/>
            </w:tcMar>
          </w:tcPr>
          <w:p w14:paraId="32C045D3" w14:textId="77777777" w:rsidR="00D82877" w:rsidRPr="002F7BBF" w:rsidRDefault="00D82877" w:rsidP="003E0BFA">
            <w:pPr>
              <w:spacing w:line="259" w:lineRule="auto"/>
              <w:jc w:val="center"/>
              <w:rPr>
                <w:rFonts w:eastAsiaTheme="minorHAnsi" w:cs="Arial"/>
                <w:sz w:val="20"/>
                <w:szCs w:val="20"/>
              </w:rPr>
            </w:pPr>
          </w:p>
        </w:tc>
        <w:tc>
          <w:tcPr>
            <w:tcW w:w="1913" w:type="dxa"/>
            <w:tcBorders>
              <w:top w:val="single" w:sz="4" w:space="0" w:color="auto"/>
              <w:bottom w:val="single" w:sz="4" w:space="0" w:color="auto"/>
            </w:tcBorders>
            <w:shd w:val="clear" w:color="auto" w:fill="auto"/>
            <w:tcMar>
              <w:left w:w="60" w:type="dxa"/>
              <w:right w:w="60" w:type="dxa"/>
            </w:tcMar>
          </w:tcPr>
          <w:p w14:paraId="15437C15" w14:textId="77777777" w:rsidR="00D82877" w:rsidRPr="002F7BBF" w:rsidRDefault="00D82877" w:rsidP="003E0BFA">
            <w:pPr>
              <w:spacing w:line="259" w:lineRule="auto"/>
              <w:jc w:val="center"/>
              <w:rPr>
                <w:rFonts w:eastAsiaTheme="minorHAnsi" w:cs="Arial"/>
                <w:sz w:val="20"/>
                <w:szCs w:val="20"/>
              </w:rPr>
            </w:pPr>
            <w:r w:rsidRPr="002F7BBF">
              <w:rPr>
                <w:rFonts w:eastAsiaTheme="minorHAnsi" w:cs="Arial"/>
                <w:sz w:val="20"/>
                <w:szCs w:val="20"/>
              </w:rPr>
              <w:t>n</w:t>
            </w:r>
          </w:p>
        </w:tc>
        <w:tc>
          <w:tcPr>
            <w:tcW w:w="1914" w:type="dxa"/>
            <w:tcBorders>
              <w:top w:val="single" w:sz="4" w:space="0" w:color="auto"/>
              <w:bottom w:val="single" w:sz="4" w:space="0" w:color="auto"/>
            </w:tcBorders>
            <w:shd w:val="clear" w:color="auto" w:fill="auto"/>
          </w:tcPr>
          <w:p w14:paraId="58FBEF98" w14:textId="77777777" w:rsidR="00D82877" w:rsidRPr="002F7BBF" w:rsidRDefault="00D82877" w:rsidP="003E0BFA">
            <w:pPr>
              <w:spacing w:line="259" w:lineRule="auto"/>
              <w:jc w:val="center"/>
              <w:rPr>
                <w:rFonts w:eastAsiaTheme="minorHAnsi" w:cs="Arial"/>
                <w:sz w:val="20"/>
                <w:szCs w:val="20"/>
              </w:rPr>
            </w:pPr>
            <w:r w:rsidRPr="002F7BBF">
              <w:rPr>
                <w:rFonts w:eastAsiaTheme="minorHAnsi" w:cs="Arial"/>
                <w:sz w:val="20"/>
                <w:szCs w:val="20"/>
              </w:rPr>
              <w:t>%</w:t>
            </w:r>
          </w:p>
        </w:tc>
        <w:tc>
          <w:tcPr>
            <w:tcW w:w="1913" w:type="dxa"/>
            <w:tcBorders>
              <w:top w:val="single" w:sz="4" w:space="0" w:color="auto"/>
              <w:bottom w:val="single" w:sz="4" w:space="0" w:color="auto"/>
            </w:tcBorders>
          </w:tcPr>
          <w:p w14:paraId="54237C60" w14:textId="77777777" w:rsidR="00D82877" w:rsidRPr="001045E4" w:rsidRDefault="00D82877" w:rsidP="003E0BFA">
            <w:pPr>
              <w:spacing w:line="259" w:lineRule="auto"/>
              <w:jc w:val="center"/>
              <w:rPr>
                <w:rFonts w:eastAsiaTheme="minorHAnsi" w:cs="Arial"/>
                <w:sz w:val="20"/>
                <w:szCs w:val="20"/>
              </w:rPr>
            </w:pPr>
            <w:r>
              <w:rPr>
                <w:rFonts w:eastAsiaTheme="minorHAnsi" w:cs="Arial"/>
                <w:sz w:val="20"/>
                <w:szCs w:val="20"/>
              </w:rPr>
              <w:t>n</w:t>
            </w:r>
          </w:p>
        </w:tc>
        <w:tc>
          <w:tcPr>
            <w:tcW w:w="1914" w:type="dxa"/>
            <w:tcBorders>
              <w:top w:val="single" w:sz="4" w:space="0" w:color="auto"/>
              <w:bottom w:val="single" w:sz="4" w:space="0" w:color="auto"/>
            </w:tcBorders>
          </w:tcPr>
          <w:p w14:paraId="706746C3" w14:textId="77777777" w:rsidR="00D82877" w:rsidRPr="002F7BBF" w:rsidRDefault="00D82877" w:rsidP="003E0BFA">
            <w:pPr>
              <w:spacing w:line="259" w:lineRule="auto"/>
              <w:jc w:val="center"/>
              <w:rPr>
                <w:rFonts w:eastAsiaTheme="minorHAnsi" w:cs="Arial"/>
                <w:sz w:val="20"/>
                <w:szCs w:val="20"/>
              </w:rPr>
            </w:pPr>
            <w:r>
              <w:rPr>
                <w:rFonts w:eastAsiaTheme="minorHAnsi" w:cs="Arial"/>
                <w:sz w:val="20"/>
                <w:szCs w:val="20"/>
              </w:rPr>
              <w:t>%</w:t>
            </w:r>
          </w:p>
        </w:tc>
      </w:tr>
      <w:tr w:rsidR="00D82877" w:rsidRPr="001045E4" w14:paraId="48CB3F82" w14:textId="77777777" w:rsidTr="00F066C2">
        <w:trPr>
          <w:cantSplit/>
        </w:trPr>
        <w:tc>
          <w:tcPr>
            <w:tcW w:w="1418" w:type="dxa"/>
            <w:tcBorders>
              <w:top w:val="single" w:sz="4" w:space="0" w:color="auto"/>
              <w:bottom w:val="single" w:sz="4" w:space="0" w:color="auto"/>
            </w:tcBorders>
            <w:shd w:val="clear" w:color="auto" w:fill="auto"/>
            <w:tcMar>
              <w:left w:w="60" w:type="dxa"/>
              <w:right w:w="60" w:type="dxa"/>
            </w:tcMar>
            <w:vAlign w:val="center"/>
          </w:tcPr>
          <w:p w14:paraId="77FDFE66" w14:textId="77777777" w:rsidR="00D82877" w:rsidRPr="002F7BBF" w:rsidRDefault="00D82877" w:rsidP="003E0BFA">
            <w:pPr>
              <w:spacing w:line="259" w:lineRule="auto"/>
              <w:rPr>
                <w:rFonts w:eastAsiaTheme="minorHAnsi" w:cs="Arial"/>
                <w:b/>
                <w:sz w:val="20"/>
                <w:szCs w:val="20"/>
              </w:rPr>
            </w:pPr>
            <w:r w:rsidRPr="002F7BBF">
              <w:rPr>
                <w:rFonts w:eastAsiaTheme="minorHAnsi" w:cs="Arial"/>
                <w:b/>
                <w:sz w:val="20"/>
                <w:szCs w:val="20"/>
              </w:rPr>
              <w:t>Stroke</w:t>
            </w:r>
          </w:p>
        </w:tc>
        <w:tc>
          <w:tcPr>
            <w:tcW w:w="1913" w:type="dxa"/>
            <w:tcBorders>
              <w:top w:val="single" w:sz="4" w:space="0" w:color="auto"/>
              <w:bottom w:val="single" w:sz="4" w:space="0" w:color="auto"/>
            </w:tcBorders>
            <w:shd w:val="clear" w:color="auto" w:fill="auto"/>
            <w:tcMar>
              <w:left w:w="60" w:type="dxa"/>
              <w:right w:w="60" w:type="dxa"/>
            </w:tcMar>
            <w:vAlign w:val="center"/>
          </w:tcPr>
          <w:p w14:paraId="661579E7" w14:textId="77777777" w:rsidR="00D82877" w:rsidRPr="002F7BBF" w:rsidRDefault="00D82877" w:rsidP="003E0BFA">
            <w:pPr>
              <w:spacing w:line="259" w:lineRule="auto"/>
              <w:jc w:val="center"/>
              <w:rPr>
                <w:rFonts w:eastAsiaTheme="minorHAnsi" w:cs="Arial"/>
                <w:sz w:val="20"/>
                <w:szCs w:val="20"/>
              </w:rPr>
            </w:pPr>
            <w:r w:rsidRPr="002F7BBF">
              <w:rPr>
                <w:rFonts w:eastAsiaTheme="minorHAnsi" w:cs="Arial"/>
                <w:sz w:val="20"/>
                <w:szCs w:val="20"/>
              </w:rPr>
              <w:t>250</w:t>
            </w:r>
          </w:p>
        </w:tc>
        <w:tc>
          <w:tcPr>
            <w:tcW w:w="1914" w:type="dxa"/>
            <w:tcBorders>
              <w:top w:val="single" w:sz="4" w:space="0" w:color="auto"/>
              <w:bottom w:val="single" w:sz="4" w:space="0" w:color="auto"/>
            </w:tcBorders>
            <w:shd w:val="clear" w:color="auto" w:fill="auto"/>
            <w:vAlign w:val="center"/>
          </w:tcPr>
          <w:p w14:paraId="60F26DA8" w14:textId="77777777" w:rsidR="00D82877" w:rsidRPr="002F7BBF" w:rsidRDefault="00D82877" w:rsidP="003E0BFA">
            <w:pPr>
              <w:spacing w:line="259" w:lineRule="auto"/>
              <w:jc w:val="center"/>
              <w:rPr>
                <w:rFonts w:eastAsiaTheme="minorHAnsi" w:cs="Arial"/>
                <w:sz w:val="20"/>
                <w:szCs w:val="20"/>
              </w:rPr>
            </w:pPr>
            <w:r w:rsidRPr="002F7BBF">
              <w:rPr>
                <w:rFonts w:eastAsiaTheme="minorHAnsi" w:cs="Arial"/>
                <w:sz w:val="20"/>
                <w:szCs w:val="20"/>
              </w:rPr>
              <w:t>2.0</w:t>
            </w:r>
          </w:p>
        </w:tc>
        <w:tc>
          <w:tcPr>
            <w:tcW w:w="1913" w:type="dxa"/>
            <w:tcBorders>
              <w:top w:val="single" w:sz="4" w:space="0" w:color="auto"/>
              <w:bottom w:val="single" w:sz="4" w:space="0" w:color="auto"/>
            </w:tcBorders>
            <w:vAlign w:val="center"/>
          </w:tcPr>
          <w:p w14:paraId="4F659E99" w14:textId="77777777" w:rsidR="00D82877" w:rsidRPr="001045E4" w:rsidRDefault="00D82877" w:rsidP="003E0BFA">
            <w:pPr>
              <w:spacing w:line="259" w:lineRule="auto"/>
              <w:jc w:val="center"/>
              <w:rPr>
                <w:rFonts w:eastAsiaTheme="minorHAnsi" w:cs="Arial"/>
                <w:sz w:val="20"/>
                <w:szCs w:val="20"/>
              </w:rPr>
            </w:pPr>
            <w:r w:rsidRPr="002F7BBF">
              <w:rPr>
                <w:rFonts w:eastAsiaTheme="minorHAnsi" w:cs="Arial"/>
                <w:sz w:val="20"/>
                <w:szCs w:val="20"/>
              </w:rPr>
              <w:t>2</w:t>
            </w:r>
            <w:r>
              <w:rPr>
                <w:rFonts w:eastAsiaTheme="minorHAnsi" w:cs="Arial"/>
                <w:sz w:val="20"/>
                <w:szCs w:val="20"/>
              </w:rPr>
              <w:t>,</w:t>
            </w:r>
            <w:r w:rsidRPr="002F7BBF">
              <w:rPr>
                <w:rFonts w:eastAsiaTheme="minorHAnsi" w:cs="Arial"/>
                <w:sz w:val="20"/>
                <w:szCs w:val="20"/>
              </w:rPr>
              <w:t>975</w:t>
            </w:r>
          </w:p>
        </w:tc>
        <w:tc>
          <w:tcPr>
            <w:tcW w:w="1914" w:type="dxa"/>
            <w:tcBorders>
              <w:top w:val="single" w:sz="4" w:space="0" w:color="auto"/>
              <w:bottom w:val="single" w:sz="4" w:space="0" w:color="auto"/>
            </w:tcBorders>
            <w:vAlign w:val="center"/>
          </w:tcPr>
          <w:p w14:paraId="088221E3" w14:textId="77777777" w:rsidR="00D82877" w:rsidRPr="002F7BBF" w:rsidRDefault="00D82877" w:rsidP="003E0BFA">
            <w:pPr>
              <w:spacing w:line="259" w:lineRule="auto"/>
              <w:jc w:val="center"/>
              <w:rPr>
                <w:rFonts w:eastAsiaTheme="minorHAnsi" w:cs="Arial"/>
                <w:sz w:val="20"/>
                <w:szCs w:val="20"/>
              </w:rPr>
            </w:pPr>
            <w:r w:rsidRPr="001F2B5F">
              <w:rPr>
                <w:rFonts w:eastAsiaTheme="minorHAnsi" w:cs="Arial"/>
                <w:sz w:val="20"/>
                <w:szCs w:val="20"/>
              </w:rPr>
              <w:t>24.7</w:t>
            </w:r>
          </w:p>
        </w:tc>
        <w:tc>
          <w:tcPr>
            <w:tcW w:w="76" w:type="dxa"/>
            <w:vAlign w:val="center"/>
          </w:tcPr>
          <w:p w14:paraId="035AADD4" w14:textId="77777777" w:rsidR="00D82877" w:rsidRPr="001045E4" w:rsidRDefault="00D82877" w:rsidP="003E0BFA">
            <w:pPr>
              <w:spacing w:after="160" w:line="259" w:lineRule="auto"/>
              <w:jc w:val="left"/>
              <w:rPr>
                <w:rFonts w:cs="Arial"/>
              </w:rPr>
            </w:pPr>
          </w:p>
        </w:tc>
      </w:tr>
    </w:tbl>
    <w:p w14:paraId="712CB51E" w14:textId="77777777" w:rsidR="00953B80" w:rsidRDefault="00953B80">
      <w:pPr>
        <w:spacing w:after="160" w:line="259" w:lineRule="auto"/>
        <w:rPr>
          <w:rFonts w:asciiTheme="majorHAnsi" w:eastAsiaTheme="minorHAnsi" w:hAnsiTheme="majorHAnsi" w:cstheme="majorHAnsi"/>
          <w:sz w:val="20"/>
          <w:szCs w:val="20"/>
          <w:vertAlign w:val="superscript"/>
        </w:rPr>
      </w:pPr>
    </w:p>
    <w:p w14:paraId="6F6FCD3F" w14:textId="5ED010AA" w:rsidR="00953B80" w:rsidRDefault="00A241F0" w:rsidP="002F00EC">
      <w:pPr>
        <w:rPr>
          <w:rFonts w:eastAsiaTheme="minorHAnsi"/>
        </w:rPr>
      </w:pPr>
      <w:r w:rsidRPr="00C02265">
        <w:rPr>
          <w:rFonts w:eastAsiaTheme="minorHAnsi"/>
        </w:rPr>
        <w:t>These prevalence</w:t>
      </w:r>
      <w:r>
        <w:rPr>
          <w:rFonts w:eastAsiaTheme="minorHAnsi"/>
        </w:rPr>
        <w:t xml:space="preserve"> estimates</w:t>
      </w:r>
      <w:r w:rsidRPr="00C02265">
        <w:rPr>
          <w:rFonts w:eastAsiaTheme="minorHAnsi"/>
        </w:rPr>
        <w:t xml:space="preserve"> are </w:t>
      </w:r>
      <w:r>
        <w:rPr>
          <w:rFonts w:eastAsiaTheme="minorHAnsi"/>
        </w:rPr>
        <w:t>higher</w:t>
      </w:r>
      <w:r w:rsidRPr="00C02265">
        <w:rPr>
          <w:rFonts w:eastAsiaTheme="minorHAnsi"/>
        </w:rPr>
        <w:t xml:space="preserve"> than those reported in the National Health Survey (NHS) of 2017-18</w:t>
      </w:r>
      <w:r>
        <w:rPr>
          <w:rFonts w:eastAsiaTheme="minorHAnsi"/>
        </w:rPr>
        <w:t xml:space="preserve"> (</w:t>
      </w:r>
      <w:r w:rsidR="00AC6AB7">
        <w:rPr>
          <w:rFonts w:eastAsiaTheme="minorHAnsi"/>
        </w:rPr>
        <w:fldChar w:fldCharType="begin"/>
      </w:r>
      <w:r w:rsidR="00AC6AB7">
        <w:rPr>
          <w:rFonts w:eastAsiaTheme="minorHAnsi"/>
        </w:rPr>
        <w:instrText xml:space="preserve"> REF _Ref39045723 \h </w:instrText>
      </w:r>
      <w:r w:rsidR="00AC6AB7">
        <w:rPr>
          <w:rFonts w:eastAsiaTheme="minorHAnsi"/>
        </w:rPr>
      </w:r>
      <w:r w:rsidR="00AC6AB7">
        <w:rPr>
          <w:rFonts w:eastAsiaTheme="minorHAnsi"/>
        </w:rPr>
        <w:fldChar w:fldCharType="separate"/>
      </w:r>
      <w:r w:rsidR="00AC6AB7">
        <w:t xml:space="preserve">Table </w:t>
      </w:r>
      <w:r w:rsidR="00AC6AB7">
        <w:rPr>
          <w:noProof/>
        </w:rPr>
        <w:t>3</w:t>
      </w:r>
      <w:r w:rsidR="00AC6AB7">
        <w:noBreakHyphen/>
      </w:r>
      <w:r w:rsidR="00AC6AB7">
        <w:rPr>
          <w:noProof/>
        </w:rPr>
        <w:t>22</w:t>
      </w:r>
      <w:r w:rsidR="00AC6AB7">
        <w:rPr>
          <w:rFonts w:eastAsiaTheme="minorHAnsi"/>
        </w:rPr>
        <w:fldChar w:fldCharType="end"/>
      </w:r>
      <w:r>
        <w:rPr>
          <w:rFonts w:eastAsiaTheme="minorHAnsi"/>
        </w:rPr>
        <w:t>)</w:t>
      </w:r>
      <w:r w:rsidRPr="00C02265">
        <w:rPr>
          <w:rFonts w:eastAsiaTheme="minorHAnsi"/>
        </w:rPr>
        <w:t xml:space="preserve">, but NHS measured the prevalence of </w:t>
      </w:r>
      <w:r w:rsidR="00796335">
        <w:rPr>
          <w:rFonts w:eastAsiaTheme="minorHAnsi"/>
        </w:rPr>
        <w:t>stroke</w:t>
      </w:r>
      <w:r w:rsidRPr="00C02265">
        <w:rPr>
          <w:rFonts w:eastAsiaTheme="minorHAnsi"/>
        </w:rPr>
        <w:t xml:space="preserve"> of at least six months duration, whereas this report measure</w:t>
      </w:r>
      <w:r>
        <w:rPr>
          <w:rFonts w:eastAsiaTheme="minorHAnsi"/>
        </w:rPr>
        <w:t>s</w:t>
      </w:r>
      <w:r w:rsidR="0036780F">
        <w:rPr>
          <w:rFonts w:eastAsiaTheme="minorHAnsi"/>
        </w:rPr>
        <w:t xml:space="preserve"> cumulative lifetime incidence </w:t>
      </w:r>
      <w:r w:rsidR="00953B80" w:rsidRPr="00444A0F">
        <w:rPr>
          <w:rFonts w:eastAsiaTheme="minorHAnsi"/>
        </w:rPr>
        <w:t xml:space="preserve">and includes </w:t>
      </w:r>
      <w:r w:rsidR="00704546">
        <w:rPr>
          <w:rFonts w:eastAsiaTheme="minorHAnsi"/>
        </w:rPr>
        <w:t>strokes where women either completely recovered, as well as those that resulted in death</w:t>
      </w:r>
      <w:r w:rsidR="00953B80" w:rsidRPr="00444A0F">
        <w:rPr>
          <w:rFonts w:eastAsiaTheme="minorHAnsi"/>
        </w:rPr>
        <w:t>.</w:t>
      </w:r>
    </w:p>
    <w:p w14:paraId="2A02B3E0" w14:textId="25096720" w:rsidR="00953B80" w:rsidRDefault="00953B80" w:rsidP="00953B80">
      <w:pPr>
        <w:rPr>
          <w:rFonts w:eastAsiaTheme="minorHAnsi"/>
        </w:rPr>
      </w:pPr>
    </w:p>
    <w:p w14:paraId="4E454CE7" w14:textId="3DCB592E" w:rsidR="002E65CD" w:rsidRPr="009B05A8" w:rsidRDefault="000C4B54" w:rsidP="00595AF6">
      <w:pPr>
        <w:pStyle w:val="Caption"/>
        <w:spacing w:after="80"/>
        <w:rPr>
          <w:b w:val="0"/>
          <w:iCs w:val="0"/>
        </w:rPr>
      </w:pPr>
      <w:bookmarkStart w:id="965" w:name="_Ref38960874"/>
      <w:bookmarkStart w:id="966" w:name="_Ref39045723"/>
      <w:bookmarkStart w:id="967" w:name="_Ref38960926"/>
      <w:bookmarkStart w:id="968" w:name="_Toc39056922"/>
      <w:bookmarkStart w:id="969" w:name="_Toc39057781"/>
      <w:bookmarkStart w:id="970" w:name="_Toc39222252"/>
      <w:r>
        <w:t>Table</w:t>
      </w:r>
      <w:bookmarkEnd w:id="965"/>
      <w:r>
        <w:t xml:space="preserve"> </w:t>
      </w:r>
      <w:r w:rsidR="00835137">
        <w:fldChar w:fldCharType="begin"/>
      </w:r>
      <w:r w:rsidR="00835137">
        <w:instrText xml:space="preserve"> STYLEREF 1 \s </w:instrText>
      </w:r>
      <w:r w:rsidR="00835137">
        <w:fldChar w:fldCharType="separate"/>
      </w:r>
      <w:r w:rsidR="00EA1D34">
        <w:rPr>
          <w:noProof/>
        </w:rPr>
        <w:t>3</w:t>
      </w:r>
      <w:r w:rsidR="00835137">
        <w:rPr>
          <w:noProof/>
        </w:rPr>
        <w:fldChar w:fldCharType="end"/>
      </w:r>
      <w:r w:rsidR="00EA1D34">
        <w:noBreakHyphen/>
      </w:r>
      <w:r w:rsidR="00835137">
        <w:fldChar w:fldCharType="begin"/>
      </w:r>
      <w:r w:rsidR="00835137">
        <w:instrText xml:space="preserve"> SEQ Table \* ARABIC \s 1 </w:instrText>
      </w:r>
      <w:r w:rsidR="00835137">
        <w:fldChar w:fldCharType="separate"/>
      </w:r>
      <w:r w:rsidR="00EA1D34">
        <w:rPr>
          <w:noProof/>
        </w:rPr>
        <w:t>22</w:t>
      </w:r>
      <w:r w:rsidR="00835137">
        <w:rPr>
          <w:noProof/>
        </w:rPr>
        <w:fldChar w:fldCharType="end"/>
      </w:r>
      <w:bookmarkEnd w:id="966"/>
      <w:bookmarkEnd w:id="967"/>
      <w:r>
        <w:t xml:space="preserve"> </w:t>
      </w:r>
      <w:r w:rsidR="002E65CD" w:rsidRPr="00B415BB">
        <w:t>Prevalence of stroke from the 2017 National Health Survey for women aged 65-74 and 85+</w:t>
      </w:r>
      <w:r w:rsidR="00C456A1">
        <w:t>.</w:t>
      </w:r>
      <w:bookmarkEnd w:id="968"/>
      <w:bookmarkEnd w:id="969"/>
      <w:bookmarkEnd w:id="970"/>
    </w:p>
    <w:tbl>
      <w:tblPr>
        <w:tblW w:w="9072" w:type="dxa"/>
        <w:tblLayout w:type="fixed"/>
        <w:tblCellMar>
          <w:left w:w="0" w:type="dxa"/>
          <w:right w:w="0" w:type="dxa"/>
        </w:tblCellMar>
        <w:tblLook w:val="04A0" w:firstRow="1" w:lastRow="0" w:firstColumn="1" w:lastColumn="0" w:noHBand="0" w:noVBand="1"/>
      </w:tblPr>
      <w:tblGrid>
        <w:gridCol w:w="1985"/>
        <w:gridCol w:w="3543"/>
        <w:gridCol w:w="3544"/>
      </w:tblGrid>
      <w:tr w:rsidR="002E65CD" w:rsidRPr="00D11A1D" w14:paraId="5D3C2749" w14:textId="77777777" w:rsidTr="00F066C2">
        <w:trPr>
          <w:trHeight w:val="315"/>
        </w:trPr>
        <w:tc>
          <w:tcPr>
            <w:tcW w:w="1985" w:type="dxa"/>
            <w:tcBorders>
              <w:top w:val="single" w:sz="4" w:space="0" w:color="auto"/>
            </w:tcBorders>
            <w:noWrap/>
            <w:tcMar>
              <w:top w:w="0" w:type="dxa"/>
              <w:left w:w="108" w:type="dxa"/>
              <w:bottom w:w="0" w:type="dxa"/>
              <w:right w:w="108" w:type="dxa"/>
            </w:tcMar>
            <w:vAlign w:val="bottom"/>
            <w:hideMark/>
          </w:tcPr>
          <w:p w14:paraId="53A41302" w14:textId="77777777" w:rsidR="002E65CD" w:rsidRPr="00D11A1D" w:rsidRDefault="002E65CD" w:rsidP="00F066C2">
            <w:pPr>
              <w:jc w:val="center"/>
              <w:rPr>
                <w:sz w:val="20"/>
                <w:szCs w:val="20"/>
              </w:rPr>
            </w:pPr>
          </w:p>
        </w:tc>
        <w:tc>
          <w:tcPr>
            <w:tcW w:w="7087" w:type="dxa"/>
            <w:gridSpan w:val="2"/>
            <w:tcBorders>
              <w:top w:val="single" w:sz="4" w:space="0" w:color="auto"/>
              <w:bottom w:val="single" w:sz="4" w:space="0" w:color="auto"/>
            </w:tcBorders>
            <w:noWrap/>
            <w:tcMar>
              <w:top w:w="0" w:type="dxa"/>
              <w:left w:w="108" w:type="dxa"/>
              <w:bottom w:w="0" w:type="dxa"/>
              <w:right w:w="108" w:type="dxa"/>
            </w:tcMar>
            <w:vAlign w:val="bottom"/>
            <w:hideMark/>
          </w:tcPr>
          <w:p w14:paraId="587A0C71" w14:textId="77777777" w:rsidR="002E65CD" w:rsidRPr="00D11A1D" w:rsidRDefault="002E65CD" w:rsidP="00F066C2">
            <w:pPr>
              <w:jc w:val="center"/>
              <w:rPr>
                <w:rFonts w:ascii="Calibri" w:eastAsiaTheme="minorHAnsi" w:hAnsi="Calibri" w:cs="Calibri"/>
                <w:b/>
                <w:color w:val="000000"/>
                <w:sz w:val="20"/>
                <w:szCs w:val="20"/>
                <w:lang w:eastAsia="en-AU"/>
              </w:rPr>
            </w:pPr>
            <w:r w:rsidRPr="00D11A1D">
              <w:rPr>
                <w:b/>
                <w:color w:val="000000"/>
                <w:sz w:val="20"/>
                <w:szCs w:val="20"/>
                <w:lang w:eastAsia="en-AU"/>
              </w:rPr>
              <w:t>National Health Survey Prevalence (%)</w:t>
            </w:r>
          </w:p>
        </w:tc>
      </w:tr>
      <w:tr w:rsidR="002E65CD" w:rsidRPr="00D11A1D" w14:paraId="33E114A6" w14:textId="77777777" w:rsidTr="00F066C2">
        <w:trPr>
          <w:trHeight w:val="315"/>
        </w:trPr>
        <w:tc>
          <w:tcPr>
            <w:tcW w:w="1985" w:type="dxa"/>
            <w:noWrap/>
            <w:tcMar>
              <w:top w:w="0" w:type="dxa"/>
              <w:left w:w="108" w:type="dxa"/>
              <w:bottom w:w="0" w:type="dxa"/>
              <w:right w:w="108" w:type="dxa"/>
            </w:tcMar>
            <w:vAlign w:val="bottom"/>
          </w:tcPr>
          <w:p w14:paraId="67BC0C5C" w14:textId="77777777" w:rsidR="002E65CD" w:rsidRPr="00D11A1D" w:rsidRDefault="002E65CD" w:rsidP="002E65CD">
            <w:pPr>
              <w:jc w:val="left"/>
              <w:rPr>
                <w:b/>
                <w:bCs/>
                <w:color w:val="000000"/>
                <w:sz w:val="20"/>
                <w:szCs w:val="20"/>
                <w:lang w:eastAsia="en-AU"/>
              </w:rPr>
            </w:pPr>
            <w:r w:rsidRPr="00D11A1D">
              <w:rPr>
                <w:b/>
                <w:bCs/>
                <w:color w:val="000000"/>
                <w:sz w:val="20"/>
                <w:szCs w:val="20"/>
                <w:lang w:eastAsia="en-AU"/>
              </w:rPr>
              <w:t>Age</w:t>
            </w:r>
          </w:p>
        </w:tc>
        <w:tc>
          <w:tcPr>
            <w:tcW w:w="3543" w:type="dxa"/>
            <w:tcBorders>
              <w:top w:val="single" w:sz="4" w:space="0" w:color="auto"/>
              <w:bottom w:val="single" w:sz="4" w:space="0" w:color="auto"/>
            </w:tcBorders>
            <w:noWrap/>
            <w:tcMar>
              <w:top w:w="0" w:type="dxa"/>
              <w:left w:w="108" w:type="dxa"/>
              <w:bottom w:w="0" w:type="dxa"/>
              <w:right w:w="108" w:type="dxa"/>
            </w:tcMar>
            <w:vAlign w:val="bottom"/>
          </w:tcPr>
          <w:p w14:paraId="34331464" w14:textId="77777777" w:rsidR="002E65CD" w:rsidRPr="00D11A1D" w:rsidRDefault="002E65CD" w:rsidP="002E65CD">
            <w:pPr>
              <w:jc w:val="center"/>
              <w:rPr>
                <w:bCs/>
                <w:color w:val="000000"/>
                <w:sz w:val="20"/>
                <w:szCs w:val="20"/>
                <w:lang w:eastAsia="en-AU"/>
              </w:rPr>
            </w:pPr>
            <w:r w:rsidRPr="00D11A1D">
              <w:rPr>
                <w:bCs/>
                <w:color w:val="000000"/>
                <w:sz w:val="20"/>
                <w:szCs w:val="20"/>
                <w:lang w:eastAsia="en-AU"/>
              </w:rPr>
              <w:t>65-74</w:t>
            </w:r>
          </w:p>
        </w:tc>
        <w:tc>
          <w:tcPr>
            <w:tcW w:w="3544" w:type="dxa"/>
            <w:tcBorders>
              <w:top w:val="single" w:sz="4" w:space="0" w:color="auto"/>
              <w:bottom w:val="single" w:sz="4" w:space="0" w:color="auto"/>
            </w:tcBorders>
            <w:noWrap/>
            <w:tcMar>
              <w:top w:w="0" w:type="dxa"/>
              <w:left w:w="108" w:type="dxa"/>
              <w:bottom w:w="0" w:type="dxa"/>
              <w:right w:w="108" w:type="dxa"/>
            </w:tcMar>
            <w:vAlign w:val="bottom"/>
          </w:tcPr>
          <w:p w14:paraId="26A21A8B" w14:textId="77777777" w:rsidR="002E65CD" w:rsidRPr="00D11A1D" w:rsidRDefault="002E65CD" w:rsidP="002E65CD">
            <w:pPr>
              <w:jc w:val="center"/>
              <w:rPr>
                <w:bCs/>
                <w:color w:val="000000"/>
                <w:sz w:val="20"/>
                <w:szCs w:val="20"/>
                <w:lang w:eastAsia="en-AU"/>
              </w:rPr>
            </w:pPr>
            <w:r w:rsidRPr="00D11A1D">
              <w:rPr>
                <w:bCs/>
                <w:color w:val="000000"/>
                <w:sz w:val="20"/>
                <w:szCs w:val="20"/>
                <w:lang w:eastAsia="en-AU"/>
              </w:rPr>
              <w:t>85+</w:t>
            </w:r>
          </w:p>
        </w:tc>
      </w:tr>
      <w:tr w:rsidR="002E65CD" w:rsidRPr="00D11A1D" w14:paraId="4ADF1158" w14:textId="77777777" w:rsidTr="00F066C2">
        <w:trPr>
          <w:trHeight w:val="315"/>
        </w:trPr>
        <w:tc>
          <w:tcPr>
            <w:tcW w:w="1985" w:type="dxa"/>
            <w:tcBorders>
              <w:bottom w:val="single" w:sz="4" w:space="0" w:color="auto"/>
            </w:tcBorders>
            <w:noWrap/>
            <w:tcMar>
              <w:top w:w="0" w:type="dxa"/>
              <w:left w:w="108" w:type="dxa"/>
              <w:bottom w:w="0" w:type="dxa"/>
              <w:right w:w="108" w:type="dxa"/>
            </w:tcMar>
            <w:vAlign w:val="bottom"/>
          </w:tcPr>
          <w:p w14:paraId="5CE1E916" w14:textId="77777777" w:rsidR="002E65CD" w:rsidRPr="00D11A1D" w:rsidRDefault="002E65CD" w:rsidP="002E65CD">
            <w:pPr>
              <w:jc w:val="left"/>
              <w:rPr>
                <w:b/>
                <w:bCs/>
                <w:color w:val="000000"/>
                <w:sz w:val="20"/>
                <w:szCs w:val="20"/>
                <w:lang w:eastAsia="en-AU"/>
              </w:rPr>
            </w:pPr>
            <w:r w:rsidRPr="00D11A1D">
              <w:rPr>
                <w:b/>
                <w:bCs/>
                <w:color w:val="000000"/>
                <w:sz w:val="20"/>
                <w:szCs w:val="20"/>
                <w:lang w:eastAsia="en-AU"/>
              </w:rPr>
              <w:t>Stroke</w:t>
            </w:r>
          </w:p>
        </w:tc>
        <w:tc>
          <w:tcPr>
            <w:tcW w:w="3543" w:type="dxa"/>
            <w:tcBorders>
              <w:top w:val="single" w:sz="4" w:space="0" w:color="auto"/>
              <w:bottom w:val="single" w:sz="4" w:space="0" w:color="auto"/>
            </w:tcBorders>
            <w:noWrap/>
            <w:tcMar>
              <w:top w:w="0" w:type="dxa"/>
              <w:left w:w="108" w:type="dxa"/>
              <w:bottom w:w="0" w:type="dxa"/>
              <w:right w:w="108" w:type="dxa"/>
            </w:tcMar>
            <w:vAlign w:val="bottom"/>
          </w:tcPr>
          <w:p w14:paraId="61B7E774" w14:textId="77777777" w:rsidR="002E65CD" w:rsidRPr="00D11A1D" w:rsidRDefault="002E65CD" w:rsidP="002E65CD">
            <w:pPr>
              <w:jc w:val="center"/>
              <w:rPr>
                <w:bCs/>
                <w:color w:val="000000"/>
                <w:sz w:val="20"/>
                <w:szCs w:val="20"/>
                <w:lang w:eastAsia="en-AU"/>
              </w:rPr>
            </w:pPr>
            <w:r w:rsidRPr="00D11A1D">
              <w:rPr>
                <w:bCs/>
                <w:color w:val="000000"/>
                <w:sz w:val="20"/>
                <w:szCs w:val="20"/>
                <w:lang w:eastAsia="en-AU"/>
              </w:rPr>
              <w:t>1.8</w:t>
            </w:r>
          </w:p>
        </w:tc>
        <w:tc>
          <w:tcPr>
            <w:tcW w:w="3544" w:type="dxa"/>
            <w:tcBorders>
              <w:top w:val="single" w:sz="4" w:space="0" w:color="auto"/>
              <w:bottom w:val="single" w:sz="4" w:space="0" w:color="auto"/>
            </w:tcBorders>
            <w:noWrap/>
            <w:tcMar>
              <w:top w:w="0" w:type="dxa"/>
              <w:left w:w="108" w:type="dxa"/>
              <w:bottom w:w="0" w:type="dxa"/>
              <w:right w:w="108" w:type="dxa"/>
            </w:tcMar>
            <w:vAlign w:val="bottom"/>
          </w:tcPr>
          <w:p w14:paraId="67372DA5" w14:textId="77777777" w:rsidR="002E65CD" w:rsidRPr="00D11A1D" w:rsidRDefault="002E65CD" w:rsidP="002E65CD">
            <w:pPr>
              <w:jc w:val="center"/>
              <w:rPr>
                <w:bCs/>
                <w:color w:val="000000"/>
                <w:sz w:val="20"/>
                <w:szCs w:val="20"/>
                <w:lang w:eastAsia="en-AU"/>
              </w:rPr>
            </w:pPr>
            <w:r w:rsidRPr="00D11A1D">
              <w:rPr>
                <w:bCs/>
                <w:color w:val="000000"/>
                <w:sz w:val="20"/>
                <w:szCs w:val="20"/>
                <w:lang w:eastAsia="en-AU"/>
              </w:rPr>
              <w:t>2.6</w:t>
            </w:r>
          </w:p>
        </w:tc>
      </w:tr>
    </w:tbl>
    <w:p w14:paraId="2FBCB2BD" w14:textId="2A98205E" w:rsidR="009F2E63" w:rsidRDefault="009F2E63" w:rsidP="009F2E63">
      <w:pPr>
        <w:keepNext/>
        <w:spacing w:after="160" w:line="259" w:lineRule="auto"/>
        <w:rPr>
          <w:rFonts w:eastAsiaTheme="minorHAnsi" w:cstheme="minorBidi"/>
          <w:sz w:val="18"/>
          <w:szCs w:val="18"/>
        </w:rPr>
      </w:pPr>
      <w:r w:rsidRPr="006B356D">
        <w:rPr>
          <w:rFonts w:eastAsiaTheme="minorHAnsi" w:cstheme="minorBidi"/>
          <w:i/>
          <w:sz w:val="18"/>
          <w:szCs w:val="18"/>
        </w:rPr>
        <w:t>Note</w:t>
      </w:r>
      <w:r w:rsidRPr="006B356D">
        <w:rPr>
          <w:rFonts w:eastAsiaTheme="minorHAnsi" w:cstheme="minorBidi"/>
          <w:sz w:val="18"/>
          <w:szCs w:val="18"/>
        </w:rPr>
        <w:t xml:space="preserve">: Adapted from National Health Survey, Table 3.11 Long-term health conditions, Proportion of persons – Females. (12 December 2018; Australian Bureau of Statistics: </w:t>
      </w:r>
      <w:hyperlink r:id="rId35" w:history="1">
        <w:r w:rsidRPr="006B356D">
          <w:rPr>
            <w:rStyle w:val="Hyperlink"/>
            <w:rFonts w:eastAsiaTheme="minorHAnsi" w:cstheme="minorBidi"/>
            <w:sz w:val="18"/>
            <w:szCs w:val="18"/>
          </w:rPr>
          <w:t>4364055001DO003_20172018 National Health Survey: First Results, 2017–18 — Australia</w:t>
        </w:r>
      </w:hyperlink>
      <w:r w:rsidRPr="006B356D">
        <w:rPr>
          <w:rFonts w:eastAsiaTheme="minorHAnsi" w:cstheme="minorBidi"/>
          <w:sz w:val="18"/>
          <w:szCs w:val="18"/>
        </w:rPr>
        <w:t xml:space="preserve"> )  </w:t>
      </w:r>
    </w:p>
    <w:p w14:paraId="291E7F48" w14:textId="17F35249" w:rsidR="00B831D2" w:rsidRDefault="00B831D2">
      <w:pPr>
        <w:spacing w:after="160" w:line="259" w:lineRule="auto"/>
        <w:jc w:val="left"/>
        <w:rPr>
          <w:rFonts w:eastAsiaTheme="minorHAnsi" w:cstheme="minorBidi"/>
          <w:sz w:val="18"/>
          <w:szCs w:val="18"/>
        </w:rPr>
      </w:pPr>
      <w:r>
        <w:rPr>
          <w:rFonts w:eastAsiaTheme="minorHAnsi" w:cstheme="minorBidi"/>
          <w:sz w:val="18"/>
          <w:szCs w:val="18"/>
        </w:rPr>
        <w:br w:type="page"/>
      </w:r>
    </w:p>
    <w:p w14:paraId="054C364C" w14:textId="77777777" w:rsidR="00B831D2" w:rsidRPr="00CC760E" w:rsidRDefault="00B831D2" w:rsidP="00623BBE">
      <w:pPr>
        <w:pStyle w:val="Heading1"/>
      </w:pPr>
      <w:bookmarkStart w:id="971" w:name="_Toc32909783"/>
      <w:bookmarkStart w:id="972" w:name="_Toc45720796"/>
      <w:r w:rsidRPr="00CC760E">
        <w:lastRenderedPageBreak/>
        <w:t>Multimorbidity</w:t>
      </w:r>
      <w:bookmarkEnd w:id="971"/>
      <w:bookmarkEnd w:id="972"/>
    </w:p>
    <w:p w14:paraId="57CBAAAB" w14:textId="77777777" w:rsidR="00B831D2" w:rsidRPr="00B831D2" w:rsidRDefault="00B831D2" w:rsidP="00B831D2">
      <w:pPr>
        <w:spacing w:line="80" w:lineRule="auto"/>
      </w:pPr>
    </w:p>
    <w:p w14:paraId="315368D9" w14:textId="672247A9" w:rsidR="00B831D2" w:rsidRPr="00B831D2" w:rsidRDefault="00B831D2" w:rsidP="00B831D2">
      <w:pPr>
        <w:rPr>
          <w:rFonts w:cstheme="minorHAnsi"/>
          <w:szCs w:val="22"/>
        </w:rPr>
      </w:pPr>
      <w:r w:rsidRPr="00326EE5">
        <w:t xml:space="preserve">Chapter </w:t>
      </w:r>
      <w:r w:rsidR="00C456A1" w:rsidRPr="00C456A1">
        <w:t xml:space="preserve">3 </w:t>
      </w:r>
      <w:r w:rsidRPr="00C456A1">
        <w:t>provided</w:t>
      </w:r>
      <w:r w:rsidRPr="00B831D2">
        <w:t xml:space="preserve"> detailed data on the most common </w:t>
      </w:r>
      <w:r w:rsidR="0036780F">
        <w:t xml:space="preserve">groups of </w:t>
      </w:r>
      <w:r w:rsidRPr="00B831D2">
        <w:t xml:space="preserve">chronic conditions affecting women in each cohort and trends in these conditions over time. </w:t>
      </w:r>
      <w:r w:rsidRPr="00B831D2">
        <w:rPr>
          <w:rFonts w:cstheme="minorHAnsi"/>
          <w:szCs w:val="22"/>
        </w:rPr>
        <w:t>In this chapter the most common combinations of these groups of conditions are examined, first at a single fairly recent time (i.e., a snap shot), and then how these combinations have accumulated over time.</w:t>
      </w:r>
      <w:r w:rsidR="00E035E9">
        <w:rPr>
          <w:rFonts w:cstheme="minorHAnsi"/>
          <w:szCs w:val="22"/>
        </w:rPr>
        <w:t xml:space="preserve"> </w:t>
      </w:r>
      <w:r w:rsidRPr="00B831D2">
        <w:rPr>
          <w:rFonts w:cstheme="minorHAnsi"/>
          <w:szCs w:val="22"/>
        </w:rPr>
        <w:t>The times chosen for the snap shots correspond to the most recent full survey for each cohort. These times are as follows:</w:t>
      </w:r>
    </w:p>
    <w:p w14:paraId="67EA0F5E" w14:textId="77777777" w:rsidR="00B831D2" w:rsidRPr="00B831D2" w:rsidRDefault="00B831D2" w:rsidP="00585915">
      <w:pPr>
        <w:numPr>
          <w:ilvl w:val="0"/>
          <w:numId w:val="4"/>
        </w:numPr>
        <w:spacing w:after="160"/>
        <w:ind w:left="714" w:hanging="357"/>
        <w:contextualSpacing/>
        <w:jc w:val="left"/>
        <w:rPr>
          <w:rFonts w:eastAsiaTheme="minorHAnsi" w:cstheme="minorHAnsi"/>
          <w:szCs w:val="22"/>
          <w:lang w:val="en-US"/>
        </w:rPr>
      </w:pPr>
      <w:r w:rsidRPr="00B831D2">
        <w:rPr>
          <w:rFonts w:eastAsiaTheme="minorHAnsi" w:cstheme="minorHAnsi"/>
          <w:szCs w:val="22"/>
          <w:lang w:val="en-US"/>
        </w:rPr>
        <w:t>1921-26 cohort – 1 July 2015, when the women were aged 89-94 years,</w:t>
      </w:r>
    </w:p>
    <w:p w14:paraId="195C6E61" w14:textId="77777777" w:rsidR="00B831D2" w:rsidRPr="00B831D2" w:rsidRDefault="00B831D2" w:rsidP="00585915">
      <w:pPr>
        <w:numPr>
          <w:ilvl w:val="0"/>
          <w:numId w:val="4"/>
        </w:numPr>
        <w:spacing w:after="160"/>
        <w:ind w:left="714" w:hanging="357"/>
        <w:contextualSpacing/>
        <w:jc w:val="left"/>
        <w:rPr>
          <w:rFonts w:eastAsiaTheme="minorHAnsi" w:cstheme="minorHAnsi"/>
          <w:szCs w:val="22"/>
          <w:lang w:val="en-US"/>
        </w:rPr>
      </w:pPr>
      <w:r w:rsidRPr="00B831D2">
        <w:rPr>
          <w:rFonts w:eastAsiaTheme="minorHAnsi" w:cstheme="minorHAnsi"/>
          <w:szCs w:val="22"/>
          <w:lang w:val="en-US"/>
        </w:rPr>
        <w:t>1946-51 cohort – 1 July 2017, aged 66-71,</w:t>
      </w:r>
    </w:p>
    <w:p w14:paraId="0A0341EE" w14:textId="77777777" w:rsidR="00B831D2" w:rsidRPr="00B831D2" w:rsidRDefault="00B831D2" w:rsidP="00585915">
      <w:pPr>
        <w:numPr>
          <w:ilvl w:val="0"/>
          <w:numId w:val="4"/>
        </w:numPr>
        <w:spacing w:after="160"/>
        <w:ind w:left="714" w:hanging="357"/>
        <w:contextualSpacing/>
        <w:jc w:val="left"/>
        <w:rPr>
          <w:rFonts w:eastAsiaTheme="minorHAnsi" w:cstheme="minorHAnsi"/>
          <w:szCs w:val="22"/>
          <w:lang w:val="en-US"/>
        </w:rPr>
      </w:pPr>
      <w:r w:rsidRPr="00B831D2">
        <w:rPr>
          <w:rFonts w:eastAsiaTheme="minorHAnsi" w:cstheme="minorHAnsi"/>
          <w:szCs w:val="22"/>
          <w:lang w:val="en-US"/>
        </w:rPr>
        <w:t>1973-78 cohort – 1 July 2016, aged 38-43,</w:t>
      </w:r>
    </w:p>
    <w:p w14:paraId="3A04EDE6" w14:textId="77777777" w:rsidR="00B831D2" w:rsidRPr="00B831D2" w:rsidRDefault="00B831D2" w:rsidP="00585915">
      <w:pPr>
        <w:numPr>
          <w:ilvl w:val="0"/>
          <w:numId w:val="4"/>
        </w:numPr>
        <w:spacing w:after="160"/>
        <w:ind w:left="714" w:hanging="357"/>
        <w:contextualSpacing/>
        <w:jc w:val="left"/>
        <w:rPr>
          <w:rFonts w:eastAsiaTheme="minorHAnsi" w:cstheme="minorHAnsi"/>
          <w:szCs w:val="22"/>
          <w:lang w:val="en-US"/>
        </w:rPr>
      </w:pPr>
      <w:r w:rsidRPr="00B831D2">
        <w:rPr>
          <w:rFonts w:eastAsiaTheme="minorHAnsi" w:cstheme="minorHAnsi"/>
          <w:szCs w:val="22"/>
          <w:lang w:val="en-US"/>
        </w:rPr>
        <w:t>1989-95 cohort – 31 Dec 2018, aged 23-29.</w:t>
      </w:r>
    </w:p>
    <w:p w14:paraId="6A27715C" w14:textId="77777777" w:rsidR="00B831D2" w:rsidRPr="00B831D2" w:rsidRDefault="00B831D2" w:rsidP="00B831D2">
      <w:pPr>
        <w:contextualSpacing/>
        <w:rPr>
          <w:rFonts w:eastAsiaTheme="minorHAnsi"/>
        </w:rPr>
      </w:pPr>
      <w:r w:rsidRPr="00B831D2">
        <w:rPr>
          <w:rFonts w:eastAsiaTheme="minorHAnsi" w:cstheme="minorHAnsi"/>
          <w:szCs w:val="22"/>
          <w:lang w:val="en-US"/>
        </w:rPr>
        <w:t xml:space="preserve">Particularly for the 1921-26 cohort, </w:t>
      </w:r>
      <w:r w:rsidRPr="00B831D2">
        <w:rPr>
          <w:rFonts w:eastAsiaTheme="minorHAnsi"/>
        </w:rPr>
        <w:t>the number of participants at the snap shot date is many fewer than the initial number in 1996, mainly due to deaths.</w:t>
      </w:r>
    </w:p>
    <w:p w14:paraId="32431F02" w14:textId="77777777" w:rsidR="00B831D2" w:rsidRPr="00CC760E" w:rsidRDefault="00B831D2" w:rsidP="00CC760E">
      <w:pPr>
        <w:pStyle w:val="Heading2"/>
      </w:pPr>
      <w:bookmarkStart w:id="973" w:name="_Toc32909784"/>
      <w:bookmarkStart w:id="974" w:name="_Toc45720797"/>
      <w:r w:rsidRPr="00CC760E">
        <w:t>Prevalence of chronic conditions</w:t>
      </w:r>
      <w:bookmarkEnd w:id="973"/>
      <w:bookmarkEnd w:id="974"/>
    </w:p>
    <w:p w14:paraId="54095A6E" w14:textId="5CEE3EC9" w:rsidR="00B831D2" w:rsidRPr="00B831D2" w:rsidRDefault="00B831D2" w:rsidP="00B831D2">
      <w:pPr>
        <w:contextualSpacing/>
        <w:rPr>
          <w:rFonts w:eastAsiaTheme="minorHAnsi" w:cstheme="minorHAnsi"/>
          <w:lang w:val="en-US"/>
        </w:rPr>
      </w:pPr>
      <w:r w:rsidRPr="00B831D2">
        <w:rPr>
          <w:rFonts w:eastAsiaTheme="minorHAnsi" w:cstheme="minorHAnsi"/>
          <w:lang w:val="en-US"/>
        </w:rPr>
        <w:t xml:space="preserve">The snapshot data for each cohort are shown in </w:t>
      </w:r>
      <w:r w:rsidR="00AC6AB7">
        <w:rPr>
          <w:rFonts w:eastAsiaTheme="minorHAnsi" w:cstheme="minorHAnsi"/>
          <w:lang w:val="en-US"/>
        </w:rPr>
        <w:fldChar w:fldCharType="begin"/>
      </w:r>
      <w:r w:rsidR="00AC6AB7">
        <w:rPr>
          <w:rFonts w:eastAsiaTheme="minorHAnsi" w:cstheme="minorHAnsi"/>
          <w:lang w:val="en-US"/>
        </w:rPr>
        <w:instrText xml:space="preserve"> REF _Ref39045768 \h </w:instrText>
      </w:r>
      <w:r w:rsidR="00AC6AB7">
        <w:rPr>
          <w:rFonts w:eastAsiaTheme="minorHAnsi" w:cstheme="minorHAnsi"/>
          <w:lang w:val="en-US"/>
        </w:rPr>
      </w:r>
      <w:r w:rsidR="00AC6AB7">
        <w:rPr>
          <w:rFonts w:eastAsiaTheme="minorHAnsi" w:cstheme="minorHAnsi"/>
          <w:lang w:val="en-US"/>
        </w:rPr>
        <w:fldChar w:fldCharType="separate"/>
      </w:r>
      <w:r w:rsidR="00AC6AB7">
        <w:t xml:space="preserve">Table </w:t>
      </w:r>
      <w:r w:rsidR="00AC6AB7">
        <w:rPr>
          <w:noProof/>
        </w:rPr>
        <w:t>4</w:t>
      </w:r>
      <w:r w:rsidR="00AC6AB7">
        <w:noBreakHyphen/>
      </w:r>
      <w:r w:rsidR="00AC6AB7">
        <w:rPr>
          <w:noProof/>
        </w:rPr>
        <w:t>1</w:t>
      </w:r>
      <w:r w:rsidR="00AC6AB7">
        <w:rPr>
          <w:rFonts w:eastAsiaTheme="minorHAnsi" w:cstheme="minorHAnsi"/>
          <w:lang w:val="en-US"/>
        </w:rPr>
        <w:fldChar w:fldCharType="end"/>
      </w:r>
      <w:r w:rsidRPr="00B831D2">
        <w:rPr>
          <w:rFonts w:eastAsiaTheme="minorHAnsi" w:cstheme="minorHAnsi"/>
          <w:lang w:val="en-US"/>
        </w:rPr>
        <w:t xml:space="preserve">. The numbers in brackets are the </w:t>
      </w:r>
      <w:r w:rsidR="003C53B8" w:rsidRPr="00B831D2">
        <w:rPr>
          <w:rFonts w:eastAsiaTheme="minorHAnsi" w:cstheme="minorHAnsi"/>
          <w:lang w:val="en-US"/>
        </w:rPr>
        <w:t>prevalence</w:t>
      </w:r>
      <w:r w:rsidR="003C53B8">
        <w:rPr>
          <w:rFonts w:eastAsiaTheme="minorHAnsi" w:cstheme="minorHAnsi"/>
          <w:lang w:val="en-US"/>
        </w:rPr>
        <w:t xml:space="preserve"> estimates</w:t>
      </w:r>
      <w:r w:rsidRPr="00B831D2">
        <w:rPr>
          <w:rFonts w:eastAsiaTheme="minorHAnsi" w:cstheme="minorHAnsi"/>
          <w:lang w:val="en-US"/>
        </w:rPr>
        <w:t xml:space="preserve">, i.e., percentages of women who experienced at least one condition in </w:t>
      </w:r>
      <w:r w:rsidRPr="00326EE5">
        <w:rPr>
          <w:rFonts w:eastAsiaTheme="minorHAnsi" w:cstheme="minorHAnsi"/>
          <w:lang w:val="en-US"/>
        </w:rPr>
        <w:t>each group</w:t>
      </w:r>
      <w:r w:rsidR="0041233B" w:rsidRPr="00C456A1">
        <w:rPr>
          <w:rFonts w:eastAsiaTheme="minorHAnsi" w:cstheme="minorHAnsi"/>
          <w:lang w:val="en-US"/>
        </w:rPr>
        <w:t xml:space="preserve"> using the algorithms described in Chapter </w:t>
      </w:r>
      <w:r w:rsidR="00C456A1" w:rsidRPr="00C456A1">
        <w:rPr>
          <w:rFonts w:eastAsiaTheme="minorHAnsi" w:cstheme="minorHAnsi"/>
          <w:lang w:val="en-US"/>
        </w:rPr>
        <w:t>3</w:t>
      </w:r>
      <w:r w:rsidRPr="00C456A1">
        <w:rPr>
          <w:rFonts w:eastAsiaTheme="minorHAnsi" w:cstheme="minorHAnsi"/>
          <w:lang w:val="en-US"/>
        </w:rPr>
        <w:t>.</w:t>
      </w:r>
      <w:r w:rsidRPr="00B831D2">
        <w:rPr>
          <w:rFonts w:eastAsiaTheme="minorHAnsi" w:cstheme="minorHAnsi"/>
          <w:lang w:val="en-US"/>
        </w:rPr>
        <w:t xml:space="preserve"> For example, the prevalence of </w:t>
      </w:r>
      <w:r w:rsidRPr="00B831D2">
        <w:rPr>
          <w:rFonts w:eastAsiaTheme="minorHAnsi" w:cs="Arial"/>
          <w:szCs w:val="22"/>
          <w:lang w:val="en-US"/>
        </w:rPr>
        <w:t>musculoskeletal</w:t>
      </w:r>
      <w:r w:rsidRPr="00B831D2">
        <w:rPr>
          <w:rFonts w:eastAsiaTheme="minorHAnsi" w:cstheme="minorHAnsi"/>
          <w:szCs w:val="22"/>
          <w:lang w:val="en-US"/>
        </w:rPr>
        <w:t xml:space="preserve"> conditions</w:t>
      </w:r>
      <w:r w:rsidRPr="00B831D2">
        <w:rPr>
          <w:rFonts w:eastAsiaTheme="minorHAnsi" w:cstheme="minorHAnsi"/>
          <w:lang w:val="en-US"/>
        </w:rPr>
        <w:t xml:space="preserve"> increased from 23% in the youngest cohort (aged 23-29) to 94% in the oldest cohort (aged 89-94). Similar increases with age are apparent for all the other groups of conditions except </w:t>
      </w:r>
      <w:r w:rsidR="00CC760E">
        <w:rPr>
          <w:rFonts w:eastAsiaTheme="minorHAnsi" w:cstheme="minorHAnsi"/>
          <w:lang w:val="en-US"/>
        </w:rPr>
        <w:t>mental health conditions</w:t>
      </w:r>
      <w:r w:rsidRPr="00B831D2">
        <w:rPr>
          <w:rFonts w:eastAsiaTheme="minorHAnsi" w:cstheme="minorHAnsi"/>
          <w:lang w:val="en-US"/>
        </w:rPr>
        <w:t xml:space="preserve">. The prevalence of mental </w:t>
      </w:r>
      <w:r w:rsidR="00CC760E">
        <w:rPr>
          <w:rFonts w:eastAsiaTheme="minorHAnsi" w:cstheme="minorHAnsi"/>
          <w:lang w:val="en-US"/>
        </w:rPr>
        <w:t>health conditions</w:t>
      </w:r>
      <w:r w:rsidR="00CC760E" w:rsidRPr="00B831D2">
        <w:rPr>
          <w:rFonts w:eastAsiaTheme="minorHAnsi" w:cstheme="minorHAnsi"/>
          <w:lang w:val="en-US"/>
        </w:rPr>
        <w:t xml:space="preserve"> </w:t>
      </w:r>
      <w:r w:rsidRPr="00B831D2">
        <w:rPr>
          <w:rFonts w:eastAsiaTheme="minorHAnsi" w:cstheme="minorHAnsi"/>
          <w:lang w:val="en-US"/>
        </w:rPr>
        <w:t>decreased with increasing age.</w:t>
      </w:r>
    </w:p>
    <w:p w14:paraId="05DF0B7A" w14:textId="77777777" w:rsidR="00B831D2" w:rsidRPr="00B831D2" w:rsidRDefault="00B831D2" w:rsidP="00B831D2">
      <w:pPr>
        <w:spacing w:after="80" w:line="120" w:lineRule="auto"/>
        <w:rPr>
          <w:rFonts w:eastAsiaTheme="minorHAnsi" w:cstheme="minorBidi"/>
          <w:b/>
          <w:iCs/>
          <w:szCs w:val="18"/>
        </w:rPr>
      </w:pPr>
    </w:p>
    <w:p w14:paraId="58C7EECE" w14:textId="1AE5DA16" w:rsidR="00B831D2" w:rsidRPr="00CC760E" w:rsidRDefault="00CC760E" w:rsidP="00595AF6">
      <w:pPr>
        <w:pStyle w:val="Caption"/>
        <w:spacing w:after="80"/>
      </w:pPr>
      <w:bookmarkStart w:id="975" w:name="_Ref39045768"/>
      <w:bookmarkStart w:id="976" w:name="_Toc39056923"/>
      <w:bookmarkStart w:id="977" w:name="_Toc39057782"/>
      <w:bookmarkStart w:id="978" w:name="_Toc39222253"/>
      <w:r>
        <w:t xml:space="preserve">Table </w:t>
      </w:r>
      <w:r w:rsidR="00835137">
        <w:fldChar w:fldCharType="begin"/>
      </w:r>
      <w:r w:rsidR="00835137">
        <w:instrText xml:space="preserve"> STYLEREF 1 \s </w:instrText>
      </w:r>
      <w:r w:rsidR="00835137">
        <w:fldChar w:fldCharType="separate"/>
      </w:r>
      <w:r w:rsidR="00EA1D34">
        <w:rPr>
          <w:noProof/>
        </w:rPr>
        <w:t>4</w:t>
      </w:r>
      <w:r w:rsidR="00835137">
        <w:rPr>
          <w:noProof/>
        </w:rPr>
        <w:fldChar w:fldCharType="end"/>
      </w:r>
      <w:r w:rsidR="00EA1D34">
        <w:noBreakHyphen/>
      </w:r>
      <w:r w:rsidR="00835137">
        <w:fldChar w:fldCharType="begin"/>
      </w:r>
      <w:r w:rsidR="00835137">
        <w:instrText xml:space="preserve"> SEQ Table \* ARABIC \s 1 </w:instrText>
      </w:r>
      <w:r w:rsidR="00835137">
        <w:fldChar w:fldCharType="separate"/>
      </w:r>
      <w:r w:rsidR="00EA1D34">
        <w:rPr>
          <w:noProof/>
        </w:rPr>
        <w:t>1</w:t>
      </w:r>
      <w:r w:rsidR="00835137">
        <w:rPr>
          <w:noProof/>
        </w:rPr>
        <w:fldChar w:fldCharType="end"/>
      </w:r>
      <w:bookmarkEnd w:id="975"/>
      <w:r>
        <w:t xml:space="preserve"> </w:t>
      </w:r>
      <w:r w:rsidR="00B831D2" w:rsidRPr="00CC760E">
        <w:t>Prevalence of each group of conditions in each cohort</w:t>
      </w:r>
      <w:r w:rsidR="00C456A1">
        <w:t>.</w:t>
      </w:r>
      <w:bookmarkEnd w:id="976"/>
      <w:bookmarkEnd w:id="977"/>
      <w:bookmarkEnd w:id="978"/>
      <w:r w:rsidR="00B831D2" w:rsidRPr="00CC760E">
        <w:t xml:space="preserve"> </w:t>
      </w:r>
    </w:p>
    <w:tbl>
      <w:tblPr>
        <w:tblStyle w:val="TableGrid10"/>
        <w:tblW w:w="93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736"/>
        <w:gridCol w:w="1737"/>
        <w:gridCol w:w="1736"/>
        <w:gridCol w:w="1737"/>
      </w:tblGrid>
      <w:tr w:rsidR="00B831D2" w:rsidRPr="00B831D2" w14:paraId="42242D74" w14:textId="77777777" w:rsidTr="00B831D2">
        <w:trPr>
          <w:trHeight w:val="340"/>
          <w:jc w:val="center"/>
        </w:trPr>
        <w:tc>
          <w:tcPr>
            <w:tcW w:w="2405" w:type="dxa"/>
            <w:tcBorders>
              <w:top w:val="single" w:sz="4" w:space="0" w:color="auto"/>
            </w:tcBorders>
            <w:vAlign w:val="center"/>
          </w:tcPr>
          <w:p w14:paraId="09214A7A" w14:textId="77777777" w:rsidR="00B831D2" w:rsidRPr="00B831D2" w:rsidRDefault="00B831D2" w:rsidP="00B831D2">
            <w:pPr>
              <w:spacing w:line="276" w:lineRule="auto"/>
              <w:rPr>
                <w:rFonts w:cs="Arial"/>
                <w:sz w:val="20"/>
                <w:szCs w:val="20"/>
              </w:rPr>
            </w:pPr>
          </w:p>
        </w:tc>
        <w:tc>
          <w:tcPr>
            <w:tcW w:w="1736" w:type="dxa"/>
            <w:tcBorders>
              <w:top w:val="single" w:sz="4" w:space="0" w:color="auto"/>
            </w:tcBorders>
            <w:vAlign w:val="center"/>
          </w:tcPr>
          <w:p w14:paraId="5D32E48A" w14:textId="77777777" w:rsidR="00B831D2" w:rsidRPr="00B831D2" w:rsidRDefault="00B831D2" w:rsidP="00B831D2">
            <w:pPr>
              <w:spacing w:line="276" w:lineRule="auto"/>
              <w:jc w:val="center"/>
              <w:rPr>
                <w:rFonts w:cs="Arial"/>
                <w:b/>
                <w:sz w:val="20"/>
                <w:szCs w:val="20"/>
              </w:rPr>
            </w:pPr>
            <w:r w:rsidRPr="00B831D2">
              <w:rPr>
                <w:rFonts w:cs="Arial"/>
                <w:b/>
                <w:sz w:val="20"/>
                <w:szCs w:val="20"/>
              </w:rPr>
              <w:t>1921-26 cohort</w:t>
            </w:r>
          </w:p>
        </w:tc>
        <w:tc>
          <w:tcPr>
            <w:tcW w:w="1737" w:type="dxa"/>
            <w:tcBorders>
              <w:top w:val="single" w:sz="4" w:space="0" w:color="auto"/>
            </w:tcBorders>
            <w:vAlign w:val="center"/>
          </w:tcPr>
          <w:p w14:paraId="04766125" w14:textId="77777777" w:rsidR="00B831D2" w:rsidRPr="00B831D2" w:rsidRDefault="00B831D2" w:rsidP="00B831D2">
            <w:pPr>
              <w:spacing w:line="276" w:lineRule="auto"/>
              <w:jc w:val="center"/>
              <w:rPr>
                <w:rFonts w:cs="Arial"/>
                <w:b/>
                <w:sz w:val="20"/>
                <w:szCs w:val="20"/>
              </w:rPr>
            </w:pPr>
            <w:r w:rsidRPr="00B831D2">
              <w:rPr>
                <w:rFonts w:cs="Arial"/>
                <w:b/>
                <w:sz w:val="20"/>
                <w:szCs w:val="20"/>
              </w:rPr>
              <w:t>1946-51 cohort</w:t>
            </w:r>
          </w:p>
        </w:tc>
        <w:tc>
          <w:tcPr>
            <w:tcW w:w="1736" w:type="dxa"/>
            <w:tcBorders>
              <w:top w:val="single" w:sz="4" w:space="0" w:color="auto"/>
            </w:tcBorders>
            <w:vAlign w:val="center"/>
          </w:tcPr>
          <w:p w14:paraId="4C798834" w14:textId="77777777" w:rsidR="00B831D2" w:rsidRPr="00B831D2" w:rsidRDefault="00B831D2" w:rsidP="00B831D2">
            <w:pPr>
              <w:spacing w:line="276" w:lineRule="auto"/>
              <w:jc w:val="center"/>
              <w:rPr>
                <w:rFonts w:cs="Arial"/>
                <w:b/>
                <w:sz w:val="20"/>
                <w:szCs w:val="20"/>
              </w:rPr>
            </w:pPr>
            <w:r w:rsidRPr="00B831D2">
              <w:rPr>
                <w:rFonts w:cs="Arial"/>
                <w:b/>
                <w:sz w:val="20"/>
                <w:szCs w:val="20"/>
              </w:rPr>
              <w:t>1973-78 cohort</w:t>
            </w:r>
          </w:p>
        </w:tc>
        <w:tc>
          <w:tcPr>
            <w:tcW w:w="1737" w:type="dxa"/>
            <w:tcBorders>
              <w:top w:val="single" w:sz="4" w:space="0" w:color="auto"/>
            </w:tcBorders>
            <w:vAlign w:val="center"/>
          </w:tcPr>
          <w:p w14:paraId="6D6B22D5" w14:textId="77777777" w:rsidR="00B831D2" w:rsidRPr="00B831D2" w:rsidRDefault="00B831D2" w:rsidP="00B831D2">
            <w:pPr>
              <w:spacing w:line="276" w:lineRule="auto"/>
              <w:jc w:val="center"/>
              <w:rPr>
                <w:rFonts w:cs="Arial"/>
                <w:b/>
                <w:sz w:val="20"/>
                <w:szCs w:val="20"/>
              </w:rPr>
            </w:pPr>
            <w:r w:rsidRPr="00B831D2">
              <w:rPr>
                <w:rFonts w:cs="Arial"/>
                <w:b/>
                <w:sz w:val="20"/>
                <w:szCs w:val="20"/>
              </w:rPr>
              <w:t>1989-95 cohort</w:t>
            </w:r>
          </w:p>
        </w:tc>
      </w:tr>
    </w:tbl>
    <w:tbl>
      <w:tblPr>
        <w:tblW w:w="9351" w:type="dxa"/>
        <w:jc w:val="center"/>
        <w:tblLook w:val="04A0" w:firstRow="1" w:lastRow="0" w:firstColumn="1" w:lastColumn="0" w:noHBand="0" w:noVBand="1"/>
      </w:tblPr>
      <w:tblGrid>
        <w:gridCol w:w="2405"/>
        <w:gridCol w:w="1736"/>
        <w:gridCol w:w="1737"/>
        <w:gridCol w:w="1736"/>
        <w:gridCol w:w="1737"/>
      </w:tblGrid>
      <w:tr w:rsidR="00B831D2" w:rsidRPr="00B831D2" w14:paraId="13D4F33A" w14:textId="77777777" w:rsidTr="00B831D2">
        <w:trPr>
          <w:trHeight w:val="340"/>
          <w:jc w:val="center"/>
        </w:trPr>
        <w:tc>
          <w:tcPr>
            <w:tcW w:w="2405" w:type="dxa"/>
            <w:vAlign w:val="center"/>
          </w:tcPr>
          <w:p w14:paraId="00F0A086" w14:textId="77777777" w:rsidR="00B831D2" w:rsidRPr="00B831D2" w:rsidRDefault="00B831D2" w:rsidP="00B831D2">
            <w:pPr>
              <w:spacing w:line="276" w:lineRule="auto"/>
              <w:rPr>
                <w:rFonts w:cs="Arial"/>
                <w:b/>
                <w:sz w:val="20"/>
                <w:szCs w:val="20"/>
              </w:rPr>
            </w:pPr>
          </w:p>
        </w:tc>
        <w:tc>
          <w:tcPr>
            <w:tcW w:w="1736" w:type="dxa"/>
            <w:vAlign w:val="center"/>
          </w:tcPr>
          <w:p w14:paraId="2A4ADEF1" w14:textId="77777777" w:rsidR="00B831D2" w:rsidRPr="00B831D2" w:rsidRDefault="00B831D2" w:rsidP="00B831D2">
            <w:pPr>
              <w:spacing w:line="276" w:lineRule="auto"/>
              <w:jc w:val="center"/>
              <w:rPr>
                <w:rFonts w:cs="Arial"/>
                <w:b/>
                <w:sz w:val="20"/>
                <w:szCs w:val="20"/>
              </w:rPr>
            </w:pPr>
            <w:r w:rsidRPr="00B831D2">
              <w:rPr>
                <w:rFonts w:cs="Arial"/>
                <w:b/>
                <w:sz w:val="20"/>
                <w:szCs w:val="20"/>
              </w:rPr>
              <w:t>N = 4,418*</w:t>
            </w:r>
          </w:p>
        </w:tc>
        <w:tc>
          <w:tcPr>
            <w:tcW w:w="1737" w:type="dxa"/>
            <w:vAlign w:val="center"/>
          </w:tcPr>
          <w:p w14:paraId="1557881D" w14:textId="77777777" w:rsidR="00B831D2" w:rsidRPr="00B831D2" w:rsidRDefault="00B831D2" w:rsidP="00B831D2">
            <w:pPr>
              <w:spacing w:line="276" w:lineRule="auto"/>
              <w:jc w:val="center"/>
              <w:rPr>
                <w:rFonts w:cs="Arial"/>
                <w:b/>
                <w:sz w:val="20"/>
                <w:szCs w:val="20"/>
              </w:rPr>
            </w:pPr>
            <w:r w:rsidRPr="00B831D2">
              <w:rPr>
                <w:rFonts w:cs="Arial"/>
                <w:b/>
                <w:sz w:val="20"/>
                <w:szCs w:val="20"/>
              </w:rPr>
              <w:t>N = 11,621</w:t>
            </w:r>
          </w:p>
        </w:tc>
        <w:tc>
          <w:tcPr>
            <w:tcW w:w="1736" w:type="dxa"/>
            <w:vAlign w:val="center"/>
          </w:tcPr>
          <w:p w14:paraId="5A0D873B" w14:textId="77777777" w:rsidR="00B831D2" w:rsidRPr="00B831D2" w:rsidRDefault="00B831D2" w:rsidP="00B831D2">
            <w:pPr>
              <w:spacing w:line="276" w:lineRule="auto"/>
              <w:jc w:val="center"/>
              <w:rPr>
                <w:rFonts w:cs="Arial"/>
                <w:b/>
                <w:sz w:val="20"/>
                <w:szCs w:val="20"/>
              </w:rPr>
            </w:pPr>
            <w:r w:rsidRPr="00B831D2">
              <w:rPr>
                <w:rFonts w:cs="Arial"/>
                <w:b/>
                <w:sz w:val="20"/>
                <w:szCs w:val="20"/>
              </w:rPr>
              <w:t>N = 12,923</w:t>
            </w:r>
          </w:p>
        </w:tc>
        <w:tc>
          <w:tcPr>
            <w:tcW w:w="1737" w:type="dxa"/>
            <w:vAlign w:val="center"/>
          </w:tcPr>
          <w:p w14:paraId="5409B797" w14:textId="77777777" w:rsidR="00B831D2" w:rsidRPr="00B831D2" w:rsidRDefault="00B831D2" w:rsidP="00B831D2">
            <w:pPr>
              <w:spacing w:line="276" w:lineRule="auto"/>
              <w:jc w:val="center"/>
              <w:rPr>
                <w:rFonts w:cs="Arial"/>
                <w:b/>
                <w:sz w:val="20"/>
                <w:szCs w:val="20"/>
              </w:rPr>
            </w:pPr>
            <w:r w:rsidRPr="00B831D2">
              <w:rPr>
                <w:rFonts w:cs="Arial"/>
                <w:b/>
                <w:sz w:val="20"/>
                <w:szCs w:val="20"/>
              </w:rPr>
              <w:t>N = 16,852</w:t>
            </w:r>
          </w:p>
        </w:tc>
      </w:tr>
      <w:tr w:rsidR="00B831D2" w:rsidRPr="00B831D2" w14:paraId="430CE188" w14:textId="77777777" w:rsidTr="00B831D2">
        <w:trPr>
          <w:trHeight w:val="340"/>
          <w:jc w:val="center"/>
        </w:trPr>
        <w:tc>
          <w:tcPr>
            <w:tcW w:w="2405" w:type="dxa"/>
            <w:tcBorders>
              <w:top w:val="nil"/>
              <w:left w:val="nil"/>
              <w:bottom w:val="nil"/>
              <w:right w:val="nil"/>
            </w:tcBorders>
          </w:tcPr>
          <w:p w14:paraId="6B83A39A" w14:textId="77777777" w:rsidR="00B831D2" w:rsidRPr="00B831D2" w:rsidRDefault="00B831D2" w:rsidP="00B831D2">
            <w:pPr>
              <w:spacing w:line="276" w:lineRule="auto"/>
              <w:rPr>
                <w:rFonts w:cs="Arial"/>
                <w:b/>
                <w:sz w:val="20"/>
                <w:szCs w:val="20"/>
              </w:rPr>
            </w:pPr>
            <w:r w:rsidRPr="00B831D2">
              <w:rPr>
                <w:rFonts w:cs="Arial"/>
                <w:b/>
                <w:sz w:val="20"/>
                <w:szCs w:val="20"/>
              </w:rPr>
              <w:t>Snap shot date</w:t>
            </w:r>
          </w:p>
        </w:tc>
        <w:tc>
          <w:tcPr>
            <w:tcW w:w="1736" w:type="dxa"/>
            <w:tcBorders>
              <w:top w:val="nil"/>
              <w:left w:val="nil"/>
              <w:bottom w:val="nil"/>
              <w:right w:val="nil"/>
            </w:tcBorders>
          </w:tcPr>
          <w:p w14:paraId="3428393E" w14:textId="77777777" w:rsidR="00B831D2" w:rsidRPr="00B831D2" w:rsidRDefault="00B831D2" w:rsidP="00B831D2">
            <w:pPr>
              <w:spacing w:line="276" w:lineRule="auto"/>
              <w:jc w:val="center"/>
              <w:rPr>
                <w:rFonts w:cs="Arial"/>
                <w:b/>
                <w:sz w:val="20"/>
                <w:szCs w:val="20"/>
              </w:rPr>
            </w:pPr>
            <w:r w:rsidRPr="00B831D2">
              <w:rPr>
                <w:rFonts w:cs="Arial"/>
                <w:b/>
                <w:sz w:val="20"/>
                <w:szCs w:val="20"/>
              </w:rPr>
              <w:t>1 Jul 2015</w:t>
            </w:r>
          </w:p>
        </w:tc>
        <w:tc>
          <w:tcPr>
            <w:tcW w:w="1737" w:type="dxa"/>
            <w:tcBorders>
              <w:top w:val="nil"/>
              <w:left w:val="nil"/>
              <w:bottom w:val="nil"/>
              <w:right w:val="nil"/>
            </w:tcBorders>
          </w:tcPr>
          <w:p w14:paraId="0628C164" w14:textId="77777777" w:rsidR="00B831D2" w:rsidRPr="00B831D2" w:rsidRDefault="00B831D2" w:rsidP="00B831D2">
            <w:pPr>
              <w:spacing w:line="276" w:lineRule="auto"/>
              <w:jc w:val="center"/>
              <w:rPr>
                <w:rFonts w:cs="Arial"/>
                <w:b/>
                <w:sz w:val="20"/>
                <w:szCs w:val="20"/>
              </w:rPr>
            </w:pPr>
            <w:r w:rsidRPr="00B831D2">
              <w:rPr>
                <w:rFonts w:cs="Arial"/>
                <w:b/>
                <w:sz w:val="20"/>
                <w:szCs w:val="20"/>
              </w:rPr>
              <w:t>1 Jul 2017</w:t>
            </w:r>
          </w:p>
        </w:tc>
        <w:tc>
          <w:tcPr>
            <w:tcW w:w="1736" w:type="dxa"/>
            <w:tcBorders>
              <w:top w:val="nil"/>
              <w:left w:val="nil"/>
              <w:bottom w:val="nil"/>
              <w:right w:val="nil"/>
            </w:tcBorders>
          </w:tcPr>
          <w:p w14:paraId="648FBFD7" w14:textId="77777777" w:rsidR="00B831D2" w:rsidRPr="00B831D2" w:rsidRDefault="00B831D2" w:rsidP="00B831D2">
            <w:pPr>
              <w:spacing w:line="276" w:lineRule="auto"/>
              <w:jc w:val="center"/>
              <w:rPr>
                <w:rFonts w:cs="Arial"/>
                <w:b/>
                <w:sz w:val="20"/>
                <w:szCs w:val="20"/>
              </w:rPr>
            </w:pPr>
            <w:r w:rsidRPr="00B831D2">
              <w:rPr>
                <w:rFonts w:cs="Arial"/>
                <w:b/>
                <w:sz w:val="20"/>
                <w:szCs w:val="20"/>
              </w:rPr>
              <w:t>1 Jul 2016</w:t>
            </w:r>
          </w:p>
        </w:tc>
        <w:tc>
          <w:tcPr>
            <w:tcW w:w="1737" w:type="dxa"/>
            <w:tcBorders>
              <w:top w:val="nil"/>
              <w:left w:val="nil"/>
              <w:bottom w:val="nil"/>
              <w:right w:val="nil"/>
            </w:tcBorders>
          </w:tcPr>
          <w:p w14:paraId="79BF82E1" w14:textId="77777777" w:rsidR="00B831D2" w:rsidRPr="00B831D2" w:rsidRDefault="00B831D2" w:rsidP="00B831D2">
            <w:pPr>
              <w:spacing w:line="276" w:lineRule="auto"/>
              <w:jc w:val="center"/>
              <w:rPr>
                <w:rFonts w:cs="Arial"/>
                <w:b/>
                <w:sz w:val="20"/>
                <w:szCs w:val="20"/>
              </w:rPr>
            </w:pPr>
            <w:r w:rsidRPr="00B831D2">
              <w:rPr>
                <w:rFonts w:cs="Arial"/>
                <w:b/>
                <w:sz w:val="20"/>
                <w:szCs w:val="20"/>
              </w:rPr>
              <w:t>31 Dec 2018</w:t>
            </w:r>
          </w:p>
        </w:tc>
      </w:tr>
      <w:tr w:rsidR="00B831D2" w:rsidRPr="00B831D2" w14:paraId="1E6580D9" w14:textId="77777777" w:rsidTr="00B831D2">
        <w:trPr>
          <w:trHeight w:val="340"/>
          <w:jc w:val="center"/>
        </w:trPr>
        <w:tc>
          <w:tcPr>
            <w:tcW w:w="2405" w:type="dxa"/>
            <w:tcBorders>
              <w:top w:val="nil"/>
              <w:left w:val="nil"/>
              <w:bottom w:val="single" w:sz="4" w:space="0" w:color="auto"/>
              <w:right w:val="nil"/>
            </w:tcBorders>
          </w:tcPr>
          <w:p w14:paraId="6034F88B" w14:textId="77777777" w:rsidR="00B831D2" w:rsidRPr="00B831D2" w:rsidRDefault="00B831D2" w:rsidP="00B831D2">
            <w:pPr>
              <w:spacing w:line="276" w:lineRule="auto"/>
              <w:rPr>
                <w:rFonts w:cs="Arial"/>
                <w:b/>
                <w:sz w:val="20"/>
                <w:szCs w:val="20"/>
              </w:rPr>
            </w:pPr>
            <w:r w:rsidRPr="00B831D2">
              <w:rPr>
                <w:rFonts w:cs="Arial"/>
                <w:b/>
                <w:sz w:val="20"/>
                <w:szCs w:val="20"/>
              </w:rPr>
              <w:t xml:space="preserve">Age </w:t>
            </w:r>
          </w:p>
        </w:tc>
        <w:tc>
          <w:tcPr>
            <w:tcW w:w="1736" w:type="dxa"/>
            <w:tcBorders>
              <w:top w:val="nil"/>
              <w:left w:val="nil"/>
              <w:bottom w:val="single" w:sz="4" w:space="0" w:color="auto"/>
              <w:right w:val="nil"/>
            </w:tcBorders>
          </w:tcPr>
          <w:p w14:paraId="6B2FDA0A" w14:textId="77777777" w:rsidR="00B831D2" w:rsidRPr="00B831D2" w:rsidRDefault="00B831D2" w:rsidP="00B831D2">
            <w:pPr>
              <w:spacing w:line="276" w:lineRule="auto"/>
              <w:jc w:val="center"/>
              <w:rPr>
                <w:rFonts w:cs="Arial"/>
                <w:b/>
                <w:sz w:val="20"/>
                <w:szCs w:val="20"/>
              </w:rPr>
            </w:pPr>
            <w:r w:rsidRPr="00B831D2">
              <w:rPr>
                <w:rFonts w:cs="Arial"/>
                <w:b/>
                <w:sz w:val="20"/>
                <w:szCs w:val="20"/>
              </w:rPr>
              <w:t>89-94 years</w:t>
            </w:r>
          </w:p>
        </w:tc>
        <w:tc>
          <w:tcPr>
            <w:tcW w:w="1737" w:type="dxa"/>
            <w:tcBorders>
              <w:top w:val="nil"/>
              <w:left w:val="nil"/>
              <w:bottom w:val="single" w:sz="4" w:space="0" w:color="auto"/>
              <w:right w:val="nil"/>
            </w:tcBorders>
          </w:tcPr>
          <w:p w14:paraId="25CCA0E7" w14:textId="77777777" w:rsidR="00B831D2" w:rsidRPr="00B831D2" w:rsidRDefault="00B831D2" w:rsidP="00B831D2">
            <w:pPr>
              <w:spacing w:line="276" w:lineRule="auto"/>
              <w:jc w:val="center"/>
              <w:rPr>
                <w:rFonts w:cs="Arial"/>
                <w:b/>
                <w:sz w:val="20"/>
                <w:szCs w:val="20"/>
              </w:rPr>
            </w:pPr>
            <w:r w:rsidRPr="00B831D2">
              <w:rPr>
                <w:rFonts w:cs="Arial"/>
                <w:b/>
                <w:sz w:val="20"/>
                <w:szCs w:val="20"/>
              </w:rPr>
              <w:t>66-71 years</w:t>
            </w:r>
          </w:p>
        </w:tc>
        <w:tc>
          <w:tcPr>
            <w:tcW w:w="1736" w:type="dxa"/>
            <w:tcBorders>
              <w:top w:val="nil"/>
              <w:left w:val="nil"/>
              <w:bottom w:val="single" w:sz="4" w:space="0" w:color="auto"/>
              <w:right w:val="nil"/>
            </w:tcBorders>
          </w:tcPr>
          <w:p w14:paraId="36458DB8" w14:textId="77777777" w:rsidR="00B831D2" w:rsidRPr="00B831D2" w:rsidRDefault="00B831D2" w:rsidP="00B831D2">
            <w:pPr>
              <w:spacing w:line="276" w:lineRule="auto"/>
              <w:jc w:val="center"/>
              <w:rPr>
                <w:rFonts w:cs="Arial"/>
                <w:b/>
                <w:sz w:val="20"/>
                <w:szCs w:val="20"/>
              </w:rPr>
            </w:pPr>
            <w:r w:rsidRPr="00B831D2">
              <w:rPr>
                <w:rFonts w:cs="Arial"/>
                <w:b/>
                <w:sz w:val="20"/>
                <w:szCs w:val="20"/>
              </w:rPr>
              <w:t>39-43 years</w:t>
            </w:r>
          </w:p>
        </w:tc>
        <w:tc>
          <w:tcPr>
            <w:tcW w:w="1737" w:type="dxa"/>
            <w:tcBorders>
              <w:top w:val="nil"/>
              <w:left w:val="nil"/>
              <w:bottom w:val="single" w:sz="4" w:space="0" w:color="auto"/>
              <w:right w:val="nil"/>
            </w:tcBorders>
          </w:tcPr>
          <w:p w14:paraId="255A907B" w14:textId="77777777" w:rsidR="00B831D2" w:rsidRPr="00B831D2" w:rsidRDefault="00B831D2" w:rsidP="00B831D2">
            <w:pPr>
              <w:spacing w:line="276" w:lineRule="auto"/>
              <w:jc w:val="center"/>
              <w:rPr>
                <w:rFonts w:cs="Arial"/>
                <w:b/>
                <w:sz w:val="20"/>
                <w:szCs w:val="20"/>
              </w:rPr>
            </w:pPr>
            <w:r w:rsidRPr="00B831D2">
              <w:rPr>
                <w:rFonts w:cs="Arial"/>
                <w:b/>
                <w:sz w:val="20"/>
                <w:szCs w:val="20"/>
              </w:rPr>
              <w:t>23-29 years</w:t>
            </w:r>
          </w:p>
        </w:tc>
      </w:tr>
      <w:tr w:rsidR="00B831D2" w:rsidRPr="00B831D2" w14:paraId="49D483B1" w14:textId="77777777" w:rsidTr="00B831D2">
        <w:trPr>
          <w:trHeight w:val="340"/>
          <w:jc w:val="center"/>
        </w:trPr>
        <w:tc>
          <w:tcPr>
            <w:tcW w:w="2405" w:type="dxa"/>
            <w:tcBorders>
              <w:top w:val="single" w:sz="4" w:space="0" w:color="auto"/>
              <w:left w:val="nil"/>
              <w:bottom w:val="nil"/>
              <w:right w:val="nil"/>
            </w:tcBorders>
            <w:vAlign w:val="center"/>
          </w:tcPr>
          <w:p w14:paraId="370CC738" w14:textId="77777777" w:rsidR="00B831D2" w:rsidRPr="00B831D2" w:rsidRDefault="00B831D2" w:rsidP="00B831D2">
            <w:pPr>
              <w:spacing w:line="276" w:lineRule="auto"/>
              <w:rPr>
                <w:rFonts w:cs="Arial"/>
                <w:b/>
                <w:sz w:val="20"/>
                <w:szCs w:val="20"/>
              </w:rPr>
            </w:pPr>
          </w:p>
        </w:tc>
        <w:tc>
          <w:tcPr>
            <w:tcW w:w="1736" w:type="dxa"/>
            <w:tcBorders>
              <w:top w:val="single" w:sz="4" w:space="0" w:color="auto"/>
              <w:left w:val="nil"/>
              <w:bottom w:val="nil"/>
              <w:right w:val="nil"/>
            </w:tcBorders>
            <w:vAlign w:val="center"/>
          </w:tcPr>
          <w:p w14:paraId="004386A4" w14:textId="77777777" w:rsidR="00B831D2" w:rsidRPr="00B831D2" w:rsidRDefault="00B831D2" w:rsidP="00B831D2">
            <w:pPr>
              <w:spacing w:line="276" w:lineRule="auto"/>
              <w:jc w:val="center"/>
              <w:rPr>
                <w:rFonts w:cs="Arial"/>
                <w:sz w:val="20"/>
                <w:szCs w:val="20"/>
              </w:rPr>
            </w:pPr>
            <w:r w:rsidRPr="00B831D2">
              <w:rPr>
                <w:rFonts w:cs="Arial"/>
                <w:sz w:val="20"/>
                <w:szCs w:val="20"/>
              </w:rPr>
              <w:t>n (%)</w:t>
            </w:r>
          </w:p>
        </w:tc>
        <w:tc>
          <w:tcPr>
            <w:tcW w:w="1737" w:type="dxa"/>
            <w:tcBorders>
              <w:top w:val="single" w:sz="4" w:space="0" w:color="auto"/>
              <w:left w:val="nil"/>
              <w:bottom w:val="nil"/>
              <w:right w:val="nil"/>
            </w:tcBorders>
            <w:vAlign w:val="center"/>
          </w:tcPr>
          <w:p w14:paraId="3990E625" w14:textId="77777777" w:rsidR="00B831D2" w:rsidRPr="00B831D2" w:rsidRDefault="00B831D2" w:rsidP="00B831D2">
            <w:pPr>
              <w:spacing w:line="276" w:lineRule="auto"/>
              <w:jc w:val="center"/>
              <w:rPr>
                <w:rFonts w:cs="Arial"/>
                <w:sz w:val="20"/>
                <w:szCs w:val="20"/>
              </w:rPr>
            </w:pPr>
            <w:r w:rsidRPr="00B831D2">
              <w:rPr>
                <w:rFonts w:cs="Arial"/>
                <w:sz w:val="20"/>
                <w:szCs w:val="20"/>
              </w:rPr>
              <w:t>n (%)</w:t>
            </w:r>
          </w:p>
        </w:tc>
        <w:tc>
          <w:tcPr>
            <w:tcW w:w="1736" w:type="dxa"/>
            <w:tcBorders>
              <w:top w:val="single" w:sz="4" w:space="0" w:color="auto"/>
              <w:left w:val="nil"/>
              <w:bottom w:val="nil"/>
              <w:right w:val="nil"/>
            </w:tcBorders>
            <w:vAlign w:val="center"/>
          </w:tcPr>
          <w:p w14:paraId="06D9E580" w14:textId="77777777" w:rsidR="00B831D2" w:rsidRPr="00B831D2" w:rsidRDefault="00B831D2" w:rsidP="00B831D2">
            <w:pPr>
              <w:spacing w:line="276" w:lineRule="auto"/>
              <w:jc w:val="center"/>
              <w:rPr>
                <w:rFonts w:cs="Arial"/>
                <w:sz w:val="20"/>
                <w:szCs w:val="20"/>
              </w:rPr>
            </w:pPr>
            <w:r w:rsidRPr="00B831D2">
              <w:rPr>
                <w:rFonts w:cs="Arial"/>
                <w:sz w:val="20"/>
                <w:szCs w:val="20"/>
              </w:rPr>
              <w:t>n (%)</w:t>
            </w:r>
          </w:p>
        </w:tc>
        <w:tc>
          <w:tcPr>
            <w:tcW w:w="1737" w:type="dxa"/>
            <w:tcBorders>
              <w:top w:val="single" w:sz="4" w:space="0" w:color="auto"/>
              <w:left w:val="nil"/>
              <w:bottom w:val="nil"/>
              <w:right w:val="nil"/>
            </w:tcBorders>
            <w:vAlign w:val="center"/>
          </w:tcPr>
          <w:p w14:paraId="70460902" w14:textId="77777777" w:rsidR="00B831D2" w:rsidRPr="00B831D2" w:rsidRDefault="00B831D2" w:rsidP="00B831D2">
            <w:pPr>
              <w:spacing w:line="276" w:lineRule="auto"/>
              <w:jc w:val="center"/>
              <w:rPr>
                <w:rFonts w:cs="Arial"/>
                <w:sz w:val="20"/>
                <w:szCs w:val="20"/>
              </w:rPr>
            </w:pPr>
            <w:r w:rsidRPr="00B831D2">
              <w:rPr>
                <w:rFonts w:cs="Arial"/>
                <w:sz w:val="20"/>
                <w:szCs w:val="20"/>
              </w:rPr>
              <w:t>n (%)</w:t>
            </w:r>
          </w:p>
        </w:tc>
      </w:tr>
      <w:tr w:rsidR="00B831D2" w:rsidRPr="00B831D2" w14:paraId="6E12B7EF" w14:textId="77777777" w:rsidTr="00B831D2">
        <w:trPr>
          <w:trHeight w:val="340"/>
          <w:jc w:val="center"/>
        </w:trPr>
        <w:tc>
          <w:tcPr>
            <w:tcW w:w="2405" w:type="dxa"/>
            <w:vAlign w:val="center"/>
          </w:tcPr>
          <w:p w14:paraId="78CD01C7" w14:textId="77777777" w:rsidR="00B831D2" w:rsidRPr="00B831D2" w:rsidRDefault="00B831D2" w:rsidP="00B831D2">
            <w:pPr>
              <w:spacing w:line="276" w:lineRule="auto"/>
              <w:rPr>
                <w:rFonts w:cs="Arial"/>
                <w:sz w:val="20"/>
                <w:szCs w:val="20"/>
              </w:rPr>
            </w:pPr>
            <w:r w:rsidRPr="00B831D2">
              <w:rPr>
                <w:rFonts w:cs="Arial"/>
                <w:sz w:val="20"/>
                <w:szCs w:val="20"/>
              </w:rPr>
              <w:t xml:space="preserve">Musculoskeletal </w:t>
            </w:r>
          </w:p>
        </w:tc>
        <w:tc>
          <w:tcPr>
            <w:tcW w:w="1736" w:type="dxa"/>
            <w:vAlign w:val="center"/>
          </w:tcPr>
          <w:p w14:paraId="6BCA1F62" w14:textId="77777777" w:rsidR="00B831D2" w:rsidRPr="00B831D2" w:rsidRDefault="00B831D2" w:rsidP="00B831D2">
            <w:pPr>
              <w:spacing w:line="276" w:lineRule="auto"/>
              <w:jc w:val="center"/>
              <w:rPr>
                <w:rFonts w:cs="Arial"/>
                <w:sz w:val="20"/>
                <w:szCs w:val="20"/>
              </w:rPr>
            </w:pPr>
            <w:r w:rsidRPr="00B831D2">
              <w:rPr>
                <w:rFonts w:cs="Arial"/>
                <w:sz w:val="20"/>
                <w:szCs w:val="20"/>
              </w:rPr>
              <w:t>4,147 (93.87)</w:t>
            </w:r>
          </w:p>
        </w:tc>
        <w:tc>
          <w:tcPr>
            <w:tcW w:w="1737" w:type="dxa"/>
            <w:vAlign w:val="center"/>
          </w:tcPr>
          <w:p w14:paraId="4422E89D" w14:textId="77777777" w:rsidR="00B831D2" w:rsidRPr="00B831D2" w:rsidRDefault="00B831D2" w:rsidP="00B831D2">
            <w:pPr>
              <w:spacing w:line="276" w:lineRule="auto"/>
              <w:jc w:val="center"/>
              <w:rPr>
                <w:rFonts w:cs="Arial"/>
                <w:sz w:val="20"/>
                <w:szCs w:val="20"/>
              </w:rPr>
            </w:pPr>
            <w:r w:rsidRPr="00B831D2">
              <w:rPr>
                <w:rFonts w:cs="Arial"/>
                <w:sz w:val="20"/>
                <w:szCs w:val="20"/>
              </w:rPr>
              <w:t>9,032 (77.72)</w:t>
            </w:r>
          </w:p>
        </w:tc>
        <w:tc>
          <w:tcPr>
            <w:tcW w:w="1736" w:type="dxa"/>
            <w:vAlign w:val="center"/>
          </w:tcPr>
          <w:p w14:paraId="0A42AC2D" w14:textId="77777777" w:rsidR="00B831D2" w:rsidRPr="00B831D2" w:rsidRDefault="00B831D2" w:rsidP="00B831D2">
            <w:pPr>
              <w:spacing w:line="276" w:lineRule="auto"/>
              <w:jc w:val="center"/>
              <w:rPr>
                <w:rFonts w:cs="Arial"/>
                <w:sz w:val="20"/>
                <w:szCs w:val="20"/>
              </w:rPr>
            </w:pPr>
            <w:r w:rsidRPr="00B831D2">
              <w:rPr>
                <w:rFonts w:cs="Arial"/>
                <w:sz w:val="20"/>
                <w:szCs w:val="20"/>
              </w:rPr>
              <w:t>4,129 (31.95)</w:t>
            </w:r>
          </w:p>
        </w:tc>
        <w:tc>
          <w:tcPr>
            <w:tcW w:w="1737" w:type="dxa"/>
            <w:vAlign w:val="center"/>
          </w:tcPr>
          <w:p w14:paraId="3AD3E55B" w14:textId="77777777" w:rsidR="00B831D2" w:rsidRPr="00B831D2" w:rsidRDefault="00B831D2" w:rsidP="00B831D2">
            <w:pPr>
              <w:spacing w:line="276" w:lineRule="auto"/>
              <w:jc w:val="center"/>
              <w:rPr>
                <w:rFonts w:cs="Arial"/>
                <w:sz w:val="20"/>
                <w:szCs w:val="20"/>
              </w:rPr>
            </w:pPr>
            <w:r w:rsidRPr="00B831D2">
              <w:rPr>
                <w:rFonts w:cs="Arial"/>
                <w:sz w:val="20"/>
                <w:szCs w:val="20"/>
              </w:rPr>
              <w:t>3,942 (23.39)</w:t>
            </w:r>
          </w:p>
        </w:tc>
      </w:tr>
    </w:tbl>
    <w:tbl>
      <w:tblPr>
        <w:tblStyle w:val="TableGrid10"/>
        <w:tblW w:w="93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736"/>
        <w:gridCol w:w="1737"/>
        <w:gridCol w:w="1736"/>
        <w:gridCol w:w="1737"/>
      </w:tblGrid>
      <w:tr w:rsidR="00B831D2" w:rsidRPr="00B831D2" w14:paraId="29BDF0B4" w14:textId="77777777" w:rsidTr="00B831D2">
        <w:trPr>
          <w:trHeight w:val="340"/>
          <w:jc w:val="center"/>
        </w:trPr>
        <w:tc>
          <w:tcPr>
            <w:tcW w:w="2405" w:type="dxa"/>
            <w:vAlign w:val="center"/>
          </w:tcPr>
          <w:p w14:paraId="5F2750E5" w14:textId="7EA96DEA" w:rsidR="00B831D2" w:rsidRPr="00B831D2" w:rsidRDefault="00B831D2" w:rsidP="00023E41">
            <w:pPr>
              <w:spacing w:line="276" w:lineRule="auto"/>
              <w:rPr>
                <w:rFonts w:cs="Arial"/>
                <w:sz w:val="20"/>
                <w:szCs w:val="20"/>
              </w:rPr>
            </w:pPr>
            <w:r w:rsidRPr="00B831D2">
              <w:rPr>
                <w:rFonts w:cs="Arial"/>
                <w:sz w:val="20"/>
                <w:szCs w:val="20"/>
              </w:rPr>
              <w:t>Mental</w:t>
            </w:r>
            <w:r w:rsidR="00CC760E">
              <w:rPr>
                <w:rFonts w:cs="Arial"/>
                <w:sz w:val="20"/>
                <w:szCs w:val="20"/>
              </w:rPr>
              <w:t xml:space="preserve"> health conditions</w:t>
            </w:r>
          </w:p>
        </w:tc>
        <w:tc>
          <w:tcPr>
            <w:tcW w:w="1736" w:type="dxa"/>
            <w:vAlign w:val="center"/>
          </w:tcPr>
          <w:p w14:paraId="025751D0" w14:textId="77777777" w:rsidR="00B831D2" w:rsidRPr="00B831D2" w:rsidRDefault="00B831D2" w:rsidP="00B831D2">
            <w:pPr>
              <w:spacing w:line="276" w:lineRule="auto"/>
              <w:jc w:val="center"/>
              <w:rPr>
                <w:rFonts w:cs="Arial"/>
                <w:sz w:val="20"/>
                <w:szCs w:val="20"/>
              </w:rPr>
            </w:pPr>
            <w:r w:rsidRPr="00B831D2">
              <w:rPr>
                <w:rFonts w:cs="Arial"/>
                <w:sz w:val="20"/>
                <w:szCs w:val="20"/>
              </w:rPr>
              <w:t>1,569 (35.51)</w:t>
            </w:r>
          </w:p>
        </w:tc>
        <w:tc>
          <w:tcPr>
            <w:tcW w:w="1737" w:type="dxa"/>
            <w:vAlign w:val="center"/>
          </w:tcPr>
          <w:p w14:paraId="6AEA4C43" w14:textId="77777777" w:rsidR="00B831D2" w:rsidRPr="00B831D2" w:rsidRDefault="00B831D2" w:rsidP="00B831D2">
            <w:pPr>
              <w:spacing w:line="276" w:lineRule="auto"/>
              <w:jc w:val="center"/>
              <w:rPr>
                <w:rFonts w:cs="Arial"/>
                <w:sz w:val="20"/>
                <w:szCs w:val="20"/>
              </w:rPr>
            </w:pPr>
            <w:r w:rsidRPr="00B831D2">
              <w:rPr>
                <w:rFonts w:cs="Arial"/>
                <w:sz w:val="20"/>
                <w:szCs w:val="20"/>
              </w:rPr>
              <w:t>4,349 (37.42)</w:t>
            </w:r>
          </w:p>
        </w:tc>
        <w:tc>
          <w:tcPr>
            <w:tcW w:w="1736" w:type="dxa"/>
            <w:vAlign w:val="center"/>
          </w:tcPr>
          <w:p w14:paraId="397C8CEB" w14:textId="77777777" w:rsidR="00B831D2" w:rsidRPr="00B831D2" w:rsidRDefault="00B831D2" w:rsidP="00B831D2">
            <w:pPr>
              <w:spacing w:line="276" w:lineRule="auto"/>
              <w:jc w:val="center"/>
              <w:rPr>
                <w:rFonts w:cs="Arial"/>
                <w:sz w:val="20"/>
                <w:szCs w:val="20"/>
              </w:rPr>
            </w:pPr>
            <w:r w:rsidRPr="00B831D2">
              <w:rPr>
                <w:rFonts w:cs="Arial"/>
                <w:sz w:val="20"/>
                <w:szCs w:val="20"/>
              </w:rPr>
              <w:t>5,004 (38.72)</w:t>
            </w:r>
          </w:p>
        </w:tc>
        <w:tc>
          <w:tcPr>
            <w:tcW w:w="1737" w:type="dxa"/>
            <w:vAlign w:val="center"/>
          </w:tcPr>
          <w:p w14:paraId="7A36F766" w14:textId="77777777" w:rsidR="00B831D2" w:rsidRPr="00B831D2" w:rsidRDefault="00B831D2" w:rsidP="00B831D2">
            <w:pPr>
              <w:spacing w:line="276" w:lineRule="auto"/>
              <w:jc w:val="center"/>
              <w:rPr>
                <w:rFonts w:cs="Arial"/>
                <w:sz w:val="20"/>
                <w:szCs w:val="20"/>
              </w:rPr>
            </w:pPr>
            <w:r w:rsidRPr="00B831D2">
              <w:rPr>
                <w:rFonts w:cs="Arial"/>
                <w:sz w:val="20"/>
                <w:szCs w:val="20"/>
              </w:rPr>
              <w:t>8,653 (51.35)</w:t>
            </w:r>
          </w:p>
        </w:tc>
      </w:tr>
      <w:tr w:rsidR="00B831D2" w:rsidRPr="00B831D2" w14:paraId="7AA4BA7C" w14:textId="77777777" w:rsidTr="00B831D2">
        <w:trPr>
          <w:trHeight w:val="340"/>
          <w:jc w:val="center"/>
        </w:trPr>
        <w:tc>
          <w:tcPr>
            <w:tcW w:w="2405" w:type="dxa"/>
            <w:vAlign w:val="center"/>
          </w:tcPr>
          <w:p w14:paraId="76C7EB8D" w14:textId="77777777" w:rsidR="00B831D2" w:rsidRPr="00B831D2" w:rsidRDefault="00B831D2" w:rsidP="00B831D2">
            <w:pPr>
              <w:spacing w:line="276" w:lineRule="auto"/>
              <w:rPr>
                <w:rFonts w:cs="Arial"/>
                <w:sz w:val="20"/>
                <w:szCs w:val="20"/>
              </w:rPr>
            </w:pPr>
            <w:r w:rsidRPr="00B831D2">
              <w:rPr>
                <w:rFonts w:cs="Arial"/>
                <w:sz w:val="20"/>
                <w:szCs w:val="20"/>
              </w:rPr>
              <w:lastRenderedPageBreak/>
              <w:t>Heart disease</w:t>
            </w:r>
          </w:p>
        </w:tc>
        <w:tc>
          <w:tcPr>
            <w:tcW w:w="1736" w:type="dxa"/>
            <w:vAlign w:val="center"/>
          </w:tcPr>
          <w:p w14:paraId="6EA468F8" w14:textId="77777777" w:rsidR="00B831D2" w:rsidRPr="00B831D2" w:rsidRDefault="00B831D2" w:rsidP="00B831D2">
            <w:pPr>
              <w:spacing w:line="276" w:lineRule="auto"/>
              <w:jc w:val="center"/>
              <w:rPr>
                <w:rFonts w:cs="Arial"/>
                <w:sz w:val="20"/>
                <w:szCs w:val="20"/>
              </w:rPr>
            </w:pPr>
            <w:r w:rsidRPr="00B831D2">
              <w:rPr>
                <w:rFonts w:cs="Arial"/>
                <w:sz w:val="20"/>
                <w:szCs w:val="20"/>
              </w:rPr>
              <w:t>2,521 (57.06)</w:t>
            </w:r>
          </w:p>
        </w:tc>
        <w:tc>
          <w:tcPr>
            <w:tcW w:w="1737" w:type="dxa"/>
            <w:vAlign w:val="center"/>
          </w:tcPr>
          <w:p w14:paraId="345BEFE6" w14:textId="77777777" w:rsidR="00B831D2" w:rsidRPr="00B831D2" w:rsidRDefault="00B831D2" w:rsidP="00B831D2">
            <w:pPr>
              <w:spacing w:line="276" w:lineRule="auto"/>
              <w:jc w:val="center"/>
              <w:rPr>
                <w:rFonts w:cs="Arial"/>
                <w:sz w:val="20"/>
                <w:szCs w:val="20"/>
              </w:rPr>
            </w:pPr>
            <w:r w:rsidRPr="00B831D2">
              <w:rPr>
                <w:rFonts w:cs="Arial"/>
                <w:sz w:val="20"/>
                <w:szCs w:val="20"/>
              </w:rPr>
              <w:t>1,869 (16.08)</w:t>
            </w:r>
          </w:p>
        </w:tc>
        <w:tc>
          <w:tcPr>
            <w:tcW w:w="1736" w:type="dxa"/>
            <w:vAlign w:val="center"/>
          </w:tcPr>
          <w:p w14:paraId="460F237F" w14:textId="77777777" w:rsidR="00B831D2" w:rsidRPr="00B831D2" w:rsidRDefault="00B831D2" w:rsidP="00B831D2">
            <w:pPr>
              <w:spacing w:line="276" w:lineRule="auto"/>
              <w:jc w:val="center"/>
              <w:rPr>
                <w:rFonts w:cs="Arial"/>
                <w:sz w:val="20"/>
                <w:szCs w:val="20"/>
              </w:rPr>
            </w:pPr>
            <w:r w:rsidRPr="00B831D2">
              <w:rPr>
                <w:rFonts w:cs="Arial"/>
                <w:sz w:val="20"/>
                <w:szCs w:val="20"/>
              </w:rPr>
              <w:t>141 (1.09)</w:t>
            </w:r>
          </w:p>
        </w:tc>
        <w:tc>
          <w:tcPr>
            <w:tcW w:w="1737" w:type="dxa"/>
            <w:vAlign w:val="center"/>
          </w:tcPr>
          <w:p w14:paraId="4DD189EA" w14:textId="77777777" w:rsidR="00B831D2" w:rsidRPr="00B831D2" w:rsidRDefault="00B831D2" w:rsidP="00B831D2">
            <w:pPr>
              <w:spacing w:line="276" w:lineRule="auto"/>
              <w:jc w:val="center"/>
              <w:rPr>
                <w:rFonts w:cs="Arial"/>
                <w:sz w:val="20"/>
                <w:szCs w:val="20"/>
              </w:rPr>
            </w:pPr>
            <w:r w:rsidRPr="00B831D2">
              <w:rPr>
                <w:rFonts w:cs="Arial"/>
                <w:sz w:val="20"/>
                <w:szCs w:val="20"/>
              </w:rPr>
              <w:t>-</w:t>
            </w:r>
          </w:p>
        </w:tc>
      </w:tr>
      <w:tr w:rsidR="00B831D2" w:rsidRPr="00B831D2" w14:paraId="02081A60" w14:textId="77777777" w:rsidTr="00B831D2">
        <w:trPr>
          <w:trHeight w:val="340"/>
          <w:jc w:val="center"/>
        </w:trPr>
        <w:tc>
          <w:tcPr>
            <w:tcW w:w="2405" w:type="dxa"/>
            <w:vAlign w:val="center"/>
          </w:tcPr>
          <w:p w14:paraId="1C931724" w14:textId="77777777" w:rsidR="00B831D2" w:rsidRPr="00B831D2" w:rsidRDefault="00B831D2" w:rsidP="00B831D2">
            <w:pPr>
              <w:spacing w:line="276" w:lineRule="auto"/>
              <w:rPr>
                <w:rFonts w:cs="Arial"/>
                <w:sz w:val="20"/>
                <w:szCs w:val="20"/>
              </w:rPr>
            </w:pPr>
            <w:r w:rsidRPr="00B831D2">
              <w:rPr>
                <w:rFonts w:cs="Arial"/>
                <w:sz w:val="20"/>
                <w:szCs w:val="20"/>
              </w:rPr>
              <w:t>Respiratory disease</w:t>
            </w:r>
          </w:p>
        </w:tc>
        <w:tc>
          <w:tcPr>
            <w:tcW w:w="1736" w:type="dxa"/>
            <w:vAlign w:val="center"/>
          </w:tcPr>
          <w:p w14:paraId="51EB8FBA" w14:textId="77777777" w:rsidR="00B831D2" w:rsidRPr="00B831D2" w:rsidRDefault="00B831D2" w:rsidP="00B831D2">
            <w:pPr>
              <w:spacing w:line="276" w:lineRule="auto"/>
              <w:jc w:val="center"/>
              <w:rPr>
                <w:rFonts w:cs="Arial"/>
                <w:sz w:val="20"/>
                <w:szCs w:val="20"/>
              </w:rPr>
            </w:pPr>
            <w:r w:rsidRPr="00B831D2">
              <w:rPr>
                <w:rFonts w:cs="Arial"/>
                <w:sz w:val="20"/>
                <w:szCs w:val="20"/>
              </w:rPr>
              <w:t>725 (16.41)</w:t>
            </w:r>
          </w:p>
        </w:tc>
        <w:tc>
          <w:tcPr>
            <w:tcW w:w="1737" w:type="dxa"/>
            <w:vAlign w:val="center"/>
          </w:tcPr>
          <w:p w14:paraId="54F5AFA1" w14:textId="77777777" w:rsidR="00B831D2" w:rsidRPr="00B831D2" w:rsidRDefault="00B831D2" w:rsidP="00B831D2">
            <w:pPr>
              <w:spacing w:line="276" w:lineRule="auto"/>
              <w:jc w:val="center"/>
              <w:rPr>
                <w:rFonts w:cs="Arial"/>
                <w:sz w:val="20"/>
                <w:szCs w:val="20"/>
              </w:rPr>
            </w:pPr>
            <w:r w:rsidRPr="00B831D2">
              <w:rPr>
                <w:rFonts w:cs="Arial"/>
                <w:sz w:val="20"/>
                <w:szCs w:val="20"/>
              </w:rPr>
              <w:t>1,785 (15.36)</w:t>
            </w:r>
          </w:p>
        </w:tc>
        <w:tc>
          <w:tcPr>
            <w:tcW w:w="1736" w:type="dxa"/>
            <w:vAlign w:val="center"/>
          </w:tcPr>
          <w:p w14:paraId="705FA441" w14:textId="77777777" w:rsidR="00B831D2" w:rsidRPr="00B831D2" w:rsidRDefault="00B831D2" w:rsidP="00B831D2">
            <w:pPr>
              <w:spacing w:line="276" w:lineRule="auto"/>
              <w:jc w:val="center"/>
              <w:rPr>
                <w:rFonts w:cs="Arial"/>
                <w:sz w:val="20"/>
                <w:szCs w:val="20"/>
              </w:rPr>
            </w:pPr>
            <w:r w:rsidRPr="00B831D2">
              <w:rPr>
                <w:rFonts w:cs="Arial"/>
                <w:sz w:val="20"/>
                <w:szCs w:val="20"/>
              </w:rPr>
              <w:t>1,360 (10.52)</w:t>
            </w:r>
          </w:p>
        </w:tc>
        <w:tc>
          <w:tcPr>
            <w:tcW w:w="1737" w:type="dxa"/>
            <w:vAlign w:val="center"/>
          </w:tcPr>
          <w:p w14:paraId="202D399E" w14:textId="77777777" w:rsidR="00B831D2" w:rsidRPr="00B831D2" w:rsidRDefault="00B831D2" w:rsidP="00B831D2">
            <w:pPr>
              <w:spacing w:line="276" w:lineRule="auto"/>
              <w:jc w:val="center"/>
              <w:rPr>
                <w:rFonts w:cs="Arial"/>
                <w:sz w:val="20"/>
                <w:szCs w:val="20"/>
              </w:rPr>
            </w:pPr>
            <w:r w:rsidRPr="00B831D2">
              <w:rPr>
                <w:rFonts w:cs="Arial"/>
                <w:sz w:val="20"/>
                <w:szCs w:val="20"/>
              </w:rPr>
              <w:t>1,822 (10.81)</w:t>
            </w:r>
          </w:p>
        </w:tc>
      </w:tr>
      <w:tr w:rsidR="00B831D2" w:rsidRPr="00B831D2" w14:paraId="0FA9BAAB" w14:textId="77777777" w:rsidTr="00B831D2">
        <w:trPr>
          <w:trHeight w:val="340"/>
          <w:jc w:val="center"/>
        </w:trPr>
        <w:tc>
          <w:tcPr>
            <w:tcW w:w="2405" w:type="dxa"/>
            <w:vAlign w:val="center"/>
          </w:tcPr>
          <w:p w14:paraId="0BE87C4A" w14:textId="77777777" w:rsidR="00B831D2" w:rsidRPr="00B831D2" w:rsidRDefault="00B831D2" w:rsidP="00B831D2">
            <w:pPr>
              <w:spacing w:line="276" w:lineRule="auto"/>
              <w:rPr>
                <w:rFonts w:cs="Arial"/>
                <w:sz w:val="20"/>
                <w:szCs w:val="20"/>
              </w:rPr>
            </w:pPr>
            <w:r w:rsidRPr="00B831D2">
              <w:rPr>
                <w:rFonts w:cs="Arial"/>
                <w:sz w:val="20"/>
                <w:szCs w:val="20"/>
              </w:rPr>
              <w:t>Diabetes</w:t>
            </w:r>
          </w:p>
        </w:tc>
        <w:tc>
          <w:tcPr>
            <w:tcW w:w="1736" w:type="dxa"/>
            <w:vAlign w:val="center"/>
          </w:tcPr>
          <w:p w14:paraId="70F4EB30" w14:textId="77777777" w:rsidR="00B831D2" w:rsidRPr="00B831D2" w:rsidRDefault="00B831D2" w:rsidP="00B831D2">
            <w:pPr>
              <w:spacing w:line="276" w:lineRule="auto"/>
              <w:jc w:val="center"/>
              <w:rPr>
                <w:rFonts w:cs="Arial"/>
                <w:sz w:val="20"/>
                <w:szCs w:val="20"/>
              </w:rPr>
            </w:pPr>
            <w:r w:rsidRPr="00B831D2">
              <w:rPr>
                <w:rFonts w:cs="Arial"/>
                <w:sz w:val="20"/>
                <w:szCs w:val="20"/>
              </w:rPr>
              <w:t>943 (21.34)</w:t>
            </w:r>
          </w:p>
        </w:tc>
        <w:tc>
          <w:tcPr>
            <w:tcW w:w="1737" w:type="dxa"/>
            <w:vAlign w:val="center"/>
          </w:tcPr>
          <w:p w14:paraId="7EEF8C22" w14:textId="77777777" w:rsidR="00B831D2" w:rsidRPr="00B831D2" w:rsidRDefault="00B831D2" w:rsidP="00B831D2">
            <w:pPr>
              <w:spacing w:line="276" w:lineRule="auto"/>
              <w:jc w:val="center"/>
              <w:rPr>
                <w:rFonts w:cs="Arial"/>
                <w:sz w:val="20"/>
                <w:szCs w:val="20"/>
              </w:rPr>
            </w:pPr>
            <w:r w:rsidRPr="00B831D2">
              <w:rPr>
                <w:rFonts w:cs="Arial"/>
                <w:sz w:val="20"/>
                <w:szCs w:val="20"/>
              </w:rPr>
              <w:t>1,873 (16.12)</w:t>
            </w:r>
          </w:p>
        </w:tc>
        <w:tc>
          <w:tcPr>
            <w:tcW w:w="1736" w:type="dxa"/>
            <w:vAlign w:val="center"/>
          </w:tcPr>
          <w:p w14:paraId="46DFE113" w14:textId="77777777" w:rsidR="00B831D2" w:rsidRPr="00B831D2" w:rsidRDefault="00B831D2" w:rsidP="00B831D2">
            <w:pPr>
              <w:spacing w:line="276" w:lineRule="auto"/>
              <w:jc w:val="center"/>
              <w:rPr>
                <w:rFonts w:cs="Arial"/>
                <w:sz w:val="20"/>
                <w:szCs w:val="20"/>
              </w:rPr>
            </w:pPr>
            <w:r w:rsidRPr="00B831D2">
              <w:rPr>
                <w:rFonts w:cs="Arial"/>
                <w:sz w:val="20"/>
                <w:szCs w:val="20"/>
              </w:rPr>
              <w:t>445 (3.44)</w:t>
            </w:r>
          </w:p>
        </w:tc>
        <w:tc>
          <w:tcPr>
            <w:tcW w:w="1737" w:type="dxa"/>
            <w:vAlign w:val="center"/>
          </w:tcPr>
          <w:p w14:paraId="15CA5EF6" w14:textId="77777777" w:rsidR="00B831D2" w:rsidRPr="00B831D2" w:rsidRDefault="00B831D2" w:rsidP="00B831D2">
            <w:pPr>
              <w:spacing w:line="276" w:lineRule="auto"/>
              <w:jc w:val="center"/>
              <w:rPr>
                <w:rFonts w:cs="Arial"/>
                <w:sz w:val="20"/>
                <w:szCs w:val="20"/>
              </w:rPr>
            </w:pPr>
            <w:r w:rsidRPr="00B831D2">
              <w:rPr>
                <w:rFonts w:cs="Arial"/>
                <w:sz w:val="20"/>
                <w:szCs w:val="20"/>
              </w:rPr>
              <w:t>291 (1.73)</w:t>
            </w:r>
          </w:p>
        </w:tc>
      </w:tr>
      <w:tr w:rsidR="00B831D2" w:rsidRPr="00B831D2" w14:paraId="3B4FAB38" w14:textId="77777777" w:rsidTr="00B831D2">
        <w:trPr>
          <w:trHeight w:val="340"/>
          <w:jc w:val="center"/>
        </w:trPr>
        <w:tc>
          <w:tcPr>
            <w:tcW w:w="2405" w:type="dxa"/>
            <w:vAlign w:val="center"/>
          </w:tcPr>
          <w:p w14:paraId="7D6AE78B" w14:textId="77777777" w:rsidR="00B831D2" w:rsidRPr="00B831D2" w:rsidRDefault="00B831D2" w:rsidP="00B831D2">
            <w:pPr>
              <w:spacing w:line="276" w:lineRule="auto"/>
              <w:rPr>
                <w:rFonts w:cs="Arial"/>
                <w:sz w:val="20"/>
                <w:szCs w:val="20"/>
              </w:rPr>
            </w:pPr>
            <w:r w:rsidRPr="00B831D2">
              <w:rPr>
                <w:rFonts w:cs="Arial"/>
                <w:sz w:val="20"/>
                <w:szCs w:val="20"/>
              </w:rPr>
              <w:t xml:space="preserve">Cancer </w:t>
            </w:r>
          </w:p>
        </w:tc>
        <w:tc>
          <w:tcPr>
            <w:tcW w:w="1736" w:type="dxa"/>
            <w:vAlign w:val="center"/>
          </w:tcPr>
          <w:p w14:paraId="0941ACE5" w14:textId="77777777" w:rsidR="00B831D2" w:rsidRPr="00B831D2" w:rsidRDefault="00B831D2" w:rsidP="00B831D2">
            <w:pPr>
              <w:spacing w:line="276" w:lineRule="auto"/>
              <w:jc w:val="center"/>
              <w:rPr>
                <w:rFonts w:cs="Arial"/>
                <w:sz w:val="20"/>
                <w:szCs w:val="20"/>
              </w:rPr>
            </w:pPr>
            <w:r w:rsidRPr="00B831D2">
              <w:rPr>
                <w:rFonts w:cs="Arial"/>
                <w:sz w:val="20"/>
                <w:szCs w:val="20"/>
              </w:rPr>
              <w:t>844 (19.10)</w:t>
            </w:r>
          </w:p>
        </w:tc>
        <w:tc>
          <w:tcPr>
            <w:tcW w:w="1737" w:type="dxa"/>
            <w:vAlign w:val="center"/>
          </w:tcPr>
          <w:p w14:paraId="37928829" w14:textId="77777777" w:rsidR="00B831D2" w:rsidRPr="00B831D2" w:rsidRDefault="00B831D2" w:rsidP="00B831D2">
            <w:pPr>
              <w:spacing w:line="276" w:lineRule="auto"/>
              <w:jc w:val="center"/>
              <w:rPr>
                <w:rFonts w:cs="Arial"/>
                <w:sz w:val="20"/>
                <w:szCs w:val="20"/>
              </w:rPr>
            </w:pPr>
            <w:r w:rsidRPr="00B831D2">
              <w:rPr>
                <w:rFonts w:cs="Arial"/>
                <w:sz w:val="20"/>
                <w:szCs w:val="20"/>
              </w:rPr>
              <w:t>1,501 (12.92)</w:t>
            </w:r>
          </w:p>
        </w:tc>
        <w:tc>
          <w:tcPr>
            <w:tcW w:w="1736" w:type="dxa"/>
            <w:vAlign w:val="center"/>
          </w:tcPr>
          <w:p w14:paraId="0B7E64DD" w14:textId="77777777" w:rsidR="00B831D2" w:rsidRPr="00B831D2" w:rsidRDefault="00B831D2" w:rsidP="00B831D2">
            <w:pPr>
              <w:spacing w:line="276" w:lineRule="auto"/>
              <w:jc w:val="center"/>
              <w:rPr>
                <w:rFonts w:cs="Arial"/>
                <w:sz w:val="20"/>
                <w:szCs w:val="20"/>
              </w:rPr>
            </w:pPr>
            <w:r w:rsidRPr="00B831D2">
              <w:rPr>
                <w:rFonts w:cs="Arial"/>
                <w:sz w:val="20"/>
                <w:szCs w:val="20"/>
              </w:rPr>
              <w:t>267 (2.07)</w:t>
            </w:r>
          </w:p>
        </w:tc>
        <w:tc>
          <w:tcPr>
            <w:tcW w:w="1737" w:type="dxa"/>
            <w:vAlign w:val="center"/>
          </w:tcPr>
          <w:p w14:paraId="0AF02F35" w14:textId="77777777" w:rsidR="00B831D2" w:rsidRPr="00B831D2" w:rsidRDefault="00B831D2" w:rsidP="00B831D2">
            <w:pPr>
              <w:spacing w:line="276" w:lineRule="auto"/>
              <w:jc w:val="center"/>
              <w:rPr>
                <w:rFonts w:cs="Arial"/>
                <w:sz w:val="20"/>
                <w:szCs w:val="20"/>
              </w:rPr>
            </w:pPr>
            <w:r w:rsidRPr="00B831D2">
              <w:rPr>
                <w:rFonts w:cs="Arial"/>
                <w:sz w:val="20"/>
                <w:szCs w:val="20"/>
              </w:rPr>
              <w:t>61 (0.36)</w:t>
            </w:r>
          </w:p>
        </w:tc>
      </w:tr>
      <w:tr w:rsidR="00B831D2" w:rsidRPr="00B831D2" w14:paraId="701A301E" w14:textId="77777777" w:rsidTr="00B831D2">
        <w:trPr>
          <w:trHeight w:val="340"/>
          <w:jc w:val="center"/>
        </w:trPr>
        <w:tc>
          <w:tcPr>
            <w:tcW w:w="2405" w:type="dxa"/>
            <w:vAlign w:val="center"/>
          </w:tcPr>
          <w:p w14:paraId="7A684833" w14:textId="77777777" w:rsidR="00B831D2" w:rsidRPr="00B831D2" w:rsidRDefault="00B831D2" w:rsidP="00B831D2">
            <w:pPr>
              <w:spacing w:line="276" w:lineRule="auto"/>
              <w:rPr>
                <w:rFonts w:cs="Arial"/>
                <w:sz w:val="20"/>
                <w:szCs w:val="20"/>
              </w:rPr>
            </w:pPr>
            <w:r w:rsidRPr="00B831D2">
              <w:rPr>
                <w:rFonts w:cs="Arial"/>
                <w:sz w:val="20"/>
                <w:szCs w:val="20"/>
              </w:rPr>
              <w:t>Dementia</w:t>
            </w:r>
          </w:p>
        </w:tc>
        <w:tc>
          <w:tcPr>
            <w:tcW w:w="1736" w:type="dxa"/>
            <w:vAlign w:val="center"/>
          </w:tcPr>
          <w:p w14:paraId="0DA6C9F6" w14:textId="77777777" w:rsidR="00B831D2" w:rsidRPr="00B831D2" w:rsidRDefault="00B831D2" w:rsidP="00B831D2">
            <w:pPr>
              <w:spacing w:line="276" w:lineRule="auto"/>
              <w:jc w:val="center"/>
              <w:rPr>
                <w:rFonts w:cs="Arial"/>
                <w:sz w:val="20"/>
                <w:szCs w:val="20"/>
              </w:rPr>
            </w:pPr>
            <w:r w:rsidRPr="00B831D2">
              <w:rPr>
                <w:rFonts w:cs="Arial"/>
                <w:sz w:val="20"/>
                <w:szCs w:val="20"/>
              </w:rPr>
              <w:t>971 (21.98)</w:t>
            </w:r>
          </w:p>
        </w:tc>
        <w:tc>
          <w:tcPr>
            <w:tcW w:w="1737" w:type="dxa"/>
            <w:vAlign w:val="center"/>
          </w:tcPr>
          <w:p w14:paraId="529E988A" w14:textId="77777777" w:rsidR="00B831D2" w:rsidRPr="00B831D2" w:rsidRDefault="00B831D2" w:rsidP="00B831D2">
            <w:pPr>
              <w:spacing w:line="276" w:lineRule="auto"/>
              <w:jc w:val="center"/>
              <w:rPr>
                <w:rFonts w:cs="Arial"/>
                <w:sz w:val="20"/>
                <w:szCs w:val="20"/>
              </w:rPr>
            </w:pPr>
            <w:r w:rsidRPr="00B831D2">
              <w:rPr>
                <w:rFonts w:cs="Arial"/>
                <w:sz w:val="20"/>
                <w:szCs w:val="20"/>
              </w:rPr>
              <w:t>-</w:t>
            </w:r>
          </w:p>
        </w:tc>
        <w:tc>
          <w:tcPr>
            <w:tcW w:w="1736" w:type="dxa"/>
            <w:vAlign w:val="center"/>
          </w:tcPr>
          <w:p w14:paraId="294ECC7D" w14:textId="77777777" w:rsidR="00B831D2" w:rsidRPr="00B831D2" w:rsidRDefault="00B831D2" w:rsidP="00B831D2">
            <w:pPr>
              <w:spacing w:line="276" w:lineRule="auto"/>
              <w:jc w:val="center"/>
              <w:rPr>
                <w:rFonts w:cs="Arial"/>
                <w:sz w:val="20"/>
                <w:szCs w:val="20"/>
              </w:rPr>
            </w:pPr>
            <w:r w:rsidRPr="00B831D2">
              <w:rPr>
                <w:rFonts w:cs="Arial"/>
                <w:sz w:val="20"/>
                <w:szCs w:val="20"/>
              </w:rPr>
              <w:t>-</w:t>
            </w:r>
          </w:p>
        </w:tc>
        <w:tc>
          <w:tcPr>
            <w:tcW w:w="1737" w:type="dxa"/>
            <w:vAlign w:val="center"/>
          </w:tcPr>
          <w:p w14:paraId="4F078F88" w14:textId="77777777" w:rsidR="00B831D2" w:rsidRPr="00B831D2" w:rsidRDefault="00B831D2" w:rsidP="00B831D2">
            <w:pPr>
              <w:spacing w:line="276" w:lineRule="auto"/>
              <w:jc w:val="center"/>
              <w:rPr>
                <w:rFonts w:cs="Arial"/>
                <w:sz w:val="20"/>
                <w:szCs w:val="20"/>
              </w:rPr>
            </w:pPr>
            <w:r w:rsidRPr="00B831D2">
              <w:rPr>
                <w:rFonts w:cs="Arial"/>
                <w:sz w:val="20"/>
                <w:szCs w:val="20"/>
              </w:rPr>
              <w:t>-</w:t>
            </w:r>
          </w:p>
        </w:tc>
      </w:tr>
      <w:tr w:rsidR="00B831D2" w:rsidRPr="00B831D2" w14:paraId="2A5757A1" w14:textId="77777777" w:rsidTr="00B831D2">
        <w:trPr>
          <w:trHeight w:val="340"/>
          <w:jc w:val="center"/>
        </w:trPr>
        <w:tc>
          <w:tcPr>
            <w:tcW w:w="2405" w:type="dxa"/>
            <w:tcBorders>
              <w:bottom w:val="single" w:sz="4" w:space="0" w:color="auto"/>
            </w:tcBorders>
            <w:vAlign w:val="center"/>
          </w:tcPr>
          <w:p w14:paraId="37B4D554" w14:textId="77777777" w:rsidR="00B831D2" w:rsidRPr="00B831D2" w:rsidRDefault="00B831D2" w:rsidP="00B831D2">
            <w:pPr>
              <w:spacing w:line="276" w:lineRule="auto"/>
              <w:rPr>
                <w:rFonts w:cs="Arial"/>
                <w:sz w:val="20"/>
                <w:szCs w:val="20"/>
              </w:rPr>
            </w:pPr>
            <w:r w:rsidRPr="00B831D2">
              <w:rPr>
                <w:rFonts w:cs="Arial"/>
                <w:sz w:val="20"/>
                <w:szCs w:val="20"/>
              </w:rPr>
              <w:t>Stroke</w:t>
            </w:r>
          </w:p>
        </w:tc>
        <w:tc>
          <w:tcPr>
            <w:tcW w:w="1736" w:type="dxa"/>
            <w:tcBorders>
              <w:bottom w:val="single" w:sz="4" w:space="0" w:color="auto"/>
            </w:tcBorders>
            <w:vAlign w:val="center"/>
          </w:tcPr>
          <w:p w14:paraId="2F68B6AE" w14:textId="77777777" w:rsidR="00B831D2" w:rsidRPr="00B831D2" w:rsidRDefault="00B831D2" w:rsidP="00B831D2">
            <w:pPr>
              <w:spacing w:line="276" w:lineRule="auto"/>
              <w:jc w:val="center"/>
              <w:rPr>
                <w:rFonts w:cs="Arial"/>
                <w:sz w:val="20"/>
                <w:szCs w:val="20"/>
              </w:rPr>
            </w:pPr>
            <w:r w:rsidRPr="00B831D2">
              <w:rPr>
                <w:rFonts w:cs="Arial"/>
                <w:sz w:val="20"/>
                <w:szCs w:val="20"/>
              </w:rPr>
              <w:t>572 (12.95)</w:t>
            </w:r>
          </w:p>
        </w:tc>
        <w:tc>
          <w:tcPr>
            <w:tcW w:w="1737" w:type="dxa"/>
            <w:tcBorders>
              <w:bottom w:val="single" w:sz="4" w:space="0" w:color="auto"/>
            </w:tcBorders>
            <w:vAlign w:val="center"/>
          </w:tcPr>
          <w:p w14:paraId="5F350FC5" w14:textId="77777777" w:rsidR="00B831D2" w:rsidRPr="00B831D2" w:rsidRDefault="00B831D2" w:rsidP="00B831D2">
            <w:pPr>
              <w:spacing w:line="276" w:lineRule="auto"/>
              <w:jc w:val="center"/>
              <w:rPr>
                <w:rFonts w:cs="Arial"/>
                <w:sz w:val="20"/>
                <w:szCs w:val="20"/>
              </w:rPr>
            </w:pPr>
            <w:r w:rsidRPr="00B831D2">
              <w:rPr>
                <w:rFonts w:cs="Arial"/>
                <w:sz w:val="20"/>
                <w:szCs w:val="20"/>
              </w:rPr>
              <w:t>151 (1.30)</w:t>
            </w:r>
          </w:p>
        </w:tc>
        <w:tc>
          <w:tcPr>
            <w:tcW w:w="1736" w:type="dxa"/>
            <w:tcBorders>
              <w:bottom w:val="single" w:sz="4" w:space="0" w:color="auto"/>
            </w:tcBorders>
            <w:vAlign w:val="center"/>
          </w:tcPr>
          <w:p w14:paraId="11AADB40" w14:textId="77777777" w:rsidR="00B831D2" w:rsidRPr="00B831D2" w:rsidRDefault="00B831D2" w:rsidP="00B831D2">
            <w:pPr>
              <w:spacing w:line="276" w:lineRule="auto"/>
              <w:jc w:val="center"/>
              <w:rPr>
                <w:rFonts w:cs="Arial"/>
                <w:sz w:val="20"/>
                <w:szCs w:val="20"/>
              </w:rPr>
            </w:pPr>
            <w:r w:rsidRPr="00B831D2">
              <w:rPr>
                <w:rFonts w:cs="Arial"/>
                <w:sz w:val="20"/>
                <w:szCs w:val="20"/>
              </w:rPr>
              <w:t>-</w:t>
            </w:r>
          </w:p>
        </w:tc>
        <w:tc>
          <w:tcPr>
            <w:tcW w:w="1737" w:type="dxa"/>
            <w:tcBorders>
              <w:bottom w:val="single" w:sz="4" w:space="0" w:color="auto"/>
            </w:tcBorders>
            <w:vAlign w:val="center"/>
          </w:tcPr>
          <w:p w14:paraId="62A9E231" w14:textId="77777777" w:rsidR="00B831D2" w:rsidRPr="00B831D2" w:rsidRDefault="00B831D2" w:rsidP="00B831D2">
            <w:pPr>
              <w:spacing w:line="276" w:lineRule="auto"/>
              <w:jc w:val="center"/>
              <w:rPr>
                <w:rFonts w:cs="Arial"/>
                <w:sz w:val="20"/>
                <w:szCs w:val="20"/>
              </w:rPr>
            </w:pPr>
            <w:r w:rsidRPr="00B831D2">
              <w:rPr>
                <w:rFonts w:cs="Arial"/>
                <w:sz w:val="20"/>
                <w:szCs w:val="20"/>
              </w:rPr>
              <w:t>-</w:t>
            </w:r>
          </w:p>
        </w:tc>
      </w:tr>
    </w:tbl>
    <w:p w14:paraId="73C98F8E" w14:textId="1B7062B2" w:rsidR="00B831D2" w:rsidRDefault="00B831D2" w:rsidP="00B831D2">
      <w:pPr>
        <w:spacing w:line="240" w:lineRule="auto"/>
        <w:rPr>
          <w:rFonts w:cstheme="minorHAnsi"/>
          <w:sz w:val="18"/>
          <w:szCs w:val="18"/>
        </w:rPr>
      </w:pPr>
      <w:r w:rsidRPr="00B831D2">
        <w:rPr>
          <w:rFonts w:cstheme="minorHAnsi"/>
          <w:sz w:val="18"/>
          <w:szCs w:val="18"/>
        </w:rPr>
        <w:t>*The number of women in the 1921-26 cohort by 1 July 2015 was much less than the initial number of participants in this cohort in 1996</w:t>
      </w:r>
      <w:r w:rsidR="00CB78AA">
        <w:rPr>
          <w:rFonts w:cstheme="minorHAnsi"/>
          <w:sz w:val="18"/>
          <w:szCs w:val="18"/>
        </w:rPr>
        <w:t xml:space="preserve"> </w:t>
      </w:r>
      <w:r w:rsidR="00CB78AA" w:rsidRPr="00CB78AA">
        <w:rPr>
          <w:rFonts w:cstheme="minorHAnsi"/>
          <w:sz w:val="18"/>
          <w:szCs w:val="18"/>
        </w:rPr>
        <w:t>(</w:t>
      </w:r>
      <w:r w:rsidR="00CB78AA" w:rsidRPr="00595AF6">
        <w:rPr>
          <w:rFonts w:eastAsiaTheme="minorHAnsi" w:cs="Arial"/>
          <w:sz w:val="18"/>
          <w:szCs w:val="18"/>
        </w:rPr>
        <w:t>n=12,063)</w:t>
      </w:r>
      <w:r w:rsidRPr="00CB78AA">
        <w:rPr>
          <w:rFonts w:cstheme="minorHAnsi"/>
          <w:sz w:val="18"/>
          <w:szCs w:val="18"/>
        </w:rPr>
        <w:t>.</w:t>
      </w:r>
      <w:r w:rsidRPr="00595AF6">
        <w:rPr>
          <w:rFonts w:cstheme="minorHAnsi"/>
          <w:sz w:val="16"/>
          <w:szCs w:val="18"/>
        </w:rPr>
        <w:t xml:space="preserve"> </w:t>
      </w:r>
      <w:r w:rsidRPr="00B831D2">
        <w:rPr>
          <w:rFonts w:cstheme="minorHAnsi"/>
          <w:sz w:val="18"/>
          <w:szCs w:val="18"/>
        </w:rPr>
        <w:t>This is mainly due to deaths, but also to non-consent to linkage and other factors.</w:t>
      </w:r>
    </w:p>
    <w:p w14:paraId="4186FE7C" w14:textId="77777777" w:rsidR="00C456A1" w:rsidRPr="00B831D2" w:rsidRDefault="00C456A1" w:rsidP="00B831D2">
      <w:pPr>
        <w:spacing w:line="240" w:lineRule="auto"/>
        <w:rPr>
          <w:rFonts w:cstheme="minorHAnsi"/>
          <w:sz w:val="18"/>
          <w:szCs w:val="18"/>
        </w:rPr>
      </w:pPr>
    </w:p>
    <w:p w14:paraId="16953326" w14:textId="77777777" w:rsidR="00B831D2" w:rsidRPr="00CC760E" w:rsidRDefault="00B831D2" w:rsidP="00CC760E">
      <w:pPr>
        <w:pStyle w:val="Heading2"/>
      </w:pPr>
      <w:bookmarkStart w:id="979" w:name="_Toc32909785"/>
      <w:bookmarkStart w:id="980" w:name="_Toc45720798"/>
      <w:r w:rsidRPr="00CC760E">
        <w:t>Common combinations of conditions</w:t>
      </w:r>
      <w:bookmarkEnd w:id="979"/>
      <w:bookmarkEnd w:id="980"/>
    </w:p>
    <w:p w14:paraId="74D7F651" w14:textId="74A3B43A" w:rsidR="00B831D2" w:rsidRPr="00D11A1D" w:rsidRDefault="00B831D2" w:rsidP="00B831D2">
      <w:r w:rsidRPr="00B831D2">
        <w:t xml:space="preserve">Many </w:t>
      </w:r>
      <w:r w:rsidR="0003181E">
        <w:t xml:space="preserve">groups of </w:t>
      </w:r>
      <w:r w:rsidRPr="00B831D2">
        <w:t xml:space="preserve">conditions co-occur. The most common combinations at the snap shot dates </w:t>
      </w:r>
      <w:r w:rsidRPr="00CF69B0">
        <w:t xml:space="preserve">are shown in Tables </w:t>
      </w:r>
      <w:r w:rsidR="00AC6AB7">
        <w:t>4-2</w:t>
      </w:r>
      <w:r w:rsidRPr="00CF69B0">
        <w:t xml:space="preserve"> to </w:t>
      </w:r>
      <w:r w:rsidR="00AC6AB7">
        <w:t>4-5</w:t>
      </w:r>
      <w:r w:rsidRPr="00CF69B0">
        <w:t xml:space="preserve">. For example, </w:t>
      </w:r>
      <w:r w:rsidR="00AC6AB7" w:rsidRPr="00AC6AB7">
        <w:fldChar w:fldCharType="begin"/>
      </w:r>
      <w:r w:rsidR="00AC6AB7" w:rsidRPr="00AC6AB7">
        <w:instrText xml:space="preserve"> REF _Ref39045833 \h  \* MERGEFORMAT </w:instrText>
      </w:r>
      <w:r w:rsidR="00AC6AB7" w:rsidRPr="00AC6AB7">
        <w:fldChar w:fldCharType="separate"/>
      </w:r>
      <w:r w:rsidR="00AC6AB7" w:rsidRPr="00595AF6">
        <w:rPr>
          <w:rFonts w:eastAsiaTheme="minorHAnsi" w:cstheme="minorBidi"/>
          <w:iCs/>
          <w:szCs w:val="18"/>
        </w:rPr>
        <w:t xml:space="preserve">Table </w:t>
      </w:r>
      <w:r w:rsidR="00AC6AB7" w:rsidRPr="00595AF6">
        <w:rPr>
          <w:rFonts w:eastAsiaTheme="minorHAnsi" w:cstheme="minorBidi"/>
          <w:iCs/>
          <w:noProof/>
          <w:szCs w:val="18"/>
        </w:rPr>
        <w:t>4</w:t>
      </w:r>
      <w:r w:rsidR="00AC6AB7" w:rsidRPr="00595AF6">
        <w:rPr>
          <w:rFonts w:eastAsiaTheme="minorHAnsi" w:cstheme="minorBidi"/>
          <w:iCs/>
          <w:szCs w:val="18"/>
        </w:rPr>
        <w:noBreakHyphen/>
      </w:r>
      <w:r w:rsidR="00AC6AB7" w:rsidRPr="00595AF6">
        <w:rPr>
          <w:rFonts w:eastAsiaTheme="minorHAnsi" w:cstheme="minorBidi"/>
          <w:iCs/>
          <w:noProof/>
          <w:szCs w:val="18"/>
        </w:rPr>
        <w:t>2</w:t>
      </w:r>
      <w:r w:rsidR="00AC6AB7" w:rsidRPr="00AC6AB7">
        <w:fldChar w:fldCharType="end"/>
      </w:r>
      <w:r w:rsidR="00AC6AB7" w:rsidRPr="00AC6AB7">
        <w:t xml:space="preserve"> </w:t>
      </w:r>
      <w:r w:rsidRPr="00AC6AB7">
        <w:t>shows</w:t>
      </w:r>
      <w:r w:rsidRPr="00CF69B0">
        <w:t xml:space="preserve"> that for the oldest cohort </w:t>
      </w:r>
      <w:r w:rsidRPr="00D11A1D">
        <w:t xml:space="preserve">musculoskeletal conditions, heart disease and mental </w:t>
      </w:r>
      <w:r w:rsidR="0003181E" w:rsidRPr="00D11A1D">
        <w:t xml:space="preserve">health conditions </w:t>
      </w:r>
      <w:r w:rsidRPr="00D11A1D">
        <w:t xml:space="preserve">most commonly occurred together, even among women who also had dementia, diabetes or chronic </w:t>
      </w:r>
      <w:r w:rsidRPr="00CF69B0">
        <w:t>respiratory disease.</w:t>
      </w:r>
      <w:r w:rsidR="009A5531" w:rsidRPr="00CF69B0">
        <w:t xml:space="preserve"> Note that</w:t>
      </w:r>
      <w:r w:rsidR="00682A42" w:rsidRPr="00CF69B0">
        <w:t>, for example</w:t>
      </w:r>
      <w:r w:rsidR="00CF69B0">
        <w:t>,</w:t>
      </w:r>
      <w:r w:rsidR="00682A42" w:rsidRPr="00CF69B0">
        <w:t xml:space="preserve"> a woman with the </w:t>
      </w:r>
      <w:r w:rsidR="00555882" w:rsidRPr="00CF69B0">
        <w:t>2</w:t>
      </w:r>
      <w:r w:rsidR="00682A42" w:rsidRPr="00CF69B0">
        <w:t xml:space="preserve"> conditions </w:t>
      </w:r>
      <w:r w:rsidR="00591807" w:rsidRPr="00CF69B0">
        <w:t>(</w:t>
      </w:r>
      <w:r w:rsidR="00BE0966" w:rsidRPr="00CF69B0">
        <w:t>Musculoskeletal + Heart disease</w:t>
      </w:r>
      <w:r w:rsidR="00591807" w:rsidRPr="00CF69B0">
        <w:t>)</w:t>
      </w:r>
      <w:r w:rsidR="00BE0966" w:rsidRPr="00CF69B0">
        <w:t xml:space="preserve"> </w:t>
      </w:r>
      <w:r w:rsidR="001837D2" w:rsidRPr="00CF69B0">
        <w:t>is</w:t>
      </w:r>
      <w:r w:rsidR="00BE0966" w:rsidRPr="00CF69B0">
        <w:t xml:space="preserve"> also counted in groups with 3 conditions </w:t>
      </w:r>
      <w:r w:rsidR="001837D2" w:rsidRPr="00CF69B0">
        <w:t xml:space="preserve">such as </w:t>
      </w:r>
      <w:r w:rsidR="00591807" w:rsidRPr="00CF69B0">
        <w:t>(</w:t>
      </w:r>
      <w:r w:rsidR="00BE0966" w:rsidRPr="00CF69B0">
        <w:t xml:space="preserve">Musculoskeletal + Mental </w:t>
      </w:r>
      <w:r w:rsidR="00CC760E">
        <w:t>health condition</w:t>
      </w:r>
      <w:r w:rsidR="00CC760E" w:rsidRPr="00CF69B0">
        <w:t xml:space="preserve"> </w:t>
      </w:r>
      <w:r w:rsidR="00BE0966" w:rsidRPr="00CF69B0">
        <w:t>+ Heart disease</w:t>
      </w:r>
      <w:r w:rsidR="00591807" w:rsidRPr="00CF69B0">
        <w:t xml:space="preserve">) </w:t>
      </w:r>
      <w:r w:rsidR="001837D2" w:rsidRPr="00CF69B0">
        <w:t>or</w:t>
      </w:r>
      <w:r w:rsidR="00591807" w:rsidRPr="00CF69B0">
        <w:t xml:space="preserve"> (Musculoskeletal + </w:t>
      </w:r>
      <w:r w:rsidR="00850C66" w:rsidRPr="00CF69B0">
        <w:t>Heart disease</w:t>
      </w:r>
      <w:r w:rsidR="00591807" w:rsidRPr="00CF69B0">
        <w:t xml:space="preserve"> + D</w:t>
      </w:r>
      <w:r w:rsidR="00850C66" w:rsidRPr="00CF69B0">
        <w:t>iabetes</w:t>
      </w:r>
      <w:r w:rsidR="00591807" w:rsidRPr="00CF69B0">
        <w:t>)</w:t>
      </w:r>
      <w:r w:rsidR="00555882" w:rsidRPr="00CF69B0">
        <w:t>.</w:t>
      </w:r>
    </w:p>
    <w:p w14:paraId="1C118680" w14:textId="77777777" w:rsidR="00B831D2" w:rsidRPr="00B831D2" w:rsidRDefault="00B831D2" w:rsidP="00B831D2"/>
    <w:p w14:paraId="6761A6C0" w14:textId="17CA1F9A" w:rsidR="00B831D2" w:rsidRPr="00B831D2" w:rsidRDefault="00B831D2" w:rsidP="00326EE5">
      <w:pPr>
        <w:spacing w:after="80"/>
        <w:rPr>
          <w:rFonts w:eastAsiaTheme="minorHAnsi" w:cstheme="minorHAnsi"/>
          <w:b/>
          <w:iCs/>
          <w:szCs w:val="18"/>
        </w:rPr>
      </w:pPr>
      <w:bookmarkStart w:id="981" w:name="_Ref39045833"/>
      <w:bookmarkStart w:id="982" w:name="_Toc39056924"/>
      <w:bookmarkStart w:id="983" w:name="_Toc39057783"/>
      <w:bookmarkStart w:id="984" w:name="_Toc39222254"/>
      <w:r w:rsidRPr="00B831D2">
        <w:rPr>
          <w:rFonts w:eastAsiaTheme="minorHAnsi" w:cstheme="minorBidi"/>
          <w:b/>
          <w:iCs/>
          <w:szCs w:val="18"/>
        </w:rPr>
        <w:t xml:space="preserve">Table </w:t>
      </w:r>
      <w:r w:rsidR="00EA1D34">
        <w:rPr>
          <w:rFonts w:eastAsiaTheme="minorHAnsi" w:cstheme="minorBidi"/>
          <w:b/>
          <w:iCs/>
          <w:szCs w:val="18"/>
        </w:rPr>
        <w:fldChar w:fldCharType="begin"/>
      </w:r>
      <w:r w:rsidR="00EA1D34">
        <w:rPr>
          <w:rFonts w:eastAsiaTheme="minorHAnsi" w:cstheme="minorBidi"/>
          <w:b/>
          <w:iCs/>
          <w:szCs w:val="18"/>
        </w:rPr>
        <w:instrText xml:space="preserve"> STYLEREF 1 \s </w:instrText>
      </w:r>
      <w:r w:rsidR="00EA1D34">
        <w:rPr>
          <w:rFonts w:eastAsiaTheme="minorHAnsi" w:cstheme="minorBidi"/>
          <w:b/>
          <w:iCs/>
          <w:szCs w:val="18"/>
        </w:rPr>
        <w:fldChar w:fldCharType="separate"/>
      </w:r>
      <w:r w:rsidR="00EA1D34">
        <w:rPr>
          <w:rFonts w:eastAsiaTheme="minorHAnsi" w:cstheme="minorBidi"/>
          <w:b/>
          <w:iCs/>
          <w:noProof/>
          <w:szCs w:val="18"/>
        </w:rPr>
        <w:t>4</w:t>
      </w:r>
      <w:r w:rsidR="00EA1D34">
        <w:rPr>
          <w:rFonts w:eastAsiaTheme="minorHAnsi" w:cstheme="minorBidi"/>
          <w:b/>
          <w:iCs/>
          <w:szCs w:val="18"/>
        </w:rPr>
        <w:fldChar w:fldCharType="end"/>
      </w:r>
      <w:r w:rsidR="00EA1D34">
        <w:rPr>
          <w:rFonts w:eastAsiaTheme="minorHAnsi" w:cstheme="minorBidi"/>
          <w:b/>
          <w:iCs/>
          <w:szCs w:val="18"/>
        </w:rPr>
        <w:noBreakHyphen/>
      </w:r>
      <w:r w:rsidR="00EA1D34">
        <w:rPr>
          <w:rFonts w:eastAsiaTheme="minorHAnsi" w:cstheme="minorBidi"/>
          <w:b/>
          <w:iCs/>
          <w:szCs w:val="18"/>
        </w:rPr>
        <w:fldChar w:fldCharType="begin"/>
      </w:r>
      <w:r w:rsidR="00EA1D34">
        <w:rPr>
          <w:rFonts w:eastAsiaTheme="minorHAnsi" w:cstheme="minorBidi"/>
          <w:b/>
          <w:iCs/>
          <w:szCs w:val="18"/>
        </w:rPr>
        <w:instrText xml:space="preserve"> SEQ Table \* ARABIC \s 1 </w:instrText>
      </w:r>
      <w:r w:rsidR="00EA1D34">
        <w:rPr>
          <w:rFonts w:eastAsiaTheme="minorHAnsi" w:cstheme="minorBidi"/>
          <w:b/>
          <w:iCs/>
          <w:szCs w:val="18"/>
        </w:rPr>
        <w:fldChar w:fldCharType="separate"/>
      </w:r>
      <w:r w:rsidR="00EA1D34">
        <w:rPr>
          <w:rFonts w:eastAsiaTheme="minorHAnsi" w:cstheme="minorBidi"/>
          <w:b/>
          <w:iCs/>
          <w:noProof/>
          <w:szCs w:val="18"/>
        </w:rPr>
        <w:t>2</w:t>
      </w:r>
      <w:r w:rsidR="00EA1D34">
        <w:rPr>
          <w:rFonts w:eastAsiaTheme="minorHAnsi" w:cstheme="minorBidi"/>
          <w:b/>
          <w:iCs/>
          <w:szCs w:val="18"/>
        </w:rPr>
        <w:fldChar w:fldCharType="end"/>
      </w:r>
      <w:bookmarkEnd w:id="981"/>
      <w:r w:rsidRPr="00B831D2">
        <w:rPr>
          <w:rFonts w:eastAsiaTheme="minorHAnsi" w:cstheme="minorBidi"/>
          <w:b/>
          <w:iCs/>
          <w:szCs w:val="18"/>
        </w:rPr>
        <w:t xml:space="preserve">  </w:t>
      </w:r>
      <w:r w:rsidRPr="00B831D2">
        <w:rPr>
          <w:rFonts w:eastAsiaTheme="minorHAnsi" w:cstheme="minorHAnsi"/>
          <w:b/>
          <w:iCs/>
          <w:szCs w:val="18"/>
        </w:rPr>
        <w:t>Most common combinations of conditions – 1921-26 cohort (n = 4,418, aged 89-94).</w:t>
      </w:r>
      <w:bookmarkEnd w:id="982"/>
      <w:bookmarkEnd w:id="983"/>
      <w:bookmarkEnd w:id="984"/>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4321"/>
        <w:gridCol w:w="1119"/>
        <w:gridCol w:w="1176"/>
      </w:tblGrid>
      <w:tr w:rsidR="00B831D2" w:rsidRPr="00B831D2" w14:paraId="07C54B03" w14:textId="77777777" w:rsidTr="00E035E9">
        <w:tc>
          <w:tcPr>
            <w:tcW w:w="2410" w:type="dxa"/>
            <w:tcBorders>
              <w:top w:val="single" w:sz="4" w:space="0" w:color="auto"/>
              <w:bottom w:val="single" w:sz="4" w:space="0" w:color="auto"/>
            </w:tcBorders>
          </w:tcPr>
          <w:p w14:paraId="2847142E" w14:textId="111192C2" w:rsidR="00B831D2" w:rsidRPr="00B831D2" w:rsidRDefault="00B831D2" w:rsidP="00E035E9">
            <w:pPr>
              <w:jc w:val="left"/>
              <w:rPr>
                <w:rFonts w:cs="Arial"/>
                <w:b/>
                <w:sz w:val="20"/>
                <w:szCs w:val="20"/>
              </w:rPr>
            </w:pPr>
            <w:r w:rsidRPr="00B831D2">
              <w:rPr>
                <w:rFonts w:cs="Arial"/>
                <w:b/>
                <w:sz w:val="20"/>
                <w:szCs w:val="20"/>
              </w:rPr>
              <w:t>No. Condition Groups</w:t>
            </w:r>
          </w:p>
        </w:tc>
        <w:tc>
          <w:tcPr>
            <w:tcW w:w="4321" w:type="dxa"/>
            <w:tcBorders>
              <w:top w:val="single" w:sz="4" w:space="0" w:color="auto"/>
              <w:bottom w:val="single" w:sz="4" w:space="0" w:color="auto"/>
            </w:tcBorders>
          </w:tcPr>
          <w:p w14:paraId="49DDE8ED" w14:textId="77777777" w:rsidR="00B831D2" w:rsidRPr="00B831D2" w:rsidRDefault="00B831D2" w:rsidP="00B831D2">
            <w:pPr>
              <w:rPr>
                <w:rFonts w:cs="Arial"/>
                <w:b/>
                <w:sz w:val="20"/>
                <w:szCs w:val="20"/>
              </w:rPr>
            </w:pPr>
            <w:r w:rsidRPr="00B831D2">
              <w:rPr>
                <w:rFonts w:cs="Arial"/>
                <w:b/>
                <w:sz w:val="20"/>
                <w:szCs w:val="20"/>
              </w:rPr>
              <w:t>Conditions</w:t>
            </w:r>
          </w:p>
        </w:tc>
        <w:tc>
          <w:tcPr>
            <w:tcW w:w="1119" w:type="dxa"/>
            <w:tcBorders>
              <w:top w:val="single" w:sz="4" w:space="0" w:color="auto"/>
              <w:bottom w:val="single" w:sz="4" w:space="0" w:color="auto"/>
            </w:tcBorders>
          </w:tcPr>
          <w:p w14:paraId="613D991F" w14:textId="77777777" w:rsidR="00B831D2" w:rsidRPr="00B831D2" w:rsidRDefault="00B831D2" w:rsidP="00B831D2">
            <w:pPr>
              <w:jc w:val="center"/>
              <w:rPr>
                <w:rFonts w:cs="Arial"/>
                <w:b/>
                <w:sz w:val="20"/>
                <w:szCs w:val="20"/>
              </w:rPr>
            </w:pPr>
            <w:r w:rsidRPr="00B831D2">
              <w:rPr>
                <w:rFonts w:cs="Arial"/>
                <w:b/>
                <w:sz w:val="20"/>
                <w:szCs w:val="20"/>
              </w:rPr>
              <w:t>Cases</w:t>
            </w:r>
          </w:p>
        </w:tc>
        <w:tc>
          <w:tcPr>
            <w:tcW w:w="1176" w:type="dxa"/>
            <w:tcBorders>
              <w:top w:val="single" w:sz="4" w:space="0" w:color="auto"/>
              <w:bottom w:val="single" w:sz="4" w:space="0" w:color="auto"/>
            </w:tcBorders>
          </w:tcPr>
          <w:p w14:paraId="13282FFA" w14:textId="77777777" w:rsidR="00B831D2" w:rsidRPr="00B831D2" w:rsidRDefault="00B831D2" w:rsidP="00B831D2">
            <w:pPr>
              <w:jc w:val="center"/>
              <w:rPr>
                <w:rFonts w:cs="Arial"/>
                <w:b/>
                <w:sz w:val="20"/>
                <w:szCs w:val="20"/>
              </w:rPr>
            </w:pPr>
            <w:r w:rsidRPr="00B831D2">
              <w:rPr>
                <w:rFonts w:cs="Arial"/>
                <w:b/>
                <w:sz w:val="20"/>
                <w:szCs w:val="20"/>
              </w:rPr>
              <w:t>%</w:t>
            </w:r>
          </w:p>
        </w:tc>
      </w:tr>
      <w:tr w:rsidR="0002761D" w:rsidRPr="00B831D2" w14:paraId="1EBB583F" w14:textId="77777777" w:rsidTr="00E035E9">
        <w:tc>
          <w:tcPr>
            <w:tcW w:w="2410" w:type="dxa"/>
            <w:tcBorders>
              <w:top w:val="single" w:sz="4" w:space="0" w:color="auto"/>
            </w:tcBorders>
          </w:tcPr>
          <w:p w14:paraId="36DB669E" w14:textId="4E17D9BD" w:rsidR="0002761D" w:rsidRPr="00B831D2" w:rsidRDefault="0002761D" w:rsidP="0002761D">
            <w:pPr>
              <w:jc w:val="left"/>
              <w:rPr>
                <w:rFonts w:cs="Arial"/>
                <w:b/>
                <w:sz w:val="20"/>
                <w:szCs w:val="20"/>
              </w:rPr>
            </w:pPr>
            <w:r w:rsidRPr="00B831D2">
              <w:rPr>
                <w:rFonts w:cs="Arial"/>
                <w:b/>
                <w:sz w:val="20"/>
                <w:szCs w:val="20"/>
              </w:rPr>
              <w:t>Two</w:t>
            </w:r>
          </w:p>
        </w:tc>
        <w:tc>
          <w:tcPr>
            <w:tcW w:w="4321" w:type="dxa"/>
            <w:tcBorders>
              <w:top w:val="single" w:sz="4" w:space="0" w:color="auto"/>
            </w:tcBorders>
          </w:tcPr>
          <w:p w14:paraId="19FC7B8A" w14:textId="07D248C3" w:rsidR="0002761D" w:rsidRPr="00B831D2" w:rsidRDefault="0002761D" w:rsidP="0002761D">
            <w:pPr>
              <w:rPr>
                <w:rFonts w:cs="Arial"/>
                <w:sz w:val="20"/>
                <w:szCs w:val="20"/>
              </w:rPr>
            </w:pPr>
            <w:r w:rsidRPr="00B831D2">
              <w:rPr>
                <w:rFonts w:cs="Arial"/>
                <w:sz w:val="20"/>
                <w:szCs w:val="20"/>
              </w:rPr>
              <w:t>Musculoskeletal conditions + Heart disease</w:t>
            </w:r>
          </w:p>
        </w:tc>
        <w:tc>
          <w:tcPr>
            <w:tcW w:w="1119" w:type="dxa"/>
            <w:tcBorders>
              <w:top w:val="single" w:sz="4" w:space="0" w:color="auto"/>
            </w:tcBorders>
          </w:tcPr>
          <w:p w14:paraId="061C2332" w14:textId="293E2061" w:rsidR="0002761D" w:rsidRPr="00B831D2" w:rsidRDefault="0002761D" w:rsidP="0002761D">
            <w:pPr>
              <w:jc w:val="center"/>
              <w:rPr>
                <w:rFonts w:cs="Arial"/>
                <w:sz w:val="20"/>
                <w:szCs w:val="20"/>
              </w:rPr>
            </w:pPr>
            <w:r w:rsidRPr="00B831D2">
              <w:rPr>
                <w:rFonts w:cs="Arial"/>
                <w:sz w:val="20"/>
                <w:szCs w:val="20"/>
              </w:rPr>
              <w:t>2,413</w:t>
            </w:r>
          </w:p>
        </w:tc>
        <w:tc>
          <w:tcPr>
            <w:tcW w:w="1176" w:type="dxa"/>
            <w:tcBorders>
              <w:top w:val="single" w:sz="4" w:space="0" w:color="auto"/>
            </w:tcBorders>
          </w:tcPr>
          <w:p w14:paraId="007EE246" w14:textId="4F6D0447" w:rsidR="0002761D" w:rsidRPr="00B831D2" w:rsidRDefault="0002761D" w:rsidP="0002761D">
            <w:pPr>
              <w:jc w:val="center"/>
              <w:rPr>
                <w:rFonts w:cs="Arial"/>
                <w:sz w:val="20"/>
                <w:szCs w:val="20"/>
              </w:rPr>
            </w:pPr>
            <w:r w:rsidRPr="00B831D2">
              <w:rPr>
                <w:rFonts w:cs="Arial"/>
                <w:sz w:val="20"/>
                <w:szCs w:val="20"/>
              </w:rPr>
              <w:t>54.62</w:t>
            </w:r>
          </w:p>
        </w:tc>
      </w:tr>
      <w:tr w:rsidR="0002761D" w:rsidRPr="00B831D2" w14:paraId="3ECDDA52" w14:textId="77777777" w:rsidTr="00E035E9">
        <w:tc>
          <w:tcPr>
            <w:tcW w:w="2410" w:type="dxa"/>
          </w:tcPr>
          <w:p w14:paraId="143520F0" w14:textId="77777777" w:rsidR="0002761D" w:rsidRPr="00B831D2" w:rsidRDefault="0002761D" w:rsidP="0002761D">
            <w:pPr>
              <w:rPr>
                <w:rFonts w:cs="Arial"/>
                <w:sz w:val="20"/>
                <w:szCs w:val="20"/>
              </w:rPr>
            </w:pPr>
          </w:p>
        </w:tc>
        <w:tc>
          <w:tcPr>
            <w:tcW w:w="4321" w:type="dxa"/>
          </w:tcPr>
          <w:p w14:paraId="553D5112" w14:textId="3BF6EE3C" w:rsidR="0002761D" w:rsidRPr="00B831D2" w:rsidRDefault="0002761D" w:rsidP="0002761D">
            <w:pPr>
              <w:rPr>
                <w:rFonts w:cs="Arial"/>
                <w:sz w:val="20"/>
                <w:szCs w:val="20"/>
              </w:rPr>
            </w:pPr>
            <w:r w:rsidRPr="00B831D2">
              <w:rPr>
                <w:rFonts w:cs="Arial"/>
                <w:sz w:val="20"/>
                <w:szCs w:val="20"/>
              </w:rPr>
              <w:t xml:space="preserve">Musculoskeletal conditions + </w:t>
            </w:r>
            <w:r>
              <w:rPr>
                <w:rFonts w:cs="Arial"/>
                <w:sz w:val="20"/>
                <w:szCs w:val="20"/>
              </w:rPr>
              <w:t>Mental health condition</w:t>
            </w:r>
          </w:p>
        </w:tc>
        <w:tc>
          <w:tcPr>
            <w:tcW w:w="1119" w:type="dxa"/>
          </w:tcPr>
          <w:p w14:paraId="2C5BF260" w14:textId="0B1E53EF" w:rsidR="0002761D" w:rsidRPr="00B831D2" w:rsidRDefault="0002761D" w:rsidP="0002761D">
            <w:pPr>
              <w:jc w:val="center"/>
              <w:rPr>
                <w:rFonts w:cs="Arial"/>
                <w:sz w:val="20"/>
                <w:szCs w:val="20"/>
              </w:rPr>
            </w:pPr>
            <w:r w:rsidRPr="00B831D2">
              <w:rPr>
                <w:rFonts w:cs="Arial"/>
                <w:sz w:val="20"/>
                <w:szCs w:val="20"/>
              </w:rPr>
              <w:t>1,515</w:t>
            </w:r>
          </w:p>
        </w:tc>
        <w:tc>
          <w:tcPr>
            <w:tcW w:w="1176" w:type="dxa"/>
          </w:tcPr>
          <w:p w14:paraId="5E6E0BF7" w14:textId="2586AD06" w:rsidR="0002761D" w:rsidRPr="00B831D2" w:rsidRDefault="0002761D" w:rsidP="0002761D">
            <w:pPr>
              <w:jc w:val="center"/>
              <w:rPr>
                <w:rFonts w:cs="Arial"/>
                <w:sz w:val="20"/>
                <w:szCs w:val="20"/>
              </w:rPr>
            </w:pPr>
            <w:r w:rsidRPr="00B831D2">
              <w:rPr>
                <w:rFonts w:cs="Arial"/>
                <w:sz w:val="20"/>
                <w:szCs w:val="20"/>
              </w:rPr>
              <w:t>34.29</w:t>
            </w:r>
          </w:p>
        </w:tc>
      </w:tr>
      <w:tr w:rsidR="0002761D" w:rsidRPr="00B831D2" w14:paraId="1F72F2DE" w14:textId="77777777" w:rsidTr="00E035E9">
        <w:tc>
          <w:tcPr>
            <w:tcW w:w="2410" w:type="dxa"/>
            <w:tcBorders>
              <w:bottom w:val="single" w:sz="4" w:space="0" w:color="auto"/>
            </w:tcBorders>
          </w:tcPr>
          <w:p w14:paraId="7A3D6296" w14:textId="77777777" w:rsidR="0002761D" w:rsidRPr="00B831D2" w:rsidRDefault="0002761D" w:rsidP="0002761D">
            <w:pPr>
              <w:rPr>
                <w:rFonts w:cs="Arial"/>
                <w:sz w:val="20"/>
                <w:szCs w:val="20"/>
              </w:rPr>
            </w:pPr>
          </w:p>
        </w:tc>
        <w:tc>
          <w:tcPr>
            <w:tcW w:w="4321" w:type="dxa"/>
            <w:tcBorders>
              <w:bottom w:val="single" w:sz="4" w:space="0" w:color="auto"/>
            </w:tcBorders>
          </w:tcPr>
          <w:p w14:paraId="1FFC1CCA" w14:textId="52C57D1F" w:rsidR="0002761D" w:rsidRPr="00B831D2" w:rsidRDefault="0002761D" w:rsidP="0002761D">
            <w:pPr>
              <w:rPr>
                <w:rFonts w:cs="Arial"/>
                <w:sz w:val="20"/>
                <w:szCs w:val="20"/>
              </w:rPr>
            </w:pPr>
            <w:r>
              <w:rPr>
                <w:rFonts w:cs="Arial"/>
                <w:sz w:val="20"/>
                <w:szCs w:val="20"/>
              </w:rPr>
              <w:t>Mental health condition</w:t>
            </w:r>
            <w:r w:rsidRPr="00B831D2">
              <w:rPr>
                <w:rFonts w:cs="Arial"/>
                <w:sz w:val="20"/>
                <w:szCs w:val="20"/>
              </w:rPr>
              <w:t xml:space="preserve"> + Heart disease</w:t>
            </w:r>
          </w:p>
        </w:tc>
        <w:tc>
          <w:tcPr>
            <w:tcW w:w="1119" w:type="dxa"/>
            <w:tcBorders>
              <w:bottom w:val="single" w:sz="4" w:space="0" w:color="auto"/>
            </w:tcBorders>
          </w:tcPr>
          <w:p w14:paraId="25E93472" w14:textId="7D5DFA01" w:rsidR="0002761D" w:rsidRPr="00B831D2" w:rsidRDefault="0002761D" w:rsidP="0002761D">
            <w:pPr>
              <w:jc w:val="center"/>
              <w:rPr>
                <w:rFonts w:cs="Arial"/>
                <w:sz w:val="20"/>
                <w:szCs w:val="20"/>
              </w:rPr>
            </w:pPr>
            <w:r w:rsidRPr="00B831D2">
              <w:rPr>
                <w:rFonts w:cs="Arial"/>
                <w:sz w:val="20"/>
                <w:szCs w:val="20"/>
              </w:rPr>
              <w:t>1,010</w:t>
            </w:r>
          </w:p>
        </w:tc>
        <w:tc>
          <w:tcPr>
            <w:tcW w:w="1176" w:type="dxa"/>
            <w:tcBorders>
              <w:bottom w:val="single" w:sz="4" w:space="0" w:color="auto"/>
            </w:tcBorders>
          </w:tcPr>
          <w:p w14:paraId="7E8DC2B1" w14:textId="194D0036" w:rsidR="0002761D" w:rsidRPr="00B831D2" w:rsidRDefault="0002761D" w:rsidP="0002761D">
            <w:pPr>
              <w:jc w:val="center"/>
              <w:rPr>
                <w:rFonts w:cs="Arial"/>
                <w:sz w:val="20"/>
                <w:szCs w:val="20"/>
              </w:rPr>
            </w:pPr>
            <w:r w:rsidRPr="00B831D2">
              <w:rPr>
                <w:rFonts w:cs="Arial"/>
                <w:sz w:val="20"/>
                <w:szCs w:val="20"/>
              </w:rPr>
              <w:t>22.86</w:t>
            </w:r>
          </w:p>
        </w:tc>
      </w:tr>
      <w:tr w:rsidR="00B831D2" w:rsidRPr="00B831D2" w14:paraId="15D04EB3" w14:textId="77777777" w:rsidTr="00E035E9">
        <w:tc>
          <w:tcPr>
            <w:tcW w:w="2410" w:type="dxa"/>
          </w:tcPr>
          <w:p w14:paraId="17DBFE26" w14:textId="77777777" w:rsidR="00B831D2" w:rsidRPr="00B831D2" w:rsidRDefault="00B831D2" w:rsidP="00B831D2">
            <w:pPr>
              <w:jc w:val="left"/>
              <w:rPr>
                <w:rFonts w:cs="Arial"/>
                <w:b/>
                <w:sz w:val="20"/>
                <w:szCs w:val="20"/>
              </w:rPr>
            </w:pPr>
            <w:r w:rsidRPr="00B831D2">
              <w:rPr>
                <w:rFonts w:cs="Arial"/>
                <w:b/>
                <w:sz w:val="20"/>
                <w:szCs w:val="20"/>
              </w:rPr>
              <w:t>Three</w:t>
            </w:r>
          </w:p>
        </w:tc>
        <w:tc>
          <w:tcPr>
            <w:tcW w:w="4321" w:type="dxa"/>
          </w:tcPr>
          <w:p w14:paraId="6DB1C6ED" w14:textId="69732D97" w:rsidR="00B831D2" w:rsidRPr="00B831D2" w:rsidRDefault="00B831D2" w:rsidP="00B831D2">
            <w:pPr>
              <w:rPr>
                <w:rFonts w:cs="Arial"/>
                <w:sz w:val="20"/>
                <w:szCs w:val="20"/>
              </w:rPr>
            </w:pPr>
            <w:r w:rsidRPr="00B831D2">
              <w:rPr>
                <w:rFonts w:cs="Arial"/>
                <w:sz w:val="20"/>
                <w:szCs w:val="20"/>
              </w:rPr>
              <w:t xml:space="preserve">Musculoskeletal + </w:t>
            </w:r>
            <w:r w:rsidR="00023E41">
              <w:rPr>
                <w:rFonts w:cs="Arial"/>
                <w:sz w:val="20"/>
                <w:szCs w:val="20"/>
              </w:rPr>
              <w:t>Mental health condition</w:t>
            </w:r>
            <w:r w:rsidRPr="00B831D2">
              <w:rPr>
                <w:rFonts w:cs="Arial"/>
                <w:sz w:val="20"/>
                <w:szCs w:val="20"/>
              </w:rPr>
              <w:t xml:space="preserve"> + Heart disease</w:t>
            </w:r>
          </w:p>
        </w:tc>
        <w:tc>
          <w:tcPr>
            <w:tcW w:w="1119" w:type="dxa"/>
          </w:tcPr>
          <w:p w14:paraId="58296B1B" w14:textId="77777777" w:rsidR="00B831D2" w:rsidRPr="00B831D2" w:rsidRDefault="00B831D2" w:rsidP="00B831D2">
            <w:pPr>
              <w:jc w:val="center"/>
              <w:rPr>
                <w:rFonts w:cs="Arial"/>
                <w:sz w:val="20"/>
                <w:szCs w:val="20"/>
              </w:rPr>
            </w:pPr>
            <w:r w:rsidRPr="00B831D2">
              <w:rPr>
                <w:rFonts w:cs="Arial"/>
                <w:sz w:val="20"/>
                <w:szCs w:val="20"/>
              </w:rPr>
              <w:t>983</w:t>
            </w:r>
          </w:p>
        </w:tc>
        <w:tc>
          <w:tcPr>
            <w:tcW w:w="1176" w:type="dxa"/>
          </w:tcPr>
          <w:p w14:paraId="47FED222" w14:textId="77777777" w:rsidR="00B831D2" w:rsidRPr="00B831D2" w:rsidRDefault="00B831D2" w:rsidP="00B831D2">
            <w:pPr>
              <w:jc w:val="center"/>
              <w:rPr>
                <w:rFonts w:cs="Arial"/>
                <w:sz w:val="20"/>
                <w:szCs w:val="20"/>
              </w:rPr>
            </w:pPr>
            <w:r w:rsidRPr="00B831D2">
              <w:rPr>
                <w:rFonts w:cs="Arial"/>
                <w:sz w:val="20"/>
                <w:szCs w:val="20"/>
              </w:rPr>
              <w:t>22.25</w:t>
            </w:r>
          </w:p>
        </w:tc>
      </w:tr>
      <w:tr w:rsidR="00B831D2" w:rsidRPr="00B831D2" w14:paraId="30531821" w14:textId="77777777" w:rsidTr="00E035E9">
        <w:tc>
          <w:tcPr>
            <w:tcW w:w="2410" w:type="dxa"/>
          </w:tcPr>
          <w:p w14:paraId="7367F587" w14:textId="77777777" w:rsidR="00B831D2" w:rsidRPr="00B831D2" w:rsidRDefault="00B831D2" w:rsidP="00B831D2">
            <w:pPr>
              <w:rPr>
                <w:rFonts w:cs="Arial"/>
                <w:sz w:val="20"/>
                <w:szCs w:val="20"/>
              </w:rPr>
            </w:pPr>
          </w:p>
        </w:tc>
        <w:tc>
          <w:tcPr>
            <w:tcW w:w="4321" w:type="dxa"/>
          </w:tcPr>
          <w:p w14:paraId="76432756" w14:textId="77777777" w:rsidR="00B831D2" w:rsidRPr="00B831D2" w:rsidRDefault="00B831D2" w:rsidP="00B831D2">
            <w:pPr>
              <w:rPr>
                <w:rFonts w:cs="Arial"/>
                <w:sz w:val="20"/>
                <w:szCs w:val="20"/>
              </w:rPr>
            </w:pPr>
            <w:r w:rsidRPr="00B831D2">
              <w:rPr>
                <w:rFonts w:cs="Arial"/>
                <w:sz w:val="20"/>
                <w:szCs w:val="20"/>
              </w:rPr>
              <w:t>Musculoskeletal + Heart disease + Diabetes</w:t>
            </w:r>
          </w:p>
        </w:tc>
        <w:tc>
          <w:tcPr>
            <w:tcW w:w="1119" w:type="dxa"/>
          </w:tcPr>
          <w:p w14:paraId="094912A5" w14:textId="77777777" w:rsidR="00B831D2" w:rsidRPr="00B831D2" w:rsidRDefault="00B831D2" w:rsidP="00B831D2">
            <w:pPr>
              <w:jc w:val="center"/>
              <w:rPr>
                <w:rFonts w:cs="Arial"/>
                <w:sz w:val="20"/>
                <w:szCs w:val="20"/>
              </w:rPr>
            </w:pPr>
            <w:r w:rsidRPr="00B831D2">
              <w:rPr>
                <w:rFonts w:cs="Arial"/>
                <w:sz w:val="20"/>
                <w:szCs w:val="20"/>
              </w:rPr>
              <w:t>582</w:t>
            </w:r>
          </w:p>
        </w:tc>
        <w:tc>
          <w:tcPr>
            <w:tcW w:w="1176" w:type="dxa"/>
          </w:tcPr>
          <w:p w14:paraId="535CF5EB" w14:textId="77777777" w:rsidR="00B831D2" w:rsidRPr="00B831D2" w:rsidRDefault="00B831D2" w:rsidP="00B831D2">
            <w:pPr>
              <w:jc w:val="center"/>
              <w:rPr>
                <w:rFonts w:cs="Arial"/>
                <w:sz w:val="20"/>
                <w:szCs w:val="20"/>
              </w:rPr>
            </w:pPr>
            <w:r w:rsidRPr="00B831D2">
              <w:rPr>
                <w:rFonts w:cs="Arial"/>
                <w:sz w:val="20"/>
                <w:szCs w:val="20"/>
              </w:rPr>
              <w:t>13.17</w:t>
            </w:r>
          </w:p>
        </w:tc>
      </w:tr>
      <w:tr w:rsidR="00B831D2" w:rsidRPr="00B831D2" w14:paraId="09E61E9C" w14:textId="77777777" w:rsidTr="00E035E9">
        <w:tc>
          <w:tcPr>
            <w:tcW w:w="2410" w:type="dxa"/>
            <w:tcBorders>
              <w:bottom w:val="single" w:sz="4" w:space="0" w:color="auto"/>
            </w:tcBorders>
          </w:tcPr>
          <w:p w14:paraId="7ED18912" w14:textId="77777777" w:rsidR="00B831D2" w:rsidRPr="00B831D2" w:rsidRDefault="00B831D2" w:rsidP="00B831D2">
            <w:pPr>
              <w:rPr>
                <w:rFonts w:cs="Arial"/>
                <w:sz w:val="20"/>
                <w:szCs w:val="20"/>
              </w:rPr>
            </w:pPr>
          </w:p>
        </w:tc>
        <w:tc>
          <w:tcPr>
            <w:tcW w:w="4321" w:type="dxa"/>
            <w:tcBorders>
              <w:bottom w:val="single" w:sz="4" w:space="0" w:color="auto"/>
            </w:tcBorders>
          </w:tcPr>
          <w:p w14:paraId="478464A2" w14:textId="02A8F784" w:rsidR="00B831D2" w:rsidRPr="00B831D2" w:rsidRDefault="00B831D2" w:rsidP="00B831D2">
            <w:pPr>
              <w:rPr>
                <w:rFonts w:cs="Arial"/>
                <w:sz w:val="20"/>
                <w:szCs w:val="20"/>
              </w:rPr>
            </w:pPr>
            <w:r w:rsidRPr="00B831D2">
              <w:rPr>
                <w:rFonts w:cs="Arial"/>
                <w:sz w:val="20"/>
                <w:szCs w:val="20"/>
              </w:rPr>
              <w:t xml:space="preserve">Musculoskeletal  + </w:t>
            </w:r>
            <w:r w:rsidR="00023E41">
              <w:rPr>
                <w:rFonts w:cs="Arial"/>
                <w:sz w:val="20"/>
                <w:szCs w:val="20"/>
              </w:rPr>
              <w:t>Mental health condition</w:t>
            </w:r>
            <w:r w:rsidRPr="00B831D2">
              <w:rPr>
                <w:rFonts w:cs="Arial"/>
                <w:sz w:val="20"/>
                <w:szCs w:val="20"/>
              </w:rPr>
              <w:t xml:space="preserve"> + Diabetes </w:t>
            </w:r>
          </w:p>
        </w:tc>
        <w:tc>
          <w:tcPr>
            <w:tcW w:w="1119" w:type="dxa"/>
            <w:tcBorders>
              <w:bottom w:val="single" w:sz="4" w:space="0" w:color="auto"/>
            </w:tcBorders>
          </w:tcPr>
          <w:p w14:paraId="3D1586AD" w14:textId="77777777" w:rsidR="00B831D2" w:rsidRPr="00B831D2" w:rsidRDefault="00B831D2" w:rsidP="00B831D2">
            <w:pPr>
              <w:jc w:val="center"/>
              <w:rPr>
                <w:rFonts w:cs="Arial"/>
                <w:sz w:val="20"/>
                <w:szCs w:val="20"/>
              </w:rPr>
            </w:pPr>
            <w:r w:rsidRPr="00B831D2">
              <w:rPr>
                <w:rFonts w:cs="Arial"/>
                <w:sz w:val="20"/>
                <w:szCs w:val="20"/>
              </w:rPr>
              <w:t>535</w:t>
            </w:r>
          </w:p>
        </w:tc>
        <w:tc>
          <w:tcPr>
            <w:tcW w:w="1176" w:type="dxa"/>
            <w:tcBorders>
              <w:bottom w:val="single" w:sz="4" w:space="0" w:color="auto"/>
            </w:tcBorders>
          </w:tcPr>
          <w:p w14:paraId="7DDC5CEE" w14:textId="77777777" w:rsidR="00B831D2" w:rsidRPr="00B831D2" w:rsidRDefault="00B831D2" w:rsidP="00B831D2">
            <w:pPr>
              <w:jc w:val="center"/>
              <w:rPr>
                <w:rFonts w:cs="Arial"/>
                <w:sz w:val="20"/>
                <w:szCs w:val="20"/>
              </w:rPr>
            </w:pPr>
            <w:r w:rsidRPr="00B831D2">
              <w:rPr>
                <w:rFonts w:cs="Arial"/>
                <w:sz w:val="20"/>
                <w:szCs w:val="20"/>
              </w:rPr>
              <w:t>12.11</w:t>
            </w:r>
          </w:p>
        </w:tc>
      </w:tr>
      <w:tr w:rsidR="0002761D" w:rsidRPr="00B831D2" w14:paraId="477D98CB" w14:textId="77777777" w:rsidTr="00E035E9">
        <w:tc>
          <w:tcPr>
            <w:tcW w:w="2410" w:type="dxa"/>
            <w:tcBorders>
              <w:top w:val="single" w:sz="4" w:space="0" w:color="auto"/>
            </w:tcBorders>
          </w:tcPr>
          <w:p w14:paraId="43B7A6E3" w14:textId="4972CE86" w:rsidR="0002761D" w:rsidRPr="00B831D2" w:rsidRDefault="0002761D" w:rsidP="0002761D">
            <w:pPr>
              <w:rPr>
                <w:rFonts w:cs="Arial"/>
                <w:sz w:val="20"/>
                <w:szCs w:val="20"/>
              </w:rPr>
            </w:pPr>
            <w:r w:rsidRPr="00B831D2">
              <w:rPr>
                <w:rFonts w:cs="Arial"/>
                <w:b/>
                <w:sz w:val="20"/>
                <w:szCs w:val="20"/>
              </w:rPr>
              <w:t>Four</w:t>
            </w:r>
          </w:p>
        </w:tc>
        <w:tc>
          <w:tcPr>
            <w:tcW w:w="4321" w:type="dxa"/>
            <w:tcBorders>
              <w:top w:val="single" w:sz="4" w:space="0" w:color="auto"/>
            </w:tcBorders>
          </w:tcPr>
          <w:p w14:paraId="778A2C3A" w14:textId="5469D334" w:rsidR="0002761D" w:rsidRDefault="0002761D" w:rsidP="0002761D">
            <w:pPr>
              <w:rPr>
                <w:rFonts w:cs="Arial"/>
                <w:sz w:val="20"/>
                <w:szCs w:val="20"/>
              </w:rPr>
            </w:pPr>
            <w:r w:rsidRPr="00B831D2">
              <w:rPr>
                <w:rFonts w:cs="Arial"/>
                <w:sz w:val="20"/>
                <w:szCs w:val="20"/>
              </w:rPr>
              <w:t xml:space="preserve">Musculoskeletal + </w:t>
            </w:r>
            <w:r>
              <w:rPr>
                <w:rFonts w:cs="Arial"/>
                <w:sz w:val="20"/>
                <w:szCs w:val="20"/>
              </w:rPr>
              <w:t>Mental health condition</w:t>
            </w:r>
            <w:r w:rsidRPr="00B831D2">
              <w:rPr>
                <w:rFonts w:cs="Arial"/>
                <w:sz w:val="20"/>
                <w:szCs w:val="20"/>
              </w:rPr>
              <w:t xml:space="preserve"> + Heart disease + Dementia</w:t>
            </w:r>
          </w:p>
        </w:tc>
        <w:tc>
          <w:tcPr>
            <w:tcW w:w="1119" w:type="dxa"/>
            <w:tcBorders>
              <w:top w:val="single" w:sz="4" w:space="0" w:color="auto"/>
            </w:tcBorders>
          </w:tcPr>
          <w:p w14:paraId="0ACF9E24" w14:textId="7AD85AA3" w:rsidR="0002761D" w:rsidRPr="00B831D2" w:rsidRDefault="0002761D" w:rsidP="0002761D">
            <w:pPr>
              <w:jc w:val="center"/>
              <w:rPr>
                <w:rFonts w:cs="Arial"/>
                <w:sz w:val="20"/>
                <w:szCs w:val="20"/>
              </w:rPr>
            </w:pPr>
            <w:r w:rsidRPr="00B831D2">
              <w:rPr>
                <w:rFonts w:cs="Arial"/>
                <w:sz w:val="20"/>
                <w:szCs w:val="20"/>
              </w:rPr>
              <w:t>315</w:t>
            </w:r>
          </w:p>
        </w:tc>
        <w:tc>
          <w:tcPr>
            <w:tcW w:w="1176" w:type="dxa"/>
            <w:tcBorders>
              <w:top w:val="single" w:sz="4" w:space="0" w:color="auto"/>
            </w:tcBorders>
          </w:tcPr>
          <w:p w14:paraId="59F2824D" w14:textId="591A1CDE" w:rsidR="0002761D" w:rsidRPr="00B831D2" w:rsidRDefault="0002761D" w:rsidP="0002761D">
            <w:pPr>
              <w:jc w:val="center"/>
              <w:rPr>
                <w:rFonts w:cs="Arial"/>
                <w:sz w:val="20"/>
                <w:szCs w:val="20"/>
              </w:rPr>
            </w:pPr>
            <w:r w:rsidRPr="00B831D2">
              <w:rPr>
                <w:rFonts w:cs="Arial"/>
                <w:sz w:val="20"/>
                <w:szCs w:val="20"/>
              </w:rPr>
              <w:t>7.13</w:t>
            </w:r>
          </w:p>
        </w:tc>
      </w:tr>
      <w:tr w:rsidR="0002761D" w:rsidRPr="00B831D2" w14:paraId="7913DC64" w14:textId="77777777" w:rsidTr="00E035E9">
        <w:tc>
          <w:tcPr>
            <w:tcW w:w="2410" w:type="dxa"/>
          </w:tcPr>
          <w:p w14:paraId="3F0CD4E0" w14:textId="77777777" w:rsidR="0002761D" w:rsidRPr="00B831D2" w:rsidRDefault="0002761D" w:rsidP="0002761D">
            <w:pPr>
              <w:rPr>
                <w:rFonts w:cs="Arial"/>
                <w:sz w:val="20"/>
                <w:szCs w:val="20"/>
              </w:rPr>
            </w:pPr>
          </w:p>
        </w:tc>
        <w:tc>
          <w:tcPr>
            <w:tcW w:w="4321" w:type="dxa"/>
          </w:tcPr>
          <w:p w14:paraId="6A4F622D" w14:textId="59D26204" w:rsidR="0002761D" w:rsidRDefault="0002761D" w:rsidP="0002761D">
            <w:pPr>
              <w:rPr>
                <w:rFonts w:cs="Arial"/>
                <w:sz w:val="20"/>
                <w:szCs w:val="20"/>
              </w:rPr>
            </w:pPr>
            <w:r w:rsidRPr="00B831D2">
              <w:rPr>
                <w:rFonts w:cs="Arial"/>
                <w:sz w:val="20"/>
                <w:szCs w:val="20"/>
              </w:rPr>
              <w:t xml:space="preserve">Musculoskeletal + </w:t>
            </w:r>
            <w:r>
              <w:rPr>
                <w:rFonts w:cs="Arial"/>
                <w:sz w:val="20"/>
                <w:szCs w:val="20"/>
              </w:rPr>
              <w:t>Mental health condition</w:t>
            </w:r>
            <w:r w:rsidRPr="00B831D2">
              <w:rPr>
                <w:rFonts w:cs="Arial"/>
                <w:sz w:val="20"/>
                <w:szCs w:val="20"/>
              </w:rPr>
              <w:t xml:space="preserve"> + Heart disease + Diabetes</w:t>
            </w:r>
          </w:p>
        </w:tc>
        <w:tc>
          <w:tcPr>
            <w:tcW w:w="1119" w:type="dxa"/>
          </w:tcPr>
          <w:p w14:paraId="02763929" w14:textId="77070678" w:rsidR="0002761D" w:rsidRPr="00B831D2" w:rsidRDefault="0002761D" w:rsidP="0002761D">
            <w:pPr>
              <w:jc w:val="center"/>
              <w:rPr>
                <w:rFonts w:cs="Arial"/>
                <w:sz w:val="20"/>
                <w:szCs w:val="20"/>
              </w:rPr>
            </w:pPr>
            <w:r w:rsidRPr="00B831D2">
              <w:rPr>
                <w:rFonts w:cs="Arial"/>
                <w:sz w:val="20"/>
                <w:szCs w:val="20"/>
              </w:rPr>
              <w:t>255</w:t>
            </w:r>
          </w:p>
        </w:tc>
        <w:tc>
          <w:tcPr>
            <w:tcW w:w="1176" w:type="dxa"/>
          </w:tcPr>
          <w:p w14:paraId="0C7B8116" w14:textId="639033AF" w:rsidR="0002761D" w:rsidRPr="00B831D2" w:rsidRDefault="0002761D" w:rsidP="0002761D">
            <w:pPr>
              <w:jc w:val="center"/>
              <w:rPr>
                <w:rFonts w:cs="Arial"/>
                <w:sz w:val="20"/>
                <w:szCs w:val="20"/>
              </w:rPr>
            </w:pPr>
            <w:r w:rsidRPr="00B831D2">
              <w:rPr>
                <w:rFonts w:cs="Arial"/>
                <w:sz w:val="20"/>
                <w:szCs w:val="20"/>
              </w:rPr>
              <w:t>5.77</w:t>
            </w:r>
          </w:p>
        </w:tc>
      </w:tr>
      <w:tr w:rsidR="0002761D" w:rsidRPr="00B831D2" w14:paraId="04675443" w14:textId="77777777" w:rsidTr="00E035E9">
        <w:tc>
          <w:tcPr>
            <w:tcW w:w="2410" w:type="dxa"/>
            <w:tcBorders>
              <w:bottom w:val="single" w:sz="4" w:space="0" w:color="auto"/>
            </w:tcBorders>
          </w:tcPr>
          <w:p w14:paraId="2733DD24" w14:textId="77777777" w:rsidR="0002761D" w:rsidRPr="00B831D2" w:rsidRDefault="0002761D" w:rsidP="0002761D">
            <w:pPr>
              <w:rPr>
                <w:rFonts w:cs="Arial"/>
                <w:sz w:val="20"/>
                <w:szCs w:val="20"/>
              </w:rPr>
            </w:pPr>
          </w:p>
        </w:tc>
        <w:tc>
          <w:tcPr>
            <w:tcW w:w="4321" w:type="dxa"/>
            <w:tcBorders>
              <w:bottom w:val="single" w:sz="4" w:space="0" w:color="auto"/>
            </w:tcBorders>
          </w:tcPr>
          <w:p w14:paraId="0BB77989" w14:textId="2E1BB7C9" w:rsidR="0002761D" w:rsidRDefault="0002761D" w:rsidP="0002761D">
            <w:pPr>
              <w:rPr>
                <w:rFonts w:cs="Arial"/>
                <w:sz w:val="20"/>
                <w:szCs w:val="20"/>
              </w:rPr>
            </w:pPr>
            <w:r w:rsidRPr="00B831D2">
              <w:rPr>
                <w:rFonts w:cs="Arial"/>
                <w:sz w:val="20"/>
                <w:szCs w:val="20"/>
              </w:rPr>
              <w:t xml:space="preserve">Musculoskeletal conditions + </w:t>
            </w:r>
            <w:r>
              <w:rPr>
                <w:rFonts w:cs="Arial"/>
                <w:sz w:val="20"/>
                <w:szCs w:val="20"/>
              </w:rPr>
              <w:t>Mental health condition</w:t>
            </w:r>
            <w:r w:rsidRPr="00B831D2">
              <w:rPr>
                <w:rFonts w:cs="Arial"/>
                <w:sz w:val="20"/>
                <w:szCs w:val="20"/>
              </w:rPr>
              <w:t xml:space="preserve"> + Heart disease + Respiratory disease</w:t>
            </w:r>
          </w:p>
        </w:tc>
        <w:tc>
          <w:tcPr>
            <w:tcW w:w="1119" w:type="dxa"/>
            <w:tcBorders>
              <w:bottom w:val="single" w:sz="4" w:space="0" w:color="auto"/>
            </w:tcBorders>
          </w:tcPr>
          <w:p w14:paraId="18BE2CE0" w14:textId="7866737B" w:rsidR="0002761D" w:rsidRPr="00B831D2" w:rsidRDefault="0002761D" w:rsidP="0002761D">
            <w:pPr>
              <w:jc w:val="center"/>
              <w:rPr>
                <w:rFonts w:cs="Arial"/>
                <w:sz w:val="20"/>
                <w:szCs w:val="20"/>
              </w:rPr>
            </w:pPr>
            <w:r w:rsidRPr="00B831D2">
              <w:rPr>
                <w:rFonts w:cs="Arial"/>
                <w:sz w:val="20"/>
                <w:szCs w:val="20"/>
              </w:rPr>
              <w:t>222</w:t>
            </w:r>
          </w:p>
        </w:tc>
        <w:tc>
          <w:tcPr>
            <w:tcW w:w="1176" w:type="dxa"/>
            <w:tcBorders>
              <w:bottom w:val="single" w:sz="4" w:space="0" w:color="auto"/>
            </w:tcBorders>
          </w:tcPr>
          <w:p w14:paraId="52CC5861" w14:textId="0D69313E" w:rsidR="0002761D" w:rsidRPr="00B831D2" w:rsidRDefault="0002761D" w:rsidP="0002761D">
            <w:pPr>
              <w:jc w:val="center"/>
              <w:rPr>
                <w:rFonts w:cs="Arial"/>
                <w:sz w:val="20"/>
                <w:szCs w:val="20"/>
              </w:rPr>
            </w:pPr>
            <w:r w:rsidRPr="00B831D2">
              <w:rPr>
                <w:rFonts w:cs="Arial"/>
                <w:sz w:val="20"/>
                <w:szCs w:val="20"/>
              </w:rPr>
              <w:t>5.02</w:t>
            </w:r>
          </w:p>
        </w:tc>
      </w:tr>
    </w:tbl>
    <w:p w14:paraId="6B8B226C" w14:textId="77777777" w:rsidR="00B831D2" w:rsidRPr="00B831D2" w:rsidRDefault="00B831D2" w:rsidP="00B831D2"/>
    <w:p w14:paraId="53B48CA8" w14:textId="4DE958EE" w:rsidR="00CF69B0" w:rsidRDefault="00CF69B0">
      <w:pPr>
        <w:spacing w:after="160" w:line="259" w:lineRule="auto"/>
        <w:jc w:val="left"/>
      </w:pPr>
      <w:r>
        <w:br w:type="page"/>
      </w:r>
    </w:p>
    <w:p w14:paraId="5084F9F3" w14:textId="3A0DD73B" w:rsidR="00B831D2" w:rsidRPr="00B831D2" w:rsidRDefault="00B831D2" w:rsidP="00B831D2">
      <w:pPr>
        <w:spacing w:after="160"/>
        <w:jc w:val="left"/>
      </w:pPr>
      <w:r w:rsidRPr="00B831D2">
        <w:lastRenderedPageBreak/>
        <w:t xml:space="preserve">The same pattern (co-occurrence of </w:t>
      </w:r>
      <w:r w:rsidRPr="00B831D2">
        <w:rPr>
          <w:rFonts w:cs="Arial"/>
          <w:szCs w:val="22"/>
          <w:lang w:eastAsia="en-AU"/>
        </w:rPr>
        <w:t xml:space="preserve">musculoskeletal conditions, </w:t>
      </w:r>
      <w:r w:rsidR="00023E41">
        <w:rPr>
          <w:rFonts w:cs="Arial"/>
          <w:szCs w:val="22"/>
          <w:lang w:eastAsia="en-AU"/>
        </w:rPr>
        <w:t>mental health conditions</w:t>
      </w:r>
      <w:r w:rsidRPr="00B831D2">
        <w:rPr>
          <w:rFonts w:cs="Arial"/>
          <w:szCs w:val="22"/>
          <w:lang w:eastAsia="en-AU"/>
        </w:rPr>
        <w:t xml:space="preserve"> and heart disease) was also apparent for women born in 1946-</w:t>
      </w:r>
      <w:r w:rsidRPr="001D6502">
        <w:rPr>
          <w:rFonts w:cs="Arial"/>
          <w:szCs w:val="22"/>
          <w:lang w:eastAsia="en-AU"/>
        </w:rPr>
        <w:t>51 – see</w:t>
      </w:r>
      <w:r w:rsidR="00AC6AB7" w:rsidRPr="00EF6E47">
        <w:rPr>
          <w:rFonts w:cs="Arial"/>
          <w:szCs w:val="22"/>
          <w:lang w:eastAsia="en-AU"/>
        </w:rPr>
        <w:t xml:space="preserve"> </w:t>
      </w:r>
      <w:r w:rsidR="00AC6AB7" w:rsidRPr="001D674C">
        <w:rPr>
          <w:rFonts w:cs="Arial"/>
          <w:szCs w:val="22"/>
          <w:lang w:eastAsia="en-AU"/>
        </w:rPr>
        <w:fldChar w:fldCharType="begin"/>
      </w:r>
      <w:r w:rsidR="00AC6AB7" w:rsidRPr="00AC6AB7">
        <w:rPr>
          <w:rFonts w:cs="Arial"/>
          <w:szCs w:val="22"/>
          <w:lang w:eastAsia="en-AU"/>
        </w:rPr>
        <w:instrText xml:space="preserve"> REF _Ref39045905 \h </w:instrText>
      </w:r>
      <w:r w:rsidR="00AC6AB7" w:rsidRPr="00595AF6">
        <w:rPr>
          <w:rFonts w:cs="Arial"/>
          <w:szCs w:val="22"/>
          <w:lang w:eastAsia="en-AU"/>
        </w:rPr>
        <w:instrText xml:space="preserve"> \* MERGEFORMAT </w:instrText>
      </w:r>
      <w:r w:rsidR="00AC6AB7" w:rsidRPr="001D674C">
        <w:rPr>
          <w:rFonts w:cs="Arial"/>
          <w:szCs w:val="22"/>
          <w:lang w:eastAsia="en-AU"/>
        </w:rPr>
      </w:r>
      <w:r w:rsidR="00AC6AB7" w:rsidRPr="001D674C">
        <w:rPr>
          <w:rFonts w:cs="Arial"/>
          <w:szCs w:val="22"/>
          <w:lang w:eastAsia="en-AU"/>
        </w:rPr>
        <w:fldChar w:fldCharType="separate"/>
      </w:r>
      <w:r w:rsidR="00AC6AB7" w:rsidRPr="00595AF6">
        <w:rPr>
          <w:rFonts w:eastAsiaTheme="minorHAnsi" w:cstheme="minorBidi"/>
          <w:iCs/>
          <w:szCs w:val="18"/>
        </w:rPr>
        <w:t xml:space="preserve">Table </w:t>
      </w:r>
      <w:r w:rsidR="00AC6AB7" w:rsidRPr="00595AF6">
        <w:rPr>
          <w:rFonts w:eastAsiaTheme="minorHAnsi" w:cstheme="minorBidi"/>
          <w:iCs/>
          <w:noProof/>
          <w:szCs w:val="18"/>
        </w:rPr>
        <w:t>4</w:t>
      </w:r>
      <w:r w:rsidR="00AC6AB7" w:rsidRPr="00595AF6">
        <w:rPr>
          <w:rFonts w:eastAsiaTheme="minorHAnsi" w:cstheme="minorBidi"/>
          <w:iCs/>
          <w:szCs w:val="18"/>
        </w:rPr>
        <w:noBreakHyphen/>
      </w:r>
      <w:r w:rsidR="00AC6AB7" w:rsidRPr="00595AF6">
        <w:rPr>
          <w:rFonts w:eastAsiaTheme="minorHAnsi" w:cstheme="minorBidi"/>
          <w:iCs/>
          <w:noProof/>
          <w:szCs w:val="18"/>
        </w:rPr>
        <w:t>3</w:t>
      </w:r>
      <w:r w:rsidR="00AC6AB7" w:rsidRPr="001D674C">
        <w:rPr>
          <w:rFonts w:cs="Arial"/>
          <w:szCs w:val="22"/>
          <w:lang w:eastAsia="en-AU"/>
        </w:rPr>
        <w:fldChar w:fldCharType="end"/>
      </w:r>
      <w:r w:rsidRPr="001D6502">
        <w:rPr>
          <w:rFonts w:cs="Arial"/>
          <w:szCs w:val="22"/>
          <w:lang w:eastAsia="en-AU"/>
        </w:rPr>
        <w:t>.</w:t>
      </w:r>
    </w:p>
    <w:p w14:paraId="1875AEDB" w14:textId="24DDB0D9" w:rsidR="00B831D2" w:rsidRPr="00B831D2" w:rsidRDefault="00B831D2" w:rsidP="00595AF6">
      <w:pPr>
        <w:spacing w:after="80"/>
        <w:rPr>
          <w:rFonts w:eastAsiaTheme="minorHAnsi" w:cstheme="minorBidi"/>
          <w:b/>
          <w:iCs/>
          <w:szCs w:val="18"/>
        </w:rPr>
      </w:pPr>
      <w:bookmarkStart w:id="985" w:name="_Ref39045905"/>
      <w:bookmarkStart w:id="986" w:name="_Toc39056925"/>
      <w:bookmarkStart w:id="987" w:name="_Toc39057784"/>
      <w:bookmarkStart w:id="988" w:name="_Toc39222255"/>
      <w:r w:rsidRPr="00B831D2">
        <w:rPr>
          <w:rFonts w:eastAsiaTheme="minorHAnsi" w:cstheme="minorBidi"/>
          <w:b/>
          <w:iCs/>
          <w:szCs w:val="18"/>
        </w:rPr>
        <w:t xml:space="preserve">Table </w:t>
      </w:r>
      <w:r w:rsidR="00EA1D34">
        <w:rPr>
          <w:rFonts w:eastAsiaTheme="minorHAnsi" w:cstheme="minorBidi"/>
          <w:b/>
          <w:iCs/>
          <w:szCs w:val="18"/>
        </w:rPr>
        <w:fldChar w:fldCharType="begin"/>
      </w:r>
      <w:r w:rsidR="00EA1D34">
        <w:rPr>
          <w:rFonts w:eastAsiaTheme="minorHAnsi" w:cstheme="minorBidi"/>
          <w:b/>
          <w:iCs/>
          <w:szCs w:val="18"/>
        </w:rPr>
        <w:instrText xml:space="preserve"> STYLEREF 1 \s </w:instrText>
      </w:r>
      <w:r w:rsidR="00EA1D34">
        <w:rPr>
          <w:rFonts w:eastAsiaTheme="minorHAnsi" w:cstheme="minorBidi"/>
          <w:b/>
          <w:iCs/>
          <w:szCs w:val="18"/>
        </w:rPr>
        <w:fldChar w:fldCharType="separate"/>
      </w:r>
      <w:r w:rsidR="00EA1D34">
        <w:rPr>
          <w:rFonts w:eastAsiaTheme="minorHAnsi" w:cstheme="minorBidi"/>
          <w:b/>
          <w:iCs/>
          <w:noProof/>
          <w:szCs w:val="18"/>
        </w:rPr>
        <w:t>4</w:t>
      </w:r>
      <w:r w:rsidR="00EA1D34">
        <w:rPr>
          <w:rFonts w:eastAsiaTheme="minorHAnsi" w:cstheme="minorBidi"/>
          <w:b/>
          <w:iCs/>
          <w:szCs w:val="18"/>
        </w:rPr>
        <w:fldChar w:fldCharType="end"/>
      </w:r>
      <w:r w:rsidR="00EA1D34">
        <w:rPr>
          <w:rFonts w:eastAsiaTheme="minorHAnsi" w:cstheme="minorBidi"/>
          <w:b/>
          <w:iCs/>
          <w:szCs w:val="18"/>
        </w:rPr>
        <w:noBreakHyphen/>
      </w:r>
      <w:r w:rsidR="00EA1D34">
        <w:rPr>
          <w:rFonts w:eastAsiaTheme="minorHAnsi" w:cstheme="minorBidi"/>
          <w:b/>
          <w:iCs/>
          <w:szCs w:val="18"/>
        </w:rPr>
        <w:fldChar w:fldCharType="begin"/>
      </w:r>
      <w:r w:rsidR="00EA1D34">
        <w:rPr>
          <w:rFonts w:eastAsiaTheme="minorHAnsi" w:cstheme="minorBidi"/>
          <w:b/>
          <w:iCs/>
          <w:szCs w:val="18"/>
        </w:rPr>
        <w:instrText xml:space="preserve"> SEQ Table \* ARABIC \s 1 </w:instrText>
      </w:r>
      <w:r w:rsidR="00EA1D34">
        <w:rPr>
          <w:rFonts w:eastAsiaTheme="minorHAnsi" w:cstheme="minorBidi"/>
          <w:b/>
          <w:iCs/>
          <w:szCs w:val="18"/>
        </w:rPr>
        <w:fldChar w:fldCharType="separate"/>
      </w:r>
      <w:r w:rsidR="00EA1D34">
        <w:rPr>
          <w:rFonts w:eastAsiaTheme="minorHAnsi" w:cstheme="minorBidi"/>
          <w:b/>
          <w:iCs/>
          <w:noProof/>
          <w:szCs w:val="18"/>
        </w:rPr>
        <w:t>3</w:t>
      </w:r>
      <w:r w:rsidR="00EA1D34">
        <w:rPr>
          <w:rFonts w:eastAsiaTheme="minorHAnsi" w:cstheme="minorBidi"/>
          <w:b/>
          <w:iCs/>
          <w:szCs w:val="18"/>
        </w:rPr>
        <w:fldChar w:fldCharType="end"/>
      </w:r>
      <w:bookmarkEnd w:id="985"/>
      <w:r w:rsidRPr="00B831D2">
        <w:rPr>
          <w:rFonts w:eastAsiaTheme="minorHAnsi" w:cstheme="minorBidi"/>
          <w:b/>
          <w:iCs/>
          <w:szCs w:val="18"/>
        </w:rPr>
        <w:t xml:space="preserve"> </w:t>
      </w:r>
      <w:r w:rsidRPr="00B831D2">
        <w:rPr>
          <w:rFonts w:eastAsiaTheme="minorHAnsi" w:cstheme="minorHAnsi"/>
          <w:b/>
          <w:iCs/>
          <w:szCs w:val="18"/>
        </w:rPr>
        <w:t xml:space="preserve">Most common combinations of conditions – 1946-51 cohort </w:t>
      </w:r>
      <w:r w:rsidRPr="00B831D2">
        <w:rPr>
          <w:rFonts w:eastAsiaTheme="minorHAnsi" w:cstheme="minorBidi"/>
          <w:b/>
          <w:bCs/>
          <w:iCs/>
          <w:szCs w:val="22"/>
          <w:lang w:eastAsia="en-AU"/>
        </w:rPr>
        <w:t>(n = 11,621, aged 66-71)</w:t>
      </w:r>
      <w:r w:rsidR="00C456A1">
        <w:rPr>
          <w:rFonts w:eastAsiaTheme="minorHAnsi" w:cstheme="minorBidi"/>
          <w:b/>
          <w:bCs/>
          <w:iCs/>
          <w:szCs w:val="22"/>
          <w:lang w:eastAsia="en-AU"/>
        </w:rPr>
        <w:t>.</w:t>
      </w:r>
      <w:bookmarkEnd w:id="986"/>
      <w:bookmarkEnd w:id="987"/>
      <w:bookmarkEnd w:id="988"/>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4405"/>
        <w:gridCol w:w="1051"/>
        <w:gridCol w:w="1106"/>
      </w:tblGrid>
      <w:tr w:rsidR="00B831D2" w:rsidRPr="00B831D2" w14:paraId="27F48F99" w14:textId="77777777" w:rsidTr="00595AF6">
        <w:trPr>
          <w:tblHeader/>
        </w:trPr>
        <w:tc>
          <w:tcPr>
            <w:tcW w:w="2464" w:type="dxa"/>
            <w:tcBorders>
              <w:top w:val="single" w:sz="4" w:space="0" w:color="auto"/>
              <w:bottom w:val="single" w:sz="4" w:space="0" w:color="auto"/>
            </w:tcBorders>
          </w:tcPr>
          <w:p w14:paraId="75C1B749" w14:textId="7B9CB07C" w:rsidR="00B831D2" w:rsidRPr="00B831D2" w:rsidRDefault="00B831D2" w:rsidP="00E035E9">
            <w:pPr>
              <w:jc w:val="left"/>
              <w:rPr>
                <w:rFonts w:cs="Arial"/>
                <w:b/>
                <w:sz w:val="20"/>
                <w:szCs w:val="20"/>
              </w:rPr>
            </w:pPr>
            <w:r w:rsidRPr="00B831D2">
              <w:rPr>
                <w:rFonts w:cs="Arial"/>
                <w:b/>
                <w:sz w:val="20"/>
                <w:szCs w:val="20"/>
              </w:rPr>
              <w:t>No. Condition Groups</w:t>
            </w:r>
          </w:p>
        </w:tc>
        <w:tc>
          <w:tcPr>
            <w:tcW w:w="4405" w:type="dxa"/>
            <w:tcBorders>
              <w:top w:val="single" w:sz="4" w:space="0" w:color="auto"/>
              <w:bottom w:val="single" w:sz="4" w:space="0" w:color="auto"/>
            </w:tcBorders>
          </w:tcPr>
          <w:p w14:paraId="23A16069" w14:textId="77777777" w:rsidR="00B831D2" w:rsidRPr="00B831D2" w:rsidRDefault="00B831D2" w:rsidP="00B831D2">
            <w:pPr>
              <w:rPr>
                <w:rFonts w:cs="Arial"/>
                <w:b/>
                <w:sz w:val="20"/>
                <w:szCs w:val="20"/>
              </w:rPr>
            </w:pPr>
            <w:r w:rsidRPr="00B831D2">
              <w:rPr>
                <w:rFonts w:cs="Arial"/>
                <w:b/>
                <w:sz w:val="20"/>
                <w:szCs w:val="20"/>
              </w:rPr>
              <w:t>Conditions</w:t>
            </w:r>
          </w:p>
        </w:tc>
        <w:tc>
          <w:tcPr>
            <w:tcW w:w="1051" w:type="dxa"/>
            <w:tcBorders>
              <w:top w:val="single" w:sz="4" w:space="0" w:color="auto"/>
              <w:bottom w:val="single" w:sz="4" w:space="0" w:color="auto"/>
            </w:tcBorders>
          </w:tcPr>
          <w:p w14:paraId="00FC5D69" w14:textId="77777777" w:rsidR="00B831D2" w:rsidRPr="00B831D2" w:rsidRDefault="00B831D2" w:rsidP="00B831D2">
            <w:pPr>
              <w:jc w:val="center"/>
              <w:rPr>
                <w:rFonts w:cs="Arial"/>
                <w:b/>
                <w:sz w:val="20"/>
                <w:szCs w:val="20"/>
              </w:rPr>
            </w:pPr>
            <w:r w:rsidRPr="00B831D2">
              <w:rPr>
                <w:rFonts w:cs="Arial"/>
                <w:b/>
                <w:sz w:val="20"/>
                <w:szCs w:val="20"/>
              </w:rPr>
              <w:t>Cases</w:t>
            </w:r>
          </w:p>
        </w:tc>
        <w:tc>
          <w:tcPr>
            <w:tcW w:w="1106" w:type="dxa"/>
            <w:tcBorders>
              <w:top w:val="single" w:sz="4" w:space="0" w:color="auto"/>
              <w:bottom w:val="single" w:sz="4" w:space="0" w:color="auto"/>
            </w:tcBorders>
          </w:tcPr>
          <w:p w14:paraId="6C9840A3" w14:textId="77777777" w:rsidR="00B831D2" w:rsidRPr="00B831D2" w:rsidRDefault="00B831D2" w:rsidP="00B831D2">
            <w:pPr>
              <w:jc w:val="center"/>
              <w:rPr>
                <w:rFonts w:cs="Arial"/>
                <w:b/>
                <w:sz w:val="20"/>
                <w:szCs w:val="20"/>
              </w:rPr>
            </w:pPr>
            <w:r w:rsidRPr="00B831D2">
              <w:rPr>
                <w:rFonts w:cs="Arial"/>
                <w:b/>
                <w:sz w:val="20"/>
                <w:szCs w:val="20"/>
              </w:rPr>
              <w:t>%</w:t>
            </w:r>
          </w:p>
        </w:tc>
      </w:tr>
      <w:tr w:rsidR="00306BA9" w:rsidRPr="00B831D2" w14:paraId="64E84A46" w14:textId="77777777" w:rsidTr="00595AF6">
        <w:tc>
          <w:tcPr>
            <w:tcW w:w="2464" w:type="dxa"/>
            <w:tcBorders>
              <w:top w:val="single" w:sz="4" w:space="0" w:color="auto"/>
            </w:tcBorders>
          </w:tcPr>
          <w:p w14:paraId="6C35B2A0" w14:textId="73160F11" w:rsidR="00306BA9" w:rsidRPr="00B831D2" w:rsidRDefault="00306BA9" w:rsidP="00306BA9">
            <w:pPr>
              <w:rPr>
                <w:rFonts w:cs="Arial"/>
                <w:b/>
                <w:sz w:val="20"/>
                <w:szCs w:val="20"/>
              </w:rPr>
            </w:pPr>
            <w:r w:rsidRPr="00B831D2">
              <w:rPr>
                <w:rFonts w:cs="Arial"/>
                <w:b/>
                <w:sz w:val="20"/>
                <w:szCs w:val="20"/>
              </w:rPr>
              <w:t xml:space="preserve">Two </w:t>
            </w:r>
          </w:p>
        </w:tc>
        <w:tc>
          <w:tcPr>
            <w:tcW w:w="4405" w:type="dxa"/>
            <w:tcBorders>
              <w:top w:val="single" w:sz="4" w:space="0" w:color="auto"/>
            </w:tcBorders>
          </w:tcPr>
          <w:p w14:paraId="6312A05B" w14:textId="023529C5" w:rsidR="00306BA9" w:rsidRPr="00B831D2" w:rsidRDefault="00306BA9" w:rsidP="00306BA9">
            <w:pPr>
              <w:rPr>
                <w:rFonts w:cs="Arial"/>
                <w:sz w:val="20"/>
                <w:szCs w:val="20"/>
              </w:rPr>
            </w:pPr>
            <w:r w:rsidRPr="00B831D2">
              <w:rPr>
                <w:sz w:val="20"/>
                <w:szCs w:val="20"/>
              </w:rPr>
              <w:t xml:space="preserve">Musculoskeletal + </w:t>
            </w:r>
            <w:r>
              <w:rPr>
                <w:sz w:val="20"/>
                <w:szCs w:val="20"/>
              </w:rPr>
              <w:t>Mental health condition</w:t>
            </w:r>
          </w:p>
        </w:tc>
        <w:tc>
          <w:tcPr>
            <w:tcW w:w="1051" w:type="dxa"/>
            <w:tcBorders>
              <w:top w:val="single" w:sz="4" w:space="0" w:color="auto"/>
            </w:tcBorders>
          </w:tcPr>
          <w:p w14:paraId="5C9EA331" w14:textId="4C902469" w:rsidR="00306BA9" w:rsidRPr="00B831D2" w:rsidRDefault="00306BA9" w:rsidP="00306BA9">
            <w:pPr>
              <w:jc w:val="center"/>
              <w:rPr>
                <w:rFonts w:cs="Arial"/>
                <w:sz w:val="20"/>
                <w:szCs w:val="20"/>
              </w:rPr>
            </w:pPr>
            <w:r w:rsidRPr="00B831D2">
              <w:rPr>
                <w:rFonts w:cs="Arial"/>
                <w:sz w:val="20"/>
                <w:szCs w:val="20"/>
              </w:rPr>
              <w:t>3,788</w:t>
            </w:r>
          </w:p>
        </w:tc>
        <w:tc>
          <w:tcPr>
            <w:tcW w:w="1106" w:type="dxa"/>
            <w:tcBorders>
              <w:top w:val="single" w:sz="4" w:space="0" w:color="auto"/>
            </w:tcBorders>
          </w:tcPr>
          <w:p w14:paraId="4CE76A5D" w14:textId="50D1B2AD" w:rsidR="00306BA9" w:rsidRPr="00B831D2" w:rsidRDefault="00306BA9" w:rsidP="00306BA9">
            <w:pPr>
              <w:jc w:val="center"/>
              <w:rPr>
                <w:rFonts w:cs="Arial"/>
                <w:sz w:val="20"/>
                <w:szCs w:val="20"/>
              </w:rPr>
            </w:pPr>
            <w:r w:rsidRPr="00B831D2">
              <w:rPr>
                <w:rFonts w:cs="Arial"/>
                <w:sz w:val="20"/>
                <w:szCs w:val="20"/>
              </w:rPr>
              <w:t>32.60</w:t>
            </w:r>
          </w:p>
        </w:tc>
      </w:tr>
      <w:tr w:rsidR="00306BA9" w:rsidRPr="00B831D2" w14:paraId="4F82C3D0" w14:textId="77777777" w:rsidTr="00595AF6">
        <w:tc>
          <w:tcPr>
            <w:tcW w:w="2464" w:type="dxa"/>
          </w:tcPr>
          <w:p w14:paraId="3E764D20" w14:textId="77777777" w:rsidR="00306BA9" w:rsidRPr="00B831D2" w:rsidRDefault="00306BA9" w:rsidP="00306BA9">
            <w:pPr>
              <w:rPr>
                <w:rFonts w:cs="Arial"/>
                <w:sz w:val="20"/>
                <w:szCs w:val="20"/>
              </w:rPr>
            </w:pPr>
          </w:p>
        </w:tc>
        <w:tc>
          <w:tcPr>
            <w:tcW w:w="4405" w:type="dxa"/>
          </w:tcPr>
          <w:p w14:paraId="5B799B77" w14:textId="5ECBC17A" w:rsidR="00306BA9" w:rsidRPr="00B831D2" w:rsidRDefault="00306BA9" w:rsidP="00306BA9">
            <w:pPr>
              <w:rPr>
                <w:rFonts w:cs="Arial"/>
                <w:sz w:val="20"/>
                <w:szCs w:val="20"/>
              </w:rPr>
            </w:pPr>
            <w:r w:rsidRPr="00B831D2">
              <w:rPr>
                <w:sz w:val="20"/>
                <w:szCs w:val="20"/>
              </w:rPr>
              <w:t>Musculoskeletal + Heart disease</w:t>
            </w:r>
          </w:p>
        </w:tc>
        <w:tc>
          <w:tcPr>
            <w:tcW w:w="1051" w:type="dxa"/>
          </w:tcPr>
          <w:p w14:paraId="634E1213" w14:textId="49CA3E7C" w:rsidR="00306BA9" w:rsidRPr="00B831D2" w:rsidRDefault="00306BA9" w:rsidP="00306BA9">
            <w:pPr>
              <w:jc w:val="center"/>
              <w:rPr>
                <w:rFonts w:cs="Arial"/>
                <w:sz w:val="20"/>
                <w:szCs w:val="20"/>
              </w:rPr>
            </w:pPr>
            <w:r w:rsidRPr="00B831D2">
              <w:rPr>
                <w:rFonts w:cs="Arial"/>
                <w:sz w:val="20"/>
                <w:szCs w:val="20"/>
              </w:rPr>
              <w:t>1,643</w:t>
            </w:r>
          </w:p>
        </w:tc>
        <w:tc>
          <w:tcPr>
            <w:tcW w:w="1106" w:type="dxa"/>
          </w:tcPr>
          <w:p w14:paraId="451847AE" w14:textId="6ECBFABA" w:rsidR="00306BA9" w:rsidRPr="00B831D2" w:rsidRDefault="00306BA9" w:rsidP="00306BA9">
            <w:pPr>
              <w:jc w:val="center"/>
              <w:rPr>
                <w:rFonts w:cs="Arial"/>
                <w:sz w:val="20"/>
                <w:szCs w:val="20"/>
              </w:rPr>
            </w:pPr>
            <w:r w:rsidRPr="00B831D2">
              <w:rPr>
                <w:rFonts w:cs="Arial"/>
                <w:sz w:val="20"/>
                <w:szCs w:val="20"/>
              </w:rPr>
              <w:t>14.14</w:t>
            </w:r>
          </w:p>
        </w:tc>
      </w:tr>
      <w:tr w:rsidR="00306BA9" w:rsidRPr="00B831D2" w14:paraId="4519CD39" w14:textId="77777777" w:rsidTr="00595AF6">
        <w:tc>
          <w:tcPr>
            <w:tcW w:w="2464" w:type="dxa"/>
            <w:tcBorders>
              <w:bottom w:val="single" w:sz="4" w:space="0" w:color="auto"/>
            </w:tcBorders>
          </w:tcPr>
          <w:p w14:paraId="669EE817" w14:textId="77777777" w:rsidR="00306BA9" w:rsidRPr="00B831D2" w:rsidRDefault="00306BA9" w:rsidP="00306BA9">
            <w:pPr>
              <w:rPr>
                <w:rFonts w:cs="Arial"/>
                <w:sz w:val="20"/>
                <w:szCs w:val="20"/>
              </w:rPr>
            </w:pPr>
          </w:p>
        </w:tc>
        <w:tc>
          <w:tcPr>
            <w:tcW w:w="4405" w:type="dxa"/>
            <w:tcBorders>
              <w:bottom w:val="single" w:sz="4" w:space="0" w:color="auto"/>
            </w:tcBorders>
          </w:tcPr>
          <w:p w14:paraId="793A98E9" w14:textId="7F402FCD" w:rsidR="00306BA9" w:rsidRPr="00B831D2" w:rsidRDefault="00306BA9" w:rsidP="00306BA9">
            <w:pPr>
              <w:rPr>
                <w:rFonts w:cs="Arial"/>
                <w:sz w:val="20"/>
                <w:szCs w:val="20"/>
              </w:rPr>
            </w:pPr>
            <w:r w:rsidRPr="00B831D2">
              <w:rPr>
                <w:sz w:val="20"/>
                <w:szCs w:val="20"/>
              </w:rPr>
              <w:t>Musculoskeletal + Diabetes</w:t>
            </w:r>
          </w:p>
        </w:tc>
        <w:tc>
          <w:tcPr>
            <w:tcW w:w="1051" w:type="dxa"/>
            <w:tcBorders>
              <w:bottom w:val="single" w:sz="4" w:space="0" w:color="auto"/>
            </w:tcBorders>
          </w:tcPr>
          <w:p w14:paraId="58092BB0" w14:textId="5C76C1DC" w:rsidR="00306BA9" w:rsidRPr="00B831D2" w:rsidRDefault="00306BA9" w:rsidP="00306BA9">
            <w:pPr>
              <w:jc w:val="center"/>
              <w:rPr>
                <w:rFonts w:cs="Arial"/>
                <w:sz w:val="20"/>
                <w:szCs w:val="20"/>
              </w:rPr>
            </w:pPr>
            <w:r w:rsidRPr="00B831D2">
              <w:rPr>
                <w:rFonts w:cs="Arial"/>
                <w:sz w:val="20"/>
                <w:szCs w:val="20"/>
              </w:rPr>
              <w:t>1,569</w:t>
            </w:r>
          </w:p>
        </w:tc>
        <w:tc>
          <w:tcPr>
            <w:tcW w:w="1106" w:type="dxa"/>
            <w:tcBorders>
              <w:bottom w:val="single" w:sz="4" w:space="0" w:color="auto"/>
            </w:tcBorders>
          </w:tcPr>
          <w:p w14:paraId="72DDE151" w14:textId="52F7EE76" w:rsidR="00306BA9" w:rsidRPr="00B831D2" w:rsidRDefault="00306BA9" w:rsidP="00306BA9">
            <w:pPr>
              <w:jc w:val="center"/>
              <w:rPr>
                <w:rFonts w:cs="Arial"/>
                <w:sz w:val="20"/>
                <w:szCs w:val="20"/>
              </w:rPr>
            </w:pPr>
            <w:r w:rsidRPr="00B831D2">
              <w:rPr>
                <w:rFonts w:cs="Arial"/>
                <w:sz w:val="20"/>
                <w:szCs w:val="20"/>
              </w:rPr>
              <w:t>13.50</w:t>
            </w:r>
          </w:p>
        </w:tc>
      </w:tr>
      <w:tr w:rsidR="00306BA9" w:rsidRPr="00B831D2" w14:paraId="263F754A" w14:textId="77777777" w:rsidTr="00595AF6">
        <w:tc>
          <w:tcPr>
            <w:tcW w:w="2464" w:type="dxa"/>
          </w:tcPr>
          <w:p w14:paraId="09E2D3A9" w14:textId="77777777" w:rsidR="00306BA9" w:rsidRPr="00B831D2" w:rsidRDefault="00306BA9" w:rsidP="00306BA9">
            <w:pPr>
              <w:rPr>
                <w:rFonts w:cs="Arial"/>
                <w:b/>
                <w:sz w:val="20"/>
                <w:szCs w:val="20"/>
              </w:rPr>
            </w:pPr>
            <w:r w:rsidRPr="00B831D2">
              <w:rPr>
                <w:rFonts w:cs="Arial"/>
                <w:b/>
                <w:sz w:val="20"/>
                <w:szCs w:val="20"/>
              </w:rPr>
              <w:t xml:space="preserve">Three </w:t>
            </w:r>
          </w:p>
        </w:tc>
        <w:tc>
          <w:tcPr>
            <w:tcW w:w="4405" w:type="dxa"/>
          </w:tcPr>
          <w:p w14:paraId="5DDEA69A" w14:textId="2044A089" w:rsidR="00306BA9" w:rsidRPr="00B831D2" w:rsidRDefault="00306BA9" w:rsidP="00306BA9">
            <w:pPr>
              <w:rPr>
                <w:rFonts w:cs="Arial"/>
                <w:sz w:val="20"/>
                <w:szCs w:val="20"/>
              </w:rPr>
            </w:pPr>
            <w:r w:rsidRPr="00B831D2">
              <w:rPr>
                <w:sz w:val="20"/>
                <w:szCs w:val="20"/>
              </w:rPr>
              <w:t xml:space="preserve">Musculoskeletal + </w:t>
            </w:r>
            <w:r>
              <w:rPr>
                <w:sz w:val="20"/>
                <w:szCs w:val="20"/>
              </w:rPr>
              <w:t>Mental health condition</w:t>
            </w:r>
            <w:r w:rsidRPr="00B831D2">
              <w:rPr>
                <w:sz w:val="20"/>
                <w:szCs w:val="20"/>
              </w:rPr>
              <w:t xml:space="preserve"> + Heart disease</w:t>
            </w:r>
          </w:p>
        </w:tc>
        <w:tc>
          <w:tcPr>
            <w:tcW w:w="1051" w:type="dxa"/>
          </w:tcPr>
          <w:p w14:paraId="41AA423A" w14:textId="77777777" w:rsidR="00306BA9" w:rsidRPr="00B831D2" w:rsidRDefault="00306BA9" w:rsidP="00306BA9">
            <w:pPr>
              <w:jc w:val="center"/>
              <w:rPr>
                <w:rFonts w:cs="Arial"/>
                <w:sz w:val="20"/>
                <w:szCs w:val="20"/>
              </w:rPr>
            </w:pPr>
            <w:r w:rsidRPr="00B831D2">
              <w:rPr>
                <w:rFonts w:cs="Arial"/>
                <w:sz w:val="20"/>
                <w:szCs w:val="20"/>
              </w:rPr>
              <w:t>907</w:t>
            </w:r>
          </w:p>
        </w:tc>
        <w:tc>
          <w:tcPr>
            <w:tcW w:w="1106" w:type="dxa"/>
          </w:tcPr>
          <w:p w14:paraId="3BBB9492" w14:textId="77777777" w:rsidR="00306BA9" w:rsidRPr="00B831D2" w:rsidRDefault="00306BA9" w:rsidP="00306BA9">
            <w:pPr>
              <w:jc w:val="center"/>
              <w:rPr>
                <w:rFonts w:cs="Arial"/>
                <w:sz w:val="20"/>
                <w:szCs w:val="20"/>
              </w:rPr>
            </w:pPr>
            <w:r w:rsidRPr="00B831D2">
              <w:rPr>
                <w:rFonts w:cs="Arial"/>
                <w:sz w:val="20"/>
                <w:szCs w:val="20"/>
              </w:rPr>
              <w:t>7.80</w:t>
            </w:r>
          </w:p>
        </w:tc>
      </w:tr>
      <w:tr w:rsidR="00306BA9" w:rsidRPr="00B831D2" w14:paraId="00649D2D" w14:textId="77777777" w:rsidTr="00595AF6">
        <w:tc>
          <w:tcPr>
            <w:tcW w:w="2464" w:type="dxa"/>
          </w:tcPr>
          <w:p w14:paraId="6B835FF6" w14:textId="77777777" w:rsidR="00306BA9" w:rsidRPr="00B831D2" w:rsidRDefault="00306BA9" w:rsidP="00306BA9">
            <w:pPr>
              <w:rPr>
                <w:rFonts w:cs="Arial"/>
                <w:sz w:val="20"/>
                <w:szCs w:val="20"/>
              </w:rPr>
            </w:pPr>
          </w:p>
        </w:tc>
        <w:tc>
          <w:tcPr>
            <w:tcW w:w="4405" w:type="dxa"/>
          </w:tcPr>
          <w:p w14:paraId="2A055688" w14:textId="03CF6703" w:rsidR="00306BA9" w:rsidRPr="00B831D2" w:rsidRDefault="00306BA9" w:rsidP="00306BA9">
            <w:pPr>
              <w:rPr>
                <w:rFonts w:cs="Arial"/>
                <w:sz w:val="20"/>
                <w:szCs w:val="20"/>
              </w:rPr>
            </w:pPr>
            <w:r w:rsidRPr="00B831D2">
              <w:rPr>
                <w:sz w:val="20"/>
                <w:szCs w:val="20"/>
              </w:rPr>
              <w:t xml:space="preserve">Musculoskeletal + </w:t>
            </w:r>
            <w:r>
              <w:rPr>
                <w:sz w:val="20"/>
                <w:szCs w:val="20"/>
              </w:rPr>
              <w:t>Mental health condition</w:t>
            </w:r>
            <w:r w:rsidRPr="00B831D2">
              <w:rPr>
                <w:sz w:val="20"/>
                <w:szCs w:val="20"/>
              </w:rPr>
              <w:t xml:space="preserve"> + Respiratory disease</w:t>
            </w:r>
          </w:p>
        </w:tc>
        <w:tc>
          <w:tcPr>
            <w:tcW w:w="1051" w:type="dxa"/>
          </w:tcPr>
          <w:p w14:paraId="29D5641E" w14:textId="77777777" w:rsidR="00306BA9" w:rsidRPr="00B831D2" w:rsidRDefault="00306BA9" w:rsidP="00306BA9">
            <w:pPr>
              <w:jc w:val="center"/>
              <w:rPr>
                <w:rFonts w:cs="Arial"/>
                <w:sz w:val="20"/>
                <w:szCs w:val="20"/>
              </w:rPr>
            </w:pPr>
            <w:r w:rsidRPr="00B831D2">
              <w:rPr>
                <w:rFonts w:cs="Arial"/>
                <w:sz w:val="20"/>
                <w:szCs w:val="20"/>
              </w:rPr>
              <w:t>850</w:t>
            </w:r>
          </w:p>
        </w:tc>
        <w:tc>
          <w:tcPr>
            <w:tcW w:w="1106" w:type="dxa"/>
          </w:tcPr>
          <w:p w14:paraId="7A6E9C06" w14:textId="77777777" w:rsidR="00306BA9" w:rsidRPr="00B831D2" w:rsidRDefault="00306BA9" w:rsidP="00306BA9">
            <w:pPr>
              <w:jc w:val="center"/>
              <w:rPr>
                <w:rFonts w:cs="Arial"/>
                <w:sz w:val="20"/>
                <w:szCs w:val="20"/>
              </w:rPr>
            </w:pPr>
            <w:r w:rsidRPr="00B831D2">
              <w:rPr>
                <w:rFonts w:cs="Arial"/>
                <w:sz w:val="20"/>
                <w:szCs w:val="20"/>
              </w:rPr>
              <w:t>7.33</w:t>
            </w:r>
          </w:p>
        </w:tc>
      </w:tr>
      <w:tr w:rsidR="00306BA9" w:rsidRPr="00B831D2" w14:paraId="6B8956A2" w14:textId="77777777" w:rsidTr="00595AF6">
        <w:tc>
          <w:tcPr>
            <w:tcW w:w="2464" w:type="dxa"/>
          </w:tcPr>
          <w:p w14:paraId="2EEE78BA" w14:textId="77777777" w:rsidR="00306BA9" w:rsidRPr="00B831D2" w:rsidRDefault="00306BA9" w:rsidP="00306BA9">
            <w:pPr>
              <w:rPr>
                <w:rFonts w:cs="Arial"/>
                <w:sz w:val="20"/>
                <w:szCs w:val="20"/>
              </w:rPr>
            </w:pPr>
          </w:p>
        </w:tc>
        <w:tc>
          <w:tcPr>
            <w:tcW w:w="4405" w:type="dxa"/>
            <w:tcBorders>
              <w:bottom w:val="single" w:sz="4" w:space="0" w:color="auto"/>
            </w:tcBorders>
          </w:tcPr>
          <w:p w14:paraId="0D9A45F3" w14:textId="46AF9D41" w:rsidR="00306BA9" w:rsidRPr="00B831D2" w:rsidRDefault="00306BA9" w:rsidP="00306BA9">
            <w:pPr>
              <w:rPr>
                <w:rFonts w:cs="Arial"/>
                <w:sz w:val="20"/>
                <w:szCs w:val="20"/>
              </w:rPr>
            </w:pPr>
            <w:r w:rsidRPr="00B831D2">
              <w:rPr>
                <w:sz w:val="20"/>
                <w:szCs w:val="20"/>
              </w:rPr>
              <w:t xml:space="preserve">Musculoskeletal + </w:t>
            </w:r>
            <w:r>
              <w:rPr>
                <w:sz w:val="20"/>
                <w:szCs w:val="20"/>
              </w:rPr>
              <w:t>Mental health condition</w:t>
            </w:r>
            <w:r w:rsidRPr="00B831D2">
              <w:rPr>
                <w:sz w:val="20"/>
                <w:szCs w:val="20"/>
              </w:rPr>
              <w:t xml:space="preserve"> + Diabetes</w:t>
            </w:r>
          </w:p>
        </w:tc>
        <w:tc>
          <w:tcPr>
            <w:tcW w:w="1051" w:type="dxa"/>
            <w:tcBorders>
              <w:bottom w:val="single" w:sz="4" w:space="0" w:color="auto"/>
            </w:tcBorders>
          </w:tcPr>
          <w:p w14:paraId="727A3CFD" w14:textId="77777777" w:rsidR="00306BA9" w:rsidRPr="00B831D2" w:rsidRDefault="00306BA9" w:rsidP="00306BA9">
            <w:pPr>
              <w:jc w:val="center"/>
              <w:rPr>
                <w:rFonts w:cs="Arial"/>
                <w:sz w:val="20"/>
                <w:szCs w:val="20"/>
              </w:rPr>
            </w:pPr>
            <w:r w:rsidRPr="00B831D2">
              <w:rPr>
                <w:rFonts w:cs="Arial"/>
                <w:sz w:val="20"/>
                <w:szCs w:val="20"/>
              </w:rPr>
              <w:t>780</w:t>
            </w:r>
          </w:p>
        </w:tc>
        <w:tc>
          <w:tcPr>
            <w:tcW w:w="1106" w:type="dxa"/>
            <w:tcBorders>
              <w:bottom w:val="single" w:sz="4" w:space="0" w:color="auto"/>
            </w:tcBorders>
          </w:tcPr>
          <w:p w14:paraId="56829B36" w14:textId="77777777" w:rsidR="00306BA9" w:rsidRPr="00B831D2" w:rsidRDefault="00306BA9" w:rsidP="00306BA9">
            <w:pPr>
              <w:jc w:val="center"/>
              <w:rPr>
                <w:rFonts w:cs="Arial"/>
                <w:sz w:val="20"/>
                <w:szCs w:val="20"/>
              </w:rPr>
            </w:pPr>
            <w:r w:rsidRPr="00B831D2">
              <w:rPr>
                <w:rFonts w:cs="Arial"/>
                <w:sz w:val="20"/>
                <w:szCs w:val="20"/>
              </w:rPr>
              <w:t>6.71</w:t>
            </w:r>
          </w:p>
        </w:tc>
      </w:tr>
      <w:tr w:rsidR="00306BA9" w:rsidRPr="00B831D2" w14:paraId="21CC6121" w14:textId="77777777" w:rsidTr="00595AF6">
        <w:tc>
          <w:tcPr>
            <w:tcW w:w="2464" w:type="dxa"/>
            <w:tcBorders>
              <w:top w:val="single" w:sz="4" w:space="0" w:color="auto"/>
              <w:bottom w:val="single" w:sz="4" w:space="0" w:color="auto"/>
            </w:tcBorders>
          </w:tcPr>
          <w:p w14:paraId="4F1F03D6" w14:textId="752B39B7" w:rsidR="00306BA9" w:rsidRPr="00B831D2" w:rsidRDefault="00306BA9" w:rsidP="00306BA9">
            <w:pPr>
              <w:rPr>
                <w:rFonts w:cs="Arial"/>
                <w:sz w:val="20"/>
                <w:szCs w:val="20"/>
              </w:rPr>
            </w:pPr>
            <w:r w:rsidRPr="00B831D2">
              <w:rPr>
                <w:rFonts w:cs="Arial"/>
                <w:b/>
                <w:sz w:val="20"/>
                <w:szCs w:val="20"/>
              </w:rPr>
              <w:t xml:space="preserve">Four </w:t>
            </w:r>
          </w:p>
        </w:tc>
        <w:tc>
          <w:tcPr>
            <w:tcW w:w="4405" w:type="dxa"/>
            <w:tcBorders>
              <w:top w:val="single" w:sz="4" w:space="0" w:color="auto"/>
              <w:bottom w:val="single" w:sz="4" w:space="0" w:color="auto"/>
            </w:tcBorders>
          </w:tcPr>
          <w:p w14:paraId="73E315EA" w14:textId="16520A75" w:rsidR="00306BA9" w:rsidRPr="00B831D2" w:rsidRDefault="00306BA9" w:rsidP="00306BA9">
            <w:pPr>
              <w:rPr>
                <w:sz w:val="20"/>
                <w:szCs w:val="20"/>
              </w:rPr>
            </w:pPr>
            <w:r w:rsidRPr="00B831D2">
              <w:rPr>
                <w:sz w:val="20"/>
                <w:szCs w:val="20"/>
              </w:rPr>
              <w:t xml:space="preserve">Musculoskeletal + </w:t>
            </w:r>
            <w:r>
              <w:rPr>
                <w:sz w:val="20"/>
                <w:szCs w:val="20"/>
              </w:rPr>
              <w:t>Mental health condition</w:t>
            </w:r>
            <w:r w:rsidRPr="00B831D2">
              <w:rPr>
                <w:sz w:val="20"/>
                <w:szCs w:val="20"/>
              </w:rPr>
              <w:t xml:space="preserve"> + Heart disease + Diabetes</w:t>
            </w:r>
          </w:p>
        </w:tc>
        <w:tc>
          <w:tcPr>
            <w:tcW w:w="1051" w:type="dxa"/>
            <w:tcBorders>
              <w:top w:val="single" w:sz="4" w:space="0" w:color="auto"/>
              <w:bottom w:val="single" w:sz="4" w:space="0" w:color="auto"/>
            </w:tcBorders>
          </w:tcPr>
          <w:p w14:paraId="69CC956F" w14:textId="6467F069" w:rsidR="00306BA9" w:rsidRPr="00B831D2" w:rsidRDefault="00306BA9" w:rsidP="00306BA9">
            <w:pPr>
              <w:jc w:val="center"/>
              <w:rPr>
                <w:rFonts w:cs="Arial"/>
                <w:sz w:val="20"/>
                <w:szCs w:val="20"/>
              </w:rPr>
            </w:pPr>
            <w:r w:rsidRPr="00B831D2">
              <w:rPr>
                <w:rFonts w:cs="Arial"/>
                <w:sz w:val="20"/>
                <w:szCs w:val="20"/>
              </w:rPr>
              <w:t>285</w:t>
            </w:r>
          </w:p>
        </w:tc>
        <w:tc>
          <w:tcPr>
            <w:tcW w:w="1106" w:type="dxa"/>
            <w:tcBorders>
              <w:top w:val="single" w:sz="4" w:space="0" w:color="auto"/>
              <w:bottom w:val="single" w:sz="4" w:space="0" w:color="auto"/>
            </w:tcBorders>
          </w:tcPr>
          <w:p w14:paraId="688DC506" w14:textId="027ED80C" w:rsidR="00306BA9" w:rsidRPr="00B831D2" w:rsidRDefault="00306BA9" w:rsidP="00306BA9">
            <w:pPr>
              <w:jc w:val="center"/>
              <w:rPr>
                <w:rFonts w:cs="Arial"/>
                <w:sz w:val="20"/>
                <w:szCs w:val="20"/>
              </w:rPr>
            </w:pPr>
            <w:r w:rsidRPr="00B831D2">
              <w:rPr>
                <w:rFonts w:cs="Arial"/>
                <w:sz w:val="20"/>
                <w:szCs w:val="20"/>
              </w:rPr>
              <w:t>2.45</w:t>
            </w:r>
          </w:p>
        </w:tc>
      </w:tr>
      <w:tr w:rsidR="00306BA9" w:rsidRPr="00B831D2" w14:paraId="5E240C41" w14:textId="77777777" w:rsidTr="00595AF6">
        <w:tc>
          <w:tcPr>
            <w:tcW w:w="2464" w:type="dxa"/>
            <w:tcBorders>
              <w:top w:val="single" w:sz="4" w:space="0" w:color="auto"/>
              <w:bottom w:val="single" w:sz="4" w:space="0" w:color="auto"/>
            </w:tcBorders>
          </w:tcPr>
          <w:p w14:paraId="1E89EE34" w14:textId="77777777" w:rsidR="00306BA9" w:rsidRPr="00B831D2" w:rsidRDefault="00306BA9" w:rsidP="00306BA9">
            <w:pPr>
              <w:rPr>
                <w:rFonts w:cs="Arial"/>
                <w:sz w:val="20"/>
                <w:szCs w:val="20"/>
              </w:rPr>
            </w:pPr>
          </w:p>
        </w:tc>
        <w:tc>
          <w:tcPr>
            <w:tcW w:w="4405" w:type="dxa"/>
            <w:tcBorders>
              <w:top w:val="single" w:sz="4" w:space="0" w:color="auto"/>
              <w:bottom w:val="single" w:sz="4" w:space="0" w:color="auto"/>
            </w:tcBorders>
          </w:tcPr>
          <w:p w14:paraId="2C841004" w14:textId="5732E70D" w:rsidR="00306BA9" w:rsidRPr="00B831D2" w:rsidRDefault="00306BA9" w:rsidP="00306BA9">
            <w:pPr>
              <w:rPr>
                <w:sz w:val="20"/>
                <w:szCs w:val="20"/>
              </w:rPr>
            </w:pPr>
            <w:r w:rsidRPr="00B831D2">
              <w:rPr>
                <w:sz w:val="20"/>
                <w:szCs w:val="20"/>
              </w:rPr>
              <w:t xml:space="preserve">Musculoskeletal + </w:t>
            </w:r>
            <w:r>
              <w:rPr>
                <w:sz w:val="20"/>
                <w:szCs w:val="20"/>
              </w:rPr>
              <w:t>Mental health condition</w:t>
            </w:r>
            <w:r w:rsidRPr="00B831D2">
              <w:rPr>
                <w:sz w:val="20"/>
                <w:szCs w:val="20"/>
              </w:rPr>
              <w:t xml:space="preserve"> + Heart disease +  Respiratory disease</w:t>
            </w:r>
          </w:p>
        </w:tc>
        <w:tc>
          <w:tcPr>
            <w:tcW w:w="1051" w:type="dxa"/>
            <w:tcBorders>
              <w:top w:val="single" w:sz="4" w:space="0" w:color="auto"/>
              <w:bottom w:val="single" w:sz="4" w:space="0" w:color="auto"/>
            </w:tcBorders>
          </w:tcPr>
          <w:p w14:paraId="61673C19" w14:textId="56D6BB62" w:rsidR="00306BA9" w:rsidRPr="00B831D2" w:rsidRDefault="00306BA9" w:rsidP="00306BA9">
            <w:pPr>
              <w:jc w:val="center"/>
              <w:rPr>
                <w:rFonts w:cs="Arial"/>
                <w:sz w:val="20"/>
                <w:szCs w:val="20"/>
              </w:rPr>
            </w:pPr>
            <w:r w:rsidRPr="00B831D2">
              <w:rPr>
                <w:rFonts w:cs="Arial"/>
                <w:sz w:val="20"/>
                <w:szCs w:val="20"/>
              </w:rPr>
              <w:t>259</w:t>
            </w:r>
          </w:p>
        </w:tc>
        <w:tc>
          <w:tcPr>
            <w:tcW w:w="1106" w:type="dxa"/>
            <w:tcBorders>
              <w:top w:val="single" w:sz="4" w:space="0" w:color="auto"/>
              <w:bottom w:val="single" w:sz="4" w:space="0" w:color="auto"/>
            </w:tcBorders>
          </w:tcPr>
          <w:p w14:paraId="50797255" w14:textId="06DF9165" w:rsidR="00306BA9" w:rsidRPr="00B831D2" w:rsidRDefault="00306BA9" w:rsidP="00306BA9">
            <w:pPr>
              <w:jc w:val="center"/>
              <w:rPr>
                <w:rFonts w:cs="Arial"/>
                <w:sz w:val="20"/>
                <w:szCs w:val="20"/>
              </w:rPr>
            </w:pPr>
            <w:r w:rsidRPr="00B831D2">
              <w:rPr>
                <w:rFonts w:cs="Arial"/>
                <w:sz w:val="20"/>
                <w:szCs w:val="20"/>
              </w:rPr>
              <w:t>2.23</w:t>
            </w:r>
          </w:p>
        </w:tc>
      </w:tr>
      <w:tr w:rsidR="00306BA9" w:rsidRPr="00B831D2" w14:paraId="77991398" w14:textId="77777777" w:rsidTr="00595AF6">
        <w:tc>
          <w:tcPr>
            <w:tcW w:w="2464" w:type="dxa"/>
            <w:tcBorders>
              <w:top w:val="single" w:sz="4" w:space="0" w:color="auto"/>
              <w:bottom w:val="single" w:sz="4" w:space="0" w:color="auto"/>
            </w:tcBorders>
          </w:tcPr>
          <w:p w14:paraId="01A21D46" w14:textId="77777777" w:rsidR="00306BA9" w:rsidRPr="00B831D2" w:rsidRDefault="00306BA9" w:rsidP="00306BA9">
            <w:pPr>
              <w:rPr>
                <w:rFonts w:cs="Arial"/>
                <w:sz w:val="20"/>
                <w:szCs w:val="20"/>
              </w:rPr>
            </w:pPr>
          </w:p>
        </w:tc>
        <w:tc>
          <w:tcPr>
            <w:tcW w:w="4405" w:type="dxa"/>
            <w:tcBorders>
              <w:top w:val="single" w:sz="4" w:space="0" w:color="auto"/>
              <w:bottom w:val="single" w:sz="4" w:space="0" w:color="auto"/>
            </w:tcBorders>
          </w:tcPr>
          <w:p w14:paraId="4349B1D0" w14:textId="49D98DA8" w:rsidR="00306BA9" w:rsidRPr="00B831D2" w:rsidRDefault="00306BA9" w:rsidP="00306BA9">
            <w:pPr>
              <w:rPr>
                <w:sz w:val="20"/>
                <w:szCs w:val="20"/>
              </w:rPr>
            </w:pPr>
            <w:r w:rsidRPr="00B831D2">
              <w:rPr>
                <w:sz w:val="20"/>
                <w:szCs w:val="20"/>
              </w:rPr>
              <w:t xml:space="preserve">Musculoskeletal + </w:t>
            </w:r>
            <w:r>
              <w:rPr>
                <w:sz w:val="20"/>
                <w:szCs w:val="20"/>
              </w:rPr>
              <w:t>Mental health condition</w:t>
            </w:r>
            <w:r w:rsidRPr="00B831D2">
              <w:rPr>
                <w:sz w:val="20"/>
                <w:szCs w:val="20"/>
              </w:rPr>
              <w:t xml:space="preserve"> + Respiratory disease + Diabetes  </w:t>
            </w:r>
          </w:p>
        </w:tc>
        <w:tc>
          <w:tcPr>
            <w:tcW w:w="1051" w:type="dxa"/>
            <w:tcBorders>
              <w:top w:val="single" w:sz="4" w:space="0" w:color="auto"/>
              <w:bottom w:val="single" w:sz="4" w:space="0" w:color="auto"/>
            </w:tcBorders>
          </w:tcPr>
          <w:p w14:paraId="7D3758EB" w14:textId="3A1C4830" w:rsidR="00306BA9" w:rsidRPr="00B831D2" w:rsidRDefault="00306BA9" w:rsidP="00306BA9">
            <w:pPr>
              <w:jc w:val="center"/>
              <w:rPr>
                <w:rFonts w:cs="Arial"/>
                <w:sz w:val="20"/>
                <w:szCs w:val="20"/>
              </w:rPr>
            </w:pPr>
            <w:r w:rsidRPr="00B831D2">
              <w:rPr>
                <w:rFonts w:cs="Arial"/>
                <w:sz w:val="20"/>
                <w:szCs w:val="20"/>
              </w:rPr>
              <w:t>244</w:t>
            </w:r>
          </w:p>
        </w:tc>
        <w:tc>
          <w:tcPr>
            <w:tcW w:w="1106" w:type="dxa"/>
            <w:tcBorders>
              <w:top w:val="single" w:sz="4" w:space="0" w:color="auto"/>
              <w:bottom w:val="single" w:sz="4" w:space="0" w:color="auto"/>
            </w:tcBorders>
          </w:tcPr>
          <w:p w14:paraId="4F5B2B4D" w14:textId="6A0A3153" w:rsidR="00306BA9" w:rsidRPr="00B831D2" w:rsidRDefault="00306BA9" w:rsidP="00306BA9">
            <w:pPr>
              <w:jc w:val="center"/>
              <w:rPr>
                <w:rFonts w:cs="Arial"/>
                <w:sz w:val="20"/>
                <w:szCs w:val="20"/>
              </w:rPr>
            </w:pPr>
            <w:r w:rsidRPr="00B831D2">
              <w:rPr>
                <w:rFonts w:cs="Arial"/>
                <w:sz w:val="20"/>
                <w:szCs w:val="20"/>
              </w:rPr>
              <w:t>2.10</w:t>
            </w:r>
          </w:p>
        </w:tc>
      </w:tr>
    </w:tbl>
    <w:p w14:paraId="493BAE4E" w14:textId="77777777" w:rsidR="00B831D2" w:rsidRPr="00B831D2" w:rsidRDefault="00B831D2" w:rsidP="00B831D2"/>
    <w:p w14:paraId="0481B069" w14:textId="709FE78B" w:rsidR="00AC6AB7" w:rsidRDefault="00B831D2" w:rsidP="00595AF6">
      <w:pPr>
        <w:rPr>
          <w:rFonts w:cs="Arial"/>
          <w:szCs w:val="22"/>
          <w:lang w:eastAsia="en-AU"/>
        </w:rPr>
      </w:pPr>
      <w:r w:rsidRPr="00B831D2">
        <w:t xml:space="preserve">For the 1973-38 cohort </w:t>
      </w:r>
      <w:r w:rsidRPr="001D6502">
        <w:t>(</w:t>
      </w:r>
      <w:r w:rsidR="00AC6AB7" w:rsidRPr="001D674C">
        <w:fldChar w:fldCharType="begin"/>
      </w:r>
      <w:r w:rsidR="00AC6AB7" w:rsidRPr="00AC6AB7">
        <w:instrText xml:space="preserve"> REF _Ref39045927 \h </w:instrText>
      </w:r>
      <w:r w:rsidR="00AC6AB7" w:rsidRPr="00595AF6">
        <w:instrText xml:space="preserve"> \* MERGEFORMAT </w:instrText>
      </w:r>
      <w:r w:rsidR="00AC6AB7" w:rsidRPr="001D674C">
        <w:fldChar w:fldCharType="separate"/>
      </w:r>
      <w:r w:rsidR="00AC6AB7" w:rsidRPr="00595AF6">
        <w:rPr>
          <w:rFonts w:eastAsiaTheme="minorHAnsi" w:cstheme="minorBidi"/>
          <w:iCs/>
          <w:szCs w:val="18"/>
        </w:rPr>
        <w:t xml:space="preserve">Table </w:t>
      </w:r>
      <w:r w:rsidR="00AC6AB7" w:rsidRPr="00595AF6">
        <w:rPr>
          <w:rFonts w:eastAsiaTheme="minorHAnsi" w:cstheme="minorBidi"/>
          <w:iCs/>
          <w:noProof/>
          <w:szCs w:val="18"/>
        </w:rPr>
        <w:t>4</w:t>
      </w:r>
      <w:r w:rsidR="00AC6AB7" w:rsidRPr="00595AF6">
        <w:rPr>
          <w:rFonts w:eastAsiaTheme="minorHAnsi" w:cstheme="minorBidi"/>
          <w:iCs/>
          <w:szCs w:val="18"/>
        </w:rPr>
        <w:noBreakHyphen/>
      </w:r>
      <w:r w:rsidR="00AC6AB7" w:rsidRPr="00595AF6">
        <w:rPr>
          <w:rFonts w:eastAsiaTheme="minorHAnsi" w:cstheme="minorBidi"/>
          <w:iCs/>
          <w:noProof/>
          <w:szCs w:val="18"/>
        </w:rPr>
        <w:t>4</w:t>
      </w:r>
      <w:r w:rsidR="00AC6AB7" w:rsidRPr="001D674C">
        <w:fldChar w:fldCharType="end"/>
      </w:r>
      <w:r w:rsidRPr="001D6502">
        <w:t>) and 1989-95 cohort (</w:t>
      </w:r>
      <w:r w:rsidR="00AC6AB7" w:rsidRPr="001D674C">
        <w:fldChar w:fldCharType="begin"/>
      </w:r>
      <w:r w:rsidR="00AC6AB7" w:rsidRPr="00AC6AB7">
        <w:instrText xml:space="preserve"> REF _Ref39045936 \h </w:instrText>
      </w:r>
      <w:r w:rsidR="00AC6AB7" w:rsidRPr="00595AF6">
        <w:instrText xml:space="preserve"> \* MERGEFORMAT </w:instrText>
      </w:r>
      <w:r w:rsidR="00AC6AB7" w:rsidRPr="001D674C">
        <w:fldChar w:fldCharType="separate"/>
      </w:r>
      <w:r w:rsidR="00AC6AB7" w:rsidRPr="00595AF6">
        <w:rPr>
          <w:rFonts w:eastAsiaTheme="minorHAnsi" w:cstheme="minorBidi"/>
          <w:iCs/>
          <w:szCs w:val="18"/>
        </w:rPr>
        <w:t xml:space="preserve">Table </w:t>
      </w:r>
      <w:r w:rsidR="00AC6AB7" w:rsidRPr="00595AF6">
        <w:rPr>
          <w:rFonts w:eastAsiaTheme="minorHAnsi" w:cstheme="minorBidi"/>
          <w:iCs/>
          <w:noProof/>
          <w:szCs w:val="18"/>
        </w:rPr>
        <w:t>4</w:t>
      </w:r>
      <w:r w:rsidR="00AC6AB7" w:rsidRPr="00595AF6">
        <w:rPr>
          <w:rFonts w:eastAsiaTheme="minorHAnsi" w:cstheme="minorBidi"/>
          <w:iCs/>
          <w:szCs w:val="18"/>
        </w:rPr>
        <w:noBreakHyphen/>
      </w:r>
      <w:r w:rsidR="00AC6AB7" w:rsidRPr="00595AF6">
        <w:rPr>
          <w:rFonts w:eastAsiaTheme="minorHAnsi" w:cstheme="minorBidi"/>
          <w:iCs/>
          <w:noProof/>
          <w:szCs w:val="18"/>
        </w:rPr>
        <w:t>5</w:t>
      </w:r>
      <w:r w:rsidR="00AC6AB7" w:rsidRPr="001D674C">
        <w:fldChar w:fldCharType="end"/>
      </w:r>
      <w:r w:rsidRPr="001D6502">
        <w:t xml:space="preserve">) </w:t>
      </w:r>
      <w:r w:rsidRPr="001D674C">
        <w:rPr>
          <w:rFonts w:cs="Arial"/>
          <w:szCs w:val="22"/>
          <w:lang w:eastAsia="en-AU"/>
        </w:rPr>
        <w:t>musculoskeletal</w:t>
      </w:r>
      <w:r w:rsidRPr="00B831D2">
        <w:rPr>
          <w:rFonts w:cs="Arial"/>
          <w:szCs w:val="22"/>
          <w:lang w:eastAsia="en-AU"/>
        </w:rPr>
        <w:t xml:space="preserve"> conditions, and </w:t>
      </w:r>
      <w:r w:rsidR="00023E41">
        <w:rPr>
          <w:rFonts w:cs="Arial"/>
          <w:szCs w:val="22"/>
          <w:lang w:eastAsia="en-AU"/>
        </w:rPr>
        <w:t>mental health condition</w:t>
      </w:r>
      <w:r w:rsidRPr="00B831D2">
        <w:rPr>
          <w:rFonts w:cs="Arial"/>
          <w:szCs w:val="22"/>
          <w:lang w:eastAsia="en-AU"/>
        </w:rPr>
        <w:t xml:space="preserve"> together with chronic respiratory disease were the most common combinations.</w:t>
      </w:r>
      <w:r w:rsidR="00800FB5">
        <w:rPr>
          <w:rFonts w:cs="Arial"/>
          <w:szCs w:val="22"/>
          <w:lang w:eastAsia="en-AU"/>
        </w:rPr>
        <w:t xml:space="preserve"> For th</w:t>
      </w:r>
      <w:r w:rsidR="009B0EEB">
        <w:rPr>
          <w:rFonts w:cs="Arial"/>
          <w:szCs w:val="22"/>
          <w:lang w:eastAsia="en-AU"/>
        </w:rPr>
        <w:t>ese two cohorts only two and three</w:t>
      </w:r>
      <w:r w:rsidR="00800FB5">
        <w:rPr>
          <w:rFonts w:cs="Arial"/>
          <w:szCs w:val="22"/>
          <w:lang w:eastAsia="en-AU"/>
        </w:rPr>
        <w:t xml:space="preserve"> combinations are shown due to very small numbers of women with more than three chronic conditions</w:t>
      </w:r>
      <w:r w:rsidR="009B0EEB">
        <w:rPr>
          <w:rFonts w:cs="Arial"/>
          <w:szCs w:val="22"/>
          <w:lang w:eastAsia="en-AU"/>
        </w:rPr>
        <w:t xml:space="preserve">. </w:t>
      </w:r>
    </w:p>
    <w:p w14:paraId="4182B3B6" w14:textId="77777777" w:rsidR="00E035E9" w:rsidRPr="00B831D2" w:rsidRDefault="00E035E9" w:rsidP="00595AF6">
      <w:pPr>
        <w:rPr>
          <w:rFonts w:cs="Arial"/>
          <w:szCs w:val="22"/>
          <w:lang w:eastAsia="en-AU"/>
        </w:rPr>
      </w:pPr>
    </w:p>
    <w:p w14:paraId="4FC6622B" w14:textId="0D417EA4" w:rsidR="00B831D2" w:rsidRPr="00B831D2" w:rsidRDefault="00B831D2" w:rsidP="00326EE5">
      <w:pPr>
        <w:spacing w:after="80"/>
        <w:rPr>
          <w:rFonts w:eastAsiaTheme="minorHAnsi" w:cstheme="minorBidi"/>
          <w:b/>
          <w:iCs/>
          <w:szCs w:val="22"/>
        </w:rPr>
      </w:pPr>
      <w:bookmarkStart w:id="989" w:name="_Ref39045927"/>
      <w:bookmarkStart w:id="990" w:name="_Toc39056926"/>
      <w:bookmarkStart w:id="991" w:name="_Toc39057785"/>
      <w:bookmarkStart w:id="992" w:name="_Toc39222256"/>
      <w:r w:rsidRPr="00B831D2">
        <w:rPr>
          <w:rFonts w:eastAsiaTheme="minorHAnsi" w:cstheme="minorBidi"/>
          <w:b/>
          <w:iCs/>
          <w:szCs w:val="18"/>
        </w:rPr>
        <w:t xml:space="preserve">Table </w:t>
      </w:r>
      <w:r w:rsidR="00EA1D34">
        <w:rPr>
          <w:rFonts w:eastAsiaTheme="minorHAnsi" w:cstheme="minorBidi"/>
          <w:b/>
          <w:iCs/>
          <w:szCs w:val="18"/>
        </w:rPr>
        <w:fldChar w:fldCharType="begin"/>
      </w:r>
      <w:r w:rsidR="00EA1D34">
        <w:rPr>
          <w:rFonts w:eastAsiaTheme="minorHAnsi" w:cstheme="minorBidi"/>
          <w:b/>
          <w:iCs/>
          <w:szCs w:val="18"/>
        </w:rPr>
        <w:instrText xml:space="preserve"> STYLEREF 1 \s </w:instrText>
      </w:r>
      <w:r w:rsidR="00EA1D34">
        <w:rPr>
          <w:rFonts w:eastAsiaTheme="minorHAnsi" w:cstheme="minorBidi"/>
          <w:b/>
          <w:iCs/>
          <w:szCs w:val="18"/>
        </w:rPr>
        <w:fldChar w:fldCharType="separate"/>
      </w:r>
      <w:r w:rsidR="00EA1D34">
        <w:rPr>
          <w:rFonts w:eastAsiaTheme="minorHAnsi" w:cstheme="minorBidi"/>
          <w:b/>
          <w:iCs/>
          <w:noProof/>
          <w:szCs w:val="18"/>
        </w:rPr>
        <w:t>4</w:t>
      </w:r>
      <w:r w:rsidR="00EA1D34">
        <w:rPr>
          <w:rFonts w:eastAsiaTheme="minorHAnsi" w:cstheme="minorBidi"/>
          <w:b/>
          <w:iCs/>
          <w:szCs w:val="18"/>
        </w:rPr>
        <w:fldChar w:fldCharType="end"/>
      </w:r>
      <w:r w:rsidR="00EA1D34">
        <w:rPr>
          <w:rFonts w:eastAsiaTheme="minorHAnsi" w:cstheme="minorBidi"/>
          <w:b/>
          <w:iCs/>
          <w:szCs w:val="18"/>
        </w:rPr>
        <w:noBreakHyphen/>
      </w:r>
      <w:r w:rsidR="00EA1D34">
        <w:rPr>
          <w:rFonts w:eastAsiaTheme="minorHAnsi" w:cstheme="minorBidi"/>
          <w:b/>
          <w:iCs/>
          <w:szCs w:val="18"/>
        </w:rPr>
        <w:fldChar w:fldCharType="begin"/>
      </w:r>
      <w:r w:rsidR="00EA1D34">
        <w:rPr>
          <w:rFonts w:eastAsiaTheme="minorHAnsi" w:cstheme="minorBidi"/>
          <w:b/>
          <w:iCs/>
          <w:szCs w:val="18"/>
        </w:rPr>
        <w:instrText xml:space="preserve"> SEQ Table \* ARABIC \s 1 </w:instrText>
      </w:r>
      <w:r w:rsidR="00EA1D34">
        <w:rPr>
          <w:rFonts w:eastAsiaTheme="minorHAnsi" w:cstheme="minorBidi"/>
          <w:b/>
          <w:iCs/>
          <w:szCs w:val="18"/>
        </w:rPr>
        <w:fldChar w:fldCharType="separate"/>
      </w:r>
      <w:r w:rsidR="00EA1D34">
        <w:rPr>
          <w:rFonts w:eastAsiaTheme="minorHAnsi" w:cstheme="minorBidi"/>
          <w:b/>
          <w:iCs/>
          <w:noProof/>
          <w:szCs w:val="18"/>
        </w:rPr>
        <w:t>4</w:t>
      </w:r>
      <w:r w:rsidR="00EA1D34">
        <w:rPr>
          <w:rFonts w:eastAsiaTheme="minorHAnsi" w:cstheme="minorBidi"/>
          <w:b/>
          <w:iCs/>
          <w:szCs w:val="18"/>
        </w:rPr>
        <w:fldChar w:fldCharType="end"/>
      </w:r>
      <w:bookmarkEnd w:id="989"/>
      <w:r w:rsidRPr="00B831D2">
        <w:rPr>
          <w:rFonts w:eastAsiaTheme="minorHAnsi" w:cstheme="minorBidi"/>
          <w:b/>
          <w:iCs/>
          <w:szCs w:val="18"/>
        </w:rPr>
        <w:t xml:space="preserve"> </w:t>
      </w:r>
      <w:r w:rsidRPr="00B831D2">
        <w:rPr>
          <w:rFonts w:eastAsiaTheme="minorHAnsi" w:cstheme="minorHAnsi"/>
          <w:b/>
          <w:iCs/>
          <w:szCs w:val="18"/>
        </w:rPr>
        <w:t xml:space="preserve">Most common combinations of conditions – 1973-78 cohort </w:t>
      </w:r>
      <w:r w:rsidRPr="00B831D2">
        <w:rPr>
          <w:rFonts w:eastAsiaTheme="minorHAnsi" w:cstheme="minorBidi"/>
          <w:b/>
          <w:bCs/>
          <w:iCs/>
          <w:szCs w:val="22"/>
          <w:lang w:eastAsia="en-AU"/>
        </w:rPr>
        <w:t>(n = 12,923, aged 38-43)</w:t>
      </w:r>
      <w:r w:rsidR="00C456A1">
        <w:rPr>
          <w:rFonts w:eastAsiaTheme="minorHAnsi" w:cstheme="minorBidi"/>
          <w:b/>
          <w:bCs/>
          <w:iCs/>
          <w:szCs w:val="22"/>
          <w:lang w:eastAsia="en-AU"/>
        </w:rPr>
        <w:t>.</w:t>
      </w:r>
      <w:bookmarkEnd w:id="990"/>
      <w:bookmarkEnd w:id="991"/>
      <w:bookmarkEnd w:id="992"/>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4531"/>
        <w:gridCol w:w="1134"/>
        <w:gridCol w:w="941"/>
      </w:tblGrid>
      <w:tr w:rsidR="00B831D2" w:rsidRPr="00B831D2" w14:paraId="0AB7323B" w14:textId="77777777" w:rsidTr="00B831D2">
        <w:tc>
          <w:tcPr>
            <w:tcW w:w="2410" w:type="dxa"/>
            <w:tcBorders>
              <w:top w:val="single" w:sz="4" w:space="0" w:color="auto"/>
              <w:bottom w:val="single" w:sz="4" w:space="0" w:color="auto"/>
            </w:tcBorders>
          </w:tcPr>
          <w:p w14:paraId="08B0E311" w14:textId="6A37E096" w:rsidR="00B831D2" w:rsidRPr="00B831D2" w:rsidRDefault="00B831D2" w:rsidP="00E035E9">
            <w:pPr>
              <w:spacing w:line="300" w:lineRule="auto"/>
              <w:jc w:val="left"/>
              <w:rPr>
                <w:rFonts w:cs="Arial"/>
                <w:b/>
                <w:sz w:val="20"/>
                <w:szCs w:val="20"/>
              </w:rPr>
            </w:pPr>
            <w:r w:rsidRPr="00B831D2">
              <w:rPr>
                <w:rFonts w:cs="Arial"/>
                <w:b/>
                <w:sz w:val="20"/>
                <w:szCs w:val="20"/>
              </w:rPr>
              <w:t>No. Condition Groups</w:t>
            </w:r>
          </w:p>
        </w:tc>
        <w:tc>
          <w:tcPr>
            <w:tcW w:w="4531" w:type="dxa"/>
            <w:tcBorders>
              <w:top w:val="single" w:sz="4" w:space="0" w:color="auto"/>
              <w:bottom w:val="single" w:sz="4" w:space="0" w:color="auto"/>
            </w:tcBorders>
          </w:tcPr>
          <w:p w14:paraId="0503B5AE" w14:textId="77777777" w:rsidR="00B831D2" w:rsidRPr="00B831D2" w:rsidRDefault="00B831D2" w:rsidP="00B831D2">
            <w:pPr>
              <w:spacing w:line="300" w:lineRule="auto"/>
              <w:rPr>
                <w:rFonts w:cs="Arial"/>
                <w:b/>
                <w:sz w:val="20"/>
                <w:szCs w:val="20"/>
              </w:rPr>
            </w:pPr>
            <w:r w:rsidRPr="00B831D2">
              <w:rPr>
                <w:rFonts w:cs="Arial"/>
                <w:b/>
                <w:sz w:val="20"/>
                <w:szCs w:val="20"/>
              </w:rPr>
              <w:t>Conditions</w:t>
            </w:r>
          </w:p>
        </w:tc>
        <w:tc>
          <w:tcPr>
            <w:tcW w:w="1134" w:type="dxa"/>
            <w:tcBorders>
              <w:top w:val="single" w:sz="4" w:space="0" w:color="auto"/>
              <w:bottom w:val="single" w:sz="4" w:space="0" w:color="auto"/>
            </w:tcBorders>
          </w:tcPr>
          <w:p w14:paraId="7A5D9805" w14:textId="77777777" w:rsidR="00B831D2" w:rsidRPr="00B831D2" w:rsidRDefault="00B831D2" w:rsidP="00B831D2">
            <w:pPr>
              <w:spacing w:line="300" w:lineRule="auto"/>
              <w:jc w:val="center"/>
              <w:rPr>
                <w:rFonts w:cs="Arial"/>
                <w:b/>
                <w:sz w:val="20"/>
                <w:szCs w:val="20"/>
              </w:rPr>
            </w:pPr>
            <w:r w:rsidRPr="00B831D2">
              <w:rPr>
                <w:rFonts w:cs="Arial"/>
                <w:b/>
                <w:sz w:val="20"/>
                <w:szCs w:val="20"/>
              </w:rPr>
              <w:t>Cases</w:t>
            </w:r>
          </w:p>
        </w:tc>
        <w:tc>
          <w:tcPr>
            <w:tcW w:w="941" w:type="dxa"/>
            <w:tcBorders>
              <w:top w:val="single" w:sz="4" w:space="0" w:color="auto"/>
              <w:bottom w:val="single" w:sz="4" w:space="0" w:color="auto"/>
            </w:tcBorders>
          </w:tcPr>
          <w:p w14:paraId="739DE06A" w14:textId="77777777" w:rsidR="00B831D2" w:rsidRPr="00B831D2" w:rsidRDefault="00B831D2" w:rsidP="00B831D2">
            <w:pPr>
              <w:spacing w:line="300" w:lineRule="auto"/>
              <w:jc w:val="center"/>
              <w:rPr>
                <w:rFonts w:cs="Arial"/>
                <w:b/>
                <w:sz w:val="20"/>
                <w:szCs w:val="20"/>
              </w:rPr>
            </w:pPr>
            <w:r w:rsidRPr="00B831D2">
              <w:rPr>
                <w:rFonts w:cs="Arial"/>
                <w:b/>
                <w:sz w:val="20"/>
                <w:szCs w:val="20"/>
              </w:rPr>
              <w:t>%</w:t>
            </w:r>
          </w:p>
        </w:tc>
      </w:tr>
      <w:tr w:rsidR="00B831D2" w:rsidRPr="00B831D2" w14:paraId="2B0DF5DF" w14:textId="77777777" w:rsidTr="00B831D2">
        <w:tc>
          <w:tcPr>
            <w:tcW w:w="2410" w:type="dxa"/>
          </w:tcPr>
          <w:p w14:paraId="694F1C99" w14:textId="77777777" w:rsidR="00B831D2" w:rsidRPr="00B831D2" w:rsidRDefault="00B831D2" w:rsidP="00B831D2">
            <w:pPr>
              <w:spacing w:line="300" w:lineRule="auto"/>
              <w:rPr>
                <w:rFonts w:cs="Arial"/>
                <w:b/>
                <w:sz w:val="20"/>
                <w:szCs w:val="20"/>
              </w:rPr>
            </w:pPr>
            <w:r w:rsidRPr="00B831D2">
              <w:rPr>
                <w:rFonts w:cs="Arial"/>
                <w:b/>
                <w:sz w:val="20"/>
                <w:szCs w:val="20"/>
              </w:rPr>
              <w:t xml:space="preserve">Two </w:t>
            </w:r>
          </w:p>
        </w:tc>
        <w:tc>
          <w:tcPr>
            <w:tcW w:w="4531" w:type="dxa"/>
          </w:tcPr>
          <w:p w14:paraId="1B0902A2" w14:textId="66382780" w:rsidR="00B831D2" w:rsidRPr="00B831D2" w:rsidRDefault="00B831D2" w:rsidP="00B831D2">
            <w:pPr>
              <w:spacing w:line="300" w:lineRule="auto"/>
              <w:rPr>
                <w:rFonts w:cs="Arial"/>
                <w:sz w:val="20"/>
                <w:szCs w:val="20"/>
              </w:rPr>
            </w:pPr>
            <w:r w:rsidRPr="00B831D2">
              <w:rPr>
                <w:sz w:val="20"/>
                <w:szCs w:val="20"/>
              </w:rPr>
              <w:t xml:space="preserve">Musculoskeletal + </w:t>
            </w:r>
            <w:r w:rsidR="00023E41">
              <w:rPr>
                <w:sz w:val="20"/>
                <w:szCs w:val="20"/>
              </w:rPr>
              <w:t>Mental health condition</w:t>
            </w:r>
          </w:p>
        </w:tc>
        <w:tc>
          <w:tcPr>
            <w:tcW w:w="1134" w:type="dxa"/>
          </w:tcPr>
          <w:p w14:paraId="43B6CDA7" w14:textId="77777777" w:rsidR="00B831D2" w:rsidRPr="00B831D2" w:rsidRDefault="00B831D2" w:rsidP="00B831D2">
            <w:pPr>
              <w:spacing w:line="300" w:lineRule="auto"/>
              <w:jc w:val="center"/>
              <w:rPr>
                <w:rFonts w:cs="Arial"/>
                <w:sz w:val="20"/>
                <w:szCs w:val="20"/>
              </w:rPr>
            </w:pPr>
            <w:r w:rsidRPr="00B831D2">
              <w:rPr>
                <w:rFonts w:cs="Arial"/>
                <w:sz w:val="20"/>
                <w:szCs w:val="20"/>
              </w:rPr>
              <w:t>2,130</w:t>
            </w:r>
          </w:p>
        </w:tc>
        <w:tc>
          <w:tcPr>
            <w:tcW w:w="941" w:type="dxa"/>
          </w:tcPr>
          <w:p w14:paraId="56FC6079" w14:textId="77777777" w:rsidR="00B831D2" w:rsidRPr="00B831D2" w:rsidRDefault="00B831D2" w:rsidP="00B831D2">
            <w:pPr>
              <w:spacing w:line="300" w:lineRule="auto"/>
              <w:jc w:val="center"/>
              <w:rPr>
                <w:rFonts w:cs="Arial"/>
                <w:sz w:val="20"/>
                <w:szCs w:val="20"/>
              </w:rPr>
            </w:pPr>
            <w:r w:rsidRPr="00B831D2">
              <w:rPr>
                <w:rFonts w:cs="Arial"/>
                <w:sz w:val="20"/>
                <w:szCs w:val="20"/>
              </w:rPr>
              <w:t>16.45</w:t>
            </w:r>
          </w:p>
        </w:tc>
      </w:tr>
      <w:tr w:rsidR="00B831D2" w:rsidRPr="00B831D2" w14:paraId="0245344F" w14:textId="77777777" w:rsidTr="00B831D2">
        <w:tc>
          <w:tcPr>
            <w:tcW w:w="2410" w:type="dxa"/>
          </w:tcPr>
          <w:p w14:paraId="519E45C6" w14:textId="77777777" w:rsidR="00B831D2" w:rsidRPr="00B831D2" w:rsidRDefault="00B831D2" w:rsidP="00B831D2">
            <w:pPr>
              <w:spacing w:line="300" w:lineRule="auto"/>
              <w:rPr>
                <w:rFonts w:cs="Arial"/>
                <w:sz w:val="20"/>
                <w:szCs w:val="20"/>
              </w:rPr>
            </w:pPr>
          </w:p>
        </w:tc>
        <w:tc>
          <w:tcPr>
            <w:tcW w:w="4531" w:type="dxa"/>
          </w:tcPr>
          <w:p w14:paraId="3FE7ADFF" w14:textId="13503D4F" w:rsidR="00B831D2" w:rsidRPr="00B831D2" w:rsidRDefault="00023E41" w:rsidP="00B831D2">
            <w:pPr>
              <w:spacing w:line="300" w:lineRule="auto"/>
              <w:rPr>
                <w:rFonts w:cs="Arial"/>
                <w:sz w:val="20"/>
                <w:szCs w:val="20"/>
              </w:rPr>
            </w:pPr>
            <w:r>
              <w:rPr>
                <w:sz w:val="20"/>
                <w:szCs w:val="20"/>
              </w:rPr>
              <w:t>Mental health condition</w:t>
            </w:r>
            <w:r w:rsidR="00B831D2" w:rsidRPr="00B831D2">
              <w:rPr>
                <w:sz w:val="20"/>
                <w:szCs w:val="20"/>
              </w:rPr>
              <w:t xml:space="preserve"> + Respiratory disease</w:t>
            </w:r>
          </w:p>
        </w:tc>
        <w:tc>
          <w:tcPr>
            <w:tcW w:w="1134" w:type="dxa"/>
          </w:tcPr>
          <w:p w14:paraId="360AED26" w14:textId="77777777" w:rsidR="00B831D2" w:rsidRPr="00B831D2" w:rsidRDefault="00B831D2" w:rsidP="00B831D2">
            <w:pPr>
              <w:spacing w:line="300" w:lineRule="auto"/>
              <w:jc w:val="center"/>
              <w:rPr>
                <w:rFonts w:cs="Arial"/>
                <w:sz w:val="20"/>
                <w:szCs w:val="20"/>
              </w:rPr>
            </w:pPr>
            <w:r w:rsidRPr="00B831D2">
              <w:rPr>
                <w:rFonts w:cs="Arial"/>
                <w:sz w:val="20"/>
                <w:szCs w:val="20"/>
              </w:rPr>
              <w:t>656</w:t>
            </w:r>
          </w:p>
        </w:tc>
        <w:tc>
          <w:tcPr>
            <w:tcW w:w="941" w:type="dxa"/>
          </w:tcPr>
          <w:p w14:paraId="5C3898A7" w14:textId="77777777" w:rsidR="00B831D2" w:rsidRPr="00B831D2" w:rsidRDefault="00B831D2" w:rsidP="00B831D2">
            <w:pPr>
              <w:spacing w:line="300" w:lineRule="auto"/>
              <w:jc w:val="center"/>
              <w:rPr>
                <w:rFonts w:cs="Arial"/>
                <w:sz w:val="20"/>
                <w:szCs w:val="20"/>
              </w:rPr>
            </w:pPr>
            <w:r w:rsidRPr="00B831D2">
              <w:rPr>
                <w:rFonts w:cs="Arial"/>
                <w:sz w:val="20"/>
                <w:szCs w:val="20"/>
              </w:rPr>
              <w:t>5.08</w:t>
            </w:r>
          </w:p>
        </w:tc>
      </w:tr>
      <w:tr w:rsidR="00B831D2" w:rsidRPr="00B831D2" w14:paraId="0A531028" w14:textId="77777777" w:rsidTr="00595AF6">
        <w:tc>
          <w:tcPr>
            <w:tcW w:w="2410" w:type="dxa"/>
            <w:tcBorders>
              <w:bottom w:val="single" w:sz="4" w:space="0" w:color="auto"/>
            </w:tcBorders>
          </w:tcPr>
          <w:p w14:paraId="33F474EB" w14:textId="77777777" w:rsidR="00B831D2" w:rsidRPr="00B831D2" w:rsidRDefault="00B831D2" w:rsidP="00B831D2">
            <w:pPr>
              <w:spacing w:line="300" w:lineRule="auto"/>
              <w:rPr>
                <w:rFonts w:cs="Arial"/>
                <w:sz w:val="20"/>
                <w:szCs w:val="20"/>
              </w:rPr>
            </w:pPr>
          </w:p>
        </w:tc>
        <w:tc>
          <w:tcPr>
            <w:tcW w:w="4531" w:type="dxa"/>
            <w:tcBorders>
              <w:bottom w:val="single" w:sz="4" w:space="0" w:color="auto"/>
            </w:tcBorders>
          </w:tcPr>
          <w:p w14:paraId="44363A62" w14:textId="77777777" w:rsidR="00B831D2" w:rsidRPr="00B831D2" w:rsidRDefault="00B831D2" w:rsidP="00B831D2">
            <w:pPr>
              <w:spacing w:line="300" w:lineRule="auto"/>
              <w:rPr>
                <w:rFonts w:cs="Arial"/>
                <w:sz w:val="20"/>
                <w:szCs w:val="20"/>
              </w:rPr>
            </w:pPr>
            <w:r w:rsidRPr="00B831D2">
              <w:rPr>
                <w:sz w:val="20"/>
                <w:szCs w:val="20"/>
              </w:rPr>
              <w:t>Musculoskeletal + Respiratory disease</w:t>
            </w:r>
          </w:p>
        </w:tc>
        <w:tc>
          <w:tcPr>
            <w:tcW w:w="1134" w:type="dxa"/>
            <w:tcBorders>
              <w:bottom w:val="single" w:sz="4" w:space="0" w:color="auto"/>
            </w:tcBorders>
          </w:tcPr>
          <w:p w14:paraId="6F6A985E" w14:textId="77777777" w:rsidR="00B831D2" w:rsidRPr="00B831D2" w:rsidRDefault="00B831D2" w:rsidP="00B831D2">
            <w:pPr>
              <w:spacing w:line="300" w:lineRule="auto"/>
              <w:jc w:val="center"/>
              <w:rPr>
                <w:rFonts w:cs="Arial"/>
                <w:sz w:val="20"/>
                <w:szCs w:val="20"/>
              </w:rPr>
            </w:pPr>
            <w:r w:rsidRPr="00B831D2">
              <w:rPr>
                <w:rFonts w:cs="Arial"/>
                <w:sz w:val="20"/>
                <w:szCs w:val="20"/>
              </w:rPr>
              <w:t>587</w:t>
            </w:r>
          </w:p>
        </w:tc>
        <w:tc>
          <w:tcPr>
            <w:tcW w:w="941" w:type="dxa"/>
            <w:tcBorders>
              <w:bottom w:val="single" w:sz="4" w:space="0" w:color="auto"/>
            </w:tcBorders>
          </w:tcPr>
          <w:p w14:paraId="67643506" w14:textId="77777777" w:rsidR="00B831D2" w:rsidRPr="00B831D2" w:rsidRDefault="00B831D2" w:rsidP="00B831D2">
            <w:pPr>
              <w:spacing w:line="300" w:lineRule="auto"/>
              <w:jc w:val="center"/>
              <w:rPr>
                <w:rFonts w:cs="Arial"/>
                <w:sz w:val="20"/>
                <w:szCs w:val="20"/>
              </w:rPr>
            </w:pPr>
            <w:r w:rsidRPr="00B831D2">
              <w:rPr>
                <w:rFonts w:cs="Arial"/>
                <w:sz w:val="20"/>
                <w:szCs w:val="20"/>
              </w:rPr>
              <w:t>4.54</w:t>
            </w:r>
          </w:p>
        </w:tc>
      </w:tr>
      <w:tr w:rsidR="009B0EEB" w:rsidRPr="00B831D2" w14:paraId="00835E73" w14:textId="77777777" w:rsidTr="00595AF6">
        <w:tc>
          <w:tcPr>
            <w:tcW w:w="2410" w:type="dxa"/>
            <w:tcBorders>
              <w:top w:val="single" w:sz="4" w:space="0" w:color="auto"/>
            </w:tcBorders>
          </w:tcPr>
          <w:p w14:paraId="0904E65F" w14:textId="4CA61F2D" w:rsidR="009B0EEB" w:rsidRPr="00B831D2" w:rsidRDefault="009B0EEB" w:rsidP="009B0EEB">
            <w:pPr>
              <w:spacing w:line="300" w:lineRule="auto"/>
              <w:rPr>
                <w:rFonts w:cs="Arial"/>
                <w:sz w:val="20"/>
                <w:szCs w:val="20"/>
              </w:rPr>
            </w:pPr>
            <w:r w:rsidRPr="00B831D2">
              <w:rPr>
                <w:rFonts w:cs="Arial"/>
                <w:b/>
                <w:sz w:val="20"/>
                <w:szCs w:val="20"/>
              </w:rPr>
              <w:lastRenderedPageBreak/>
              <w:t xml:space="preserve">Three </w:t>
            </w:r>
          </w:p>
        </w:tc>
        <w:tc>
          <w:tcPr>
            <w:tcW w:w="4531" w:type="dxa"/>
            <w:tcBorders>
              <w:top w:val="single" w:sz="4" w:space="0" w:color="auto"/>
            </w:tcBorders>
          </w:tcPr>
          <w:p w14:paraId="1C068BA0" w14:textId="1C06EDFF" w:rsidR="009B0EEB" w:rsidRPr="00B831D2" w:rsidRDefault="009B0EEB" w:rsidP="009B0EEB">
            <w:pPr>
              <w:spacing w:line="300" w:lineRule="auto"/>
              <w:rPr>
                <w:sz w:val="20"/>
                <w:szCs w:val="20"/>
              </w:rPr>
            </w:pPr>
            <w:r w:rsidRPr="00B831D2">
              <w:rPr>
                <w:sz w:val="20"/>
                <w:szCs w:val="20"/>
              </w:rPr>
              <w:t xml:space="preserve">Musculoskeletal + </w:t>
            </w:r>
            <w:r>
              <w:rPr>
                <w:sz w:val="20"/>
                <w:szCs w:val="20"/>
              </w:rPr>
              <w:t>Mental health condition</w:t>
            </w:r>
            <w:r w:rsidRPr="00B831D2">
              <w:rPr>
                <w:sz w:val="20"/>
                <w:szCs w:val="20"/>
              </w:rPr>
              <w:t xml:space="preserve"> + Respiratory disease</w:t>
            </w:r>
          </w:p>
        </w:tc>
        <w:tc>
          <w:tcPr>
            <w:tcW w:w="1134" w:type="dxa"/>
            <w:tcBorders>
              <w:top w:val="single" w:sz="4" w:space="0" w:color="auto"/>
            </w:tcBorders>
          </w:tcPr>
          <w:p w14:paraId="42274D0B" w14:textId="50E511A6" w:rsidR="009B0EEB" w:rsidRPr="00B831D2" w:rsidRDefault="009B0EEB" w:rsidP="009B0EEB">
            <w:pPr>
              <w:spacing w:line="300" w:lineRule="auto"/>
              <w:jc w:val="center"/>
              <w:rPr>
                <w:rFonts w:cs="Arial"/>
                <w:sz w:val="20"/>
                <w:szCs w:val="20"/>
              </w:rPr>
            </w:pPr>
            <w:r w:rsidRPr="00B831D2">
              <w:rPr>
                <w:rFonts w:cs="Arial"/>
                <w:sz w:val="20"/>
                <w:szCs w:val="20"/>
              </w:rPr>
              <w:t>343</w:t>
            </w:r>
          </w:p>
        </w:tc>
        <w:tc>
          <w:tcPr>
            <w:tcW w:w="941" w:type="dxa"/>
            <w:tcBorders>
              <w:top w:val="single" w:sz="4" w:space="0" w:color="auto"/>
            </w:tcBorders>
          </w:tcPr>
          <w:p w14:paraId="78C3899E" w14:textId="7EE2E81D" w:rsidR="009B0EEB" w:rsidRPr="00B831D2" w:rsidRDefault="009B0EEB" w:rsidP="009B0EEB">
            <w:pPr>
              <w:spacing w:line="300" w:lineRule="auto"/>
              <w:jc w:val="center"/>
              <w:rPr>
                <w:rFonts w:cs="Arial"/>
                <w:sz w:val="20"/>
                <w:szCs w:val="20"/>
              </w:rPr>
            </w:pPr>
            <w:r w:rsidRPr="00B831D2">
              <w:rPr>
                <w:rFonts w:cs="Arial"/>
                <w:sz w:val="20"/>
                <w:szCs w:val="20"/>
              </w:rPr>
              <w:t>2.65</w:t>
            </w:r>
          </w:p>
        </w:tc>
      </w:tr>
      <w:tr w:rsidR="009B0EEB" w:rsidRPr="00B831D2" w14:paraId="3BCFD8AB" w14:textId="77777777" w:rsidTr="009B0EEB">
        <w:tc>
          <w:tcPr>
            <w:tcW w:w="2410" w:type="dxa"/>
          </w:tcPr>
          <w:p w14:paraId="3B2DECDE" w14:textId="77777777" w:rsidR="009B0EEB" w:rsidRPr="00B831D2" w:rsidRDefault="009B0EEB" w:rsidP="009B0EEB">
            <w:pPr>
              <w:spacing w:line="300" w:lineRule="auto"/>
              <w:rPr>
                <w:rFonts w:cs="Arial"/>
                <w:sz w:val="20"/>
                <w:szCs w:val="20"/>
              </w:rPr>
            </w:pPr>
          </w:p>
        </w:tc>
        <w:tc>
          <w:tcPr>
            <w:tcW w:w="4531" w:type="dxa"/>
          </w:tcPr>
          <w:p w14:paraId="6BE4E0A1" w14:textId="61EFA66E" w:rsidR="009B0EEB" w:rsidRPr="00B831D2" w:rsidRDefault="009B0EEB" w:rsidP="009B0EEB">
            <w:pPr>
              <w:spacing w:line="300" w:lineRule="auto"/>
              <w:rPr>
                <w:sz w:val="20"/>
                <w:szCs w:val="20"/>
              </w:rPr>
            </w:pPr>
            <w:r w:rsidRPr="00B831D2">
              <w:rPr>
                <w:sz w:val="20"/>
                <w:szCs w:val="20"/>
              </w:rPr>
              <w:t xml:space="preserve">Musculoskeletal + </w:t>
            </w:r>
            <w:r>
              <w:rPr>
                <w:sz w:val="20"/>
                <w:szCs w:val="20"/>
              </w:rPr>
              <w:t>Mental health condition</w:t>
            </w:r>
            <w:r w:rsidRPr="00B831D2">
              <w:rPr>
                <w:sz w:val="20"/>
                <w:szCs w:val="20"/>
              </w:rPr>
              <w:t xml:space="preserve"> + Diabetes</w:t>
            </w:r>
          </w:p>
        </w:tc>
        <w:tc>
          <w:tcPr>
            <w:tcW w:w="1134" w:type="dxa"/>
          </w:tcPr>
          <w:p w14:paraId="468A747A" w14:textId="41D0BA94" w:rsidR="009B0EEB" w:rsidRPr="00B831D2" w:rsidRDefault="009B0EEB" w:rsidP="009B0EEB">
            <w:pPr>
              <w:spacing w:line="300" w:lineRule="auto"/>
              <w:jc w:val="center"/>
              <w:rPr>
                <w:rFonts w:cs="Arial"/>
                <w:sz w:val="20"/>
                <w:szCs w:val="20"/>
              </w:rPr>
            </w:pPr>
            <w:r w:rsidRPr="00B831D2">
              <w:rPr>
                <w:rFonts w:cs="Arial"/>
                <w:sz w:val="20"/>
                <w:szCs w:val="20"/>
              </w:rPr>
              <w:t>135</w:t>
            </w:r>
          </w:p>
        </w:tc>
        <w:tc>
          <w:tcPr>
            <w:tcW w:w="941" w:type="dxa"/>
          </w:tcPr>
          <w:p w14:paraId="48A34D0D" w14:textId="7F9299D3" w:rsidR="009B0EEB" w:rsidRPr="00B831D2" w:rsidRDefault="009B0EEB" w:rsidP="009B0EEB">
            <w:pPr>
              <w:spacing w:line="300" w:lineRule="auto"/>
              <w:jc w:val="center"/>
              <w:rPr>
                <w:rFonts w:cs="Arial"/>
                <w:sz w:val="20"/>
                <w:szCs w:val="20"/>
              </w:rPr>
            </w:pPr>
            <w:r w:rsidRPr="00B831D2">
              <w:rPr>
                <w:rFonts w:cs="Arial"/>
                <w:sz w:val="20"/>
                <w:szCs w:val="20"/>
              </w:rPr>
              <w:t>1.04</w:t>
            </w:r>
          </w:p>
        </w:tc>
      </w:tr>
      <w:tr w:rsidR="009B0EEB" w:rsidRPr="00B831D2" w14:paraId="27CC056E" w14:textId="77777777" w:rsidTr="00B831D2">
        <w:tc>
          <w:tcPr>
            <w:tcW w:w="2410" w:type="dxa"/>
            <w:tcBorders>
              <w:bottom w:val="single" w:sz="4" w:space="0" w:color="auto"/>
            </w:tcBorders>
          </w:tcPr>
          <w:p w14:paraId="6B23724E" w14:textId="77777777" w:rsidR="009B0EEB" w:rsidRPr="00B831D2" w:rsidRDefault="009B0EEB" w:rsidP="009B0EEB">
            <w:pPr>
              <w:spacing w:line="300" w:lineRule="auto"/>
              <w:rPr>
                <w:rFonts w:cs="Arial"/>
                <w:sz w:val="20"/>
                <w:szCs w:val="20"/>
              </w:rPr>
            </w:pPr>
          </w:p>
        </w:tc>
        <w:tc>
          <w:tcPr>
            <w:tcW w:w="4531" w:type="dxa"/>
            <w:tcBorders>
              <w:bottom w:val="single" w:sz="4" w:space="0" w:color="auto"/>
            </w:tcBorders>
          </w:tcPr>
          <w:p w14:paraId="49E4FB38" w14:textId="36244098" w:rsidR="009B0EEB" w:rsidRPr="00B831D2" w:rsidRDefault="009B0EEB" w:rsidP="009B0EEB">
            <w:pPr>
              <w:spacing w:line="300" w:lineRule="auto"/>
              <w:rPr>
                <w:sz w:val="20"/>
                <w:szCs w:val="20"/>
              </w:rPr>
            </w:pPr>
            <w:r w:rsidRPr="00B831D2">
              <w:rPr>
                <w:sz w:val="20"/>
                <w:szCs w:val="20"/>
              </w:rPr>
              <w:t xml:space="preserve">Musculoskeletal conditions + </w:t>
            </w:r>
            <w:r>
              <w:rPr>
                <w:sz w:val="20"/>
                <w:szCs w:val="20"/>
              </w:rPr>
              <w:t>Mental health condition</w:t>
            </w:r>
            <w:r w:rsidRPr="00B831D2">
              <w:rPr>
                <w:sz w:val="20"/>
                <w:szCs w:val="20"/>
              </w:rPr>
              <w:t xml:space="preserve"> + Cancer</w:t>
            </w:r>
          </w:p>
        </w:tc>
        <w:tc>
          <w:tcPr>
            <w:tcW w:w="1134" w:type="dxa"/>
            <w:tcBorders>
              <w:bottom w:val="single" w:sz="4" w:space="0" w:color="auto"/>
            </w:tcBorders>
          </w:tcPr>
          <w:p w14:paraId="708667EF" w14:textId="27CED452" w:rsidR="009B0EEB" w:rsidRPr="00B831D2" w:rsidRDefault="009B0EEB" w:rsidP="009B0EEB">
            <w:pPr>
              <w:spacing w:line="300" w:lineRule="auto"/>
              <w:jc w:val="center"/>
              <w:rPr>
                <w:rFonts w:cs="Arial"/>
                <w:sz w:val="20"/>
                <w:szCs w:val="20"/>
              </w:rPr>
            </w:pPr>
            <w:r w:rsidRPr="00B831D2">
              <w:rPr>
                <w:rFonts w:cs="Arial"/>
                <w:sz w:val="20"/>
                <w:szCs w:val="20"/>
              </w:rPr>
              <w:t>67</w:t>
            </w:r>
          </w:p>
        </w:tc>
        <w:tc>
          <w:tcPr>
            <w:tcW w:w="941" w:type="dxa"/>
            <w:tcBorders>
              <w:bottom w:val="single" w:sz="4" w:space="0" w:color="auto"/>
            </w:tcBorders>
          </w:tcPr>
          <w:p w14:paraId="6F4E3ECC" w14:textId="44B4241B" w:rsidR="009B0EEB" w:rsidRPr="00B831D2" w:rsidRDefault="009B0EEB" w:rsidP="009B0EEB">
            <w:pPr>
              <w:spacing w:line="300" w:lineRule="auto"/>
              <w:jc w:val="center"/>
              <w:rPr>
                <w:rFonts w:cs="Arial"/>
                <w:sz w:val="20"/>
                <w:szCs w:val="20"/>
              </w:rPr>
            </w:pPr>
            <w:r w:rsidRPr="00B831D2">
              <w:rPr>
                <w:rFonts w:cs="Arial"/>
                <w:sz w:val="20"/>
                <w:szCs w:val="20"/>
              </w:rPr>
              <w:t>0.52</w:t>
            </w:r>
          </w:p>
        </w:tc>
      </w:tr>
    </w:tbl>
    <w:p w14:paraId="2F9F945E" w14:textId="77777777" w:rsidR="00B831D2" w:rsidRPr="00B831D2" w:rsidRDefault="00B831D2" w:rsidP="00B831D2"/>
    <w:p w14:paraId="498B1751" w14:textId="5B7FB8C5" w:rsidR="00B831D2" w:rsidRPr="00B831D2" w:rsidRDefault="00B831D2" w:rsidP="00B831D2">
      <w:pPr>
        <w:spacing w:after="80"/>
        <w:rPr>
          <w:rFonts w:eastAsiaTheme="minorHAnsi" w:cstheme="minorBidi"/>
          <w:b/>
          <w:iCs/>
          <w:szCs w:val="18"/>
        </w:rPr>
      </w:pPr>
      <w:bookmarkStart w:id="993" w:name="_Ref39045936"/>
      <w:bookmarkStart w:id="994" w:name="_Toc39056927"/>
      <w:bookmarkStart w:id="995" w:name="_Toc39057786"/>
      <w:bookmarkStart w:id="996" w:name="_Toc39222257"/>
      <w:r w:rsidRPr="00B831D2">
        <w:rPr>
          <w:rFonts w:eastAsiaTheme="minorHAnsi" w:cstheme="minorBidi"/>
          <w:b/>
          <w:iCs/>
          <w:szCs w:val="18"/>
        </w:rPr>
        <w:t xml:space="preserve">Table </w:t>
      </w:r>
      <w:r w:rsidR="00EA1D34">
        <w:rPr>
          <w:rFonts w:eastAsiaTheme="minorHAnsi" w:cstheme="minorBidi"/>
          <w:b/>
          <w:iCs/>
          <w:szCs w:val="18"/>
        </w:rPr>
        <w:fldChar w:fldCharType="begin"/>
      </w:r>
      <w:r w:rsidR="00EA1D34">
        <w:rPr>
          <w:rFonts w:eastAsiaTheme="minorHAnsi" w:cstheme="minorBidi"/>
          <w:b/>
          <w:iCs/>
          <w:szCs w:val="18"/>
        </w:rPr>
        <w:instrText xml:space="preserve"> STYLEREF 1 \s </w:instrText>
      </w:r>
      <w:r w:rsidR="00EA1D34">
        <w:rPr>
          <w:rFonts w:eastAsiaTheme="minorHAnsi" w:cstheme="minorBidi"/>
          <w:b/>
          <w:iCs/>
          <w:szCs w:val="18"/>
        </w:rPr>
        <w:fldChar w:fldCharType="separate"/>
      </w:r>
      <w:r w:rsidR="00EA1D34">
        <w:rPr>
          <w:rFonts w:eastAsiaTheme="minorHAnsi" w:cstheme="minorBidi"/>
          <w:b/>
          <w:iCs/>
          <w:noProof/>
          <w:szCs w:val="18"/>
        </w:rPr>
        <w:t>4</w:t>
      </w:r>
      <w:r w:rsidR="00EA1D34">
        <w:rPr>
          <w:rFonts w:eastAsiaTheme="minorHAnsi" w:cstheme="minorBidi"/>
          <w:b/>
          <w:iCs/>
          <w:szCs w:val="18"/>
        </w:rPr>
        <w:fldChar w:fldCharType="end"/>
      </w:r>
      <w:r w:rsidR="00EA1D34">
        <w:rPr>
          <w:rFonts w:eastAsiaTheme="minorHAnsi" w:cstheme="minorBidi"/>
          <w:b/>
          <w:iCs/>
          <w:szCs w:val="18"/>
        </w:rPr>
        <w:noBreakHyphen/>
      </w:r>
      <w:r w:rsidR="00EA1D34">
        <w:rPr>
          <w:rFonts w:eastAsiaTheme="minorHAnsi" w:cstheme="minorBidi"/>
          <w:b/>
          <w:iCs/>
          <w:szCs w:val="18"/>
        </w:rPr>
        <w:fldChar w:fldCharType="begin"/>
      </w:r>
      <w:r w:rsidR="00EA1D34">
        <w:rPr>
          <w:rFonts w:eastAsiaTheme="minorHAnsi" w:cstheme="minorBidi"/>
          <w:b/>
          <w:iCs/>
          <w:szCs w:val="18"/>
        </w:rPr>
        <w:instrText xml:space="preserve"> SEQ Table \* ARABIC \s 1 </w:instrText>
      </w:r>
      <w:r w:rsidR="00EA1D34">
        <w:rPr>
          <w:rFonts w:eastAsiaTheme="minorHAnsi" w:cstheme="minorBidi"/>
          <w:b/>
          <w:iCs/>
          <w:szCs w:val="18"/>
        </w:rPr>
        <w:fldChar w:fldCharType="separate"/>
      </w:r>
      <w:r w:rsidR="00EA1D34">
        <w:rPr>
          <w:rFonts w:eastAsiaTheme="minorHAnsi" w:cstheme="minorBidi"/>
          <w:b/>
          <w:iCs/>
          <w:noProof/>
          <w:szCs w:val="18"/>
        </w:rPr>
        <w:t>5</w:t>
      </w:r>
      <w:r w:rsidR="00EA1D34">
        <w:rPr>
          <w:rFonts w:eastAsiaTheme="minorHAnsi" w:cstheme="minorBidi"/>
          <w:b/>
          <w:iCs/>
          <w:szCs w:val="18"/>
        </w:rPr>
        <w:fldChar w:fldCharType="end"/>
      </w:r>
      <w:bookmarkEnd w:id="993"/>
      <w:r w:rsidRPr="00B831D2">
        <w:rPr>
          <w:rFonts w:eastAsiaTheme="minorHAnsi" w:cstheme="minorBidi"/>
          <w:b/>
          <w:iCs/>
          <w:szCs w:val="18"/>
        </w:rPr>
        <w:t xml:space="preserve"> </w:t>
      </w:r>
      <w:r w:rsidRPr="00B831D2">
        <w:rPr>
          <w:rFonts w:eastAsiaTheme="minorHAnsi" w:cstheme="minorHAnsi"/>
          <w:b/>
          <w:iCs/>
          <w:szCs w:val="18"/>
        </w:rPr>
        <w:t>Most common combinations of conditions – 1989-95 cohort (n = 16,852, aged 23-28)</w:t>
      </w:r>
      <w:r w:rsidR="00C456A1">
        <w:rPr>
          <w:rFonts w:eastAsiaTheme="minorHAnsi" w:cstheme="minorHAnsi"/>
          <w:b/>
          <w:iCs/>
          <w:szCs w:val="18"/>
        </w:rPr>
        <w:t>.</w:t>
      </w:r>
      <w:bookmarkEnd w:id="994"/>
      <w:bookmarkEnd w:id="995"/>
      <w:bookmarkEnd w:id="996"/>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4531"/>
        <w:gridCol w:w="1134"/>
        <w:gridCol w:w="941"/>
      </w:tblGrid>
      <w:tr w:rsidR="00B831D2" w:rsidRPr="00B831D2" w14:paraId="26ED8E0B" w14:textId="77777777" w:rsidTr="00B831D2">
        <w:tc>
          <w:tcPr>
            <w:tcW w:w="2410" w:type="dxa"/>
            <w:tcBorders>
              <w:top w:val="single" w:sz="4" w:space="0" w:color="auto"/>
              <w:bottom w:val="single" w:sz="4" w:space="0" w:color="auto"/>
            </w:tcBorders>
          </w:tcPr>
          <w:p w14:paraId="780A5DBB" w14:textId="7CAFB899" w:rsidR="00B831D2" w:rsidRPr="00B831D2" w:rsidRDefault="00B831D2" w:rsidP="00E035E9">
            <w:pPr>
              <w:spacing w:line="300" w:lineRule="auto"/>
              <w:jc w:val="left"/>
              <w:rPr>
                <w:rFonts w:cs="Arial"/>
                <w:b/>
                <w:sz w:val="20"/>
                <w:szCs w:val="20"/>
              </w:rPr>
            </w:pPr>
            <w:r w:rsidRPr="00B831D2">
              <w:rPr>
                <w:rFonts w:cs="Arial"/>
                <w:b/>
                <w:sz w:val="20"/>
                <w:szCs w:val="20"/>
              </w:rPr>
              <w:t>No. Condition Groups</w:t>
            </w:r>
          </w:p>
        </w:tc>
        <w:tc>
          <w:tcPr>
            <w:tcW w:w="4531" w:type="dxa"/>
            <w:tcBorders>
              <w:top w:val="single" w:sz="4" w:space="0" w:color="auto"/>
              <w:bottom w:val="single" w:sz="4" w:space="0" w:color="auto"/>
            </w:tcBorders>
          </w:tcPr>
          <w:p w14:paraId="40BAD0EF" w14:textId="77777777" w:rsidR="00B831D2" w:rsidRPr="00B831D2" w:rsidRDefault="00B831D2" w:rsidP="00B831D2">
            <w:pPr>
              <w:spacing w:line="300" w:lineRule="auto"/>
              <w:rPr>
                <w:rFonts w:cs="Arial"/>
                <w:b/>
                <w:sz w:val="20"/>
                <w:szCs w:val="20"/>
              </w:rPr>
            </w:pPr>
            <w:r w:rsidRPr="00B831D2">
              <w:rPr>
                <w:rFonts w:cs="Arial"/>
                <w:b/>
                <w:sz w:val="20"/>
                <w:szCs w:val="20"/>
              </w:rPr>
              <w:t>Conditions</w:t>
            </w:r>
          </w:p>
        </w:tc>
        <w:tc>
          <w:tcPr>
            <w:tcW w:w="1134" w:type="dxa"/>
            <w:tcBorders>
              <w:top w:val="single" w:sz="4" w:space="0" w:color="auto"/>
              <w:bottom w:val="single" w:sz="4" w:space="0" w:color="auto"/>
            </w:tcBorders>
          </w:tcPr>
          <w:p w14:paraId="59EE405B" w14:textId="77777777" w:rsidR="00B831D2" w:rsidRPr="00B831D2" w:rsidRDefault="00B831D2" w:rsidP="00B831D2">
            <w:pPr>
              <w:spacing w:line="300" w:lineRule="auto"/>
              <w:jc w:val="center"/>
              <w:rPr>
                <w:rFonts w:cs="Arial"/>
                <w:b/>
                <w:sz w:val="20"/>
                <w:szCs w:val="20"/>
              </w:rPr>
            </w:pPr>
            <w:r w:rsidRPr="00B831D2">
              <w:rPr>
                <w:rFonts w:cs="Arial"/>
                <w:b/>
                <w:sz w:val="20"/>
                <w:szCs w:val="20"/>
              </w:rPr>
              <w:t>Cases</w:t>
            </w:r>
          </w:p>
        </w:tc>
        <w:tc>
          <w:tcPr>
            <w:tcW w:w="941" w:type="dxa"/>
            <w:tcBorders>
              <w:top w:val="single" w:sz="4" w:space="0" w:color="auto"/>
              <w:bottom w:val="single" w:sz="4" w:space="0" w:color="auto"/>
            </w:tcBorders>
          </w:tcPr>
          <w:p w14:paraId="2427D39A" w14:textId="77777777" w:rsidR="00B831D2" w:rsidRPr="00B831D2" w:rsidRDefault="00B831D2" w:rsidP="00B831D2">
            <w:pPr>
              <w:spacing w:line="300" w:lineRule="auto"/>
              <w:jc w:val="center"/>
              <w:rPr>
                <w:rFonts w:cs="Arial"/>
                <w:b/>
                <w:sz w:val="20"/>
                <w:szCs w:val="20"/>
              </w:rPr>
            </w:pPr>
            <w:r w:rsidRPr="00B831D2">
              <w:rPr>
                <w:rFonts w:cs="Arial"/>
                <w:b/>
                <w:sz w:val="20"/>
                <w:szCs w:val="20"/>
              </w:rPr>
              <w:t>%</w:t>
            </w:r>
          </w:p>
        </w:tc>
      </w:tr>
      <w:tr w:rsidR="00B831D2" w:rsidRPr="00B831D2" w14:paraId="6493043F" w14:textId="77777777" w:rsidTr="00B831D2">
        <w:tc>
          <w:tcPr>
            <w:tcW w:w="2410" w:type="dxa"/>
            <w:tcBorders>
              <w:top w:val="single" w:sz="4" w:space="0" w:color="auto"/>
            </w:tcBorders>
          </w:tcPr>
          <w:p w14:paraId="57E0C6D8" w14:textId="77777777" w:rsidR="00B831D2" w:rsidRPr="00B831D2" w:rsidRDefault="00B831D2" w:rsidP="00B831D2">
            <w:pPr>
              <w:spacing w:line="300" w:lineRule="auto"/>
              <w:rPr>
                <w:rFonts w:cs="Arial"/>
                <w:b/>
                <w:sz w:val="20"/>
                <w:szCs w:val="20"/>
              </w:rPr>
            </w:pPr>
            <w:r w:rsidRPr="00B831D2">
              <w:rPr>
                <w:rFonts w:cs="Arial"/>
                <w:b/>
                <w:sz w:val="20"/>
                <w:szCs w:val="20"/>
              </w:rPr>
              <w:t>Two</w:t>
            </w:r>
          </w:p>
        </w:tc>
        <w:tc>
          <w:tcPr>
            <w:tcW w:w="4531" w:type="dxa"/>
            <w:tcBorders>
              <w:top w:val="single" w:sz="4" w:space="0" w:color="auto"/>
            </w:tcBorders>
          </w:tcPr>
          <w:p w14:paraId="65394447" w14:textId="59661DCD" w:rsidR="00B831D2" w:rsidRPr="00B831D2" w:rsidRDefault="00B831D2" w:rsidP="00B831D2">
            <w:pPr>
              <w:spacing w:line="300" w:lineRule="auto"/>
              <w:rPr>
                <w:rFonts w:cs="Arial"/>
                <w:sz w:val="20"/>
                <w:szCs w:val="20"/>
              </w:rPr>
            </w:pPr>
            <w:r w:rsidRPr="00B831D2">
              <w:rPr>
                <w:sz w:val="20"/>
                <w:szCs w:val="20"/>
              </w:rPr>
              <w:t xml:space="preserve">Musculoskeletal  + </w:t>
            </w:r>
            <w:r w:rsidR="00023E41">
              <w:rPr>
                <w:sz w:val="20"/>
                <w:szCs w:val="20"/>
              </w:rPr>
              <w:t>Mental health condition</w:t>
            </w:r>
            <w:r w:rsidRPr="00B831D2">
              <w:rPr>
                <w:sz w:val="20"/>
                <w:szCs w:val="20"/>
              </w:rPr>
              <w:t xml:space="preserve"> </w:t>
            </w:r>
          </w:p>
        </w:tc>
        <w:tc>
          <w:tcPr>
            <w:tcW w:w="1134" w:type="dxa"/>
            <w:tcBorders>
              <w:top w:val="single" w:sz="4" w:space="0" w:color="auto"/>
            </w:tcBorders>
          </w:tcPr>
          <w:p w14:paraId="60FD42A4" w14:textId="77777777" w:rsidR="00B831D2" w:rsidRPr="00B831D2" w:rsidRDefault="00B831D2" w:rsidP="00B831D2">
            <w:pPr>
              <w:spacing w:line="300" w:lineRule="auto"/>
              <w:jc w:val="center"/>
              <w:rPr>
                <w:rFonts w:cs="Arial"/>
                <w:sz w:val="20"/>
                <w:szCs w:val="20"/>
              </w:rPr>
            </w:pPr>
            <w:r w:rsidRPr="00B831D2">
              <w:rPr>
                <w:rFonts w:cs="Arial"/>
                <w:sz w:val="20"/>
                <w:szCs w:val="20"/>
              </w:rPr>
              <w:t>2,627</w:t>
            </w:r>
          </w:p>
        </w:tc>
        <w:tc>
          <w:tcPr>
            <w:tcW w:w="941" w:type="dxa"/>
            <w:tcBorders>
              <w:top w:val="single" w:sz="4" w:space="0" w:color="auto"/>
            </w:tcBorders>
          </w:tcPr>
          <w:p w14:paraId="6EF2682A" w14:textId="77777777" w:rsidR="00B831D2" w:rsidRPr="00B831D2" w:rsidRDefault="00B831D2" w:rsidP="00B831D2">
            <w:pPr>
              <w:spacing w:line="300" w:lineRule="auto"/>
              <w:jc w:val="center"/>
              <w:rPr>
                <w:rFonts w:cs="Arial"/>
                <w:sz w:val="20"/>
                <w:szCs w:val="20"/>
              </w:rPr>
            </w:pPr>
            <w:r w:rsidRPr="00B831D2">
              <w:rPr>
                <w:rFonts w:cs="Arial"/>
                <w:sz w:val="20"/>
                <w:szCs w:val="20"/>
              </w:rPr>
              <w:t>15.59</w:t>
            </w:r>
          </w:p>
        </w:tc>
      </w:tr>
      <w:tr w:rsidR="00B831D2" w:rsidRPr="00B831D2" w14:paraId="1F796706" w14:textId="77777777" w:rsidTr="00B831D2">
        <w:tc>
          <w:tcPr>
            <w:tcW w:w="2410" w:type="dxa"/>
          </w:tcPr>
          <w:p w14:paraId="7716E1CA" w14:textId="77777777" w:rsidR="00B831D2" w:rsidRPr="00B831D2" w:rsidRDefault="00B831D2" w:rsidP="00B831D2">
            <w:pPr>
              <w:spacing w:line="300" w:lineRule="auto"/>
              <w:rPr>
                <w:rFonts w:cs="Arial"/>
                <w:sz w:val="20"/>
                <w:szCs w:val="20"/>
              </w:rPr>
            </w:pPr>
          </w:p>
        </w:tc>
        <w:tc>
          <w:tcPr>
            <w:tcW w:w="4531" w:type="dxa"/>
          </w:tcPr>
          <w:p w14:paraId="43E0FAB8" w14:textId="3D922EA5" w:rsidR="00B831D2" w:rsidRPr="00B831D2" w:rsidRDefault="00023E41" w:rsidP="00B831D2">
            <w:pPr>
              <w:spacing w:line="300" w:lineRule="auto"/>
              <w:rPr>
                <w:rFonts w:cs="Arial"/>
                <w:sz w:val="20"/>
                <w:szCs w:val="20"/>
              </w:rPr>
            </w:pPr>
            <w:r>
              <w:rPr>
                <w:sz w:val="20"/>
                <w:szCs w:val="20"/>
              </w:rPr>
              <w:t>Mental health condition</w:t>
            </w:r>
            <w:r w:rsidR="00B831D2" w:rsidRPr="00B831D2">
              <w:rPr>
                <w:sz w:val="20"/>
                <w:szCs w:val="20"/>
              </w:rPr>
              <w:t xml:space="preserve"> + Respiratory disease</w:t>
            </w:r>
          </w:p>
        </w:tc>
        <w:tc>
          <w:tcPr>
            <w:tcW w:w="1134" w:type="dxa"/>
          </w:tcPr>
          <w:p w14:paraId="28FF33E5" w14:textId="77777777" w:rsidR="00B831D2" w:rsidRPr="00B831D2" w:rsidRDefault="00B831D2" w:rsidP="00B831D2">
            <w:pPr>
              <w:spacing w:line="300" w:lineRule="auto"/>
              <w:jc w:val="center"/>
              <w:rPr>
                <w:rFonts w:cs="Arial"/>
                <w:sz w:val="20"/>
                <w:szCs w:val="20"/>
              </w:rPr>
            </w:pPr>
            <w:r w:rsidRPr="00B831D2">
              <w:rPr>
                <w:rFonts w:cs="Arial"/>
                <w:sz w:val="20"/>
                <w:szCs w:val="20"/>
              </w:rPr>
              <w:t>1,136</w:t>
            </w:r>
          </w:p>
        </w:tc>
        <w:tc>
          <w:tcPr>
            <w:tcW w:w="941" w:type="dxa"/>
          </w:tcPr>
          <w:p w14:paraId="6176A3DE" w14:textId="77777777" w:rsidR="00B831D2" w:rsidRPr="00B831D2" w:rsidRDefault="00B831D2" w:rsidP="00B831D2">
            <w:pPr>
              <w:spacing w:line="300" w:lineRule="auto"/>
              <w:jc w:val="center"/>
              <w:rPr>
                <w:rFonts w:cs="Arial"/>
                <w:sz w:val="20"/>
                <w:szCs w:val="20"/>
              </w:rPr>
            </w:pPr>
            <w:r w:rsidRPr="00B831D2">
              <w:rPr>
                <w:rFonts w:cs="Arial"/>
                <w:sz w:val="20"/>
                <w:szCs w:val="20"/>
              </w:rPr>
              <w:t>6.74</w:t>
            </w:r>
          </w:p>
        </w:tc>
      </w:tr>
      <w:tr w:rsidR="00B831D2" w:rsidRPr="00B831D2" w14:paraId="20E70DD6" w14:textId="77777777" w:rsidTr="00595AF6">
        <w:tc>
          <w:tcPr>
            <w:tcW w:w="2410" w:type="dxa"/>
            <w:tcBorders>
              <w:bottom w:val="single" w:sz="4" w:space="0" w:color="auto"/>
            </w:tcBorders>
          </w:tcPr>
          <w:p w14:paraId="0F720FD3" w14:textId="77777777" w:rsidR="00B831D2" w:rsidRPr="00B831D2" w:rsidRDefault="00B831D2" w:rsidP="00B831D2">
            <w:pPr>
              <w:spacing w:line="300" w:lineRule="auto"/>
              <w:rPr>
                <w:rFonts w:cs="Arial"/>
                <w:sz w:val="20"/>
                <w:szCs w:val="20"/>
              </w:rPr>
            </w:pPr>
          </w:p>
        </w:tc>
        <w:tc>
          <w:tcPr>
            <w:tcW w:w="4531" w:type="dxa"/>
            <w:tcBorders>
              <w:bottom w:val="single" w:sz="4" w:space="0" w:color="auto"/>
            </w:tcBorders>
          </w:tcPr>
          <w:p w14:paraId="25D5BF6F" w14:textId="77777777" w:rsidR="00B831D2" w:rsidRPr="00B831D2" w:rsidRDefault="00B831D2" w:rsidP="00B831D2">
            <w:pPr>
              <w:spacing w:line="300" w:lineRule="auto"/>
              <w:rPr>
                <w:rFonts w:cs="Arial"/>
                <w:sz w:val="20"/>
                <w:szCs w:val="20"/>
              </w:rPr>
            </w:pPr>
            <w:r w:rsidRPr="00B831D2">
              <w:rPr>
                <w:sz w:val="20"/>
                <w:szCs w:val="20"/>
              </w:rPr>
              <w:t>Musculoskeletal + Respiratory disease</w:t>
            </w:r>
          </w:p>
        </w:tc>
        <w:tc>
          <w:tcPr>
            <w:tcW w:w="1134" w:type="dxa"/>
            <w:tcBorders>
              <w:bottom w:val="single" w:sz="4" w:space="0" w:color="auto"/>
            </w:tcBorders>
          </w:tcPr>
          <w:p w14:paraId="141DDE7E" w14:textId="77777777" w:rsidR="00B831D2" w:rsidRPr="00B831D2" w:rsidRDefault="00B831D2" w:rsidP="00B831D2">
            <w:pPr>
              <w:spacing w:line="300" w:lineRule="auto"/>
              <w:jc w:val="center"/>
              <w:rPr>
                <w:rFonts w:cs="Arial"/>
                <w:sz w:val="20"/>
                <w:szCs w:val="20"/>
              </w:rPr>
            </w:pPr>
            <w:r w:rsidRPr="00B831D2">
              <w:rPr>
                <w:rFonts w:cs="Arial"/>
                <w:sz w:val="20"/>
                <w:szCs w:val="20"/>
              </w:rPr>
              <w:t>575</w:t>
            </w:r>
          </w:p>
        </w:tc>
        <w:tc>
          <w:tcPr>
            <w:tcW w:w="941" w:type="dxa"/>
            <w:tcBorders>
              <w:bottom w:val="single" w:sz="4" w:space="0" w:color="auto"/>
            </w:tcBorders>
          </w:tcPr>
          <w:p w14:paraId="58ED4118" w14:textId="77777777" w:rsidR="00B831D2" w:rsidRPr="00B831D2" w:rsidRDefault="00B831D2" w:rsidP="00B831D2">
            <w:pPr>
              <w:spacing w:line="300" w:lineRule="auto"/>
              <w:jc w:val="center"/>
              <w:rPr>
                <w:rFonts w:cs="Arial"/>
                <w:sz w:val="20"/>
                <w:szCs w:val="20"/>
              </w:rPr>
            </w:pPr>
            <w:r w:rsidRPr="00B831D2">
              <w:rPr>
                <w:rFonts w:cs="Arial"/>
                <w:sz w:val="20"/>
                <w:szCs w:val="20"/>
              </w:rPr>
              <w:t>3.41</w:t>
            </w:r>
          </w:p>
        </w:tc>
      </w:tr>
      <w:tr w:rsidR="008065D8" w:rsidRPr="00B831D2" w14:paraId="1AE66EC0" w14:textId="77777777" w:rsidTr="00595AF6">
        <w:tc>
          <w:tcPr>
            <w:tcW w:w="2410" w:type="dxa"/>
            <w:tcBorders>
              <w:top w:val="single" w:sz="4" w:space="0" w:color="auto"/>
              <w:bottom w:val="single" w:sz="4" w:space="0" w:color="auto"/>
            </w:tcBorders>
          </w:tcPr>
          <w:p w14:paraId="1A768C12" w14:textId="4413E0AA" w:rsidR="008065D8" w:rsidRPr="00B831D2" w:rsidRDefault="008065D8" w:rsidP="008065D8">
            <w:pPr>
              <w:spacing w:line="300" w:lineRule="auto"/>
              <w:rPr>
                <w:rFonts w:cs="Arial"/>
                <w:sz w:val="20"/>
                <w:szCs w:val="20"/>
              </w:rPr>
            </w:pPr>
            <w:r w:rsidRPr="00B831D2">
              <w:rPr>
                <w:rFonts w:cs="Arial"/>
                <w:b/>
                <w:sz w:val="20"/>
                <w:szCs w:val="20"/>
              </w:rPr>
              <w:t xml:space="preserve">Three </w:t>
            </w:r>
          </w:p>
        </w:tc>
        <w:tc>
          <w:tcPr>
            <w:tcW w:w="4531" w:type="dxa"/>
            <w:tcBorders>
              <w:top w:val="single" w:sz="4" w:space="0" w:color="auto"/>
              <w:bottom w:val="single" w:sz="4" w:space="0" w:color="auto"/>
            </w:tcBorders>
          </w:tcPr>
          <w:p w14:paraId="50E85CFD" w14:textId="499EBB64" w:rsidR="008065D8" w:rsidRPr="00B831D2" w:rsidRDefault="008065D8" w:rsidP="008065D8">
            <w:pPr>
              <w:spacing w:line="300" w:lineRule="auto"/>
              <w:rPr>
                <w:sz w:val="20"/>
                <w:szCs w:val="20"/>
              </w:rPr>
            </w:pPr>
            <w:r w:rsidRPr="00B831D2">
              <w:rPr>
                <w:sz w:val="20"/>
                <w:szCs w:val="20"/>
              </w:rPr>
              <w:t xml:space="preserve">Musculoskeletal + </w:t>
            </w:r>
            <w:r>
              <w:rPr>
                <w:sz w:val="20"/>
                <w:szCs w:val="20"/>
              </w:rPr>
              <w:t>Mental health condition</w:t>
            </w:r>
            <w:r w:rsidRPr="00B831D2">
              <w:rPr>
                <w:sz w:val="20"/>
                <w:szCs w:val="20"/>
              </w:rPr>
              <w:t xml:space="preserve"> + Respiratory disease</w:t>
            </w:r>
          </w:p>
        </w:tc>
        <w:tc>
          <w:tcPr>
            <w:tcW w:w="1134" w:type="dxa"/>
            <w:tcBorders>
              <w:top w:val="single" w:sz="4" w:space="0" w:color="auto"/>
              <w:bottom w:val="single" w:sz="4" w:space="0" w:color="auto"/>
            </w:tcBorders>
          </w:tcPr>
          <w:p w14:paraId="7D443690" w14:textId="6987B8CD" w:rsidR="008065D8" w:rsidRPr="00B831D2" w:rsidRDefault="008065D8" w:rsidP="008065D8">
            <w:pPr>
              <w:spacing w:line="300" w:lineRule="auto"/>
              <w:jc w:val="center"/>
              <w:rPr>
                <w:rFonts w:cs="Arial"/>
                <w:sz w:val="20"/>
                <w:szCs w:val="20"/>
              </w:rPr>
            </w:pPr>
            <w:r w:rsidRPr="00B831D2">
              <w:rPr>
                <w:rFonts w:cs="Arial"/>
                <w:sz w:val="20"/>
                <w:szCs w:val="20"/>
              </w:rPr>
              <w:t>423</w:t>
            </w:r>
          </w:p>
        </w:tc>
        <w:tc>
          <w:tcPr>
            <w:tcW w:w="941" w:type="dxa"/>
            <w:tcBorders>
              <w:top w:val="single" w:sz="4" w:space="0" w:color="auto"/>
              <w:bottom w:val="single" w:sz="4" w:space="0" w:color="auto"/>
            </w:tcBorders>
          </w:tcPr>
          <w:p w14:paraId="3CEE3EA7" w14:textId="16C989A2" w:rsidR="008065D8" w:rsidRPr="00B831D2" w:rsidRDefault="008065D8" w:rsidP="008065D8">
            <w:pPr>
              <w:spacing w:line="300" w:lineRule="auto"/>
              <w:jc w:val="center"/>
              <w:rPr>
                <w:rFonts w:cs="Arial"/>
                <w:sz w:val="20"/>
                <w:szCs w:val="20"/>
              </w:rPr>
            </w:pPr>
            <w:r w:rsidRPr="00B831D2">
              <w:rPr>
                <w:rFonts w:cs="Arial"/>
                <w:sz w:val="20"/>
                <w:szCs w:val="20"/>
              </w:rPr>
              <w:t>2.51</w:t>
            </w:r>
          </w:p>
        </w:tc>
      </w:tr>
      <w:tr w:rsidR="008065D8" w:rsidRPr="00B831D2" w14:paraId="1598A4BC" w14:textId="77777777" w:rsidTr="00B831D2">
        <w:tc>
          <w:tcPr>
            <w:tcW w:w="2410" w:type="dxa"/>
            <w:tcBorders>
              <w:bottom w:val="single" w:sz="4" w:space="0" w:color="auto"/>
            </w:tcBorders>
          </w:tcPr>
          <w:p w14:paraId="79A56AE5" w14:textId="77777777" w:rsidR="008065D8" w:rsidRPr="00B831D2" w:rsidRDefault="008065D8" w:rsidP="008065D8">
            <w:pPr>
              <w:spacing w:line="300" w:lineRule="auto"/>
              <w:rPr>
                <w:rFonts w:cs="Arial"/>
                <w:sz w:val="20"/>
                <w:szCs w:val="20"/>
              </w:rPr>
            </w:pPr>
          </w:p>
        </w:tc>
        <w:tc>
          <w:tcPr>
            <w:tcW w:w="4531" w:type="dxa"/>
            <w:tcBorders>
              <w:bottom w:val="single" w:sz="4" w:space="0" w:color="auto"/>
            </w:tcBorders>
          </w:tcPr>
          <w:p w14:paraId="5A02CFCC" w14:textId="4CB1DAAD" w:rsidR="008065D8" w:rsidRPr="00B831D2" w:rsidRDefault="008065D8" w:rsidP="008065D8">
            <w:pPr>
              <w:spacing w:line="300" w:lineRule="auto"/>
              <w:rPr>
                <w:sz w:val="20"/>
                <w:szCs w:val="20"/>
              </w:rPr>
            </w:pPr>
            <w:r w:rsidRPr="00B831D2">
              <w:rPr>
                <w:sz w:val="20"/>
                <w:szCs w:val="20"/>
              </w:rPr>
              <w:t xml:space="preserve">Musculoskeletal + </w:t>
            </w:r>
            <w:r>
              <w:rPr>
                <w:sz w:val="20"/>
                <w:szCs w:val="20"/>
              </w:rPr>
              <w:t>Mental health condition</w:t>
            </w:r>
            <w:r w:rsidRPr="00B831D2">
              <w:rPr>
                <w:sz w:val="20"/>
                <w:szCs w:val="20"/>
              </w:rPr>
              <w:t xml:space="preserve"> + Diabetes </w:t>
            </w:r>
          </w:p>
        </w:tc>
        <w:tc>
          <w:tcPr>
            <w:tcW w:w="1134" w:type="dxa"/>
            <w:tcBorders>
              <w:bottom w:val="single" w:sz="4" w:space="0" w:color="auto"/>
            </w:tcBorders>
          </w:tcPr>
          <w:p w14:paraId="38EAA1A6" w14:textId="5E1EFBFB" w:rsidR="008065D8" w:rsidRPr="00B831D2" w:rsidRDefault="008065D8" w:rsidP="008065D8">
            <w:pPr>
              <w:spacing w:line="300" w:lineRule="auto"/>
              <w:jc w:val="center"/>
              <w:rPr>
                <w:rFonts w:cs="Arial"/>
                <w:sz w:val="20"/>
                <w:szCs w:val="20"/>
              </w:rPr>
            </w:pPr>
            <w:r w:rsidRPr="00B831D2">
              <w:rPr>
                <w:rFonts w:cs="Arial"/>
                <w:sz w:val="20"/>
                <w:szCs w:val="20"/>
              </w:rPr>
              <w:t>86</w:t>
            </w:r>
          </w:p>
        </w:tc>
        <w:tc>
          <w:tcPr>
            <w:tcW w:w="941" w:type="dxa"/>
            <w:tcBorders>
              <w:bottom w:val="single" w:sz="4" w:space="0" w:color="auto"/>
            </w:tcBorders>
          </w:tcPr>
          <w:p w14:paraId="1C481D4C" w14:textId="65B5C3EB" w:rsidR="008065D8" w:rsidRPr="00B831D2" w:rsidRDefault="008065D8" w:rsidP="008065D8">
            <w:pPr>
              <w:spacing w:line="300" w:lineRule="auto"/>
              <w:jc w:val="center"/>
              <w:rPr>
                <w:rFonts w:cs="Arial"/>
                <w:sz w:val="20"/>
                <w:szCs w:val="20"/>
              </w:rPr>
            </w:pPr>
            <w:r w:rsidRPr="00B831D2">
              <w:rPr>
                <w:rFonts w:cs="Arial"/>
                <w:sz w:val="20"/>
                <w:szCs w:val="20"/>
              </w:rPr>
              <w:t>0.51</w:t>
            </w:r>
          </w:p>
        </w:tc>
      </w:tr>
      <w:tr w:rsidR="008065D8" w:rsidRPr="00B831D2" w14:paraId="4A043A64" w14:textId="77777777" w:rsidTr="00B831D2">
        <w:tc>
          <w:tcPr>
            <w:tcW w:w="2410" w:type="dxa"/>
            <w:tcBorders>
              <w:bottom w:val="single" w:sz="4" w:space="0" w:color="auto"/>
            </w:tcBorders>
          </w:tcPr>
          <w:p w14:paraId="7F91EEDB" w14:textId="77777777" w:rsidR="008065D8" w:rsidRPr="00B831D2" w:rsidRDefault="008065D8" w:rsidP="008065D8">
            <w:pPr>
              <w:spacing w:line="300" w:lineRule="auto"/>
              <w:rPr>
                <w:rFonts w:cs="Arial"/>
                <w:sz w:val="20"/>
                <w:szCs w:val="20"/>
              </w:rPr>
            </w:pPr>
          </w:p>
        </w:tc>
        <w:tc>
          <w:tcPr>
            <w:tcW w:w="4531" w:type="dxa"/>
            <w:tcBorders>
              <w:bottom w:val="single" w:sz="4" w:space="0" w:color="auto"/>
            </w:tcBorders>
          </w:tcPr>
          <w:p w14:paraId="1C8541D8" w14:textId="0929F241" w:rsidR="008065D8" w:rsidRPr="00B831D2" w:rsidRDefault="008065D8" w:rsidP="008065D8">
            <w:pPr>
              <w:spacing w:line="300" w:lineRule="auto"/>
              <w:rPr>
                <w:sz w:val="20"/>
                <w:szCs w:val="20"/>
              </w:rPr>
            </w:pPr>
            <w:r>
              <w:rPr>
                <w:sz w:val="20"/>
                <w:szCs w:val="20"/>
              </w:rPr>
              <w:t>Mental health condition</w:t>
            </w:r>
            <w:r w:rsidRPr="00B831D2">
              <w:rPr>
                <w:sz w:val="20"/>
                <w:szCs w:val="20"/>
              </w:rPr>
              <w:t xml:space="preserve"> + Diabetes + Respiratory disease </w:t>
            </w:r>
          </w:p>
        </w:tc>
        <w:tc>
          <w:tcPr>
            <w:tcW w:w="1134" w:type="dxa"/>
            <w:tcBorders>
              <w:bottom w:val="single" w:sz="4" w:space="0" w:color="auto"/>
            </w:tcBorders>
          </w:tcPr>
          <w:p w14:paraId="3F3BBFBB" w14:textId="293F5FF6" w:rsidR="008065D8" w:rsidRPr="00B831D2" w:rsidRDefault="008065D8" w:rsidP="008065D8">
            <w:pPr>
              <w:spacing w:line="300" w:lineRule="auto"/>
              <w:jc w:val="center"/>
              <w:rPr>
                <w:rFonts w:cs="Arial"/>
                <w:sz w:val="20"/>
                <w:szCs w:val="20"/>
              </w:rPr>
            </w:pPr>
            <w:r w:rsidRPr="00B831D2">
              <w:rPr>
                <w:rFonts w:cs="Arial"/>
                <w:sz w:val="20"/>
                <w:szCs w:val="20"/>
              </w:rPr>
              <w:t>36</w:t>
            </w:r>
          </w:p>
        </w:tc>
        <w:tc>
          <w:tcPr>
            <w:tcW w:w="941" w:type="dxa"/>
            <w:tcBorders>
              <w:bottom w:val="single" w:sz="4" w:space="0" w:color="auto"/>
            </w:tcBorders>
          </w:tcPr>
          <w:p w14:paraId="72372E9D" w14:textId="7F512A9E" w:rsidR="008065D8" w:rsidRPr="00B831D2" w:rsidRDefault="008065D8" w:rsidP="008065D8">
            <w:pPr>
              <w:spacing w:line="300" w:lineRule="auto"/>
              <w:jc w:val="center"/>
              <w:rPr>
                <w:rFonts w:cs="Arial"/>
                <w:sz w:val="20"/>
                <w:szCs w:val="20"/>
              </w:rPr>
            </w:pPr>
            <w:r w:rsidRPr="00B831D2">
              <w:rPr>
                <w:rFonts w:cs="Arial"/>
                <w:sz w:val="20"/>
                <w:szCs w:val="20"/>
              </w:rPr>
              <w:t>0.21</w:t>
            </w:r>
          </w:p>
        </w:tc>
      </w:tr>
    </w:tbl>
    <w:p w14:paraId="2E96CF86" w14:textId="77777777" w:rsidR="00CF69B0" w:rsidRDefault="00CF69B0" w:rsidP="00CF69B0">
      <w:pPr>
        <w:keepNext/>
        <w:keepLines/>
        <w:spacing w:before="40" w:after="120" w:line="276" w:lineRule="auto"/>
        <w:ind w:left="576"/>
        <w:jc w:val="left"/>
        <w:outlineLvl w:val="1"/>
        <w:rPr>
          <w:rFonts w:eastAsiaTheme="majorEastAsia" w:cstheme="majorBidi"/>
          <w:b/>
          <w:szCs w:val="26"/>
        </w:rPr>
      </w:pPr>
      <w:bookmarkStart w:id="997" w:name="_Toc32909786"/>
    </w:p>
    <w:p w14:paraId="0CA2C696" w14:textId="77777777" w:rsidR="00CF69B0" w:rsidRDefault="00CF69B0" w:rsidP="00CF69B0">
      <w:pPr>
        <w:keepNext/>
        <w:keepLines/>
        <w:spacing w:before="40" w:after="120" w:line="276" w:lineRule="auto"/>
        <w:ind w:left="576"/>
        <w:jc w:val="left"/>
        <w:outlineLvl w:val="1"/>
        <w:rPr>
          <w:rFonts w:eastAsiaTheme="majorEastAsia" w:cstheme="majorBidi"/>
          <w:b/>
          <w:szCs w:val="26"/>
        </w:rPr>
      </w:pPr>
    </w:p>
    <w:p w14:paraId="5B0A9598" w14:textId="40620D3D" w:rsidR="00B831D2" w:rsidRPr="00CC760E" w:rsidRDefault="00B831D2" w:rsidP="00CC760E">
      <w:pPr>
        <w:pStyle w:val="Heading2"/>
      </w:pPr>
      <w:bookmarkStart w:id="998" w:name="_Toc45720799"/>
      <w:r w:rsidRPr="00CC760E">
        <w:t>Accumulation of multimorbidity over time</w:t>
      </w:r>
      <w:bookmarkEnd w:id="997"/>
      <w:bookmarkEnd w:id="998"/>
    </w:p>
    <w:p w14:paraId="4019D3AB" w14:textId="12DD633C" w:rsidR="00B831D2" w:rsidRPr="00B831D2" w:rsidRDefault="00B831D2" w:rsidP="00B831D2">
      <w:r w:rsidRPr="00B831D2">
        <w:t xml:space="preserve">In this section, the accumulation of multiple conditions is shown. Due to the patchy availability of data before 2002 (from hospitals in some States, and the PBS) the figures show the growth of multimorbidity (the co-occurrence of two or more </w:t>
      </w:r>
      <w:r w:rsidR="00E03436">
        <w:t xml:space="preserve">groups </w:t>
      </w:r>
      <w:r w:rsidR="006A4F7E">
        <w:t xml:space="preserve">of </w:t>
      </w:r>
      <w:r w:rsidRPr="00B831D2">
        <w:t>conditions) from 2002 until the snap shot date for the relevant cohort (or from the establishment in 2013 until 2018 for the 1989-95 cohort).</w:t>
      </w:r>
      <w:r w:rsidR="00E03436">
        <w:t xml:space="preserve"> It is important to note that only the </w:t>
      </w:r>
      <w:r w:rsidR="00000A3F">
        <w:t xml:space="preserve">groups of </w:t>
      </w:r>
      <w:r w:rsidR="00E03436">
        <w:t xml:space="preserve">chronic conditions included in this report </w:t>
      </w:r>
      <w:r w:rsidR="00000A3F">
        <w:t xml:space="preserve">are counted – some women may have had other chronic conditions. </w:t>
      </w:r>
    </w:p>
    <w:p w14:paraId="39DA0CBB" w14:textId="0BC433DB" w:rsidR="00CF69B0" w:rsidRDefault="00CF69B0">
      <w:pPr>
        <w:spacing w:after="160" w:line="259" w:lineRule="auto"/>
        <w:jc w:val="left"/>
      </w:pPr>
      <w:r>
        <w:br w:type="page"/>
      </w:r>
    </w:p>
    <w:p w14:paraId="7D2731F4" w14:textId="1341E1FF" w:rsidR="00B831D2" w:rsidRPr="00B831D2" w:rsidRDefault="00AC6AB7" w:rsidP="00B831D2">
      <w:pPr>
        <w:contextualSpacing/>
        <w:rPr>
          <w:rFonts w:eastAsiaTheme="minorHAnsi" w:cstheme="minorBidi"/>
          <w:lang w:val="en-US"/>
        </w:rPr>
      </w:pPr>
      <w:r w:rsidRPr="008B6EEF">
        <w:rPr>
          <w:rFonts w:eastAsiaTheme="minorHAnsi" w:cstheme="minorBidi"/>
          <w:lang w:val="en-US"/>
        </w:rPr>
        <w:lastRenderedPageBreak/>
        <w:fldChar w:fldCharType="begin"/>
      </w:r>
      <w:r w:rsidRPr="008B6EEF">
        <w:rPr>
          <w:rFonts w:eastAsiaTheme="minorHAnsi" w:cstheme="minorBidi"/>
          <w:lang w:val="en-US"/>
        </w:rPr>
        <w:instrText xml:space="preserve"> REF _Ref39046027 \h </w:instrText>
      </w:r>
      <w:r w:rsidR="006569D7" w:rsidRPr="008B6EEF">
        <w:rPr>
          <w:rFonts w:eastAsiaTheme="minorHAnsi" w:cstheme="minorBidi"/>
          <w:lang w:val="en-US"/>
        </w:rPr>
        <w:instrText xml:space="preserve"> \* MERGEFORMAT </w:instrText>
      </w:r>
      <w:r w:rsidRPr="008B6EEF">
        <w:rPr>
          <w:rFonts w:eastAsiaTheme="minorHAnsi" w:cstheme="minorBidi"/>
          <w:lang w:val="en-US"/>
        </w:rPr>
      </w:r>
      <w:r w:rsidRPr="008B6EEF">
        <w:rPr>
          <w:rFonts w:eastAsiaTheme="minorHAnsi" w:cstheme="minorBidi"/>
          <w:lang w:val="en-US"/>
        </w:rPr>
        <w:fldChar w:fldCharType="separate"/>
      </w:r>
      <w:r w:rsidRPr="008B6EEF">
        <w:t xml:space="preserve">Figure </w:t>
      </w:r>
      <w:r w:rsidRPr="008B6EEF">
        <w:rPr>
          <w:noProof/>
        </w:rPr>
        <w:t>4</w:t>
      </w:r>
      <w:r w:rsidRPr="008B6EEF">
        <w:noBreakHyphen/>
      </w:r>
      <w:r w:rsidRPr="008B6EEF">
        <w:rPr>
          <w:noProof/>
        </w:rPr>
        <w:t>1</w:t>
      </w:r>
      <w:r w:rsidRPr="008B6EEF">
        <w:rPr>
          <w:rFonts w:eastAsiaTheme="minorHAnsi" w:cstheme="minorBidi"/>
          <w:lang w:val="en-US"/>
        </w:rPr>
        <w:fldChar w:fldCharType="end"/>
      </w:r>
      <w:r w:rsidR="00831991" w:rsidRPr="008B6EEF">
        <w:rPr>
          <w:rFonts w:eastAsiaTheme="minorHAnsi" w:cstheme="minorBidi"/>
          <w:lang w:val="en-US"/>
        </w:rPr>
        <w:t xml:space="preserve"> </w:t>
      </w:r>
      <w:r w:rsidR="00B831D2" w:rsidRPr="008B6EEF">
        <w:rPr>
          <w:rFonts w:eastAsiaTheme="minorHAnsi" w:cstheme="minorBidi"/>
          <w:lang w:val="en-US"/>
        </w:rPr>
        <w:t xml:space="preserve">shows the accumulation of chronic conditions in the 1921-26 cohort. While the percentage of women with </w:t>
      </w:r>
      <w:r w:rsidR="00557701" w:rsidRPr="008B6EEF">
        <w:rPr>
          <w:rFonts w:eastAsiaTheme="minorHAnsi" w:cstheme="minorBidi"/>
          <w:lang w:val="en-US"/>
        </w:rPr>
        <w:t xml:space="preserve">6 </w:t>
      </w:r>
      <w:r w:rsidR="00B831D2" w:rsidRPr="008B6EEF">
        <w:rPr>
          <w:rFonts w:eastAsiaTheme="minorHAnsi" w:cstheme="minorBidi"/>
          <w:lang w:val="en-US"/>
        </w:rPr>
        <w:t>or more conditions across groups (the</w:t>
      </w:r>
      <w:r w:rsidR="00B831D2" w:rsidRPr="00B831D2">
        <w:rPr>
          <w:rFonts w:eastAsiaTheme="minorHAnsi" w:cstheme="minorBidi"/>
          <w:lang w:val="en-US"/>
        </w:rPr>
        <w:t xml:space="preserve"> darkest shading at the bottom of the figure) was low throughout the period, the percentages with 5 and 4 conditions across groups increased, the percentage with 3 conditions across groups was fairly constant and the percentages with 2, 1 or zero conditions across groups (palest shading at the top of the figure) decreased. Over the period shown the percentage of women with 3 or more conditions across groups increased from around 50% to over 80%. </w:t>
      </w:r>
    </w:p>
    <w:p w14:paraId="63B45D8B" w14:textId="77777777" w:rsidR="00B831D2" w:rsidRPr="00B831D2" w:rsidRDefault="00B831D2" w:rsidP="00B831D2"/>
    <w:p w14:paraId="197579BC" w14:textId="5A763CE8" w:rsidR="00B831D2" w:rsidRPr="00B831D2" w:rsidRDefault="00CF69B0" w:rsidP="00B831D2">
      <w:pPr>
        <w:ind w:firstLine="142"/>
        <w:contextualSpacing/>
        <w:jc w:val="left"/>
        <w:rPr>
          <w:rFonts w:eastAsiaTheme="minorHAnsi" w:cstheme="minorBidi"/>
          <w:lang w:val="en-US"/>
        </w:rPr>
      </w:pPr>
      <w:r>
        <w:rPr>
          <w:noProof/>
          <w:lang w:eastAsia="en-AU"/>
        </w:rPr>
        <w:drawing>
          <wp:inline distT="0" distB="0" distL="0" distR="0" wp14:anchorId="02DC03A7" wp14:editId="4D84BD5D">
            <wp:extent cx="5288890" cy="3877056"/>
            <wp:effectExtent l="0" t="0" r="762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ACBEBC6" w14:textId="51395B58" w:rsidR="00B831D2" w:rsidRPr="00B831D2" w:rsidRDefault="00CC760E" w:rsidP="00CC760E">
      <w:pPr>
        <w:pStyle w:val="Caption"/>
        <w:rPr>
          <w:b w:val="0"/>
          <w:iCs w:val="0"/>
        </w:rPr>
      </w:pPr>
      <w:bookmarkStart w:id="999" w:name="_Ref39046027"/>
      <w:bookmarkStart w:id="1000" w:name="_Toc39057832"/>
      <w:r>
        <w:t xml:space="preserve">Figure </w:t>
      </w:r>
      <w:r w:rsidR="00835137">
        <w:fldChar w:fldCharType="begin"/>
      </w:r>
      <w:r w:rsidR="00835137">
        <w:instrText xml:space="preserve"> STYLEREF 1 \s </w:instrText>
      </w:r>
      <w:r w:rsidR="00835137">
        <w:fldChar w:fldCharType="separate"/>
      </w:r>
      <w:r w:rsidR="00F50D50">
        <w:rPr>
          <w:noProof/>
        </w:rPr>
        <w:t>4</w:t>
      </w:r>
      <w:r w:rsidR="00835137">
        <w:rPr>
          <w:noProof/>
        </w:rPr>
        <w:fldChar w:fldCharType="end"/>
      </w:r>
      <w:r w:rsidR="00F50D50">
        <w:noBreakHyphen/>
      </w:r>
      <w:r w:rsidR="00835137">
        <w:fldChar w:fldCharType="begin"/>
      </w:r>
      <w:r w:rsidR="00835137">
        <w:instrText xml:space="preserve"> SEQ Figure \* ARABIC \s 1 </w:instrText>
      </w:r>
      <w:r w:rsidR="00835137">
        <w:fldChar w:fldCharType="separate"/>
      </w:r>
      <w:r w:rsidR="00F50D50">
        <w:rPr>
          <w:noProof/>
        </w:rPr>
        <w:t>1</w:t>
      </w:r>
      <w:r w:rsidR="00835137">
        <w:rPr>
          <w:noProof/>
        </w:rPr>
        <w:fldChar w:fldCharType="end"/>
      </w:r>
      <w:bookmarkEnd w:id="999"/>
      <w:r>
        <w:t xml:space="preserve"> </w:t>
      </w:r>
      <w:r w:rsidR="00B831D2" w:rsidRPr="00CC760E">
        <w:t xml:space="preserve">Accumulation of </w:t>
      </w:r>
      <w:r w:rsidR="00C477F3" w:rsidRPr="00CC760E">
        <w:t xml:space="preserve">the groups of chronic </w:t>
      </w:r>
      <w:r w:rsidR="00B831D2" w:rsidRPr="00CC760E">
        <w:t>conditions</w:t>
      </w:r>
      <w:r w:rsidR="00C477F3" w:rsidRPr="00CC760E">
        <w:t xml:space="preserve"> included in this report</w:t>
      </w:r>
      <w:r w:rsidR="00B831D2" w:rsidRPr="00CC760E">
        <w:t xml:space="preserve"> in the 1921-26 cohort from ages 76-81 (2002) to ages 89-94 (2015).</w:t>
      </w:r>
      <w:bookmarkEnd w:id="1000"/>
    </w:p>
    <w:p w14:paraId="0C20F9E7" w14:textId="77777777" w:rsidR="00B831D2" w:rsidRPr="00B831D2" w:rsidRDefault="00B831D2" w:rsidP="00B831D2">
      <w:pPr>
        <w:contextualSpacing/>
        <w:rPr>
          <w:rFonts w:eastAsiaTheme="minorHAnsi" w:cstheme="minorBidi"/>
          <w:lang w:val="en-US"/>
        </w:rPr>
      </w:pPr>
    </w:p>
    <w:p w14:paraId="681FC6C4" w14:textId="77777777" w:rsidR="00B831D2" w:rsidRPr="00B831D2" w:rsidRDefault="00B831D2" w:rsidP="00B831D2">
      <w:pPr>
        <w:spacing w:after="160" w:line="259" w:lineRule="auto"/>
        <w:jc w:val="left"/>
      </w:pPr>
      <w:r w:rsidRPr="00B831D2">
        <w:br w:type="page"/>
      </w:r>
    </w:p>
    <w:p w14:paraId="261941B8" w14:textId="57B80622" w:rsidR="00B831D2" w:rsidRPr="00B831D2" w:rsidRDefault="00B831D2" w:rsidP="00B831D2">
      <w:pPr>
        <w:spacing w:after="160"/>
      </w:pPr>
      <w:r w:rsidRPr="00B831D2">
        <w:lastRenderedPageBreak/>
        <w:t xml:space="preserve">The patterns for the 1946-51 </w:t>
      </w:r>
      <w:r w:rsidRPr="001D6502">
        <w:t>cohort (</w:t>
      </w:r>
      <w:r w:rsidR="00AC6AB7" w:rsidRPr="001D674C">
        <w:fldChar w:fldCharType="begin"/>
      </w:r>
      <w:r w:rsidR="00AC6AB7" w:rsidRPr="00AC6AB7">
        <w:instrText xml:space="preserve"> REF _Ref39046052 \h </w:instrText>
      </w:r>
      <w:r w:rsidR="00AC6AB7" w:rsidRPr="00595AF6">
        <w:instrText xml:space="preserve"> \* MERGEFORMAT </w:instrText>
      </w:r>
      <w:r w:rsidR="00AC6AB7" w:rsidRPr="001D674C">
        <w:fldChar w:fldCharType="separate"/>
      </w:r>
      <w:r w:rsidR="00AC6AB7" w:rsidRPr="00595AF6">
        <w:rPr>
          <w:rFonts w:eastAsiaTheme="minorHAnsi" w:cstheme="minorBidi"/>
          <w:iCs/>
          <w:szCs w:val="18"/>
        </w:rPr>
        <w:t xml:space="preserve">Figure </w:t>
      </w:r>
      <w:r w:rsidR="00AC6AB7" w:rsidRPr="00595AF6">
        <w:rPr>
          <w:rFonts w:eastAsiaTheme="minorHAnsi" w:cstheme="minorBidi"/>
          <w:iCs/>
          <w:noProof/>
          <w:szCs w:val="18"/>
        </w:rPr>
        <w:t>4</w:t>
      </w:r>
      <w:r w:rsidR="00AC6AB7" w:rsidRPr="00595AF6">
        <w:rPr>
          <w:rFonts w:eastAsiaTheme="minorHAnsi" w:cstheme="minorBidi"/>
          <w:iCs/>
          <w:szCs w:val="18"/>
        </w:rPr>
        <w:noBreakHyphen/>
      </w:r>
      <w:r w:rsidR="00AC6AB7" w:rsidRPr="00595AF6">
        <w:rPr>
          <w:rFonts w:eastAsiaTheme="minorHAnsi" w:cstheme="minorBidi"/>
          <w:iCs/>
          <w:noProof/>
          <w:szCs w:val="18"/>
        </w:rPr>
        <w:t>2</w:t>
      </w:r>
      <w:r w:rsidR="00AC6AB7" w:rsidRPr="001D674C">
        <w:fldChar w:fldCharType="end"/>
      </w:r>
      <w:r w:rsidRPr="001D6502">
        <w:t>) and 1976-78 cohort (</w:t>
      </w:r>
      <w:r w:rsidR="00AC6AB7" w:rsidRPr="001D674C">
        <w:fldChar w:fldCharType="begin"/>
      </w:r>
      <w:r w:rsidR="00AC6AB7" w:rsidRPr="00AC6AB7">
        <w:instrText xml:space="preserve"> REF _Ref39046060 \h </w:instrText>
      </w:r>
      <w:r w:rsidR="00AC6AB7" w:rsidRPr="00595AF6">
        <w:instrText xml:space="preserve"> \* MERGEFORMAT </w:instrText>
      </w:r>
      <w:r w:rsidR="00AC6AB7" w:rsidRPr="001D674C">
        <w:fldChar w:fldCharType="separate"/>
      </w:r>
      <w:r w:rsidR="00AC6AB7" w:rsidRPr="00595AF6">
        <w:rPr>
          <w:rFonts w:eastAsiaTheme="minorHAnsi" w:cstheme="minorBidi"/>
          <w:iCs/>
          <w:szCs w:val="18"/>
        </w:rPr>
        <w:t xml:space="preserve">Figure </w:t>
      </w:r>
      <w:r w:rsidR="00AC6AB7" w:rsidRPr="00595AF6">
        <w:rPr>
          <w:rFonts w:eastAsiaTheme="minorHAnsi" w:cstheme="minorBidi"/>
          <w:iCs/>
          <w:noProof/>
          <w:szCs w:val="18"/>
        </w:rPr>
        <w:t>4</w:t>
      </w:r>
      <w:r w:rsidR="00AC6AB7" w:rsidRPr="00595AF6">
        <w:rPr>
          <w:rFonts w:eastAsiaTheme="minorHAnsi" w:cstheme="minorBidi"/>
          <w:iCs/>
          <w:szCs w:val="18"/>
        </w:rPr>
        <w:noBreakHyphen/>
      </w:r>
      <w:r w:rsidR="00AC6AB7" w:rsidRPr="00595AF6">
        <w:rPr>
          <w:rFonts w:eastAsiaTheme="minorHAnsi" w:cstheme="minorBidi"/>
          <w:iCs/>
          <w:noProof/>
          <w:szCs w:val="18"/>
        </w:rPr>
        <w:t>3</w:t>
      </w:r>
      <w:r w:rsidR="00AC6AB7" w:rsidRPr="001D674C">
        <w:fldChar w:fldCharType="end"/>
      </w:r>
      <w:r w:rsidRPr="001D6502">
        <w:t>) were</w:t>
      </w:r>
      <w:r w:rsidRPr="00B831D2">
        <w:t xml:space="preserve"> similar. While the numbers of conditions were smaller than for the 1921-26 cohort, the prevalence of multiple conditions increased. For example, for the 1946-51 cohort the prevalence of multimorbidity (conditions from 2 or more of the groups of conditions</w:t>
      </w:r>
      <w:r w:rsidR="0052387F">
        <w:t xml:space="preserve"> considered in this report</w:t>
      </w:r>
      <w:r w:rsidRPr="00B831D2">
        <w:t xml:space="preserve">) increased from 63% to 86% and for the 1973-78 cohort from below 30% to 57%. </w:t>
      </w:r>
    </w:p>
    <w:p w14:paraId="31FAF4A1" w14:textId="77777777" w:rsidR="00B831D2" w:rsidRPr="00B831D2" w:rsidRDefault="00B831D2" w:rsidP="00B831D2">
      <w:pPr>
        <w:spacing w:after="160"/>
      </w:pPr>
    </w:p>
    <w:p w14:paraId="03879497" w14:textId="77777777" w:rsidR="00B831D2" w:rsidRPr="00B831D2" w:rsidRDefault="00B831D2" w:rsidP="00B831D2">
      <w:pPr>
        <w:ind w:firstLine="142"/>
        <w:contextualSpacing/>
        <w:rPr>
          <w:rFonts w:eastAsiaTheme="minorHAnsi" w:cstheme="minorBidi"/>
          <w:lang w:val="en-US"/>
        </w:rPr>
      </w:pPr>
      <w:r w:rsidRPr="00B831D2">
        <w:rPr>
          <w:rFonts w:eastAsiaTheme="minorHAnsi" w:cstheme="minorBidi"/>
          <w:noProof/>
          <w:lang w:eastAsia="en-AU"/>
        </w:rPr>
        <w:drawing>
          <wp:inline distT="0" distB="0" distL="0" distR="0" wp14:anchorId="1BD90564" wp14:editId="6FB09DF3">
            <wp:extent cx="5539740" cy="3863340"/>
            <wp:effectExtent l="0" t="0" r="3810" b="381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35C1F01" w14:textId="16BED9EE" w:rsidR="00B831D2" w:rsidRPr="00B831D2" w:rsidRDefault="00B831D2" w:rsidP="00B831D2">
      <w:pPr>
        <w:spacing w:after="80"/>
        <w:rPr>
          <w:rFonts w:eastAsiaTheme="minorHAnsi" w:cstheme="minorBidi"/>
          <w:b/>
          <w:iCs/>
          <w:szCs w:val="18"/>
        </w:rPr>
      </w:pPr>
      <w:bookmarkStart w:id="1001" w:name="_Ref39046052"/>
      <w:bookmarkStart w:id="1002" w:name="_Toc39057833"/>
      <w:r w:rsidRPr="00B831D2">
        <w:rPr>
          <w:rFonts w:eastAsiaTheme="minorHAnsi" w:cstheme="minorBidi"/>
          <w:b/>
          <w:iCs/>
          <w:szCs w:val="18"/>
        </w:rPr>
        <w:t xml:space="preserve">Figure </w:t>
      </w:r>
      <w:r w:rsidR="00F50D50">
        <w:rPr>
          <w:rFonts w:eastAsiaTheme="minorHAnsi" w:cstheme="minorBidi"/>
          <w:b/>
          <w:iCs/>
          <w:szCs w:val="18"/>
        </w:rPr>
        <w:fldChar w:fldCharType="begin"/>
      </w:r>
      <w:r w:rsidR="00F50D50">
        <w:rPr>
          <w:rFonts w:eastAsiaTheme="minorHAnsi" w:cstheme="minorBidi"/>
          <w:b/>
          <w:iCs/>
          <w:szCs w:val="18"/>
        </w:rPr>
        <w:instrText xml:space="preserve"> STYLEREF 1 \s </w:instrText>
      </w:r>
      <w:r w:rsidR="00F50D50">
        <w:rPr>
          <w:rFonts w:eastAsiaTheme="minorHAnsi" w:cstheme="minorBidi"/>
          <w:b/>
          <w:iCs/>
          <w:szCs w:val="18"/>
        </w:rPr>
        <w:fldChar w:fldCharType="separate"/>
      </w:r>
      <w:r w:rsidR="00F50D50">
        <w:rPr>
          <w:rFonts w:eastAsiaTheme="minorHAnsi" w:cstheme="minorBidi"/>
          <w:b/>
          <w:iCs/>
          <w:noProof/>
          <w:szCs w:val="18"/>
        </w:rPr>
        <w:t>4</w:t>
      </w:r>
      <w:r w:rsidR="00F50D50">
        <w:rPr>
          <w:rFonts w:eastAsiaTheme="minorHAnsi" w:cstheme="minorBidi"/>
          <w:b/>
          <w:iCs/>
          <w:szCs w:val="18"/>
        </w:rPr>
        <w:fldChar w:fldCharType="end"/>
      </w:r>
      <w:r w:rsidR="00F50D50">
        <w:rPr>
          <w:rFonts w:eastAsiaTheme="minorHAnsi" w:cstheme="minorBidi"/>
          <w:b/>
          <w:iCs/>
          <w:szCs w:val="18"/>
        </w:rPr>
        <w:noBreakHyphen/>
      </w:r>
      <w:r w:rsidR="00F50D50">
        <w:rPr>
          <w:rFonts w:eastAsiaTheme="minorHAnsi" w:cstheme="minorBidi"/>
          <w:b/>
          <w:iCs/>
          <w:szCs w:val="18"/>
        </w:rPr>
        <w:fldChar w:fldCharType="begin"/>
      </w:r>
      <w:r w:rsidR="00F50D50">
        <w:rPr>
          <w:rFonts w:eastAsiaTheme="minorHAnsi" w:cstheme="minorBidi"/>
          <w:b/>
          <w:iCs/>
          <w:szCs w:val="18"/>
        </w:rPr>
        <w:instrText xml:space="preserve"> SEQ Figure \* ARABIC \s 1 </w:instrText>
      </w:r>
      <w:r w:rsidR="00F50D50">
        <w:rPr>
          <w:rFonts w:eastAsiaTheme="minorHAnsi" w:cstheme="minorBidi"/>
          <w:b/>
          <w:iCs/>
          <w:szCs w:val="18"/>
        </w:rPr>
        <w:fldChar w:fldCharType="separate"/>
      </w:r>
      <w:r w:rsidR="00F50D50">
        <w:rPr>
          <w:rFonts w:eastAsiaTheme="minorHAnsi" w:cstheme="minorBidi"/>
          <w:b/>
          <w:iCs/>
          <w:noProof/>
          <w:szCs w:val="18"/>
        </w:rPr>
        <w:t>2</w:t>
      </w:r>
      <w:r w:rsidR="00F50D50">
        <w:rPr>
          <w:rFonts w:eastAsiaTheme="minorHAnsi" w:cstheme="minorBidi"/>
          <w:b/>
          <w:iCs/>
          <w:szCs w:val="18"/>
        </w:rPr>
        <w:fldChar w:fldCharType="end"/>
      </w:r>
      <w:bookmarkEnd w:id="1001"/>
      <w:r w:rsidRPr="00B831D2">
        <w:rPr>
          <w:rFonts w:eastAsiaTheme="minorHAnsi" w:cstheme="minorBidi"/>
          <w:b/>
          <w:iCs/>
          <w:szCs w:val="18"/>
        </w:rPr>
        <w:t xml:space="preserve"> Accumulation of </w:t>
      </w:r>
      <w:r w:rsidR="00C477F3">
        <w:rPr>
          <w:rFonts w:eastAsiaTheme="minorHAnsi" w:cstheme="minorBidi"/>
          <w:b/>
          <w:iCs/>
          <w:szCs w:val="18"/>
        </w:rPr>
        <w:t xml:space="preserve">the groups of chronic </w:t>
      </w:r>
      <w:r w:rsidR="00C477F3" w:rsidRPr="00B831D2">
        <w:rPr>
          <w:rFonts w:eastAsiaTheme="minorHAnsi" w:cstheme="minorBidi"/>
          <w:b/>
          <w:iCs/>
          <w:szCs w:val="18"/>
        </w:rPr>
        <w:t>conditions</w:t>
      </w:r>
      <w:r w:rsidR="00C477F3">
        <w:rPr>
          <w:rFonts w:eastAsiaTheme="minorHAnsi" w:cstheme="minorBidi"/>
          <w:b/>
          <w:iCs/>
          <w:szCs w:val="18"/>
        </w:rPr>
        <w:t xml:space="preserve"> included in this report</w:t>
      </w:r>
      <w:r w:rsidR="00C477F3" w:rsidRPr="00B831D2">
        <w:rPr>
          <w:rFonts w:eastAsiaTheme="minorHAnsi" w:cstheme="minorBidi"/>
          <w:b/>
          <w:iCs/>
          <w:szCs w:val="18"/>
        </w:rPr>
        <w:t xml:space="preserve"> </w:t>
      </w:r>
      <w:r w:rsidRPr="00B831D2">
        <w:rPr>
          <w:rFonts w:eastAsiaTheme="minorHAnsi" w:cstheme="minorBidi"/>
          <w:b/>
          <w:iCs/>
          <w:szCs w:val="18"/>
        </w:rPr>
        <w:t>in the 1946-51 cohort from ages 51-56 (2002) to ages 66-71 (2017).</w:t>
      </w:r>
      <w:bookmarkEnd w:id="1002"/>
    </w:p>
    <w:p w14:paraId="001E1B0C" w14:textId="77777777" w:rsidR="00B831D2" w:rsidRPr="00B831D2" w:rsidRDefault="00B831D2" w:rsidP="00B831D2"/>
    <w:p w14:paraId="1E0038E2" w14:textId="77777777" w:rsidR="00B831D2" w:rsidRPr="00B831D2" w:rsidRDefault="00B831D2" w:rsidP="00B831D2">
      <w:pPr>
        <w:ind w:left="720"/>
        <w:contextualSpacing/>
        <w:jc w:val="left"/>
        <w:rPr>
          <w:rFonts w:eastAsiaTheme="minorHAnsi" w:cstheme="minorBidi"/>
          <w:lang w:val="en-US"/>
        </w:rPr>
      </w:pPr>
      <w:r w:rsidRPr="00B831D2">
        <w:rPr>
          <w:rFonts w:eastAsiaTheme="minorHAnsi" w:cstheme="minorBidi"/>
          <w:noProof/>
          <w:lang w:eastAsia="en-AU"/>
        </w:rPr>
        <w:lastRenderedPageBreak/>
        <w:drawing>
          <wp:inline distT="0" distB="0" distL="0" distR="0" wp14:anchorId="65A85E33" wp14:editId="0732AC2A">
            <wp:extent cx="5082540" cy="3581400"/>
            <wp:effectExtent l="0" t="0" r="381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992FF50" w14:textId="23BDDE2A" w:rsidR="00B831D2" w:rsidRPr="00B831D2" w:rsidRDefault="00B831D2" w:rsidP="00B831D2">
      <w:pPr>
        <w:spacing w:after="80"/>
        <w:rPr>
          <w:rFonts w:eastAsiaTheme="minorHAnsi" w:cstheme="minorBidi"/>
          <w:b/>
          <w:iCs/>
          <w:szCs w:val="18"/>
        </w:rPr>
      </w:pPr>
      <w:bookmarkStart w:id="1003" w:name="_Ref39046060"/>
      <w:bookmarkStart w:id="1004" w:name="_Toc39057834"/>
      <w:r w:rsidRPr="00B831D2">
        <w:rPr>
          <w:rFonts w:eastAsiaTheme="minorHAnsi" w:cstheme="minorBidi"/>
          <w:b/>
          <w:iCs/>
          <w:szCs w:val="18"/>
        </w:rPr>
        <w:t xml:space="preserve">Figure </w:t>
      </w:r>
      <w:r w:rsidR="00F50D50">
        <w:rPr>
          <w:rFonts w:eastAsiaTheme="minorHAnsi" w:cstheme="minorBidi"/>
          <w:b/>
          <w:iCs/>
          <w:szCs w:val="18"/>
        </w:rPr>
        <w:fldChar w:fldCharType="begin"/>
      </w:r>
      <w:r w:rsidR="00F50D50">
        <w:rPr>
          <w:rFonts w:eastAsiaTheme="minorHAnsi" w:cstheme="minorBidi"/>
          <w:b/>
          <w:iCs/>
          <w:szCs w:val="18"/>
        </w:rPr>
        <w:instrText xml:space="preserve"> STYLEREF 1 \s </w:instrText>
      </w:r>
      <w:r w:rsidR="00F50D50">
        <w:rPr>
          <w:rFonts w:eastAsiaTheme="minorHAnsi" w:cstheme="minorBidi"/>
          <w:b/>
          <w:iCs/>
          <w:szCs w:val="18"/>
        </w:rPr>
        <w:fldChar w:fldCharType="separate"/>
      </w:r>
      <w:r w:rsidR="00F50D50">
        <w:rPr>
          <w:rFonts w:eastAsiaTheme="minorHAnsi" w:cstheme="minorBidi"/>
          <w:b/>
          <w:iCs/>
          <w:noProof/>
          <w:szCs w:val="18"/>
        </w:rPr>
        <w:t>4</w:t>
      </w:r>
      <w:r w:rsidR="00F50D50">
        <w:rPr>
          <w:rFonts w:eastAsiaTheme="minorHAnsi" w:cstheme="minorBidi"/>
          <w:b/>
          <w:iCs/>
          <w:szCs w:val="18"/>
        </w:rPr>
        <w:fldChar w:fldCharType="end"/>
      </w:r>
      <w:r w:rsidR="00F50D50">
        <w:rPr>
          <w:rFonts w:eastAsiaTheme="minorHAnsi" w:cstheme="minorBidi"/>
          <w:b/>
          <w:iCs/>
          <w:szCs w:val="18"/>
        </w:rPr>
        <w:noBreakHyphen/>
      </w:r>
      <w:r w:rsidR="00F50D50">
        <w:rPr>
          <w:rFonts w:eastAsiaTheme="minorHAnsi" w:cstheme="minorBidi"/>
          <w:b/>
          <w:iCs/>
          <w:szCs w:val="18"/>
        </w:rPr>
        <w:fldChar w:fldCharType="begin"/>
      </w:r>
      <w:r w:rsidR="00F50D50">
        <w:rPr>
          <w:rFonts w:eastAsiaTheme="minorHAnsi" w:cstheme="minorBidi"/>
          <w:b/>
          <w:iCs/>
          <w:szCs w:val="18"/>
        </w:rPr>
        <w:instrText xml:space="preserve"> SEQ Figure \* ARABIC \s 1 </w:instrText>
      </w:r>
      <w:r w:rsidR="00F50D50">
        <w:rPr>
          <w:rFonts w:eastAsiaTheme="minorHAnsi" w:cstheme="minorBidi"/>
          <w:b/>
          <w:iCs/>
          <w:szCs w:val="18"/>
        </w:rPr>
        <w:fldChar w:fldCharType="separate"/>
      </w:r>
      <w:r w:rsidR="00F50D50">
        <w:rPr>
          <w:rFonts w:eastAsiaTheme="minorHAnsi" w:cstheme="minorBidi"/>
          <w:b/>
          <w:iCs/>
          <w:noProof/>
          <w:szCs w:val="18"/>
        </w:rPr>
        <w:t>3</w:t>
      </w:r>
      <w:r w:rsidR="00F50D50">
        <w:rPr>
          <w:rFonts w:eastAsiaTheme="minorHAnsi" w:cstheme="minorBidi"/>
          <w:b/>
          <w:iCs/>
          <w:szCs w:val="18"/>
        </w:rPr>
        <w:fldChar w:fldCharType="end"/>
      </w:r>
      <w:bookmarkEnd w:id="1003"/>
      <w:r w:rsidRPr="00B831D2">
        <w:rPr>
          <w:rFonts w:eastAsiaTheme="minorHAnsi" w:cstheme="minorBidi"/>
          <w:b/>
          <w:iCs/>
          <w:szCs w:val="18"/>
        </w:rPr>
        <w:t xml:space="preserve"> Accumulation of </w:t>
      </w:r>
      <w:r w:rsidR="00475A69">
        <w:rPr>
          <w:rFonts w:eastAsiaTheme="minorHAnsi" w:cstheme="minorBidi"/>
          <w:b/>
          <w:iCs/>
          <w:szCs w:val="18"/>
        </w:rPr>
        <w:t xml:space="preserve">the groups of chronic </w:t>
      </w:r>
      <w:r w:rsidR="00475A69" w:rsidRPr="00B831D2">
        <w:rPr>
          <w:rFonts w:eastAsiaTheme="minorHAnsi" w:cstheme="minorBidi"/>
          <w:b/>
          <w:iCs/>
          <w:szCs w:val="18"/>
        </w:rPr>
        <w:t>conditions</w:t>
      </w:r>
      <w:r w:rsidR="00475A69">
        <w:rPr>
          <w:rFonts w:eastAsiaTheme="minorHAnsi" w:cstheme="minorBidi"/>
          <w:b/>
          <w:iCs/>
          <w:szCs w:val="18"/>
        </w:rPr>
        <w:t xml:space="preserve"> included in this report</w:t>
      </w:r>
      <w:r w:rsidRPr="00B831D2">
        <w:rPr>
          <w:rFonts w:eastAsiaTheme="minorHAnsi" w:cstheme="minorBidi"/>
          <w:b/>
          <w:iCs/>
          <w:szCs w:val="18"/>
        </w:rPr>
        <w:t xml:space="preserve"> in the 1973-78 cohort from ages 24-29 (2002) to ages 38-43 (2016).</w:t>
      </w:r>
      <w:bookmarkEnd w:id="1004"/>
    </w:p>
    <w:p w14:paraId="67594D51" w14:textId="77777777" w:rsidR="00B831D2" w:rsidRPr="00B831D2" w:rsidRDefault="00B831D2" w:rsidP="00B831D2">
      <w:pPr>
        <w:spacing w:after="160" w:line="259" w:lineRule="auto"/>
        <w:jc w:val="left"/>
      </w:pPr>
      <w:r w:rsidRPr="00B831D2">
        <w:br w:type="page"/>
      </w:r>
    </w:p>
    <w:p w14:paraId="67F81189" w14:textId="4600C8ED" w:rsidR="00B831D2" w:rsidRPr="00B831D2" w:rsidRDefault="00B831D2" w:rsidP="00B831D2">
      <w:pPr>
        <w:spacing w:after="160"/>
        <w:jc w:val="left"/>
      </w:pPr>
      <w:r w:rsidRPr="00B831D2">
        <w:lastRenderedPageBreak/>
        <w:t xml:space="preserve">For the 1989-95 cohort, who have been participating in the study over a much shorter period (2013-2018), the prevalence of </w:t>
      </w:r>
      <w:r w:rsidR="00716CAA">
        <w:t>multimorbidity</w:t>
      </w:r>
      <w:r w:rsidRPr="00B831D2">
        <w:t xml:space="preserve"> remained fairly </w:t>
      </w:r>
      <w:r w:rsidRPr="001D6502">
        <w:t>constant (</w:t>
      </w:r>
      <w:r w:rsidR="00AC6AB7" w:rsidRPr="001D674C">
        <w:fldChar w:fldCharType="begin"/>
      </w:r>
      <w:r w:rsidR="00AC6AB7" w:rsidRPr="00AC6AB7">
        <w:instrText xml:space="preserve"> REF _Ref39046082 \h </w:instrText>
      </w:r>
      <w:r w:rsidR="00AC6AB7" w:rsidRPr="00595AF6">
        <w:instrText xml:space="preserve"> \* MERGEFORMAT </w:instrText>
      </w:r>
      <w:r w:rsidR="00AC6AB7" w:rsidRPr="001D674C">
        <w:fldChar w:fldCharType="separate"/>
      </w:r>
      <w:r w:rsidR="00AC6AB7" w:rsidRPr="00595AF6">
        <w:rPr>
          <w:rFonts w:eastAsiaTheme="minorHAnsi" w:cstheme="minorBidi"/>
          <w:iCs/>
          <w:szCs w:val="18"/>
        </w:rPr>
        <w:t xml:space="preserve">Figure </w:t>
      </w:r>
      <w:r w:rsidR="00AC6AB7" w:rsidRPr="00595AF6">
        <w:rPr>
          <w:rFonts w:eastAsiaTheme="minorHAnsi" w:cstheme="minorBidi"/>
          <w:iCs/>
          <w:noProof/>
          <w:szCs w:val="18"/>
        </w:rPr>
        <w:t>4</w:t>
      </w:r>
      <w:r w:rsidR="00AC6AB7" w:rsidRPr="00595AF6">
        <w:rPr>
          <w:rFonts w:eastAsiaTheme="minorHAnsi" w:cstheme="minorBidi"/>
          <w:iCs/>
          <w:szCs w:val="18"/>
        </w:rPr>
        <w:noBreakHyphen/>
      </w:r>
      <w:r w:rsidR="00AC6AB7" w:rsidRPr="00595AF6">
        <w:rPr>
          <w:rFonts w:eastAsiaTheme="minorHAnsi" w:cstheme="minorBidi"/>
          <w:iCs/>
          <w:noProof/>
          <w:szCs w:val="18"/>
        </w:rPr>
        <w:t>4</w:t>
      </w:r>
      <w:r w:rsidR="00AC6AB7" w:rsidRPr="001D674C">
        <w:fldChar w:fldCharType="end"/>
      </w:r>
      <w:r w:rsidRPr="001D6502">
        <w:t>).</w:t>
      </w:r>
      <w:r w:rsidRPr="00B831D2">
        <w:t xml:space="preserve"> </w:t>
      </w:r>
    </w:p>
    <w:p w14:paraId="32C5B14D" w14:textId="77777777" w:rsidR="00B831D2" w:rsidRPr="00B831D2" w:rsidRDefault="00B831D2" w:rsidP="00B831D2"/>
    <w:p w14:paraId="652FAC77" w14:textId="705166CE" w:rsidR="00B831D2" w:rsidRPr="00B831D2" w:rsidRDefault="005C10E1" w:rsidP="00B831D2">
      <w:r>
        <w:rPr>
          <w:noProof/>
          <w:lang w:eastAsia="en-AU"/>
        </w:rPr>
        <w:drawing>
          <wp:inline distT="0" distB="0" distL="0" distR="0" wp14:anchorId="091B78E0" wp14:editId="7DF8CDB6">
            <wp:extent cx="5314950" cy="3862070"/>
            <wp:effectExtent l="0" t="0" r="0" b="508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0F834BC" w14:textId="04D2A536" w:rsidR="00B831D2" w:rsidRPr="00B831D2" w:rsidRDefault="00B831D2" w:rsidP="00B831D2">
      <w:pPr>
        <w:spacing w:after="80"/>
        <w:rPr>
          <w:rFonts w:eastAsiaTheme="minorHAnsi" w:cstheme="minorBidi"/>
          <w:b/>
          <w:iCs/>
          <w:szCs w:val="18"/>
        </w:rPr>
      </w:pPr>
      <w:bookmarkStart w:id="1005" w:name="_Ref39046082"/>
      <w:bookmarkStart w:id="1006" w:name="_Toc39057835"/>
      <w:r w:rsidRPr="00B831D2">
        <w:rPr>
          <w:rFonts w:eastAsiaTheme="minorHAnsi" w:cstheme="minorBidi"/>
          <w:b/>
          <w:iCs/>
          <w:szCs w:val="18"/>
        </w:rPr>
        <w:t xml:space="preserve">Figure </w:t>
      </w:r>
      <w:r w:rsidR="00F50D50">
        <w:rPr>
          <w:rFonts w:eastAsiaTheme="minorHAnsi" w:cstheme="minorBidi"/>
          <w:b/>
          <w:iCs/>
          <w:szCs w:val="18"/>
        </w:rPr>
        <w:fldChar w:fldCharType="begin"/>
      </w:r>
      <w:r w:rsidR="00F50D50">
        <w:rPr>
          <w:rFonts w:eastAsiaTheme="minorHAnsi" w:cstheme="minorBidi"/>
          <w:b/>
          <w:iCs/>
          <w:szCs w:val="18"/>
        </w:rPr>
        <w:instrText xml:space="preserve"> STYLEREF 1 \s </w:instrText>
      </w:r>
      <w:r w:rsidR="00F50D50">
        <w:rPr>
          <w:rFonts w:eastAsiaTheme="minorHAnsi" w:cstheme="minorBidi"/>
          <w:b/>
          <w:iCs/>
          <w:szCs w:val="18"/>
        </w:rPr>
        <w:fldChar w:fldCharType="separate"/>
      </w:r>
      <w:r w:rsidR="00F50D50">
        <w:rPr>
          <w:rFonts w:eastAsiaTheme="minorHAnsi" w:cstheme="minorBidi"/>
          <w:b/>
          <w:iCs/>
          <w:noProof/>
          <w:szCs w:val="18"/>
        </w:rPr>
        <w:t>4</w:t>
      </w:r>
      <w:r w:rsidR="00F50D50">
        <w:rPr>
          <w:rFonts w:eastAsiaTheme="minorHAnsi" w:cstheme="minorBidi"/>
          <w:b/>
          <w:iCs/>
          <w:szCs w:val="18"/>
        </w:rPr>
        <w:fldChar w:fldCharType="end"/>
      </w:r>
      <w:r w:rsidR="00F50D50">
        <w:rPr>
          <w:rFonts w:eastAsiaTheme="minorHAnsi" w:cstheme="minorBidi"/>
          <w:b/>
          <w:iCs/>
          <w:szCs w:val="18"/>
        </w:rPr>
        <w:noBreakHyphen/>
      </w:r>
      <w:r w:rsidR="00F50D50">
        <w:rPr>
          <w:rFonts w:eastAsiaTheme="minorHAnsi" w:cstheme="minorBidi"/>
          <w:b/>
          <w:iCs/>
          <w:szCs w:val="18"/>
        </w:rPr>
        <w:fldChar w:fldCharType="begin"/>
      </w:r>
      <w:r w:rsidR="00F50D50">
        <w:rPr>
          <w:rFonts w:eastAsiaTheme="minorHAnsi" w:cstheme="minorBidi"/>
          <w:b/>
          <w:iCs/>
          <w:szCs w:val="18"/>
        </w:rPr>
        <w:instrText xml:space="preserve"> SEQ Figure \* ARABIC \s 1 </w:instrText>
      </w:r>
      <w:r w:rsidR="00F50D50">
        <w:rPr>
          <w:rFonts w:eastAsiaTheme="minorHAnsi" w:cstheme="minorBidi"/>
          <w:b/>
          <w:iCs/>
          <w:szCs w:val="18"/>
        </w:rPr>
        <w:fldChar w:fldCharType="separate"/>
      </w:r>
      <w:r w:rsidR="00F50D50">
        <w:rPr>
          <w:rFonts w:eastAsiaTheme="minorHAnsi" w:cstheme="minorBidi"/>
          <w:b/>
          <w:iCs/>
          <w:noProof/>
          <w:szCs w:val="18"/>
        </w:rPr>
        <w:t>4</w:t>
      </w:r>
      <w:r w:rsidR="00F50D50">
        <w:rPr>
          <w:rFonts w:eastAsiaTheme="minorHAnsi" w:cstheme="minorBidi"/>
          <w:b/>
          <w:iCs/>
          <w:szCs w:val="18"/>
        </w:rPr>
        <w:fldChar w:fldCharType="end"/>
      </w:r>
      <w:bookmarkEnd w:id="1005"/>
      <w:r w:rsidRPr="00B831D2">
        <w:rPr>
          <w:rFonts w:eastAsiaTheme="minorHAnsi" w:cstheme="minorBidi"/>
          <w:b/>
          <w:iCs/>
          <w:szCs w:val="18"/>
        </w:rPr>
        <w:t xml:space="preserve"> Accumulation of </w:t>
      </w:r>
      <w:r w:rsidR="00475A69">
        <w:rPr>
          <w:rFonts w:eastAsiaTheme="minorHAnsi" w:cstheme="minorBidi"/>
          <w:b/>
          <w:iCs/>
          <w:szCs w:val="18"/>
        </w:rPr>
        <w:t xml:space="preserve">the groups of chronic </w:t>
      </w:r>
      <w:r w:rsidR="00475A69" w:rsidRPr="00B831D2">
        <w:rPr>
          <w:rFonts w:eastAsiaTheme="minorHAnsi" w:cstheme="minorBidi"/>
          <w:b/>
          <w:iCs/>
          <w:szCs w:val="18"/>
        </w:rPr>
        <w:t>conditions</w:t>
      </w:r>
      <w:r w:rsidR="00475A69">
        <w:rPr>
          <w:rFonts w:eastAsiaTheme="minorHAnsi" w:cstheme="minorBidi"/>
          <w:b/>
          <w:iCs/>
          <w:szCs w:val="18"/>
        </w:rPr>
        <w:t xml:space="preserve"> included in this report</w:t>
      </w:r>
      <w:r w:rsidRPr="00B831D2">
        <w:rPr>
          <w:rFonts w:eastAsiaTheme="minorHAnsi" w:cstheme="minorBidi"/>
          <w:b/>
          <w:iCs/>
          <w:szCs w:val="18"/>
        </w:rPr>
        <w:t xml:space="preserve"> in the 1989-95 cohort from ages 18-24 (2013) to ages 23-29 (2018).</w:t>
      </w:r>
      <w:bookmarkEnd w:id="1006"/>
    </w:p>
    <w:p w14:paraId="7D0BF286" w14:textId="77777777" w:rsidR="00B831D2" w:rsidRPr="00B831D2" w:rsidRDefault="00B831D2" w:rsidP="00B831D2"/>
    <w:p w14:paraId="4E6403FA" w14:textId="77777777" w:rsidR="00B831D2" w:rsidRPr="00B831D2" w:rsidRDefault="00B831D2" w:rsidP="00BC10EC">
      <w:pPr>
        <w:pStyle w:val="Heading2"/>
      </w:pPr>
      <w:bookmarkStart w:id="1007" w:name="_Toc32909787"/>
      <w:bookmarkStart w:id="1008" w:name="_Toc45720800"/>
      <w:r w:rsidRPr="00B831D2">
        <w:t>Summary</w:t>
      </w:r>
      <w:bookmarkEnd w:id="1007"/>
      <w:bookmarkEnd w:id="1008"/>
    </w:p>
    <w:p w14:paraId="6DF96D0D" w14:textId="671C1AD8" w:rsidR="00B831D2" w:rsidRPr="00B831D2" w:rsidRDefault="00B831D2" w:rsidP="00B831D2">
      <w:r w:rsidRPr="00B831D2">
        <w:t xml:space="preserve">This chapter has documented how multimorbidity increases over time within each cohort as the women age. The pattern of multimorbidity is broadly similar across cohorts with the exception of </w:t>
      </w:r>
      <w:r w:rsidR="00023E41">
        <w:t>mental health conditions</w:t>
      </w:r>
      <w:r w:rsidRPr="00B831D2">
        <w:t xml:space="preserve">. </w:t>
      </w:r>
    </w:p>
    <w:p w14:paraId="1ECF983E" w14:textId="77777777" w:rsidR="00B831D2" w:rsidRPr="00B831D2" w:rsidRDefault="00B831D2" w:rsidP="00B831D2">
      <w:pPr>
        <w:spacing w:after="160" w:line="259" w:lineRule="auto"/>
        <w:jc w:val="left"/>
        <w:rPr>
          <w:rFonts w:asciiTheme="minorHAnsi" w:eastAsiaTheme="minorHAnsi" w:hAnsiTheme="minorHAnsi" w:cstheme="minorBidi"/>
          <w:szCs w:val="22"/>
        </w:rPr>
      </w:pPr>
    </w:p>
    <w:p w14:paraId="41EE414D" w14:textId="77777777" w:rsidR="005C10E1" w:rsidRPr="00B831D2" w:rsidRDefault="005C10E1" w:rsidP="005C10E1">
      <w:r w:rsidRPr="00B831D2">
        <w:t xml:space="preserve">The next chapters demonstrate how the accumulation of multiple conditions impacts on women’s lives and their use of health and other services. </w:t>
      </w:r>
    </w:p>
    <w:p w14:paraId="6CA87590" w14:textId="10C5F5FA" w:rsidR="00A57AD0" w:rsidRDefault="00A57AD0">
      <w:pPr>
        <w:spacing w:after="160" w:line="259" w:lineRule="auto"/>
        <w:jc w:val="left"/>
        <w:rPr>
          <w:rFonts w:eastAsiaTheme="minorHAnsi" w:cstheme="minorBidi"/>
          <w:sz w:val="18"/>
          <w:szCs w:val="18"/>
        </w:rPr>
      </w:pPr>
      <w:r>
        <w:rPr>
          <w:rFonts w:eastAsiaTheme="minorHAnsi" w:cstheme="minorBidi"/>
          <w:sz w:val="18"/>
          <w:szCs w:val="18"/>
        </w:rPr>
        <w:br w:type="page"/>
      </w:r>
    </w:p>
    <w:p w14:paraId="01B85A31" w14:textId="77777777" w:rsidR="00A57AD0" w:rsidRPr="00A57AD0" w:rsidRDefault="00A57AD0" w:rsidP="00623BBE">
      <w:pPr>
        <w:pStyle w:val="Heading1"/>
      </w:pPr>
      <w:bookmarkStart w:id="1009" w:name="_Toc32910143"/>
      <w:bookmarkStart w:id="1010" w:name="_Toc45720801"/>
      <w:r w:rsidRPr="00A57AD0">
        <w:lastRenderedPageBreak/>
        <w:t>Quality of life</w:t>
      </w:r>
      <w:bookmarkEnd w:id="1009"/>
      <w:bookmarkEnd w:id="1010"/>
      <w:r w:rsidRPr="00A57AD0">
        <w:t xml:space="preserve"> </w:t>
      </w:r>
    </w:p>
    <w:p w14:paraId="1868AB5F" w14:textId="092D419E" w:rsidR="00A57AD0" w:rsidRPr="00A57AD0" w:rsidRDefault="00A57AD0" w:rsidP="00A57AD0">
      <w:pPr>
        <w:rPr>
          <w:szCs w:val="22"/>
        </w:rPr>
      </w:pPr>
      <w:r w:rsidRPr="00A57AD0">
        <w:rPr>
          <w:szCs w:val="22"/>
        </w:rPr>
        <w:t xml:space="preserve">At every survey of the three original cohorts, and at </w:t>
      </w:r>
      <w:r w:rsidR="005C10E1">
        <w:rPr>
          <w:szCs w:val="22"/>
        </w:rPr>
        <w:t>S</w:t>
      </w:r>
      <w:r w:rsidRPr="00A57AD0">
        <w:rPr>
          <w:szCs w:val="22"/>
        </w:rPr>
        <w:t xml:space="preserve">urvey 4 of the youngest cohort, participants completed the 36 item Short-Form Health Related Quality of Life questionnaire (SF-36). This is scored to produce summary measures of physical function, mental health and other dimensions of quality of life.  These self-reported data are important because they summarise each woman’s own perceptions about her health, not just about the specific chronic conditions considered in this report. Her considerations might include limitations due to other conditions and take into account her life circumstances and her capacity and resilience. </w:t>
      </w:r>
    </w:p>
    <w:p w14:paraId="02831D61" w14:textId="77777777" w:rsidR="00A57AD0" w:rsidRPr="00A57AD0" w:rsidRDefault="00A57AD0" w:rsidP="00A57AD0">
      <w:pPr>
        <w:rPr>
          <w:szCs w:val="22"/>
        </w:rPr>
      </w:pPr>
    </w:p>
    <w:p w14:paraId="7B0ACFC0" w14:textId="77777777" w:rsidR="00A57AD0" w:rsidRPr="00A57AD0" w:rsidRDefault="00A57AD0" w:rsidP="00A57AD0">
      <w:pPr>
        <w:rPr>
          <w:szCs w:val="22"/>
        </w:rPr>
      </w:pPr>
      <w:r w:rsidRPr="00A57AD0">
        <w:rPr>
          <w:szCs w:val="22"/>
        </w:rPr>
        <w:t>The data shown here are for physical function scores and the mental health index. They range from zero for very poor health related quality of life to 100 for excellent health related quality of life. The data are from the latest survey completed by the women before the dates used to calculate the number of chronic conditions.</w:t>
      </w:r>
    </w:p>
    <w:p w14:paraId="68D0FDD3" w14:textId="77777777" w:rsidR="00A57AD0" w:rsidRPr="00A57AD0" w:rsidRDefault="00A57AD0" w:rsidP="00A57AD0">
      <w:pPr>
        <w:rPr>
          <w:szCs w:val="22"/>
        </w:rPr>
      </w:pPr>
      <w:r w:rsidRPr="00A57AD0">
        <w:rPr>
          <w:szCs w:val="22"/>
        </w:rPr>
        <w:t xml:space="preserve"> </w:t>
      </w:r>
    </w:p>
    <w:p w14:paraId="34A668FC" w14:textId="2A5520C4" w:rsidR="00A57AD0" w:rsidRPr="00A57AD0" w:rsidRDefault="00A57AD0" w:rsidP="00A57AD0">
      <w:pPr>
        <w:rPr>
          <w:szCs w:val="22"/>
        </w:rPr>
      </w:pPr>
      <w:r w:rsidRPr="00A57AD0">
        <w:rPr>
          <w:szCs w:val="22"/>
        </w:rPr>
        <w:t xml:space="preserve">The figures show comparisons between women with different numbers of </w:t>
      </w:r>
      <w:r w:rsidR="00E1780C">
        <w:rPr>
          <w:szCs w:val="22"/>
        </w:rPr>
        <w:t xml:space="preserve">groups of </w:t>
      </w:r>
      <w:r w:rsidRPr="00A57AD0">
        <w:rPr>
          <w:szCs w:val="22"/>
        </w:rPr>
        <w:t xml:space="preserve">chronic conditions at a single time point, i.e., they are snap shots. The data are shown as box plots. The horizontal lines in the boxes are the median scores, the small </w:t>
      </w:r>
      <w:r w:rsidR="00F37B6D">
        <w:rPr>
          <w:szCs w:val="22"/>
        </w:rPr>
        <w:t>diamonds</w:t>
      </w:r>
      <w:r w:rsidR="00F37B6D" w:rsidRPr="00A57AD0">
        <w:rPr>
          <w:szCs w:val="22"/>
        </w:rPr>
        <w:t xml:space="preserve"> </w:t>
      </w:r>
      <w:r w:rsidRPr="00A57AD0">
        <w:rPr>
          <w:szCs w:val="22"/>
        </w:rPr>
        <w:t xml:space="preserve">in the boxes are the means, the top and bottom edges of the boxes are the upper and lower quartile scores, the vertical lines show the span of most of the scores, and small circles above or below the ends of these lines are extreme values. </w:t>
      </w:r>
    </w:p>
    <w:p w14:paraId="6F166383" w14:textId="77777777" w:rsidR="00A57AD0" w:rsidRPr="00A57AD0" w:rsidRDefault="00A57AD0" w:rsidP="00A57AD0">
      <w:pPr>
        <w:rPr>
          <w:szCs w:val="22"/>
        </w:rPr>
      </w:pPr>
    </w:p>
    <w:p w14:paraId="48F47BDF" w14:textId="2018C769" w:rsidR="00A57AD0" w:rsidRPr="00A57AD0" w:rsidRDefault="00A57AD0" w:rsidP="00A57AD0">
      <w:pPr>
        <w:pStyle w:val="Heading2"/>
      </w:pPr>
      <w:bookmarkStart w:id="1011" w:name="_Toc32910144"/>
      <w:bookmarkStart w:id="1012" w:name="_Toc45720802"/>
      <w:r w:rsidRPr="00A57AD0">
        <w:t xml:space="preserve">Physical </w:t>
      </w:r>
      <w:r w:rsidR="00AC6AB7">
        <w:t>f</w:t>
      </w:r>
      <w:r w:rsidRPr="00A57AD0">
        <w:t>unction</w:t>
      </w:r>
      <w:bookmarkEnd w:id="1011"/>
      <w:r w:rsidRPr="00A57AD0">
        <w:t>ing</w:t>
      </w:r>
      <w:bookmarkEnd w:id="1012"/>
    </w:p>
    <w:p w14:paraId="6640E769" w14:textId="77777777" w:rsidR="00A57AD0" w:rsidRPr="00A57AD0" w:rsidRDefault="00A57AD0" w:rsidP="00A57AD0">
      <w:pPr>
        <w:rPr>
          <w:szCs w:val="22"/>
        </w:rPr>
      </w:pPr>
      <w:r w:rsidRPr="00A57AD0">
        <w:rPr>
          <w:szCs w:val="22"/>
        </w:rPr>
        <w:t>Physical functioning scores cover health related limitations to activities such as participation in sports and leisure time physical activity, doing housework, carrying groceries, climbing stairs, walking various distances, and bathing and dressing.</w:t>
      </w:r>
    </w:p>
    <w:p w14:paraId="62FA9955" w14:textId="77777777" w:rsidR="00A57AD0" w:rsidRPr="00A57AD0" w:rsidRDefault="00A57AD0" w:rsidP="00A57AD0">
      <w:pPr>
        <w:rPr>
          <w:szCs w:val="22"/>
        </w:rPr>
      </w:pPr>
    </w:p>
    <w:p w14:paraId="42D94B30" w14:textId="258E6936" w:rsidR="00A57AD0" w:rsidRPr="00A57AD0" w:rsidRDefault="00AC6AB7" w:rsidP="00A57AD0">
      <w:pPr>
        <w:rPr>
          <w:szCs w:val="22"/>
        </w:rPr>
      </w:pPr>
      <w:r>
        <w:rPr>
          <w:szCs w:val="22"/>
        </w:rPr>
        <w:lastRenderedPageBreak/>
        <w:fldChar w:fldCharType="begin"/>
      </w:r>
      <w:r>
        <w:rPr>
          <w:szCs w:val="22"/>
        </w:rPr>
        <w:instrText xml:space="preserve"> REF _Ref39046123 \h </w:instrText>
      </w:r>
      <w:r>
        <w:rPr>
          <w:szCs w:val="22"/>
        </w:rPr>
      </w:r>
      <w:r>
        <w:rPr>
          <w:szCs w:val="22"/>
        </w:rPr>
        <w:fldChar w:fldCharType="separate"/>
      </w:r>
      <w:r>
        <w:t xml:space="preserve">Figure </w:t>
      </w:r>
      <w:r>
        <w:rPr>
          <w:noProof/>
        </w:rPr>
        <w:t>5</w:t>
      </w:r>
      <w:r>
        <w:noBreakHyphen/>
      </w:r>
      <w:r>
        <w:rPr>
          <w:noProof/>
        </w:rPr>
        <w:t>1</w:t>
      </w:r>
      <w:r>
        <w:rPr>
          <w:szCs w:val="22"/>
        </w:rPr>
        <w:fldChar w:fldCharType="end"/>
      </w:r>
      <w:r>
        <w:rPr>
          <w:szCs w:val="22"/>
        </w:rPr>
        <w:t xml:space="preserve"> </w:t>
      </w:r>
      <w:r w:rsidR="00A57AD0" w:rsidRPr="00A57AD0">
        <w:rPr>
          <w:szCs w:val="22"/>
        </w:rPr>
        <w:t xml:space="preserve">shows the box plots for women born in 1921-26 for physical function scores in the last survey they completed before 1 July 2015, when they were in their 90s. The women are grouped by the number of chronic conditions at 1 July 2015. </w:t>
      </w:r>
    </w:p>
    <w:p w14:paraId="25264D33" w14:textId="77777777" w:rsidR="00A57AD0" w:rsidRPr="00A57AD0" w:rsidRDefault="00A57AD0" w:rsidP="00A57AD0">
      <w:pPr>
        <w:spacing w:after="160" w:line="259" w:lineRule="auto"/>
        <w:rPr>
          <w:szCs w:val="22"/>
        </w:rPr>
      </w:pPr>
    </w:p>
    <w:p w14:paraId="496C726C" w14:textId="77777777" w:rsidR="00A57AD0" w:rsidRPr="00A57AD0" w:rsidRDefault="00A57AD0" w:rsidP="00A57AD0">
      <w:pPr>
        <w:spacing w:line="276" w:lineRule="auto"/>
      </w:pPr>
    </w:p>
    <w:p w14:paraId="606E6B5B" w14:textId="77777777" w:rsidR="00A57AD0" w:rsidRPr="00A57AD0" w:rsidRDefault="00A57AD0" w:rsidP="00A57AD0">
      <w:pPr>
        <w:rPr>
          <w:rFonts w:ascii="Times New Roman" w:hAnsi="Times New Roman"/>
          <w:b/>
        </w:rPr>
      </w:pPr>
      <w:r w:rsidRPr="00A57AD0">
        <w:rPr>
          <w:noProof/>
          <w:lang w:eastAsia="en-AU"/>
        </w:rPr>
        <w:drawing>
          <wp:inline distT="0" distB="0" distL="0" distR="0" wp14:anchorId="3953E328" wp14:editId="752A2E5C">
            <wp:extent cx="5682343" cy="3923665"/>
            <wp:effectExtent l="0" t="0" r="0" b="635"/>
            <wp:docPr id="58"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40"/>
                    <a:stretch>
                      <a:fillRect/>
                    </a:stretch>
                  </pic:blipFill>
                  <pic:spPr>
                    <a:xfrm>
                      <a:off x="0" y="0"/>
                      <a:ext cx="5686785" cy="3926732"/>
                    </a:xfrm>
                    <a:prstGeom prst="rect">
                      <a:avLst/>
                    </a:prstGeom>
                  </pic:spPr>
                </pic:pic>
              </a:graphicData>
            </a:graphic>
          </wp:inline>
        </w:drawing>
      </w:r>
    </w:p>
    <w:p w14:paraId="735A530D" w14:textId="63052E18" w:rsidR="00A57AD0" w:rsidRPr="00A57AD0" w:rsidRDefault="005C10E1" w:rsidP="005C10E1">
      <w:pPr>
        <w:pStyle w:val="Caption"/>
        <w:rPr>
          <w:b w:val="0"/>
          <w:iCs w:val="0"/>
        </w:rPr>
      </w:pPr>
      <w:bookmarkStart w:id="1013" w:name="_Ref33535350"/>
      <w:bookmarkStart w:id="1014" w:name="_Ref39046123"/>
      <w:bookmarkStart w:id="1015" w:name="_Ref33535401"/>
      <w:bookmarkStart w:id="1016" w:name="_Toc39057836"/>
      <w:r>
        <w:t>Figure</w:t>
      </w:r>
      <w:bookmarkEnd w:id="1013"/>
      <w:r>
        <w:t xml:space="preserve"> </w:t>
      </w:r>
      <w:r w:rsidR="00835137">
        <w:fldChar w:fldCharType="begin"/>
      </w:r>
      <w:r w:rsidR="00835137">
        <w:instrText xml:space="preserve"> STYLEREF 1 \s </w:instrText>
      </w:r>
      <w:r w:rsidR="00835137">
        <w:fldChar w:fldCharType="separate"/>
      </w:r>
      <w:r w:rsidR="00F50D50">
        <w:rPr>
          <w:noProof/>
        </w:rPr>
        <w:t>5</w:t>
      </w:r>
      <w:r w:rsidR="00835137">
        <w:rPr>
          <w:noProof/>
        </w:rPr>
        <w:fldChar w:fldCharType="end"/>
      </w:r>
      <w:r w:rsidR="00F50D50">
        <w:noBreakHyphen/>
      </w:r>
      <w:r w:rsidR="00835137">
        <w:fldChar w:fldCharType="begin"/>
      </w:r>
      <w:r w:rsidR="00835137">
        <w:instrText xml:space="preserve"> SEQ Figure \* ARABIC \s 1 </w:instrText>
      </w:r>
      <w:r w:rsidR="00835137">
        <w:fldChar w:fldCharType="separate"/>
      </w:r>
      <w:r w:rsidR="00F50D50">
        <w:rPr>
          <w:noProof/>
        </w:rPr>
        <w:t>1</w:t>
      </w:r>
      <w:r w:rsidR="00835137">
        <w:rPr>
          <w:noProof/>
        </w:rPr>
        <w:fldChar w:fldCharType="end"/>
      </w:r>
      <w:bookmarkEnd w:id="1014"/>
      <w:bookmarkEnd w:id="1015"/>
      <w:r>
        <w:t xml:space="preserve"> </w:t>
      </w:r>
      <w:r w:rsidR="00A57AD0" w:rsidRPr="005C10E1">
        <w:t xml:space="preserve">Physical functioning scores and number of </w:t>
      </w:r>
      <w:r w:rsidR="00F72741" w:rsidRPr="005C10E1">
        <w:t xml:space="preserve">groups of </w:t>
      </w:r>
      <w:r w:rsidR="00A57AD0" w:rsidRPr="005C10E1">
        <w:t xml:space="preserve">conditions </w:t>
      </w:r>
      <w:r w:rsidR="00F72741" w:rsidRPr="005C10E1">
        <w:t xml:space="preserve">considered in the report </w:t>
      </w:r>
      <w:r w:rsidR="00A57AD0" w:rsidRPr="005C10E1">
        <w:t>for women in their 90s (1921-26 cohort in 2015)</w:t>
      </w:r>
      <w:r w:rsidR="00BD6069">
        <w:t>.</w:t>
      </w:r>
      <w:bookmarkEnd w:id="1016"/>
      <w:r w:rsidR="00A57AD0" w:rsidRPr="00A57AD0">
        <w:rPr>
          <w:b w:val="0"/>
          <w:iCs w:val="0"/>
        </w:rPr>
        <w:t xml:space="preserve"> </w:t>
      </w:r>
    </w:p>
    <w:p w14:paraId="5BB9F2D5" w14:textId="77777777" w:rsidR="00E05EEA" w:rsidRPr="00A57AD0" w:rsidRDefault="00E05EEA" w:rsidP="00E05EEA">
      <w:pPr>
        <w:spacing w:after="80"/>
        <w:rPr>
          <w:rFonts w:eastAsiaTheme="minorHAnsi" w:cstheme="minorBidi"/>
          <w:iCs/>
          <w:sz w:val="18"/>
          <w:szCs w:val="18"/>
        </w:rPr>
      </w:pPr>
      <w:r w:rsidRPr="00A57AD0">
        <w:rPr>
          <w:rFonts w:eastAsiaTheme="minorHAnsi" w:cstheme="minorBidi"/>
          <w:i/>
          <w:iCs/>
          <w:sz w:val="18"/>
          <w:szCs w:val="18"/>
        </w:rPr>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 </w:t>
      </w:r>
    </w:p>
    <w:p w14:paraId="6B310E16" w14:textId="77777777" w:rsidR="00A57AD0" w:rsidRPr="00A57AD0" w:rsidRDefault="00A57AD0" w:rsidP="00A57AD0"/>
    <w:p w14:paraId="53F63F47" w14:textId="43D2C3E1" w:rsidR="00A57AD0" w:rsidRDefault="00A57AD0" w:rsidP="00A57AD0">
      <w:pPr>
        <w:rPr>
          <w:szCs w:val="22"/>
        </w:rPr>
      </w:pPr>
      <w:r w:rsidRPr="00A57AD0">
        <w:rPr>
          <w:szCs w:val="22"/>
        </w:rPr>
        <w:t xml:space="preserve">The figure shows how physical functioning scores decline sharply, for example for women with 0, 1, 2 or 3 </w:t>
      </w:r>
      <w:r w:rsidR="00F72741">
        <w:rPr>
          <w:szCs w:val="22"/>
        </w:rPr>
        <w:t xml:space="preserve">groups of </w:t>
      </w:r>
      <w:r w:rsidRPr="00A57AD0">
        <w:rPr>
          <w:szCs w:val="22"/>
        </w:rPr>
        <w:t xml:space="preserve">conditions compared women with more conditions. But there is less difference among women </w:t>
      </w:r>
      <w:r w:rsidRPr="00A57AD0">
        <w:rPr>
          <w:szCs w:val="22"/>
        </w:rPr>
        <w:lastRenderedPageBreak/>
        <w:t xml:space="preserve">with 3 or more </w:t>
      </w:r>
      <w:r w:rsidR="00F72741">
        <w:rPr>
          <w:szCs w:val="22"/>
        </w:rPr>
        <w:t xml:space="preserve">groups of </w:t>
      </w:r>
      <w:r w:rsidRPr="00A57AD0">
        <w:rPr>
          <w:szCs w:val="22"/>
        </w:rPr>
        <w:t xml:space="preserve">conditions. The other notable feature is the range of scores among women with the same number of </w:t>
      </w:r>
      <w:r w:rsidR="00090AC4">
        <w:rPr>
          <w:szCs w:val="22"/>
        </w:rPr>
        <w:t xml:space="preserve">groups of </w:t>
      </w:r>
      <w:r w:rsidRPr="00A57AD0">
        <w:rPr>
          <w:szCs w:val="22"/>
        </w:rPr>
        <w:t>conditions – some women with 3 conditions score the maximum value of 100, however there are also women with the minimum score of zero.</w:t>
      </w:r>
    </w:p>
    <w:p w14:paraId="07B16B47" w14:textId="77777777" w:rsidR="00D2076D" w:rsidRPr="00A57AD0" w:rsidRDefault="00D2076D" w:rsidP="00A57AD0">
      <w:pPr>
        <w:rPr>
          <w:szCs w:val="22"/>
        </w:rPr>
      </w:pPr>
    </w:p>
    <w:p w14:paraId="2B46A1FB" w14:textId="297C0374" w:rsidR="00A57AD0" w:rsidRPr="00A57AD0" w:rsidRDefault="00AC6AB7" w:rsidP="00A57AD0">
      <w:pPr>
        <w:rPr>
          <w:rFonts w:ascii="Times New Roman" w:hAnsi="Times New Roman"/>
          <w:b/>
        </w:rPr>
      </w:pPr>
      <w:r>
        <w:rPr>
          <w:rFonts w:cs="Arial"/>
        </w:rPr>
        <w:fldChar w:fldCharType="begin"/>
      </w:r>
      <w:r>
        <w:rPr>
          <w:rFonts w:cs="Arial"/>
        </w:rPr>
        <w:instrText xml:space="preserve"> REF _Ref39046159 \h </w:instrText>
      </w:r>
      <w:r>
        <w:rPr>
          <w:rFonts w:cs="Arial"/>
        </w:rPr>
      </w:r>
      <w:r>
        <w:rPr>
          <w:rFonts w:cs="Arial"/>
        </w:rPr>
        <w:fldChar w:fldCharType="separate"/>
      </w:r>
      <w:r>
        <w:t xml:space="preserve">Figure </w:t>
      </w:r>
      <w:r>
        <w:rPr>
          <w:noProof/>
        </w:rPr>
        <w:t>5</w:t>
      </w:r>
      <w:r>
        <w:noBreakHyphen/>
      </w:r>
      <w:r>
        <w:rPr>
          <w:noProof/>
        </w:rPr>
        <w:t>2</w:t>
      </w:r>
      <w:r>
        <w:rPr>
          <w:rFonts w:cs="Arial"/>
        </w:rPr>
        <w:fldChar w:fldCharType="end"/>
      </w:r>
      <w:r>
        <w:rPr>
          <w:rFonts w:cs="Arial"/>
        </w:rPr>
        <w:t xml:space="preserve"> </w:t>
      </w:r>
      <w:r w:rsidR="00A57AD0" w:rsidRPr="00A57AD0">
        <w:rPr>
          <w:rFonts w:cs="Arial"/>
        </w:rPr>
        <w:t xml:space="preserve">for the 1946-51 cohort has the same vertical scale as </w:t>
      </w:r>
      <w:r>
        <w:rPr>
          <w:rFonts w:cs="Arial"/>
        </w:rPr>
        <w:fldChar w:fldCharType="begin"/>
      </w:r>
      <w:r>
        <w:rPr>
          <w:rFonts w:cs="Arial"/>
        </w:rPr>
        <w:instrText xml:space="preserve"> REF _Ref39046123 \h </w:instrText>
      </w:r>
      <w:r>
        <w:rPr>
          <w:rFonts w:cs="Arial"/>
        </w:rPr>
      </w:r>
      <w:r>
        <w:rPr>
          <w:rFonts w:cs="Arial"/>
        </w:rPr>
        <w:fldChar w:fldCharType="separate"/>
      </w:r>
      <w:r>
        <w:t xml:space="preserve">Figure </w:t>
      </w:r>
      <w:r>
        <w:rPr>
          <w:noProof/>
        </w:rPr>
        <w:t>5</w:t>
      </w:r>
      <w:r>
        <w:noBreakHyphen/>
      </w:r>
      <w:r>
        <w:rPr>
          <w:noProof/>
        </w:rPr>
        <w:t>1</w:t>
      </w:r>
      <w:r>
        <w:rPr>
          <w:rFonts w:cs="Arial"/>
        </w:rPr>
        <w:fldChar w:fldCharType="end"/>
      </w:r>
      <w:r>
        <w:rPr>
          <w:rFonts w:cs="Arial"/>
        </w:rPr>
        <w:t xml:space="preserve"> </w:t>
      </w:r>
      <w:r w:rsidR="00A57AD0" w:rsidRPr="00A57AD0">
        <w:rPr>
          <w:rFonts w:cs="Arial"/>
        </w:rPr>
        <w:t xml:space="preserve">(0 – 100) but the number of </w:t>
      </w:r>
      <w:r w:rsidR="00090AC4">
        <w:rPr>
          <w:rFonts w:cs="Arial"/>
        </w:rPr>
        <w:t xml:space="preserve">groups of </w:t>
      </w:r>
      <w:r w:rsidR="00A57AD0" w:rsidRPr="00A57AD0">
        <w:rPr>
          <w:rFonts w:cs="Arial"/>
        </w:rPr>
        <w:t xml:space="preserve">conditions ranges from 0 to 5 or more (compared with up to 7 or more). Overall the scores are much higher than for the 1921-26 cohort with many women having the maximum score and few women with 2 or fewer conditions having low scores. </w:t>
      </w:r>
    </w:p>
    <w:p w14:paraId="4FC0DDC5" w14:textId="77777777" w:rsidR="00A57AD0" w:rsidRPr="00A57AD0" w:rsidRDefault="00A57AD0" w:rsidP="00A57AD0">
      <w:pPr>
        <w:rPr>
          <w:rFonts w:ascii="Times New Roman" w:hAnsi="Times New Roman"/>
          <w:b/>
        </w:rPr>
      </w:pPr>
      <w:r w:rsidRPr="00A57AD0">
        <w:rPr>
          <w:noProof/>
          <w:lang w:eastAsia="en-AU"/>
        </w:rPr>
        <w:drawing>
          <wp:inline distT="0" distB="0" distL="0" distR="0" wp14:anchorId="0B160596" wp14:editId="2689FFBF">
            <wp:extent cx="5725886" cy="3923665"/>
            <wp:effectExtent l="0" t="0" r="8255" b="635"/>
            <wp:docPr id="59"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41"/>
                    <a:stretch>
                      <a:fillRect/>
                    </a:stretch>
                  </pic:blipFill>
                  <pic:spPr>
                    <a:xfrm>
                      <a:off x="0" y="0"/>
                      <a:ext cx="5729558" cy="3926181"/>
                    </a:xfrm>
                    <a:prstGeom prst="rect">
                      <a:avLst/>
                    </a:prstGeom>
                  </pic:spPr>
                </pic:pic>
              </a:graphicData>
            </a:graphic>
          </wp:inline>
        </w:drawing>
      </w:r>
    </w:p>
    <w:p w14:paraId="3508A243" w14:textId="35E2DB09" w:rsidR="00A57AD0" w:rsidRDefault="005C10E1" w:rsidP="00D11A1D">
      <w:pPr>
        <w:pStyle w:val="Caption"/>
        <w:rPr>
          <w:b w:val="0"/>
          <w:iCs w:val="0"/>
        </w:rPr>
      </w:pPr>
      <w:bookmarkStart w:id="1017" w:name="_Ref39046159"/>
      <w:bookmarkStart w:id="1018" w:name="_Ref33535487"/>
      <w:bookmarkStart w:id="1019" w:name="_Toc39057837"/>
      <w:r>
        <w:t xml:space="preserve">Figure </w:t>
      </w:r>
      <w:r w:rsidR="00835137">
        <w:fldChar w:fldCharType="begin"/>
      </w:r>
      <w:r w:rsidR="00835137">
        <w:instrText xml:space="preserve"> STYLEREF 1 \s </w:instrText>
      </w:r>
      <w:r w:rsidR="00835137">
        <w:fldChar w:fldCharType="separate"/>
      </w:r>
      <w:r w:rsidR="00F50D50">
        <w:rPr>
          <w:noProof/>
        </w:rPr>
        <w:t>5</w:t>
      </w:r>
      <w:r w:rsidR="00835137">
        <w:rPr>
          <w:noProof/>
        </w:rPr>
        <w:fldChar w:fldCharType="end"/>
      </w:r>
      <w:r w:rsidR="00F50D50">
        <w:noBreakHyphen/>
      </w:r>
      <w:r w:rsidR="00835137">
        <w:fldChar w:fldCharType="begin"/>
      </w:r>
      <w:r w:rsidR="00835137">
        <w:instrText xml:space="preserve"> SEQ Figure \* ARABIC \s 1 </w:instrText>
      </w:r>
      <w:r w:rsidR="00835137">
        <w:fldChar w:fldCharType="separate"/>
      </w:r>
      <w:r w:rsidR="00F50D50">
        <w:rPr>
          <w:noProof/>
        </w:rPr>
        <w:t>2</w:t>
      </w:r>
      <w:r w:rsidR="00835137">
        <w:rPr>
          <w:noProof/>
        </w:rPr>
        <w:fldChar w:fldCharType="end"/>
      </w:r>
      <w:bookmarkEnd w:id="1017"/>
      <w:bookmarkEnd w:id="1018"/>
      <w:r>
        <w:t xml:space="preserve"> </w:t>
      </w:r>
      <w:r w:rsidR="00A57AD0" w:rsidRPr="00D11A1D">
        <w:t xml:space="preserve">Physical functioning scores and </w:t>
      </w:r>
      <w:r w:rsidR="00090AC4" w:rsidRPr="00D11A1D">
        <w:t xml:space="preserve">number of groups of conditions considered in the report </w:t>
      </w:r>
      <w:r w:rsidR="00A57AD0" w:rsidRPr="00D11A1D">
        <w:t>for women aged 65-70 (1946-51 cohort, Survey 8)</w:t>
      </w:r>
      <w:bookmarkEnd w:id="1019"/>
      <w:r w:rsidR="004236B9">
        <w:t>.</w:t>
      </w:r>
    </w:p>
    <w:p w14:paraId="6EA6B783" w14:textId="77777777" w:rsidR="00E05EEA" w:rsidRPr="00A57AD0" w:rsidRDefault="00E05EEA" w:rsidP="00E05EEA">
      <w:pPr>
        <w:spacing w:after="80"/>
        <w:rPr>
          <w:rFonts w:eastAsiaTheme="minorHAnsi" w:cstheme="minorBidi"/>
          <w:iCs/>
          <w:sz w:val="18"/>
          <w:szCs w:val="18"/>
        </w:rPr>
      </w:pPr>
      <w:r w:rsidRPr="00A57AD0">
        <w:rPr>
          <w:rFonts w:eastAsiaTheme="minorHAnsi" w:cstheme="minorBidi"/>
          <w:i/>
          <w:iCs/>
          <w:sz w:val="18"/>
          <w:szCs w:val="18"/>
        </w:rPr>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 </w:t>
      </w:r>
    </w:p>
    <w:p w14:paraId="34D0D44F" w14:textId="77777777" w:rsidR="005C10E1" w:rsidRPr="00D11A1D" w:rsidRDefault="005C10E1" w:rsidP="00D11A1D">
      <w:pPr>
        <w:rPr>
          <w:rFonts w:eastAsiaTheme="minorHAnsi"/>
        </w:rPr>
      </w:pPr>
    </w:p>
    <w:p w14:paraId="2745BA0F" w14:textId="0869C156" w:rsidR="00A57AD0" w:rsidRPr="00A57AD0" w:rsidRDefault="00A57AD0" w:rsidP="00E05EEA">
      <w:r w:rsidRPr="00A57AD0">
        <w:t>The physical functioning scores for the 1973-78 (</w:t>
      </w:r>
      <w:r w:rsidR="00AC6AB7">
        <w:fldChar w:fldCharType="begin"/>
      </w:r>
      <w:r w:rsidR="00AC6AB7">
        <w:instrText xml:space="preserve"> REF _Ref39046180 \h </w:instrText>
      </w:r>
      <w:r w:rsidR="00AC6AB7">
        <w:fldChar w:fldCharType="separate"/>
      </w:r>
      <w:r w:rsidR="00AC6AB7">
        <w:t xml:space="preserve">Figure </w:t>
      </w:r>
      <w:r w:rsidR="00AC6AB7">
        <w:rPr>
          <w:noProof/>
        </w:rPr>
        <w:t>5</w:t>
      </w:r>
      <w:r w:rsidR="00AC6AB7">
        <w:noBreakHyphen/>
      </w:r>
      <w:r w:rsidR="00AC6AB7">
        <w:rPr>
          <w:noProof/>
        </w:rPr>
        <w:t>3</w:t>
      </w:r>
      <w:r w:rsidR="00AC6AB7">
        <w:fldChar w:fldCharType="end"/>
      </w:r>
      <w:r w:rsidRPr="00A57AD0">
        <w:t>) and 1989-95 (</w:t>
      </w:r>
      <w:r w:rsidR="00AC6AB7">
        <w:fldChar w:fldCharType="begin"/>
      </w:r>
      <w:r w:rsidR="00AC6AB7">
        <w:instrText xml:space="preserve"> REF _Ref39046190 \h </w:instrText>
      </w:r>
      <w:r w:rsidR="00AC6AB7">
        <w:fldChar w:fldCharType="separate"/>
      </w:r>
      <w:r w:rsidR="00AC6AB7">
        <w:t xml:space="preserve">Figure </w:t>
      </w:r>
      <w:r w:rsidR="00AC6AB7">
        <w:rPr>
          <w:noProof/>
        </w:rPr>
        <w:t>5</w:t>
      </w:r>
      <w:r w:rsidR="00AC6AB7">
        <w:noBreakHyphen/>
      </w:r>
      <w:r w:rsidR="00AC6AB7">
        <w:rPr>
          <w:noProof/>
        </w:rPr>
        <w:t>4</w:t>
      </w:r>
      <w:r w:rsidR="00AC6AB7">
        <w:fldChar w:fldCharType="end"/>
      </w:r>
      <w:r w:rsidRPr="00A57AD0">
        <w:t>) cohorts show similar patterns to the 1946-51 cohort, but with higher scores overall. Most women had very high scores, i.e. few limitations due to health issues; few women had very low scores; and there was a gradual decline with increasing numbers of chronic conditions.</w:t>
      </w:r>
    </w:p>
    <w:p w14:paraId="38FFA37F" w14:textId="77777777" w:rsidR="00A57AD0" w:rsidRPr="00A57AD0" w:rsidRDefault="00A57AD0" w:rsidP="00A57AD0">
      <w:pPr>
        <w:spacing w:line="276" w:lineRule="auto"/>
        <w:rPr>
          <w:rFonts w:ascii="Times New Roman" w:hAnsi="Times New Roman"/>
          <w:b/>
        </w:rPr>
      </w:pPr>
      <w:r w:rsidRPr="00A57AD0">
        <w:rPr>
          <w:noProof/>
          <w:lang w:eastAsia="en-AU"/>
        </w:rPr>
        <w:drawing>
          <wp:inline distT="0" distB="0" distL="0" distR="0" wp14:anchorId="5E91598F" wp14:editId="2A4CC44E">
            <wp:extent cx="5715000" cy="3798448"/>
            <wp:effectExtent l="0" t="0" r="0" b="0"/>
            <wp:docPr id="60"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42"/>
                    <a:stretch>
                      <a:fillRect/>
                    </a:stretch>
                  </pic:blipFill>
                  <pic:spPr>
                    <a:xfrm>
                      <a:off x="0" y="0"/>
                      <a:ext cx="5734223" cy="3811225"/>
                    </a:xfrm>
                    <a:prstGeom prst="rect">
                      <a:avLst/>
                    </a:prstGeom>
                  </pic:spPr>
                </pic:pic>
              </a:graphicData>
            </a:graphic>
          </wp:inline>
        </w:drawing>
      </w:r>
    </w:p>
    <w:p w14:paraId="42301501" w14:textId="4EBF1FC3" w:rsidR="00A57AD0" w:rsidRPr="00A57AD0" w:rsidRDefault="005C10E1" w:rsidP="00D11A1D">
      <w:pPr>
        <w:pStyle w:val="Caption"/>
        <w:rPr>
          <w:b w:val="0"/>
          <w:iCs w:val="0"/>
        </w:rPr>
      </w:pPr>
      <w:bookmarkStart w:id="1020" w:name="_Ref39046180"/>
      <w:bookmarkStart w:id="1021" w:name="_Ref33535608"/>
      <w:bookmarkStart w:id="1022" w:name="_Toc39057838"/>
      <w:r>
        <w:t xml:space="preserve">Figure </w:t>
      </w:r>
      <w:r w:rsidR="00835137">
        <w:fldChar w:fldCharType="begin"/>
      </w:r>
      <w:r w:rsidR="00835137">
        <w:instrText xml:space="preserve"> STYLEREF 1 \s </w:instrText>
      </w:r>
      <w:r w:rsidR="00835137">
        <w:fldChar w:fldCharType="separate"/>
      </w:r>
      <w:r w:rsidR="00F50D50">
        <w:rPr>
          <w:noProof/>
        </w:rPr>
        <w:t>5</w:t>
      </w:r>
      <w:r w:rsidR="00835137">
        <w:rPr>
          <w:noProof/>
        </w:rPr>
        <w:fldChar w:fldCharType="end"/>
      </w:r>
      <w:r w:rsidR="00F50D50">
        <w:noBreakHyphen/>
      </w:r>
      <w:r w:rsidR="00835137">
        <w:fldChar w:fldCharType="begin"/>
      </w:r>
      <w:r w:rsidR="00835137">
        <w:instrText xml:space="preserve"> SEQ Figure \* ARABIC \s 1 </w:instrText>
      </w:r>
      <w:r w:rsidR="00835137">
        <w:fldChar w:fldCharType="separate"/>
      </w:r>
      <w:r w:rsidR="00F50D50">
        <w:rPr>
          <w:noProof/>
        </w:rPr>
        <w:t>3</w:t>
      </w:r>
      <w:r w:rsidR="00835137">
        <w:rPr>
          <w:noProof/>
        </w:rPr>
        <w:fldChar w:fldCharType="end"/>
      </w:r>
      <w:bookmarkEnd w:id="1020"/>
      <w:bookmarkEnd w:id="1021"/>
      <w:r>
        <w:t xml:space="preserve"> </w:t>
      </w:r>
      <w:r w:rsidR="00A57AD0" w:rsidRPr="00D11A1D">
        <w:t xml:space="preserve">Physical functioning scores and </w:t>
      </w:r>
      <w:r w:rsidR="00090AC4" w:rsidRPr="00D11A1D">
        <w:t xml:space="preserve">number of groups of conditions considered in the report </w:t>
      </w:r>
      <w:r w:rsidR="00A57AD0" w:rsidRPr="00D11A1D">
        <w:t>for women aged 40-45 (1973-78 cohort, Survey 8)</w:t>
      </w:r>
      <w:r w:rsidR="00BD6069">
        <w:t>.</w:t>
      </w:r>
      <w:bookmarkEnd w:id="1022"/>
    </w:p>
    <w:p w14:paraId="1F83867A" w14:textId="77777777" w:rsidR="00E05EEA" w:rsidRPr="00A57AD0" w:rsidRDefault="00E05EEA" w:rsidP="00E05EEA">
      <w:pPr>
        <w:spacing w:line="240" w:lineRule="auto"/>
        <w:rPr>
          <w:rFonts w:eastAsiaTheme="minorHAnsi" w:cstheme="minorBidi"/>
          <w:iCs/>
          <w:sz w:val="18"/>
          <w:szCs w:val="18"/>
        </w:rPr>
      </w:pPr>
      <w:r w:rsidRPr="00A57AD0">
        <w:rPr>
          <w:rFonts w:eastAsiaTheme="minorHAnsi" w:cstheme="minorBidi"/>
          <w:i/>
          <w:iCs/>
          <w:sz w:val="18"/>
          <w:szCs w:val="18"/>
        </w:rPr>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 </w:t>
      </w:r>
    </w:p>
    <w:p w14:paraId="49A2A759" w14:textId="77777777" w:rsidR="00A57AD0" w:rsidRPr="00A57AD0" w:rsidRDefault="00A57AD0" w:rsidP="00A57AD0"/>
    <w:p w14:paraId="7FFACEF4" w14:textId="77777777" w:rsidR="00A57AD0" w:rsidRPr="00A57AD0" w:rsidRDefault="00A57AD0" w:rsidP="00A57AD0">
      <w:pPr>
        <w:spacing w:line="276" w:lineRule="auto"/>
      </w:pPr>
      <w:r w:rsidRPr="00A57AD0">
        <w:rPr>
          <w:noProof/>
          <w:lang w:eastAsia="en-AU"/>
        </w:rPr>
        <w:lastRenderedPageBreak/>
        <w:drawing>
          <wp:inline distT="0" distB="0" distL="0" distR="0" wp14:anchorId="07525123" wp14:editId="020D05EC">
            <wp:extent cx="5693229" cy="3710666"/>
            <wp:effectExtent l="0" t="0" r="3175" b="4445"/>
            <wp:docPr id="61"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43"/>
                    <a:stretch>
                      <a:fillRect/>
                    </a:stretch>
                  </pic:blipFill>
                  <pic:spPr>
                    <a:xfrm>
                      <a:off x="0" y="0"/>
                      <a:ext cx="5716272" cy="3725684"/>
                    </a:xfrm>
                    <a:prstGeom prst="rect">
                      <a:avLst/>
                    </a:prstGeom>
                  </pic:spPr>
                </pic:pic>
              </a:graphicData>
            </a:graphic>
          </wp:inline>
        </w:drawing>
      </w:r>
    </w:p>
    <w:p w14:paraId="283504FB" w14:textId="3EBE1091" w:rsidR="00E05EEA" w:rsidRDefault="005C10E1" w:rsidP="00D11A1D">
      <w:pPr>
        <w:pStyle w:val="Caption"/>
      </w:pPr>
      <w:bookmarkStart w:id="1023" w:name="_Ref39046190"/>
      <w:bookmarkStart w:id="1024" w:name="_Ref33535617"/>
      <w:bookmarkStart w:id="1025" w:name="_Toc39057839"/>
      <w:r>
        <w:t xml:space="preserve">Figure </w:t>
      </w:r>
      <w:r w:rsidR="00835137">
        <w:fldChar w:fldCharType="begin"/>
      </w:r>
      <w:r w:rsidR="00835137">
        <w:instrText xml:space="preserve"> STYLEREF 1 \s </w:instrText>
      </w:r>
      <w:r w:rsidR="00835137">
        <w:fldChar w:fldCharType="separate"/>
      </w:r>
      <w:r w:rsidR="00F50D50">
        <w:rPr>
          <w:noProof/>
        </w:rPr>
        <w:t>5</w:t>
      </w:r>
      <w:r w:rsidR="00835137">
        <w:rPr>
          <w:noProof/>
        </w:rPr>
        <w:fldChar w:fldCharType="end"/>
      </w:r>
      <w:r w:rsidR="00F50D50">
        <w:noBreakHyphen/>
      </w:r>
      <w:r w:rsidR="00835137">
        <w:fldChar w:fldCharType="begin"/>
      </w:r>
      <w:r w:rsidR="00835137">
        <w:instrText xml:space="preserve"> SEQ Figure \* ARABIC \s 1 </w:instrText>
      </w:r>
      <w:r w:rsidR="00835137">
        <w:fldChar w:fldCharType="separate"/>
      </w:r>
      <w:r w:rsidR="00F50D50">
        <w:rPr>
          <w:noProof/>
        </w:rPr>
        <w:t>4</w:t>
      </w:r>
      <w:r w:rsidR="00835137">
        <w:rPr>
          <w:noProof/>
        </w:rPr>
        <w:fldChar w:fldCharType="end"/>
      </w:r>
      <w:bookmarkEnd w:id="1023"/>
      <w:bookmarkEnd w:id="1024"/>
      <w:r>
        <w:t xml:space="preserve"> </w:t>
      </w:r>
      <w:r w:rsidR="00A57AD0" w:rsidRPr="00D11A1D">
        <w:t xml:space="preserve">Physical functioning scores at age 21-26 (2016) for the 1989-95 cohort by </w:t>
      </w:r>
      <w:r w:rsidR="00043B7C" w:rsidRPr="00D11A1D">
        <w:t>number of groups of conditions considered in the report</w:t>
      </w:r>
      <w:r w:rsidR="00BD6069">
        <w:t>.</w:t>
      </w:r>
      <w:bookmarkEnd w:id="1025"/>
    </w:p>
    <w:p w14:paraId="53E26DBC" w14:textId="50069954" w:rsidR="00A57AD0" w:rsidRPr="00E05EEA" w:rsidRDefault="00E05EEA" w:rsidP="00D11A1D">
      <w:pPr>
        <w:pStyle w:val="Caption"/>
        <w:rPr>
          <w:b w:val="0"/>
          <w:iCs w:val="0"/>
        </w:rPr>
      </w:pPr>
      <w:r w:rsidRPr="00E05EEA">
        <w:rPr>
          <w:b w:val="0"/>
          <w:i/>
          <w:sz w:val="18"/>
        </w:rPr>
        <w:t xml:space="preserve"> Note</w:t>
      </w:r>
      <w:r w:rsidRPr="00E05EEA">
        <w:rPr>
          <w:b w:val="0"/>
          <w:sz w:val="18"/>
        </w:rPr>
        <w:t xml:space="preserve">: </w:t>
      </w:r>
      <w:r w:rsidRPr="00E05EEA">
        <w:rPr>
          <w:rFonts w:cs="Arial"/>
          <w:b w:val="0"/>
          <w:sz w:val="18"/>
        </w:rPr>
        <w:t>◊</w:t>
      </w:r>
      <w:r w:rsidRPr="00E05EEA">
        <w:rPr>
          <w:b w:val="0"/>
          <w:sz w:val="18"/>
        </w:rPr>
        <w:t xml:space="preserve"> shows the mean, </w:t>
      </w:r>
      <w:r w:rsidRPr="00E05EEA">
        <w:rPr>
          <w:rFonts w:cs="Arial"/>
          <w:b w:val="0"/>
          <w:sz w:val="18"/>
        </w:rPr>
        <w:t>──</w:t>
      </w:r>
      <w:r w:rsidRPr="00E05EEA">
        <w:rPr>
          <w:b w:val="0"/>
          <w:sz w:val="18"/>
        </w:rPr>
        <w:t xml:space="preserve"> shows the median, the box is the interquartile range</w:t>
      </w:r>
    </w:p>
    <w:p w14:paraId="3098B252" w14:textId="1C8E5335" w:rsidR="00A57AD0" w:rsidRPr="00A57AD0" w:rsidRDefault="00A57AD0" w:rsidP="00A57AD0">
      <w:pPr>
        <w:pStyle w:val="Heading2"/>
      </w:pPr>
      <w:bookmarkStart w:id="1026" w:name="_Toc32910145"/>
      <w:bookmarkStart w:id="1027" w:name="_Toc45720803"/>
      <w:r w:rsidRPr="00A57AD0">
        <w:t xml:space="preserve">Mental </w:t>
      </w:r>
      <w:bookmarkEnd w:id="1026"/>
      <w:r w:rsidR="0005628C">
        <w:t>h</w:t>
      </w:r>
      <w:r w:rsidR="0005628C" w:rsidRPr="00A57AD0">
        <w:t>ealth</w:t>
      </w:r>
      <w:bookmarkEnd w:id="1027"/>
    </w:p>
    <w:p w14:paraId="5BAD3A5D" w14:textId="77777777" w:rsidR="00A57AD0" w:rsidRPr="00A57AD0" w:rsidRDefault="00A57AD0" w:rsidP="00A57AD0">
      <w:r w:rsidRPr="00A57AD0">
        <w:t xml:space="preserve">Items for the mental health index cover mood and symptoms of anxiety and depression. </w:t>
      </w:r>
    </w:p>
    <w:p w14:paraId="1FA4E345" w14:textId="77777777" w:rsidR="00A57AD0" w:rsidRPr="00A57AD0" w:rsidRDefault="00A57AD0" w:rsidP="00A57AD0"/>
    <w:p w14:paraId="13AF8D9C" w14:textId="72C95FC5" w:rsidR="00A57AD0" w:rsidRPr="00A57AD0" w:rsidRDefault="00A57AD0" w:rsidP="00E05EEA">
      <w:r w:rsidRPr="00A57AD0">
        <w:t>Results for the 1921-26 cohort are shown in</w:t>
      </w:r>
      <w:r w:rsidR="00AC6AB7">
        <w:t xml:space="preserve"> </w:t>
      </w:r>
      <w:r w:rsidR="00AC6AB7">
        <w:fldChar w:fldCharType="begin"/>
      </w:r>
      <w:r w:rsidR="00AC6AB7">
        <w:instrText xml:space="preserve"> REF _Ref39046210 \h </w:instrText>
      </w:r>
      <w:r w:rsidR="00AC6AB7">
        <w:fldChar w:fldCharType="separate"/>
      </w:r>
      <w:r w:rsidR="00AC6AB7">
        <w:t xml:space="preserve">Figure </w:t>
      </w:r>
      <w:r w:rsidR="00AC6AB7">
        <w:rPr>
          <w:noProof/>
        </w:rPr>
        <w:t>5</w:t>
      </w:r>
      <w:r w:rsidR="00AC6AB7">
        <w:noBreakHyphen/>
      </w:r>
      <w:r w:rsidR="00AC6AB7">
        <w:rPr>
          <w:noProof/>
        </w:rPr>
        <w:t>5</w:t>
      </w:r>
      <w:r w:rsidR="00AC6AB7">
        <w:fldChar w:fldCharType="end"/>
      </w:r>
      <w:r w:rsidRPr="00A57AD0">
        <w:t xml:space="preserve">. Median and mean scores decrease with increasing numbers of conditions (note that the data for the </w:t>
      </w:r>
      <w:r w:rsidR="00043B7C">
        <w:t>category</w:t>
      </w:r>
      <w:r w:rsidR="00043B7C" w:rsidRPr="00A57AD0">
        <w:t xml:space="preserve"> </w:t>
      </w:r>
      <w:r w:rsidRPr="00A57AD0">
        <w:t>with 7 or more conditions may be unreliable due to small numbers of women).  At least 25% of women (top quartile) have score</w:t>
      </w:r>
      <w:r w:rsidR="00BE229B">
        <w:t>s above about 85</w:t>
      </w:r>
      <w:r w:rsidRPr="00A57AD0">
        <w:t xml:space="preserve">, except for those with </w:t>
      </w:r>
      <w:r w:rsidR="00BE229B">
        <w:t>5</w:t>
      </w:r>
      <w:r w:rsidR="00BE229B" w:rsidRPr="00A57AD0">
        <w:t xml:space="preserve"> </w:t>
      </w:r>
      <w:r w:rsidRPr="00A57AD0">
        <w:t xml:space="preserve">or more conditions. However there was a greater range of low scores among women with more conditions. </w:t>
      </w:r>
    </w:p>
    <w:p w14:paraId="50D84E59" w14:textId="77777777" w:rsidR="00A57AD0" w:rsidRPr="00A57AD0" w:rsidRDefault="00A57AD0" w:rsidP="00A57AD0">
      <w:r w:rsidRPr="00A57AD0">
        <w:t xml:space="preserve"> </w:t>
      </w:r>
    </w:p>
    <w:p w14:paraId="15427A69" w14:textId="77777777" w:rsidR="00A57AD0" w:rsidRPr="00A57AD0" w:rsidRDefault="00A57AD0" w:rsidP="00A57AD0">
      <w:r w:rsidRPr="00A57AD0">
        <w:rPr>
          <w:noProof/>
          <w:lang w:eastAsia="en-AU"/>
        </w:rPr>
        <w:lastRenderedPageBreak/>
        <w:drawing>
          <wp:inline distT="0" distB="0" distL="0" distR="0" wp14:anchorId="11F609D1" wp14:editId="20B59C7D">
            <wp:extent cx="5682343" cy="3923665"/>
            <wp:effectExtent l="0" t="0" r="0" b="635"/>
            <wp:docPr id="62"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44"/>
                    <a:stretch>
                      <a:fillRect/>
                    </a:stretch>
                  </pic:blipFill>
                  <pic:spPr>
                    <a:xfrm>
                      <a:off x="0" y="0"/>
                      <a:ext cx="5688232" cy="3927732"/>
                    </a:xfrm>
                    <a:prstGeom prst="rect">
                      <a:avLst/>
                    </a:prstGeom>
                  </pic:spPr>
                </pic:pic>
              </a:graphicData>
            </a:graphic>
          </wp:inline>
        </w:drawing>
      </w:r>
    </w:p>
    <w:p w14:paraId="325ECBF6" w14:textId="607473B0" w:rsidR="00A57AD0" w:rsidRPr="00A57AD0" w:rsidRDefault="005C10E1" w:rsidP="00D11A1D">
      <w:pPr>
        <w:pStyle w:val="Caption"/>
        <w:rPr>
          <w:b w:val="0"/>
          <w:iCs w:val="0"/>
        </w:rPr>
      </w:pPr>
      <w:bookmarkStart w:id="1028" w:name="_Ref39046210"/>
      <w:bookmarkStart w:id="1029" w:name="_Ref33535632"/>
      <w:bookmarkStart w:id="1030" w:name="_Toc39057840"/>
      <w:r>
        <w:t xml:space="preserve">Figure </w:t>
      </w:r>
      <w:r w:rsidR="00835137">
        <w:fldChar w:fldCharType="begin"/>
      </w:r>
      <w:r w:rsidR="00835137">
        <w:instrText xml:space="preserve"> STYLEREF 1 \s </w:instrText>
      </w:r>
      <w:r w:rsidR="00835137">
        <w:fldChar w:fldCharType="separate"/>
      </w:r>
      <w:r w:rsidR="00F50D50">
        <w:rPr>
          <w:noProof/>
        </w:rPr>
        <w:t>5</w:t>
      </w:r>
      <w:r w:rsidR="00835137">
        <w:rPr>
          <w:noProof/>
        </w:rPr>
        <w:fldChar w:fldCharType="end"/>
      </w:r>
      <w:r w:rsidR="00F50D50">
        <w:noBreakHyphen/>
      </w:r>
      <w:r w:rsidR="00835137">
        <w:fldChar w:fldCharType="begin"/>
      </w:r>
      <w:r w:rsidR="00835137">
        <w:instrText xml:space="preserve"> SEQ Figure \* ARABIC \s 1 </w:instrText>
      </w:r>
      <w:r w:rsidR="00835137">
        <w:fldChar w:fldCharType="separate"/>
      </w:r>
      <w:r w:rsidR="00F50D50">
        <w:rPr>
          <w:noProof/>
        </w:rPr>
        <w:t>5</w:t>
      </w:r>
      <w:r w:rsidR="00835137">
        <w:rPr>
          <w:noProof/>
        </w:rPr>
        <w:fldChar w:fldCharType="end"/>
      </w:r>
      <w:bookmarkEnd w:id="1028"/>
      <w:bookmarkEnd w:id="1029"/>
      <w:r>
        <w:t xml:space="preserve"> </w:t>
      </w:r>
      <w:r w:rsidR="00A57AD0" w:rsidRPr="00D11A1D">
        <w:t>Mental health and number of conditions – 1921-26 cohort</w:t>
      </w:r>
      <w:r w:rsidR="00BD6069">
        <w:t>.</w:t>
      </w:r>
      <w:bookmarkEnd w:id="1030"/>
    </w:p>
    <w:p w14:paraId="09606ED1" w14:textId="77777777" w:rsidR="00E05EEA" w:rsidRPr="00A57AD0" w:rsidRDefault="00E05EEA" w:rsidP="00E05EEA">
      <w:pPr>
        <w:spacing w:line="240" w:lineRule="auto"/>
        <w:rPr>
          <w:rFonts w:eastAsiaTheme="minorHAnsi" w:cstheme="minorBidi"/>
          <w:iCs/>
          <w:sz w:val="18"/>
          <w:szCs w:val="18"/>
        </w:rPr>
      </w:pPr>
      <w:r w:rsidRPr="00A57AD0">
        <w:rPr>
          <w:rFonts w:eastAsiaTheme="minorHAnsi" w:cstheme="minorBidi"/>
          <w:i/>
          <w:iCs/>
          <w:sz w:val="18"/>
          <w:szCs w:val="18"/>
        </w:rPr>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 </w:t>
      </w:r>
    </w:p>
    <w:p w14:paraId="79C37095" w14:textId="77777777" w:rsidR="00A57AD0" w:rsidRPr="00A57AD0" w:rsidRDefault="00A57AD0" w:rsidP="00A57AD0"/>
    <w:p w14:paraId="59C30AA0" w14:textId="12B4DBAF" w:rsidR="00A57AD0" w:rsidRPr="00A57AD0" w:rsidRDefault="00A57AD0" w:rsidP="00E05EEA">
      <w:r w:rsidRPr="00A57AD0">
        <w:t>For the 1946-51 cohort (</w:t>
      </w:r>
      <w:r w:rsidR="00DC1161">
        <w:fldChar w:fldCharType="begin"/>
      </w:r>
      <w:r w:rsidR="00DC1161">
        <w:instrText xml:space="preserve"> REF _Ref39046368 \h </w:instrText>
      </w:r>
      <w:r w:rsidR="00DC1161">
        <w:fldChar w:fldCharType="separate"/>
      </w:r>
      <w:r w:rsidR="00DC1161">
        <w:t xml:space="preserve">Figure </w:t>
      </w:r>
      <w:r w:rsidR="00DC1161">
        <w:rPr>
          <w:noProof/>
        </w:rPr>
        <w:t>5</w:t>
      </w:r>
      <w:r w:rsidR="00DC1161">
        <w:noBreakHyphen/>
      </w:r>
      <w:r w:rsidR="00DC1161">
        <w:rPr>
          <w:noProof/>
        </w:rPr>
        <w:t>6</w:t>
      </w:r>
      <w:r w:rsidR="00DC1161">
        <w:fldChar w:fldCharType="end"/>
      </w:r>
      <w:r w:rsidR="00DC1161">
        <w:t xml:space="preserve">) </w:t>
      </w:r>
      <w:r w:rsidRPr="00A57AD0">
        <w:t>and 1973-78 cohort (</w:t>
      </w:r>
      <w:r w:rsidR="00DC1161">
        <w:fldChar w:fldCharType="begin"/>
      </w:r>
      <w:r w:rsidR="00DC1161">
        <w:instrText xml:space="preserve"> REF _Ref39046385 \h </w:instrText>
      </w:r>
      <w:r w:rsidR="00DC1161">
        <w:fldChar w:fldCharType="separate"/>
      </w:r>
      <w:r w:rsidR="00DC1161">
        <w:t xml:space="preserve">Figure </w:t>
      </w:r>
      <w:r w:rsidR="00DC1161">
        <w:rPr>
          <w:noProof/>
        </w:rPr>
        <w:t>5</w:t>
      </w:r>
      <w:r w:rsidR="00DC1161">
        <w:noBreakHyphen/>
      </w:r>
      <w:r w:rsidR="00DC1161">
        <w:rPr>
          <w:noProof/>
        </w:rPr>
        <w:t>7</w:t>
      </w:r>
      <w:r w:rsidR="00DC1161">
        <w:fldChar w:fldCharType="end"/>
      </w:r>
      <w:r w:rsidRPr="00A57AD0">
        <w:t>) the median and mean scores were similar to those for the 1921-26 cohort (</w:t>
      </w:r>
      <w:r w:rsidR="00DC1161">
        <w:fldChar w:fldCharType="begin"/>
      </w:r>
      <w:r w:rsidR="00DC1161">
        <w:instrText xml:space="preserve"> REF _Ref39046210 \h </w:instrText>
      </w:r>
      <w:r w:rsidR="00DC1161">
        <w:fldChar w:fldCharType="separate"/>
      </w:r>
      <w:r w:rsidR="00DC1161">
        <w:t xml:space="preserve">Figure </w:t>
      </w:r>
      <w:r w:rsidR="00DC1161">
        <w:rPr>
          <w:noProof/>
        </w:rPr>
        <w:t>5</w:t>
      </w:r>
      <w:r w:rsidR="00DC1161">
        <w:noBreakHyphen/>
      </w:r>
      <w:r w:rsidR="00DC1161">
        <w:rPr>
          <w:noProof/>
        </w:rPr>
        <w:t>5</w:t>
      </w:r>
      <w:r w:rsidR="00DC1161">
        <w:fldChar w:fldCharType="end"/>
      </w:r>
      <w:r w:rsidRPr="00A57AD0">
        <w:t xml:space="preserve">) and there </w:t>
      </w:r>
      <w:r w:rsidR="00CB6D74">
        <w:t xml:space="preserve">were </w:t>
      </w:r>
      <w:r w:rsidRPr="00A57AD0">
        <w:t xml:space="preserve">similar declines with increasing numbers of chronic conditions. </w:t>
      </w:r>
    </w:p>
    <w:p w14:paraId="2A7B77C4" w14:textId="77777777" w:rsidR="00A57AD0" w:rsidRPr="00A57AD0" w:rsidRDefault="00A57AD0" w:rsidP="00A57AD0"/>
    <w:p w14:paraId="5DAE534C" w14:textId="77777777" w:rsidR="00A57AD0" w:rsidRPr="00A57AD0" w:rsidRDefault="00A57AD0" w:rsidP="00A57AD0"/>
    <w:p w14:paraId="03BE7430" w14:textId="77777777" w:rsidR="00A57AD0" w:rsidRPr="00A57AD0" w:rsidRDefault="00A57AD0" w:rsidP="00A57AD0"/>
    <w:p w14:paraId="3C7C064B" w14:textId="77777777" w:rsidR="00A57AD0" w:rsidRPr="00A57AD0" w:rsidRDefault="00A57AD0" w:rsidP="00A57AD0"/>
    <w:p w14:paraId="7D0A2F34" w14:textId="77777777" w:rsidR="00A57AD0" w:rsidRPr="00A57AD0" w:rsidRDefault="00A57AD0" w:rsidP="00A57AD0">
      <w:pPr>
        <w:rPr>
          <w:rFonts w:ascii="Times New Roman" w:hAnsi="Times New Roman"/>
          <w:b/>
        </w:rPr>
      </w:pPr>
      <w:r w:rsidRPr="00A57AD0">
        <w:rPr>
          <w:noProof/>
          <w:lang w:eastAsia="en-AU"/>
        </w:rPr>
        <w:lastRenderedPageBreak/>
        <w:drawing>
          <wp:inline distT="0" distB="0" distL="0" distR="0" wp14:anchorId="79D515A3" wp14:editId="0AA4B1E6">
            <wp:extent cx="5573486" cy="3825165"/>
            <wp:effectExtent l="0" t="0" r="8255" b="4445"/>
            <wp:docPr id="63"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45"/>
                    <a:stretch>
                      <a:fillRect/>
                    </a:stretch>
                  </pic:blipFill>
                  <pic:spPr>
                    <a:xfrm>
                      <a:off x="0" y="0"/>
                      <a:ext cx="5588978" cy="3835798"/>
                    </a:xfrm>
                    <a:prstGeom prst="rect">
                      <a:avLst/>
                    </a:prstGeom>
                  </pic:spPr>
                </pic:pic>
              </a:graphicData>
            </a:graphic>
          </wp:inline>
        </w:drawing>
      </w:r>
    </w:p>
    <w:p w14:paraId="0AC1D46E" w14:textId="5B13F58C" w:rsidR="00A57AD0" w:rsidRDefault="005C10E1" w:rsidP="00D11A1D">
      <w:pPr>
        <w:pStyle w:val="Caption"/>
      </w:pPr>
      <w:bookmarkStart w:id="1031" w:name="_Ref39046368"/>
      <w:bookmarkStart w:id="1032" w:name="_Ref33535671"/>
      <w:bookmarkStart w:id="1033" w:name="_Toc39057841"/>
      <w:r>
        <w:t xml:space="preserve">Figure </w:t>
      </w:r>
      <w:r w:rsidR="00835137">
        <w:fldChar w:fldCharType="begin"/>
      </w:r>
      <w:r w:rsidR="00835137">
        <w:instrText xml:space="preserve"> STYLEREF 1 \s </w:instrText>
      </w:r>
      <w:r w:rsidR="00835137">
        <w:fldChar w:fldCharType="separate"/>
      </w:r>
      <w:r w:rsidR="00F50D50">
        <w:rPr>
          <w:noProof/>
        </w:rPr>
        <w:t>5</w:t>
      </w:r>
      <w:r w:rsidR="00835137">
        <w:rPr>
          <w:noProof/>
        </w:rPr>
        <w:fldChar w:fldCharType="end"/>
      </w:r>
      <w:r w:rsidR="00F50D50">
        <w:noBreakHyphen/>
      </w:r>
      <w:r w:rsidR="00835137">
        <w:fldChar w:fldCharType="begin"/>
      </w:r>
      <w:r w:rsidR="00835137">
        <w:instrText xml:space="preserve"> SEQ Figure \* ARABIC \s 1 </w:instrText>
      </w:r>
      <w:r w:rsidR="00835137">
        <w:fldChar w:fldCharType="separate"/>
      </w:r>
      <w:r w:rsidR="00F50D50">
        <w:rPr>
          <w:noProof/>
        </w:rPr>
        <w:t>6</w:t>
      </w:r>
      <w:r w:rsidR="00835137">
        <w:rPr>
          <w:noProof/>
        </w:rPr>
        <w:fldChar w:fldCharType="end"/>
      </w:r>
      <w:bookmarkEnd w:id="1031"/>
      <w:bookmarkEnd w:id="1032"/>
      <w:r>
        <w:t xml:space="preserve"> </w:t>
      </w:r>
      <w:r w:rsidR="00A57AD0" w:rsidRPr="00D11A1D">
        <w:t>Mental health and number of conditions – 1946-51 cohort</w:t>
      </w:r>
      <w:r w:rsidR="00BD6069">
        <w:t>.</w:t>
      </w:r>
      <w:bookmarkEnd w:id="1033"/>
    </w:p>
    <w:p w14:paraId="67092100" w14:textId="77777777" w:rsidR="00E05EEA" w:rsidRPr="00A57AD0" w:rsidRDefault="00E05EEA" w:rsidP="00E05EEA">
      <w:pPr>
        <w:spacing w:line="240" w:lineRule="auto"/>
        <w:rPr>
          <w:rFonts w:eastAsiaTheme="minorHAnsi" w:cstheme="minorBidi"/>
          <w:iCs/>
          <w:sz w:val="18"/>
          <w:szCs w:val="18"/>
        </w:rPr>
      </w:pPr>
      <w:r w:rsidRPr="00A57AD0">
        <w:rPr>
          <w:rFonts w:eastAsiaTheme="minorHAnsi" w:cstheme="minorBidi"/>
          <w:i/>
          <w:iCs/>
          <w:sz w:val="18"/>
          <w:szCs w:val="18"/>
        </w:rPr>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 </w:t>
      </w:r>
    </w:p>
    <w:p w14:paraId="49118A8E" w14:textId="77777777" w:rsidR="00023E41" w:rsidRPr="00023E41" w:rsidRDefault="00023E41" w:rsidP="00023E41">
      <w:pPr>
        <w:spacing w:line="120" w:lineRule="auto"/>
      </w:pPr>
    </w:p>
    <w:p w14:paraId="48FF4139" w14:textId="77777777" w:rsidR="00A57AD0" w:rsidRPr="00A57AD0" w:rsidRDefault="00A57AD0" w:rsidP="00A57AD0"/>
    <w:p w14:paraId="03760991" w14:textId="77777777" w:rsidR="00A57AD0" w:rsidRPr="00A57AD0" w:rsidRDefault="00A57AD0" w:rsidP="00A57AD0">
      <w:pPr>
        <w:rPr>
          <w:rFonts w:ascii="Times New Roman" w:hAnsi="Times New Roman"/>
          <w:b/>
        </w:rPr>
      </w:pPr>
      <w:r w:rsidRPr="00A57AD0">
        <w:rPr>
          <w:noProof/>
          <w:lang w:eastAsia="en-AU"/>
        </w:rPr>
        <w:lastRenderedPageBreak/>
        <w:drawing>
          <wp:inline distT="0" distB="0" distL="0" distR="0" wp14:anchorId="28A3BCC7" wp14:editId="56F3CAA9">
            <wp:extent cx="5606143" cy="3841115"/>
            <wp:effectExtent l="0" t="0" r="0" b="6985"/>
            <wp:docPr id="279"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46"/>
                    <a:stretch>
                      <a:fillRect/>
                    </a:stretch>
                  </pic:blipFill>
                  <pic:spPr>
                    <a:xfrm>
                      <a:off x="0" y="0"/>
                      <a:ext cx="5612017" cy="3845140"/>
                    </a:xfrm>
                    <a:prstGeom prst="rect">
                      <a:avLst/>
                    </a:prstGeom>
                  </pic:spPr>
                </pic:pic>
              </a:graphicData>
            </a:graphic>
          </wp:inline>
        </w:drawing>
      </w:r>
    </w:p>
    <w:p w14:paraId="0EAFA280" w14:textId="2F8514B3" w:rsidR="00E05EEA" w:rsidRDefault="005C10E1" w:rsidP="00E05EEA">
      <w:pPr>
        <w:pStyle w:val="Caption"/>
        <w:rPr>
          <w:i/>
          <w:sz w:val="18"/>
        </w:rPr>
      </w:pPr>
      <w:bookmarkStart w:id="1034" w:name="_Ref39046385"/>
      <w:bookmarkStart w:id="1035" w:name="_Ref33535681"/>
      <w:bookmarkStart w:id="1036" w:name="_Toc39057842"/>
      <w:r>
        <w:t xml:space="preserve">Figure </w:t>
      </w:r>
      <w:r w:rsidR="00835137">
        <w:fldChar w:fldCharType="begin"/>
      </w:r>
      <w:r w:rsidR="00835137">
        <w:instrText xml:space="preserve"> STYLEREF 1 \s </w:instrText>
      </w:r>
      <w:r w:rsidR="00835137">
        <w:fldChar w:fldCharType="separate"/>
      </w:r>
      <w:r w:rsidR="00F50D50">
        <w:rPr>
          <w:noProof/>
        </w:rPr>
        <w:t>5</w:t>
      </w:r>
      <w:r w:rsidR="00835137">
        <w:rPr>
          <w:noProof/>
        </w:rPr>
        <w:fldChar w:fldCharType="end"/>
      </w:r>
      <w:r w:rsidR="00F50D50">
        <w:noBreakHyphen/>
      </w:r>
      <w:r w:rsidR="00835137">
        <w:fldChar w:fldCharType="begin"/>
      </w:r>
      <w:r w:rsidR="00835137">
        <w:instrText xml:space="preserve"> SEQ Figure \* ARABIC \s 1 </w:instrText>
      </w:r>
      <w:r w:rsidR="00835137">
        <w:fldChar w:fldCharType="separate"/>
      </w:r>
      <w:r w:rsidR="00F50D50">
        <w:rPr>
          <w:noProof/>
        </w:rPr>
        <w:t>7</w:t>
      </w:r>
      <w:r w:rsidR="00835137">
        <w:rPr>
          <w:noProof/>
        </w:rPr>
        <w:fldChar w:fldCharType="end"/>
      </w:r>
      <w:bookmarkEnd w:id="1034"/>
      <w:bookmarkEnd w:id="1035"/>
      <w:r>
        <w:t xml:space="preserve"> </w:t>
      </w:r>
      <w:r w:rsidR="00A57AD0" w:rsidRPr="00D11A1D">
        <w:t>Mental health and number of conditions – 1973-78 cohort</w:t>
      </w:r>
      <w:r w:rsidR="00BD6069">
        <w:t>.</w:t>
      </w:r>
      <w:bookmarkEnd w:id="1036"/>
      <w:r w:rsidR="00E05EEA" w:rsidRPr="00E05EEA">
        <w:rPr>
          <w:i/>
          <w:sz w:val="18"/>
        </w:rPr>
        <w:t xml:space="preserve"> </w:t>
      </w:r>
    </w:p>
    <w:p w14:paraId="61FC55EA" w14:textId="36EF201C" w:rsidR="00E05EEA" w:rsidRPr="00A57AD0" w:rsidRDefault="00E05EEA" w:rsidP="00E05EEA">
      <w:pPr>
        <w:spacing w:line="240" w:lineRule="auto"/>
        <w:rPr>
          <w:rFonts w:eastAsiaTheme="minorHAnsi" w:cstheme="minorBidi"/>
          <w:iCs/>
          <w:sz w:val="18"/>
          <w:szCs w:val="18"/>
        </w:rPr>
      </w:pPr>
      <w:r w:rsidRPr="00A57AD0">
        <w:rPr>
          <w:rFonts w:eastAsiaTheme="minorHAnsi" w:cstheme="minorBidi"/>
          <w:i/>
          <w:iCs/>
          <w:sz w:val="18"/>
          <w:szCs w:val="18"/>
        </w:rPr>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 </w:t>
      </w:r>
    </w:p>
    <w:p w14:paraId="27826219" w14:textId="4293C7B3" w:rsidR="00A57AD0" w:rsidRPr="00A57AD0" w:rsidRDefault="00A57AD0" w:rsidP="00A57AD0">
      <w:pPr>
        <w:rPr>
          <w:rFonts w:cs="Arial"/>
        </w:rPr>
      </w:pPr>
      <w:r w:rsidRPr="00A57AD0">
        <w:rPr>
          <w:rFonts w:cs="Arial"/>
        </w:rPr>
        <w:t xml:space="preserve">In contrast to the three older cohorts, women in the 1989-95 cohort, aged 21-26 when they completed the survey that included SF-36 had lower median and mean mental health scores overall. There was a steady decline in mental health scores with increasing number of chronic conditions (though the results for the </w:t>
      </w:r>
      <w:r w:rsidR="007677CF">
        <w:rPr>
          <w:rFonts w:cs="Arial"/>
        </w:rPr>
        <w:t>category</w:t>
      </w:r>
      <w:r w:rsidR="007677CF" w:rsidRPr="00A57AD0">
        <w:rPr>
          <w:rFonts w:cs="Arial"/>
        </w:rPr>
        <w:t xml:space="preserve"> </w:t>
      </w:r>
      <w:r w:rsidRPr="00A57AD0">
        <w:rPr>
          <w:rFonts w:cs="Arial"/>
        </w:rPr>
        <w:t>with 4 or more conditions may be unreliable due to small numbers of younger women with multiple conditions).</w:t>
      </w:r>
    </w:p>
    <w:p w14:paraId="4FFA2908" w14:textId="77777777" w:rsidR="00A57AD0" w:rsidRPr="00A57AD0" w:rsidRDefault="00A57AD0" w:rsidP="00A57AD0">
      <w:pPr>
        <w:rPr>
          <w:rFonts w:cs="Arial"/>
        </w:rPr>
      </w:pPr>
    </w:p>
    <w:p w14:paraId="4B04EA7A" w14:textId="77777777" w:rsidR="00A57AD0" w:rsidRPr="00A57AD0" w:rsidRDefault="00A57AD0" w:rsidP="00A57AD0">
      <w:r w:rsidRPr="00A57AD0">
        <w:rPr>
          <w:noProof/>
          <w:lang w:eastAsia="en-AU"/>
        </w:rPr>
        <w:lastRenderedPageBreak/>
        <w:drawing>
          <wp:inline distT="0" distB="0" distL="0" distR="0" wp14:anchorId="5941F264" wp14:editId="63C019DF">
            <wp:extent cx="5693229" cy="3923665"/>
            <wp:effectExtent l="0" t="0" r="3175" b="635"/>
            <wp:docPr id="280" name="Picture 280"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47"/>
                    <a:stretch>
                      <a:fillRect/>
                    </a:stretch>
                  </pic:blipFill>
                  <pic:spPr>
                    <a:xfrm>
                      <a:off x="0" y="0"/>
                      <a:ext cx="5696337" cy="3925807"/>
                    </a:xfrm>
                    <a:prstGeom prst="rect">
                      <a:avLst/>
                    </a:prstGeom>
                  </pic:spPr>
                </pic:pic>
              </a:graphicData>
            </a:graphic>
          </wp:inline>
        </w:drawing>
      </w:r>
    </w:p>
    <w:p w14:paraId="16A42A9B" w14:textId="41926887" w:rsidR="00A57AD0" w:rsidRPr="00A57AD0" w:rsidRDefault="00A57AD0" w:rsidP="00E05EEA">
      <w:pPr>
        <w:pStyle w:val="Caption"/>
      </w:pPr>
      <w:bookmarkStart w:id="1037" w:name="_Toc39057843"/>
      <w:r w:rsidRPr="00A57AD0">
        <w:t xml:space="preserve">Figure </w:t>
      </w:r>
      <w:r w:rsidR="00835137">
        <w:fldChar w:fldCharType="begin"/>
      </w:r>
      <w:r w:rsidR="00835137">
        <w:instrText xml:space="preserve"> STYLEREF 1 \s </w:instrText>
      </w:r>
      <w:r w:rsidR="00835137">
        <w:fldChar w:fldCharType="separate"/>
      </w:r>
      <w:r w:rsidR="00F50D50">
        <w:rPr>
          <w:noProof/>
        </w:rPr>
        <w:t>5</w:t>
      </w:r>
      <w:r w:rsidR="00835137">
        <w:rPr>
          <w:noProof/>
        </w:rPr>
        <w:fldChar w:fldCharType="end"/>
      </w:r>
      <w:r w:rsidR="00F50D50">
        <w:noBreakHyphen/>
      </w:r>
      <w:r w:rsidR="00835137">
        <w:fldChar w:fldCharType="begin"/>
      </w:r>
      <w:r w:rsidR="00835137">
        <w:instrText xml:space="preserve"> SEQ Figure \* ARABIC \s 1 </w:instrText>
      </w:r>
      <w:r w:rsidR="00835137">
        <w:fldChar w:fldCharType="separate"/>
      </w:r>
      <w:r w:rsidR="00F50D50">
        <w:rPr>
          <w:noProof/>
        </w:rPr>
        <w:t>8</w:t>
      </w:r>
      <w:r w:rsidR="00835137">
        <w:rPr>
          <w:noProof/>
        </w:rPr>
        <w:fldChar w:fldCharType="end"/>
      </w:r>
      <w:r w:rsidRPr="00A57AD0">
        <w:t xml:space="preserve"> Mental health at age 21-26 (2016) for the 1989-95 cohort by number of conditions</w:t>
      </w:r>
      <w:r w:rsidR="00BD6069">
        <w:t>.</w:t>
      </w:r>
      <w:bookmarkEnd w:id="1037"/>
    </w:p>
    <w:p w14:paraId="3C0A52B8" w14:textId="77777777" w:rsidR="00E05EEA" w:rsidRPr="00A57AD0" w:rsidRDefault="00E05EEA" w:rsidP="00E05EEA">
      <w:pPr>
        <w:spacing w:line="240" w:lineRule="auto"/>
        <w:rPr>
          <w:rFonts w:eastAsiaTheme="minorHAnsi" w:cstheme="minorBidi"/>
          <w:iCs/>
          <w:sz w:val="18"/>
          <w:szCs w:val="18"/>
        </w:rPr>
      </w:pPr>
      <w:r w:rsidRPr="00A57AD0">
        <w:rPr>
          <w:rFonts w:eastAsiaTheme="minorHAnsi" w:cstheme="minorBidi"/>
          <w:i/>
          <w:iCs/>
          <w:sz w:val="18"/>
          <w:szCs w:val="18"/>
        </w:rPr>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 </w:t>
      </w:r>
    </w:p>
    <w:p w14:paraId="33033F72" w14:textId="77777777" w:rsidR="00A57AD0" w:rsidRPr="00A57AD0" w:rsidRDefault="00A57AD0" w:rsidP="00A57AD0"/>
    <w:p w14:paraId="1EA5C8AA" w14:textId="77777777" w:rsidR="00A57AD0" w:rsidRPr="00A57AD0" w:rsidRDefault="00A57AD0" w:rsidP="00A57AD0">
      <w:pPr>
        <w:pStyle w:val="Heading2"/>
      </w:pPr>
      <w:bookmarkStart w:id="1038" w:name="_Toc32910146"/>
      <w:bookmarkStart w:id="1039" w:name="_Toc45720804"/>
      <w:r w:rsidRPr="00A57AD0">
        <w:t>Summary</w:t>
      </w:r>
      <w:bookmarkEnd w:id="1038"/>
      <w:bookmarkEnd w:id="1039"/>
    </w:p>
    <w:p w14:paraId="528AACE7" w14:textId="77777777" w:rsidR="00A57AD0" w:rsidRPr="00A57AD0" w:rsidRDefault="00A57AD0" w:rsidP="00A57AD0">
      <w:r w:rsidRPr="00A57AD0">
        <w:t xml:space="preserve">The results in this chapter show the impact of multimorbidity on self-reported measures of physical function and mental health. Physical and mental health related quality of life scores decreased as the number of conditions increased, indicating poorer quality of life for women with complex multimorbidity. </w:t>
      </w:r>
    </w:p>
    <w:p w14:paraId="2D1804EB" w14:textId="77777777" w:rsidR="00A57AD0" w:rsidRPr="00A57AD0" w:rsidRDefault="00A57AD0" w:rsidP="00A57AD0"/>
    <w:p w14:paraId="0D816D89" w14:textId="7A602632" w:rsidR="008B65EB" w:rsidRDefault="00A57AD0" w:rsidP="00D11A1D">
      <w:pPr>
        <w:rPr>
          <w:rFonts w:eastAsiaTheme="minorHAnsi"/>
        </w:rPr>
      </w:pPr>
      <w:r w:rsidRPr="00A57AD0">
        <w:rPr>
          <w:rFonts w:eastAsiaTheme="minorHAnsi"/>
        </w:rPr>
        <w:t>The next chapter shows the association between increasing multimorbidity and use of health and other services.</w:t>
      </w:r>
    </w:p>
    <w:p w14:paraId="55A639DC" w14:textId="77777777" w:rsidR="008B65EB" w:rsidRDefault="008B65EB">
      <w:pPr>
        <w:spacing w:after="160" w:line="259" w:lineRule="auto"/>
        <w:jc w:val="left"/>
        <w:rPr>
          <w:rFonts w:eastAsiaTheme="minorHAnsi" w:cs="Arial"/>
          <w:szCs w:val="22"/>
        </w:rPr>
      </w:pPr>
      <w:r>
        <w:rPr>
          <w:rFonts w:eastAsiaTheme="minorHAnsi" w:cs="Arial"/>
          <w:szCs w:val="22"/>
        </w:rPr>
        <w:br w:type="page"/>
      </w:r>
    </w:p>
    <w:p w14:paraId="4FA79753" w14:textId="77777777" w:rsidR="008B65EB" w:rsidRPr="008B65EB" w:rsidRDefault="008B65EB" w:rsidP="00623BBE">
      <w:pPr>
        <w:pStyle w:val="Heading1"/>
      </w:pPr>
      <w:bookmarkStart w:id="1040" w:name="_Toc32408117"/>
      <w:bookmarkStart w:id="1041" w:name="_Toc32910147"/>
      <w:bookmarkStart w:id="1042" w:name="_Toc45720805"/>
      <w:r w:rsidRPr="008B65EB">
        <w:lastRenderedPageBreak/>
        <w:t>Use of health and other services</w:t>
      </w:r>
      <w:bookmarkEnd w:id="1040"/>
      <w:bookmarkEnd w:id="1041"/>
      <w:bookmarkEnd w:id="1042"/>
    </w:p>
    <w:p w14:paraId="6B6524B0" w14:textId="0848AE66" w:rsidR="008B65EB" w:rsidRPr="008B65EB" w:rsidRDefault="008B65EB" w:rsidP="008B65EB">
      <w:r w:rsidRPr="008B65EB">
        <w:t xml:space="preserve">Associations between </w:t>
      </w:r>
      <w:r w:rsidRPr="00326EE5">
        <w:t xml:space="preserve">multimorbidity and the use of health and community services are examined in this chapter. As in </w:t>
      </w:r>
      <w:r w:rsidR="00BD6069" w:rsidRPr="00595AF6">
        <w:t>C</w:t>
      </w:r>
      <w:r w:rsidRPr="00BD6069">
        <w:t xml:space="preserve">hapter </w:t>
      </w:r>
      <w:r w:rsidR="00BD6069" w:rsidRPr="00BD6069">
        <w:t xml:space="preserve">5 </w:t>
      </w:r>
      <w:r w:rsidRPr="00BD6069">
        <w:t>the</w:t>
      </w:r>
      <w:r w:rsidRPr="008B65EB">
        <w:t xml:space="preserve"> focus is on recent use of services and not historical changes. The chapter comprises a series of snap shots comparing use of services at one period in time by groups of women with different levels of multimorbidity. The services included are hospitalisations, annual numbers of visits to general practitioners (GPs), and medical specialists, and numbers of pharmaceutical prescriptions filled.   Also, for the 1921-26 cohort use of aged care and community based support services is included. To obtain reasonably stable estimates, especially for smaller groups, service use data were aggregated and averaged over the three year period immediately before the time used to define the number of conditions (or for up to 3 years of data for hospital use, depending on data availability).</w:t>
      </w:r>
      <w:r w:rsidR="005A41FD">
        <w:t xml:space="preserve"> Due to small</w:t>
      </w:r>
      <w:r w:rsidR="003651AA">
        <w:t>er</w:t>
      </w:r>
      <w:r w:rsidR="005A41FD">
        <w:t xml:space="preserve"> numbers of younger women with multiple conditions, </w:t>
      </w:r>
      <w:r w:rsidR="00066D46">
        <w:t>the maximum number of groups of conditions</w:t>
      </w:r>
      <w:r w:rsidR="007354CA">
        <w:t xml:space="preserve"> shown </w:t>
      </w:r>
      <w:r w:rsidR="00322796">
        <w:t xml:space="preserve">in the figures </w:t>
      </w:r>
      <w:r w:rsidR="007354CA">
        <w:t>differs between cohorts: up to 7 or more for the 1921-26 cohort, up to 5 or more</w:t>
      </w:r>
      <w:r w:rsidR="003651AA">
        <w:t xml:space="preserve"> for the 1946-51 cohort, up to 3 or more for the 1973-78 cohort, but up to 4 or more for the 1989-95 cohort.</w:t>
      </w:r>
      <w:r w:rsidR="007354CA">
        <w:t xml:space="preserve"> </w:t>
      </w:r>
    </w:p>
    <w:p w14:paraId="223D7677" w14:textId="77777777" w:rsidR="008B65EB" w:rsidRPr="008B65EB" w:rsidRDefault="008B65EB" w:rsidP="008B65EB"/>
    <w:p w14:paraId="2AF676E4" w14:textId="77777777" w:rsidR="008B65EB" w:rsidRPr="008B65EB" w:rsidRDefault="008B65EB" w:rsidP="008B65EB">
      <w:pPr>
        <w:pStyle w:val="Heading2"/>
      </w:pPr>
      <w:bookmarkStart w:id="1043" w:name="_Toc32408118"/>
      <w:bookmarkStart w:id="1044" w:name="_Toc32910148"/>
      <w:bookmarkStart w:id="1045" w:name="_Toc45720806"/>
      <w:r w:rsidRPr="008B65EB">
        <w:t>Hospitalisation</w:t>
      </w:r>
      <w:bookmarkEnd w:id="1043"/>
      <w:bookmarkEnd w:id="1044"/>
      <w:bookmarkEnd w:id="1045"/>
    </w:p>
    <w:p w14:paraId="4C3BE37E" w14:textId="77777777" w:rsidR="008B65EB" w:rsidRPr="008B65EB" w:rsidRDefault="008B65EB" w:rsidP="008B65EB"/>
    <w:p w14:paraId="30932A5F" w14:textId="10ED0262" w:rsidR="008B65EB" w:rsidRPr="008B65EB" w:rsidRDefault="008B65EB" w:rsidP="008B65EB">
      <w:r w:rsidRPr="008B65EB">
        <w:t xml:space="preserve">Hospital admissions data from States and Territories were obtained by record linkage for public hospitals and, for some jurisdictions for private hospitals. The figures below show the percentages of women admitted to hospital at least once over three years by numbers of </w:t>
      </w:r>
      <w:r w:rsidR="00F0223D">
        <w:t xml:space="preserve">groups of </w:t>
      </w:r>
      <w:r w:rsidRPr="008B65EB">
        <w:t>chronic conditions</w:t>
      </w:r>
      <w:r w:rsidR="00F0223D">
        <w:t xml:space="preserve"> considered in this report</w:t>
      </w:r>
      <w:r w:rsidRPr="008B65EB">
        <w:t xml:space="preserve">. Multiple admissions are counted once only. </w:t>
      </w:r>
    </w:p>
    <w:p w14:paraId="18CD50F0" w14:textId="77777777" w:rsidR="008B65EB" w:rsidRPr="008B65EB" w:rsidRDefault="008B65EB" w:rsidP="008B65EB"/>
    <w:p w14:paraId="17A6B32C" w14:textId="77777777" w:rsidR="008B65EB" w:rsidRPr="008B65EB" w:rsidRDefault="008B65EB" w:rsidP="008B65EB">
      <w:pPr>
        <w:spacing w:after="160" w:line="259" w:lineRule="auto"/>
        <w:jc w:val="left"/>
      </w:pPr>
      <w:r w:rsidRPr="008B65EB">
        <w:br w:type="page"/>
      </w:r>
    </w:p>
    <w:p w14:paraId="71346A5C" w14:textId="19DAFED2" w:rsidR="008B65EB" w:rsidRPr="008B65EB" w:rsidRDefault="00DC1161" w:rsidP="008B65EB">
      <w:r w:rsidRPr="001D674C">
        <w:lastRenderedPageBreak/>
        <w:fldChar w:fldCharType="begin"/>
      </w:r>
      <w:r w:rsidRPr="00DC1161">
        <w:instrText xml:space="preserve"> REF _Ref39046467 \h </w:instrText>
      </w:r>
      <w:r w:rsidRPr="00595AF6">
        <w:instrText xml:space="preserve"> \* MERGEFORMAT </w:instrText>
      </w:r>
      <w:r w:rsidRPr="001D674C">
        <w:fldChar w:fldCharType="separate"/>
      </w:r>
      <w:r w:rsidRPr="00595AF6">
        <w:rPr>
          <w:rFonts w:eastAsiaTheme="minorHAnsi" w:cstheme="minorBidi"/>
          <w:iCs/>
          <w:szCs w:val="18"/>
        </w:rPr>
        <w:t xml:space="preserve">Figure </w:t>
      </w:r>
      <w:r w:rsidRPr="00595AF6">
        <w:rPr>
          <w:rFonts w:eastAsiaTheme="minorHAnsi" w:cstheme="minorBidi"/>
          <w:iCs/>
          <w:noProof/>
          <w:szCs w:val="18"/>
        </w:rPr>
        <w:t>6</w:t>
      </w:r>
      <w:r w:rsidRPr="00595AF6">
        <w:rPr>
          <w:rFonts w:eastAsiaTheme="minorHAnsi" w:cstheme="minorBidi"/>
          <w:iCs/>
          <w:szCs w:val="18"/>
        </w:rPr>
        <w:noBreakHyphen/>
      </w:r>
      <w:r w:rsidRPr="00595AF6">
        <w:rPr>
          <w:rFonts w:eastAsiaTheme="minorHAnsi" w:cstheme="minorBidi"/>
          <w:iCs/>
          <w:noProof/>
          <w:szCs w:val="18"/>
        </w:rPr>
        <w:t>1</w:t>
      </w:r>
      <w:r w:rsidRPr="001D674C">
        <w:fldChar w:fldCharType="end"/>
      </w:r>
      <w:r w:rsidRPr="001D6502">
        <w:t xml:space="preserve"> </w:t>
      </w:r>
      <w:r w:rsidR="008B65EB" w:rsidRPr="001D674C">
        <w:t>for</w:t>
      </w:r>
      <w:r w:rsidR="008B65EB" w:rsidRPr="005C10E1">
        <w:t xml:space="preserve"> the 1921-26 cohort shows a steady increase in hospitalisation with increasing numbers of chronic conditions</w:t>
      </w:r>
      <w:r w:rsidR="008B65EB" w:rsidRPr="008B65EB">
        <w:t xml:space="preserve"> from 0 to 4 but a more stable level of </w:t>
      </w:r>
      <w:r w:rsidR="00FA1CAC">
        <w:t>a</w:t>
      </w:r>
      <w:r w:rsidR="008B65EB" w:rsidRPr="008B65EB">
        <w:t>round 80% after that.</w:t>
      </w:r>
    </w:p>
    <w:p w14:paraId="02E1414A" w14:textId="77777777" w:rsidR="008B65EB" w:rsidRPr="008B65EB" w:rsidRDefault="008B65EB" w:rsidP="008B65EB"/>
    <w:p w14:paraId="16925CB9" w14:textId="77777777" w:rsidR="008B65EB" w:rsidRPr="008B65EB" w:rsidRDefault="008B65EB" w:rsidP="008B65EB">
      <w:pPr>
        <w:rPr>
          <w:b/>
          <w:sz w:val="28"/>
          <w:szCs w:val="28"/>
        </w:rPr>
      </w:pPr>
      <w:r w:rsidRPr="008B65EB">
        <w:rPr>
          <w:noProof/>
          <w:lang w:eastAsia="en-AU"/>
        </w:rPr>
        <w:drawing>
          <wp:inline distT="0" distB="0" distL="0" distR="0" wp14:anchorId="63072D79" wp14:editId="529F52D9">
            <wp:extent cx="5660571" cy="3223260"/>
            <wp:effectExtent l="0" t="0" r="16510" b="15240"/>
            <wp:docPr id="282" name="Chart 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7FBD877" w14:textId="54590D0C" w:rsidR="008B65EB" w:rsidRPr="008B65EB" w:rsidRDefault="008B65EB" w:rsidP="008B65EB">
      <w:pPr>
        <w:spacing w:line="240" w:lineRule="auto"/>
        <w:rPr>
          <w:rFonts w:eastAsiaTheme="minorHAnsi" w:cstheme="minorBidi"/>
          <w:b/>
          <w:iCs/>
          <w:szCs w:val="18"/>
        </w:rPr>
      </w:pPr>
      <w:bookmarkStart w:id="1046" w:name="_Ref39046467"/>
      <w:bookmarkStart w:id="1047" w:name="_Ref33535752"/>
      <w:bookmarkStart w:id="1048" w:name="_Toc39057844"/>
      <w:r w:rsidRPr="008B65EB">
        <w:rPr>
          <w:rFonts w:eastAsiaTheme="minorHAnsi" w:cstheme="minorBidi"/>
          <w:b/>
          <w:iCs/>
          <w:szCs w:val="18"/>
        </w:rPr>
        <w:t xml:space="preserve">Figure </w:t>
      </w:r>
      <w:r w:rsidR="00F50D50">
        <w:rPr>
          <w:rFonts w:eastAsiaTheme="minorHAnsi" w:cstheme="minorBidi"/>
          <w:b/>
          <w:iCs/>
          <w:szCs w:val="18"/>
        </w:rPr>
        <w:fldChar w:fldCharType="begin"/>
      </w:r>
      <w:r w:rsidR="00F50D50">
        <w:rPr>
          <w:rFonts w:eastAsiaTheme="minorHAnsi" w:cstheme="minorBidi"/>
          <w:b/>
          <w:iCs/>
          <w:szCs w:val="18"/>
        </w:rPr>
        <w:instrText xml:space="preserve"> STYLEREF 1 \s </w:instrText>
      </w:r>
      <w:r w:rsidR="00F50D50">
        <w:rPr>
          <w:rFonts w:eastAsiaTheme="minorHAnsi" w:cstheme="minorBidi"/>
          <w:b/>
          <w:iCs/>
          <w:szCs w:val="18"/>
        </w:rPr>
        <w:fldChar w:fldCharType="separate"/>
      </w:r>
      <w:r w:rsidR="00F50D50">
        <w:rPr>
          <w:rFonts w:eastAsiaTheme="minorHAnsi" w:cstheme="minorBidi"/>
          <w:b/>
          <w:iCs/>
          <w:noProof/>
          <w:szCs w:val="18"/>
        </w:rPr>
        <w:t>6</w:t>
      </w:r>
      <w:r w:rsidR="00F50D50">
        <w:rPr>
          <w:rFonts w:eastAsiaTheme="minorHAnsi" w:cstheme="minorBidi"/>
          <w:b/>
          <w:iCs/>
          <w:szCs w:val="18"/>
        </w:rPr>
        <w:fldChar w:fldCharType="end"/>
      </w:r>
      <w:r w:rsidR="00F50D50">
        <w:rPr>
          <w:rFonts w:eastAsiaTheme="minorHAnsi" w:cstheme="minorBidi"/>
          <w:b/>
          <w:iCs/>
          <w:szCs w:val="18"/>
        </w:rPr>
        <w:noBreakHyphen/>
      </w:r>
      <w:r w:rsidR="00F50D50">
        <w:rPr>
          <w:rFonts w:eastAsiaTheme="minorHAnsi" w:cstheme="minorBidi"/>
          <w:b/>
          <w:iCs/>
          <w:szCs w:val="18"/>
        </w:rPr>
        <w:fldChar w:fldCharType="begin"/>
      </w:r>
      <w:r w:rsidR="00F50D50">
        <w:rPr>
          <w:rFonts w:eastAsiaTheme="minorHAnsi" w:cstheme="minorBidi"/>
          <w:b/>
          <w:iCs/>
          <w:szCs w:val="18"/>
        </w:rPr>
        <w:instrText xml:space="preserve"> SEQ Figure \* ARABIC \s 1 </w:instrText>
      </w:r>
      <w:r w:rsidR="00F50D50">
        <w:rPr>
          <w:rFonts w:eastAsiaTheme="minorHAnsi" w:cstheme="minorBidi"/>
          <w:b/>
          <w:iCs/>
          <w:szCs w:val="18"/>
        </w:rPr>
        <w:fldChar w:fldCharType="separate"/>
      </w:r>
      <w:r w:rsidR="00F50D50">
        <w:rPr>
          <w:rFonts w:eastAsiaTheme="minorHAnsi" w:cstheme="minorBidi"/>
          <w:b/>
          <w:iCs/>
          <w:noProof/>
          <w:szCs w:val="18"/>
        </w:rPr>
        <w:t>1</w:t>
      </w:r>
      <w:r w:rsidR="00F50D50">
        <w:rPr>
          <w:rFonts w:eastAsiaTheme="minorHAnsi" w:cstheme="minorBidi"/>
          <w:b/>
          <w:iCs/>
          <w:szCs w:val="18"/>
        </w:rPr>
        <w:fldChar w:fldCharType="end"/>
      </w:r>
      <w:bookmarkEnd w:id="1046"/>
      <w:bookmarkEnd w:id="1047"/>
      <w:r w:rsidRPr="008B65EB">
        <w:rPr>
          <w:rFonts w:eastAsiaTheme="minorHAnsi" w:cstheme="minorBidi"/>
          <w:b/>
          <w:iCs/>
          <w:szCs w:val="18"/>
        </w:rPr>
        <w:t xml:space="preserve"> Women in the 1921-26 cohort with at least one hospital admission over the three year period </w:t>
      </w:r>
      <w:r w:rsidRPr="008B65EB">
        <w:rPr>
          <w:rFonts w:eastAsiaTheme="minorHAnsi" w:cstheme="minorBidi"/>
          <w:b/>
          <w:iCs/>
          <w:szCs w:val="22"/>
        </w:rPr>
        <w:t>from 1</w:t>
      </w:r>
      <w:r w:rsidR="004236B9">
        <w:rPr>
          <w:rFonts w:eastAsiaTheme="minorHAnsi" w:cstheme="minorBidi"/>
          <w:b/>
          <w:iCs/>
          <w:szCs w:val="22"/>
        </w:rPr>
        <w:t>st</w:t>
      </w:r>
      <w:r w:rsidRPr="008B65EB">
        <w:rPr>
          <w:rFonts w:eastAsiaTheme="minorHAnsi" w:cstheme="minorBidi"/>
          <w:b/>
          <w:iCs/>
          <w:szCs w:val="22"/>
        </w:rPr>
        <w:t xml:space="preserve"> July 2012 to 30</w:t>
      </w:r>
      <w:r w:rsidR="004236B9">
        <w:rPr>
          <w:rFonts w:eastAsiaTheme="minorHAnsi" w:cstheme="minorBidi"/>
          <w:b/>
          <w:iCs/>
          <w:szCs w:val="22"/>
        </w:rPr>
        <w:t>th</w:t>
      </w:r>
      <w:r w:rsidRPr="008B65EB">
        <w:rPr>
          <w:rFonts w:eastAsiaTheme="minorHAnsi" w:cstheme="minorBidi"/>
          <w:b/>
          <w:iCs/>
          <w:szCs w:val="22"/>
        </w:rPr>
        <w:t xml:space="preserve"> June 2015 (i.e.,</w:t>
      </w:r>
      <w:r w:rsidRPr="008B65EB">
        <w:rPr>
          <w:rFonts w:eastAsiaTheme="minorHAnsi" w:cstheme="minorBidi"/>
          <w:b/>
          <w:iCs/>
          <w:szCs w:val="18"/>
        </w:rPr>
        <w:t xml:space="preserve"> from when the women were aged 86-91 to when they were aged 89-94), by the number of </w:t>
      </w:r>
      <w:r w:rsidR="00867EA1">
        <w:rPr>
          <w:rFonts w:eastAsiaTheme="minorHAnsi" w:cstheme="minorBidi"/>
          <w:b/>
          <w:iCs/>
          <w:szCs w:val="18"/>
        </w:rPr>
        <w:t xml:space="preserve">groups of </w:t>
      </w:r>
      <w:r w:rsidRPr="008B65EB">
        <w:rPr>
          <w:rFonts w:eastAsiaTheme="minorHAnsi" w:cstheme="minorBidi"/>
          <w:b/>
          <w:iCs/>
          <w:szCs w:val="18"/>
        </w:rPr>
        <w:t>chronic conditions</w:t>
      </w:r>
      <w:r w:rsidR="00867EA1">
        <w:rPr>
          <w:rFonts w:eastAsiaTheme="minorHAnsi" w:cstheme="minorBidi"/>
          <w:b/>
          <w:iCs/>
          <w:szCs w:val="18"/>
        </w:rPr>
        <w:t xml:space="preserve"> considered in this report</w:t>
      </w:r>
      <w:r w:rsidRPr="008B65EB">
        <w:rPr>
          <w:rFonts w:eastAsiaTheme="minorHAnsi" w:cstheme="minorBidi"/>
          <w:b/>
          <w:iCs/>
          <w:szCs w:val="18"/>
        </w:rPr>
        <w:t>.</w:t>
      </w:r>
      <w:bookmarkEnd w:id="1048"/>
    </w:p>
    <w:p w14:paraId="63ABFAA3" w14:textId="77777777" w:rsidR="008B65EB" w:rsidRPr="008B65EB" w:rsidRDefault="008B65EB" w:rsidP="008B65EB"/>
    <w:p w14:paraId="57BB1BE6" w14:textId="7D585820" w:rsidR="008B65EB" w:rsidRPr="00D11A1D" w:rsidRDefault="008B65EB" w:rsidP="008B65EB">
      <w:r w:rsidRPr="008B65EB">
        <w:t>For the 1946-</w:t>
      </w:r>
      <w:r w:rsidRPr="00D11A1D">
        <w:t xml:space="preserve">51 </w:t>
      </w:r>
      <w:r w:rsidRPr="001D6502">
        <w:t>cohort (</w:t>
      </w:r>
      <w:r w:rsidR="00DC1161" w:rsidRPr="00EF6E47">
        <w:fldChar w:fldCharType="begin"/>
      </w:r>
      <w:r w:rsidR="00DC1161" w:rsidRPr="00DC1161">
        <w:instrText xml:space="preserve"> REF _Ref39046488 \h </w:instrText>
      </w:r>
      <w:r w:rsidR="00DC1161" w:rsidRPr="00595AF6">
        <w:instrText xml:space="preserve"> \* MERGEFORMAT </w:instrText>
      </w:r>
      <w:r w:rsidR="00DC1161" w:rsidRPr="00EF6E47">
        <w:fldChar w:fldCharType="separate"/>
      </w:r>
      <w:r w:rsidR="00DC1161" w:rsidRPr="00595AF6">
        <w:rPr>
          <w:rFonts w:eastAsiaTheme="minorHAnsi" w:cstheme="minorBidi"/>
          <w:iCs/>
          <w:szCs w:val="18"/>
        </w:rPr>
        <w:t xml:space="preserve">Figure </w:t>
      </w:r>
      <w:r w:rsidR="00DC1161" w:rsidRPr="00595AF6">
        <w:rPr>
          <w:rFonts w:eastAsiaTheme="minorHAnsi" w:cstheme="minorBidi"/>
          <w:iCs/>
          <w:noProof/>
          <w:szCs w:val="18"/>
        </w:rPr>
        <w:t>6</w:t>
      </w:r>
      <w:r w:rsidR="00DC1161" w:rsidRPr="00595AF6">
        <w:rPr>
          <w:rFonts w:eastAsiaTheme="minorHAnsi" w:cstheme="minorBidi"/>
          <w:iCs/>
          <w:szCs w:val="18"/>
        </w:rPr>
        <w:noBreakHyphen/>
      </w:r>
      <w:r w:rsidR="00DC1161" w:rsidRPr="00595AF6">
        <w:rPr>
          <w:rFonts w:eastAsiaTheme="minorHAnsi" w:cstheme="minorBidi"/>
          <w:iCs/>
          <w:noProof/>
          <w:szCs w:val="18"/>
        </w:rPr>
        <w:t>2</w:t>
      </w:r>
      <w:r w:rsidR="00DC1161" w:rsidRPr="00EF6E47">
        <w:fldChar w:fldCharType="end"/>
      </w:r>
      <w:r w:rsidRPr="001D6502">
        <w:t>), 1973-78 cohort (</w:t>
      </w:r>
      <w:r w:rsidR="00DC1161" w:rsidRPr="00EF6E47">
        <w:fldChar w:fldCharType="begin"/>
      </w:r>
      <w:r w:rsidR="00DC1161" w:rsidRPr="00DC1161">
        <w:instrText xml:space="preserve"> REF _Ref39046501 \h </w:instrText>
      </w:r>
      <w:r w:rsidR="00DC1161" w:rsidRPr="00595AF6">
        <w:instrText xml:space="preserve"> \* MERGEFORMAT </w:instrText>
      </w:r>
      <w:r w:rsidR="00DC1161" w:rsidRPr="00EF6E47">
        <w:fldChar w:fldCharType="separate"/>
      </w:r>
      <w:r w:rsidR="00DC1161" w:rsidRPr="00595AF6">
        <w:rPr>
          <w:rFonts w:eastAsiaTheme="minorHAnsi" w:cstheme="minorBidi"/>
          <w:iCs/>
          <w:szCs w:val="18"/>
        </w:rPr>
        <w:t xml:space="preserve">Figure </w:t>
      </w:r>
      <w:r w:rsidR="00DC1161" w:rsidRPr="00595AF6">
        <w:rPr>
          <w:rFonts w:eastAsiaTheme="minorHAnsi" w:cstheme="minorBidi"/>
          <w:iCs/>
          <w:noProof/>
          <w:szCs w:val="18"/>
        </w:rPr>
        <w:t>6</w:t>
      </w:r>
      <w:r w:rsidR="00DC1161" w:rsidRPr="00595AF6">
        <w:rPr>
          <w:rFonts w:eastAsiaTheme="minorHAnsi" w:cstheme="minorBidi"/>
          <w:iCs/>
          <w:szCs w:val="18"/>
        </w:rPr>
        <w:noBreakHyphen/>
      </w:r>
      <w:r w:rsidR="00DC1161" w:rsidRPr="00595AF6">
        <w:rPr>
          <w:rFonts w:eastAsiaTheme="minorHAnsi" w:cstheme="minorBidi"/>
          <w:iCs/>
          <w:noProof/>
          <w:szCs w:val="18"/>
        </w:rPr>
        <w:t>3</w:t>
      </w:r>
      <w:r w:rsidR="00DC1161" w:rsidRPr="00EF6E47">
        <w:fldChar w:fldCharType="end"/>
      </w:r>
      <w:r w:rsidRPr="001D6502">
        <w:t>) and 1989-95 cohort (</w:t>
      </w:r>
      <w:r w:rsidR="00DC1161" w:rsidRPr="001D674C">
        <w:fldChar w:fldCharType="begin"/>
      </w:r>
      <w:r w:rsidR="00DC1161" w:rsidRPr="00DC1161">
        <w:instrText xml:space="preserve"> REF _Ref39046515 \h </w:instrText>
      </w:r>
      <w:r w:rsidR="00DC1161" w:rsidRPr="00595AF6">
        <w:instrText xml:space="preserve"> \* MERGEFORMAT </w:instrText>
      </w:r>
      <w:r w:rsidR="00DC1161" w:rsidRPr="001D674C">
        <w:fldChar w:fldCharType="separate"/>
      </w:r>
      <w:r w:rsidR="00DC1161" w:rsidRPr="00595AF6">
        <w:rPr>
          <w:rFonts w:eastAsiaTheme="minorHAnsi" w:cstheme="minorBidi"/>
          <w:iCs/>
          <w:szCs w:val="18"/>
        </w:rPr>
        <w:t xml:space="preserve">Figure </w:t>
      </w:r>
      <w:r w:rsidR="00DC1161" w:rsidRPr="00595AF6">
        <w:rPr>
          <w:rFonts w:eastAsiaTheme="minorHAnsi" w:cstheme="minorBidi"/>
          <w:iCs/>
          <w:noProof/>
          <w:szCs w:val="18"/>
        </w:rPr>
        <w:t>6</w:t>
      </w:r>
      <w:r w:rsidR="00DC1161" w:rsidRPr="00595AF6">
        <w:rPr>
          <w:rFonts w:eastAsiaTheme="minorHAnsi" w:cstheme="minorBidi"/>
          <w:iCs/>
          <w:szCs w:val="18"/>
        </w:rPr>
        <w:noBreakHyphen/>
      </w:r>
      <w:r w:rsidR="00DC1161" w:rsidRPr="00595AF6">
        <w:rPr>
          <w:rFonts w:eastAsiaTheme="minorHAnsi" w:cstheme="minorBidi"/>
          <w:iCs/>
          <w:noProof/>
          <w:szCs w:val="18"/>
        </w:rPr>
        <w:t>4</w:t>
      </w:r>
      <w:r w:rsidR="00DC1161" w:rsidRPr="001D674C">
        <w:fldChar w:fldCharType="end"/>
      </w:r>
      <w:r w:rsidRPr="001D6502">
        <w:t>) the percentage</w:t>
      </w:r>
      <w:r w:rsidRPr="00D11A1D">
        <w:t xml:space="preserve"> of women admitted to hospital at least once increased approximately linearly with the number of chronic conditions (although for the younger women hospitalisation associated with childbirth is likely to have inflated the level of admissions).</w:t>
      </w:r>
    </w:p>
    <w:p w14:paraId="402A3AD8" w14:textId="77777777" w:rsidR="008B65EB" w:rsidRPr="008B65EB" w:rsidRDefault="008B65EB" w:rsidP="008B65EB">
      <w:pPr>
        <w:rPr>
          <w:b/>
          <w:sz w:val="28"/>
          <w:szCs w:val="28"/>
        </w:rPr>
      </w:pPr>
    </w:p>
    <w:p w14:paraId="2F2046B6" w14:textId="77777777" w:rsidR="008B65EB" w:rsidRPr="008B65EB" w:rsidRDefault="008B65EB" w:rsidP="008B65EB">
      <w:pPr>
        <w:spacing w:after="160" w:line="259" w:lineRule="auto"/>
        <w:rPr>
          <w:b/>
          <w:sz w:val="28"/>
          <w:szCs w:val="28"/>
        </w:rPr>
      </w:pPr>
      <w:r w:rsidRPr="008B65EB">
        <w:rPr>
          <w:b/>
          <w:sz w:val="28"/>
          <w:szCs w:val="28"/>
        </w:rPr>
        <w:br w:type="page"/>
      </w:r>
    </w:p>
    <w:p w14:paraId="04459095" w14:textId="77777777" w:rsidR="008B65EB" w:rsidRPr="008B65EB" w:rsidRDefault="008B65EB" w:rsidP="008B65EB">
      <w:pPr>
        <w:rPr>
          <w:b/>
          <w:sz w:val="28"/>
          <w:szCs w:val="28"/>
        </w:rPr>
      </w:pPr>
      <w:r w:rsidRPr="008B65EB">
        <w:rPr>
          <w:noProof/>
          <w:lang w:eastAsia="en-AU"/>
        </w:rPr>
        <w:lastRenderedPageBreak/>
        <w:drawing>
          <wp:inline distT="0" distB="0" distL="0" distR="0" wp14:anchorId="309ACFFD" wp14:editId="6CA4DCA8">
            <wp:extent cx="5671185" cy="3124200"/>
            <wp:effectExtent l="0" t="0" r="5715" b="0"/>
            <wp:docPr id="283" name="Chart 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BC85D25" w14:textId="31762171" w:rsidR="008B65EB" w:rsidRPr="008B65EB" w:rsidRDefault="008B65EB" w:rsidP="008B65EB">
      <w:pPr>
        <w:spacing w:line="240" w:lineRule="auto"/>
        <w:rPr>
          <w:rFonts w:eastAsiaTheme="minorHAnsi" w:cstheme="minorBidi"/>
          <w:b/>
          <w:iCs/>
          <w:szCs w:val="18"/>
        </w:rPr>
      </w:pPr>
      <w:bookmarkStart w:id="1049" w:name="_Ref39046488"/>
      <w:bookmarkStart w:id="1050" w:name="_Ref33535777"/>
      <w:bookmarkStart w:id="1051" w:name="_Toc39057845"/>
      <w:r w:rsidRPr="008B65EB">
        <w:rPr>
          <w:rFonts w:eastAsiaTheme="minorHAnsi" w:cstheme="minorBidi"/>
          <w:b/>
          <w:iCs/>
          <w:szCs w:val="18"/>
        </w:rPr>
        <w:t xml:space="preserve">Figure </w:t>
      </w:r>
      <w:r w:rsidR="00F50D50">
        <w:rPr>
          <w:rFonts w:eastAsiaTheme="minorHAnsi" w:cstheme="minorBidi"/>
          <w:b/>
          <w:iCs/>
          <w:szCs w:val="18"/>
        </w:rPr>
        <w:fldChar w:fldCharType="begin"/>
      </w:r>
      <w:r w:rsidR="00F50D50">
        <w:rPr>
          <w:rFonts w:eastAsiaTheme="minorHAnsi" w:cstheme="minorBidi"/>
          <w:b/>
          <w:iCs/>
          <w:szCs w:val="18"/>
        </w:rPr>
        <w:instrText xml:space="preserve"> STYLEREF 1 \s </w:instrText>
      </w:r>
      <w:r w:rsidR="00F50D50">
        <w:rPr>
          <w:rFonts w:eastAsiaTheme="minorHAnsi" w:cstheme="minorBidi"/>
          <w:b/>
          <w:iCs/>
          <w:szCs w:val="18"/>
        </w:rPr>
        <w:fldChar w:fldCharType="separate"/>
      </w:r>
      <w:r w:rsidR="00F50D50">
        <w:rPr>
          <w:rFonts w:eastAsiaTheme="minorHAnsi" w:cstheme="minorBidi"/>
          <w:b/>
          <w:iCs/>
          <w:noProof/>
          <w:szCs w:val="18"/>
        </w:rPr>
        <w:t>6</w:t>
      </w:r>
      <w:r w:rsidR="00F50D50">
        <w:rPr>
          <w:rFonts w:eastAsiaTheme="minorHAnsi" w:cstheme="minorBidi"/>
          <w:b/>
          <w:iCs/>
          <w:szCs w:val="18"/>
        </w:rPr>
        <w:fldChar w:fldCharType="end"/>
      </w:r>
      <w:r w:rsidR="00F50D50">
        <w:rPr>
          <w:rFonts w:eastAsiaTheme="minorHAnsi" w:cstheme="minorBidi"/>
          <w:b/>
          <w:iCs/>
          <w:szCs w:val="18"/>
        </w:rPr>
        <w:noBreakHyphen/>
      </w:r>
      <w:r w:rsidR="00F50D50">
        <w:rPr>
          <w:rFonts w:eastAsiaTheme="minorHAnsi" w:cstheme="minorBidi"/>
          <w:b/>
          <w:iCs/>
          <w:szCs w:val="18"/>
        </w:rPr>
        <w:fldChar w:fldCharType="begin"/>
      </w:r>
      <w:r w:rsidR="00F50D50">
        <w:rPr>
          <w:rFonts w:eastAsiaTheme="minorHAnsi" w:cstheme="minorBidi"/>
          <w:b/>
          <w:iCs/>
          <w:szCs w:val="18"/>
        </w:rPr>
        <w:instrText xml:space="preserve"> SEQ Figure \* ARABIC \s 1 </w:instrText>
      </w:r>
      <w:r w:rsidR="00F50D50">
        <w:rPr>
          <w:rFonts w:eastAsiaTheme="minorHAnsi" w:cstheme="minorBidi"/>
          <w:b/>
          <w:iCs/>
          <w:szCs w:val="18"/>
        </w:rPr>
        <w:fldChar w:fldCharType="separate"/>
      </w:r>
      <w:r w:rsidR="00F50D50">
        <w:rPr>
          <w:rFonts w:eastAsiaTheme="minorHAnsi" w:cstheme="minorBidi"/>
          <w:b/>
          <w:iCs/>
          <w:noProof/>
          <w:szCs w:val="18"/>
        </w:rPr>
        <w:t>2</w:t>
      </w:r>
      <w:r w:rsidR="00F50D50">
        <w:rPr>
          <w:rFonts w:eastAsiaTheme="minorHAnsi" w:cstheme="minorBidi"/>
          <w:b/>
          <w:iCs/>
          <w:szCs w:val="18"/>
        </w:rPr>
        <w:fldChar w:fldCharType="end"/>
      </w:r>
      <w:bookmarkEnd w:id="1049"/>
      <w:bookmarkEnd w:id="1050"/>
      <w:r w:rsidRPr="008B65EB">
        <w:rPr>
          <w:rFonts w:eastAsiaTheme="minorHAnsi" w:cstheme="minorBidi"/>
          <w:b/>
          <w:iCs/>
          <w:szCs w:val="18"/>
        </w:rPr>
        <w:t xml:space="preserve"> Women in the 1946-51 cohort with at least one hospital admission over the three year period from </w:t>
      </w:r>
      <w:r w:rsidRPr="008B65EB">
        <w:rPr>
          <w:rFonts w:eastAsiaTheme="minorHAnsi" w:cstheme="minorBidi"/>
          <w:b/>
          <w:iCs/>
          <w:szCs w:val="22"/>
        </w:rPr>
        <w:t>1</w:t>
      </w:r>
      <w:r w:rsidR="004236B9">
        <w:rPr>
          <w:rFonts w:eastAsiaTheme="minorHAnsi" w:cstheme="minorBidi"/>
          <w:b/>
          <w:iCs/>
          <w:szCs w:val="22"/>
        </w:rPr>
        <w:t>st</w:t>
      </w:r>
      <w:r w:rsidRPr="008B65EB">
        <w:rPr>
          <w:rFonts w:eastAsiaTheme="minorHAnsi" w:cstheme="minorBidi"/>
          <w:b/>
          <w:iCs/>
          <w:szCs w:val="22"/>
        </w:rPr>
        <w:t xml:space="preserve"> July 2013 to 30</w:t>
      </w:r>
      <w:r w:rsidR="004236B9">
        <w:rPr>
          <w:rFonts w:eastAsiaTheme="minorHAnsi" w:cstheme="minorBidi"/>
          <w:b/>
          <w:iCs/>
          <w:szCs w:val="22"/>
        </w:rPr>
        <w:t>th</w:t>
      </w:r>
      <w:r w:rsidRPr="008B65EB">
        <w:rPr>
          <w:rFonts w:eastAsiaTheme="minorHAnsi" w:cstheme="minorBidi"/>
          <w:b/>
          <w:iCs/>
          <w:szCs w:val="22"/>
        </w:rPr>
        <w:t xml:space="preserve"> June 2016 (i.e., from</w:t>
      </w:r>
      <w:r w:rsidRPr="008B65EB">
        <w:rPr>
          <w:rFonts w:eastAsiaTheme="minorHAnsi" w:cstheme="minorBidi"/>
          <w:b/>
          <w:iCs/>
          <w:szCs w:val="18"/>
        </w:rPr>
        <w:t xml:space="preserve"> when they were aged 62-67 to when they were aged 65-70), by the number of </w:t>
      </w:r>
      <w:r w:rsidR="00535AC9">
        <w:rPr>
          <w:rFonts w:eastAsiaTheme="minorHAnsi" w:cstheme="minorBidi"/>
          <w:b/>
          <w:iCs/>
          <w:szCs w:val="18"/>
        </w:rPr>
        <w:t xml:space="preserve">groups of </w:t>
      </w:r>
      <w:r w:rsidR="00535AC9" w:rsidRPr="008B65EB">
        <w:rPr>
          <w:rFonts w:eastAsiaTheme="minorHAnsi" w:cstheme="minorBidi"/>
          <w:b/>
          <w:iCs/>
          <w:szCs w:val="18"/>
        </w:rPr>
        <w:t>chronic conditions</w:t>
      </w:r>
      <w:r w:rsidR="00535AC9">
        <w:rPr>
          <w:rFonts w:eastAsiaTheme="minorHAnsi" w:cstheme="minorBidi"/>
          <w:b/>
          <w:iCs/>
          <w:szCs w:val="18"/>
        </w:rPr>
        <w:t xml:space="preserve"> considered in this report</w:t>
      </w:r>
      <w:r w:rsidRPr="008B65EB">
        <w:rPr>
          <w:rFonts w:eastAsiaTheme="minorHAnsi" w:cstheme="minorBidi"/>
          <w:b/>
          <w:iCs/>
          <w:szCs w:val="18"/>
        </w:rPr>
        <w:t>.</w:t>
      </w:r>
      <w:bookmarkEnd w:id="1051"/>
    </w:p>
    <w:p w14:paraId="50AA5D69" w14:textId="77777777" w:rsidR="008B65EB" w:rsidRPr="008B65EB" w:rsidRDefault="008B65EB" w:rsidP="008B65EB">
      <w:pPr>
        <w:rPr>
          <w:sz w:val="20"/>
          <w:szCs w:val="20"/>
        </w:rPr>
      </w:pPr>
    </w:p>
    <w:p w14:paraId="32CE607C" w14:textId="77777777" w:rsidR="008B65EB" w:rsidRPr="008B65EB" w:rsidRDefault="008B65EB" w:rsidP="008B65EB">
      <w:pPr>
        <w:rPr>
          <w:sz w:val="20"/>
          <w:szCs w:val="20"/>
        </w:rPr>
      </w:pPr>
      <w:r w:rsidRPr="008B65EB">
        <w:rPr>
          <w:noProof/>
          <w:lang w:eastAsia="en-AU"/>
        </w:rPr>
        <w:lastRenderedPageBreak/>
        <w:drawing>
          <wp:inline distT="0" distB="0" distL="0" distR="0" wp14:anchorId="6673E8E4" wp14:editId="220EA5A6">
            <wp:extent cx="5671457" cy="3314700"/>
            <wp:effectExtent l="0" t="0" r="5715" b="0"/>
            <wp:docPr id="284" name="Chart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25838A2" w14:textId="4D4EBD20" w:rsidR="008B65EB" w:rsidRPr="008B65EB" w:rsidRDefault="008B65EB" w:rsidP="008B65EB">
      <w:pPr>
        <w:spacing w:line="240" w:lineRule="auto"/>
        <w:rPr>
          <w:rFonts w:eastAsiaTheme="minorHAnsi" w:cstheme="minorBidi"/>
          <w:b/>
          <w:iCs/>
          <w:szCs w:val="18"/>
        </w:rPr>
      </w:pPr>
      <w:bookmarkStart w:id="1052" w:name="_Ref39046501"/>
      <w:bookmarkStart w:id="1053" w:name="_Ref33535792"/>
      <w:bookmarkStart w:id="1054" w:name="_Toc39057846"/>
      <w:r w:rsidRPr="008B65EB">
        <w:rPr>
          <w:rFonts w:eastAsiaTheme="minorHAnsi" w:cstheme="minorBidi"/>
          <w:b/>
          <w:iCs/>
          <w:szCs w:val="18"/>
        </w:rPr>
        <w:t xml:space="preserve">Figure </w:t>
      </w:r>
      <w:r w:rsidR="00F50D50">
        <w:rPr>
          <w:rFonts w:eastAsiaTheme="minorHAnsi" w:cstheme="minorBidi"/>
          <w:b/>
          <w:iCs/>
          <w:szCs w:val="18"/>
        </w:rPr>
        <w:fldChar w:fldCharType="begin"/>
      </w:r>
      <w:r w:rsidR="00F50D50">
        <w:rPr>
          <w:rFonts w:eastAsiaTheme="minorHAnsi" w:cstheme="minorBidi"/>
          <w:b/>
          <w:iCs/>
          <w:szCs w:val="18"/>
        </w:rPr>
        <w:instrText xml:space="preserve"> STYLEREF 1 \s </w:instrText>
      </w:r>
      <w:r w:rsidR="00F50D50">
        <w:rPr>
          <w:rFonts w:eastAsiaTheme="minorHAnsi" w:cstheme="minorBidi"/>
          <w:b/>
          <w:iCs/>
          <w:szCs w:val="18"/>
        </w:rPr>
        <w:fldChar w:fldCharType="separate"/>
      </w:r>
      <w:r w:rsidR="00F50D50">
        <w:rPr>
          <w:rFonts w:eastAsiaTheme="minorHAnsi" w:cstheme="minorBidi"/>
          <w:b/>
          <w:iCs/>
          <w:noProof/>
          <w:szCs w:val="18"/>
        </w:rPr>
        <w:t>6</w:t>
      </w:r>
      <w:r w:rsidR="00F50D50">
        <w:rPr>
          <w:rFonts w:eastAsiaTheme="minorHAnsi" w:cstheme="minorBidi"/>
          <w:b/>
          <w:iCs/>
          <w:szCs w:val="18"/>
        </w:rPr>
        <w:fldChar w:fldCharType="end"/>
      </w:r>
      <w:r w:rsidR="00F50D50">
        <w:rPr>
          <w:rFonts w:eastAsiaTheme="minorHAnsi" w:cstheme="minorBidi"/>
          <w:b/>
          <w:iCs/>
          <w:szCs w:val="18"/>
        </w:rPr>
        <w:noBreakHyphen/>
      </w:r>
      <w:r w:rsidR="00F50D50">
        <w:rPr>
          <w:rFonts w:eastAsiaTheme="minorHAnsi" w:cstheme="minorBidi"/>
          <w:b/>
          <w:iCs/>
          <w:szCs w:val="18"/>
        </w:rPr>
        <w:fldChar w:fldCharType="begin"/>
      </w:r>
      <w:r w:rsidR="00F50D50">
        <w:rPr>
          <w:rFonts w:eastAsiaTheme="minorHAnsi" w:cstheme="minorBidi"/>
          <w:b/>
          <w:iCs/>
          <w:szCs w:val="18"/>
        </w:rPr>
        <w:instrText xml:space="preserve"> SEQ Figure \* ARABIC \s 1 </w:instrText>
      </w:r>
      <w:r w:rsidR="00F50D50">
        <w:rPr>
          <w:rFonts w:eastAsiaTheme="minorHAnsi" w:cstheme="minorBidi"/>
          <w:b/>
          <w:iCs/>
          <w:szCs w:val="18"/>
        </w:rPr>
        <w:fldChar w:fldCharType="separate"/>
      </w:r>
      <w:r w:rsidR="00F50D50">
        <w:rPr>
          <w:rFonts w:eastAsiaTheme="minorHAnsi" w:cstheme="minorBidi"/>
          <w:b/>
          <w:iCs/>
          <w:noProof/>
          <w:szCs w:val="18"/>
        </w:rPr>
        <w:t>3</w:t>
      </w:r>
      <w:r w:rsidR="00F50D50">
        <w:rPr>
          <w:rFonts w:eastAsiaTheme="minorHAnsi" w:cstheme="minorBidi"/>
          <w:b/>
          <w:iCs/>
          <w:szCs w:val="18"/>
        </w:rPr>
        <w:fldChar w:fldCharType="end"/>
      </w:r>
      <w:bookmarkEnd w:id="1052"/>
      <w:bookmarkEnd w:id="1053"/>
      <w:r w:rsidRPr="008B65EB">
        <w:rPr>
          <w:rFonts w:eastAsiaTheme="minorHAnsi" w:cstheme="minorBidi"/>
          <w:b/>
          <w:iCs/>
          <w:szCs w:val="18"/>
        </w:rPr>
        <w:t xml:space="preserve"> Women in the 1973-78 cohort with at least one hospital admission over the three year period </w:t>
      </w:r>
      <w:r w:rsidRPr="008B65EB">
        <w:rPr>
          <w:rFonts w:eastAsiaTheme="minorHAnsi" w:cstheme="minorBidi"/>
          <w:b/>
          <w:iCs/>
          <w:szCs w:val="22"/>
        </w:rPr>
        <w:t>from 1</w:t>
      </w:r>
      <w:r w:rsidR="004236B9">
        <w:rPr>
          <w:rFonts w:eastAsiaTheme="minorHAnsi" w:cstheme="minorBidi"/>
          <w:b/>
          <w:iCs/>
          <w:szCs w:val="22"/>
        </w:rPr>
        <w:t>st</w:t>
      </w:r>
      <w:r w:rsidRPr="008B65EB">
        <w:rPr>
          <w:rFonts w:eastAsiaTheme="minorHAnsi" w:cstheme="minorBidi"/>
          <w:b/>
          <w:iCs/>
          <w:szCs w:val="22"/>
        </w:rPr>
        <w:t xml:space="preserve"> July 2013 to 30</w:t>
      </w:r>
      <w:r w:rsidR="004236B9">
        <w:rPr>
          <w:rFonts w:eastAsiaTheme="minorHAnsi" w:cstheme="minorBidi"/>
          <w:b/>
          <w:iCs/>
          <w:szCs w:val="22"/>
        </w:rPr>
        <w:t>th</w:t>
      </w:r>
      <w:r w:rsidRPr="008B65EB">
        <w:rPr>
          <w:rFonts w:eastAsiaTheme="minorHAnsi" w:cstheme="minorBidi"/>
          <w:b/>
          <w:iCs/>
          <w:szCs w:val="22"/>
        </w:rPr>
        <w:t xml:space="preserve"> June 2016 (i.e., from</w:t>
      </w:r>
      <w:r w:rsidRPr="008B65EB">
        <w:rPr>
          <w:rFonts w:eastAsiaTheme="minorHAnsi" w:cstheme="minorBidi"/>
          <w:b/>
          <w:iCs/>
          <w:szCs w:val="18"/>
        </w:rPr>
        <w:t xml:space="preserve"> when they were aged 35-40 to when they were aged 38-43), by the number of </w:t>
      </w:r>
      <w:r w:rsidR="00535AC9">
        <w:rPr>
          <w:rFonts w:eastAsiaTheme="minorHAnsi" w:cstheme="minorBidi"/>
          <w:b/>
          <w:iCs/>
          <w:szCs w:val="18"/>
        </w:rPr>
        <w:t xml:space="preserve">groups of </w:t>
      </w:r>
      <w:r w:rsidR="00535AC9" w:rsidRPr="008B65EB">
        <w:rPr>
          <w:rFonts w:eastAsiaTheme="minorHAnsi" w:cstheme="minorBidi"/>
          <w:b/>
          <w:iCs/>
          <w:szCs w:val="18"/>
        </w:rPr>
        <w:t>chronic conditions</w:t>
      </w:r>
      <w:r w:rsidR="00535AC9">
        <w:rPr>
          <w:rFonts w:eastAsiaTheme="minorHAnsi" w:cstheme="minorBidi"/>
          <w:b/>
          <w:iCs/>
          <w:szCs w:val="18"/>
        </w:rPr>
        <w:t xml:space="preserve"> considered in this report</w:t>
      </w:r>
      <w:r w:rsidRPr="008B65EB">
        <w:rPr>
          <w:rFonts w:eastAsiaTheme="minorHAnsi" w:cstheme="minorBidi"/>
          <w:b/>
          <w:iCs/>
          <w:szCs w:val="18"/>
        </w:rPr>
        <w:t>.</w:t>
      </w:r>
      <w:bookmarkEnd w:id="1054"/>
    </w:p>
    <w:p w14:paraId="7D81728B" w14:textId="77777777" w:rsidR="008B65EB" w:rsidRPr="008B65EB" w:rsidRDefault="008B65EB" w:rsidP="008B65EB">
      <w:pPr>
        <w:spacing w:after="160" w:line="259" w:lineRule="auto"/>
        <w:rPr>
          <w:b/>
          <w:sz w:val="28"/>
          <w:szCs w:val="28"/>
        </w:rPr>
      </w:pPr>
      <w:r w:rsidRPr="008B65EB">
        <w:rPr>
          <w:b/>
          <w:sz w:val="28"/>
          <w:szCs w:val="28"/>
        </w:rPr>
        <w:br w:type="page"/>
      </w:r>
    </w:p>
    <w:p w14:paraId="6A143A93" w14:textId="77777777" w:rsidR="008B65EB" w:rsidRPr="008B65EB" w:rsidRDefault="008B65EB" w:rsidP="008B65EB">
      <w:pPr>
        <w:rPr>
          <w:b/>
          <w:sz w:val="28"/>
          <w:szCs w:val="28"/>
        </w:rPr>
      </w:pPr>
      <w:r w:rsidRPr="008B65EB">
        <w:rPr>
          <w:noProof/>
          <w:lang w:eastAsia="en-AU"/>
        </w:rPr>
        <w:lastRenderedPageBreak/>
        <w:drawing>
          <wp:inline distT="0" distB="0" distL="0" distR="0" wp14:anchorId="15605CA7" wp14:editId="39A3AFB2">
            <wp:extent cx="5649686" cy="3535680"/>
            <wp:effectExtent l="0" t="0" r="8255" b="7620"/>
            <wp:docPr id="285" name="Chart 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51811D0" w14:textId="4168C566" w:rsidR="008B65EB" w:rsidRPr="008B65EB" w:rsidRDefault="008B65EB" w:rsidP="008B65EB">
      <w:pPr>
        <w:spacing w:line="240" w:lineRule="auto"/>
        <w:rPr>
          <w:rFonts w:eastAsiaTheme="minorHAnsi" w:cstheme="minorBidi"/>
          <w:b/>
          <w:iCs/>
          <w:szCs w:val="18"/>
        </w:rPr>
      </w:pPr>
      <w:bookmarkStart w:id="1055" w:name="_Ref39046515"/>
      <w:bookmarkStart w:id="1056" w:name="_Ref33535803"/>
      <w:bookmarkStart w:id="1057" w:name="_Toc39057847"/>
      <w:r w:rsidRPr="008B65EB">
        <w:rPr>
          <w:rFonts w:eastAsiaTheme="minorHAnsi" w:cstheme="minorBidi"/>
          <w:b/>
          <w:iCs/>
          <w:szCs w:val="18"/>
        </w:rPr>
        <w:t xml:space="preserve">Figure </w:t>
      </w:r>
      <w:r w:rsidR="00F50D50">
        <w:rPr>
          <w:rFonts w:eastAsiaTheme="minorHAnsi" w:cstheme="minorBidi"/>
          <w:b/>
          <w:iCs/>
          <w:szCs w:val="18"/>
        </w:rPr>
        <w:fldChar w:fldCharType="begin"/>
      </w:r>
      <w:r w:rsidR="00F50D50">
        <w:rPr>
          <w:rFonts w:eastAsiaTheme="minorHAnsi" w:cstheme="minorBidi"/>
          <w:b/>
          <w:iCs/>
          <w:szCs w:val="18"/>
        </w:rPr>
        <w:instrText xml:space="preserve"> STYLEREF 1 \s </w:instrText>
      </w:r>
      <w:r w:rsidR="00F50D50">
        <w:rPr>
          <w:rFonts w:eastAsiaTheme="minorHAnsi" w:cstheme="minorBidi"/>
          <w:b/>
          <w:iCs/>
          <w:szCs w:val="18"/>
        </w:rPr>
        <w:fldChar w:fldCharType="separate"/>
      </w:r>
      <w:r w:rsidR="00F50D50">
        <w:rPr>
          <w:rFonts w:eastAsiaTheme="minorHAnsi" w:cstheme="minorBidi"/>
          <w:b/>
          <w:iCs/>
          <w:noProof/>
          <w:szCs w:val="18"/>
        </w:rPr>
        <w:t>6</w:t>
      </w:r>
      <w:r w:rsidR="00F50D50">
        <w:rPr>
          <w:rFonts w:eastAsiaTheme="minorHAnsi" w:cstheme="minorBidi"/>
          <w:b/>
          <w:iCs/>
          <w:szCs w:val="18"/>
        </w:rPr>
        <w:fldChar w:fldCharType="end"/>
      </w:r>
      <w:r w:rsidR="00F50D50">
        <w:rPr>
          <w:rFonts w:eastAsiaTheme="minorHAnsi" w:cstheme="minorBidi"/>
          <w:b/>
          <w:iCs/>
          <w:szCs w:val="18"/>
        </w:rPr>
        <w:noBreakHyphen/>
      </w:r>
      <w:r w:rsidR="00F50D50">
        <w:rPr>
          <w:rFonts w:eastAsiaTheme="minorHAnsi" w:cstheme="minorBidi"/>
          <w:b/>
          <w:iCs/>
          <w:szCs w:val="18"/>
        </w:rPr>
        <w:fldChar w:fldCharType="begin"/>
      </w:r>
      <w:r w:rsidR="00F50D50">
        <w:rPr>
          <w:rFonts w:eastAsiaTheme="minorHAnsi" w:cstheme="minorBidi"/>
          <w:b/>
          <w:iCs/>
          <w:szCs w:val="18"/>
        </w:rPr>
        <w:instrText xml:space="preserve"> SEQ Figure \* ARABIC \s 1 </w:instrText>
      </w:r>
      <w:r w:rsidR="00F50D50">
        <w:rPr>
          <w:rFonts w:eastAsiaTheme="minorHAnsi" w:cstheme="minorBidi"/>
          <w:b/>
          <w:iCs/>
          <w:szCs w:val="18"/>
        </w:rPr>
        <w:fldChar w:fldCharType="separate"/>
      </w:r>
      <w:r w:rsidR="00F50D50">
        <w:rPr>
          <w:rFonts w:eastAsiaTheme="minorHAnsi" w:cstheme="minorBidi"/>
          <w:b/>
          <w:iCs/>
          <w:noProof/>
          <w:szCs w:val="18"/>
        </w:rPr>
        <w:t>4</w:t>
      </w:r>
      <w:r w:rsidR="00F50D50">
        <w:rPr>
          <w:rFonts w:eastAsiaTheme="minorHAnsi" w:cstheme="minorBidi"/>
          <w:b/>
          <w:iCs/>
          <w:szCs w:val="18"/>
        </w:rPr>
        <w:fldChar w:fldCharType="end"/>
      </w:r>
      <w:bookmarkEnd w:id="1055"/>
      <w:bookmarkEnd w:id="1056"/>
      <w:r w:rsidRPr="008B65EB">
        <w:rPr>
          <w:rFonts w:eastAsiaTheme="minorHAnsi" w:cstheme="minorBidi"/>
          <w:b/>
          <w:iCs/>
          <w:szCs w:val="18"/>
        </w:rPr>
        <w:t xml:space="preserve"> Women in the 1989-95 cohort with at least one hospital admission over the three year </w:t>
      </w:r>
      <w:r w:rsidRPr="008B65EB">
        <w:rPr>
          <w:rFonts w:eastAsiaTheme="minorHAnsi" w:cstheme="minorBidi"/>
          <w:b/>
          <w:iCs/>
          <w:szCs w:val="22"/>
        </w:rPr>
        <w:t>period from 1</w:t>
      </w:r>
      <w:r w:rsidR="004236B9">
        <w:rPr>
          <w:rFonts w:eastAsiaTheme="minorHAnsi" w:cstheme="minorBidi"/>
          <w:b/>
          <w:iCs/>
          <w:szCs w:val="22"/>
        </w:rPr>
        <w:t>st</w:t>
      </w:r>
      <w:r w:rsidRPr="008B65EB">
        <w:rPr>
          <w:rFonts w:eastAsiaTheme="minorHAnsi" w:cstheme="minorBidi"/>
          <w:b/>
          <w:iCs/>
          <w:szCs w:val="22"/>
        </w:rPr>
        <w:t xml:space="preserve"> July 2013 to 30</w:t>
      </w:r>
      <w:r w:rsidR="004236B9">
        <w:rPr>
          <w:rFonts w:eastAsiaTheme="minorHAnsi" w:cstheme="minorBidi"/>
          <w:b/>
          <w:iCs/>
          <w:szCs w:val="22"/>
        </w:rPr>
        <w:t>th</w:t>
      </w:r>
      <w:r w:rsidRPr="008B65EB">
        <w:rPr>
          <w:rFonts w:eastAsiaTheme="minorHAnsi" w:cstheme="minorBidi"/>
          <w:b/>
          <w:iCs/>
          <w:szCs w:val="22"/>
        </w:rPr>
        <w:t xml:space="preserve"> June 2016 (i.e., from</w:t>
      </w:r>
      <w:r w:rsidRPr="008B65EB">
        <w:rPr>
          <w:rFonts w:eastAsiaTheme="minorHAnsi" w:cstheme="minorBidi"/>
          <w:b/>
          <w:iCs/>
          <w:szCs w:val="18"/>
        </w:rPr>
        <w:t xml:space="preserve"> when they were aged 18-24 to when they were aged 21-27), by the number of </w:t>
      </w:r>
      <w:r w:rsidR="00535AC9">
        <w:rPr>
          <w:rFonts w:eastAsiaTheme="minorHAnsi" w:cstheme="minorBidi"/>
          <w:b/>
          <w:iCs/>
          <w:szCs w:val="18"/>
        </w:rPr>
        <w:t xml:space="preserve">groups of </w:t>
      </w:r>
      <w:r w:rsidR="00535AC9" w:rsidRPr="008B65EB">
        <w:rPr>
          <w:rFonts w:eastAsiaTheme="minorHAnsi" w:cstheme="minorBidi"/>
          <w:b/>
          <w:iCs/>
          <w:szCs w:val="18"/>
        </w:rPr>
        <w:t>chronic conditions</w:t>
      </w:r>
      <w:r w:rsidR="00535AC9">
        <w:rPr>
          <w:rFonts w:eastAsiaTheme="minorHAnsi" w:cstheme="minorBidi"/>
          <w:b/>
          <w:iCs/>
          <w:szCs w:val="18"/>
        </w:rPr>
        <w:t xml:space="preserve"> considered in this report</w:t>
      </w:r>
      <w:r w:rsidRPr="008B65EB">
        <w:rPr>
          <w:rFonts w:eastAsiaTheme="minorHAnsi" w:cstheme="minorBidi"/>
          <w:b/>
          <w:iCs/>
          <w:szCs w:val="18"/>
        </w:rPr>
        <w:t>.</w:t>
      </w:r>
      <w:bookmarkEnd w:id="1057"/>
    </w:p>
    <w:p w14:paraId="27702E6F" w14:textId="77777777" w:rsidR="008B65EB" w:rsidRPr="008B65EB" w:rsidRDefault="008B65EB" w:rsidP="008B65EB"/>
    <w:p w14:paraId="15B211F2" w14:textId="77777777" w:rsidR="008B65EB" w:rsidRPr="008B65EB" w:rsidRDefault="008B65EB" w:rsidP="008B65EB">
      <w:pPr>
        <w:spacing w:after="160" w:line="259" w:lineRule="auto"/>
      </w:pPr>
      <w:r w:rsidRPr="008B65EB">
        <w:br w:type="page"/>
      </w:r>
    </w:p>
    <w:p w14:paraId="6B673E8A" w14:textId="77777777" w:rsidR="008B65EB" w:rsidRPr="008B65EB" w:rsidRDefault="008B65EB" w:rsidP="008B65EB">
      <w:pPr>
        <w:pStyle w:val="Heading2"/>
      </w:pPr>
      <w:bookmarkStart w:id="1058" w:name="_Toc32910149"/>
      <w:bookmarkStart w:id="1059" w:name="_Toc45720807"/>
      <w:r w:rsidRPr="008B65EB">
        <w:lastRenderedPageBreak/>
        <w:t>General practitioner visits</w:t>
      </w:r>
      <w:bookmarkEnd w:id="1058"/>
      <w:bookmarkEnd w:id="1059"/>
    </w:p>
    <w:p w14:paraId="72D714DD" w14:textId="77777777" w:rsidR="008B65EB" w:rsidRPr="008B65EB" w:rsidRDefault="008B65EB" w:rsidP="008B65EB">
      <w:r w:rsidRPr="008B65EB">
        <w:t>The GP visits for each woman were identified by record linkage to the Medical Benefits Scheme data base. They cover the broad categories of service A</w:t>
      </w:r>
      <w:r w:rsidRPr="008B65EB">
        <w:rPr>
          <w:rFonts w:cstheme="minorHAnsi"/>
        </w:rPr>
        <w:t xml:space="preserve"> (unreferred attendances – Vocationally Registered GP/GP)</w:t>
      </w:r>
      <w:r w:rsidRPr="008B65EB">
        <w:t>, B (</w:t>
      </w:r>
      <w:r w:rsidRPr="008B65EB">
        <w:rPr>
          <w:rFonts w:cstheme="minorHAnsi"/>
        </w:rPr>
        <w:t>unreferred attendances – Other)</w:t>
      </w:r>
      <w:r w:rsidRPr="008B65EB">
        <w:t xml:space="preserve"> and M (</w:t>
      </w:r>
      <w:r w:rsidRPr="008B65EB">
        <w:rPr>
          <w:rFonts w:cstheme="minorHAnsi"/>
        </w:rPr>
        <w:t>unreferred attendances – Enhanced Primary Care)</w:t>
      </w:r>
      <w:r w:rsidRPr="008B65EB">
        <w:t xml:space="preserve">. The number of visits per year were averaged over three years. Figures 6-5 to 6-8 show the results for the four cohorts. </w:t>
      </w:r>
    </w:p>
    <w:p w14:paraId="40484F4E" w14:textId="77777777" w:rsidR="008B65EB" w:rsidRPr="008B65EB" w:rsidRDefault="008B65EB" w:rsidP="008B65EB"/>
    <w:p w14:paraId="31174844" w14:textId="165220DC" w:rsidR="008B65EB" w:rsidRPr="008B65EB" w:rsidRDefault="008B65EB" w:rsidP="008B65EB">
      <w:r w:rsidRPr="008B65EB">
        <w:t xml:space="preserve">In all cohorts the numbers of GP visits increased with the number of chronic conditions, although </w:t>
      </w:r>
      <w:r w:rsidRPr="00B704E6">
        <w:t xml:space="preserve">the levels varied with the age of the women. For example, for the 1921-26 cohort </w:t>
      </w:r>
      <w:r w:rsidR="00A36DC1">
        <w:t>(</w:t>
      </w:r>
      <w:r w:rsidR="00DC1161">
        <w:fldChar w:fldCharType="begin"/>
      </w:r>
      <w:r w:rsidR="00DC1161">
        <w:instrText xml:space="preserve"> REF _Ref39046570 \h </w:instrText>
      </w:r>
      <w:r w:rsidR="00DC1161">
        <w:fldChar w:fldCharType="separate"/>
      </w:r>
      <w:r w:rsidR="00DC1161" w:rsidRPr="008B65EB">
        <w:t xml:space="preserve">Figure </w:t>
      </w:r>
      <w:r w:rsidR="00DC1161">
        <w:rPr>
          <w:noProof/>
        </w:rPr>
        <w:t>6</w:t>
      </w:r>
      <w:r w:rsidR="00DC1161">
        <w:noBreakHyphen/>
      </w:r>
      <w:r w:rsidR="00DC1161">
        <w:rPr>
          <w:noProof/>
        </w:rPr>
        <w:t>5</w:t>
      </w:r>
      <w:r w:rsidR="00DC1161">
        <w:fldChar w:fldCharType="end"/>
      </w:r>
      <w:r w:rsidR="00A36DC1">
        <w:t xml:space="preserve">) </w:t>
      </w:r>
      <w:r w:rsidRPr="00B704E6">
        <w:t>the</w:t>
      </w:r>
      <w:r w:rsidRPr="008B65EB">
        <w:t xml:space="preserve"> median number of </w:t>
      </w:r>
      <w:r w:rsidRPr="00D11A1D">
        <w:t xml:space="preserve">visits increased from </w:t>
      </w:r>
      <w:r w:rsidR="00246F33" w:rsidRPr="00D11A1D">
        <w:t>just over</w:t>
      </w:r>
      <w:r w:rsidR="00943ACA" w:rsidRPr="00D11A1D">
        <w:t xml:space="preserve"> </w:t>
      </w:r>
      <w:r w:rsidRPr="00D11A1D">
        <w:t>6 per year</w:t>
      </w:r>
      <w:r w:rsidRPr="008B65EB">
        <w:t xml:space="preserve"> for women with no chronic condition to 17 per year for those with 7 or more conditions. </w:t>
      </w:r>
    </w:p>
    <w:p w14:paraId="653C25E1" w14:textId="77777777" w:rsidR="008B65EB" w:rsidRPr="008B65EB" w:rsidRDefault="008B65EB" w:rsidP="008B65EB">
      <w:pPr>
        <w:rPr>
          <w:b/>
        </w:rPr>
      </w:pPr>
    </w:p>
    <w:p w14:paraId="4F860606" w14:textId="77777777" w:rsidR="008B65EB" w:rsidRPr="008B65EB" w:rsidRDefault="008B65EB" w:rsidP="008B65EB">
      <w:pPr>
        <w:rPr>
          <w:b/>
        </w:rPr>
      </w:pPr>
      <w:r w:rsidRPr="008B65EB">
        <w:rPr>
          <w:noProof/>
          <w:lang w:eastAsia="en-AU"/>
        </w:rPr>
        <w:lastRenderedPageBreak/>
        <w:drawing>
          <wp:inline distT="0" distB="0" distL="0" distR="0" wp14:anchorId="22EE5FFE" wp14:editId="6D1847DB">
            <wp:extent cx="5682343" cy="3923665"/>
            <wp:effectExtent l="0" t="0" r="0" b="635"/>
            <wp:docPr id="286"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52"/>
                    <a:stretch>
                      <a:fillRect/>
                    </a:stretch>
                  </pic:blipFill>
                  <pic:spPr>
                    <a:xfrm>
                      <a:off x="0" y="0"/>
                      <a:ext cx="5685841" cy="3926081"/>
                    </a:xfrm>
                    <a:prstGeom prst="rect">
                      <a:avLst/>
                    </a:prstGeom>
                  </pic:spPr>
                </pic:pic>
              </a:graphicData>
            </a:graphic>
          </wp:inline>
        </w:drawing>
      </w:r>
    </w:p>
    <w:p w14:paraId="63A1F37D" w14:textId="4964FF0F" w:rsidR="008B65EB" w:rsidRDefault="008B65EB" w:rsidP="00A36DC1">
      <w:pPr>
        <w:pStyle w:val="Caption"/>
      </w:pPr>
      <w:bookmarkStart w:id="1060" w:name="_Ref39046570"/>
      <w:bookmarkStart w:id="1061" w:name="_Ref33535846"/>
      <w:bookmarkStart w:id="1062" w:name="_Toc39057848"/>
      <w:r w:rsidRPr="008B65EB">
        <w:t xml:space="preserve">Figure </w:t>
      </w:r>
      <w:r w:rsidR="00835137">
        <w:fldChar w:fldCharType="begin"/>
      </w:r>
      <w:r w:rsidR="00835137">
        <w:instrText xml:space="preserve"> STYLEREF 1 \s </w:instrText>
      </w:r>
      <w:r w:rsidR="00835137">
        <w:fldChar w:fldCharType="separate"/>
      </w:r>
      <w:r w:rsidR="00F50D50">
        <w:rPr>
          <w:noProof/>
        </w:rPr>
        <w:t>6</w:t>
      </w:r>
      <w:r w:rsidR="00835137">
        <w:rPr>
          <w:noProof/>
        </w:rPr>
        <w:fldChar w:fldCharType="end"/>
      </w:r>
      <w:r w:rsidR="00F50D50">
        <w:noBreakHyphen/>
      </w:r>
      <w:r w:rsidR="00835137">
        <w:fldChar w:fldCharType="begin"/>
      </w:r>
      <w:r w:rsidR="00835137">
        <w:instrText xml:space="preserve"> SEQ Figure \* ARABIC \s 1 </w:instrText>
      </w:r>
      <w:r w:rsidR="00835137">
        <w:fldChar w:fldCharType="separate"/>
      </w:r>
      <w:r w:rsidR="00F50D50">
        <w:rPr>
          <w:noProof/>
        </w:rPr>
        <w:t>5</w:t>
      </w:r>
      <w:r w:rsidR="00835137">
        <w:rPr>
          <w:noProof/>
        </w:rPr>
        <w:fldChar w:fldCharType="end"/>
      </w:r>
      <w:bookmarkEnd w:id="1060"/>
      <w:bookmarkEnd w:id="1061"/>
      <w:r w:rsidRPr="008B65EB">
        <w:t xml:space="preserve"> GP visits per year for women in the 1921-26 cohort over the three year period 1</w:t>
      </w:r>
      <w:r w:rsidR="004236B9">
        <w:t>st</w:t>
      </w:r>
      <w:r w:rsidRPr="008B65EB">
        <w:t xml:space="preserve"> July 2012 to 30</w:t>
      </w:r>
      <w:r w:rsidR="004236B9">
        <w:t>th</w:t>
      </w:r>
      <w:r w:rsidRPr="008B65EB">
        <w:t xml:space="preserve"> June 2015 (i.e., from when they were aged 86-91 to when they were aged 89-94), by the number of </w:t>
      </w:r>
      <w:r w:rsidR="00535AC9">
        <w:t xml:space="preserve">groups of </w:t>
      </w:r>
      <w:r w:rsidR="00535AC9" w:rsidRPr="008B65EB">
        <w:t>chronic conditions</w:t>
      </w:r>
      <w:r w:rsidR="00535AC9">
        <w:t xml:space="preserve"> considered in this report</w:t>
      </w:r>
      <w:r w:rsidRPr="008B65EB">
        <w:t>.</w:t>
      </w:r>
      <w:bookmarkEnd w:id="1062"/>
    </w:p>
    <w:p w14:paraId="62F55FF7" w14:textId="77777777" w:rsidR="00E05EEA" w:rsidRPr="00A57AD0" w:rsidRDefault="00E05EEA" w:rsidP="00E05EEA">
      <w:pPr>
        <w:spacing w:line="240" w:lineRule="auto"/>
        <w:rPr>
          <w:rFonts w:eastAsiaTheme="minorHAnsi" w:cstheme="minorBidi"/>
          <w:iCs/>
          <w:sz w:val="18"/>
          <w:szCs w:val="18"/>
        </w:rPr>
      </w:pPr>
      <w:r w:rsidRPr="00A57AD0">
        <w:rPr>
          <w:rFonts w:eastAsiaTheme="minorHAnsi" w:cstheme="minorBidi"/>
          <w:i/>
          <w:iCs/>
          <w:sz w:val="18"/>
          <w:szCs w:val="18"/>
        </w:rPr>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 </w:t>
      </w:r>
    </w:p>
    <w:p w14:paraId="18E18478" w14:textId="77777777" w:rsidR="00E05EEA" w:rsidRPr="008B65EB" w:rsidRDefault="00E05EEA" w:rsidP="008B65EB">
      <w:pPr>
        <w:spacing w:after="80" w:line="276" w:lineRule="auto"/>
        <w:ind w:right="804"/>
        <w:rPr>
          <w:rFonts w:eastAsiaTheme="minorHAnsi" w:cstheme="minorBidi"/>
          <w:b/>
          <w:iCs/>
          <w:szCs w:val="18"/>
        </w:rPr>
      </w:pPr>
    </w:p>
    <w:p w14:paraId="5706DE0C" w14:textId="77777777" w:rsidR="008B65EB" w:rsidRPr="008B65EB" w:rsidRDefault="008B65EB" w:rsidP="008B65EB">
      <w:pPr>
        <w:rPr>
          <w:b/>
        </w:rPr>
      </w:pPr>
    </w:p>
    <w:p w14:paraId="3D8151D2" w14:textId="77777777" w:rsidR="008B65EB" w:rsidRPr="008B65EB" w:rsidRDefault="008B65EB" w:rsidP="008B65EB">
      <w:pPr>
        <w:spacing w:after="160" w:line="259" w:lineRule="auto"/>
        <w:jc w:val="left"/>
        <w:rPr>
          <w:b/>
        </w:rPr>
      </w:pPr>
      <w:r w:rsidRPr="008B65EB">
        <w:rPr>
          <w:b/>
        </w:rPr>
        <w:br w:type="page"/>
      </w:r>
    </w:p>
    <w:p w14:paraId="252CA880" w14:textId="790F5546" w:rsidR="008B65EB" w:rsidRPr="008B65EB" w:rsidRDefault="008B65EB" w:rsidP="008B65EB">
      <w:r w:rsidRPr="008B65EB">
        <w:lastRenderedPageBreak/>
        <w:t xml:space="preserve">The corresponding numbers for the 1946-51 </w:t>
      </w:r>
      <w:r w:rsidRPr="00B704E6">
        <w:t xml:space="preserve">cohort </w:t>
      </w:r>
      <w:r w:rsidR="00961A01">
        <w:t>(</w:t>
      </w:r>
      <w:r w:rsidR="00DC1161">
        <w:fldChar w:fldCharType="begin"/>
      </w:r>
      <w:r w:rsidR="00DC1161">
        <w:instrText xml:space="preserve"> REF _Ref39046585 \h </w:instrText>
      </w:r>
      <w:r w:rsidR="00DC1161">
        <w:fldChar w:fldCharType="separate"/>
      </w:r>
      <w:r w:rsidR="00DC1161" w:rsidRPr="00961A01">
        <w:t xml:space="preserve">Figure </w:t>
      </w:r>
      <w:r w:rsidR="00DC1161">
        <w:rPr>
          <w:noProof/>
        </w:rPr>
        <w:t>6</w:t>
      </w:r>
      <w:r w:rsidR="00DC1161">
        <w:noBreakHyphen/>
      </w:r>
      <w:r w:rsidR="00DC1161">
        <w:rPr>
          <w:noProof/>
        </w:rPr>
        <w:t>6</w:t>
      </w:r>
      <w:r w:rsidR="00DC1161">
        <w:fldChar w:fldCharType="end"/>
      </w:r>
      <w:r w:rsidR="00961A01">
        <w:t xml:space="preserve">) </w:t>
      </w:r>
      <w:r w:rsidRPr="00B704E6">
        <w:t>were</w:t>
      </w:r>
      <w:r w:rsidRPr="008B65EB">
        <w:t xml:space="preserve"> approximately 4 GP visits per year for women with no chronic conditions to 12 for those with 5 or more chronic conditions. </w:t>
      </w:r>
    </w:p>
    <w:p w14:paraId="3D490DB8" w14:textId="77777777" w:rsidR="008B65EB" w:rsidRPr="008B65EB" w:rsidRDefault="008B65EB" w:rsidP="008B65EB">
      <w:pPr>
        <w:rPr>
          <w:b/>
        </w:rPr>
      </w:pPr>
      <w:r w:rsidRPr="008B65EB">
        <w:rPr>
          <w:noProof/>
          <w:lang w:eastAsia="en-AU"/>
        </w:rPr>
        <w:drawing>
          <wp:inline distT="0" distB="0" distL="0" distR="0" wp14:anchorId="5427D3C3" wp14:editId="25FAC2A9">
            <wp:extent cx="5671457" cy="3923665"/>
            <wp:effectExtent l="0" t="0" r="5715" b="635"/>
            <wp:docPr id="287"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53"/>
                    <a:stretch>
                      <a:fillRect/>
                    </a:stretch>
                  </pic:blipFill>
                  <pic:spPr>
                    <a:xfrm>
                      <a:off x="0" y="0"/>
                      <a:ext cx="5674921" cy="3926062"/>
                    </a:xfrm>
                    <a:prstGeom prst="rect">
                      <a:avLst/>
                    </a:prstGeom>
                  </pic:spPr>
                </pic:pic>
              </a:graphicData>
            </a:graphic>
          </wp:inline>
        </w:drawing>
      </w:r>
    </w:p>
    <w:p w14:paraId="36A00FCE" w14:textId="4E077638" w:rsidR="008B65EB" w:rsidRPr="00961A01" w:rsidRDefault="008A6920" w:rsidP="00961A01">
      <w:pPr>
        <w:pStyle w:val="Caption"/>
      </w:pPr>
      <w:bookmarkStart w:id="1063" w:name="_Ref39046585"/>
      <w:bookmarkStart w:id="1064" w:name="_Ref33617277"/>
      <w:bookmarkStart w:id="1065" w:name="_Toc39057849"/>
      <w:r w:rsidRPr="00961A01">
        <w:t xml:space="preserve">Figure </w:t>
      </w:r>
      <w:r w:rsidR="00835137">
        <w:fldChar w:fldCharType="begin"/>
      </w:r>
      <w:r w:rsidR="00835137">
        <w:instrText xml:space="preserve"> STYLEREF 1 \s </w:instrText>
      </w:r>
      <w:r w:rsidR="00835137">
        <w:fldChar w:fldCharType="separate"/>
      </w:r>
      <w:r w:rsidR="00F50D50">
        <w:rPr>
          <w:noProof/>
        </w:rPr>
        <w:t>6</w:t>
      </w:r>
      <w:r w:rsidR="00835137">
        <w:rPr>
          <w:noProof/>
        </w:rPr>
        <w:fldChar w:fldCharType="end"/>
      </w:r>
      <w:r w:rsidR="00F50D50">
        <w:noBreakHyphen/>
      </w:r>
      <w:r w:rsidR="00835137">
        <w:fldChar w:fldCharType="begin"/>
      </w:r>
      <w:r w:rsidR="00835137">
        <w:instrText xml:space="preserve"> SEQ Figure \* ARABIC \s 1 </w:instrText>
      </w:r>
      <w:r w:rsidR="00835137">
        <w:fldChar w:fldCharType="separate"/>
      </w:r>
      <w:r w:rsidR="00F50D50">
        <w:rPr>
          <w:noProof/>
        </w:rPr>
        <w:t>6</w:t>
      </w:r>
      <w:r w:rsidR="00835137">
        <w:rPr>
          <w:noProof/>
        </w:rPr>
        <w:fldChar w:fldCharType="end"/>
      </w:r>
      <w:bookmarkEnd w:id="1063"/>
      <w:bookmarkEnd w:id="1064"/>
      <w:r w:rsidRPr="00961A01">
        <w:t xml:space="preserve"> </w:t>
      </w:r>
      <w:r w:rsidR="008B65EB" w:rsidRPr="00961A01">
        <w:t xml:space="preserve">GP visits per year for women in the 1946-51 cohort over the three year period from 1st July 2014 to 30th June 2017 (i.e., from when they were aged 62-67 to when they were aged 65-70), by the number of </w:t>
      </w:r>
      <w:r w:rsidR="007E21BD" w:rsidRPr="00961A01">
        <w:t>groups of chronic conditions considered in this report</w:t>
      </w:r>
      <w:r w:rsidR="008B65EB" w:rsidRPr="00961A01">
        <w:t>.</w:t>
      </w:r>
      <w:bookmarkEnd w:id="1065"/>
    </w:p>
    <w:p w14:paraId="358B2203" w14:textId="2433957B" w:rsidR="008B65EB" w:rsidRPr="008B65EB" w:rsidRDefault="00E05EEA" w:rsidP="008B65EB">
      <w:r w:rsidRPr="00A57AD0">
        <w:rPr>
          <w:rFonts w:eastAsiaTheme="minorHAnsi" w:cstheme="minorBidi"/>
          <w:i/>
          <w:iCs/>
          <w:sz w:val="18"/>
          <w:szCs w:val="18"/>
        </w:rPr>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w:t>
      </w:r>
    </w:p>
    <w:p w14:paraId="7522F4D9" w14:textId="77777777" w:rsidR="00E05EEA" w:rsidRDefault="00E05EEA" w:rsidP="00BF1B30"/>
    <w:p w14:paraId="35A48E34" w14:textId="0F4F2507" w:rsidR="008B65EB" w:rsidRPr="008B65EB" w:rsidRDefault="008B65EB" w:rsidP="008B65EB">
      <w:r w:rsidRPr="008B65EB">
        <w:t xml:space="preserve">For the 1973-78 </w:t>
      </w:r>
      <w:r w:rsidRPr="001D6502">
        <w:t>cohort (</w:t>
      </w:r>
      <w:r w:rsidR="00DC1161" w:rsidRPr="00EF6E47">
        <w:fldChar w:fldCharType="begin"/>
      </w:r>
      <w:r w:rsidR="00DC1161" w:rsidRPr="00DC1161">
        <w:instrText xml:space="preserve"> REF _Ref39046606 \h </w:instrText>
      </w:r>
      <w:r w:rsidR="00DC1161" w:rsidRPr="00595AF6">
        <w:instrText xml:space="preserve"> \* MERGEFORMAT </w:instrText>
      </w:r>
      <w:r w:rsidR="00DC1161" w:rsidRPr="00EF6E47">
        <w:fldChar w:fldCharType="separate"/>
      </w:r>
      <w:r w:rsidR="00DC1161" w:rsidRPr="00595AF6">
        <w:rPr>
          <w:rFonts w:eastAsiaTheme="minorHAnsi" w:cstheme="minorBidi"/>
          <w:iCs/>
          <w:szCs w:val="18"/>
        </w:rPr>
        <w:t xml:space="preserve">Figure </w:t>
      </w:r>
      <w:r w:rsidR="00DC1161" w:rsidRPr="00595AF6">
        <w:rPr>
          <w:rFonts w:eastAsiaTheme="minorHAnsi" w:cstheme="minorBidi"/>
          <w:iCs/>
          <w:noProof/>
          <w:szCs w:val="18"/>
        </w:rPr>
        <w:t>6</w:t>
      </w:r>
      <w:r w:rsidR="00DC1161" w:rsidRPr="00595AF6">
        <w:rPr>
          <w:rFonts w:eastAsiaTheme="minorHAnsi" w:cstheme="minorBidi"/>
          <w:iCs/>
          <w:szCs w:val="18"/>
        </w:rPr>
        <w:noBreakHyphen/>
      </w:r>
      <w:r w:rsidR="00DC1161" w:rsidRPr="00595AF6">
        <w:rPr>
          <w:rFonts w:eastAsiaTheme="minorHAnsi" w:cstheme="minorBidi"/>
          <w:iCs/>
          <w:noProof/>
          <w:szCs w:val="18"/>
        </w:rPr>
        <w:t>7</w:t>
      </w:r>
      <w:r w:rsidR="00DC1161" w:rsidRPr="00EF6E47">
        <w:fldChar w:fldCharType="end"/>
      </w:r>
      <w:r w:rsidRPr="001D6502">
        <w:t>)</w:t>
      </w:r>
      <w:r w:rsidRPr="001D674C">
        <w:t xml:space="preserve"> the median number</w:t>
      </w:r>
      <w:r w:rsidRPr="008B65EB">
        <w:t xml:space="preserve"> of GP visits increased from </w:t>
      </w:r>
      <w:r w:rsidR="0098302E">
        <w:t>3</w:t>
      </w:r>
      <w:r w:rsidRPr="008B65EB">
        <w:t xml:space="preserve"> per year for women with no chronic conditions to </w:t>
      </w:r>
      <w:r w:rsidR="0098302E">
        <w:t xml:space="preserve">more than </w:t>
      </w:r>
      <w:r w:rsidRPr="008B65EB">
        <w:t xml:space="preserve">6 per year for those with 3 or more chronic conditions.  </w:t>
      </w:r>
    </w:p>
    <w:p w14:paraId="04F034D0" w14:textId="77777777" w:rsidR="008B65EB" w:rsidRPr="008B65EB" w:rsidRDefault="008B65EB" w:rsidP="008B65EB">
      <w:pPr>
        <w:spacing w:after="80"/>
        <w:rPr>
          <w:rFonts w:eastAsiaTheme="minorHAnsi" w:cstheme="minorBidi"/>
          <w:b/>
          <w:iCs/>
          <w:szCs w:val="18"/>
        </w:rPr>
      </w:pPr>
    </w:p>
    <w:p w14:paraId="0E26D3D3" w14:textId="77777777" w:rsidR="008B65EB" w:rsidRPr="008B65EB" w:rsidRDefault="008B65EB" w:rsidP="008B65EB">
      <w:pPr>
        <w:spacing w:after="80"/>
        <w:rPr>
          <w:rFonts w:eastAsiaTheme="minorHAnsi" w:cstheme="minorBidi"/>
          <w:b/>
          <w:iCs/>
          <w:szCs w:val="18"/>
        </w:rPr>
      </w:pPr>
      <w:r w:rsidRPr="008B65EB">
        <w:rPr>
          <w:rFonts w:eastAsiaTheme="minorHAnsi" w:cstheme="minorBidi"/>
          <w:b/>
          <w:iCs/>
          <w:noProof/>
          <w:szCs w:val="18"/>
          <w:lang w:eastAsia="en-AU"/>
        </w:rPr>
        <w:lastRenderedPageBreak/>
        <w:drawing>
          <wp:inline distT="0" distB="0" distL="0" distR="0" wp14:anchorId="1DA5EB37" wp14:editId="62979F7D">
            <wp:extent cx="5715000" cy="3923665"/>
            <wp:effectExtent l="0" t="0" r="0" b="635"/>
            <wp:docPr id="64"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54"/>
                    <a:stretch>
                      <a:fillRect/>
                    </a:stretch>
                  </pic:blipFill>
                  <pic:spPr>
                    <a:xfrm>
                      <a:off x="0" y="0"/>
                      <a:ext cx="5719393" cy="3926681"/>
                    </a:xfrm>
                    <a:prstGeom prst="rect">
                      <a:avLst/>
                    </a:prstGeom>
                  </pic:spPr>
                </pic:pic>
              </a:graphicData>
            </a:graphic>
          </wp:inline>
        </w:drawing>
      </w:r>
    </w:p>
    <w:p w14:paraId="02990B57" w14:textId="7DAF6666" w:rsidR="008B65EB" w:rsidRPr="008B65EB" w:rsidRDefault="008B65EB" w:rsidP="008B65EB">
      <w:pPr>
        <w:spacing w:after="80" w:line="276" w:lineRule="auto"/>
        <w:ind w:right="-46"/>
        <w:rPr>
          <w:rFonts w:eastAsiaTheme="minorHAnsi" w:cstheme="minorBidi"/>
          <w:iCs/>
          <w:szCs w:val="18"/>
        </w:rPr>
      </w:pPr>
      <w:bookmarkStart w:id="1066" w:name="_Ref39046606"/>
      <w:bookmarkStart w:id="1067" w:name="_Ref33535856"/>
      <w:bookmarkStart w:id="1068" w:name="_Toc39057850"/>
      <w:r w:rsidRPr="008B65EB">
        <w:rPr>
          <w:rFonts w:eastAsiaTheme="minorHAnsi" w:cstheme="minorBidi"/>
          <w:b/>
          <w:iCs/>
          <w:szCs w:val="18"/>
        </w:rPr>
        <w:t xml:space="preserve">Figure </w:t>
      </w:r>
      <w:r w:rsidR="00F50D50">
        <w:rPr>
          <w:rFonts w:eastAsiaTheme="minorHAnsi" w:cstheme="minorBidi"/>
          <w:b/>
          <w:iCs/>
          <w:szCs w:val="18"/>
        </w:rPr>
        <w:fldChar w:fldCharType="begin"/>
      </w:r>
      <w:r w:rsidR="00F50D50">
        <w:rPr>
          <w:rFonts w:eastAsiaTheme="minorHAnsi" w:cstheme="minorBidi"/>
          <w:b/>
          <w:iCs/>
          <w:szCs w:val="18"/>
        </w:rPr>
        <w:instrText xml:space="preserve"> STYLEREF 1 \s </w:instrText>
      </w:r>
      <w:r w:rsidR="00F50D50">
        <w:rPr>
          <w:rFonts w:eastAsiaTheme="minorHAnsi" w:cstheme="minorBidi"/>
          <w:b/>
          <w:iCs/>
          <w:szCs w:val="18"/>
        </w:rPr>
        <w:fldChar w:fldCharType="separate"/>
      </w:r>
      <w:r w:rsidR="00F50D50">
        <w:rPr>
          <w:rFonts w:eastAsiaTheme="minorHAnsi" w:cstheme="minorBidi"/>
          <w:b/>
          <w:iCs/>
          <w:noProof/>
          <w:szCs w:val="18"/>
        </w:rPr>
        <w:t>6</w:t>
      </w:r>
      <w:r w:rsidR="00F50D50">
        <w:rPr>
          <w:rFonts w:eastAsiaTheme="minorHAnsi" w:cstheme="minorBidi"/>
          <w:b/>
          <w:iCs/>
          <w:szCs w:val="18"/>
        </w:rPr>
        <w:fldChar w:fldCharType="end"/>
      </w:r>
      <w:r w:rsidR="00F50D50">
        <w:rPr>
          <w:rFonts w:eastAsiaTheme="minorHAnsi" w:cstheme="minorBidi"/>
          <w:b/>
          <w:iCs/>
          <w:szCs w:val="18"/>
        </w:rPr>
        <w:noBreakHyphen/>
      </w:r>
      <w:r w:rsidR="00F50D50">
        <w:rPr>
          <w:rFonts w:eastAsiaTheme="minorHAnsi" w:cstheme="minorBidi"/>
          <w:b/>
          <w:iCs/>
          <w:szCs w:val="18"/>
        </w:rPr>
        <w:fldChar w:fldCharType="begin"/>
      </w:r>
      <w:r w:rsidR="00F50D50">
        <w:rPr>
          <w:rFonts w:eastAsiaTheme="minorHAnsi" w:cstheme="minorBidi"/>
          <w:b/>
          <w:iCs/>
          <w:szCs w:val="18"/>
        </w:rPr>
        <w:instrText xml:space="preserve"> SEQ Figure \* ARABIC \s 1 </w:instrText>
      </w:r>
      <w:r w:rsidR="00F50D50">
        <w:rPr>
          <w:rFonts w:eastAsiaTheme="minorHAnsi" w:cstheme="minorBidi"/>
          <w:b/>
          <w:iCs/>
          <w:szCs w:val="18"/>
        </w:rPr>
        <w:fldChar w:fldCharType="separate"/>
      </w:r>
      <w:r w:rsidR="00F50D50">
        <w:rPr>
          <w:rFonts w:eastAsiaTheme="minorHAnsi" w:cstheme="minorBidi"/>
          <w:b/>
          <w:iCs/>
          <w:noProof/>
          <w:szCs w:val="18"/>
        </w:rPr>
        <w:t>7</w:t>
      </w:r>
      <w:r w:rsidR="00F50D50">
        <w:rPr>
          <w:rFonts w:eastAsiaTheme="minorHAnsi" w:cstheme="minorBidi"/>
          <w:b/>
          <w:iCs/>
          <w:szCs w:val="18"/>
        </w:rPr>
        <w:fldChar w:fldCharType="end"/>
      </w:r>
      <w:bookmarkEnd w:id="1066"/>
      <w:bookmarkEnd w:id="1067"/>
      <w:r w:rsidRPr="008B65EB">
        <w:rPr>
          <w:rFonts w:eastAsiaTheme="minorHAnsi" w:cstheme="minorBidi"/>
          <w:b/>
          <w:iCs/>
          <w:szCs w:val="18"/>
        </w:rPr>
        <w:t xml:space="preserve"> GP visits per year for women in the 1973-78 cohort over the three year period from 1</w:t>
      </w:r>
      <w:r w:rsidR="004236B9">
        <w:rPr>
          <w:rFonts w:eastAsiaTheme="minorHAnsi" w:cstheme="minorBidi"/>
          <w:b/>
          <w:iCs/>
          <w:szCs w:val="18"/>
        </w:rPr>
        <w:t>st</w:t>
      </w:r>
      <w:r w:rsidRPr="008B65EB">
        <w:rPr>
          <w:rFonts w:eastAsiaTheme="minorHAnsi" w:cstheme="minorBidi"/>
          <w:b/>
          <w:iCs/>
          <w:szCs w:val="18"/>
        </w:rPr>
        <w:t xml:space="preserve"> July 2013 to 30</w:t>
      </w:r>
      <w:r w:rsidR="004236B9">
        <w:rPr>
          <w:rFonts w:eastAsiaTheme="minorHAnsi" w:cstheme="minorBidi"/>
          <w:b/>
          <w:iCs/>
          <w:szCs w:val="18"/>
        </w:rPr>
        <w:t>th</w:t>
      </w:r>
      <w:r w:rsidRPr="008B65EB">
        <w:rPr>
          <w:rFonts w:eastAsiaTheme="minorHAnsi" w:cstheme="minorBidi"/>
          <w:b/>
          <w:iCs/>
          <w:szCs w:val="18"/>
        </w:rPr>
        <w:t xml:space="preserve"> June 2016 (i.e., from when they were aged 35-40 to when they were aged 38-43), by the number of chronic conditions.</w:t>
      </w:r>
      <w:bookmarkEnd w:id="1068"/>
    </w:p>
    <w:p w14:paraId="2F520AB6" w14:textId="77777777" w:rsidR="00E05EEA" w:rsidRPr="00A57AD0" w:rsidRDefault="00E05EEA" w:rsidP="00E05EEA">
      <w:pPr>
        <w:spacing w:line="240" w:lineRule="auto"/>
        <w:rPr>
          <w:rFonts w:eastAsiaTheme="minorHAnsi" w:cstheme="minorBidi"/>
          <w:iCs/>
          <w:sz w:val="18"/>
          <w:szCs w:val="18"/>
        </w:rPr>
      </w:pPr>
      <w:r w:rsidRPr="00A57AD0">
        <w:rPr>
          <w:rFonts w:eastAsiaTheme="minorHAnsi" w:cstheme="minorBidi"/>
          <w:i/>
          <w:iCs/>
          <w:sz w:val="18"/>
          <w:szCs w:val="18"/>
        </w:rPr>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 </w:t>
      </w:r>
    </w:p>
    <w:p w14:paraId="4454B93C" w14:textId="77777777" w:rsidR="008B65EB" w:rsidRPr="008B65EB" w:rsidRDefault="008B65EB" w:rsidP="008B65EB"/>
    <w:p w14:paraId="01530839" w14:textId="5B1E5CD0" w:rsidR="008B65EB" w:rsidRPr="008B65EB" w:rsidRDefault="008B65EB" w:rsidP="008B65EB">
      <w:r w:rsidRPr="008B65EB">
        <w:t xml:space="preserve">For the 1989-95 </w:t>
      </w:r>
      <w:r w:rsidRPr="00961A01">
        <w:t xml:space="preserve">cohort </w:t>
      </w:r>
      <w:r w:rsidR="007822EA">
        <w:t>(</w:t>
      </w:r>
      <w:r w:rsidR="00DC1161">
        <w:fldChar w:fldCharType="begin"/>
      </w:r>
      <w:r w:rsidR="00DC1161">
        <w:instrText xml:space="preserve"> REF _Ref39046631 \h </w:instrText>
      </w:r>
      <w:r w:rsidR="00DC1161">
        <w:fldChar w:fldCharType="separate"/>
      </w:r>
      <w:r w:rsidR="00DC1161" w:rsidRPr="008B65EB">
        <w:t xml:space="preserve">Figure </w:t>
      </w:r>
      <w:r w:rsidR="00DC1161">
        <w:rPr>
          <w:noProof/>
        </w:rPr>
        <w:t>6</w:t>
      </w:r>
      <w:r w:rsidR="00DC1161">
        <w:noBreakHyphen/>
      </w:r>
      <w:r w:rsidR="00DC1161">
        <w:rPr>
          <w:noProof/>
        </w:rPr>
        <w:t>8</w:t>
      </w:r>
      <w:r w:rsidR="00DC1161">
        <w:fldChar w:fldCharType="end"/>
      </w:r>
      <w:r w:rsidR="007822EA">
        <w:t xml:space="preserve">) </w:t>
      </w:r>
      <w:r w:rsidRPr="00961A01">
        <w:t>the</w:t>
      </w:r>
      <w:r w:rsidRPr="00B704E6">
        <w:t xml:space="preserve"> corresponding</w:t>
      </w:r>
      <w:r w:rsidRPr="008B65EB">
        <w:t xml:space="preserve"> medians </w:t>
      </w:r>
      <w:r w:rsidR="00CB6D74">
        <w:t xml:space="preserve">ranged </w:t>
      </w:r>
      <w:r w:rsidR="00F14854">
        <w:t>from</w:t>
      </w:r>
      <w:r w:rsidRPr="008B65EB">
        <w:t xml:space="preserve"> </w:t>
      </w:r>
      <w:r w:rsidR="00F14854">
        <w:t xml:space="preserve">4 </w:t>
      </w:r>
      <w:r w:rsidRPr="008B65EB">
        <w:t>for women with no chronic conditions to 8 for those with 3 chronic conditions. For the younger cohorts these numbers may be inflated by visits related to reproductive issues including contraception, pregnancy and childbirth.</w:t>
      </w:r>
    </w:p>
    <w:p w14:paraId="696F1985" w14:textId="77777777" w:rsidR="008B65EB" w:rsidRPr="008B65EB" w:rsidRDefault="008B65EB" w:rsidP="008B65EB"/>
    <w:p w14:paraId="6632E09A" w14:textId="77777777" w:rsidR="008B65EB" w:rsidRPr="008B65EB" w:rsidRDefault="008B65EB" w:rsidP="008B65EB"/>
    <w:p w14:paraId="48DF5EB8" w14:textId="77777777" w:rsidR="008B65EB" w:rsidRPr="008B65EB" w:rsidRDefault="008B65EB" w:rsidP="008B65EB">
      <w:pPr>
        <w:rPr>
          <w:b/>
        </w:rPr>
      </w:pPr>
      <w:r w:rsidRPr="008B65EB">
        <w:rPr>
          <w:noProof/>
          <w:lang w:eastAsia="en-AU"/>
        </w:rPr>
        <w:lastRenderedPageBreak/>
        <w:drawing>
          <wp:inline distT="0" distB="0" distL="0" distR="0" wp14:anchorId="2A77D0D4" wp14:editId="5E468F11">
            <wp:extent cx="5638800" cy="3923665"/>
            <wp:effectExtent l="0" t="0" r="0" b="635"/>
            <wp:docPr id="65"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55"/>
                    <a:stretch>
                      <a:fillRect/>
                    </a:stretch>
                  </pic:blipFill>
                  <pic:spPr>
                    <a:xfrm>
                      <a:off x="0" y="0"/>
                      <a:ext cx="5643877" cy="3927198"/>
                    </a:xfrm>
                    <a:prstGeom prst="rect">
                      <a:avLst/>
                    </a:prstGeom>
                  </pic:spPr>
                </pic:pic>
              </a:graphicData>
            </a:graphic>
          </wp:inline>
        </w:drawing>
      </w:r>
    </w:p>
    <w:p w14:paraId="71DCA919" w14:textId="595BC7EA" w:rsidR="00BC10EC" w:rsidRPr="00A57AD0" w:rsidRDefault="00BC10EC" w:rsidP="00BC10EC">
      <w:pPr>
        <w:spacing w:line="240" w:lineRule="auto"/>
        <w:rPr>
          <w:rFonts w:eastAsiaTheme="minorHAnsi" w:cstheme="minorBidi"/>
          <w:iCs/>
          <w:sz w:val="18"/>
          <w:szCs w:val="18"/>
        </w:rPr>
      </w:pPr>
      <w:bookmarkStart w:id="1069" w:name="_Ref33535866"/>
    </w:p>
    <w:p w14:paraId="3C418C77" w14:textId="06F2C238" w:rsidR="008B65EB" w:rsidRPr="008B65EB" w:rsidRDefault="008B65EB" w:rsidP="00E05EEA">
      <w:pPr>
        <w:pStyle w:val="Caption"/>
      </w:pPr>
      <w:bookmarkStart w:id="1070" w:name="_Ref39046631"/>
      <w:bookmarkStart w:id="1071" w:name="_Ref33618460"/>
      <w:bookmarkStart w:id="1072" w:name="_Toc39057851"/>
      <w:r w:rsidRPr="008B65EB">
        <w:t xml:space="preserve">Figure </w:t>
      </w:r>
      <w:r w:rsidR="00835137">
        <w:fldChar w:fldCharType="begin"/>
      </w:r>
      <w:r w:rsidR="00835137">
        <w:instrText xml:space="preserve"> STYLEREF 1 \s </w:instrText>
      </w:r>
      <w:r w:rsidR="00835137">
        <w:fldChar w:fldCharType="separate"/>
      </w:r>
      <w:r w:rsidR="00F50D50">
        <w:rPr>
          <w:noProof/>
        </w:rPr>
        <w:t>6</w:t>
      </w:r>
      <w:r w:rsidR="00835137">
        <w:rPr>
          <w:noProof/>
        </w:rPr>
        <w:fldChar w:fldCharType="end"/>
      </w:r>
      <w:r w:rsidR="00F50D50">
        <w:noBreakHyphen/>
      </w:r>
      <w:r w:rsidR="00835137">
        <w:fldChar w:fldCharType="begin"/>
      </w:r>
      <w:r w:rsidR="00835137">
        <w:instrText xml:space="preserve"> SEQ Figure \* ARABIC \s 1 </w:instrText>
      </w:r>
      <w:r w:rsidR="00835137">
        <w:fldChar w:fldCharType="separate"/>
      </w:r>
      <w:r w:rsidR="00F50D50">
        <w:rPr>
          <w:noProof/>
        </w:rPr>
        <w:t>8</w:t>
      </w:r>
      <w:r w:rsidR="00835137">
        <w:rPr>
          <w:noProof/>
        </w:rPr>
        <w:fldChar w:fldCharType="end"/>
      </w:r>
      <w:bookmarkEnd w:id="1069"/>
      <w:bookmarkEnd w:id="1070"/>
      <w:bookmarkEnd w:id="1071"/>
      <w:r w:rsidRPr="008B65EB">
        <w:t xml:space="preserve"> GP visits per year for women in the 1989-95 cohort over the three year period from 1</w:t>
      </w:r>
      <w:r w:rsidR="00CB6D74" w:rsidRPr="00CB6D74">
        <w:t>st</w:t>
      </w:r>
      <w:r w:rsidR="00CB6D74">
        <w:t xml:space="preserve"> </w:t>
      </w:r>
      <w:r w:rsidRPr="008B65EB">
        <w:t xml:space="preserve"> July 2015 to 30</w:t>
      </w:r>
      <w:r w:rsidRPr="00CB6D74">
        <w:t>th</w:t>
      </w:r>
      <w:r w:rsidRPr="008B65EB">
        <w:t xml:space="preserve"> June 2018 (i.e., from when they were aged 18-24 to when they were aged 21-27), by the number of </w:t>
      </w:r>
      <w:r w:rsidR="0098302E">
        <w:t xml:space="preserve">groups of </w:t>
      </w:r>
      <w:r w:rsidR="0098302E" w:rsidRPr="008B65EB">
        <w:t>chronic conditions</w:t>
      </w:r>
      <w:r w:rsidR="0098302E">
        <w:t xml:space="preserve"> considered in this report</w:t>
      </w:r>
      <w:r w:rsidRPr="008B65EB">
        <w:t>.</w:t>
      </w:r>
      <w:bookmarkEnd w:id="1072"/>
    </w:p>
    <w:p w14:paraId="39B67FFB" w14:textId="15F377C0" w:rsidR="008B65EB" w:rsidRDefault="00E05EEA" w:rsidP="008B65EB">
      <w:pPr>
        <w:rPr>
          <w:rFonts w:eastAsiaTheme="minorHAnsi" w:cstheme="minorBidi"/>
          <w:iCs/>
          <w:sz w:val="18"/>
          <w:szCs w:val="18"/>
        </w:rPr>
      </w:pPr>
      <w:r w:rsidRPr="00A57AD0">
        <w:rPr>
          <w:rFonts w:eastAsiaTheme="minorHAnsi" w:cstheme="minorBidi"/>
          <w:i/>
          <w:iCs/>
          <w:sz w:val="18"/>
          <w:szCs w:val="18"/>
        </w:rPr>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w:t>
      </w:r>
    </w:p>
    <w:p w14:paraId="3845CE00" w14:textId="77777777" w:rsidR="00BD6069" w:rsidRPr="008B65EB" w:rsidRDefault="00BD6069" w:rsidP="008B65EB"/>
    <w:p w14:paraId="231BA4F2" w14:textId="57E382DB" w:rsidR="008B65EB" w:rsidRPr="008B65EB" w:rsidRDefault="008B65EB" w:rsidP="008B65EB">
      <w:pPr>
        <w:pStyle w:val="Heading2"/>
      </w:pPr>
      <w:bookmarkStart w:id="1073" w:name="_Toc32910150"/>
      <w:bookmarkStart w:id="1074" w:name="_Toc45720808"/>
      <w:r w:rsidRPr="008B65EB">
        <w:t xml:space="preserve">Visits to </w:t>
      </w:r>
      <w:r w:rsidR="00C04F49">
        <w:t>m</w:t>
      </w:r>
      <w:r w:rsidRPr="008B65EB">
        <w:t xml:space="preserve">edical </w:t>
      </w:r>
      <w:r w:rsidR="00C04F49">
        <w:t>s</w:t>
      </w:r>
      <w:r w:rsidRPr="008B65EB">
        <w:t>pecialists</w:t>
      </w:r>
      <w:bookmarkEnd w:id="1073"/>
      <w:bookmarkEnd w:id="1074"/>
    </w:p>
    <w:p w14:paraId="769393C7" w14:textId="77777777" w:rsidR="008B65EB" w:rsidRPr="008B65EB" w:rsidRDefault="008B65EB" w:rsidP="008B65EB">
      <w:r w:rsidRPr="008B65EB">
        <w:t xml:space="preserve">The numbers of specialist visits were obtained by record linkage with the Medical Benefit Scheme data base. The number of visits per year were averaged over three years for each woman.  While many women in all cohorts did not have any specialist visits, some had large numbers of visits (especially among those in the 1921-26 cohort) so the distributions are highly skewed making medians better measures of ‘average’ numbers than means.  </w:t>
      </w:r>
    </w:p>
    <w:p w14:paraId="16993E85" w14:textId="77777777" w:rsidR="008B65EB" w:rsidRPr="008B65EB" w:rsidRDefault="008B65EB" w:rsidP="008B65EB"/>
    <w:p w14:paraId="1000264C" w14:textId="07A0E8D1" w:rsidR="008B65EB" w:rsidRPr="008B65EB" w:rsidRDefault="008B65EB" w:rsidP="00E05EEA">
      <w:r w:rsidRPr="008B65EB">
        <w:t>The patterns for specialist visits were similar to those for GP visits. In all cohorts the numbers increased with the number of chronic conditions, although the medians were generally low. For example, for the 1921-26 cohort (</w:t>
      </w:r>
      <w:r w:rsidR="00DC1161">
        <w:fldChar w:fldCharType="begin"/>
      </w:r>
      <w:r w:rsidR="00DC1161">
        <w:instrText xml:space="preserve"> REF _Ref39046651 \h </w:instrText>
      </w:r>
      <w:r w:rsidR="00DC1161">
        <w:fldChar w:fldCharType="separate"/>
      </w:r>
      <w:r w:rsidR="00DC1161">
        <w:t xml:space="preserve">Figure </w:t>
      </w:r>
      <w:r w:rsidR="00DC1161">
        <w:rPr>
          <w:noProof/>
        </w:rPr>
        <w:t>6</w:t>
      </w:r>
      <w:r w:rsidR="00DC1161">
        <w:noBreakHyphen/>
      </w:r>
      <w:r w:rsidR="00DC1161">
        <w:rPr>
          <w:noProof/>
        </w:rPr>
        <w:t>9</w:t>
      </w:r>
      <w:r w:rsidR="00DC1161">
        <w:fldChar w:fldCharType="end"/>
      </w:r>
      <w:r w:rsidRPr="008B65EB">
        <w:t>) and 1946-51 cohort (</w:t>
      </w:r>
      <w:r w:rsidR="00DC1161">
        <w:fldChar w:fldCharType="begin"/>
      </w:r>
      <w:r w:rsidR="00DC1161">
        <w:instrText xml:space="preserve"> REF _Ref39046661 \h </w:instrText>
      </w:r>
      <w:r w:rsidR="00DC1161">
        <w:fldChar w:fldCharType="separate"/>
      </w:r>
      <w:r w:rsidR="00DC1161">
        <w:t xml:space="preserve">Figure </w:t>
      </w:r>
      <w:r w:rsidR="00DC1161">
        <w:rPr>
          <w:noProof/>
        </w:rPr>
        <w:t>6</w:t>
      </w:r>
      <w:r w:rsidR="00DC1161">
        <w:noBreakHyphen/>
      </w:r>
      <w:r w:rsidR="00DC1161">
        <w:rPr>
          <w:noProof/>
        </w:rPr>
        <w:t>10</w:t>
      </w:r>
      <w:r w:rsidR="00DC1161">
        <w:fldChar w:fldCharType="end"/>
      </w:r>
      <w:r w:rsidRPr="008B65EB">
        <w:t>) the medians ranged from just over 1 visit per year for women with no chronic condition to between 3 or 4 visits per year for those with 5 or more conditions. The range in the numbers of visits is also of interest with a large spread across the upper quartile and higher maximum scores for multimorbidit</w:t>
      </w:r>
      <w:r w:rsidR="00F14854">
        <w:t>y</w:t>
      </w:r>
      <w:r w:rsidRPr="008B65EB">
        <w:t xml:space="preserve"> across two or more groups of </w:t>
      </w:r>
      <w:r w:rsidR="009A1CEB">
        <w:t xml:space="preserve">chronic </w:t>
      </w:r>
      <w:r w:rsidRPr="008B65EB">
        <w:t xml:space="preserve">conditions. </w:t>
      </w:r>
    </w:p>
    <w:p w14:paraId="70C9EB00" w14:textId="77777777" w:rsidR="008B65EB" w:rsidRPr="008B65EB" w:rsidRDefault="008B65EB" w:rsidP="008B65EB"/>
    <w:p w14:paraId="0D496473" w14:textId="77777777" w:rsidR="008B65EB" w:rsidRPr="008B65EB" w:rsidRDefault="008B65EB" w:rsidP="008B65EB">
      <w:r w:rsidRPr="008B65EB">
        <w:rPr>
          <w:noProof/>
          <w:lang w:eastAsia="en-AU"/>
        </w:rPr>
        <w:drawing>
          <wp:inline distT="0" distB="0" distL="0" distR="0" wp14:anchorId="1617A922" wp14:editId="3F2CA4C6">
            <wp:extent cx="5715000" cy="3923665"/>
            <wp:effectExtent l="0" t="0" r="0" b="635"/>
            <wp:docPr id="66"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56"/>
                    <a:stretch>
                      <a:fillRect/>
                    </a:stretch>
                  </pic:blipFill>
                  <pic:spPr>
                    <a:xfrm>
                      <a:off x="0" y="0"/>
                      <a:ext cx="5719626" cy="3926841"/>
                    </a:xfrm>
                    <a:prstGeom prst="rect">
                      <a:avLst/>
                    </a:prstGeom>
                  </pic:spPr>
                </pic:pic>
              </a:graphicData>
            </a:graphic>
          </wp:inline>
        </w:drawing>
      </w:r>
    </w:p>
    <w:p w14:paraId="539F5695" w14:textId="6519A263" w:rsidR="008B65EB" w:rsidRPr="008B65EB" w:rsidRDefault="008A6920" w:rsidP="00D11A1D">
      <w:pPr>
        <w:pStyle w:val="Caption"/>
        <w:rPr>
          <w:iCs w:val="0"/>
        </w:rPr>
      </w:pPr>
      <w:bookmarkStart w:id="1075" w:name="_Ref39046651"/>
      <w:bookmarkStart w:id="1076" w:name="_Ref33536185"/>
      <w:bookmarkStart w:id="1077" w:name="_Toc39057852"/>
      <w:r>
        <w:t xml:space="preserve">Figure </w:t>
      </w:r>
      <w:r w:rsidR="00835137">
        <w:fldChar w:fldCharType="begin"/>
      </w:r>
      <w:r w:rsidR="00835137">
        <w:instrText xml:space="preserve"> STYLEREF 1 \s </w:instrText>
      </w:r>
      <w:r w:rsidR="00835137">
        <w:fldChar w:fldCharType="separate"/>
      </w:r>
      <w:r w:rsidR="00F50D50">
        <w:rPr>
          <w:noProof/>
        </w:rPr>
        <w:t>6</w:t>
      </w:r>
      <w:r w:rsidR="00835137">
        <w:rPr>
          <w:noProof/>
        </w:rPr>
        <w:fldChar w:fldCharType="end"/>
      </w:r>
      <w:r w:rsidR="00F50D50">
        <w:noBreakHyphen/>
      </w:r>
      <w:r w:rsidR="00835137">
        <w:fldChar w:fldCharType="begin"/>
      </w:r>
      <w:r w:rsidR="00835137">
        <w:instrText xml:space="preserve"> SEQ Figure \* ARABIC \s 1 </w:instrText>
      </w:r>
      <w:r w:rsidR="00835137">
        <w:fldChar w:fldCharType="separate"/>
      </w:r>
      <w:r w:rsidR="00F50D50">
        <w:rPr>
          <w:noProof/>
        </w:rPr>
        <w:t>9</w:t>
      </w:r>
      <w:r w:rsidR="00835137">
        <w:rPr>
          <w:noProof/>
        </w:rPr>
        <w:fldChar w:fldCharType="end"/>
      </w:r>
      <w:bookmarkEnd w:id="1075"/>
      <w:bookmarkEnd w:id="1076"/>
      <w:r>
        <w:t xml:space="preserve"> </w:t>
      </w:r>
      <w:r w:rsidR="008B65EB" w:rsidRPr="00D11A1D">
        <w:t xml:space="preserve">Specialist visits per year for women in the 1921-26 cohort over the three year period 1st July 2012 to 30th June 2015 (i.e., from when they were aged 86-91 to when they were aged 89-94), by the number of </w:t>
      </w:r>
      <w:r w:rsidR="009A1CEB" w:rsidRPr="00D11A1D">
        <w:t>groups of chronic conditions considered in this report</w:t>
      </w:r>
      <w:r w:rsidR="008B65EB" w:rsidRPr="00D11A1D">
        <w:t>.</w:t>
      </w:r>
      <w:bookmarkEnd w:id="1077"/>
    </w:p>
    <w:p w14:paraId="344DA202" w14:textId="77777777" w:rsidR="00E05EEA" w:rsidRPr="00A57AD0" w:rsidRDefault="00E05EEA" w:rsidP="00E05EEA">
      <w:pPr>
        <w:spacing w:after="80" w:line="240" w:lineRule="auto"/>
        <w:rPr>
          <w:rFonts w:eastAsiaTheme="minorHAnsi" w:cstheme="minorBidi"/>
          <w:iCs/>
          <w:sz w:val="18"/>
          <w:szCs w:val="18"/>
        </w:rPr>
      </w:pPr>
      <w:r w:rsidRPr="00A57AD0">
        <w:rPr>
          <w:rFonts w:eastAsiaTheme="minorHAnsi" w:cstheme="minorBidi"/>
          <w:i/>
          <w:iCs/>
          <w:sz w:val="18"/>
          <w:szCs w:val="18"/>
        </w:rPr>
        <w:lastRenderedPageBreak/>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 </w:t>
      </w:r>
    </w:p>
    <w:p w14:paraId="22C984EC" w14:textId="77777777" w:rsidR="008B65EB" w:rsidRPr="008B65EB" w:rsidRDefault="008B65EB" w:rsidP="008B65EB"/>
    <w:p w14:paraId="27FD0FB4" w14:textId="77777777" w:rsidR="008B65EB" w:rsidRPr="008B65EB" w:rsidRDefault="008B65EB" w:rsidP="008B65EB">
      <w:r w:rsidRPr="008B65EB">
        <w:rPr>
          <w:noProof/>
          <w:lang w:eastAsia="en-AU"/>
        </w:rPr>
        <w:drawing>
          <wp:inline distT="0" distB="0" distL="0" distR="0" wp14:anchorId="7C3DA543" wp14:editId="4B4A3E15">
            <wp:extent cx="5715000" cy="3923665"/>
            <wp:effectExtent l="0" t="0" r="0" b="635"/>
            <wp:docPr id="67"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57"/>
                    <a:stretch>
                      <a:fillRect/>
                    </a:stretch>
                  </pic:blipFill>
                  <pic:spPr>
                    <a:xfrm>
                      <a:off x="0" y="0"/>
                      <a:ext cx="5719686" cy="3926882"/>
                    </a:xfrm>
                    <a:prstGeom prst="rect">
                      <a:avLst/>
                    </a:prstGeom>
                  </pic:spPr>
                </pic:pic>
              </a:graphicData>
            </a:graphic>
          </wp:inline>
        </w:drawing>
      </w:r>
    </w:p>
    <w:p w14:paraId="3250282F" w14:textId="0AE00FC7" w:rsidR="008B65EB" w:rsidRPr="008B65EB" w:rsidRDefault="008A6920" w:rsidP="00D11A1D">
      <w:pPr>
        <w:pStyle w:val="Caption"/>
        <w:rPr>
          <w:iCs w:val="0"/>
        </w:rPr>
      </w:pPr>
      <w:bookmarkStart w:id="1078" w:name="_Ref39046661"/>
      <w:bookmarkStart w:id="1079" w:name="_Ref33536195"/>
      <w:bookmarkStart w:id="1080" w:name="_Toc39057853"/>
      <w:r>
        <w:t xml:space="preserve">Figure </w:t>
      </w:r>
      <w:r w:rsidR="00835137">
        <w:fldChar w:fldCharType="begin"/>
      </w:r>
      <w:r w:rsidR="00835137">
        <w:instrText xml:space="preserve"> STYLEREF 1 \s </w:instrText>
      </w:r>
      <w:r w:rsidR="00835137">
        <w:fldChar w:fldCharType="separate"/>
      </w:r>
      <w:r w:rsidR="00F50D50">
        <w:rPr>
          <w:noProof/>
        </w:rPr>
        <w:t>6</w:t>
      </w:r>
      <w:r w:rsidR="00835137">
        <w:rPr>
          <w:noProof/>
        </w:rPr>
        <w:fldChar w:fldCharType="end"/>
      </w:r>
      <w:r w:rsidR="00F50D50">
        <w:noBreakHyphen/>
      </w:r>
      <w:r w:rsidR="00835137">
        <w:fldChar w:fldCharType="begin"/>
      </w:r>
      <w:r w:rsidR="00835137">
        <w:instrText xml:space="preserve"> SEQ Figure \* ARABIC \s 1 </w:instrText>
      </w:r>
      <w:r w:rsidR="00835137">
        <w:fldChar w:fldCharType="separate"/>
      </w:r>
      <w:r w:rsidR="00F50D50">
        <w:rPr>
          <w:noProof/>
        </w:rPr>
        <w:t>10</w:t>
      </w:r>
      <w:r w:rsidR="00835137">
        <w:rPr>
          <w:noProof/>
        </w:rPr>
        <w:fldChar w:fldCharType="end"/>
      </w:r>
      <w:bookmarkEnd w:id="1078"/>
      <w:bookmarkEnd w:id="1079"/>
      <w:r>
        <w:t xml:space="preserve"> </w:t>
      </w:r>
      <w:r w:rsidR="008B65EB" w:rsidRPr="00D11A1D">
        <w:t xml:space="preserve">Specialist visits per year for women in the 1946-51 cohort over the three year period from 1st July 2014 to 30th June 2017 (i.e., from when they were aged 62-67 to when they were aged 65-70), by the number of </w:t>
      </w:r>
      <w:r w:rsidR="009A1CEB" w:rsidRPr="00D11A1D">
        <w:t>groups of chronic conditions considered in this report</w:t>
      </w:r>
      <w:r w:rsidR="008B65EB" w:rsidRPr="00D11A1D">
        <w:t>.</w:t>
      </w:r>
      <w:bookmarkEnd w:id="1080"/>
    </w:p>
    <w:p w14:paraId="23DC431D" w14:textId="77777777" w:rsidR="00E05EEA" w:rsidRPr="00A57AD0" w:rsidRDefault="00E05EEA" w:rsidP="00E05EEA">
      <w:pPr>
        <w:spacing w:after="80" w:line="240" w:lineRule="auto"/>
        <w:rPr>
          <w:rFonts w:eastAsiaTheme="minorHAnsi" w:cstheme="minorBidi"/>
          <w:iCs/>
          <w:sz w:val="18"/>
          <w:szCs w:val="18"/>
        </w:rPr>
      </w:pPr>
      <w:r w:rsidRPr="00A57AD0">
        <w:rPr>
          <w:rFonts w:eastAsiaTheme="minorHAnsi" w:cstheme="minorBidi"/>
          <w:i/>
          <w:iCs/>
          <w:sz w:val="18"/>
          <w:szCs w:val="18"/>
        </w:rPr>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 </w:t>
      </w:r>
    </w:p>
    <w:p w14:paraId="48226AF7" w14:textId="77777777" w:rsidR="008B65EB" w:rsidRPr="008B65EB" w:rsidRDefault="008B65EB" w:rsidP="008B65EB">
      <w:pPr>
        <w:spacing w:after="160" w:line="259" w:lineRule="auto"/>
        <w:jc w:val="left"/>
      </w:pPr>
      <w:r w:rsidRPr="008B65EB">
        <w:br w:type="page"/>
      </w:r>
    </w:p>
    <w:p w14:paraId="6B6E620A" w14:textId="47C86B44" w:rsidR="008B65EB" w:rsidRPr="008B65EB" w:rsidRDefault="008B65EB" w:rsidP="00E05EEA">
      <w:r w:rsidRPr="008B65EB">
        <w:lastRenderedPageBreak/>
        <w:t>For the 1973-78 cohort (</w:t>
      </w:r>
      <w:r w:rsidR="00DC1161">
        <w:fldChar w:fldCharType="begin"/>
      </w:r>
      <w:r w:rsidR="00DC1161">
        <w:instrText xml:space="preserve"> REF _Ref39046676 \h </w:instrText>
      </w:r>
      <w:r w:rsidR="00DC1161">
        <w:fldChar w:fldCharType="separate"/>
      </w:r>
      <w:r w:rsidR="00DC1161">
        <w:t xml:space="preserve">Figure </w:t>
      </w:r>
      <w:r w:rsidR="00DC1161">
        <w:rPr>
          <w:noProof/>
        </w:rPr>
        <w:t>6</w:t>
      </w:r>
      <w:r w:rsidR="00DC1161">
        <w:noBreakHyphen/>
      </w:r>
      <w:r w:rsidR="00DC1161">
        <w:rPr>
          <w:noProof/>
        </w:rPr>
        <w:t>11</w:t>
      </w:r>
      <w:r w:rsidR="00DC1161">
        <w:fldChar w:fldCharType="end"/>
      </w:r>
      <w:r w:rsidRPr="008B65EB">
        <w:t>) and 1989-95 cohort (</w:t>
      </w:r>
      <w:r w:rsidR="00DC1161">
        <w:fldChar w:fldCharType="begin"/>
      </w:r>
      <w:r w:rsidR="00DC1161">
        <w:instrText xml:space="preserve"> REF _Ref39046685 \h </w:instrText>
      </w:r>
      <w:r w:rsidR="00DC1161">
        <w:fldChar w:fldCharType="separate"/>
      </w:r>
      <w:r w:rsidR="00DC1161">
        <w:t xml:space="preserve">Figure </w:t>
      </w:r>
      <w:r w:rsidR="00DC1161">
        <w:rPr>
          <w:noProof/>
        </w:rPr>
        <w:t>6</w:t>
      </w:r>
      <w:r w:rsidR="00DC1161">
        <w:noBreakHyphen/>
      </w:r>
      <w:r w:rsidR="00DC1161">
        <w:rPr>
          <w:noProof/>
        </w:rPr>
        <w:t>12</w:t>
      </w:r>
      <w:r w:rsidR="00DC1161">
        <w:fldChar w:fldCharType="end"/>
      </w:r>
      <w:r w:rsidRPr="008B65EB">
        <w:t xml:space="preserve">) the median number of specialist visits was 0 per year for women with no chronic conditions </w:t>
      </w:r>
      <w:r w:rsidR="005C5238">
        <w:t xml:space="preserve">and </w:t>
      </w:r>
      <w:r w:rsidRPr="008B65EB">
        <w:t xml:space="preserve">increasing for those with </w:t>
      </w:r>
      <w:r w:rsidR="005C5238">
        <w:t>more</w:t>
      </w:r>
      <w:r w:rsidR="005C5238" w:rsidRPr="008B65EB">
        <w:t xml:space="preserve"> </w:t>
      </w:r>
      <w:r w:rsidRPr="008B65EB">
        <w:t xml:space="preserve">chronic conditions.  </w:t>
      </w:r>
    </w:p>
    <w:p w14:paraId="04B41172" w14:textId="77777777" w:rsidR="008B65EB" w:rsidRPr="008B65EB" w:rsidRDefault="008B65EB" w:rsidP="008B65EB"/>
    <w:p w14:paraId="0B0E06FA" w14:textId="77777777" w:rsidR="008B65EB" w:rsidRPr="008B65EB" w:rsidRDefault="008B65EB" w:rsidP="008B65EB">
      <w:r w:rsidRPr="008B65EB">
        <w:rPr>
          <w:noProof/>
          <w:lang w:eastAsia="en-AU"/>
        </w:rPr>
        <w:drawing>
          <wp:inline distT="0" distB="0" distL="0" distR="0" wp14:anchorId="071741FA" wp14:editId="075F3E61">
            <wp:extent cx="5660571" cy="3923665"/>
            <wp:effectExtent l="0" t="0" r="0" b="635"/>
            <wp:docPr id="68"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58"/>
                    <a:stretch>
                      <a:fillRect/>
                    </a:stretch>
                  </pic:blipFill>
                  <pic:spPr>
                    <a:xfrm>
                      <a:off x="0" y="0"/>
                      <a:ext cx="5665874" cy="3927341"/>
                    </a:xfrm>
                    <a:prstGeom prst="rect">
                      <a:avLst/>
                    </a:prstGeom>
                  </pic:spPr>
                </pic:pic>
              </a:graphicData>
            </a:graphic>
          </wp:inline>
        </w:drawing>
      </w:r>
    </w:p>
    <w:p w14:paraId="4255B5FC" w14:textId="38EED120" w:rsidR="00E05EEA" w:rsidRDefault="008A6920" w:rsidP="00E05EEA">
      <w:pPr>
        <w:pStyle w:val="Caption"/>
      </w:pPr>
      <w:bookmarkStart w:id="1081" w:name="_Ref39046676"/>
      <w:bookmarkStart w:id="1082" w:name="_Ref33536207"/>
      <w:bookmarkStart w:id="1083" w:name="_Toc39057854"/>
      <w:r>
        <w:t xml:space="preserve">Figure </w:t>
      </w:r>
      <w:r w:rsidR="00835137">
        <w:fldChar w:fldCharType="begin"/>
      </w:r>
      <w:r w:rsidR="00835137">
        <w:instrText xml:space="preserve"> STYLEREF 1 \s </w:instrText>
      </w:r>
      <w:r w:rsidR="00835137">
        <w:fldChar w:fldCharType="separate"/>
      </w:r>
      <w:r w:rsidR="00F50D50">
        <w:rPr>
          <w:noProof/>
        </w:rPr>
        <w:t>6</w:t>
      </w:r>
      <w:r w:rsidR="00835137">
        <w:rPr>
          <w:noProof/>
        </w:rPr>
        <w:fldChar w:fldCharType="end"/>
      </w:r>
      <w:r w:rsidR="00F50D50">
        <w:noBreakHyphen/>
      </w:r>
      <w:r w:rsidR="00835137">
        <w:fldChar w:fldCharType="begin"/>
      </w:r>
      <w:r w:rsidR="00835137">
        <w:instrText xml:space="preserve"> SEQ Figure \* ARABIC \s 1 </w:instrText>
      </w:r>
      <w:r w:rsidR="00835137">
        <w:fldChar w:fldCharType="separate"/>
      </w:r>
      <w:r w:rsidR="00F50D50">
        <w:rPr>
          <w:noProof/>
        </w:rPr>
        <w:t>11</w:t>
      </w:r>
      <w:r w:rsidR="00835137">
        <w:rPr>
          <w:noProof/>
        </w:rPr>
        <w:fldChar w:fldCharType="end"/>
      </w:r>
      <w:bookmarkEnd w:id="1081"/>
      <w:bookmarkEnd w:id="1082"/>
      <w:r>
        <w:t xml:space="preserve"> </w:t>
      </w:r>
      <w:r w:rsidR="008B65EB" w:rsidRPr="00D11A1D">
        <w:t xml:space="preserve">Specialist visits per year for women in the 1973-78 cohort over the three year period from 1st July 2013 to 30th June 2016 (i.e., from when they were aged 35-40 to when they were aged 38-43), by the number of </w:t>
      </w:r>
      <w:r w:rsidR="009A1CEB" w:rsidRPr="00D11A1D">
        <w:t>groups of chronic conditions considered in this report</w:t>
      </w:r>
      <w:r w:rsidR="008B65EB" w:rsidRPr="00D11A1D">
        <w:t>.</w:t>
      </w:r>
      <w:bookmarkEnd w:id="1083"/>
    </w:p>
    <w:p w14:paraId="6608C758" w14:textId="37DA0745" w:rsidR="00E05EEA" w:rsidRPr="00E05EEA" w:rsidRDefault="00E05EEA" w:rsidP="00E05EEA">
      <w:pPr>
        <w:pStyle w:val="Caption"/>
        <w:rPr>
          <w:b w:val="0"/>
          <w:sz w:val="18"/>
        </w:rPr>
      </w:pPr>
      <w:r w:rsidRPr="00E05EEA">
        <w:rPr>
          <w:b w:val="0"/>
          <w:i/>
          <w:sz w:val="18"/>
        </w:rPr>
        <w:t xml:space="preserve"> Note</w:t>
      </w:r>
      <w:r w:rsidRPr="00E05EEA">
        <w:rPr>
          <w:b w:val="0"/>
          <w:sz w:val="18"/>
        </w:rPr>
        <w:t xml:space="preserve">: </w:t>
      </w:r>
      <w:r w:rsidRPr="00E05EEA">
        <w:rPr>
          <w:rFonts w:cs="Arial"/>
          <w:b w:val="0"/>
          <w:sz w:val="18"/>
        </w:rPr>
        <w:t>◊</w:t>
      </w:r>
      <w:r w:rsidRPr="00E05EEA">
        <w:rPr>
          <w:b w:val="0"/>
          <w:sz w:val="18"/>
        </w:rPr>
        <w:t xml:space="preserve"> shows the mean, </w:t>
      </w:r>
      <w:r w:rsidRPr="00E05EEA">
        <w:rPr>
          <w:rFonts w:cs="Arial"/>
          <w:b w:val="0"/>
          <w:sz w:val="18"/>
        </w:rPr>
        <w:t>──</w:t>
      </w:r>
      <w:r w:rsidRPr="00E05EEA">
        <w:rPr>
          <w:b w:val="0"/>
          <w:sz w:val="18"/>
        </w:rPr>
        <w:t xml:space="preserve"> shows the median, the box is the interquartile range. </w:t>
      </w:r>
    </w:p>
    <w:p w14:paraId="342E6004" w14:textId="6026C211" w:rsidR="008B65EB" w:rsidRPr="008B65EB" w:rsidRDefault="008B65EB" w:rsidP="00D11A1D">
      <w:pPr>
        <w:pStyle w:val="Caption"/>
        <w:rPr>
          <w:b w:val="0"/>
        </w:rPr>
      </w:pPr>
    </w:p>
    <w:p w14:paraId="72263FF5" w14:textId="77777777" w:rsidR="008B65EB" w:rsidRPr="008B65EB" w:rsidRDefault="008B65EB" w:rsidP="008B65EB">
      <w:r w:rsidRPr="008B65EB">
        <w:rPr>
          <w:noProof/>
          <w:lang w:eastAsia="en-AU"/>
        </w:rPr>
        <w:lastRenderedPageBreak/>
        <w:drawing>
          <wp:inline distT="0" distB="0" distL="0" distR="0" wp14:anchorId="27A1B93E" wp14:editId="0DB4AD90">
            <wp:extent cx="5736771" cy="3923665"/>
            <wp:effectExtent l="0" t="0" r="0" b="635"/>
            <wp:docPr id="69"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59"/>
                    <a:stretch>
                      <a:fillRect/>
                    </a:stretch>
                  </pic:blipFill>
                  <pic:spPr>
                    <a:xfrm>
                      <a:off x="0" y="0"/>
                      <a:ext cx="5742570" cy="3927631"/>
                    </a:xfrm>
                    <a:prstGeom prst="rect">
                      <a:avLst/>
                    </a:prstGeom>
                  </pic:spPr>
                </pic:pic>
              </a:graphicData>
            </a:graphic>
          </wp:inline>
        </w:drawing>
      </w:r>
    </w:p>
    <w:p w14:paraId="40709749" w14:textId="033DB552" w:rsidR="008B65EB" w:rsidRPr="008B65EB" w:rsidRDefault="008A6920" w:rsidP="00D11A1D">
      <w:pPr>
        <w:pStyle w:val="Caption"/>
        <w:rPr>
          <w:b w:val="0"/>
        </w:rPr>
      </w:pPr>
      <w:bookmarkStart w:id="1084" w:name="_Ref39046685"/>
      <w:bookmarkStart w:id="1085" w:name="_Ref33536218"/>
      <w:bookmarkStart w:id="1086" w:name="_Toc39057855"/>
      <w:r>
        <w:t xml:space="preserve">Figure </w:t>
      </w:r>
      <w:r w:rsidR="00835137">
        <w:fldChar w:fldCharType="begin"/>
      </w:r>
      <w:r w:rsidR="00835137">
        <w:instrText xml:space="preserve"> STYLEREF 1 \s </w:instrText>
      </w:r>
      <w:r w:rsidR="00835137">
        <w:fldChar w:fldCharType="separate"/>
      </w:r>
      <w:r w:rsidR="00F50D50">
        <w:rPr>
          <w:noProof/>
        </w:rPr>
        <w:t>6</w:t>
      </w:r>
      <w:r w:rsidR="00835137">
        <w:rPr>
          <w:noProof/>
        </w:rPr>
        <w:fldChar w:fldCharType="end"/>
      </w:r>
      <w:r w:rsidR="00F50D50">
        <w:noBreakHyphen/>
      </w:r>
      <w:r w:rsidR="00835137">
        <w:fldChar w:fldCharType="begin"/>
      </w:r>
      <w:r w:rsidR="00835137">
        <w:instrText xml:space="preserve"> SEQ Figure \* ARABIC \s 1 </w:instrText>
      </w:r>
      <w:r w:rsidR="00835137">
        <w:fldChar w:fldCharType="separate"/>
      </w:r>
      <w:r w:rsidR="00F50D50">
        <w:rPr>
          <w:noProof/>
        </w:rPr>
        <w:t>12</w:t>
      </w:r>
      <w:r w:rsidR="00835137">
        <w:rPr>
          <w:noProof/>
        </w:rPr>
        <w:fldChar w:fldCharType="end"/>
      </w:r>
      <w:bookmarkEnd w:id="1084"/>
      <w:bookmarkEnd w:id="1085"/>
      <w:r>
        <w:t xml:space="preserve"> </w:t>
      </w:r>
      <w:r w:rsidR="008B65EB" w:rsidRPr="00D11A1D">
        <w:t xml:space="preserve">Specialist visits per year for women in the 1989-95 cohort over the three year period from 1st July 2015 to 30th June 2018 (i.e., from when they were aged 18-24 to when they were aged 21-27), by the number of </w:t>
      </w:r>
      <w:r w:rsidR="008502E0" w:rsidRPr="00D11A1D">
        <w:t>groups of chronic conditions considered in this report</w:t>
      </w:r>
      <w:r w:rsidR="008B65EB" w:rsidRPr="00D11A1D">
        <w:t>.</w:t>
      </w:r>
      <w:bookmarkEnd w:id="1086"/>
    </w:p>
    <w:p w14:paraId="387D3EDE" w14:textId="77777777" w:rsidR="00E05EEA" w:rsidRPr="00A57AD0" w:rsidRDefault="00E05EEA" w:rsidP="00E05EEA">
      <w:pPr>
        <w:spacing w:after="80" w:line="240" w:lineRule="auto"/>
        <w:rPr>
          <w:rFonts w:eastAsiaTheme="minorHAnsi" w:cstheme="minorBidi"/>
          <w:iCs/>
          <w:sz w:val="18"/>
          <w:szCs w:val="18"/>
        </w:rPr>
      </w:pPr>
      <w:r w:rsidRPr="00A57AD0">
        <w:rPr>
          <w:rFonts w:eastAsiaTheme="minorHAnsi" w:cstheme="minorBidi"/>
          <w:i/>
          <w:iCs/>
          <w:sz w:val="18"/>
          <w:szCs w:val="18"/>
        </w:rPr>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 </w:t>
      </w:r>
    </w:p>
    <w:p w14:paraId="3A6899F8" w14:textId="77777777" w:rsidR="008B65EB" w:rsidRPr="008B65EB" w:rsidRDefault="008B65EB" w:rsidP="008B65EB"/>
    <w:p w14:paraId="59E79FC0" w14:textId="77777777" w:rsidR="008B65EB" w:rsidRPr="008B65EB" w:rsidRDefault="008B65EB" w:rsidP="008B65EB"/>
    <w:p w14:paraId="25E86EBB" w14:textId="77777777" w:rsidR="008B65EB" w:rsidRPr="008B65EB" w:rsidRDefault="008B65EB" w:rsidP="008B65EB"/>
    <w:p w14:paraId="60ECB793" w14:textId="77777777" w:rsidR="008B65EB" w:rsidRPr="008B65EB" w:rsidRDefault="008B65EB" w:rsidP="008B65EB"/>
    <w:p w14:paraId="744B72B8" w14:textId="77777777" w:rsidR="008B65EB" w:rsidRPr="008B65EB" w:rsidRDefault="008B65EB" w:rsidP="008B65EB"/>
    <w:p w14:paraId="0D7CE167" w14:textId="77777777" w:rsidR="008B65EB" w:rsidRPr="008B65EB" w:rsidRDefault="008B65EB" w:rsidP="008B65EB"/>
    <w:p w14:paraId="0ADFD6E8" w14:textId="77777777" w:rsidR="008B65EB" w:rsidRPr="008B65EB" w:rsidRDefault="008B65EB" w:rsidP="008B65EB"/>
    <w:p w14:paraId="48443562" w14:textId="77777777" w:rsidR="008B65EB" w:rsidRPr="008B65EB" w:rsidRDefault="008B65EB" w:rsidP="008B65EB"/>
    <w:p w14:paraId="7BC0C5CB" w14:textId="77777777" w:rsidR="008B65EB" w:rsidRPr="008B65EB" w:rsidRDefault="008B65EB" w:rsidP="008B65EB"/>
    <w:p w14:paraId="2D70EABE" w14:textId="77777777" w:rsidR="008B65EB" w:rsidRPr="008B65EB" w:rsidRDefault="008B65EB" w:rsidP="008B65EB"/>
    <w:p w14:paraId="5FEA4760" w14:textId="77777777" w:rsidR="008B65EB" w:rsidRPr="008B65EB" w:rsidRDefault="008B65EB" w:rsidP="008B65EB"/>
    <w:p w14:paraId="39C10B3D" w14:textId="77777777" w:rsidR="008B65EB" w:rsidRPr="008B65EB" w:rsidRDefault="008B65EB" w:rsidP="008B65EB"/>
    <w:p w14:paraId="3DD8E313" w14:textId="77777777" w:rsidR="008B65EB" w:rsidRPr="008B65EB" w:rsidRDefault="008B65EB" w:rsidP="008B65EB"/>
    <w:p w14:paraId="448C276B" w14:textId="77777777" w:rsidR="008B65EB" w:rsidRPr="008B65EB" w:rsidRDefault="008B65EB" w:rsidP="008B65EB"/>
    <w:p w14:paraId="4FD113B4" w14:textId="77777777" w:rsidR="008B65EB" w:rsidRPr="008B65EB" w:rsidRDefault="008B65EB" w:rsidP="008B65EB"/>
    <w:p w14:paraId="22EDC672" w14:textId="77777777" w:rsidR="008B65EB" w:rsidRPr="008B65EB" w:rsidRDefault="008B65EB" w:rsidP="008B65EB">
      <w:pPr>
        <w:pStyle w:val="Heading2"/>
      </w:pPr>
      <w:bookmarkStart w:id="1087" w:name="_Toc32910151"/>
      <w:bookmarkStart w:id="1088" w:name="_Toc45720809"/>
      <w:r w:rsidRPr="008B65EB">
        <w:t>Pharmaceutical prescriptions filled</w:t>
      </w:r>
      <w:bookmarkEnd w:id="1087"/>
      <w:bookmarkEnd w:id="1088"/>
    </w:p>
    <w:p w14:paraId="16E2C607" w14:textId="5E1EA22C" w:rsidR="008B65EB" w:rsidRPr="008B65EB" w:rsidRDefault="008B65EB" w:rsidP="00E05EEA">
      <w:r w:rsidRPr="008B65EB">
        <w:t xml:space="preserve">Data on the number of pharmaceutical prescriptions filled were obtained by record linkage to the Pharmaceutical Benefits System. The numbers of prescriptions filled include repeated prescriptions for the same medication. The average number per year for the four cohorts are shown in </w:t>
      </w:r>
      <w:r w:rsidR="008A6920">
        <w:fldChar w:fldCharType="begin"/>
      </w:r>
      <w:r w:rsidR="008A6920">
        <w:instrText xml:space="preserve"> REF _Ref33536241 \h </w:instrText>
      </w:r>
      <w:r w:rsidR="00E05EEA">
        <w:instrText xml:space="preserve"> \* MERGEFORMAT </w:instrText>
      </w:r>
      <w:r w:rsidR="008A6920">
        <w:fldChar w:fldCharType="separate"/>
      </w:r>
      <w:r w:rsidR="00E11CA2">
        <w:t xml:space="preserve">Figure </w:t>
      </w:r>
      <w:r w:rsidR="00DC1161">
        <w:rPr>
          <w:noProof/>
        </w:rPr>
        <w:t>6-13</w:t>
      </w:r>
      <w:r w:rsidR="008A6920">
        <w:fldChar w:fldCharType="end"/>
      </w:r>
      <w:r w:rsidR="008A6920">
        <w:t xml:space="preserve"> </w:t>
      </w:r>
      <w:r w:rsidRPr="008B65EB">
        <w:t>to</w:t>
      </w:r>
      <w:r w:rsidR="00E05EEA">
        <w:t xml:space="preserve"> </w:t>
      </w:r>
      <w:r w:rsidR="008A6920">
        <w:fldChar w:fldCharType="begin"/>
      </w:r>
      <w:r w:rsidR="008A6920">
        <w:instrText xml:space="preserve"> REF _Ref33536251 \h </w:instrText>
      </w:r>
      <w:r w:rsidR="00E05EEA">
        <w:instrText xml:space="preserve"> \* MERGEFORMAT </w:instrText>
      </w:r>
      <w:r w:rsidR="008A6920">
        <w:fldChar w:fldCharType="separate"/>
      </w:r>
      <w:r w:rsidR="00E11CA2">
        <w:t xml:space="preserve">Figure </w:t>
      </w:r>
      <w:r w:rsidR="00DC1161">
        <w:rPr>
          <w:noProof/>
        </w:rPr>
        <w:t>6-16</w:t>
      </w:r>
      <w:r w:rsidR="008A6920">
        <w:fldChar w:fldCharType="end"/>
      </w:r>
      <w:r w:rsidRPr="008B65EB">
        <w:t xml:space="preserve">. </w:t>
      </w:r>
    </w:p>
    <w:p w14:paraId="14D3C061" w14:textId="77777777" w:rsidR="008B65EB" w:rsidRPr="008B65EB" w:rsidRDefault="008B65EB" w:rsidP="008B65EB"/>
    <w:p w14:paraId="1A8807CE" w14:textId="5840624D" w:rsidR="008B65EB" w:rsidRPr="008B65EB" w:rsidRDefault="008B65EB" w:rsidP="008B65EB">
      <w:pPr>
        <w:rPr>
          <w:b/>
          <w:sz w:val="28"/>
          <w:szCs w:val="28"/>
        </w:rPr>
      </w:pPr>
      <w:r w:rsidRPr="008B65EB">
        <w:t>For all cohorts the medians and means increased approximately linearly with the number of chronic conditions, except possibly for the highest categories where the estimates may be unstable due to small numbers. For the 1921-26 cohort (</w:t>
      </w:r>
      <w:r w:rsidR="00DC1161">
        <w:fldChar w:fldCharType="begin"/>
      </w:r>
      <w:r w:rsidR="00DC1161">
        <w:instrText xml:space="preserve"> REF _Ref39046711 \h </w:instrText>
      </w:r>
      <w:r w:rsidR="00DC1161">
        <w:fldChar w:fldCharType="separate"/>
      </w:r>
      <w:r w:rsidR="00DC1161">
        <w:t xml:space="preserve">Figure </w:t>
      </w:r>
      <w:r w:rsidR="00DC1161">
        <w:rPr>
          <w:noProof/>
        </w:rPr>
        <w:t>6</w:t>
      </w:r>
      <w:r w:rsidR="00DC1161">
        <w:noBreakHyphen/>
      </w:r>
      <w:r w:rsidR="00DC1161">
        <w:rPr>
          <w:noProof/>
        </w:rPr>
        <w:t>13</w:t>
      </w:r>
      <w:r w:rsidR="00DC1161">
        <w:fldChar w:fldCharType="end"/>
      </w:r>
      <w:r w:rsidRPr="008B65EB">
        <w:t xml:space="preserve">) the median number of prescriptions increased from 22 filled per year for women with none of the chronic conditions considered in this report to 70 or more for women with 4 or more conditions. </w:t>
      </w:r>
    </w:p>
    <w:p w14:paraId="6FA03702" w14:textId="77777777" w:rsidR="008B65EB" w:rsidRPr="008B65EB" w:rsidRDefault="008B65EB" w:rsidP="008B65EB">
      <w:pPr>
        <w:spacing w:after="160" w:line="259" w:lineRule="auto"/>
        <w:rPr>
          <w:b/>
          <w:sz w:val="28"/>
          <w:szCs w:val="28"/>
        </w:rPr>
      </w:pPr>
      <w:r w:rsidRPr="008B65EB">
        <w:rPr>
          <w:noProof/>
          <w:lang w:eastAsia="en-AU"/>
        </w:rPr>
        <w:lastRenderedPageBreak/>
        <w:drawing>
          <wp:inline distT="0" distB="0" distL="0" distR="0" wp14:anchorId="447208F3" wp14:editId="43ED7999">
            <wp:extent cx="5747657" cy="3923665"/>
            <wp:effectExtent l="0" t="0" r="5715" b="635"/>
            <wp:docPr id="70"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60"/>
                    <a:stretch>
                      <a:fillRect/>
                    </a:stretch>
                  </pic:blipFill>
                  <pic:spPr>
                    <a:xfrm>
                      <a:off x="0" y="0"/>
                      <a:ext cx="5750939" cy="3925906"/>
                    </a:xfrm>
                    <a:prstGeom prst="rect">
                      <a:avLst/>
                    </a:prstGeom>
                  </pic:spPr>
                </pic:pic>
              </a:graphicData>
            </a:graphic>
          </wp:inline>
        </w:drawing>
      </w:r>
    </w:p>
    <w:p w14:paraId="706B4B5F" w14:textId="0B028B8E" w:rsidR="008B65EB" w:rsidRPr="00D11A1D" w:rsidRDefault="008A6920" w:rsidP="00D11A1D">
      <w:pPr>
        <w:pStyle w:val="Caption"/>
      </w:pPr>
      <w:bookmarkStart w:id="1089" w:name="_Ref39046711"/>
      <w:bookmarkStart w:id="1090" w:name="_Ref33536241"/>
      <w:bookmarkStart w:id="1091" w:name="_Toc39057856"/>
      <w:r>
        <w:t xml:space="preserve">Figure </w:t>
      </w:r>
      <w:r w:rsidR="00835137">
        <w:fldChar w:fldCharType="begin"/>
      </w:r>
      <w:r w:rsidR="00835137">
        <w:instrText xml:space="preserve"> STYLEREF 1 \s </w:instrText>
      </w:r>
      <w:r w:rsidR="00835137">
        <w:fldChar w:fldCharType="separate"/>
      </w:r>
      <w:r w:rsidR="00F50D50">
        <w:rPr>
          <w:noProof/>
        </w:rPr>
        <w:t>6</w:t>
      </w:r>
      <w:r w:rsidR="00835137">
        <w:rPr>
          <w:noProof/>
        </w:rPr>
        <w:fldChar w:fldCharType="end"/>
      </w:r>
      <w:r w:rsidR="00F50D50">
        <w:noBreakHyphen/>
      </w:r>
      <w:r w:rsidR="00835137">
        <w:fldChar w:fldCharType="begin"/>
      </w:r>
      <w:r w:rsidR="00835137">
        <w:instrText xml:space="preserve"> SEQ Figure \* ARABIC \s 1 </w:instrText>
      </w:r>
      <w:r w:rsidR="00835137">
        <w:fldChar w:fldCharType="separate"/>
      </w:r>
      <w:r w:rsidR="00F50D50">
        <w:rPr>
          <w:noProof/>
        </w:rPr>
        <w:t>13</w:t>
      </w:r>
      <w:r w:rsidR="00835137">
        <w:rPr>
          <w:noProof/>
        </w:rPr>
        <w:fldChar w:fldCharType="end"/>
      </w:r>
      <w:bookmarkEnd w:id="1089"/>
      <w:bookmarkEnd w:id="1090"/>
      <w:r>
        <w:t xml:space="preserve"> </w:t>
      </w:r>
      <w:r w:rsidR="008B65EB" w:rsidRPr="00D11A1D">
        <w:t xml:space="preserve">Pharmaceutical prescriptions filled per year for women in the 1921-26 cohort over the three year period 1st July 2012 to 30th June 2015 (i.e., from when they were aged 86-91 to when they were aged 89-94), by the number of </w:t>
      </w:r>
      <w:r w:rsidR="00D064D4" w:rsidRPr="00D11A1D">
        <w:t>groups of chronic conditions considered in this report</w:t>
      </w:r>
      <w:r w:rsidR="008B65EB" w:rsidRPr="00D11A1D">
        <w:t>.</w:t>
      </w:r>
      <w:bookmarkEnd w:id="1091"/>
      <w:r w:rsidR="008B65EB" w:rsidRPr="00D11A1D">
        <w:t xml:space="preserve"> </w:t>
      </w:r>
    </w:p>
    <w:p w14:paraId="25F1E8E6" w14:textId="77777777" w:rsidR="00E05EEA" w:rsidRPr="00A57AD0" w:rsidRDefault="00E05EEA" w:rsidP="00E05EEA">
      <w:pPr>
        <w:spacing w:after="80" w:line="240" w:lineRule="auto"/>
        <w:rPr>
          <w:rFonts w:eastAsiaTheme="minorHAnsi" w:cstheme="minorBidi"/>
          <w:iCs/>
          <w:sz w:val="18"/>
          <w:szCs w:val="18"/>
        </w:rPr>
      </w:pPr>
      <w:r w:rsidRPr="00A57AD0">
        <w:rPr>
          <w:rFonts w:eastAsiaTheme="minorHAnsi" w:cstheme="minorBidi"/>
          <w:i/>
          <w:iCs/>
          <w:sz w:val="18"/>
          <w:szCs w:val="18"/>
        </w:rPr>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 </w:t>
      </w:r>
    </w:p>
    <w:p w14:paraId="1B3763B6" w14:textId="77777777" w:rsidR="008A6920" w:rsidRDefault="008A6920">
      <w:pPr>
        <w:spacing w:after="160" w:line="259" w:lineRule="auto"/>
        <w:jc w:val="left"/>
      </w:pPr>
      <w:r>
        <w:br w:type="page"/>
      </w:r>
    </w:p>
    <w:p w14:paraId="5F378142" w14:textId="7BB07DA8" w:rsidR="008B65EB" w:rsidRPr="008B65EB" w:rsidRDefault="008B65EB" w:rsidP="00E05EEA">
      <w:pPr>
        <w:spacing w:after="80" w:line="240" w:lineRule="auto"/>
        <w:rPr>
          <w:b/>
        </w:rPr>
      </w:pPr>
      <w:r w:rsidRPr="008B65EB">
        <w:lastRenderedPageBreak/>
        <w:t>The corresponding numbers for the 1946-51 cohort (</w:t>
      </w:r>
      <w:r w:rsidR="00DC1161">
        <w:fldChar w:fldCharType="begin"/>
      </w:r>
      <w:r w:rsidR="00DC1161">
        <w:instrText xml:space="preserve"> REF _Ref39046726 \h </w:instrText>
      </w:r>
      <w:r w:rsidR="00DC1161">
        <w:fldChar w:fldCharType="separate"/>
      </w:r>
      <w:r w:rsidR="00DC1161">
        <w:t xml:space="preserve">Figure </w:t>
      </w:r>
      <w:r w:rsidR="00DC1161">
        <w:rPr>
          <w:noProof/>
        </w:rPr>
        <w:t>6</w:t>
      </w:r>
      <w:r w:rsidR="00DC1161">
        <w:noBreakHyphen/>
      </w:r>
      <w:r w:rsidR="00DC1161">
        <w:rPr>
          <w:noProof/>
        </w:rPr>
        <w:t>14</w:t>
      </w:r>
      <w:r w:rsidR="00DC1161">
        <w:fldChar w:fldCharType="end"/>
      </w:r>
      <w:r w:rsidRPr="008B65EB">
        <w:t xml:space="preserve">) were from 6 to 50 scripts per year. </w:t>
      </w:r>
    </w:p>
    <w:p w14:paraId="6F66A3A8" w14:textId="77777777" w:rsidR="008B65EB" w:rsidRPr="008B65EB" w:rsidRDefault="008B65EB" w:rsidP="008B65EB">
      <w:pPr>
        <w:spacing w:after="160" w:line="259" w:lineRule="auto"/>
        <w:rPr>
          <w:b/>
          <w:sz w:val="28"/>
          <w:szCs w:val="28"/>
        </w:rPr>
      </w:pPr>
    </w:p>
    <w:p w14:paraId="4FA14656" w14:textId="77777777" w:rsidR="008B65EB" w:rsidRPr="008B65EB" w:rsidRDefault="008B65EB" w:rsidP="008B65EB">
      <w:pPr>
        <w:spacing w:after="160" w:line="259" w:lineRule="auto"/>
        <w:rPr>
          <w:b/>
          <w:sz w:val="28"/>
          <w:szCs w:val="28"/>
        </w:rPr>
      </w:pPr>
      <w:r w:rsidRPr="008B65EB">
        <w:rPr>
          <w:noProof/>
          <w:lang w:eastAsia="en-AU"/>
        </w:rPr>
        <w:drawing>
          <wp:inline distT="0" distB="0" distL="0" distR="0" wp14:anchorId="3381EC6D" wp14:editId="279A3CEA">
            <wp:extent cx="5725886" cy="3923665"/>
            <wp:effectExtent l="0" t="0" r="8255" b="635"/>
            <wp:docPr id="71"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61"/>
                    <a:stretch>
                      <a:fillRect/>
                    </a:stretch>
                  </pic:blipFill>
                  <pic:spPr>
                    <a:xfrm>
                      <a:off x="0" y="0"/>
                      <a:ext cx="5729284" cy="3925994"/>
                    </a:xfrm>
                    <a:prstGeom prst="rect">
                      <a:avLst/>
                    </a:prstGeom>
                  </pic:spPr>
                </pic:pic>
              </a:graphicData>
            </a:graphic>
          </wp:inline>
        </w:drawing>
      </w:r>
    </w:p>
    <w:p w14:paraId="79143711" w14:textId="1980E764" w:rsidR="008B65EB" w:rsidRPr="00D11A1D" w:rsidRDefault="008A6920" w:rsidP="00D11A1D">
      <w:pPr>
        <w:pStyle w:val="Caption"/>
      </w:pPr>
      <w:bookmarkStart w:id="1092" w:name="_Ref39046726"/>
      <w:bookmarkStart w:id="1093" w:name="_Ref33536295"/>
      <w:bookmarkStart w:id="1094" w:name="_Ref33617481"/>
      <w:bookmarkStart w:id="1095" w:name="_Toc39057857"/>
      <w:r>
        <w:t xml:space="preserve">Figure </w:t>
      </w:r>
      <w:r w:rsidR="00835137">
        <w:fldChar w:fldCharType="begin"/>
      </w:r>
      <w:r w:rsidR="00835137">
        <w:instrText xml:space="preserve"> STYLEREF 1 \s </w:instrText>
      </w:r>
      <w:r w:rsidR="00835137">
        <w:fldChar w:fldCharType="separate"/>
      </w:r>
      <w:r w:rsidR="00F50D50">
        <w:rPr>
          <w:noProof/>
        </w:rPr>
        <w:t>6</w:t>
      </w:r>
      <w:r w:rsidR="00835137">
        <w:rPr>
          <w:noProof/>
        </w:rPr>
        <w:fldChar w:fldCharType="end"/>
      </w:r>
      <w:r w:rsidR="00F50D50">
        <w:noBreakHyphen/>
      </w:r>
      <w:r w:rsidR="00835137">
        <w:fldChar w:fldCharType="begin"/>
      </w:r>
      <w:r w:rsidR="00835137">
        <w:instrText xml:space="preserve"> SEQ Figure \* ARABIC \s 1 </w:instrText>
      </w:r>
      <w:r w:rsidR="00835137">
        <w:fldChar w:fldCharType="separate"/>
      </w:r>
      <w:r w:rsidR="00F50D50">
        <w:rPr>
          <w:noProof/>
        </w:rPr>
        <w:t>14</w:t>
      </w:r>
      <w:r w:rsidR="00835137">
        <w:rPr>
          <w:noProof/>
        </w:rPr>
        <w:fldChar w:fldCharType="end"/>
      </w:r>
      <w:bookmarkEnd w:id="1092"/>
      <w:bookmarkEnd w:id="1093"/>
      <w:bookmarkEnd w:id="1094"/>
      <w:r>
        <w:t xml:space="preserve"> </w:t>
      </w:r>
      <w:r w:rsidR="008B65EB" w:rsidRPr="00D11A1D">
        <w:t xml:space="preserve">Pharmaceutical prescriptions filled per year for women in the 1946-51 cohort over the three year period from 1st July 2014 to 30th June 2017 (i.e., from when they were aged 62-67 to when they were aged 65-70), by the number of </w:t>
      </w:r>
      <w:r w:rsidR="009B79A5" w:rsidRPr="00D11A1D">
        <w:t>groups of chronic conditions considered in this report</w:t>
      </w:r>
      <w:r w:rsidR="008B65EB" w:rsidRPr="00D11A1D">
        <w:t>.</w:t>
      </w:r>
      <w:bookmarkEnd w:id="1095"/>
      <w:r w:rsidR="008B65EB" w:rsidRPr="00D11A1D">
        <w:t xml:space="preserve"> </w:t>
      </w:r>
    </w:p>
    <w:p w14:paraId="75BA87D3" w14:textId="77777777" w:rsidR="00E05EEA" w:rsidRPr="00A57AD0" w:rsidRDefault="00E05EEA" w:rsidP="00E05EEA">
      <w:pPr>
        <w:spacing w:after="80" w:line="240" w:lineRule="auto"/>
        <w:rPr>
          <w:rFonts w:eastAsiaTheme="minorHAnsi" w:cstheme="minorBidi"/>
          <w:iCs/>
          <w:sz w:val="18"/>
          <w:szCs w:val="18"/>
        </w:rPr>
      </w:pPr>
      <w:r w:rsidRPr="00A57AD0">
        <w:rPr>
          <w:rFonts w:eastAsiaTheme="minorHAnsi" w:cstheme="minorBidi"/>
          <w:i/>
          <w:iCs/>
          <w:sz w:val="18"/>
          <w:szCs w:val="18"/>
        </w:rPr>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 </w:t>
      </w:r>
    </w:p>
    <w:p w14:paraId="1791819D" w14:textId="77777777" w:rsidR="008B65EB" w:rsidRPr="008B65EB" w:rsidRDefault="008B65EB" w:rsidP="008B65EB">
      <w:pPr>
        <w:spacing w:after="160" w:line="259" w:lineRule="auto"/>
        <w:jc w:val="left"/>
        <w:rPr>
          <w:b/>
          <w:sz w:val="28"/>
          <w:szCs w:val="28"/>
        </w:rPr>
      </w:pPr>
      <w:r w:rsidRPr="008B65EB">
        <w:rPr>
          <w:b/>
          <w:sz w:val="28"/>
          <w:szCs w:val="28"/>
        </w:rPr>
        <w:br w:type="page"/>
      </w:r>
    </w:p>
    <w:p w14:paraId="44261005" w14:textId="1A05E1BC" w:rsidR="008B65EB" w:rsidRPr="008B65EB" w:rsidRDefault="008B65EB" w:rsidP="00E05EEA">
      <w:pPr>
        <w:rPr>
          <w:b/>
        </w:rPr>
      </w:pPr>
      <w:r w:rsidRPr="008B65EB">
        <w:lastRenderedPageBreak/>
        <w:t>For the 1973-78 cohort (</w:t>
      </w:r>
      <w:r w:rsidR="00DC1161">
        <w:fldChar w:fldCharType="begin"/>
      </w:r>
      <w:r w:rsidR="00DC1161">
        <w:instrText xml:space="preserve"> REF _Ref39046736 \h </w:instrText>
      </w:r>
      <w:r w:rsidR="00DC1161">
        <w:fldChar w:fldCharType="separate"/>
      </w:r>
      <w:r w:rsidR="00DC1161">
        <w:t xml:space="preserve">Figure </w:t>
      </w:r>
      <w:r w:rsidR="00DC1161">
        <w:rPr>
          <w:noProof/>
        </w:rPr>
        <w:t>6</w:t>
      </w:r>
      <w:r w:rsidR="00DC1161">
        <w:noBreakHyphen/>
      </w:r>
      <w:r w:rsidR="00DC1161">
        <w:rPr>
          <w:noProof/>
        </w:rPr>
        <w:t>15</w:t>
      </w:r>
      <w:r w:rsidR="00DC1161">
        <w:fldChar w:fldCharType="end"/>
      </w:r>
      <w:r w:rsidRPr="008B65EB">
        <w:t>) the median numbers of prescriptions filled per year were much less, ranging from 2 for women with no chronic conditions to 11 for those with 3 or more conditions. The median annual numbers for the 1989-95 cohort (</w:t>
      </w:r>
      <w:r w:rsidR="00DC1161">
        <w:fldChar w:fldCharType="begin"/>
      </w:r>
      <w:r w:rsidR="00DC1161">
        <w:instrText xml:space="preserve"> REF _Ref39046763 \h </w:instrText>
      </w:r>
      <w:r w:rsidR="00DC1161">
        <w:fldChar w:fldCharType="separate"/>
      </w:r>
      <w:r w:rsidR="00DC1161">
        <w:t xml:space="preserve">Figure </w:t>
      </w:r>
      <w:r w:rsidR="00DC1161">
        <w:rPr>
          <w:noProof/>
        </w:rPr>
        <w:t>6</w:t>
      </w:r>
      <w:r w:rsidR="00DC1161">
        <w:noBreakHyphen/>
      </w:r>
      <w:r w:rsidR="00DC1161">
        <w:rPr>
          <w:noProof/>
        </w:rPr>
        <w:t>16</w:t>
      </w:r>
      <w:r w:rsidR="00DC1161">
        <w:fldChar w:fldCharType="end"/>
      </w:r>
      <w:r w:rsidRPr="008B65EB">
        <w:t xml:space="preserve">) were similar ranging from 2 for women with none of these conditions to 12 for those with conditions across 4 or </w:t>
      </w:r>
      <w:r w:rsidRPr="00D11A1D">
        <w:t>more of the groups</w:t>
      </w:r>
      <w:r w:rsidR="009B79A5" w:rsidRPr="00D11A1D">
        <w:t xml:space="preserve"> of chronic conditions</w:t>
      </w:r>
      <w:r w:rsidRPr="008B65EB">
        <w:t xml:space="preserve">. </w:t>
      </w:r>
    </w:p>
    <w:p w14:paraId="03415B33" w14:textId="77777777" w:rsidR="008B65EB" w:rsidRPr="008B65EB" w:rsidRDefault="008B65EB" w:rsidP="008B65EB">
      <w:pPr>
        <w:spacing w:after="160" w:line="259" w:lineRule="auto"/>
        <w:rPr>
          <w:b/>
          <w:sz w:val="28"/>
          <w:szCs w:val="28"/>
        </w:rPr>
      </w:pPr>
    </w:p>
    <w:p w14:paraId="7D545CA9" w14:textId="77777777" w:rsidR="008B65EB" w:rsidRPr="008B65EB" w:rsidRDefault="008B65EB" w:rsidP="008B65EB">
      <w:pPr>
        <w:spacing w:after="160" w:line="259" w:lineRule="auto"/>
        <w:rPr>
          <w:b/>
          <w:sz w:val="28"/>
          <w:szCs w:val="28"/>
        </w:rPr>
      </w:pPr>
      <w:r w:rsidRPr="008B65EB">
        <w:rPr>
          <w:noProof/>
          <w:lang w:eastAsia="en-AU"/>
        </w:rPr>
        <w:drawing>
          <wp:inline distT="0" distB="0" distL="0" distR="0" wp14:anchorId="373298EA" wp14:editId="283C3DC6">
            <wp:extent cx="5725886" cy="3923665"/>
            <wp:effectExtent l="0" t="0" r="8255" b="635"/>
            <wp:docPr id="72"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62"/>
                    <a:stretch>
                      <a:fillRect/>
                    </a:stretch>
                  </pic:blipFill>
                  <pic:spPr>
                    <a:xfrm>
                      <a:off x="0" y="0"/>
                      <a:ext cx="5729000" cy="3925799"/>
                    </a:xfrm>
                    <a:prstGeom prst="rect">
                      <a:avLst/>
                    </a:prstGeom>
                  </pic:spPr>
                </pic:pic>
              </a:graphicData>
            </a:graphic>
          </wp:inline>
        </w:drawing>
      </w:r>
    </w:p>
    <w:p w14:paraId="2873B4E3" w14:textId="07E2DB48" w:rsidR="008B65EB" w:rsidRPr="00D11A1D" w:rsidRDefault="008A6920" w:rsidP="00D11A1D">
      <w:pPr>
        <w:pStyle w:val="Caption"/>
      </w:pPr>
      <w:bookmarkStart w:id="1096" w:name="_Ref39046736"/>
      <w:bookmarkStart w:id="1097" w:name="_Ref33536311"/>
      <w:bookmarkStart w:id="1098" w:name="_Toc39057858"/>
      <w:r>
        <w:t xml:space="preserve">Figure </w:t>
      </w:r>
      <w:r w:rsidR="00835137">
        <w:fldChar w:fldCharType="begin"/>
      </w:r>
      <w:r w:rsidR="00835137">
        <w:instrText xml:space="preserve"> STYLEREF 1 \s </w:instrText>
      </w:r>
      <w:r w:rsidR="00835137">
        <w:fldChar w:fldCharType="separate"/>
      </w:r>
      <w:r w:rsidR="00F50D50">
        <w:rPr>
          <w:noProof/>
        </w:rPr>
        <w:t>6</w:t>
      </w:r>
      <w:r w:rsidR="00835137">
        <w:rPr>
          <w:noProof/>
        </w:rPr>
        <w:fldChar w:fldCharType="end"/>
      </w:r>
      <w:r w:rsidR="00F50D50">
        <w:noBreakHyphen/>
      </w:r>
      <w:r w:rsidR="00835137">
        <w:fldChar w:fldCharType="begin"/>
      </w:r>
      <w:r w:rsidR="00835137">
        <w:instrText xml:space="preserve"> SEQ Figure \* ARABIC \s 1 </w:instrText>
      </w:r>
      <w:r w:rsidR="00835137">
        <w:fldChar w:fldCharType="separate"/>
      </w:r>
      <w:r w:rsidR="00F50D50">
        <w:rPr>
          <w:noProof/>
        </w:rPr>
        <w:t>15</w:t>
      </w:r>
      <w:r w:rsidR="00835137">
        <w:rPr>
          <w:noProof/>
        </w:rPr>
        <w:fldChar w:fldCharType="end"/>
      </w:r>
      <w:bookmarkEnd w:id="1096"/>
      <w:bookmarkEnd w:id="1097"/>
      <w:r>
        <w:t xml:space="preserve"> </w:t>
      </w:r>
      <w:r w:rsidR="008B65EB" w:rsidRPr="00D11A1D">
        <w:t xml:space="preserve">Pharmaceutical prescriptions filled per year for women in the 1973-78 cohort over the three year period from 1st July 2013 to 30th June 2016 (i.e., from when they were aged 35-40 to when they were aged 38-43), by the number of </w:t>
      </w:r>
      <w:r w:rsidR="009B79A5" w:rsidRPr="00D11A1D">
        <w:t>groups of chronic conditions considered in this report</w:t>
      </w:r>
      <w:r w:rsidR="008B65EB" w:rsidRPr="00D11A1D">
        <w:t>.</w:t>
      </w:r>
      <w:bookmarkEnd w:id="1098"/>
    </w:p>
    <w:p w14:paraId="07B90AB0" w14:textId="77777777" w:rsidR="00E05EEA" w:rsidRPr="00A57AD0" w:rsidRDefault="00E05EEA" w:rsidP="00E05EEA">
      <w:pPr>
        <w:spacing w:after="80" w:line="240" w:lineRule="auto"/>
        <w:rPr>
          <w:rFonts w:eastAsiaTheme="minorHAnsi" w:cstheme="minorBidi"/>
          <w:iCs/>
          <w:sz w:val="18"/>
          <w:szCs w:val="18"/>
        </w:rPr>
      </w:pPr>
      <w:r w:rsidRPr="00A57AD0">
        <w:rPr>
          <w:rFonts w:eastAsiaTheme="minorHAnsi" w:cstheme="minorBidi"/>
          <w:i/>
          <w:iCs/>
          <w:sz w:val="18"/>
          <w:szCs w:val="18"/>
        </w:rPr>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 </w:t>
      </w:r>
    </w:p>
    <w:p w14:paraId="79EF2BD2" w14:textId="77777777" w:rsidR="008B65EB" w:rsidRPr="008B65EB" w:rsidRDefault="008B65EB" w:rsidP="008B65EB">
      <w:pPr>
        <w:spacing w:after="160" w:line="259" w:lineRule="auto"/>
        <w:rPr>
          <w:b/>
          <w:sz w:val="28"/>
          <w:szCs w:val="28"/>
        </w:rPr>
      </w:pPr>
    </w:p>
    <w:p w14:paraId="677122CE" w14:textId="77777777" w:rsidR="008B65EB" w:rsidRPr="008B65EB" w:rsidRDefault="008B65EB" w:rsidP="008B65EB">
      <w:pPr>
        <w:spacing w:after="160" w:line="259" w:lineRule="auto"/>
        <w:rPr>
          <w:b/>
          <w:sz w:val="28"/>
          <w:szCs w:val="28"/>
        </w:rPr>
      </w:pPr>
      <w:r w:rsidRPr="008B65EB">
        <w:rPr>
          <w:noProof/>
          <w:lang w:eastAsia="en-AU"/>
        </w:rPr>
        <w:drawing>
          <wp:inline distT="0" distB="0" distL="0" distR="0" wp14:anchorId="3267E350" wp14:editId="5FEF0A52">
            <wp:extent cx="5715000" cy="3923665"/>
            <wp:effectExtent l="0" t="0" r="0" b="635"/>
            <wp:docPr id="73"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63"/>
                    <a:stretch>
                      <a:fillRect/>
                    </a:stretch>
                  </pic:blipFill>
                  <pic:spPr>
                    <a:xfrm>
                      <a:off x="0" y="0"/>
                      <a:ext cx="5718022" cy="3925740"/>
                    </a:xfrm>
                    <a:prstGeom prst="rect">
                      <a:avLst/>
                    </a:prstGeom>
                  </pic:spPr>
                </pic:pic>
              </a:graphicData>
            </a:graphic>
          </wp:inline>
        </w:drawing>
      </w:r>
    </w:p>
    <w:p w14:paraId="7A511B10" w14:textId="1CE4CB16" w:rsidR="008B65EB" w:rsidRPr="00D11A1D" w:rsidRDefault="008A6920" w:rsidP="00D11A1D">
      <w:pPr>
        <w:pStyle w:val="Caption"/>
      </w:pPr>
      <w:bookmarkStart w:id="1099" w:name="_Ref39046763"/>
      <w:bookmarkStart w:id="1100" w:name="_Ref33536251"/>
      <w:bookmarkStart w:id="1101" w:name="_Toc39057859"/>
      <w:r>
        <w:t xml:space="preserve">Figure </w:t>
      </w:r>
      <w:r w:rsidR="00835137">
        <w:fldChar w:fldCharType="begin"/>
      </w:r>
      <w:r w:rsidR="00835137">
        <w:instrText xml:space="preserve"> STYLEREF 1 \s </w:instrText>
      </w:r>
      <w:r w:rsidR="00835137">
        <w:fldChar w:fldCharType="separate"/>
      </w:r>
      <w:r w:rsidR="00F50D50">
        <w:rPr>
          <w:noProof/>
        </w:rPr>
        <w:t>6</w:t>
      </w:r>
      <w:r w:rsidR="00835137">
        <w:rPr>
          <w:noProof/>
        </w:rPr>
        <w:fldChar w:fldCharType="end"/>
      </w:r>
      <w:r w:rsidR="00F50D50">
        <w:noBreakHyphen/>
      </w:r>
      <w:r w:rsidR="00835137">
        <w:fldChar w:fldCharType="begin"/>
      </w:r>
      <w:r w:rsidR="00835137">
        <w:instrText xml:space="preserve"> SEQ Figure \* ARABIC \s 1 </w:instrText>
      </w:r>
      <w:r w:rsidR="00835137">
        <w:fldChar w:fldCharType="separate"/>
      </w:r>
      <w:r w:rsidR="00F50D50">
        <w:rPr>
          <w:noProof/>
        </w:rPr>
        <w:t>16</w:t>
      </w:r>
      <w:r w:rsidR="00835137">
        <w:rPr>
          <w:noProof/>
        </w:rPr>
        <w:fldChar w:fldCharType="end"/>
      </w:r>
      <w:bookmarkEnd w:id="1099"/>
      <w:bookmarkEnd w:id="1100"/>
      <w:r>
        <w:t xml:space="preserve"> </w:t>
      </w:r>
      <w:r w:rsidR="008B65EB" w:rsidRPr="00D11A1D">
        <w:t xml:space="preserve">Pharmaceutical prescriptions filled per year for women in the 1989-95 cohort over the three year period from 1st July 2015 to 30th June 2018 (i.e., from when they were aged 18-24 to when they were aged 21-27), by the number of </w:t>
      </w:r>
      <w:r w:rsidR="009B79A5" w:rsidRPr="00D11A1D">
        <w:t xml:space="preserve">groups of chronic conditions considered in this </w:t>
      </w:r>
      <w:r w:rsidR="009B79A5" w:rsidRPr="00474273">
        <w:t>report</w:t>
      </w:r>
      <w:r w:rsidR="008B65EB" w:rsidRPr="00474273">
        <w:t>.</w:t>
      </w:r>
      <w:bookmarkEnd w:id="1101"/>
      <w:r w:rsidR="008B65EB" w:rsidRPr="00D11A1D">
        <w:t xml:space="preserve"> </w:t>
      </w:r>
    </w:p>
    <w:p w14:paraId="2C670300" w14:textId="77777777" w:rsidR="00E05EEA" w:rsidRPr="00A57AD0" w:rsidRDefault="00E05EEA" w:rsidP="00E05EEA">
      <w:pPr>
        <w:spacing w:after="80" w:line="240" w:lineRule="auto"/>
        <w:rPr>
          <w:rFonts w:eastAsiaTheme="minorHAnsi" w:cstheme="minorBidi"/>
          <w:iCs/>
          <w:sz w:val="18"/>
          <w:szCs w:val="18"/>
        </w:rPr>
      </w:pPr>
      <w:r w:rsidRPr="00A57AD0">
        <w:rPr>
          <w:rFonts w:eastAsiaTheme="minorHAnsi" w:cstheme="minorBidi"/>
          <w:i/>
          <w:iCs/>
          <w:sz w:val="18"/>
          <w:szCs w:val="18"/>
        </w:rPr>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 </w:t>
      </w:r>
    </w:p>
    <w:p w14:paraId="14883A0A" w14:textId="77777777" w:rsidR="008B65EB" w:rsidRPr="008B65EB" w:rsidRDefault="008B65EB" w:rsidP="008B65EB">
      <w:pPr>
        <w:spacing w:after="160" w:line="259" w:lineRule="auto"/>
        <w:rPr>
          <w:b/>
          <w:sz w:val="28"/>
          <w:szCs w:val="28"/>
        </w:rPr>
      </w:pPr>
      <w:r w:rsidRPr="008B65EB">
        <w:rPr>
          <w:b/>
          <w:sz w:val="28"/>
          <w:szCs w:val="28"/>
        </w:rPr>
        <w:br w:type="page"/>
      </w:r>
    </w:p>
    <w:p w14:paraId="4927439C" w14:textId="77777777" w:rsidR="008B65EB" w:rsidRPr="008B65EB" w:rsidRDefault="008B65EB" w:rsidP="008B65EB">
      <w:pPr>
        <w:pStyle w:val="Heading2"/>
      </w:pPr>
      <w:bookmarkStart w:id="1102" w:name="_Toc32408129"/>
      <w:bookmarkStart w:id="1103" w:name="_Toc32910152"/>
      <w:bookmarkStart w:id="1104" w:name="_Toc45720810"/>
      <w:r w:rsidRPr="008B65EB">
        <w:lastRenderedPageBreak/>
        <w:t>Aged care</w:t>
      </w:r>
      <w:bookmarkEnd w:id="1102"/>
      <w:r w:rsidRPr="008B65EB">
        <w:t xml:space="preserve"> and community support services</w:t>
      </w:r>
      <w:bookmarkEnd w:id="1103"/>
      <w:bookmarkEnd w:id="1104"/>
    </w:p>
    <w:p w14:paraId="0259976F" w14:textId="77777777" w:rsidR="008B65EB" w:rsidRPr="008B65EB" w:rsidRDefault="008B65EB" w:rsidP="008B65EB">
      <w:r w:rsidRPr="008B65EB">
        <w:t xml:space="preserve"> </w:t>
      </w:r>
    </w:p>
    <w:p w14:paraId="4213360C" w14:textId="104FDC98" w:rsidR="008B65EB" w:rsidRPr="00023E41" w:rsidRDefault="008B65EB" w:rsidP="008B65EB">
      <w:r w:rsidRPr="008B65EB">
        <w:t xml:space="preserve">For older women, multimorbidity can lead to increased use of aged care and community support services. In this section data are presented for the most common services used by women in the 1921-26 cohort. These are admission to a permanent residential aged care facility and use of Health and Community Care (HACC) services for nursing and other allied health care, and ‘other’ services (including homemaking, maintenance, meals and transport). These data were obtained by record linkage. They refer to the three year period 1 July 2012 to </w:t>
      </w:r>
      <w:r w:rsidRPr="00023E41">
        <w:t xml:space="preserve">30 June 2015 as access to aged care data </w:t>
      </w:r>
      <w:r w:rsidR="008A7338">
        <w:t xml:space="preserve">has not been available from the Australian Institute of Health and Welfare </w:t>
      </w:r>
      <w:r w:rsidRPr="00023E41">
        <w:t>since then. Consequently, the data do not include the greater range of community-based services now offered.</w:t>
      </w:r>
    </w:p>
    <w:p w14:paraId="760D3117" w14:textId="77777777" w:rsidR="008B65EB" w:rsidRPr="00023E41" w:rsidRDefault="008B65EB" w:rsidP="008B65EB"/>
    <w:p w14:paraId="7321422D" w14:textId="74E6D00F" w:rsidR="008B65EB" w:rsidRPr="008B65EB" w:rsidRDefault="00DC1161" w:rsidP="00E05EEA">
      <w:r>
        <w:fldChar w:fldCharType="begin"/>
      </w:r>
      <w:r>
        <w:instrText xml:space="preserve"> REF _Ref39046782 \h </w:instrText>
      </w:r>
      <w:r>
        <w:fldChar w:fldCharType="separate"/>
      </w:r>
      <w:r w:rsidRPr="008B65EB">
        <w:t xml:space="preserve">Figure </w:t>
      </w:r>
      <w:r>
        <w:rPr>
          <w:noProof/>
        </w:rPr>
        <w:t>6</w:t>
      </w:r>
      <w:r>
        <w:noBreakHyphen/>
      </w:r>
      <w:r>
        <w:rPr>
          <w:noProof/>
        </w:rPr>
        <w:t>17</w:t>
      </w:r>
      <w:r>
        <w:fldChar w:fldCharType="end"/>
      </w:r>
      <w:r>
        <w:t xml:space="preserve"> </w:t>
      </w:r>
      <w:r w:rsidR="008B65EB" w:rsidRPr="00023E41">
        <w:t>shows higher percentages of women using permanent residential aged care with increasing multimorbidity (except for the group with 7 or more which may have been affected by small numbers). In contrast, use of HACC nursing and allied health services (</w:t>
      </w:r>
      <w:r>
        <w:fldChar w:fldCharType="begin"/>
      </w:r>
      <w:r>
        <w:instrText xml:space="preserve"> REF _Ref39046798 \h </w:instrText>
      </w:r>
      <w:r>
        <w:fldChar w:fldCharType="separate"/>
      </w:r>
      <w:r w:rsidRPr="008B65EB">
        <w:t xml:space="preserve">Figure </w:t>
      </w:r>
      <w:r>
        <w:rPr>
          <w:noProof/>
        </w:rPr>
        <w:t>6</w:t>
      </w:r>
      <w:r>
        <w:noBreakHyphen/>
      </w:r>
      <w:r>
        <w:rPr>
          <w:noProof/>
        </w:rPr>
        <w:t>18</w:t>
      </w:r>
      <w:r>
        <w:fldChar w:fldCharType="end"/>
      </w:r>
      <w:r w:rsidR="008B65EB" w:rsidRPr="00023E41">
        <w:t>) and HACC ‘other’ services (</w:t>
      </w:r>
      <w:r>
        <w:fldChar w:fldCharType="begin"/>
      </w:r>
      <w:r>
        <w:instrText xml:space="preserve"> REF _Ref39046807 \h </w:instrText>
      </w:r>
      <w:r>
        <w:fldChar w:fldCharType="separate"/>
      </w:r>
      <w:r w:rsidRPr="008B65EB">
        <w:t xml:space="preserve">Figure </w:t>
      </w:r>
      <w:r>
        <w:rPr>
          <w:noProof/>
        </w:rPr>
        <w:t>6</w:t>
      </w:r>
      <w:r>
        <w:noBreakHyphen/>
      </w:r>
      <w:r>
        <w:rPr>
          <w:noProof/>
        </w:rPr>
        <w:t>19</w:t>
      </w:r>
      <w:r>
        <w:fldChar w:fldCharType="end"/>
      </w:r>
      <w:r w:rsidR="008B65EB" w:rsidRPr="00023E41">
        <w:t>) increased with the number of chronic conditions from 0 to 2 or 3 and then appeared to decline or stabilise. This may be a consequence of changes</w:t>
      </w:r>
      <w:r w:rsidR="008B65EB" w:rsidRPr="008B65EB">
        <w:t xml:space="preserve"> in services available as well as for women with multiple chronic conditions moving into permanent residential care so they no longer used community-based services.</w:t>
      </w:r>
    </w:p>
    <w:p w14:paraId="5DF4BE3E" w14:textId="77777777" w:rsidR="008B65EB" w:rsidRPr="008B65EB" w:rsidRDefault="008B65EB" w:rsidP="008B65EB"/>
    <w:p w14:paraId="11334125" w14:textId="77777777" w:rsidR="008B65EB" w:rsidRPr="008B65EB" w:rsidRDefault="008B65EB" w:rsidP="008B65EB">
      <w:r w:rsidRPr="008B65EB">
        <w:rPr>
          <w:noProof/>
          <w:lang w:eastAsia="en-AU"/>
        </w:rPr>
        <w:lastRenderedPageBreak/>
        <w:drawing>
          <wp:inline distT="0" distB="0" distL="0" distR="0" wp14:anchorId="464F6685" wp14:editId="15EC0B28">
            <wp:extent cx="5693229" cy="2765425"/>
            <wp:effectExtent l="0" t="0" r="3175" b="1587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656DC24" w14:textId="18DC4781" w:rsidR="008B65EB" w:rsidRDefault="008B65EB" w:rsidP="00D11A1D">
      <w:pPr>
        <w:pStyle w:val="Caption"/>
      </w:pPr>
      <w:bookmarkStart w:id="1105" w:name="_Ref39046782"/>
      <w:bookmarkStart w:id="1106" w:name="_Ref33536346"/>
      <w:bookmarkStart w:id="1107" w:name="_Ref33617544"/>
      <w:bookmarkStart w:id="1108" w:name="_Toc39057860"/>
      <w:r w:rsidRPr="008B65EB">
        <w:t xml:space="preserve">Figure </w:t>
      </w:r>
      <w:r w:rsidR="00835137">
        <w:fldChar w:fldCharType="begin"/>
      </w:r>
      <w:r w:rsidR="00835137">
        <w:instrText xml:space="preserve"> STYLEREF 1 \s </w:instrText>
      </w:r>
      <w:r w:rsidR="00835137">
        <w:fldChar w:fldCharType="separate"/>
      </w:r>
      <w:r w:rsidR="00F50D50">
        <w:rPr>
          <w:noProof/>
        </w:rPr>
        <w:t>6</w:t>
      </w:r>
      <w:r w:rsidR="00835137">
        <w:rPr>
          <w:noProof/>
        </w:rPr>
        <w:fldChar w:fldCharType="end"/>
      </w:r>
      <w:r w:rsidR="00F50D50">
        <w:noBreakHyphen/>
      </w:r>
      <w:r w:rsidR="00835137">
        <w:fldChar w:fldCharType="begin"/>
      </w:r>
      <w:r w:rsidR="00835137">
        <w:instrText xml:space="preserve"> SEQ Figure \* ARABIC \s 1 </w:instrText>
      </w:r>
      <w:r w:rsidR="00835137">
        <w:fldChar w:fldCharType="separate"/>
      </w:r>
      <w:r w:rsidR="00F50D50">
        <w:rPr>
          <w:noProof/>
        </w:rPr>
        <w:t>17</w:t>
      </w:r>
      <w:r w:rsidR="00835137">
        <w:rPr>
          <w:noProof/>
        </w:rPr>
        <w:fldChar w:fldCharType="end"/>
      </w:r>
      <w:bookmarkEnd w:id="1105"/>
      <w:bookmarkEnd w:id="1106"/>
      <w:bookmarkEnd w:id="1107"/>
      <w:r w:rsidRPr="008B65EB">
        <w:t xml:space="preserve"> Women in the 1921-26 cohort using permanent residential age care over the  three year period from 1</w:t>
      </w:r>
      <w:r w:rsidR="004236B9">
        <w:t>st</w:t>
      </w:r>
      <w:r w:rsidRPr="008B65EB">
        <w:t xml:space="preserve"> July 2012 to 30</w:t>
      </w:r>
      <w:r w:rsidR="004236B9">
        <w:t>th</w:t>
      </w:r>
      <w:r w:rsidRPr="008B65EB">
        <w:t xml:space="preserve"> June 2015 (i.e., from when they were aged 86-91 to when they were aged 89-94), by the number of </w:t>
      </w:r>
      <w:r w:rsidR="00E42C0B">
        <w:t xml:space="preserve">groups of </w:t>
      </w:r>
      <w:r w:rsidR="00E42C0B" w:rsidRPr="008B65EB">
        <w:t>chronic conditions</w:t>
      </w:r>
      <w:r w:rsidR="00E42C0B">
        <w:t xml:space="preserve"> considered in this report</w:t>
      </w:r>
      <w:r w:rsidRPr="008B65EB">
        <w:t>.</w:t>
      </w:r>
      <w:bookmarkEnd w:id="1108"/>
    </w:p>
    <w:p w14:paraId="0CAF0D64" w14:textId="77777777" w:rsidR="00E05EEA" w:rsidRPr="00E05EEA" w:rsidRDefault="00E05EEA" w:rsidP="00E05EEA"/>
    <w:p w14:paraId="7D4837A7" w14:textId="77777777" w:rsidR="008B65EB" w:rsidRPr="008B65EB" w:rsidRDefault="008B65EB" w:rsidP="008B65EB">
      <w:r w:rsidRPr="008B65EB">
        <w:rPr>
          <w:noProof/>
          <w:lang w:eastAsia="en-AU"/>
        </w:rPr>
        <w:lastRenderedPageBreak/>
        <w:drawing>
          <wp:inline distT="0" distB="0" distL="0" distR="0" wp14:anchorId="41DD3C5B" wp14:editId="0B321C53">
            <wp:extent cx="5704114" cy="3211195"/>
            <wp:effectExtent l="0" t="0" r="11430" b="8255"/>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68BF522" w14:textId="416EC618" w:rsidR="008B65EB" w:rsidRPr="008B65EB" w:rsidRDefault="008B65EB" w:rsidP="00D11A1D">
      <w:pPr>
        <w:pStyle w:val="Caption"/>
      </w:pPr>
      <w:bookmarkStart w:id="1109" w:name="_Ref39046798"/>
      <w:bookmarkStart w:id="1110" w:name="_Ref33536356"/>
      <w:bookmarkStart w:id="1111" w:name="_Toc39057861"/>
      <w:r w:rsidRPr="008B65EB">
        <w:t xml:space="preserve">Figure </w:t>
      </w:r>
      <w:r w:rsidR="00835137">
        <w:fldChar w:fldCharType="begin"/>
      </w:r>
      <w:r w:rsidR="00835137">
        <w:instrText xml:space="preserve"> STYLEREF 1 \s </w:instrText>
      </w:r>
      <w:r w:rsidR="00835137">
        <w:fldChar w:fldCharType="separate"/>
      </w:r>
      <w:r w:rsidR="00F50D50">
        <w:rPr>
          <w:noProof/>
        </w:rPr>
        <w:t>6</w:t>
      </w:r>
      <w:r w:rsidR="00835137">
        <w:rPr>
          <w:noProof/>
        </w:rPr>
        <w:fldChar w:fldCharType="end"/>
      </w:r>
      <w:r w:rsidR="00F50D50">
        <w:noBreakHyphen/>
      </w:r>
      <w:r w:rsidR="00835137">
        <w:fldChar w:fldCharType="begin"/>
      </w:r>
      <w:r w:rsidR="00835137">
        <w:instrText xml:space="preserve"> SEQ Figure \* ARABIC \s 1 </w:instrText>
      </w:r>
      <w:r w:rsidR="00835137">
        <w:fldChar w:fldCharType="separate"/>
      </w:r>
      <w:r w:rsidR="00F50D50">
        <w:rPr>
          <w:noProof/>
        </w:rPr>
        <w:t>18</w:t>
      </w:r>
      <w:r w:rsidR="00835137">
        <w:rPr>
          <w:noProof/>
        </w:rPr>
        <w:fldChar w:fldCharType="end"/>
      </w:r>
      <w:bookmarkEnd w:id="1109"/>
      <w:bookmarkEnd w:id="1110"/>
      <w:r w:rsidRPr="008B65EB">
        <w:t xml:space="preserve"> Women in the 1921-26 cohort using Home and Community Care nursing and allied health services over the three year period from 1</w:t>
      </w:r>
      <w:r w:rsidR="004236B9">
        <w:t>st</w:t>
      </w:r>
      <w:r w:rsidRPr="008B65EB">
        <w:t xml:space="preserve"> July 2012 to 30</w:t>
      </w:r>
      <w:r w:rsidR="004236B9">
        <w:t>th</w:t>
      </w:r>
      <w:r w:rsidRPr="008B65EB">
        <w:t xml:space="preserve"> June 2015 (i.e., from when they were aged 86-91 to when they were aged 89-94), by the number of </w:t>
      </w:r>
      <w:r w:rsidR="00E42C0B">
        <w:t xml:space="preserve">groups of </w:t>
      </w:r>
      <w:r w:rsidR="00E42C0B" w:rsidRPr="008B65EB">
        <w:t>chronic conditions</w:t>
      </w:r>
      <w:r w:rsidR="00E42C0B">
        <w:t xml:space="preserve"> considered in this report</w:t>
      </w:r>
      <w:r w:rsidRPr="008B65EB">
        <w:t>.</w:t>
      </w:r>
      <w:bookmarkEnd w:id="1111"/>
    </w:p>
    <w:p w14:paraId="3C4FAD23" w14:textId="5BF528F4" w:rsidR="00E05EEA" w:rsidRPr="00A57AD0" w:rsidRDefault="00E05EEA" w:rsidP="00E05EEA">
      <w:pPr>
        <w:spacing w:after="80" w:line="240" w:lineRule="auto"/>
        <w:rPr>
          <w:rFonts w:eastAsiaTheme="minorHAnsi" w:cstheme="minorBidi"/>
          <w:iCs/>
          <w:sz w:val="18"/>
          <w:szCs w:val="18"/>
        </w:rPr>
      </w:pPr>
      <w:r w:rsidRPr="00A57AD0">
        <w:rPr>
          <w:rFonts w:eastAsiaTheme="minorHAnsi" w:cstheme="minorBidi"/>
          <w:iCs/>
          <w:sz w:val="18"/>
          <w:szCs w:val="18"/>
        </w:rPr>
        <w:t xml:space="preserve"> </w:t>
      </w:r>
    </w:p>
    <w:p w14:paraId="5247EFBE" w14:textId="77777777" w:rsidR="008B65EB" w:rsidRPr="008B65EB" w:rsidRDefault="008B65EB" w:rsidP="008B65EB"/>
    <w:p w14:paraId="2CC5366C" w14:textId="77777777" w:rsidR="008B65EB" w:rsidRPr="008B65EB" w:rsidRDefault="008B65EB" w:rsidP="008B65EB"/>
    <w:p w14:paraId="24C5A461" w14:textId="77777777" w:rsidR="008B65EB" w:rsidRPr="008B65EB" w:rsidRDefault="008B65EB" w:rsidP="008B65EB"/>
    <w:p w14:paraId="4D3FDA3B" w14:textId="77777777" w:rsidR="008B65EB" w:rsidRPr="008B65EB" w:rsidRDefault="008B65EB" w:rsidP="008B65EB">
      <w:pPr>
        <w:spacing w:after="160" w:line="259" w:lineRule="auto"/>
        <w:rPr>
          <w:b/>
          <w:sz w:val="28"/>
          <w:szCs w:val="28"/>
        </w:rPr>
      </w:pPr>
      <w:r w:rsidRPr="008B65EB">
        <w:rPr>
          <w:b/>
          <w:sz w:val="28"/>
          <w:szCs w:val="28"/>
        </w:rPr>
        <w:br w:type="page"/>
      </w:r>
    </w:p>
    <w:p w14:paraId="25A3DDBB" w14:textId="77777777" w:rsidR="008B65EB" w:rsidRPr="008B65EB" w:rsidRDefault="008B65EB" w:rsidP="008B65EB">
      <w:r w:rsidRPr="008B65EB">
        <w:rPr>
          <w:noProof/>
          <w:lang w:eastAsia="en-AU"/>
        </w:rPr>
        <w:lastRenderedPageBreak/>
        <w:drawing>
          <wp:inline distT="0" distB="0" distL="0" distR="0" wp14:anchorId="3327E65D" wp14:editId="0AB51E3E">
            <wp:extent cx="5704114" cy="3467100"/>
            <wp:effectExtent l="0" t="0" r="11430"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A7E0FAD" w14:textId="7704D603" w:rsidR="008B65EB" w:rsidRPr="008B65EB" w:rsidRDefault="008B65EB" w:rsidP="00D11A1D">
      <w:pPr>
        <w:pStyle w:val="Caption"/>
        <w:rPr>
          <w:szCs w:val="22"/>
        </w:rPr>
      </w:pPr>
      <w:bookmarkStart w:id="1112" w:name="_Ref39046807"/>
      <w:bookmarkStart w:id="1113" w:name="_Ref33536364"/>
      <w:bookmarkStart w:id="1114" w:name="_Toc39057862"/>
      <w:r w:rsidRPr="008B65EB">
        <w:t xml:space="preserve">Figure </w:t>
      </w:r>
      <w:r w:rsidR="00835137">
        <w:fldChar w:fldCharType="begin"/>
      </w:r>
      <w:r w:rsidR="00835137">
        <w:instrText xml:space="preserve"> STYLEREF 1 \s </w:instrText>
      </w:r>
      <w:r w:rsidR="00835137">
        <w:fldChar w:fldCharType="separate"/>
      </w:r>
      <w:r w:rsidR="00F50D50">
        <w:rPr>
          <w:noProof/>
        </w:rPr>
        <w:t>6</w:t>
      </w:r>
      <w:r w:rsidR="00835137">
        <w:rPr>
          <w:noProof/>
        </w:rPr>
        <w:fldChar w:fldCharType="end"/>
      </w:r>
      <w:r w:rsidR="00F50D50">
        <w:noBreakHyphen/>
      </w:r>
      <w:r w:rsidR="00835137">
        <w:fldChar w:fldCharType="begin"/>
      </w:r>
      <w:r w:rsidR="00835137">
        <w:instrText xml:space="preserve"> SEQ Figure \* ARABIC \s 1 </w:instrText>
      </w:r>
      <w:r w:rsidR="00835137">
        <w:fldChar w:fldCharType="separate"/>
      </w:r>
      <w:r w:rsidR="00F50D50">
        <w:rPr>
          <w:noProof/>
        </w:rPr>
        <w:t>19</w:t>
      </w:r>
      <w:r w:rsidR="00835137">
        <w:rPr>
          <w:noProof/>
        </w:rPr>
        <w:fldChar w:fldCharType="end"/>
      </w:r>
      <w:bookmarkEnd w:id="1112"/>
      <w:bookmarkEnd w:id="1113"/>
      <w:r w:rsidRPr="008B65EB">
        <w:rPr>
          <w:szCs w:val="22"/>
        </w:rPr>
        <w:t xml:space="preserve"> W</w:t>
      </w:r>
      <w:r w:rsidRPr="008B65EB">
        <w:t>omen in the 1921-26 cohort using Home and Community Care ‘other’ services over the three year period from 1</w:t>
      </w:r>
      <w:r w:rsidR="004236B9">
        <w:t>st</w:t>
      </w:r>
      <w:r w:rsidRPr="008B65EB">
        <w:t xml:space="preserve"> July 2012 to 30</w:t>
      </w:r>
      <w:r w:rsidR="004236B9">
        <w:t>th</w:t>
      </w:r>
      <w:r w:rsidRPr="008B65EB">
        <w:t xml:space="preserve"> June 2015 (i.e., from</w:t>
      </w:r>
      <w:r w:rsidRPr="008B65EB">
        <w:rPr>
          <w:szCs w:val="22"/>
        </w:rPr>
        <w:t xml:space="preserve"> when they were aged 86-91 to when they were aged 89-94), by the number of </w:t>
      </w:r>
      <w:r w:rsidR="00E42C0B">
        <w:t xml:space="preserve">groups of </w:t>
      </w:r>
      <w:r w:rsidR="00E42C0B" w:rsidRPr="008B65EB">
        <w:t>chronic conditions</w:t>
      </w:r>
      <w:r w:rsidR="00E42C0B">
        <w:t xml:space="preserve"> considered in this report</w:t>
      </w:r>
      <w:r w:rsidRPr="008B65EB">
        <w:rPr>
          <w:szCs w:val="22"/>
        </w:rPr>
        <w:t>.</w:t>
      </w:r>
      <w:bookmarkEnd w:id="1114"/>
    </w:p>
    <w:p w14:paraId="712C10EC" w14:textId="77777777" w:rsidR="008B65EB" w:rsidRPr="008B65EB" w:rsidRDefault="008B65EB" w:rsidP="008B65EB"/>
    <w:p w14:paraId="42922CF6" w14:textId="77777777" w:rsidR="008B65EB" w:rsidRPr="008B65EB" w:rsidRDefault="008B65EB" w:rsidP="008B65EB">
      <w:pPr>
        <w:pStyle w:val="Heading2"/>
      </w:pPr>
      <w:bookmarkStart w:id="1115" w:name="_Toc32910153"/>
      <w:bookmarkStart w:id="1116" w:name="_Toc45720811"/>
      <w:r w:rsidRPr="008B65EB">
        <w:t>Summary</w:t>
      </w:r>
      <w:bookmarkEnd w:id="1115"/>
      <w:bookmarkEnd w:id="1116"/>
    </w:p>
    <w:p w14:paraId="7CD3C3B0" w14:textId="77777777" w:rsidR="008B65EB" w:rsidRPr="008B65EB" w:rsidRDefault="008B65EB" w:rsidP="008B65EB">
      <w:pPr>
        <w:spacing w:after="160"/>
        <w:rPr>
          <w:rFonts w:eastAsiaTheme="majorEastAsia" w:cstheme="majorBidi"/>
          <w:b/>
          <w:sz w:val="28"/>
          <w:szCs w:val="32"/>
        </w:rPr>
      </w:pPr>
      <w:r w:rsidRPr="008B65EB">
        <w:t xml:space="preserve">This chapter documents the extent to which use of health and aged care services is related to multimorbidity. For almost all of the services considered, use increased with the prevalence of multiple chronic conditions and also increased across the cohorts with increasing age. </w:t>
      </w:r>
    </w:p>
    <w:p w14:paraId="406EEBFD" w14:textId="77777777" w:rsidR="00A57AD0" w:rsidRPr="00A57AD0" w:rsidRDefault="00A57AD0" w:rsidP="00A57AD0">
      <w:pPr>
        <w:spacing w:after="160" w:line="259" w:lineRule="auto"/>
        <w:jc w:val="left"/>
        <w:rPr>
          <w:rFonts w:eastAsiaTheme="minorHAnsi" w:cs="Arial"/>
          <w:szCs w:val="22"/>
        </w:rPr>
      </w:pPr>
    </w:p>
    <w:p w14:paraId="23F89295" w14:textId="77777777" w:rsidR="00D11A1D" w:rsidRDefault="00D11A1D">
      <w:pPr>
        <w:spacing w:after="160" w:line="259" w:lineRule="auto"/>
        <w:jc w:val="left"/>
        <w:rPr>
          <w:rFonts w:eastAsiaTheme="majorEastAsia"/>
        </w:rPr>
      </w:pPr>
      <w:r>
        <w:rPr>
          <w:rFonts w:eastAsiaTheme="majorEastAsia"/>
        </w:rPr>
        <w:br w:type="page"/>
      </w:r>
    </w:p>
    <w:p w14:paraId="2EF19D02" w14:textId="14801644" w:rsidR="00D11A1D" w:rsidRPr="00D11A1D" w:rsidRDefault="00D11A1D" w:rsidP="00623BBE">
      <w:pPr>
        <w:pStyle w:val="Heading1"/>
      </w:pPr>
      <w:bookmarkStart w:id="1117" w:name="_Toc45720812"/>
      <w:bookmarkStart w:id="1118" w:name="_Toc32910084"/>
      <w:r w:rsidRPr="00D11A1D">
        <w:rPr>
          <w:i/>
          <w:iCs/>
        </w:rPr>
        <w:lastRenderedPageBreak/>
        <w:t>I am as well as I can be,</w:t>
      </w:r>
      <w:r w:rsidRPr="00D11A1D">
        <w:t xml:space="preserve"> managing </w:t>
      </w:r>
      <w:r w:rsidR="00BE2CBB" w:rsidRPr="00D11A1D">
        <w:t>multi</w:t>
      </w:r>
      <w:r w:rsidR="00BE2CBB">
        <w:t>ple</w:t>
      </w:r>
      <w:r w:rsidR="00BE2CBB" w:rsidRPr="00D11A1D">
        <w:t xml:space="preserve"> </w:t>
      </w:r>
      <w:r w:rsidRPr="00D11A1D">
        <w:t>conditions across the lifespan.</w:t>
      </w:r>
      <w:bookmarkEnd w:id="1117"/>
      <w:r w:rsidRPr="00D11A1D">
        <w:t xml:space="preserve"> </w:t>
      </w:r>
      <w:bookmarkEnd w:id="1118"/>
    </w:p>
    <w:p w14:paraId="06212335" w14:textId="77777777" w:rsidR="00D11A1D" w:rsidRPr="00D11A1D" w:rsidRDefault="00D11A1D" w:rsidP="000147A8">
      <w:pPr>
        <w:spacing w:line="120" w:lineRule="auto"/>
        <w:rPr>
          <w:rFonts w:eastAsiaTheme="majorEastAsia"/>
        </w:rPr>
      </w:pPr>
    </w:p>
    <w:p w14:paraId="405054B0" w14:textId="77777777" w:rsidR="00D11A1D" w:rsidRPr="00D11A1D" w:rsidRDefault="00D11A1D" w:rsidP="00555A43">
      <w:pPr>
        <w:pStyle w:val="Heading2"/>
      </w:pPr>
      <w:bookmarkStart w:id="1119" w:name="_Toc32910085"/>
      <w:bookmarkStart w:id="1120" w:name="_Toc45720813"/>
      <w:r w:rsidRPr="00D11A1D">
        <w:t>Introduction</w:t>
      </w:r>
      <w:bookmarkEnd w:id="1119"/>
      <w:bookmarkEnd w:id="1120"/>
    </w:p>
    <w:p w14:paraId="64CDB2C3" w14:textId="77777777" w:rsidR="00D11A1D" w:rsidRPr="00D11A1D" w:rsidRDefault="00D11A1D" w:rsidP="00D11A1D">
      <w:pPr>
        <w:rPr>
          <w:rFonts w:eastAsiaTheme="minorHAnsi"/>
        </w:rPr>
      </w:pPr>
      <w:r w:rsidRPr="00D11A1D">
        <w:rPr>
          <w:rFonts w:eastAsiaTheme="minorHAnsi"/>
        </w:rPr>
        <w:t xml:space="preserve">The quantitative data in this report shed light on the impact of multimorbidity on women’s overall quality of life and health service use. The qualitative analysis provided in this section brings the voices of Australian women to the fore. The information highlights the complex experiences of women living with multimorbidity, which need to be understood in order to design and deliver effective, efficient services. </w:t>
      </w:r>
    </w:p>
    <w:p w14:paraId="424FBFFA" w14:textId="77777777" w:rsidR="00D11A1D" w:rsidRPr="00D11A1D" w:rsidRDefault="00D11A1D" w:rsidP="00555A43">
      <w:pPr>
        <w:pStyle w:val="Heading2"/>
      </w:pPr>
      <w:bookmarkStart w:id="1121" w:name="_Toc32910086"/>
      <w:bookmarkStart w:id="1122" w:name="_Toc45720814"/>
      <w:r w:rsidRPr="00D11A1D">
        <w:t>Aim</w:t>
      </w:r>
      <w:bookmarkEnd w:id="1121"/>
      <w:bookmarkEnd w:id="1122"/>
    </w:p>
    <w:p w14:paraId="0884AB32" w14:textId="77777777" w:rsidR="00D11A1D" w:rsidRPr="00D11A1D" w:rsidRDefault="00D11A1D" w:rsidP="00D11A1D">
      <w:pPr>
        <w:rPr>
          <w:rFonts w:eastAsiaTheme="minorHAnsi"/>
        </w:rPr>
      </w:pPr>
      <w:r w:rsidRPr="00D11A1D">
        <w:rPr>
          <w:rFonts w:eastAsiaTheme="minorHAnsi"/>
        </w:rPr>
        <w:t>This section aims</w:t>
      </w:r>
      <w:r w:rsidRPr="00D11A1D">
        <w:rPr>
          <w:rFonts w:eastAsiaTheme="minorHAnsi"/>
          <w:lang w:eastAsia="en-GB"/>
        </w:rPr>
        <w:t xml:space="preserve"> to demonstrate the importance of understanding the management of multimorbid conditions at the individual level for women interacting with the Australian health system. </w:t>
      </w:r>
      <w:r w:rsidRPr="00D11A1D">
        <w:rPr>
          <w:rFonts w:eastAsiaTheme="minorHAnsi"/>
        </w:rPr>
        <w:t>Specifically, the analysis will focus on exploring women’s experiences with multimorbidity in relation to disease management and health service use.</w:t>
      </w:r>
    </w:p>
    <w:p w14:paraId="64A85AAE" w14:textId="77777777" w:rsidR="00D11A1D" w:rsidRPr="00D11A1D" w:rsidRDefault="00D11A1D" w:rsidP="00555A43">
      <w:pPr>
        <w:pStyle w:val="Heading2"/>
      </w:pPr>
      <w:bookmarkStart w:id="1123" w:name="_Toc32910087"/>
      <w:bookmarkStart w:id="1124" w:name="_Toc45720815"/>
      <w:r w:rsidRPr="00D11A1D">
        <w:t>Methods</w:t>
      </w:r>
      <w:bookmarkEnd w:id="1123"/>
      <w:bookmarkEnd w:id="1124"/>
    </w:p>
    <w:p w14:paraId="38BC5EFD" w14:textId="2B1DEABF" w:rsidR="00D11A1D" w:rsidRPr="00D11A1D" w:rsidRDefault="00D11A1D" w:rsidP="00D11A1D">
      <w:pPr>
        <w:rPr>
          <w:rFonts w:eastAsiaTheme="minorHAnsi" w:cs="Arial"/>
          <w:szCs w:val="22"/>
        </w:rPr>
      </w:pPr>
      <w:r w:rsidRPr="00D11A1D">
        <w:rPr>
          <w:rFonts w:eastAsiaTheme="minorHAnsi" w:cs="Arial"/>
          <w:szCs w:val="22"/>
        </w:rPr>
        <w:t>At the end of every survey, ALSWH participants are provided with the opportunity to give feedback in their own words about their lives, particularly in relation to their health and wellbeing. Specifically, participants from all four cohorts are asked the question, “Have we missed anything? If you have anything you would like to tell us, please write on the lines (type in the box) below”. Qualitatively assessing the free-text comments to this question helps to highlight the lived experiences of women, offering more context around how their health actually impacts their lives.</w:t>
      </w:r>
      <w:r w:rsidR="00555A43">
        <w:rPr>
          <w:rFonts w:eastAsiaTheme="minorHAnsi" w:cs="Arial"/>
          <w:szCs w:val="22"/>
        </w:rPr>
        <w:t xml:space="preserve"> </w:t>
      </w:r>
      <w:r w:rsidRPr="00D11A1D">
        <w:rPr>
          <w:rFonts w:eastAsiaTheme="minorHAnsi" w:cs="Arial"/>
          <w:szCs w:val="22"/>
        </w:rPr>
        <w:t xml:space="preserve">As the focus of this report is on multimorbidity, the analysis included those comments written by women living with multimorbidity. </w:t>
      </w:r>
    </w:p>
    <w:p w14:paraId="2D94E9FA" w14:textId="77777777" w:rsidR="00D11A1D" w:rsidRPr="00D11A1D" w:rsidRDefault="00D11A1D" w:rsidP="00555A43">
      <w:pPr>
        <w:pStyle w:val="Heading3"/>
      </w:pPr>
      <w:bookmarkStart w:id="1125" w:name="_Toc32910088"/>
      <w:bookmarkStart w:id="1126" w:name="_Toc45720816"/>
      <w:r w:rsidRPr="00D11A1D">
        <w:t>Sampling frame</w:t>
      </w:r>
      <w:bookmarkEnd w:id="1125"/>
      <w:bookmarkEnd w:id="1126"/>
    </w:p>
    <w:p w14:paraId="44E0DC09" w14:textId="412FDAA1" w:rsidR="00D11A1D" w:rsidRPr="00D11A1D" w:rsidRDefault="00D11A1D" w:rsidP="00D11A1D">
      <w:pPr>
        <w:rPr>
          <w:rFonts w:eastAsiaTheme="minorHAnsi"/>
        </w:rPr>
      </w:pPr>
      <w:r w:rsidRPr="00D11A1D">
        <w:rPr>
          <w:rFonts w:eastAsiaTheme="minorHAnsi"/>
        </w:rPr>
        <w:t xml:space="preserve">Identification of relevant comments employed a similar method to that used for the 2018 ALSWH Major Report and associated publication (Coombe et al. 2019; Tooth et al. 2018). Based on the eight groups of conditions defined in previous sections of this report, only participants with multimorbidity, defined as </w:t>
      </w:r>
      <w:r w:rsidRPr="00D11A1D">
        <w:rPr>
          <w:rFonts w:eastAsiaTheme="minorHAnsi"/>
        </w:rPr>
        <w:lastRenderedPageBreak/>
        <w:t xml:space="preserve">two conditions or more from the groups of conditions, were included in the sampling frame for this qualitative analysis. Available data from the most recent full survey (i.e. index survey) of each of the four cohorts was used to identify participants who were living with multimorbidity and who provided a free-text comment at the end of the index survey. Within each cohort, the multimorbidity status for each participant was determined one year after the index survey was launched, using all available survey and linked administrative data sources. The </w:t>
      </w:r>
      <w:r w:rsidR="00A008DA">
        <w:rPr>
          <w:rFonts w:eastAsiaTheme="minorHAnsi"/>
        </w:rPr>
        <w:t xml:space="preserve">latest survey was chosen as the </w:t>
      </w:r>
      <w:r w:rsidRPr="00D11A1D">
        <w:rPr>
          <w:rFonts w:eastAsiaTheme="minorHAnsi"/>
        </w:rPr>
        <w:t>index survey to provide the highest prevalence</w:t>
      </w:r>
      <w:r w:rsidR="009A0D51">
        <w:rPr>
          <w:rFonts w:eastAsiaTheme="minorHAnsi"/>
        </w:rPr>
        <w:t xml:space="preserve"> (i.e. cumulative incidence)</w:t>
      </w:r>
      <w:r w:rsidRPr="00D11A1D">
        <w:rPr>
          <w:rFonts w:eastAsiaTheme="minorHAnsi"/>
        </w:rPr>
        <w:t xml:space="preserve"> of multimorbidity within the cohort</w:t>
      </w:r>
      <w:r w:rsidR="00893212">
        <w:rPr>
          <w:rFonts w:eastAsiaTheme="minorHAnsi"/>
        </w:rPr>
        <w:t>. For the 1921-26 cohort the index survey was in 2011</w:t>
      </w:r>
      <w:r w:rsidR="005B7FF4">
        <w:rPr>
          <w:rFonts w:eastAsiaTheme="minorHAnsi"/>
        </w:rPr>
        <w:t>;</w:t>
      </w:r>
      <w:r w:rsidR="00893212">
        <w:rPr>
          <w:rFonts w:eastAsiaTheme="minorHAnsi"/>
        </w:rPr>
        <w:t xml:space="preserve"> </w:t>
      </w:r>
      <w:r w:rsidR="005B7FF4">
        <w:rPr>
          <w:rFonts w:eastAsiaTheme="minorHAnsi"/>
        </w:rPr>
        <w:t>after then</w:t>
      </w:r>
      <w:r w:rsidR="00893212">
        <w:rPr>
          <w:rFonts w:eastAsiaTheme="minorHAnsi"/>
        </w:rPr>
        <w:t xml:space="preserve"> an abbreviated </w:t>
      </w:r>
      <w:r w:rsidR="005B7FF4">
        <w:rPr>
          <w:rFonts w:eastAsiaTheme="minorHAnsi"/>
        </w:rPr>
        <w:t>version</w:t>
      </w:r>
      <w:r w:rsidR="00893212">
        <w:rPr>
          <w:rFonts w:eastAsiaTheme="minorHAnsi"/>
        </w:rPr>
        <w:t xml:space="preserve"> of </w:t>
      </w:r>
      <w:r w:rsidR="005B7FF4">
        <w:rPr>
          <w:rFonts w:eastAsiaTheme="minorHAnsi"/>
        </w:rPr>
        <w:t xml:space="preserve">the </w:t>
      </w:r>
      <w:r w:rsidR="00893212">
        <w:rPr>
          <w:rFonts w:eastAsiaTheme="minorHAnsi"/>
        </w:rPr>
        <w:t xml:space="preserve">survey was adopted </w:t>
      </w:r>
      <w:r w:rsidR="00A24E27">
        <w:rPr>
          <w:rFonts w:eastAsiaTheme="minorHAnsi"/>
        </w:rPr>
        <w:t>and conducted every 6 months</w:t>
      </w:r>
      <w:r w:rsidR="005B7FF4">
        <w:rPr>
          <w:rFonts w:eastAsiaTheme="minorHAnsi"/>
        </w:rPr>
        <w:t>.</w:t>
      </w:r>
      <w:r w:rsidR="00A24E27">
        <w:rPr>
          <w:rFonts w:eastAsiaTheme="minorHAnsi"/>
        </w:rPr>
        <w:t xml:space="preserve">  </w:t>
      </w:r>
      <w:r w:rsidRPr="00D11A1D">
        <w:rPr>
          <w:rFonts w:eastAsiaTheme="minorHAnsi"/>
        </w:rPr>
        <w:t>The index survey and the time point for determining multimorbidity status for each cohort is provided in</w:t>
      </w:r>
      <w:r w:rsidR="00DC1161">
        <w:rPr>
          <w:rFonts w:eastAsiaTheme="minorHAnsi"/>
        </w:rPr>
        <w:t xml:space="preserve"> </w:t>
      </w:r>
      <w:r w:rsidR="00DC1161">
        <w:rPr>
          <w:rFonts w:eastAsiaTheme="minorHAnsi"/>
        </w:rPr>
        <w:fldChar w:fldCharType="begin"/>
      </w:r>
      <w:r w:rsidR="00DC1161">
        <w:rPr>
          <w:rFonts w:eastAsiaTheme="minorHAnsi"/>
        </w:rPr>
        <w:instrText xml:space="preserve"> REF _Ref39046845 \h </w:instrText>
      </w:r>
      <w:r w:rsidR="00DC1161">
        <w:rPr>
          <w:rFonts w:eastAsiaTheme="minorHAnsi"/>
        </w:rPr>
      </w:r>
      <w:r w:rsidR="00DC1161">
        <w:rPr>
          <w:rFonts w:eastAsiaTheme="minorHAnsi"/>
        </w:rPr>
        <w:fldChar w:fldCharType="separate"/>
      </w:r>
      <w:r w:rsidR="00DC1161">
        <w:t xml:space="preserve">Table </w:t>
      </w:r>
      <w:r w:rsidR="00DC1161">
        <w:rPr>
          <w:noProof/>
        </w:rPr>
        <w:t>7</w:t>
      </w:r>
      <w:r w:rsidR="00DC1161">
        <w:noBreakHyphen/>
      </w:r>
      <w:r w:rsidR="00DC1161">
        <w:rPr>
          <w:noProof/>
        </w:rPr>
        <w:t>1</w:t>
      </w:r>
      <w:r w:rsidR="00DC1161">
        <w:rPr>
          <w:rFonts w:eastAsiaTheme="minorHAnsi"/>
        </w:rPr>
        <w:fldChar w:fldCharType="end"/>
      </w:r>
      <w:r w:rsidRPr="00D11A1D">
        <w:rPr>
          <w:rFonts w:eastAsiaTheme="minorHAnsi"/>
        </w:rPr>
        <w:t xml:space="preserve">. </w:t>
      </w:r>
    </w:p>
    <w:p w14:paraId="0166124D" w14:textId="77777777" w:rsidR="00D11A1D" w:rsidRPr="00D11A1D" w:rsidRDefault="00D11A1D" w:rsidP="000147A8">
      <w:pPr>
        <w:spacing w:line="240" w:lineRule="auto"/>
        <w:rPr>
          <w:rFonts w:eastAsiaTheme="minorHAnsi"/>
        </w:rPr>
      </w:pPr>
    </w:p>
    <w:p w14:paraId="43D8BCF5" w14:textId="4E2C71B9" w:rsidR="00D11A1D" w:rsidRPr="00D11A1D" w:rsidRDefault="00555A43" w:rsidP="00595AF6">
      <w:pPr>
        <w:pStyle w:val="Caption"/>
        <w:spacing w:after="80"/>
        <w:rPr>
          <w:b w:val="0"/>
          <w:iCs w:val="0"/>
        </w:rPr>
      </w:pPr>
      <w:bookmarkStart w:id="1127" w:name="_Ref39046845"/>
      <w:bookmarkStart w:id="1128" w:name="_Ref33536624"/>
      <w:bookmarkStart w:id="1129" w:name="_Toc39056928"/>
      <w:bookmarkStart w:id="1130" w:name="_Toc39057787"/>
      <w:bookmarkStart w:id="1131" w:name="_Toc39222258"/>
      <w:r>
        <w:t xml:space="preserve">Table </w:t>
      </w:r>
      <w:r w:rsidR="00835137">
        <w:fldChar w:fldCharType="begin"/>
      </w:r>
      <w:r w:rsidR="00835137">
        <w:instrText xml:space="preserve"> STYLEREF 1 \s </w:instrText>
      </w:r>
      <w:r w:rsidR="00835137">
        <w:fldChar w:fldCharType="separate"/>
      </w:r>
      <w:r w:rsidR="00EA1D34">
        <w:rPr>
          <w:noProof/>
        </w:rPr>
        <w:t>7</w:t>
      </w:r>
      <w:r w:rsidR="00835137">
        <w:rPr>
          <w:noProof/>
        </w:rPr>
        <w:fldChar w:fldCharType="end"/>
      </w:r>
      <w:r w:rsidR="00EA1D34">
        <w:noBreakHyphen/>
      </w:r>
      <w:r w:rsidR="00835137">
        <w:fldChar w:fldCharType="begin"/>
      </w:r>
      <w:r w:rsidR="00835137">
        <w:instrText xml:space="preserve"> SEQ Table \* ARABIC \s 1 </w:instrText>
      </w:r>
      <w:r w:rsidR="00835137">
        <w:fldChar w:fldCharType="separate"/>
      </w:r>
      <w:r w:rsidR="00EA1D34">
        <w:rPr>
          <w:noProof/>
        </w:rPr>
        <w:t>1</w:t>
      </w:r>
      <w:r w:rsidR="00835137">
        <w:rPr>
          <w:noProof/>
        </w:rPr>
        <w:fldChar w:fldCharType="end"/>
      </w:r>
      <w:bookmarkEnd w:id="1127"/>
      <w:bookmarkEnd w:id="1128"/>
      <w:r>
        <w:t xml:space="preserve"> </w:t>
      </w:r>
      <w:r w:rsidR="00D11A1D" w:rsidRPr="000147A8">
        <w:t>Index surveys used to identify pertinent free-text comments provided by women from all ALSWH cohorts living with multimorbidity</w:t>
      </w:r>
      <w:r w:rsidR="00BD6069">
        <w:t>.</w:t>
      </w:r>
      <w:bookmarkEnd w:id="1129"/>
      <w:bookmarkEnd w:id="1130"/>
      <w:bookmarkEnd w:id="1131"/>
    </w:p>
    <w:tbl>
      <w:tblPr>
        <w:tblW w:w="5000" w:type="pct"/>
        <w:tblCellMar>
          <w:left w:w="0" w:type="dxa"/>
          <w:right w:w="0" w:type="dxa"/>
        </w:tblCellMar>
        <w:tblLook w:val="04A0" w:firstRow="1" w:lastRow="0" w:firstColumn="1" w:lastColumn="0" w:noHBand="0" w:noVBand="1"/>
      </w:tblPr>
      <w:tblGrid>
        <w:gridCol w:w="1183"/>
        <w:gridCol w:w="1090"/>
        <w:gridCol w:w="1554"/>
        <w:gridCol w:w="1988"/>
        <w:gridCol w:w="3211"/>
      </w:tblGrid>
      <w:tr w:rsidR="00D11A1D" w:rsidRPr="00D11A1D" w14:paraId="5E2B4054" w14:textId="77777777" w:rsidTr="00D11A1D">
        <w:tc>
          <w:tcPr>
            <w:tcW w:w="655" w:type="pct"/>
            <w:tcBorders>
              <w:top w:val="single" w:sz="4" w:space="0" w:color="auto"/>
              <w:bottom w:val="single" w:sz="4" w:space="0" w:color="auto"/>
            </w:tcBorders>
            <w:tcMar>
              <w:top w:w="57" w:type="dxa"/>
              <w:left w:w="57" w:type="dxa"/>
              <w:bottom w:w="57" w:type="dxa"/>
              <w:right w:w="57" w:type="dxa"/>
            </w:tcMar>
            <w:vAlign w:val="bottom"/>
            <w:hideMark/>
          </w:tcPr>
          <w:p w14:paraId="6CD5EA8E" w14:textId="77777777" w:rsidR="00D11A1D" w:rsidRPr="00D11A1D" w:rsidRDefault="00D11A1D" w:rsidP="00D11A1D">
            <w:pPr>
              <w:spacing w:after="160" w:line="259" w:lineRule="auto"/>
              <w:jc w:val="left"/>
              <w:rPr>
                <w:rFonts w:eastAsiaTheme="minorHAnsi" w:cs="Arial"/>
                <w:b/>
                <w:bCs/>
                <w:szCs w:val="22"/>
              </w:rPr>
            </w:pPr>
            <w:r w:rsidRPr="00D11A1D">
              <w:rPr>
                <w:rFonts w:eastAsiaTheme="minorHAnsi" w:cs="Arial"/>
                <w:b/>
                <w:bCs/>
                <w:szCs w:val="22"/>
              </w:rPr>
              <w:t>Cohort</w:t>
            </w:r>
          </w:p>
        </w:tc>
        <w:tc>
          <w:tcPr>
            <w:tcW w:w="604" w:type="pct"/>
            <w:tcBorders>
              <w:top w:val="single" w:sz="4" w:space="0" w:color="auto"/>
              <w:bottom w:val="single" w:sz="4" w:space="0" w:color="auto"/>
            </w:tcBorders>
            <w:tcMar>
              <w:top w:w="57" w:type="dxa"/>
              <w:left w:w="57" w:type="dxa"/>
              <w:bottom w:w="57" w:type="dxa"/>
              <w:right w:w="57" w:type="dxa"/>
            </w:tcMar>
            <w:vAlign w:val="bottom"/>
            <w:hideMark/>
          </w:tcPr>
          <w:p w14:paraId="65942FF0" w14:textId="77777777" w:rsidR="00D11A1D" w:rsidRPr="00D11A1D" w:rsidRDefault="00D11A1D" w:rsidP="00D11A1D">
            <w:pPr>
              <w:spacing w:after="160" w:line="259" w:lineRule="auto"/>
              <w:jc w:val="center"/>
              <w:rPr>
                <w:rFonts w:eastAsiaTheme="minorHAnsi" w:cs="Arial"/>
                <w:b/>
                <w:bCs/>
                <w:szCs w:val="22"/>
              </w:rPr>
            </w:pPr>
            <w:r w:rsidRPr="00D11A1D">
              <w:rPr>
                <w:rFonts w:eastAsiaTheme="minorHAnsi" w:cs="Arial"/>
                <w:b/>
                <w:bCs/>
                <w:szCs w:val="22"/>
              </w:rPr>
              <w:t>Index survey</w:t>
            </w:r>
          </w:p>
        </w:tc>
        <w:tc>
          <w:tcPr>
            <w:tcW w:w="861" w:type="pct"/>
            <w:tcBorders>
              <w:top w:val="single" w:sz="4" w:space="0" w:color="auto"/>
              <w:bottom w:val="single" w:sz="4" w:space="0" w:color="auto"/>
            </w:tcBorders>
            <w:tcMar>
              <w:top w:w="57" w:type="dxa"/>
              <w:left w:w="57" w:type="dxa"/>
              <w:bottom w:w="57" w:type="dxa"/>
              <w:right w:w="57" w:type="dxa"/>
            </w:tcMar>
            <w:vAlign w:val="bottom"/>
            <w:hideMark/>
          </w:tcPr>
          <w:p w14:paraId="00FFE8D3" w14:textId="77777777" w:rsidR="00D11A1D" w:rsidRPr="00D11A1D" w:rsidRDefault="00D11A1D" w:rsidP="00D11A1D">
            <w:pPr>
              <w:spacing w:after="160" w:line="259" w:lineRule="auto"/>
              <w:jc w:val="center"/>
              <w:rPr>
                <w:rFonts w:eastAsiaTheme="minorHAnsi" w:cs="Arial"/>
                <w:b/>
                <w:bCs/>
                <w:szCs w:val="22"/>
              </w:rPr>
            </w:pPr>
            <w:r w:rsidRPr="00D11A1D">
              <w:rPr>
                <w:rFonts w:eastAsiaTheme="minorHAnsi" w:cs="Arial"/>
                <w:b/>
                <w:bCs/>
                <w:szCs w:val="22"/>
              </w:rPr>
              <w:t>Index survey year</w:t>
            </w:r>
          </w:p>
        </w:tc>
        <w:tc>
          <w:tcPr>
            <w:tcW w:w="1101" w:type="pct"/>
            <w:tcBorders>
              <w:top w:val="single" w:sz="4" w:space="0" w:color="auto"/>
              <w:bottom w:val="single" w:sz="4" w:space="0" w:color="auto"/>
            </w:tcBorders>
          </w:tcPr>
          <w:p w14:paraId="7493A9EF" w14:textId="77777777" w:rsidR="00D11A1D" w:rsidRPr="00D11A1D" w:rsidRDefault="00D11A1D" w:rsidP="00D11A1D">
            <w:pPr>
              <w:spacing w:after="160" w:line="259" w:lineRule="auto"/>
              <w:jc w:val="center"/>
              <w:rPr>
                <w:rFonts w:eastAsiaTheme="minorHAnsi" w:cs="Arial"/>
                <w:b/>
                <w:bCs/>
                <w:szCs w:val="22"/>
              </w:rPr>
            </w:pPr>
            <w:r w:rsidRPr="00D11A1D">
              <w:rPr>
                <w:rFonts w:eastAsiaTheme="minorHAnsi" w:cs="Arial"/>
                <w:b/>
                <w:bCs/>
                <w:szCs w:val="22"/>
              </w:rPr>
              <w:t>Age at survey (years)</w:t>
            </w:r>
          </w:p>
        </w:tc>
        <w:tc>
          <w:tcPr>
            <w:tcW w:w="1779" w:type="pct"/>
            <w:tcBorders>
              <w:top w:val="single" w:sz="4" w:space="0" w:color="auto"/>
              <w:bottom w:val="single" w:sz="4" w:space="0" w:color="auto"/>
            </w:tcBorders>
            <w:tcMar>
              <w:top w:w="57" w:type="dxa"/>
              <w:left w:w="57" w:type="dxa"/>
              <w:bottom w:w="57" w:type="dxa"/>
              <w:right w:w="57" w:type="dxa"/>
            </w:tcMar>
            <w:vAlign w:val="bottom"/>
            <w:hideMark/>
          </w:tcPr>
          <w:p w14:paraId="5FEB3A5F" w14:textId="77777777" w:rsidR="00D11A1D" w:rsidRPr="00D11A1D" w:rsidRDefault="00D11A1D" w:rsidP="00D11A1D">
            <w:pPr>
              <w:spacing w:after="160" w:line="259" w:lineRule="auto"/>
              <w:jc w:val="center"/>
              <w:rPr>
                <w:rFonts w:eastAsiaTheme="minorHAnsi" w:cs="Arial"/>
                <w:b/>
                <w:bCs/>
                <w:szCs w:val="22"/>
              </w:rPr>
            </w:pPr>
            <w:r w:rsidRPr="00D11A1D">
              <w:rPr>
                <w:rFonts w:eastAsiaTheme="minorHAnsi" w:cs="Arial"/>
                <w:b/>
                <w:bCs/>
                <w:szCs w:val="22"/>
              </w:rPr>
              <w:t>Time point for determination of multimorbidity status</w:t>
            </w:r>
          </w:p>
        </w:tc>
      </w:tr>
      <w:tr w:rsidR="00D11A1D" w:rsidRPr="00D11A1D" w14:paraId="77882A54" w14:textId="77777777" w:rsidTr="00D11A1D">
        <w:tc>
          <w:tcPr>
            <w:tcW w:w="655" w:type="pct"/>
            <w:tcBorders>
              <w:top w:val="single" w:sz="4" w:space="0" w:color="auto"/>
            </w:tcBorders>
            <w:tcMar>
              <w:top w:w="57" w:type="dxa"/>
              <w:left w:w="57" w:type="dxa"/>
              <w:bottom w:w="57" w:type="dxa"/>
              <w:right w:w="57" w:type="dxa"/>
            </w:tcMar>
            <w:hideMark/>
          </w:tcPr>
          <w:p w14:paraId="3C4FACFC" w14:textId="19334703" w:rsidR="00D11A1D" w:rsidRPr="00D11A1D" w:rsidRDefault="00D11A1D" w:rsidP="006F4C57">
            <w:pPr>
              <w:spacing w:after="160" w:line="259" w:lineRule="auto"/>
              <w:jc w:val="left"/>
              <w:rPr>
                <w:rFonts w:eastAsiaTheme="minorHAnsi" w:cs="Arial"/>
                <w:szCs w:val="22"/>
              </w:rPr>
            </w:pPr>
            <w:r w:rsidRPr="00D11A1D">
              <w:rPr>
                <w:rFonts w:eastAsiaTheme="minorHAnsi" w:cs="Arial"/>
                <w:szCs w:val="22"/>
              </w:rPr>
              <w:t xml:space="preserve">1989-95 </w:t>
            </w:r>
          </w:p>
        </w:tc>
        <w:tc>
          <w:tcPr>
            <w:tcW w:w="604" w:type="pct"/>
            <w:tcBorders>
              <w:top w:val="single" w:sz="4" w:space="0" w:color="auto"/>
            </w:tcBorders>
            <w:tcMar>
              <w:top w:w="57" w:type="dxa"/>
              <w:left w:w="57" w:type="dxa"/>
              <w:bottom w:w="57" w:type="dxa"/>
              <w:right w:w="57" w:type="dxa"/>
            </w:tcMar>
            <w:hideMark/>
          </w:tcPr>
          <w:p w14:paraId="57AC0A8D" w14:textId="77777777" w:rsidR="00D11A1D" w:rsidRPr="00D11A1D" w:rsidRDefault="00D11A1D" w:rsidP="00D11A1D">
            <w:pPr>
              <w:spacing w:after="160" w:line="259" w:lineRule="auto"/>
              <w:jc w:val="center"/>
              <w:rPr>
                <w:rFonts w:eastAsiaTheme="minorHAnsi" w:cs="Arial"/>
                <w:szCs w:val="22"/>
              </w:rPr>
            </w:pPr>
            <w:r w:rsidRPr="00D11A1D">
              <w:rPr>
                <w:rFonts w:eastAsiaTheme="minorHAnsi" w:cs="Arial"/>
                <w:szCs w:val="22"/>
              </w:rPr>
              <w:t>5</w:t>
            </w:r>
          </w:p>
        </w:tc>
        <w:tc>
          <w:tcPr>
            <w:tcW w:w="861" w:type="pct"/>
            <w:tcBorders>
              <w:top w:val="single" w:sz="4" w:space="0" w:color="auto"/>
            </w:tcBorders>
            <w:tcMar>
              <w:top w:w="57" w:type="dxa"/>
              <w:left w:w="57" w:type="dxa"/>
              <w:bottom w:w="57" w:type="dxa"/>
              <w:right w:w="57" w:type="dxa"/>
            </w:tcMar>
            <w:hideMark/>
          </w:tcPr>
          <w:p w14:paraId="7E1D963D" w14:textId="77777777" w:rsidR="00D11A1D" w:rsidRPr="00D11A1D" w:rsidRDefault="00D11A1D" w:rsidP="00D11A1D">
            <w:pPr>
              <w:spacing w:after="160" w:line="259" w:lineRule="auto"/>
              <w:jc w:val="center"/>
              <w:rPr>
                <w:rFonts w:eastAsiaTheme="minorHAnsi" w:cs="Arial"/>
                <w:szCs w:val="22"/>
              </w:rPr>
            </w:pPr>
            <w:r w:rsidRPr="00D11A1D">
              <w:rPr>
                <w:rFonts w:eastAsiaTheme="minorHAnsi" w:cs="Arial"/>
                <w:szCs w:val="22"/>
              </w:rPr>
              <w:t>2017</w:t>
            </w:r>
          </w:p>
        </w:tc>
        <w:tc>
          <w:tcPr>
            <w:tcW w:w="1101" w:type="pct"/>
            <w:tcBorders>
              <w:top w:val="single" w:sz="4" w:space="0" w:color="auto"/>
            </w:tcBorders>
          </w:tcPr>
          <w:p w14:paraId="5019AC41" w14:textId="77777777" w:rsidR="00D11A1D" w:rsidRPr="00D11A1D" w:rsidRDefault="00D11A1D" w:rsidP="00D11A1D">
            <w:pPr>
              <w:spacing w:after="160" w:line="259" w:lineRule="auto"/>
              <w:jc w:val="center"/>
              <w:rPr>
                <w:rFonts w:eastAsiaTheme="minorHAnsi" w:cs="Arial"/>
                <w:szCs w:val="22"/>
              </w:rPr>
            </w:pPr>
            <w:r w:rsidRPr="00D11A1D">
              <w:rPr>
                <w:rFonts w:eastAsiaTheme="minorHAnsi" w:cs="Arial"/>
                <w:szCs w:val="22"/>
              </w:rPr>
              <w:t>22-27</w:t>
            </w:r>
          </w:p>
        </w:tc>
        <w:tc>
          <w:tcPr>
            <w:tcW w:w="1779" w:type="pct"/>
            <w:tcBorders>
              <w:top w:val="single" w:sz="4" w:space="0" w:color="auto"/>
            </w:tcBorders>
            <w:tcMar>
              <w:top w:w="57" w:type="dxa"/>
              <w:left w:w="57" w:type="dxa"/>
              <w:bottom w:w="57" w:type="dxa"/>
              <w:right w:w="57" w:type="dxa"/>
            </w:tcMar>
            <w:hideMark/>
          </w:tcPr>
          <w:p w14:paraId="03F20A77" w14:textId="77777777" w:rsidR="00D11A1D" w:rsidRPr="00D11A1D" w:rsidRDefault="00D11A1D" w:rsidP="00D11A1D">
            <w:pPr>
              <w:spacing w:after="160" w:line="259" w:lineRule="auto"/>
              <w:jc w:val="center"/>
              <w:rPr>
                <w:rFonts w:eastAsiaTheme="minorHAnsi" w:cs="Arial"/>
                <w:szCs w:val="22"/>
              </w:rPr>
            </w:pPr>
            <w:r w:rsidRPr="00D11A1D">
              <w:rPr>
                <w:rFonts w:eastAsiaTheme="minorHAnsi" w:cs="Arial"/>
                <w:szCs w:val="22"/>
              </w:rPr>
              <w:t>01 July 2018</w:t>
            </w:r>
          </w:p>
        </w:tc>
      </w:tr>
      <w:tr w:rsidR="00D11A1D" w:rsidRPr="00D11A1D" w14:paraId="06145AAC" w14:textId="77777777" w:rsidTr="00D11A1D">
        <w:tc>
          <w:tcPr>
            <w:tcW w:w="655" w:type="pct"/>
            <w:tcMar>
              <w:top w:w="57" w:type="dxa"/>
              <w:left w:w="57" w:type="dxa"/>
              <w:bottom w:w="57" w:type="dxa"/>
              <w:right w:w="57" w:type="dxa"/>
            </w:tcMar>
            <w:hideMark/>
          </w:tcPr>
          <w:p w14:paraId="3DCCD413" w14:textId="5F380A4A" w:rsidR="00D11A1D" w:rsidRPr="00D11A1D" w:rsidRDefault="00D11A1D" w:rsidP="006F4C57">
            <w:pPr>
              <w:spacing w:after="160" w:line="259" w:lineRule="auto"/>
              <w:jc w:val="left"/>
              <w:rPr>
                <w:rFonts w:eastAsiaTheme="minorHAnsi" w:cs="Arial"/>
                <w:szCs w:val="22"/>
              </w:rPr>
            </w:pPr>
            <w:r w:rsidRPr="00D11A1D">
              <w:rPr>
                <w:rFonts w:eastAsiaTheme="minorHAnsi" w:cs="Arial"/>
                <w:szCs w:val="22"/>
              </w:rPr>
              <w:t xml:space="preserve">1973-78 </w:t>
            </w:r>
          </w:p>
        </w:tc>
        <w:tc>
          <w:tcPr>
            <w:tcW w:w="604" w:type="pct"/>
            <w:tcMar>
              <w:top w:w="57" w:type="dxa"/>
              <w:left w:w="57" w:type="dxa"/>
              <w:bottom w:w="57" w:type="dxa"/>
              <w:right w:w="57" w:type="dxa"/>
            </w:tcMar>
            <w:hideMark/>
          </w:tcPr>
          <w:p w14:paraId="75F0A49B" w14:textId="77777777" w:rsidR="00D11A1D" w:rsidRPr="00D11A1D" w:rsidRDefault="00D11A1D" w:rsidP="00D11A1D">
            <w:pPr>
              <w:spacing w:after="160" w:line="259" w:lineRule="auto"/>
              <w:jc w:val="center"/>
              <w:rPr>
                <w:rFonts w:eastAsiaTheme="minorHAnsi" w:cs="Arial"/>
                <w:szCs w:val="22"/>
              </w:rPr>
            </w:pPr>
            <w:r w:rsidRPr="00D11A1D">
              <w:rPr>
                <w:rFonts w:eastAsiaTheme="minorHAnsi" w:cs="Arial"/>
                <w:szCs w:val="22"/>
              </w:rPr>
              <w:t>7</w:t>
            </w:r>
          </w:p>
        </w:tc>
        <w:tc>
          <w:tcPr>
            <w:tcW w:w="861" w:type="pct"/>
            <w:tcMar>
              <w:top w:w="57" w:type="dxa"/>
              <w:left w:w="57" w:type="dxa"/>
              <w:bottom w:w="57" w:type="dxa"/>
              <w:right w:w="57" w:type="dxa"/>
            </w:tcMar>
            <w:hideMark/>
          </w:tcPr>
          <w:p w14:paraId="2BE7C7FE" w14:textId="77777777" w:rsidR="00D11A1D" w:rsidRPr="00D11A1D" w:rsidRDefault="00D11A1D" w:rsidP="00D11A1D">
            <w:pPr>
              <w:spacing w:after="160" w:line="259" w:lineRule="auto"/>
              <w:jc w:val="center"/>
              <w:rPr>
                <w:rFonts w:eastAsiaTheme="minorHAnsi" w:cs="Arial"/>
                <w:szCs w:val="22"/>
              </w:rPr>
            </w:pPr>
            <w:r w:rsidRPr="00D11A1D">
              <w:rPr>
                <w:rFonts w:eastAsiaTheme="minorHAnsi" w:cs="Arial"/>
                <w:szCs w:val="22"/>
              </w:rPr>
              <w:t>2015</w:t>
            </w:r>
          </w:p>
        </w:tc>
        <w:tc>
          <w:tcPr>
            <w:tcW w:w="1101" w:type="pct"/>
          </w:tcPr>
          <w:p w14:paraId="75F03483" w14:textId="77777777" w:rsidR="00D11A1D" w:rsidRPr="00D11A1D" w:rsidRDefault="00D11A1D" w:rsidP="00D11A1D">
            <w:pPr>
              <w:spacing w:after="160" w:line="259" w:lineRule="auto"/>
              <w:jc w:val="center"/>
              <w:rPr>
                <w:rFonts w:eastAsiaTheme="minorHAnsi" w:cs="Arial"/>
                <w:szCs w:val="22"/>
              </w:rPr>
            </w:pPr>
            <w:r w:rsidRPr="00D11A1D">
              <w:rPr>
                <w:rFonts w:eastAsiaTheme="minorHAnsi" w:cs="Arial"/>
                <w:szCs w:val="22"/>
              </w:rPr>
              <w:t>37-42</w:t>
            </w:r>
          </w:p>
        </w:tc>
        <w:tc>
          <w:tcPr>
            <w:tcW w:w="1779" w:type="pct"/>
            <w:tcMar>
              <w:top w:w="57" w:type="dxa"/>
              <w:left w:w="57" w:type="dxa"/>
              <w:bottom w:w="57" w:type="dxa"/>
              <w:right w:w="57" w:type="dxa"/>
            </w:tcMar>
            <w:hideMark/>
          </w:tcPr>
          <w:p w14:paraId="1B1B6C3F" w14:textId="77777777" w:rsidR="00D11A1D" w:rsidRPr="00D11A1D" w:rsidRDefault="00D11A1D" w:rsidP="00D11A1D">
            <w:pPr>
              <w:spacing w:after="160" w:line="259" w:lineRule="auto"/>
              <w:jc w:val="center"/>
              <w:rPr>
                <w:rFonts w:eastAsiaTheme="minorHAnsi" w:cs="Arial"/>
                <w:szCs w:val="22"/>
              </w:rPr>
            </w:pPr>
            <w:r w:rsidRPr="00D11A1D">
              <w:rPr>
                <w:rFonts w:eastAsiaTheme="minorHAnsi" w:cs="Arial"/>
                <w:szCs w:val="22"/>
              </w:rPr>
              <w:t>01 July 2016</w:t>
            </w:r>
          </w:p>
        </w:tc>
      </w:tr>
      <w:tr w:rsidR="00D11A1D" w:rsidRPr="00D11A1D" w14:paraId="7443F596" w14:textId="77777777" w:rsidTr="00D11A1D">
        <w:tc>
          <w:tcPr>
            <w:tcW w:w="655" w:type="pct"/>
            <w:tcMar>
              <w:top w:w="57" w:type="dxa"/>
              <w:left w:w="57" w:type="dxa"/>
              <w:bottom w:w="57" w:type="dxa"/>
              <w:right w:w="57" w:type="dxa"/>
            </w:tcMar>
            <w:hideMark/>
          </w:tcPr>
          <w:p w14:paraId="55E72B49" w14:textId="03EFAEAD" w:rsidR="00D11A1D" w:rsidRPr="00D11A1D" w:rsidRDefault="00D11A1D" w:rsidP="006F4C57">
            <w:pPr>
              <w:spacing w:after="160" w:line="259" w:lineRule="auto"/>
              <w:jc w:val="left"/>
              <w:rPr>
                <w:rFonts w:eastAsiaTheme="minorHAnsi" w:cs="Arial"/>
                <w:szCs w:val="22"/>
              </w:rPr>
            </w:pPr>
            <w:r w:rsidRPr="00D11A1D">
              <w:rPr>
                <w:rFonts w:eastAsiaTheme="minorHAnsi" w:cs="Arial"/>
                <w:szCs w:val="22"/>
              </w:rPr>
              <w:t xml:space="preserve">1946-51 </w:t>
            </w:r>
          </w:p>
        </w:tc>
        <w:tc>
          <w:tcPr>
            <w:tcW w:w="604" w:type="pct"/>
            <w:tcMar>
              <w:top w:w="57" w:type="dxa"/>
              <w:left w:w="57" w:type="dxa"/>
              <w:bottom w:w="57" w:type="dxa"/>
              <w:right w:w="57" w:type="dxa"/>
            </w:tcMar>
            <w:hideMark/>
          </w:tcPr>
          <w:p w14:paraId="20746F35" w14:textId="77777777" w:rsidR="00D11A1D" w:rsidRPr="00D11A1D" w:rsidRDefault="00D11A1D" w:rsidP="00D11A1D">
            <w:pPr>
              <w:spacing w:after="160" w:line="259" w:lineRule="auto"/>
              <w:jc w:val="center"/>
              <w:rPr>
                <w:rFonts w:eastAsiaTheme="minorHAnsi" w:cs="Arial"/>
                <w:szCs w:val="22"/>
              </w:rPr>
            </w:pPr>
            <w:r w:rsidRPr="00D11A1D">
              <w:rPr>
                <w:rFonts w:eastAsiaTheme="minorHAnsi" w:cs="Arial"/>
                <w:szCs w:val="22"/>
              </w:rPr>
              <w:t>8</w:t>
            </w:r>
          </w:p>
        </w:tc>
        <w:tc>
          <w:tcPr>
            <w:tcW w:w="861" w:type="pct"/>
            <w:tcMar>
              <w:top w:w="57" w:type="dxa"/>
              <w:left w:w="57" w:type="dxa"/>
              <w:bottom w:w="57" w:type="dxa"/>
              <w:right w:w="57" w:type="dxa"/>
            </w:tcMar>
            <w:hideMark/>
          </w:tcPr>
          <w:p w14:paraId="2DDAF602" w14:textId="77777777" w:rsidR="00D11A1D" w:rsidRPr="00D11A1D" w:rsidRDefault="00D11A1D" w:rsidP="00D11A1D">
            <w:pPr>
              <w:spacing w:after="160" w:line="259" w:lineRule="auto"/>
              <w:jc w:val="center"/>
              <w:rPr>
                <w:rFonts w:eastAsiaTheme="minorHAnsi" w:cs="Arial"/>
                <w:szCs w:val="22"/>
              </w:rPr>
            </w:pPr>
            <w:r w:rsidRPr="00D11A1D">
              <w:rPr>
                <w:rFonts w:eastAsiaTheme="minorHAnsi" w:cs="Arial"/>
                <w:szCs w:val="22"/>
              </w:rPr>
              <w:t>2016</w:t>
            </w:r>
          </w:p>
        </w:tc>
        <w:tc>
          <w:tcPr>
            <w:tcW w:w="1101" w:type="pct"/>
          </w:tcPr>
          <w:p w14:paraId="441C7594" w14:textId="77777777" w:rsidR="00D11A1D" w:rsidRPr="00D11A1D" w:rsidRDefault="00D11A1D" w:rsidP="00D11A1D">
            <w:pPr>
              <w:spacing w:after="160" w:line="259" w:lineRule="auto"/>
              <w:jc w:val="center"/>
              <w:rPr>
                <w:rFonts w:eastAsiaTheme="minorHAnsi" w:cs="Arial"/>
                <w:szCs w:val="22"/>
              </w:rPr>
            </w:pPr>
            <w:r w:rsidRPr="00D11A1D">
              <w:rPr>
                <w:rFonts w:eastAsiaTheme="minorHAnsi" w:cs="Arial"/>
                <w:szCs w:val="22"/>
              </w:rPr>
              <w:t>65-70</w:t>
            </w:r>
          </w:p>
        </w:tc>
        <w:tc>
          <w:tcPr>
            <w:tcW w:w="1779" w:type="pct"/>
            <w:tcMar>
              <w:top w:w="57" w:type="dxa"/>
              <w:left w:w="57" w:type="dxa"/>
              <w:bottom w:w="57" w:type="dxa"/>
              <w:right w:w="57" w:type="dxa"/>
            </w:tcMar>
            <w:hideMark/>
          </w:tcPr>
          <w:p w14:paraId="12D79A37" w14:textId="77777777" w:rsidR="00D11A1D" w:rsidRPr="00D11A1D" w:rsidRDefault="00D11A1D" w:rsidP="00D11A1D">
            <w:pPr>
              <w:spacing w:after="160" w:line="259" w:lineRule="auto"/>
              <w:jc w:val="center"/>
              <w:rPr>
                <w:rFonts w:eastAsiaTheme="minorHAnsi" w:cs="Arial"/>
                <w:szCs w:val="22"/>
              </w:rPr>
            </w:pPr>
            <w:r w:rsidRPr="00D11A1D">
              <w:rPr>
                <w:rFonts w:eastAsiaTheme="minorHAnsi" w:cs="Arial"/>
                <w:szCs w:val="22"/>
              </w:rPr>
              <w:t>01 July 2017</w:t>
            </w:r>
          </w:p>
        </w:tc>
      </w:tr>
      <w:tr w:rsidR="00D11A1D" w:rsidRPr="00D11A1D" w14:paraId="623CAE24" w14:textId="77777777" w:rsidTr="00D11A1D">
        <w:tc>
          <w:tcPr>
            <w:tcW w:w="655" w:type="pct"/>
            <w:tcBorders>
              <w:bottom w:val="single" w:sz="4" w:space="0" w:color="auto"/>
            </w:tcBorders>
            <w:tcMar>
              <w:top w:w="57" w:type="dxa"/>
              <w:left w:w="57" w:type="dxa"/>
              <w:bottom w:w="57" w:type="dxa"/>
              <w:right w:w="57" w:type="dxa"/>
            </w:tcMar>
            <w:hideMark/>
          </w:tcPr>
          <w:p w14:paraId="6E3171E0" w14:textId="1D0CC4A5" w:rsidR="00D11A1D" w:rsidRPr="00D11A1D" w:rsidRDefault="00D11A1D" w:rsidP="006F4C57">
            <w:pPr>
              <w:spacing w:after="160" w:line="259" w:lineRule="auto"/>
              <w:jc w:val="left"/>
              <w:rPr>
                <w:rFonts w:eastAsiaTheme="minorHAnsi" w:cs="Arial"/>
                <w:szCs w:val="22"/>
              </w:rPr>
            </w:pPr>
            <w:r w:rsidRPr="00D11A1D">
              <w:rPr>
                <w:rFonts w:eastAsiaTheme="minorHAnsi" w:cs="Arial"/>
                <w:szCs w:val="22"/>
              </w:rPr>
              <w:t xml:space="preserve">1921-26 </w:t>
            </w:r>
          </w:p>
        </w:tc>
        <w:tc>
          <w:tcPr>
            <w:tcW w:w="604" w:type="pct"/>
            <w:tcBorders>
              <w:bottom w:val="single" w:sz="4" w:space="0" w:color="auto"/>
            </w:tcBorders>
            <w:tcMar>
              <w:top w:w="57" w:type="dxa"/>
              <w:left w:w="57" w:type="dxa"/>
              <w:bottom w:w="57" w:type="dxa"/>
              <w:right w:w="57" w:type="dxa"/>
            </w:tcMar>
            <w:hideMark/>
          </w:tcPr>
          <w:p w14:paraId="79EA9E46" w14:textId="77777777" w:rsidR="00D11A1D" w:rsidRPr="00D11A1D" w:rsidRDefault="00D11A1D" w:rsidP="00D11A1D">
            <w:pPr>
              <w:spacing w:after="160" w:line="259" w:lineRule="auto"/>
              <w:jc w:val="center"/>
              <w:rPr>
                <w:rFonts w:eastAsiaTheme="minorHAnsi" w:cs="Arial"/>
                <w:szCs w:val="22"/>
              </w:rPr>
            </w:pPr>
            <w:r w:rsidRPr="00D11A1D">
              <w:rPr>
                <w:rFonts w:eastAsiaTheme="minorHAnsi" w:cs="Arial"/>
                <w:szCs w:val="22"/>
              </w:rPr>
              <w:t>6</w:t>
            </w:r>
          </w:p>
        </w:tc>
        <w:tc>
          <w:tcPr>
            <w:tcW w:w="861" w:type="pct"/>
            <w:tcBorders>
              <w:bottom w:val="single" w:sz="4" w:space="0" w:color="auto"/>
            </w:tcBorders>
            <w:tcMar>
              <w:top w:w="57" w:type="dxa"/>
              <w:left w:w="57" w:type="dxa"/>
              <w:bottom w:w="57" w:type="dxa"/>
              <w:right w:w="57" w:type="dxa"/>
            </w:tcMar>
            <w:hideMark/>
          </w:tcPr>
          <w:p w14:paraId="38C6E608" w14:textId="77777777" w:rsidR="00D11A1D" w:rsidRPr="00D11A1D" w:rsidRDefault="00D11A1D" w:rsidP="00D11A1D">
            <w:pPr>
              <w:spacing w:after="160" w:line="259" w:lineRule="auto"/>
              <w:jc w:val="center"/>
              <w:rPr>
                <w:rFonts w:eastAsiaTheme="minorHAnsi" w:cs="Arial"/>
                <w:szCs w:val="22"/>
              </w:rPr>
            </w:pPr>
            <w:r w:rsidRPr="00D11A1D">
              <w:rPr>
                <w:rFonts w:eastAsiaTheme="minorHAnsi" w:cs="Arial"/>
                <w:szCs w:val="22"/>
              </w:rPr>
              <w:t>2011</w:t>
            </w:r>
          </w:p>
        </w:tc>
        <w:tc>
          <w:tcPr>
            <w:tcW w:w="1101" w:type="pct"/>
            <w:tcBorders>
              <w:bottom w:val="single" w:sz="4" w:space="0" w:color="auto"/>
            </w:tcBorders>
          </w:tcPr>
          <w:p w14:paraId="41738B76" w14:textId="77777777" w:rsidR="00D11A1D" w:rsidRPr="00D11A1D" w:rsidRDefault="00D11A1D" w:rsidP="00D11A1D">
            <w:pPr>
              <w:spacing w:after="160" w:line="259" w:lineRule="auto"/>
              <w:jc w:val="center"/>
              <w:rPr>
                <w:rFonts w:eastAsiaTheme="minorHAnsi" w:cs="Arial"/>
                <w:szCs w:val="22"/>
              </w:rPr>
            </w:pPr>
            <w:r w:rsidRPr="00D11A1D">
              <w:rPr>
                <w:rFonts w:eastAsiaTheme="minorHAnsi" w:cs="Arial"/>
                <w:szCs w:val="22"/>
              </w:rPr>
              <w:t>85-90</w:t>
            </w:r>
          </w:p>
        </w:tc>
        <w:tc>
          <w:tcPr>
            <w:tcW w:w="1779" w:type="pct"/>
            <w:tcBorders>
              <w:bottom w:val="single" w:sz="4" w:space="0" w:color="auto"/>
            </w:tcBorders>
            <w:tcMar>
              <w:top w:w="57" w:type="dxa"/>
              <w:left w:w="57" w:type="dxa"/>
              <w:bottom w:w="57" w:type="dxa"/>
              <w:right w:w="57" w:type="dxa"/>
            </w:tcMar>
            <w:hideMark/>
          </w:tcPr>
          <w:p w14:paraId="08B9FD72" w14:textId="77777777" w:rsidR="00D11A1D" w:rsidRPr="00D11A1D" w:rsidRDefault="00D11A1D" w:rsidP="00D11A1D">
            <w:pPr>
              <w:spacing w:after="160" w:line="259" w:lineRule="auto"/>
              <w:jc w:val="center"/>
              <w:rPr>
                <w:rFonts w:eastAsiaTheme="minorHAnsi" w:cs="Arial"/>
                <w:szCs w:val="22"/>
              </w:rPr>
            </w:pPr>
            <w:r w:rsidRPr="00D11A1D">
              <w:rPr>
                <w:rFonts w:eastAsiaTheme="minorHAnsi" w:cs="Arial"/>
                <w:szCs w:val="22"/>
              </w:rPr>
              <w:t>01 July 2012</w:t>
            </w:r>
          </w:p>
        </w:tc>
      </w:tr>
    </w:tbl>
    <w:p w14:paraId="4CF18FF7" w14:textId="77777777" w:rsidR="00D11A1D" w:rsidRPr="00D11A1D" w:rsidRDefault="00D11A1D" w:rsidP="00D11A1D">
      <w:pPr>
        <w:spacing w:after="160" w:line="259" w:lineRule="auto"/>
        <w:jc w:val="left"/>
        <w:rPr>
          <w:rFonts w:eastAsiaTheme="minorHAnsi" w:cs="Arial"/>
          <w:szCs w:val="22"/>
        </w:rPr>
      </w:pPr>
    </w:p>
    <w:p w14:paraId="6A2CDE5B" w14:textId="77777777" w:rsidR="00D11A1D" w:rsidRPr="00D11A1D" w:rsidRDefault="00D11A1D" w:rsidP="00D11A1D">
      <w:pPr>
        <w:rPr>
          <w:rFonts w:eastAsiaTheme="minorHAnsi"/>
        </w:rPr>
      </w:pPr>
      <w:r w:rsidRPr="00D11A1D">
        <w:rPr>
          <w:rFonts w:eastAsiaTheme="minorHAnsi"/>
        </w:rPr>
        <w:t xml:space="preserve">Of the women responding to the index survey, 4,368 provided free-text comments that were retrieved. There were 202 comments from 2,104 women from the 1989-95 cohort, 412 comments from 1,837 women from the 1973-78 cohort, 2,041 comments from the 4,586 women from the 1946-51 cohort, and 1,713 comments from the 3,131 women from the 1921-26 cohort. The free-text comments from the 4,368 women from all four cohorts who were living with multimorbidity and provided a comment at the index surveys were reviewed for relevance. Comments were considered relevant if they had mentioned managing a health condition or interacting with the health system. </w:t>
      </w:r>
    </w:p>
    <w:p w14:paraId="565B2AEA" w14:textId="77777777" w:rsidR="00D11A1D" w:rsidRPr="00D11A1D" w:rsidRDefault="00D11A1D" w:rsidP="00D11A1D">
      <w:pPr>
        <w:rPr>
          <w:rFonts w:eastAsiaTheme="minorHAnsi"/>
        </w:rPr>
      </w:pPr>
      <w:r w:rsidRPr="00D11A1D">
        <w:rPr>
          <w:rFonts w:eastAsiaTheme="minorHAnsi"/>
        </w:rPr>
        <w:lastRenderedPageBreak/>
        <w:t xml:space="preserve">A total of 1,105 participants had provided comments from the index surveys that were deemed relevant. The free-text comments from all additional surveys for each of these participants were gathered to create a longitudinal qualitative dataset. Data from an additional 47 participants were excluded upon re-checking the free-text comments for relevance, resulting in relevant free text data from 1,058 participants. </w:t>
      </w:r>
    </w:p>
    <w:p w14:paraId="028A3565" w14:textId="0DE09E59" w:rsidR="00D11A1D" w:rsidRPr="00D11A1D" w:rsidRDefault="00D11A1D" w:rsidP="00D11A1D">
      <w:pPr>
        <w:rPr>
          <w:rFonts w:eastAsiaTheme="minorHAnsi"/>
        </w:rPr>
      </w:pPr>
      <w:r w:rsidRPr="00D11A1D">
        <w:rPr>
          <w:rFonts w:eastAsiaTheme="minorHAnsi"/>
        </w:rPr>
        <w:t xml:space="preserve">A total of 159 women provided a purely factual comment about an interaction with health services (e.g. “I had radiation and treatment for cancer”). These comments were not included in the thematic analysis, as they would not contribute to an in-depth understanding of women’s experiences with multimorbidity, disease management and interactions with health services. Therefore, the comments from 899 participants were eligible for the qualitative thematic analysis, including comments from: 12 women from the 1989-95 cohort, 48 women from the 1973-78 cohort, 435 women from the 1946-51 cohort and 404 women from the 1921-26 cohort. </w:t>
      </w:r>
      <w:r w:rsidR="00DC1161">
        <w:rPr>
          <w:rFonts w:eastAsiaTheme="minorHAnsi"/>
        </w:rPr>
        <w:fldChar w:fldCharType="begin"/>
      </w:r>
      <w:r w:rsidR="00DC1161">
        <w:rPr>
          <w:rFonts w:eastAsiaTheme="minorHAnsi"/>
        </w:rPr>
        <w:instrText xml:space="preserve"> REF _Ref39046876 \h </w:instrText>
      </w:r>
      <w:r w:rsidR="00DC1161">
        <w:rPr>
          <w:rFonts w:eastAsiaTheme="minorHAnsi"/>
        </w:rPr>
      </w:r>
      <w:r w:rsidR="00DC1161">
        <w:rPr>
          <w:rFonts w:eastAsiaTheme="minorHAnsi"/>
        </w:rPr>
        <w:fldChar w:fldCharType="separate"/>
      </w:r>
      <w:r w:rsidR="00DC1161">
        <w:t xml:space="preserve">Figure </w:t>
      </w:r>
      <w:r w:rsidR="00DC1161">
        <w:rPr>
          <w:noProof/>
        </w:rPr>
        <w:t>7</w:t>
      </w:r>
      <w:r w:rsidR="00DC1161">
        <w:noBreakHyphen/>
      </w:r>
      <w:r w:rsidR="00DC1161">
        <w:rPr>
          <w:noProof/>
        </w:rPr>
        <w:t>1</w:t>
      </w:r>
      <w:r w:rsidR="00DC1161">
        <w:rPr>
          <w:rFonts w:eastAsiaTheme="minorHAnsi"/>
        </w:rPr>
        <w:fldChar w:fldCharType="end"/>
      </w:r>
      <w:r w:rsidR="00DC1161">
        <w:rPr>
          <w:rFonts w:eastAsiaTheme="minorHAnsi"/>
        </w:rPr>
        <w:t xml:space="preserve"> </w:t>
      </w:r>
      <w:r w:rsidRPr="00D11A1D">
        <w:rPr>
          <w:rFonts w:eastAsiaTheme="minorHAnsi"/>
        </w:rPr>
        <w:t>contains a flowchart of the participant inclusion process.</w:t>
      </w:r>
    </w:p>
    <w:p w14:paraId="0B2F03C4" w14:textId="77777777" w:rsidR="00D11A1D" w:rsidRPr="00D11A1D" w:rsidRDefault="00D11A1D" w:rsidP="00D11A1D">
      <w:pPr>
        <w:rPr>
          <w:rFonts w:eastAsiaTheme="minorHAnsi"/>
        </w:rPr>
        <w:sectPr w:rsidR="00D11A1D" w:rsidRPr="00D11A1D" w:rsidSect="00D11A1D">
          <w:footerReference w:type="even" r:id="rId67"/>
          <w:footerReference w:type="default" r:id="rId68"/>
          <w:pgSz w:w="11906" w:h="16838"/>
          <w:pgMar w:top="1440" w:right="1440" w:bottom="1440" w:left="1440" w:header="708" w:footer="708" w:gutter="0"/>
          <w:cols w:space="708"/>
          <w:docGrid w:linePitch="360"/>
        </w:sectPr>
      </w:pPr>
    </w:p>
    <w:p w14:paraId="25B01FCB" w14:textId="3C28F623" w:rsidR="00D11A1D" w:rsidRPr="00D11A1D" w:rsidRDefault="00555A43" w:rsidP="000147A8">
      <w:pPr>
        <w:pStyle w:val="Caption"/>
      </w:pPr>
      <w:bookmarkStart w:id="1132" w:name="_Ref39046876"/>
      <w:bookmarkStart w:id="1133" w:name="_Toc39057863"/>
      <w:r>
        <w:lastRenderedPageBreak/>
        <w:t xml:space="preserve">Figure </w:t>
      </w:r>
      <w:r w:rsidR="00835137">
        <w:fldChar w:fldCharType="begin"/>
      </w:r>
      <w:r w:rsidR="00835137">
        <w:instrText xml:space="preserve"> STYLEREF 1 \s </w:instrText>
      </w:r>
      <w:r w:rsidR="00835137">
        <w:fldChar w:fldCharType="separate"/>
      </w:r>
      <w:r w:rsidR="00F50D50">
        <w:rPr>
          <w:noProof/>
        </w:rPr>
        <w:t>7</w:t>
      </w:r>
      <w:r w:rsidR="00835137">
        <w:rPr>
          <w:noProof/>
        </w:rPr>
        <w:fldChar w:fldCharType="end"/>
      </w:r>
      <w:r w:rsidR="00F50D50">
        <w:noBreakHyphen/>
      </w:r>
      <w:r w:rsidR="00835137">
        <w:fldChar w:fldCharType="begin"/>
      </w:r>
      <w:r w:rsidR="00835137">
        <w:instrText xml:space="preserve"> SEQ Figure \* ARABIC \s 1 </w:instrText>
      </w:r>
      <w:r w:rsidR="00835137">
        <w:fldChar w:fldCharType="separate"/>
      </w:r>
      <w:r w:rsidR="00F50D50">
        <w:rPr>
          <w:noProof/>
        </w:rPr>
        <w:t>1</w:t>
      </w:r>
      <w:r w:rsidR="00835137">
        <w:rPr>
          <w:noProof/>
        </w:rPr>
        <w:fldChar w:fldCharType="end"/>
      </w:r>
      <w:bookmarkEnd w:id="1132"/>
      <w:r>
        <w:t xml:space="preserve"> </w:t>
      </w:r>
      <w:r w:rsidR="00D11A1D" w:rsidRPr="00D11A1D">
        <w:rPr>
          <w:rFonts w:cs="Arial"/>
          <w:szCs w:val="22"/>
        </w:rPr>
        <w:t>Flowchart of participant inclusion</w:t>
      </w:r>
      <w:bookmarkEnd w:id="1133"/>
      <w:r w:rsidR="00E035E9">
        <w:rPr>
          <w:rFonts w:cs="Arial"/>
          <w:szCs w:val="22"/>
        </w:rPr>
        <w:t>.</w:t>
      </w:r>
    </w:p>
    <w:tbl>
      <w:tblPr>
        <w:tblStyle w:val="TableGrid91"/>
        <w:tblW w:w="5000" w:type="pct"/>
        <w:tblLook w:val="04A0" w:firstRow="1" w:lastRow="0" w:firstColumn="1" w:lastColumn="0" w:noHBand="0" w:noVBand="1"/>
      </w:tblPr>
      <w:tblGrid>
        <w:gridCol w:w="1674"/>
        <w:gridCol w:w="3071"/>
        <w:gridCol w:w="3121"/>
        <w:gridCol w:w="3071"/>
        <w:gridCol w:w="3021"/>
      </w:tblGrid>
      <w:tr w:rsidR="00D11A1D" w:rsidRPr="00D11A1D" w14:paraId="23F36CFE" w14:textId="77777777" w:rsidTr="00D11A1D">
        <w:tc>
          <w:tcPr>
            <w:tcW w:w="600" w:type="pct"/>
            <w:tcBorders>
              <w:top w:val="nil"/>
              <w:left w:val="nil"/>
              <w:bottom w:val="nil"/>
              <w:right w:val="nil"/>
            </w:tcBorders>
            <w:shd w:val="clear" w:color="auto" w:fill="auto"/>
          </w:tcPr>
          <w:p w14:paraId="70C071F2" w14:textId="77777777" w:rsidR="00D11A1D" w:rsidRPr="00D11A1D" w:rsidRDefault="00D11A1D" w:rsidP="00D11A1D">
            <w:pPr>
              <w:spacing w:line="240" w:lineRule="auto"/>
              <w:jc w:val="left"/>
              <w:rPr>
                <w:rFonts w:eastAsiaTheme="minorHAnsi" w:cs="Arial"/>
                <w:b/>
                <w:szCs w:val="22"/>
              </w:rPr>
            </w:pPr>
          </w:p>
        </w:tc>
        <w:tc>
          <w:tcPr>
            <w:tcW w:w="1100" w:type="pct"/>
            <w:tcBorders>
              <w:left w:val="nil"/>
              <w:bottom w:val="single" w:sz="4" w:space="0" w:color="auto"/>
              <w:right w:val="nil"/>
            </w:tcBorders>
            <w:shd w:val="clear" w:color="auto" w:fill="D9D9D9" w:themeFill="background1" w:themeFillShade="D9"/>
          </w:tcPr>
          <w:p w14:paraId="21E03F40" w14:textId="77777777" w:rsidR="00D11A1D" w:rsidRPr="00D11A1D" w:rsidRDefault="00D11A1D" w:rsidP="00D11A1D">
            <w:pPr>
              <w:spacing w:line="240" w:lineRule="auto"/>
              <w:jc w:val="center"/>
              <w:rPr>
                <w:rFonts w:eastAsiaTheme="minorHAnsi" w:cs="Arial"/>
                <w:b/>
                <w:szCs w:val="22"/>
              </w:rPr>
            </w:pPr>
            <w:r w:rsidRPr="00D11A1D">
              <w:rPr>
                <w:rFonts w:eastAsiaTheme="minorHAnsi" w:cs="Arial"/>
                <w:b/>
                <w:szCs w:val="22"/>
              </w:rPr>
              <w:t>1989-95 Cohort</w:t>
            </w:r>
          </w:p>
        </w:tc>
        <w:tc>
          <w:tcPr>
            <w:tcW w:w="1118" w:type="pct"/>
            <w:tcBorders>
              <w:left w:val="nil"/>
              <w:bottom w:val="single" w:sz="4" w:space="0" w:color="auto"/>
              <w:right w:val="nil"/>
            </w:tcBorders>
            <w:shd w:val="clear" w:color="auto" w:fill="D9D9D9" w:themeFill="background1" w:themeFillShade="D9"/>
          </w:tcPr>
          <w:p w14:paraId="32E72C87" w14:textId="77777777" w:rsidR="00D11A1D" w:rsidRPr="00D11A1D" w:rsidRDefault="00D11A1D" w:rsidP="00D11A1D">
            <w:pPr>
              <w:spacing w:line="240" w:lineRule="auto"/>
              <w:jc w:val="center"/>
              <w:rPr>
                <w:rFonts w:eastAsiaTheme="minorHAnsi" w:cs="Arial"/>
                <w:b/>
                <w:szCs w:val="22"/>
              </w:rPr>
            </w:pPr>
            <w:r w:rsidRPr="00D11A1D">
              <w:rPr>
                <w:rFonts w:eastAsiaTheme="minorHAnsi" w:cs="Arial"/>
                <w:b/>
                <w:szCs w:val="22"/>
              </w:rPr>
              <w:t>1973-78 Cohort</w:t>
            </w:r>
          </w:p>
        </w:tc>
        <w:tc>
          <w:tcPr>
            <w:tcW w:w="1100" w:type="pct"/>
            <w:tcBorders>
              <w:left w:val="nil"/>
              <w:bottom w:val="single" w:sz="4" w:space="0" w:color="auto"/>
              <w:right w:val="nil"/>
            </w:tcBorders>
            <w:shd w:val="clear" w:color="auto" w:fill="D9D9D9" w:themeFill="background1" w:themeFillShade="D9"/>
          </w:tcPr>
          <w:p w14:paraId="69A40C4F" w14:textId="77777777" w:rsidR="00D11A1D" w:rsidRPr="00D11A1D" w:rsidRDefault="00D11A1D" w:rsidP="00D11A1D">
            <w:pPr>
              <w:spacing w:line="240" w:lineRule="auto"/>
              <w:jc w:val="center"/>
              <w:rPr>
                <w:rFonts w:eastAsiaTheme="minorHAnsi" w:cs="Arial"/>
                <w:b/>
                <w:szCs w:val="22"/>
              </w:rPr>
            </w:pPr>
            <w:r w:rsidRPr="00D11A1D">
              <w:rPr>
                <w:rFonts w:eastAsiaTheme="minorHAnsi" w:cs="Arial"/>
                <w:b/>
                <w:szCs w:val="22"/>
              </w:rPr>
              <w:t>1946-51 Cohort</w:t>
            </w:r>
          </w:p>
        </w:tc>
        <w:tc>
          <w:tcPr>
            <w:tcW w:w="1082" w:type="pct"/>
            <w:tcBorders>
              <w:left w:val="nil"/>
              <w:bottom w:val="single" w:sz="4" w:space="0" w:color="auto"/>
              <w:right w:val="nil"/>
            </w:tcBorders>
            <w:shd w:val="clear" w:color="auto" w:fill="D9D9D9" w:themeFill="background1" w:themeFillShade="D9"/>
          </w:tcPr>
          <w:p w14:paraId="557927A9" w14:textId="77777777" w:rsidR="00D11A1D" w:rsidRPr="00D11A1D" w:rsidRDefault="00D11A1D" w:rsidP="00D11A1D">
            <w:pPr>
              <w:spacing w:line="240" w:lineRule="auto"/>
              <w:jc w:val="center"/>
              <w:rPr>
                <w:rFonts w:eastAsiaTheme="minorHAnsi" w:cs="Arial"/>
                <w:b/>
                <w:szCs w:val="22"/>
              </w:rPr>
            </w:pPr>
            <w:r w:rsidRPr="00D11A1D">
              <w:rPr>
                <w:rFonts w:eastAsiaTheme="minorHAnsi" w:cs="Arial"/>
                <w:b/>
                <w:szCs w:val="22"/>
              </w:rPr>
              <w:t>1921-26 Cohort</w:t>
            </w:r>
          </w:p>
        </w:tc>
      </w:tr>
      <w:tr w:rsidR="00D11A1D" w:rsidRPr="00D11A1D" w14:paraId="469A8E0B" w14:textId="77777777" w:rsidTr="00D11A1D">
        <w:tc>
          <w:tcPr>
            <w:tcW w:w="600" w:type="pct"/>
            <w:tcBorders>
              <w:top w:val="nil"/>
              <w:left w:val="nil"/>
              <w:bottom w:val="nil"/>
              <w:right w:val="nil"/>
            </w:tcBorders>
          </w:tcPr>
          <w:p w14:paraId="4CA903A5" w14:textId="0A7766D3" w:rsidR="00D11A1D" w:rsidRPr="00D11A1D" w:rsidRDefault="00DB6B3F" w:rsidP="00D11A1D">
            <w:pPr>
              <w:spacing w:line="240" w:lineRule="auto"/>
              <w:jc w:val="left"/>
              <w:rPr>
                <w:rFonts w:eastAsiaTheme="minorHAnsi" w:cs="Arial"/>
                <w:noProof/>
                <w:szCs w:val="22"/>
                <w:lang w:eastAsia="en-AU"/>
              </w:rPr>
            </w:pPr>
            <w:r>
              <w:rPr>
                <w:rFonts w:eastAsiaTheme="minorHAnsi" w:cs="Arial"/>
                <w:noProof/>
                <w:szCs w:val="22"/>
                <w:lang w:eastAsia="en-AU"/>
              </w:rPr>
              <mc:AlternateContent>
                <mc:Choice Requires="wpg">
                  <w:drawing>
                    <wp:anchor distT="0" distB="0" distL="114300" distR="114300" simplePos="0" relativeHeight="251665408" behindDoc="0" locked="0" layoutInCell="1" allowOverlap="1" wp14:anchorId="21B0526B" wp14:editId="750D9722">
                      <wp:simplePos x="0" y="0"/>
                      <wp:positionH relativeFrom="column">
                        <wp:posOffset>-49530</wp:posOffset>
                      </wp:positionH>
                      <wp:positionV relativeFrom="paragraph">
                        <wp:posOffset>241935</wp:posOffset>
                      </wp:positionV>
                      <wp:extent cx="8791203" cy="4887595"/>
                      <wp:effectExtent l="0" t="0" r="10160" b="27305"/>
                      <wp:wrapNone/>
                      <wp:docPr id="7" name="Group 7"/>
                      <wp:cNvGraphicFramePr/>
                      <a:graphic xmlns:a="http://schemas.openxmlformats.org/drawingml/2006/main">
                        <a:graphicData uri="http://schemas.microsoft.com/office/word/2010/wordprocessingGroup">
                          <wpg:wgp>
                            <wpg:cNvGrpSpPr/>
                            <wpg:grpSpPr>
                              <a:xfrm>
                                <a:off x="0" y="0"/>
                                <a:ext cx="8791203" cy="4887595"/>
                                <a:chOff x="0" y="0"/>
                                <a:chExt cx="8791203" cy="4887595"/>
                              </a:xfrm>
                            </wpg:grpSpPr>
                            <wps:wsp>
                              <wps:cNvPr id="217" name="Rectangle 217"/>
                              <wps:cNvSpPr/>
                              <wps:spPr>
                                <a:xfrm>
                                  <a:off x="0" y="1981200"/>
                                  <a:ext cx="942770" cy="94735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7D9525B" w14:textId="77777777" w:rsidR="004236B9" w:rsidRPr="00B33DDC" w:rsidRDefault="004236B9" w:rsidP="00D11A1D">
                                    <w:pPr>
                                      <w:spacing w:line="240" w:lineRule="auto"/>
                                      <w:jc w:val="center"/>
                                      <w:rPr>
                                        <w:sz w:val="20"/>
                                        <w:szCs w:val="20"/>
                                      </w:rPr>
                                    </w:pPr>
                                    <w:r>
                                      <w:rPr>
                                        <w:sz w:val="20"/>
                                        <w:szCs w:val="20"/>
                                      </w:rPr>
                                      <w:t>Initial review to identify relevance to research 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218"/>
                              <wps:cNvSpPr/>
                              <wps:spPr>
                                <a:xfrm>
                                  <a:off x="0" y="4000500"/>
                                  <a:ext cx="932815" cy="8870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8091DC4" w14:textId="77777777" w:rsidR="004236B9" w:rsidRPr="00BE3E7C" w:rsidRDefault="004236B9" w:rsidP="00D11A1D">
                                    <w:pPr>
                                      <w:spacing w:line="240" w:lineRule="auto"/>
                                      <w:jc w:val="center"/>
                                      <w:rPr>
                                        <w:sz w:val="18"/>
                                        <w:szCs w:val="18"/>
                                      </w:rPr>
                                    </w:pPr>
                                    <w:r w:rsidRPr="00BE3E7C">
                                      <w:rPr>
                                        <w:sz w:val="18"/>
                                        <w:szCs w:val="18"/>
                                      </w:rPr>
                                      <w:t>Surface level health service use comments removed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Straight Arrow Connector 228"/>
                              <wps:cNvCnPr/>
                              <wps:spPr>
                                <a:xfrm>
                                  <a:off x="962025" y="2667000"/>
                                  <a:ext cx="914201" cy="0"/>
                                </a:xfrm>
                                <a:prstGeom prst="straightConnector1">
                                  <a:avLst/>
                                </a:prstGeom>
                                <a:noFill/>
                                <a:ln w="6350" cap="flat" cmpd="sng" algn="ctr">
                                  <a:solidFill>
                                    <a:sysClr val="windowText" lastClr="000000"/>
                                  </a:solidFill>
                                  <a:prstDash val="solid"/>
                                  <a:miter lim="800000"/>
                                  <a:tailEnd type="triangle"/>
                                </a:ln>
                                <a:effectLst/>
                              </wps:spPr>
                              <wps:bodyPr/>
                            </wps:wsp>
                            <wps:wsp>
                              <wps:cNvPr id="229" name="Straight Arrow Connector 229"/>
                              <wps:cNvCnPr/>
                              <wps:spPr>
                                <a:xfrm>
                                  <a:off x="962025" y="4305300"/>
                                  <a:ext cx="923724" cy="0"/>
                                </a:xfrm>
                                <a:prstGeom prst="straightConnector1">
                                  <a:avLst/>
                                </a:prstGeom>
                                <a:noFill/>
                                <a:ln w="6350" cap="flat" cmpd="sng" algn="ctr">
                                  <a:solidFill>
                                    <a:sysClr val="windowText" lastClr="000000"/>
                                  </a:solidFill>
                                  <a:prstDash val="solid"/>
                                  <a:miter lim="800000"/>
                                  <a:tailEnd type="triangle"/>
                                </a:ln>
                                <a:effectLst/>
                              </wps:spPr>
                              <wps:bodyPr/>
                            </wps:wsp>
                            <wpg:grpSp>
                              <wpg:cNvPr id="219" name="Group 219"/>
                              <wpg:cNvGrpSpPr/>
                              <wpg:grpSpPr>
                                <a:xfrm>
                                  <a:off x="1104900" y="0"/>
                                  <a:ext cx="1714128" cy="4859928"/>
                                  <a:chOff x="0" y="0"/>
                                  <a:chExt cx="1714500" cy="4886325"/>
                                </a:xfrm>
                              </wpg:grpSpPr>
                              <wps:wsp>
                                <wps:cNvPr id="220" name="Rectangle 220"/>
                                <wps:cNvSpPr/>
                                <wps:spPr>
                                  <a:xfrm>
                                    <a:off x="0" y="0"/>
                                    <a:ext cx="171450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A6BF1AB" w14:textId="77777777" w:rsidR="004236B9" w:rsidRPr="00B33DDC" w:rsidRDefault="004236B9" w:rsidP="00D11A1D">
                                      <w:pPr>
                                        <w:spacing w:line="240" w:lineRule="auto"/>
                                        <w:jc w:val="center"/>
                                        <w:rPr>
                                          <w:sz w:val="20"/>
                                          <w:szCs w:val="20"/>
                                        </w:rPr>
                                      </w:pPr>
                                      <w:r w:rsidRPr="00B33DDC">
                                        <w:rPr>
                                          <w:sz w:val="20"/>
                                          <w:szCs w:val="20"/>
                                        </w:rPr>
                                        <w:t>17,010 cohort participants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Rectangle 221"/>
                                <wps:cNvSpPr/>
                                <wps:spPr>
                                  <a:xfrm>
                                    <a:off x="0" y="552451"/>
                                    <a:ext cx="1714500" cy="56197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CBD9DD0" w14:textId="77777777" w:rsidR="004236B9" w:rsidRDefault="004236B9" w:rsidP="00D11A1D">
                                      <w:pPr>
                                        <w:spacing w:line="240" w:lineRule="auto"/>
                                        <w:jc w:val="center"/>
                                        <w:rPr>
                                          <w:sz w:val="20"/>
                                          <w:szCs w:val="20"/>
                                        </w:rPr>
                                      </w:pPr>
                                      <w:r>
                                        <w:rPr>
                                          <w:sz w:val="20"/>
                                          <w:szCs w:val="20"/>
                                        </w:rPr>
                                        <w:t>3625</w:t>
                                      </w:r>
                                      <w:r w:rsidRPr="00B33DDC">
                                        <w:rPr>
                                          <w:sz w:val="20"/>
                                          <w:szCs w:val="20"/>
                                        </w:rPr>
                                        <w:t xml:space="preserve"> participants with </w:t>
                                      </w:r>
                                      <w:r>
                                        <w:rPr>
                                          <w:sz w:val="20"/>
                                          <w:szCs w:val="20"/>
                                        </w:rPr>
                                        <w:t>multi</w:t>
                                      </w:r>
                                      <w:r w:rsidRPr="00B33DDC">
                                        <w:rPr>
                                          <w:sz w:val="20"/>
                                          <w:szCs w:val="20"/>
                                        </w:rPr>
                                        <w:t>morbidity</w:t>
                                      </w:r>
                                      <w:r>
                                        <w:rPr>
                                          <w:sz w:val="20"/>
                                          <w:szCs w:val="20"/>
                                        </w:rPr>
                                        <w:t xml:space="preserve"> by 01 July 2018</w:t>
                                      </w:r>
                                    </w:p>
                                    <w:p w14:paraId="115C26AE" w14:textId="77777777" w:rsidR="004236B9" w:rsidRDefault="004236B9" w:rsidP="00D11A1D">
                                      <w:pPr>
                                        <w:spacing w:line="240" w:lineRule="auto"/>
                                        <w:jc w:val="center"/>
                                        <w:rPr>
                                          <w:sz w:val="20"/>
                                          <w:szCs w:val="20"/>
                                        </w:rPr>
                                      </w:pPr>
                                    </w:p>
                                    <w:p w14:paraId="1744AD44" w14:textId="77777777" w:rsidR="004236B9" w:rsidRPr="00B33DDC" w:rsidRDefault="004236B9" w:rsidP="00D11A1D">
                                      <w:pPr>
                                        <w:spacing w:line="240" w:lineRule="auto"/>
                                        <w:jc w:val="center"/>
                                        <w:rPr>
                                          <w:sz w:val="20"/>
                                          <w:szCs w:val="20"/>
                                        </w:rPr>
                                      </w:pPr>
                                    </w:p>
                                    <w:p w14:paraId="40B7CB31" w14:textId="77777777" w:rsidR="004236B9" w:rsidRDefault="004236B9" w:rsidP="00D11A1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Rectangle 222"/>
                                <wps:cNvSpPr/>
                                <wps:spPr>
                                  <a:xfrm>
                                    <a:off x="0" y="2038350"/>
                                    <a:ext cx="1714500"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584658B" w14:textId="77777777" w:rsidR="004236B9" w:rsidRDefault="004236B9" w:rsidP="00D11A1D">
                                      <w:pPr>
                                        <w:spacing w:line="240" w:lineRule="auto"/>
                                        <w:jc w:val="center"/>
                                        <w:rPr>
                                          <w:sz w:val="20"/>
                                          <w:szCs w:val="20"/>
                                        </w:rPr>
                                      </w:pPr>
                                      <w:r>
                                        <w:rPr>
                                          <w:sz w:val="20"/>
                                          <w:szCs w:val="20"/>
                                        </w:rPr>
                                        <w:t>202 participants with a free-text comment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223"/>
                                <wps:cNvSpPr/>
                                <wps:spPr>
                                  <a:xfrm>
                                    <a:off x="0" y="2914650"/>
                                    <a:ext cx="1714500" cy="4286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7B09541" w14:textId="77777777" w:rsidR="004236B9" w:rsidRDefault="004236B9" w:rsidP="00D11A1D">
                                      <w:pPr>
                                        <w:spacing w:line="240" w:lineRule="auto"/>
                                        <w:jc w:val="center"/>
                                        <w:rPr>
                                          <w:sz w:val="20"/>
                                          <w:szCs w:val="20"/>
                                        </w:rPr>
                                      </w:pPr>
                                      <w:r>
                                        <w:rPr>
                                          <w:sz w:val="20"/>
                                          <w:szCs w:val="20"/>
                                        </w:rPr>
                                        <w:t>22 participants with relevant comment</w:t>
                                      </w:r>
                                    </w:p>
                                    <w:p w14:paraId="5C5AC018" w14:textId="77777777" w:rsidR="004236B9" w:rsidRDefault="004236B9" w:rsidP="00D11A1D">
                                      <w:pPr>
                                        <w:spacing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angle 224"/>
                                <wps:cNvSpPr/>
                                <wps:spPr>
                                  <a:xfrm>
                                    <a:off x="0" y="4429125"/>
                                    <a:ext cx="1714500"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D734CD" w14:textId="77777777" w:rsidR="004236B9" w:rsidRDefault="004236B9" w:rsidP="00D11A1D">
                                      <w:pPr>
                                        <w:spacing w:line="240" w:lineRule="auto"/>
                                        <w:jc w:val="center"/>
                                        <w:rPr>
                                          <w:sz w:val="20"/>
                                          <w:szCs w:val="20"/>
                                        </w:rPr>
                                      </w:pPr>
                                      <w:r>
                                        <w:rPr>
                                          <w:sz w:val="20"/>
                                          <w:szCs w:val="20"/>
                                        </w:rPr>
                                        <w:t xml:space="preserve">12 participants with included comments </w:t>
                                      </w:r>
                                    </w:p>
                                    <w:p w14:paraId="4C116A8C" w14:textId="77777777" w:rsidR="004236B9" w:rsidRDefault="004236B9" w:rsidP="00D11A1D">
                                      <w:pPr>
                                        <w:spacing w:line="240" w:lineRule="auto"/>
                                        <w:jc w:val="center"/>
                                        <w:rPr>
                                          <w:sz w:val="20"/>
                                          <w:szCs w:val="20"/>
                                        </w:rPr>
                                      </w:pPr>
                                    </w:p>
                                    <w:p w14:paraId="5331610A" w14:textId="77777777" w:rsidR="004236B9" w:rsidRPr="00B33DDC" w:rsidRDefault="004236B9" w:rsidP="00D11A1D">
                                      <w:pPr>
                                        <w:spacing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Straight Arrow Connector 225"/>
                                <wps:cNvCnPr/>
                                <wps:spPr>
                                  <a:xfrm>
                                    <a:off x="828675" y="323850"/>
                                    <a:ext cx="0" cy="228600"/>
                                  </a:xfrm>
                                  <a:prstGeom prst="straightConnector1">
                                    <a:avLst/>
                                  </a:prstGeom>
                                  <a:noFill/>
                                  <a:ln w="6350" cap="flat" cmpd="sng" algn="ctr">
                                    <a:solidFill>
                                      <a:sysClr val="windowText" lastClr="000000"/>
                                    </a:solidFill>
                                    <a:prstDash val="solid"/>
                                    <a:miter lim="800000"/>
                                    <a:tailEnd type="triangle"/>
                                  </a:ln>
                                  <a:effectLst/>
                                </wps:spPr>
                                <wps:bodyPr/>
                              </wps:wsp>
                              <wps:wsp>
                                <wps:cNvPr id="226" name="Straight Arrow Connector 226"/>
                                <wps:cNvCnPr/>
                                <wps:spPr>
                                  <a:xfrm>
                                    <a:off x="857250" y="2533650"/>
                                    <a:ext cx="0" cy="381000"/>
                                  </a:xfrm>
                                  <a:prstGeom prst="straightConnector1">
                                    <a:avLst/>
                                  </a:prstGeom>
                                  <a:noFill/>
                                  <a:ln w="6350" cap="flat" cmpd="sng" algn="ctr">
                                    <a:solidFill>
                                      <a:sysClr val="windowText" lastClr="000000"/>
                                    </a:solidFill>
                                    <a:prstDash val="solid"/>
                                    <a:miter lim="800000"/>
                                    <a:tailEnd type="triangle"/>
                                  </a:ln>
                                  <a:effectLst/>
                                </wps:spPr>
                                <wps:bodyPr/>
                              </wps:wsp>
                              <wps:wsp>
                                <wps:cNvPr id="227" name="Straight Arrow Connector 227"/>
                                <wps:cNvCnPr/>
                                <wps:spPr>
                                  <a:xfrm>
                                    <a:off x="828675" y="4133850"/>
                                    <a:ext cx="0" cy="295275"/>
                                  </a:xfrm>
                                  <a:prstGeom prst="straightConnector1">
                                    <a:avLst/>
                                  </a:prstGeom>
                                  <a:noFill/>
                                  <a:ln w="6350" cap="flat" cmpd="sng" algn="ctr">
                                    <a:solidFill>
                                      <a:sysClr val="windowText" lastClr="000000"/>
                                    </a:solidFill>
                                    <a:prstDash val="solid"/>
                                    <a:miter lim="800000"/>
                                    <a:tailEnd type="triangle"/>
                                  </a:ln>
                                  <a:effectLst/>
                                </wps:spPr>
                                <wps:bodyPr/>
                              </wps:wsp>
                            </wpg:grpSp>
                            <wpg:grpSp>
                              <wpg:cNvPr id="230" name="Group 230"/>
                              <wpg:cNvGrpSpPr/>
                              <wpg:grpSpPr>
                                <a:xfrm>
                                  <a:off x="3114675" y="0"/>
                                  <a:ext cx="1714128" cy="4859928"/>
                                  <a:chOff x="0" y="0"/>
                                  <a:chExt cx="1714500" cy="4886325"/>
                                </a:xfrm>
                              </wpg:grpSpPr>
                              <wps:wsp>
                                <wps:cNvPr id="231" name="Rectangle 231"/>
                                <wps:cNvSpPr/>
                                <wps:spPr>
                                  <a:xfrm>
                                    <a:off x="0" y="0"/>
                                    <a:ext cx="171450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15DB54" w14:textId="77777777" w:rsidR="004236B9" w:rsidRPr="00B33DDC" w:rsidRDefault="004236B9" w:rsidP="00D11A1D">
                                      <w:pPr>
                                        <w:spacing w:line="240" w:lineRule="auto"/>
                                        <w:jc w:val="center"/>
                                        <w:rPr>
                                          <w:sz w:val="20"/>
                                          <w:szCs w:val="20"/>
                                        </w:rPr>
                                      </w:pPr>
                                      <w:r w:rsidRPr="003675AB">
                                        <w:rPr>
                                          <w:sz w:val="20"/>
                                          <w:szCs w:val="20"/>
                                        </w:rPr>
                                        <w:t>14,247</w:t>
                                      </w:r>
                                      <w:r>
                                        <w:rPr>
                                          <w:sz w:val="20"/>
                                          <w:szCs w:val="20"/>
                                        </w:rPr>
                                        <w:t xml:space="preserve"> </w:t>
                                      </w:r>
                                      <w:r w:rsidRPr="00B33DDC">
                                        <w:rPr>
                                          <w:sz w:val="20"/>
                                          <w:szCs w:val="20"/>
                                        </w:rPr>
                                        <w:t>cohort participants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0" y="552450"/>
                                    <a:ext cx="1714500" cy="5619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01234C1" w14:textId="77777777" w:rsidR="004236B9" w:rsidRPr="00B33DDC" w:rsidRDefault="004236B9" w:rsidP="00D11A1D">
                                      <w:pPr>
                                        <w:spacing w:line="240" w:lineRule="auto"/>
                                        <w:jc w:val="center"/>
                                        <w:rPr>
                                          <w:sz w:val="20"/>
                                          <w:szCs w:val="20"/>
                                        </w:rPr>
                                      </w:pPr>
                                      <w:r>
                                        <w:rPr>
                                          <w:sz w:val="20"/>
                                          <w:szCs w:val="20"/>
                                        </w:rPr>
                                        <w:t>3116</w:t>
                                      </w:r>
                                      <w:r w:rsidRPr="00B33DDC">
                                        <w:rPr>
                                          <w:sz w:val="20"/>
                                          <w:szCs w:val="20"/>
                                        </w:rPr>
                                        <w:t xml:space="preserve"> participants with </w:t>
                                      </w:r>
                                      <w:r>
                                        <w:rPr>
                                          <w:sz w:val="20"/>
                                          <w:szCs w:val="20"/>
                                        </w:rPr>
                                        <w:t>multi</w:t>
                                      </w:r>
                                      <w:r w:rsidRPr="00B33DDC">
                                        <w:rPr>
                                          <w:sz w:val="20"/>
                                          <w:szCs w:val="20"/>
                                        </w:rPr>
                                        <w:t>morbidity</w:t>
                                      </w:r>
                                      <w:r>
                                        <w:rPr>
                                          <w:sz w:val="20"/>
                                          <w:szCs w:val="20"/>
                                        </w:rPr>
                                        <w:t xml:space="preserve"> by 01 July 2016</w:t>
                                      </w:r>
                                    </w:p>
                                    <w:p w14:paraId="057EBDD0" w14:textId="77777777" w:rsidR="004236B9" w:rsidRDefault="004236B9" w:rsidP="00D11A1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0" y="1257300"/>
                                    <a:ext cx="1714500" cy="5810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1B0BE7A" w14:textId="77777777" w:rsidR="004236B9" w:rsidRDefault="004236B9" w:rsidP="00D11A1D">
                                      <w:pPr>
                                        <w:spacing w:line="240" w:lineRule="auto"/>
                                        <w:jc w:val="center"/>
                                        <w:rPr>
                                          <w:sz w:val="20"/>
                                          <w:szCs w:val="20"/>
                                        </w:rPr>
                                      </w:pPr>
                                      <w:r>
                                        <w:rPr>
                                          <w:sz w:val="20"/>
                                          <w:szCs w:val="20"/>
                                        </w:rPr>
                                        <w:t>1837 participants with multimorbidity responded at index survey</w:t>
                                      </w:r>
                                    </w:p>
                                    <w:p w14:paraId="54883319" w14:textId="77777777" w:rsidR="004236B9" w:rsidRPr="00B33DDC" w:rsidRDefault="004236B9" w:rsidP="00D11A1D">
                                      <w:pPr>
                                        <w:spacing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ectangle 234"/>
                                <wps:cNvSpPr/>
                                <wps:spPr>
                                  <a:xfrm>
                                    <a:off x="0" y="2038351"/>
                                    <a:ext cx="1714500"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21BE1A" w14:textId="77777777" w:rsidR="004236B9" w:rsidRPr="00B33DDC" w:rsidRDefault="004236B9" w:rsidP="00D11A1D">
                                      <w:pPr>
                                        <w:spacing w:line="240" w:lineRule="auto"/>
                                        <w:jc w:val="center"/>
                                        <w:rPr>
                                          <w:sz w:val="20"/>
                                          <w:szCs w:val="20"/>
                                        </w:rPr>
                                      </w:pPr>
                                      <w:r>
                                        <w:rPr>
                                          <w:sz w:val="20"/>
                                          <w:szCs w:val="20"/>
                                        </w:rPr>
                                        <w:t>412 participants with a free-text comment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Rectangle 235"/>
                                <wps:cNvSpPr/>
                                <wps:spPr>
                                  <a:xfrm>
                                    <a:off x="0" y="4429125"/>
                                    <a:ext cx="1714500"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006B0C" w14:textId="77777777" w:rsidR="004236B9" w:rsidRDefault="004236B9" w:rsidP="00D11A1D">
                                      <w:pPr>
                                        <w:spacing w:line="240" w:lineRule="auto"/>
                                        <w:jc w:val="center"/>
                                        <w:rPr>
                                          <w:sz w:val="20"/>
                                          <w:szCs w:val="20"/>
                                        </w:rPr>
                                      </w:pPr>
                                      <w:r>
                                        <w:rPr>
                                          <w:sz w:val="20"/>
                                          <w:szCs w:val="20"/>
                                        </w:rPr>
                                        <w:t xml:space="preserve">48 participants with included comments </w:t>
                                      </w:r>
                                    </w:p>
                                    <w:p w14:paraId="1C17674E" w14:textId="77777777" w:rsidR="004236B9" w:rsidRPr="00B33DDC" w:rsidRDefault="004236B9" w:rsidP="00D11A1D">
                                      <w:pPr>
                                        <w:spacing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Straight Arrow Connector 236"/>
                                <wps:cNvCnPr/>
                                <wps:spPr>
                                  <a:xfrm>
                                    <a:off x="828675" y="323850"/>
                                    <a:ext cx="0" cy="228600"/>
                                  </a:xfrm>
                                  <a:prstGeom prst="straightConnector1">
                                    <a:avLst/>
                                  </a:prstGeom>
                                  <a:noFill/>
                                  <a:ln w="6350" cap="flat" cmpd="sng" algn="ctr">
                                    <a:solidFill>
                                      <a:sysClr val="windowText" lastClr="000000"/>
                                    </a:solidFill>
                                    <a:prstDash val="solid"/>
                                    <a:miter lim="800000"/>
                                    <a:tailEnd type="triangle"/>
                                  </a:ln>
                                  <a:effectLst/>
                                </wps:spPr>
                                <wps:bodyPr/>
                              </wps:wsp>
                              <wps:wsp>
                                <wps:cNvPr id="237" name="Straight Arrow Connector 237"/>
                                <wps:cNvCnPr/>
                                <wps:spPr>
                                  <a:xfrm>
                                    <a:off x="847725" y="1838325"/>
                                    <a:ext cx="0" cy="228600"/>
                                  </a:xfrm>
                                  <a:prstGeom prst="straightConnector1">
                                    <a:avLst/>
                                  </a:prstGeom>
                                  <a:noFill/>
                                  <a:ln w="6350" cap="flat" cmpd="sng" algn="ctr">
                                    <a:solidFill>
                                      <a:sysClr val="windowText" lastClr="000000"/>
                                    </a:solidFill>
                                    <a:prstDash val="solid"/>
                                    <a:miter lim="800000"/>
                                    <a:tailEnd type="triangle"/>
                                  </a:ln>
                                  <a:effectLst/>
                                </wps:spPr>
                                <wps:bodyPr/>
                              </wps:wsp>
                              <wps:wsp>
                                <wps:cNvPr id="238" name="Straight Arrow Connector 238"/>
                                <wps:cNvCnPr/>
                                <wps:spPr>
                                  <a:xfrm>
                                    <a:off x="828675" y="4133850"/>
                                    <a:ext cx="0" cy="295275"/>
                                  </a:xfrm>
                                  <a:prstGeom prst="straightConnector1">
                                    <a:avLst/>
                                  </a:prstGeom>
                                  <a:noFill/>
                                  <a:ln w="6350" cap="flat" cmpd="sng" algn="ctr">
                                    <a:solidFill>
                                      <a:sysClr val="windowText" lastClr="000000"/>
                                    </a:solidFill>
                                    <a:prstDash val="solid"/>
                                    <a:miter lim="800000"/>
                                    <a:tailEnd type="triangle"/>
                                  </a:ln>
                                  <a:effectLst/>
                                </wps:spPr>
                                <wps:bodyPr/>
                              </wps:wsp>
                            </wpg:grpSp>
                            <wpg:grpSp>
                              <wpg:cNvPr id="239" name="Group 239"/>
                              <wpg:cNvGrpSpPr/>
                              <wpg:grpSpPr>
                                <a:xfrm>
                                  <a:off x="5095875" y="0"/>
                                  <a:ext cx="1714128" cy="4859928"/>
                                  <a:chOff x="0" y="0"/>
                                  <a:chExt cx="1714500" cy="4886325"/>
                                </a:xfrm>
                              </wpg:grpSpPr>
                              <wps:wsp>
                                <wps:cNvPr id="240" name="Rectangle 240"/>
                                <wps:cNvSpPr/>
                                <wps:spPr>
                                  <a:xfrm>
                                    <a:off x="0" y="0"/>
                                    <a:ext cx="171450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1F0BE8B" w14:textId="77777777" w:rsidR="004236B9" w:rsidRPr="00B33DDC" w:rsidRDefault="004236B9" w:rsidP="00D11A1D">
                                      <w:pPr>
                                        <w:spacing w:line="240" w:lineRule="auto"/>
                                        <w:jc w:val="center"/>
                                        <w:rPr>
                                          <w:sz w:val="20"/>
                                          <w:szCs w:val="20"/>
                                        </w:rPr>
                                      </w:pPr>
                                      <w:r w:rsidRPr="003675AB">
                                        <w:rPr>
                                          <w:sz w:val="20"/>
                                          <w:szCs w:val="20"/>
                                        </w:rPr>
                                        <w:t>13,714</w:t>
                                      </w:r>
                                      <w:r>
                                        <w:rPr>
                                          <w:sz w:val="20"/>
                                          <w:szCs w:val="20"/>
                                        </w:rPr>
                                        <w:t xml:space="preserve"> </w:t>
                                      </w:r>
                                      <w:r w:rsidRPr="00B33DDC">
                                        <w:rPr>
                                          <w:sz w:val="20"/>
                                          <w:szCs w:val="20"/>
                                        </w:rPr>
                                        <w:t>cohort participants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0" y="552450"/>
                                    <a:ext cx="1714500" cy="5619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94FE61B" w14:textId="77777777" w:rsidR="004236B9" w:rsidRPr="00B33DDC" w:rsidRDefault="004236B9" w:rsidP="00D11A1D">
                                      <w:pPr>
                                        <w:spacing w:line="240" w:lineRule="auto"/>
                                        <w:jc w:val="center"/>
                                        <w:rPr>
                                          <w:sz w:val="20"/>
                                          <w:szCs w:val="20"/>
                                        </w:rPr>
                                      </w:pPr>
                                      <w:r>
                                        <w:rPr>
                                          <w:sz w:val="20"/>
                                          <w:szCs w:val="20"/>
                                        </w:rPr>
                                        <w:t>7351</w:t>
                                      </w:r>
                                      <w:r w:rsidRPr="00B33DDC">
                                        <w:rPr>
                                          <w:sz w:val="20"/>
                                          <w:szCs w:val="20"/>
                                        </w:rPr>
                                        <w:t xml:space="preserve"> participants with </w:t>
                                      </w:r>
                                      <w:r>
                                        <w:rPr>
                                          <w:sz w:val="20"/>
                                          <w:szCs w:val="20"/>
                                        </w:rPr>
                                        <w:t>multim</w:t>
                                      </w:r>
                                      <w:r w:rsidRPr="00B33DDC">
                                        <w:rPr>
                                          <w:sz w:val="20"/>
                                          <w:szCs w:val="20"/>
                                        </w:rPr>
                                        <w:t>orbidity</w:t>
                                      </w:r>
                                      <w:r>
                                        <w:rPr>
                                          <w:sz w:val="20"/>
                                          <w:szCs w:val="20"/>
                                        </w:rPr>
                                        <w:t xml:space="preserve"> by 01 July 2017</w:t>
                                      </w:r>
                                    </w:p>
                                    <w:p w14:paraId="493B718D" w14:textId="77777777" w:rsidR="004236B9" w:rsidRDefault="004236B9" w:rsidP="00D11A1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ectangle 242"/>
                                <wps:cNvSpPr/>
                                <wps:spPr>
                                  <a:xfrm>
                                    <a:off x="0" y="2038350"/>
                                    <a:ext cx="1714500"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10A5346" w14:textId="77777777" w:rsidR="004236B9" w:rsidRPr="00B33DDC" w:rsidRDefault="004236B9" w:rsidP="00D11A1D">
                                      <w:pPr>
                                        <w:spacing w:line="240" w:lineRule="auto"/>
                                        <w:jc w:val="center"/>
                                        <w:rPr>
                                          <w:sz w:val="20"/>
                                          <w:szCs w:val="20"/>
                                        </w:rPr>
                                      </w:pPr>
                                      <w:r>
                                        <w:rPr>
                                          <w:sz w:val="20"/>
                                          <w:szCs w:val="20"/>
                                        </w:rPr>
                                        <w:t>2041 participants with a free-text comment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ectangle 243"/>
                                <wps:cNvSpPr/>
                                <wps:spPr>
                                  <a:xfrm>
                                    <a:off x="0" y="2905126"/>
                                    <a:ext cx="1714500" cy="4381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38DF4E3" w14:textId="77777777" w:rsidR="004236B9" w:rsidRPr="00B33DDC" w:rsidRDefault="004236B9" w:rsidP="00D11A1D">
                                      <w:pPr>
                                        <w:spacing w:line="240" w:lineRule="auto"/>
                                        <w:jc w:val="center"/>
                                        <w:rPr>
                                          <w:sz w:val="20"/>
                                          <w:szCs w:val="20"/>
                                        </w:rPr>
                                      </w:pPr>
                                      <w:r>
                                        <w:rPr>
                                          <w:sz w:val="20"/>
                                          <w:szCs w:val="20"/>
                                        </w:rPr>
                                        <w:t>545 participants with relevant comment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0" y="4429125"/>
                                    <a:ext cx="1714500"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7940F15" w14:textId="77777777" w:rsidR="004236B9" w:rsidRDefault="004236B9" w:rsidP="00D11A1D">
                                      <w:pPr>
                                        <w:spacing w:line="240" w:lineRule="auto"/>
                                        <w:jc w:val="center"/>
                                        <w:rPr>
                                          <w:sz w:val="20"/>
                                          <w:szCs w:val="20"/>
                                        </w:rPr>
                                      </w:pPr>
                                      <w:r>
                                        <w:rPr>
                                          <w:sz w:val="20"/>
                                          <w:szCs w:val="20"/>
                                        </w:rPr>
                                        <w:t xml:space="preserve">435 participants with included comments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Straight Arrow Connector 245"/>
                                <wps:cNvCnPr/>
                                <wps:spPr>
                                  <a:xfrm>
                                    <a:off x="828675" y="323850"/>
                                    <a:ext cx="0" cy="228600"/>
                                  </a:xfrm>
                                  <a:prstGeom prst="straightConnector1">
                                    <a:avLst/>
                                  </a:prstGeom>
                                  <a:noFill/>
                                  <a:ln w="6350" cap="flat" cmpd="sng" algn="ctr">
                                    <a:solidFill>
                                      <a:sysClr val="windowText" lastClr="000000"/>
                                    </a:solidFill>
                                    <a:prstDash val="solid"/>
                                    <a:miter lim="800000"/>
                                    <a:tailEnd type="triangle"/>
                                  </a:ln>
                                  <a:effectLst/>
                                </wps:spPr>
                                <wps:bodyPr/>
                              </wps:wsp>
                              <wps:wsp>
                                <wps:cNvPr id="246" name="Straight Arrow Connector 246"/>
                                <wps:cNvCnPr/>
                                <wps:spPr>
                                  <a:xfrm>
                                    <a:off x="828675" y="1762125"/>
                                    <a:ext cx="0" cy="276225"/>
                                  </a:xfrm>
                                  <a:prstGeom prst="straightConnector1">
                                    <a:avLst/>
                                  </a:prstGeom>
                                  <a:noFill/>
                                  <a:ln w="6350" cap="flat" cmpd="sng" algn="ctr">
                                    <a:solidFill>
                                      <a:sysClr val="windowText" lastClr="000000"/>
                                    </a:solidFill>
                                    <a:prstDash val="solid"/>
                                    <a:miter lim="800000"/>
                                    <a:tailEnd type="triangle"/>
                                  </a:ln>
                                  <a:effectLst/>
                                </wps:spPr>
                                <wps:bodyPr/>
                              </wps:wsp>
                              <wps:wsp>
                                <wps:cNvPr id="247" name="Straight Arrow Connector 247"/>
                                <wps:cNvCnPr/>
                                <wps:spPr>
                                  <a:xfrm>
                                    <a:off x="828675" y="4133850"/>
                                    <a:ext cx="0" cy="295275"/>
                                  </a:xfrm>
                                  <a:prstGeom prst="straightConnector1">
                                    <a:avLst/>
                                  </a:prstGeom>
                                  <a:noFill/>
                                  <a:ln w="6350" cap="flat" cmpd="sng" algn="ctr">
                                    <a:solidFill>
                                      <a:sysClr val="windowText" lastClr="000000"/>
                                    </a:solidFill>
                                    <a:prstDash val="solid"/>
                                    <a:miter lim="800000"/>
                                    <a:tailEnd type="triangle"/>
                                  </a:ln>
                                  <a:effectLst/>
                                </wps:spPr>
                                <wps:bodyPr/>
                              </wps:wsp>
                            </wpg:grpSp>
                            <wpg:grpSp>
                              <wpg:cNvPr id="248" name="Group 248"/>
                              <wpg:cNvGrpSpPr/>
                              <wpg:grpSpPr>
                                <a:xfrm>
                                  <a:off x="7077075" y="0"/>
                                  <a:ext cx="1714128" cy="4859928"/>
                                  <a:chOff x="0" y="0"/>
                                  <a:chExt cx="1714500" cy="4886325"/>
                                </a:xfrm>
                              </wpg:grpSpPr>
                              <wps:wsp>
                                <wps:cNvPr id="249" name="Rectangle 249"/>
                                <wps:cNvSpPr/>
                                <wps:spPr>
                                  <a:xfrm>
                                    <a:off x="0" y="0"/>
                                    <a:ext cx="171450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222794" w14:textId="77777777" w:rsidR="004236B9" w:rsidRPr="00B33DDC" w:rsidRDefault="004236B9" w:rsidP="00D11A1D">
                                      <w:pPr>
                                        <w:spacing w:line="240" w:lineRule="auto"/>
                                        <w:jc w:val="center"/>
                                        <w:rPr>
                                          <w:sz w:val="20"/>
                                          <w:szCs w:val="20"/>
                                        </w:rPr>
                                      </w:pPr>
                                      <w:r w:rsidRPr="003675AB">
                                        <w:rPr>
                                          <w:sz w:val="20"/>
                                          <w:szCs w:val="20"/>
                                        </w:rPr>
                                        <w:t>12,432</w:t>
                                      </w:r>
                                      <w:r>
                                        <w:rPr>
                                          <w:sz w:val="20"/>
                                          <w:szCs w:val="20"/>
                                        </w:rPr>
                                        <w:t xml:space="preserve"> </w:t>
                                      </w:r>
                                      <w:r w:rsidRPr="00B33DDC">
                                        <w:rPr>
                                          <w:sz w:val="20"/>
                                          <w:szCs w:val="20"/>
                                        </w:rPr>
                                        <w:t>cohort participants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ectangle 250"/>
                                <wps:cNvSpPr/>
                                <wps:spPr>
                                  <a:xfrm>
                                    <a:off x="0" y="552450"/>
                                    <a:ext cx="1714500" cy="5619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EC5AA07" w14:textId="77777777" w:rsidR="004236B9" w:rsidRPr="00B33DDC" w:rsidRDefault="004236B9" w:rsidP="00D11A1D">
                                      <w:pPr>
                                        <w:spacing w:line="240" w:lineRule="auto"/>
                                        <w:jc w:val="center"/>
                                        <w:rPr>
                                          <w:sz w:val="20"/>
                                          <w:szCs w:val="20"/>
                                        </w:rPr>
                                      </w:pPr>
                                      <w:r>
                                        <w:rPr>
                                          <w:sz w:val="20"/>
                                          <w:szCs w:val="20"/>
                                        </w:rPr>
                                        <w:t>10044</w:t>
                                      </w:r>
                                      <w:r w:rsidRPr="00B33DDC">
                                        <w:rPr>
                                          <w:sz w:val="20"/>
                                          <w:szCs w:val="20"/>
                                        </w:rPr>
                                        <w:t xml:space="preserve"> participants with </w:t>
                                      </w:r>
                                      <w:r>
                                        <w:rPr>
                                          <w:sz w:val="20"/>
                                          <w:szCs w:val="20"/>
                                        </w:rPr>
                                        <w:t>multi</w:t>
                                      </w:r>
                                      <w:r w:rsidRPr="00B33DDC">
                                        <w:rPr>
                                          <w:sz w:val="20"/>
                                          <w:szCs w:val="20"/>
                                        </w:rPr>
                                        <w:t>morbidity</w:t>
                                      </w:r>
                                      <w:r>
                                        <w:rPr>
                                          <w:sz w:val="20"/>
                                          <w:szCs w:val="20"/>
                                        </w:rPr>
                                        <w:t xml:space="preserve"> by 01 July 2012</w:t>
                                      </w:r>
                                    </w:p>
                                    <w:p w14:paraId="70189A85" w14:textId="77777777" w:rsidR="004236B9" w:rsidRPr="00B33DDC" w:rsidRDefault="004236B9" w:rsidP="00D11A1D">
                                      <w:pPr>
                                        <w:spacing w:line="240" w:lineRule="auto"/>
                                        <w:jc w:val="center"/>
                                        <w:rPr>
                                          <w:sz w:val="20"/>
                                          <w:szCs w:val="20"/>
                                        </w:rPr>
                                      </w:pPr>
                                    </w:p>
                                    <w:p w14:paraId="7AECC132" w14:textId="77777777" w:rsidR="004236B9" w:rsidRPr="00B33DDC" w:rsidRDefault="004236B9" w:rsidP="00D11A1D">
                                      <w:pPr>
                                        <w:spacing w:line="240" w:lineRule="auto"/>
                                        <w:jc w:val="center"/>
                                        <w:rPr>
                                          <w:sz w:val="20"/>
                                          <w:szCs w:val="20"/>
                                        </w:rPr>
                                      </w:pPr>
                                      <w:r w:rsidRPr="00B33DDC">
                                        <w:rPr>
                                          <w:sz w:val="20"/>
                                          <w:szCs w:val="20"/>
                                        </w:rPr>
                                        <w:t>Two: XXXXX</w:t>
                                      </w:r>
                                    </w:p>
                                    <w:p w14:paraId="67BC961F" w14:textId="77777777" w:rsidR="004236B9" w:rsidRPr="00B33DDC" w:rsidRDefault="004236B9" w:rsidP="00D11A1D">
                                      <w:pPr>
                                        <w:spacing w:line="240" w:lineRule="auto"/>
                                        <w:jc w:val="center"/>
                                        <w:rPr>
                                          <w:sz w:val="20"/>
                                          <w:szCs w:val="20"/>
                                        </w:rPr>
                                      </w:pPr>
                                      <w:r w:rsidRPr="00B33DDC">
                                        <w:rPr>
                                          <w:sz w:val="20"/>
                                          <w:szCs w:val="20"/>
                                        </w:rPr>
                                        <w:t>Three: XXXXX</w:t>
                                      </w:r>
                                    </w:p>
                                    <w:p w14:paraId="48D7FFF3" w14:textId="77777777" w:rsidR="004236B9" w:rsidRPr="00B33DDC" w:rsidRDefault="004236B9" w:rsidP="00D11A1D">
                                      <w:pPr>
                                        <w:spacing w:line="240" w:lineRule="auto"/>
                                        <w:jc w:val="center"/>
                                        <w:rPr>
                                          <w:sz w:val="20"/>
                                          <w:szCs w:val="20"/>
                                        </w:rPr>
                                      </w:pPr>
                                      <w:r w:rsidRPr="00B33DDC">
                                        <w:rPr>
                                          <w:sz w:val="20"/>
                                          <w:szCs w:val="20"/>
                                        </w:rPr>
                                        <w:t>Four or more: XXXXX</w:t>
                                      </w:r>
                                    </w:p>
                                    <w:p w14:paraId="2182DB34" w14:textId="77777777" w:rsidR="004236B9" w:rsidRDefault="004236B9" w:rsidP="00D11A1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ectangle 251"/>
                                <wps:cNvSpPr/>
                                <wps:spPr>
                                  <a:xfrm>
                                    <a:off x="0" y="2038350"/>
                                    <a:ext cx="1714500"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1E364D0" w14:textId="77777777" w:rsidR="004236B9" w:rsidRPr="00B33DDC" w:rsidRDefault="004236B9" w:rsidP="00D11A1D">
                                      <w:pPr>
                                        <w:spacing w:line="240" w:lineRule="auto"/>
                                        <w:jc w:val="center"/>
                                        <w:rPr>
                                          <w:sz w:val="20"/>
                                          <w:szCs w:val="20"/>
                                        </w:rPr>
                                      </w:pPr>
                                      <w:r>
                                        <w:rPr>
                                          <w:sz w:val="20"/>
                                          <w:szCs w:val="20"/>
                                        </w:rPr>
                                        <w:t>1713 participants with a free-text comment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ectangle 252"/>
                                <wps:cNvSpPr/>
                                <wps:spPr>
                                  <a:xfrm>
                                    <a:off x="0" y="2905125"/>
                                    <a:ext cx="1714500" cy="43815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0A4C85" w14:textId="77777777" w:rsidR="004236B9" w:rsidRPr="00B33DDC" w:rsidRDefault="004236B9" w:rsidP="00D11A1D">
                                      <w:pPr>
                                        <w:spacing w:line="240" w:lineRule="auto"/>
                                        <w:jc w:val="center"/>
                                        <w:rPr>
                                          <w:sz w:val="20"/>
                                          <w:szCs w:val="20"/>
                                        </w:rPr>
                                      </w:pPr>
                                      <w:r>
                                        <w:rPr>
                                          <w:sz w:val="20"/>
                                          <w:szCs w:val="20"/>
                                        </w:rPr>
                                        <w:t>450 participants with relevant comment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ectangle 253"/>
                                <wps:cNvSpPr/>
                                <wps:spPr>
                                  <a:xfrm>
                                    <a:off x="0" y="4429125"/>
                                    <a:ext cx="1714500"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616A19E" w14:textId="77777777" w:rsidR="004236B9" w:rsidRDefault="004236B9" w:rsidP="00D11A1D">
                                      <w:pPr>
                                        <w:spacing w:line="240" w:lineRule="auto"/>
                                        <w:jc w:val="center"/>
                                        <w:rPr>
                                          <w:sz w:val="20"/>
                                          <w:szCs w:val="20"/>
                                        </w:rPr>
                                      </w:pPr>
                                      <w:r>
                                        <w:rPr>
                                          <w:sz w:val="20"/>
                                          <w:szCs w:val="20"/>
                                        </w:rPr>
                                        <w:t xml:space="preserve">404 participants with included comments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Straight Arrow Connector 254"/>
                                <wps:cNvCnPr/>
                                <wps:spPr>
                                  <a:xfrm>
                                    <a:off x="828675" y="323850"/>
                                    <a:ext cx="0" cy="228600"/>
                                  </a:xfrm>
                                  <a:prstGeom prst="straightConnector1">
                                    <a:avLst/>
                                  </a:prstGeom>
                                  <a:noFill/>
                                  <a:ln w="6350" cap="flat" cmpd="sng" algn="ctr">
                                    <a:solidFill>
                                      <a:sysClr val="windowText" lastClr="000000"/>
                                    </a:solidFill>
                                    <a:prstDash val="solid"/>
                                    <a:miter lim="800000"/>
                                    <a:tailEnd type="triangle"/>
                                  </a:ln>
                                  <a:effectLst/>
                                </wps:spPr>
                                <wps:bodyPr/>
                              </wps:wsp>
                              <wps:wsp>
                                <wps:cNvPr id="255" name="Straight Arrow Connector 255"/>
                                <wps:cNvCnPr/>
                                <wps:spPr>
                                  <a:xfrm>
                                    <a:off x="838200" y="1762125"/>
                                    <a:ext cx="0" cy="276225"/>
                                  </a:xfrm>
                                  <a:prstGeom prst="straightConnector1">
                                    <a:avLst/>
                                  </a:prstGeom>
                                  <a:noFill/>
                                  <a:ln w="6350" cap="flat" cmpd="sng" algn="ctr">
                                    <a:solidFill>
                                      <a:sysClr val="windowText" lastClr="000000"/>
                                    </a:solidFill>
                                    <a:prstDash val="solid"/>
                                    <a:miter lim="800000"/>
                                    <a:tailEnd type="triangle"/>
                                  </a:ln>
                                  <a:effectLst/>
                                </wps:spPr>
                                <wps:bodyPr/>
                              </wps:wsp>
                              <wps:wsp>
                                <wps:cNvPr id="256" name="Straight Arrow Connector 256"/>
                                <wps:cNvCnPr/>
                                <wps:spPr>
                                  <a:xfrm>
                                    <a:off x="828675" y="4124325"/>
                                    <a:ext cx="1" cy="304800"/>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257" name="Rectangle 257"/>
                              <wps:cNvSpPr/>
                              <wps:spPr>
                                <a:xfrm>
                                  <a:off x="0" y="2981325"/>
                                  <a:ext cx="942975" cy="971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E1AB470" w14:textId="77777777" w:rsidR="004236B9" w:rsidRPr="00B33DDC" w:rsidRDefault="004236B9" w:rsidP="00D11A1D">
                                    <w:pPr>
                                      <w:spacing w:line="240" w:lineRule="auto"/>
                                      <w:jc w:val="center"/>
                                      <w:rPr>
                                        <w:sz w:val="20"/>
                                        <w:szCs w:val="20"/>
                                      </w:rPr>
                                    </w:pPr>
                                    <w:r>
                                      <w:rPr>
                                        <w:sz w:val="20"/>
                                        <w:szCs w:val="20"/>
                                      </w:rPr>
                                      <w:t>Longitudinal comments collated and additional screening for relevance</w:t>
                                    </w:r>
                                  </w:p>
                                  <w:p w14:paraId="7188FEBB" w14:textId="77777777" w:rsidR="004236B9" w:rsidRPr="00DA4F0C" w:rsidRDefault="004236B9" w:rsidP="00D11A1D">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Straight Arrow Connector 262"/>
                              <wps:cNvCnPr/>
                              <wps:spPr>
                                <a:xfrm flipV="1">
                                  <a:off x="981075" y="3457575"/>
                                  <a:ext cx="914400" cy="9525"/>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anchor>
                  </w:drawing>
                </mc:Choice>
                <mc:Fallback>
                  <w:pict>
                    <v:group w14:anchorId="21B0526B" id="Group 7" o:spid="_x0000_s1026" style="position:absolute;margin-left:-3.9pt;margin-top:19.05pt;width:692.2pt;height:384.85pt;z-index:251665408" coordsize="87912,48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D8QsQgAABF7AAAOAAAAZHJzL2Uyb0RvYy54bWzsXWtvm0gU/b7S/gfE963NyxirSRWlTbVS&#10;1Vab7vbzBGMbCQM7kDrZX79nHgyOwQm4cdzSSSXXhuF15547d86ZYV6/uVsnxreIFnGWnpnWq7Fp&#10;RGmYzeN0eWb+/eXqj6lpFCVJ5yTJ0ujMvI8K883577+93uSzyM5WWTKPqIGTpMVsk5+Zq7LMZ6NR&#10;Ea6iNSleZXmUYucio2tS4iddjuaUbHD2dTKyx+PJaJPReU6zMCoKbH0rdprn/PyLRRSWnxaLIiqN&#10;5MzEvZX8k/LPG/Y5On9NZktK8lUcytsgB9zFmsQpLqpO9ZaUxLilceNU6zikWZEtyldhth5li0Uc&#10;RvwZ8DTWeOdp3tPsNufPspxtlrkyE0y7Y6eDTxt+/PaZGvH8zPRNIyVrVBG/quEz02zy5Qwl3tP8&#10;Ov9M5Yal+MWe9m5B1+x/PIdxx416r4wa3ZVGiI1TP7DssWMaIfa506nvBZ4we7hC3TSOC1fvnjhy&#10;VF14xO5P3c4mhwsVtZWK77PS9YrkETd+wWwgrWRbyk5/wblIukwig23kxuEllamKWQGr7bWTFUxh&#10;GOmClbUC1/Z9OCozVuD6jueyM6snJrOcFuX7KFsb7MuZSXET3PHItw9FKYpWRdiViyyJ51dxkvAf&#10;98VlQo1vBGAAhubZxjQSUpTYeGZe8T95tQeHJamxAbZtHzdrhAQoXSSkxNd1Dr8p0qVpkGQJ+Icl&#10;5ffy4OiicdEveNitC4/5X9uF2YO8JcVK3DE/KytGZuu4RNRI4jXca/voJGV7I457aQ7mFaIa2Lfy&#10;7uZO1tRNNr9HpdJMxIQiD69iXO8D7PGZUAQBPCwCW/kJH4skgwUy+c00Vhn9r207Kw+vw17T2CCo&#10;wDr/3hIa4Wn/TOGPgeW6LArxH67n2/hBt/fcbO9Jb9eXGarKQgjNQ/6VlS+T6uuCZuuviH8X7KrY&#10;RdIQ1xb1IH9cliLYIYKG0cUFL4bIk5PyQ3qdh+zkzGTM0l/uvhKaS78qUUcfswoDZLbjXqIsOzLN&#10;Lm7LbBFz32MmFnaFz0o8sijyIsBESyMC2DYwp8xh2A0Awl2B6cKlvAYwHXtqeQKYCGJjEcQ0MOGf&#10;zwVM3gxZVYVpfA4Ln7bC53VJSbxclcYFpdnGuMzSFK1YRg0bZWq4XqYy5agCeNXsq3wjmNhjG5hE&#10;W2lPJmiedhtTy0VWJTDLd+2HayHvSd2MiIs7YY81vCLosSaVN0WicZw4HuLvj9s2kllJ4uRdOjfK&#10;+xw5Xkljnrowc8MoT7abAoys8AtHdTuoovojXhMc6jWuM/achtfYjm+72muYox/Ba2TGrjoXKrFW&#10;NS06ILYlq7VXF8Syxm7A8tRmR8TyLddiUUh0RLwgEOGGzJ7qiLAjWUJQdWEmDqKOQI7oAZ2iI8Jy&#10;x0a+g424r575zk7UfPC0ju1MEdq2H1b3QWCN7+yD8FTHrupKpzoDS3WQczShqTLbHl0Rz7Ndjx+I&#10;bq2kRR7g05tYga85gufmCDg+HY3PYVIFtt2GTxWOe+DTHjtTlvrzFqEVoG5QZZj7Ox+axOtN4nGA&#10;8rjHkh3dgA6sAYVc0GxAVTzuA1BQrpPHAWpPJzvpvM5wnynD5b0kDdDhke2MH2kCVMXjHgB1XRv6&#10;oFQE21tQppPoLuhRUtyJTnEHmuKCFhcAfYQ3VeEZeH2abZ+iofQF216zQnW3VNJj4PAnT6FVk+2P&#10;itSnI9snHZxGhYxuToPgzaQRJtF4jtNIxaTXOFNLqjf7e0naa35Qr1EjYh4JNdsDZHqFGtdyKga6&#10;GWsCz0ZEepSc1l7T12tqMUNoNHyAVUOucZT8IOUabEBF9Bwx5ljonslGpYVFGZBc47RxwtjIbdZr&#10;eEqLnZQ4VTfM++OoZpsOY5tUCNNs07DYJqeNDsbG/tDkcs1j+ORyzRMtlsbnYfhUY4c0PgeGzzY2&#10;2DmEDQbR5DfG+zzUU9ER0Wzws4+55nKNGqalATowgLaxwc4hbLDQUx8b8KD11KNMiuAAtWQXTguq&#10;Q5sc4Sg6eGtyBDb2T3G1XiPnS/EklQMGXW0+BaKaZnWcaUsCoYow0G3owNrQDty705N714JNt5mD&#10;Rxnn/hJz3pwO1DvK1FG+A/Xu+lBsuGBjTTG4bVea1zIfC/zMpD+v13SYieUoNqWbzFeHGi3YxHPh&#10;Hq2zlI/gNR0Fm935Nc4h82s8THzFFP5fYH4Nm6jdGOKEjXUw7TqfWEaL1sFNWrA5YndWUfg6WR5W&#10;suy2ianY2B+bWrERb/84TW9WcfgaoAMDaJuk6qp43GN8sJ5hc1K+SZH4GqEDQ2ibqOqqgNwHocHY&#10;s2xOTdUj9B6Iqi6Gd+pJ5McRVfFOIpn1aIQODKFtqqqrAnIPhGrN5qRtqGLtNUIHhlClqu4f+e6q&#10;+NyXSK2pobpZ1ez7T8++ux2EPpSpqYwOmk3Nvlv+xG5Mp6y8BvueGtump0v0nS4hX4imXs57nNfO&#10;uh2UPpQ50Gu0ZvNjajauUurkJBts4FXc651o/hivFP41NBulcW0Nc3LVuNMeKbPWbMzTUMIqhulk&#10;eVjJMpsF3NBTBSvU832FWrM5pWajBoZogA4MoG2iqnj5YE+Aas3mpHyTync0QgeG0DZV1TtIVeWa&#10;DaemanKpqdnwERV6Jvlzr3FQv6VZI3RgCG1TVb1DVFWt2ZyyDbXVWDKN0IEhVKmq+zUbseiWTHp7&#10;0e9as3nhse8vw757HYQ+lOnFvjtT9lZL9mI0rdm8NPv+Ql7TQenzDlb6sJaJ25idhS48W93EGbtY&#10;F4/54/7kXSt9fZW+h/NsXmJ+n6dUvy09AxvrQNN1DoqNxSYb3oLFJgOmC/HFJn3L02P0jjNGD+sN&#10;yBrT2eSwssmJYmT2Z5MoU+N1TzZpLJI4/6dajVMupwvIVrKtg8VC8Y+dqOZr+GqicmwH3oTJ9+p4&#10;/3wr3PF4j3WXeSsq14hmCztv/+Yr4tUrWZ//DwAA//8DAFBLAwQUAAYACAAAACEABDKzPd8AAAAK&#10;AQAADwAAAGRycy9kb3ducmV2LnhtbEyPQUvDQBCF74L/YRnBW7uJwTTETEop6qkItoJ422anSWh2&#10;NmS3Sfrv3Z70OHyP974p1rPpxEiDay0jxMsIBHFldcs1wtfhbZGBcF6xVp1lQriSg3V5f1eoXNuJ&#10;P2nc+1qEEna5Qmi873MpXdWQUW5pe+LATnYwyodzqKUe1BTKTSefoiiVRrUcFhrV07ah6ry/GIT3&#10;SU2bJH4dd+fT9vpzeP743sWE+Pgwb15AeJr9Xxhu+kEdyuB0tBfWTnQIi1Uw9whJFoO48WSVpiCO&#10;CFkUkCwL+f+F8hcAAP//AwBQSwECLQAUAAYACAAAACEAtoM4kv4AAADhAQAAEwAAAAAAAAAAAAAA&#10;AAAAAAAAW0NvbnRlbnRfVHlwZXNdLnhtbFBLAQItABQABgAIAAAAIQA4/SH/1gAAAJQBAAALAAAA&#10;AAAAAAAAAAAAAC8BAABfcmVscy8ucmVsc1BLAQItABQABgAIAAAAIQDN0D8QsQgAABF7AAAOAAAA&#10;AAAAAAAAAAAAAC4CAABkcnMvZTJvRG9jLnhtbFBLAQItABQABgAIAAAAIQAEMrM93wAAAAoBAAAP&#10;AAAAAAAAAAAAAAAAAAsLAABkcnMvZG93bnJldi54bWxQSwUGAAAAAAQABADzAAAAFwwAAAAA&#10;">
                      <v:rect id="Rectangle 217" o:spid="_x0000_s1027" style="position:absolute;top:19812;width:9427;height:9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gUIxAAAANwAAAAPAAAAZHJzL2Rvd25yZXYueG1sRI/BasMw&#10;EETvgf6D2EJvsZwc2tSNbEohEAI9xGl7XqytZWKtjKU4ar4+KgRyHGbmDbOuou3FRKPvHCtYZDkI&#10;4sbpjlsFX4fNfAXCB2SNvWNS8EceqvJhtsZCuzPvaapDKxKEfYEKTAhDIaVvDFn0mRuIk/frRosh&#10;ybGVesRzgtteLvP8WVrsOC0YHOjDUHOsT1bBzl9OU6P9ZzTRbF+/f/JLzUelnh7j+xuIQDHcw7f2&#10;VitYLl7g/0w6ArK8AgAA//8DAFBLAQItABQABgAIAAAAIQDb4fbL7gAAAIUBAAATAAAAAAAAAAAA&#10;AAAAAAAAAABbQ29udGVudF9UeXBlc10ueG1sUEsBAi0AFAAGAAgAAAAhAFr0LFu/AAAAFQEAAAsA&#10;AAAAAAAAAAAAAAAAHwEAAF9yZWxzLy5yZWxzUEsBAi0AFAAGAAgAAAAhAGPaBQjEAAAA3AAAAA8A&#10;AAAAAAAAAAAAAAAABwIAAGRycy9kb3ducmV2LnhtbFBLBQYAAAAAAwADALcAAAD4AgAAAAA=&#10;" fillcolor="window" strokecolor="windowText" strokeweight="1pt">
                        <v:textbox>
                          <w:txbxContent>
                            <w:p w14:paraId="27D9525B" w14:textId="77777777" w:rsidR="004236B9" w:rsidRPr="00B33DDC" w:rsidRDefault="004236B9" w:rsidP="00D11A1D">
                              <w:pPr>
                                <w:spacing w:line="240" w:lineRule="auto"/>
                                <w:jc w:val="center"/>
                                <w:rPr>
                                  <w:sz w:val="20"/>
                                  <w:szCs w:val="20"/>
                                </w:rPr>
                              </w:pPr>
                              <w:r>
                                <w:rPr>
                                  <w:sz w:val="20"/>
                                  <w:szCs w:val="20"/>
                                </w:rPr>
                                <w:t>Initial review to identify relevance to research question</w:t>
                              </w:r>
                            </w:p>
                          </w:txbxContent>
                        </v:textbox>
                      </v:rect>
                      <v:rect id="Rectangle 218" o:spid="_x0000_s1028" style="position:absolute;top:40005;width:9328;height:8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ZF6vwAAANwAAAAPAAAAZHJzL2Rvd25yZXYueG1sRE/LisIw&#10;FN0P+A/hCrPTVBeDVqOIIIjgYupjfWmuTbG5KU2s0a+fLIRZHs57uY62ET11vnasYDLOQBCXTtdc&#10;KTifdqMZCB+QNTaOScGLPKxXg68l5to9+Zf6IlQihbDPUYEJoc2l9KUhi37sWuLE3VxnMSTYVVJ3&#10;+EzhtpHTLPuRFmtODQZb2hoq78XDKjj496MvtT9GE81+frlm74LvSn0P42YBIlAM/+KPe68VTCdp&#10;bTqTjoBc/QEAAP//AwBQSwECLQAUAAYACAAAACEA2+H2y+4AAACFAQAAEwAAAAAAAAAAAAAAAAAA&#10;AAAAW0NvbnRlbnRfVHlwZXNdLnhtbFBLAQItABQABgAIAAAAIQBa9CxbvwAAABUBAAALAAAAAAAA&#10;AAAAAAAAAB8BAABfcmVscy8ucmVsc1BLAQItABQABgAIAAAAIQASRZF6vwAAANwAAAAPAAAAAAAA&#10;AAAAAAAAAAcCAABkcnMvZG93bnJldi54bWxQSwUGAAAAAAMAAwC3AAAA8wIAAAAA&#10;" fillcolor="window" strokecolor="windowText" strokeweight="1pt">
                        <v:textbox>
                          <w:txbxContent>
                            <w:p w14:paraId="48091DC4" w14:textId="77777777" w:rsidR="004236B9" w:rsidRPr="00BE3E7C" w:rsidRDefault="004236B9" w:rsidP="00D11A1D">
                              <w:pPr>
                                <w:spacing w:line="240" w:lineRule="auto"/>
                                <w:jc w:val="center"/>
                                <w:rPr>
                                  <w:sz w:val="18"/>
                                  <w:szCs w:val="18"/>
                                </w:rPr>
                              </w:pPr>
                              <w:r w:rsidRPr="00BE3E7C">
                                <w:rPr>
                                  <w:sz w:val="18"/>
                                  <w:szCs w:val="18"/>
                                </w:rPr>
                                <w:t>Surface level health service use comments removed</w:t>
                              </w:r>
                            </w:p>
                          </w:txbxContent>
                        </v:textbox>
                      </v:rect>
                      <v:shapetype id="_x0000_t32" coordsize="21600,21600" o:spt="32" o:oned="t" path="m,l21600,21600e" filled="f">
                        <v:path arrowok="t" fillok="f" o:connecttype="none"/>
                        <o:lock v:ext="edit" shapetype="t"/>
                      </v:shapetype>
                      <v:shape id="Straight Arrow Connector 228" o:spid="_x0000_s1029" type="#_x0000_t32" style="position:absolute;left:9620;top:26670;width:91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K9GwgAAANwAAAAPAAAAZHJzL2Rvd25yZXYueG1sRE/LagIx&#10;FN0L/kO4QjdSMx1B7GgUsS10I+pY6PYyufPAyc00SXX8e7MQXB7Oe7nuTSsu5HxjWcHbJAFBXFjd&#10;cKXg5/T1OgfhA7LG1jIpuJGH9Wo4WGKm7ZWPdMlDJWII+wwV1CF0mZS+qMmgn9iOOHKldQZDhK6S&#10;2uE1hptWpkkykwYbjg01drStqTjn/0aBrI5T8/tZ9rNd6d4/DuP9X5fvlXoZ9ZsFiEB9eIof7m+t&#10;IE3j2ngmHgG5ugMAAP//AwBQSwECLQAUAAYACAAAACEA2+H2y+4AAACFAQAAEwAAAAAAAAAAAAAA&#10;AAAAAAAAW0NvbnRlbnRfVHlwZXNdLnhtbFBLAQItABQABgAIAAAAIQBa9CxbvwAAABUBAAALAAAA&#10;AAAAAAAAAAAAAB8BAABfcmVscy8ucmVsc1BLAQItABQABgAIAAAAIQDXmK9GwgAAANwAAAAPAAAA&#10;AAAAAAAAAAAAAAcCAABkcnMvZG93bnJldi54bWxQSwUGAAAAAAMAAwC3AAAA9gIAAAAA&#10;" strokecolor="windowText" strokeweight=".5pt">
                        <v:stroke endarrow="block" joinstyle="miter"/>
                      </v:shape>
                      <v:shape id="Straight Arrow Connector 229" o:spid="_x0000_s1030" type="#_x0000_t32" style="position:absolute;left:9620;top:43053;width:92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ArdxQAAANwAAAAPAAAAZHJzL2Rvd25yZXYueG1sRI9bawIx&#10;FITfC/6HcAp9kZrtCqKrUaQX8EXUteDrYXP2Qjcn2yTV9d8bQejjMDPfMItVb1pxJucbywreRgkI&#10;4sLqhisF38ev1ykIH5A1tpZJwZU8rJaDpwVm2l74QOc8VCJC2GeooA6hy6T0RU0G/ch2xNErrTMY&#10;onSV1A4vEW5amSbJRBpsOC7U2NF7TcVP/mcUyOowNqfPsp9sSzf72A93v12+U+rluV/PQQTqw3/4&#10;0d5oBWk6g/uZeATk8gYAAP//AwBQSwECLQAUAAYACAAAACEA2+H2y+4AAACFAQAAEwAAAAAAAAAA&#10;AAAAAAAAAAAAW0NvbnRlbnRfVHlwZXNdLnhtbFBLAQItABQABgAIAAAAIQBa9CxbvwAAABUBAAAL&#10;AAAAAAAAAAAAAAAAAB8BAABfcmVscy8ucmVsc1BLAQItABQABgAIAAAAIQC41ArdxQAAANwAAAAP&#10;AAAAAAAAAAAAAAAAAAcCAABkcnMvZG93bnJldi54bWxQSwUGAAAAAAMAAwC3AAAA+QIAAAAA&#10;" strokecolor="windowText" strokeweight=".5pt">
                        <v:stroke endarrow="block" joinstyle="miter"/>
                      </v:shape>
                      <v:group id="Group 219" o:spid="_x0000_s1031" style="position:absolute;left:11049;width:17141;height:48599" coordsize="17145,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rect id="Rectangle 220" o:spid="_x0000_s1032" style="position:absolute;width:1714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1fBwQAAANwAAAAPAAAAZHJzL2Rvd25yZXYueG1sRE89a8Mw&#10;EN0L+Q/iAtlquR5C61gJpRAwgQ51m8yHdbVMrJOxFFvNr6+GQsfH+64O0Q5ipsn3jhU8ZTkI4tbp&#10;njsFX5/Hx2cQPiBrHByTgh/ycNivHiostVv4g+YmdCKFsC9RgQlhLKX0rSGLPnMjceK+3WQxJDh1&#10;Uk+4pHA7yCLPt9Jiz6nB4Ehvhtprc7MKTv5+m1vt36OJpn45X/J7w1elNuv4ugMRKIZ/8Z+71gqK&#10;Is1PZ9IRkPtfAAAA//8DAFBLAQItABQABgAIAAAAIQDb4fbL7gAAAIUBAAATAAAAAAAAAAAAAAAA&#10;AAAAAABbQ29udGVudF9UeXBlc10ueG1sUEsBAi0AFAAGAAgAAAAhAFr0LFu/AAAAFQEAAAsAAAAA&#10;AAAAAAAAAAAAHwEAAF9yZWxzLy5yZWxzUEsBAi0AFAAGAAgAAAAhACJfV8HBAAAA3AAAAA8AAAAA&#10;AAAAAAAAAAAABwIAAGRycy9kb3ducmV2LnhtbFBLBQYAAAAAAwADALcAAAD1AgAAAAA=&#10;" fillcolor="window" strokecolor="windowText" strokeweight="1pt">
                          <v:textbox>
                            <w:txbxContent>
                              <w:p w14:paraId="2A6BF1AB" w14:textId="77777777" w:rsidR="004236B9" w:rsidRPr="00B33DDC" w:rsidRDefault="004236B9" w:rsidP="00D11A1D">
                                <w:pPr>
                                  <w:spacing w:line="240" w:lineRule="auto"/>
                                  <w:jc w:val="center"/>
                                  <w:rPr>
                                    <w:sz w:val="20"/>
                                    <w:szCs w:val="20"/>
                                  </w:rPr>
                                </w:pPr>
                                <w:r w:rsidRPr="00B33DDC">
                                  <w:rPr>
                                    <w:sz w:val="20"/>
                                    <w:szCs w:val="20"/>
                                  </w:rPr>
                                  <w:t>17,010 cohort participants</w:t>
                                </w:r>
                              </w:p>
                            </w:txbxContent>
                          </v:textbox>
                        </v:rect>
                        <v:rect id="Rectangle 221" o:spid="_x0000_s1033" style="position:absolute;top:5524;width:17145;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axAAAANwAAAAPAAAAZHJzL2Rvd25yZXYueG1sRI/NasMw&#10;EITvhbyD2EBvtRwfSupECSUQCIEe6vycF2trmVgrYymOkqevCoEeh5n5hlmuo+3ESINvHSuYZTkI&#10;4trplhsFx8P2bQ7CB2SNnWNScCcP69XkZYmldjf+prEKjUgQ9iUqMCH0pZS+NmTRZ64nTt6PGyyG&#10;JIdG6gFvCW47WeT5u7TYclow2NPGUH2prlbB3j+uY639VzTR7D5O5/xR8UWp12n8XIAIFMN/+Nne&#10;aQVFMYO/M+kIyNUvAAAA//8DAFBLAQItABQABgAIAAAAIQDb4fbL7gAAAIUBAAATAAAAAAAAAAAA&#10;AAAAAAAAAABbQ29udGVudF9UeXBlc10ueG1sUEsBAi0AFAAGAAgAAAAhAFr0LFu/AAAAFQEAAAsA&#10;AAAAAAAAAAAAAAAAHwEAAF9yZWxzLy5yZWxzUEsBAi0AFAAGAAgAAAAhAE0T8lrEAAAA3AAAAA8A&#10;AAAAAAAAAAAAAAAABwIAAGRycy9kb3ducmV2LnhtbFBLBQYAAAAAAwADALcAAAD4AgAAAAA=&#10;" fillcolor="window" strokecolor="windowText" strokeweight="1pt">
                          <v:textbox>
                            <w:txbxContent>
                              <w:p w14:paraId="7CBD9DD0" w14:textId="77777777" w:rsidR="004236B9" w:rsidRDefault="004236B9" w:rsidP="00D11A1D">
                                <w:pPr>
                                  <w:spacing w:line="240" w:lineRule="auto"/>
                                  <w:jc w:val="center"/>
                                  <w:rPr>
                                    <w:sz w:val="20"/>
                                    <w:szCs w:val="20"/>
                                  </w:rPr>
                                </w:pPr>
                                <w:r>
                                  <w:rPr>
                                    <w:sz w:val="20"/>
                                    <w:szCs w:val="20"/>
                                  </w:rPr>
                                  <w:t>3625</w:t>
                                </w:r>
                                <w:r w:rsidRPr="00B33DDC">
                                  <w:rPr>
                                    <w:sz w:val="20"/>
                                    <w:szCs w:val="20"/>
                                  </w:rPr>
                                  <w:t xml:space="preserve"> participants with </w:t>
                                </w:r>
                                <w:r>
                                  <w:rPr>
                                    <w:sz w:val="20"/>
                                    <w:szCs w:val="20"/>
                                  </w:rPr>
                                  <w:t>multi</w:t>
                                </w:r>
                                <w:r w:rsidRPr="00B33DDC">
                                  <w:rPr>
                                    <w:sz w:val="20"/>
                                    <w:szCs w:val="20"/>
                                  </w:rPr>
                                  <w:t>morbidity</w:t>
                                </w:r>
                                <w:r>
                                  <w:rPr>
                                    <w:sz w:val="20"/>
                                    <w:szCs w:val="20"/>
                                  </w:rPr>
                                  <w:t xml:space="preserve"> by 01 July 2018</w:t>
                                </w:r>
                              </w:p>
                              <w:p w14:paraId="115C26AE" w14:textId="77777777" w:rsidR="004236B9" w:rsidRDefault="004236B9" w:rsidP="00D11A1D">
                                <w:pPr>
                                  <w:spacing w:line="240" w:lineRule="auto"/>
                                  <w:jc w:val="center"/>
                                  <w:rPr>
                                    <w:sz w:val="20"/>
                                    <w:szCs w:val="20"/>
                                  </w:rPr>
                                </w:pPr>
                              </w:p>
                              <w:p w14:paraId="1744AD44" w14:textId="77777777" w:rsidR="004236B9" w:rsidRPr="00B33DDC" w:rsidRDefault="004236B9" w:rsidP="00D11A1D">
                                <w:pPr>
                                  <w:spacing w:line="240" w:lineRule="auto"/>
                                  <w:jc w:val="center"/>
                                  <w:rPr>
                                    <w:sz w:val="20"/>
                                    <w:szCs w:val="20"/>
                                  </w:rPr>
                                </w:pPr>
                              </w:p>
                              <w:p w14:paraId="40B7CB31" w14:textId="77777777" w:rsidR="004236B9" w:rsidRDefault="004236B9" w:rsidP="00D11A1D"/>
                            </w:txbxContent>
                          </v:textbox>
                        </v:rect>
                        <v:rect id="Rectangle 222" o:spid="_x0000_s1034" style="position:absolute;top:20383;width:17145;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WwtwwAAANwAAAAPAAAAZHJzL2Rvd25yZXYueG1sRI9Pi8Iw&#10;FMTvC36H8IS9rak9iFuNIoIgCx62/jk/mmdTbF5KE2vWT79ZEPY4zMxvmOU62lYM1PvGsYLpJANB&#10;XDndcK3gdNx9zEH4gKyxdUwKfsjDejV6W2Kh3YO/aShDLRKEfYEKTAhdIaWvDFn0E9cRJ+/qeosh&#10;yb6WusdHgttW5lk2kxYbTgsGO9oaqm7l3Sr48s/7UGl/iCaa/ef5kj1Lvin1Po6bBYhAMfyHX+29&#10;VpDnOfydSUdArn4BAAD//wMAUEsBAi0AFAAGAAgAAAAhANvh9svuAAAAhQEAABMAAAAAAAAAAAAA&#10;AAAAAAAAAFtDb250ZW50X1R5cGVzXS54bWxQSwECLQAUAAYACAAAACEAWvQsW78AAAAVAQAACwAA&#10;AAAAAAAAAAAAAAAfAQAAX3JlbHMvLnJlbHNQSwECLQAUAAYACAAAACEAvcFsLcMAAADcAAAADwAA&#10;AAAAAAAAAAAAAAAHAgAAZHJzL2Rvd25yZXYueG1sUEsFBgAAAAADAAMAtwAAAPcCAAAAAA==&#10;" fillcolor="window" strokecolor="windowText" strokeweight="1pt">
                          <v:textbox>
                            <w:txbxContent>
                              <w:p w14:paraId="6584658B" w14:textId="77777777" w:rsidR="004236B9" w:rsidRDefault="004236B9" w:rsidP="00D11A1D">
                                <w:pPr>
                                  <w:spacing w:line="240" w:lineRule="auto"/>
                                  <w:jc w:val="center"/>
                                  <w:rPr>
                                    <w:sz w:val="20"/>
                                    <w:szCs w:val="20"/>
                                  </w:rPr>
                                </w:pPr>
                                <w:r>
                                  <w:rPr>
                                    <w:sz w:val="20"/>
                                    <w:szCs w:val="20"/>
                                  </w:rPr>
                                  <w:t>202 participants with a free-text comment</w:t>
                                </w:r>
                              </w:p>
                            </w:txbxContent>
                          </v:textbox>
                        </v:rect>
                        <v:rect id="Rectangle 223" o:spid="_x0000_s1035" style="position:absolute;top:29146;width:17145;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cm2wwAAANwAAAAPAAAAZHJzL2Rvd25yZXYueG1sRI9BawIx&#10;FITvBf9DeIK3mnWFUlejiFCQgodu1fNj89wsbl6WTVyjv74pFHocZuYbZrWJthUD9b5xrGA2zUAQ&#10;V043XCs4fn+8voPwAVlj65gUPMjDZj16WWGh3Z2/aChDLRKEfYEKTAhdIaWvDFn0U9cRJ+/ieosh&#10;yb6Wusd7gttW5ln2Ji02nBYMdrQzVF3Lm1Xw6Z+3odL+EE00+8XpnD1Lvio1GcftEkSgGP7Df+29&#10;VpDnc/g9k46AXP8AAAD//wMAUEsBAi0AFAAGAAgAAAAhANvh9svuAAAAhQEAABMAAAAAAAAAAAAA&#10;AAAAAAAAAFtDb250ZW50X1R5cGVzXS54bWxQSwECLQAUAAYACAAAACEAWvQsW78AAAAVAQAACwAA&#10;AAAAAAAAAAAAAAAfAQAAX3JlbHMvLnJlbHNQSwECLQAUAAYACAAAACEA0o3JtsMAAADcAAAADwAA&#10;AAAAAAAAAAAAAAAHAgAAZHJzL2Rvd25yZXYueG1sUEsFBgAAAAADAAMAtwAAAPcCAAAAAA==&#10;" fillcolor="window" strokecolor="windowText" strokeweight="1pt">
                          <v:textbox>
                            <w:txbxContent>
                              <w:p w14:paraId="47B09541" w14:textId="77777777" w:rsidR="004236B9" w:rsidRDefault="004236B9" w:rsidP="00D11A1D">
                                <w:pPr>
                                  <w:spacing w:line="240" w:lineRule="auto"/>
                                  <w:jc w:val="center"/>
                                  <w:rPr>
                                    <w:sz w:val="20"/>
                                    <w:szCs w:val="20"/>
                                  </w:rPr>
                                </w:pPr>
                                <w:r>
                                  <w:rPr>
                                    <w:sz w:val="20"/>
                                    <w:szCs w:val="20"/>
                                  </w:rPr>
                                  <w:t>22 participants with relevant comment</w:t>
                                </w:r>
                              </w:p>
                              <w:p w14:paraId="5C5AC018" w14:textId="77777777" w:rsidR="004236B9" w:rsidRDefault="004236B9" w:rsidP="00D11A1D">
                                <w:pPr>
                                  <w:spacing w:line="240" w:lineRule="auto"/>
                                  <w:jc w:val="center"/>
                                  <w:rPr>
                                    <w:sz w:val="20"/>
                                    <w:szCs w:val="20"/>
                                  </w:rPr>
                                </w:pPr>
                              </w:p>
                            </w:txbxContent>
                          </v:textbox>
                        </v:rect>
                        <v:rect id="Rectangle 224" o:spid="_x0000_s1036" style="position:absolute;top:44291;width:1714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FHCwwAAANwAAAAPAAAAZHJzL2Rvd25yZXYueG1sRI9BawIx&#10;FITvBf9DeIK3mnWRUlejiFCQgodu1fNj89wsbl6WTVyjv74pFHocZuYbZrWJthUD9b5xrGA2zUAQ&#10;V043XCs4fn+8voPwAVlj65gUPMjDZj16WWGh3Z2/aChDLRKEfYEKTAhdIaWvDFn0U9cRJ+/ieosh&#10;yb6Wusd7gttW5ln2Ji02nBYMdrQzVF3Lm1Xw6Z+3odL+EE00+8XpnD1Lvio1GcftEkSgGP7Df+29&#10;VpDnc/g9k46AXP8AAAD//wMAUEsBAi0AFAAGAAgAAAAhANvh9svuAAAAhQEAABMAAAAAAAAAAAAA&#10;AAAAAAAAAFtDb250ZW50X1R5cGVzXS54bWxQSwECLQAUAAYACAAAACEAWvQsW78AAAAVAQAACwAA&#10;AAAAAAAAAAAAAAAfAQAAX3JlbHMvLnJlbHNQSwECLQAUAAYACAAAACEAXWRRwsMAAADcAAAADwAA&#10;AAAAAAAAAAAAAAAHAgAAZHJzL2Rvd25yZXYueG1sUEsFBgAAAAADAAMAtwAAAPcCAAAAAA==&#10;" fillcolor="window" strokecolor="windowText" strokeweight="1pt">
                          <v:textbox>
                            <w:txbxContent>
                              <w:p w14:paraId="25D734CD" w14:textId="77777777" w:rsidR="004236B9" w:rsidRDefault="004236B9" w:rsidP="00D11A1D">
                                <w:pPr>
                                  <w:spacing w:line="240" w:lineRule="auto"/>
                                  <w:jc w:val="center"/>
                                  <w:rPr>
                                    <w:sz w:val="20"/>
                                    <w:szCs w:val="20"/>
                                  </w:rPr>
                                </w:pPr>
                                <w:r>
                                  <w:rPr>
                                    <w:sz w:val="20"/>
                                    <w:szCs w:val="20"/>
                                  </w:rPr>
                                  <w:t xml:space="preserve">12 participants with included comments </w:t>
                                </w:r>
                              </w:p>
                              <w:p w14:paraId="4C116A8C" w14:textId="77777777" w:rsidR="004236B9" w:rsidRDefault="004236B9" w:rsidP="00D11A1D">
                                <w:pPr>
                                  <w:spacing w:line="240" w:lineRule="auto"/>
                                  <w:jc w:val="center"/>
                                  <w:rPr>
                                    <w:sz w:val="20"/>
                                    <w:szCs w:val="20"/>
                                  </w:rPr>
                                </w:pPr>
                              </w:p>
                              <w:p w14:paraId="5331610A" w14:textId="77777777" w:rsidR="004236B9" w:rsidRPr="00B33DDC" w:rsidRDefault="004236B9" w:rsidP="00D11A1D">
                                <w:pPr>
                                  <w:spacing w:line="240" w:lineRule="auto"/>
                                  <w:rPr>
                                    <w:sz w:val="20"/>
                                    <w:szCs w:val="20"/>
                                  </w:rPr>
                                </w:pPr>
                              </w:p>
                            </w:txbxContent>
                          </v:textbox>
                        </v:rect>
                        <v:shape id="Straight Arrow Connector 225" o:spid="_x0000_s1037" type="#_x0000_t32" style="position:absolute;left:8286;top:3238;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QDYxgAAANwAAAAPAAAAZHJzL2Rvd25yZXYueG1sRI9PawIx&#10;FMTvBb9DeEIvRbNuqejWKNJa8FKsq+D1sXn7h25etknU9ds3BaHHYWZ+wyxWvWnFhZxvLCuYjBMQ&#10;xIXVDVcKjoeP0QyED8gaW8uk4EYeVsvBwwIzba+8p0seKhEh7DNUUIfQZVL6oiaDfmw74uiV1hkM&#10;UbpKaofXCDetTJNkKg02HBdq7OitpuI7PxsFsto/m9Om7KefpZu/fz3tfrp8p9TjsF+/ggjUh//w&#10;vb3VCtL0Bf7OxCMgl78AAAD//wMAUEsBAi0AFAAGAAgAAAAhANvh9svuAAAAhQEAABMAAAAAAAAA&#10;AAAAAAAAAAAAAFtDb250ZW50X1R5cGVzXS54bWxQSwECLQAUAAYACAAAACEAWvQsW78AAAAVAQAA&#10;CwAAAAAAAAAAAAAAAAAfAQAAX3JlbHMvLnJlbHNQSwECLQAUAAYACAAAACEAOZkA2MYAAADcAAAA&#10;DwAAAAAAAAAAAAAAAAAHAgAAZHJzL2Rvd25yZXYueG1sUEsFBgAAAAADAAMAtwAAAPoCAAAAAA==&#10;" strokecolor="windowText" strokeweight=".5pt">
                          <v:stroke endarrow="block" joinstyle="miter"/>
                        </v:shape>
                        <v:shape id="Straight Arrow Connector 226" o:spid="_x0000_s1038" type="#_x0000_t32" style="position:absolute;left:8572;top:25336;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56vxgAAANwAAAAPAAAAZHJzL2Rvd25yZXYueG1sRI9PawIx&#10;FMTvgt8hvEIvRbPdwqJbo0hboRdRV6HXx+btH7p52SZRt9++EQoeh5n5DbNYDaYTF3K+tazgeZqA&#10;IC6tbrlWcDpuJjMQPiBr7CyTgl/ysFqORwvMtb3ygS5FqEWEsM9RQRNCn0vpy4YM+qntiaNXWWcw&#10;ROlqqR1eI9x0Mk2STBpsOS402NNbQ+V3cTYKZH14MV8f1ZBtKzd/3z/tfvpip9Tjw7B+BRFoCPfw&#10;f/tTK0jTDG5n4hGQyz8AAAD//wMAUEsBAi0AFAAGAAgAAAAhANvh9svuAAAAhQEAABMAAAAAAAAA&#10;AAAAAAAAAAAAAFtDb250ZW50X1R5cGVzXS54bWxQSwECLQAUAAYACAAAACEAWvQsW78AAAAVAQAA&#10;CwAAAAAAAAAAAAAAAAAfAQAAX3JlbHMvLnJlbHNQSwECLQAUAAYACAAAACEAyUuer8YAAADcAAAA&#10;DwAAAAAAAAAAAAAAAAAHAgAAZHJzL2Rvd25yZXYueG1sUEsFBgAAAAADAAMAtwAAAPoCAAAAAA==&#10;" strokecolor="windowText" strokeweight=".5pt">
                          <v:stroke endarrow="block" joinstyle="miter"/>
                        </v:shape>
                        <v:shape id="Straight Arrow Connector 227" o:spid="_x0000_s1039" type="#_x0000_t32" style="position:absolute;left:8286;top:41338;width:0;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zs0xgAAANwAAAAPAAAAZHJzL2Rvd25yZXYueG1sRI9PawIx&#10;FMTvBb9DeEIvRbNuwerWKNJa8FKsq+D1sXn7h25etknU9ds3BaHHYWZ+wyxWvWnFhZxvLCuYjBMQ&#10;xIXVDVcKjoeP0QyED8gaW8uk4EYeVsvBwwIzba+8p0seKhEh7DNUUIfQZVL6oiaDfmw74uiV1hkM&#10;UbpKaofXCDetTJNkKg02HBdq7OitpuI7PxsFsto/m9Om7KefpZu/fz3tfrp8p9TjsF+/ggjUh//w&#10;vb3VCtL0Bf7OxCMgl78AAAD//wMAUEsBAi0AFAAGAAgAAAAhANvh9svuAAAAhQEAABMAAAAAAAAA&#10;AAAAAAAAAAAAAFtDb250ZW50X1R5cGVzXS54bWxQSwECLQAUAAYACAAAACEAWvQsW78AAAAVAQAA&#10;CwAAAAAAAAAAAAAAAAAfAQAAX3JlbHMvLnJlbHNQSwECLQAUAAYACAAAACEApgc7NMYAAADcAAAA&#10;DwAAAAAAAAAAAAAAAAAHAgAAZHJzL2Rvd25yZXYueG1sUEsFBgAAAAADAAMAtwAAAPoCAAAAAA==&#10;" strokecolor="windowText" strokeweight=".5pt">
                          <v:stroke endarrow="block" joinstyle="miter"/>
                        </v:shape>
                      </v:group>
                      <v:group id="Group 230" o:spid="_x0000_s1040" style="position:absolute;left:31146;width:17142;height:48599" coordsize="17145,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rect id="Rectangle 231" o:spid="_x0000_s1041" style="position:absolute;width:1714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mSHxAAAANwAAAAPAAAAZHJzL2Rvd25yZXYueG1sRI/BasMw&#10;EETvgf6D2EJvsZwUSupGNqUQCIEe4rQ9L9bWMrFWxlIcNV8fFQI5DjPzhllX0fZiotF3jhUsshwE&#10;ceN0x62Cr8NmvgLhA7LG3jEp+CMPVfkwW2Oh3Zn3NNWhFQnCvkAFJoShkNI3hiz6zA3Eyft1o8WQ&#10;5NhKPeI5wW0vl3n+Ii12nBYMDvRhqDnWJ6tg5y+nqdH+M5potq/fP/ml5qNST4/x/Q1EoBju4Vt7&#10;qxUsnxfwfyYdAVleAQAA//8DAFBLAQItABQABgAIAAAAIQDb4fbL7gAAAIUBAAATAAAAAAAAAAAA&#10;AAAAAAAAAABbQ29udGVudF9UeXBlc10ueG1sUEsBAi0AFAAGAAgAAAAhAFr0LFu/AAAAFQEAAAsA&#10;AAAAAAAAAAAAAAAAHwEAAF9yZWxzLy5yZWxzUEsBAi0AFAAGAAgAAAAhAMjKZIfEAAAA3AAAAA8A&#10;AAAAAAAAAAAAAAAABwIAAGRycy9kb3ducmV2LnhtbFBLBQYAAAAAAwADALcAAAD4AgAAAAA=&#10;" fillcolor="window" strokecolor="windowText" strokeweight="1pt">
                          <v:textbox>
                            <w:txbxContent>
                              <w:p w14:paraId="3515DB54" w14:textId="77777777" w:rsidR="004236B9" w:rsidRPr="00B33DDC" w:rsidRDefault="004236B9" w:rsidP="00D11A1D">
                                <w:pPr>
                                  <w:spacing w:line="240" w:lineRule="auto"/>
                                  <w:jc w:val="center"/>
                                  <w:rPr>
                                    <w:sz w:val="20"/>
                                    <w:szCs w:val="20"/>
                                  </w:rPr>
                                </w:pPr>
                                <w:r w:rsidRPr="003675AB">
                                  <w:rPr>
                                    <w:sz w:val="20"/>
                                    <w:szCs w:val="20"/>
                                  </w:rPr>
                                  <w:t>14,247</w:t>
                                </w:r>
                                <w:r>
                                  <w:rPr>
                                    <w:sz w:val="20"/>
                                    <w:szCs w:val="20"/>
                                  </w:rPr>
                                  <w:t xml:space="preserve"> </w:t>
                                </w:r>
                                <w:r w:rsidRPr="00B33DDC">
                                  <w:rPr>
                                    <w:sz w:val="20"/>
                                    <w:szCs w:val="20"/>
                                  </w:rPr>
                                  <w:t>cohort participants</w:t>
                                </w:r>
                              </w:p>
                            </w:txbxContent>
                          </v:textbox>
                        </v:rect>
                        <v:rect id="Rectangle 232" o:spid="_x0000_s1042" style="position:absolute;top:5524;width:17145;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PrwwwAAANwAAAAPAAAAZHJzL2Rvd25yZXYueG1sRI9BawIx&#10;FITvBf9DeIK3mnWFUlejiFCQgodu1fNj89wsbl6WTVyjv74pFHocZuYbZrWJthUD9b5xrGA2zUAQ&#10;V043XCs4fn+8voPwAVlj65gUPMjDZj16WWGh3Z2/aChDLRKEfYEKTAhdIaWvDFn0U9cRJ+/ieosh&#10;yb6Wusd7gttW5ln2Ji02nBYMdrQzVF3Lm1Xw6Z+3odL+EE00+8XpnD1Lvio1GcftEkSgGP7Df+29&#10;VpDPc/g9k46AXP8AAAD//wMAUEsBAi0AFAAGAAgAAAAhANvh9svuAAAAhQEAABMAAAAAAAAAAAAA&#10;AAAAAAAAAFtDb250ZW50X1R5cGVzXS54bWxQSwECLQAUAAYACAAAACEAWvQsW78AAAAVAQAACwAA&#10;AAAAAAAAAAAAAAAfAQAAX3JlbHMvLnJlbHNQSwECLQAUAAYACAAAACEAOBj68MMAAADcAAAADwAA&#10;AAAAAAAAAAAAAAAHAgAAZHJzL2Rvd25yZXYueG1sUEsFBgAAAAADAAMAtwAAAPcCAAAAAA==&#10;" fillcolor="window" strokecolor="windowText" strokeweight="1pt">
                          <v:textbox>
                            <w:txbxContent>
                              <w:p w14:paraId="701234C1" w14:textId="77777777" w:rsidR="004236B9" w:rsidRPr="00B33DDC" w:rsidRDefault="004236B9" w:rsidP="00D11A1D">
                                <w:pPr>
                                  <w:spacing w:line="240" w:lineRule="auto"/>
                                  <w:jc w:val="center"/>
                                  <w:rPr>
                                    <w:sz w:val="20"/>
                                    <w:szCs w:val="20"/>
                                  </w:rPr>
                                </w:pPr>
                                <w:r>
                                  <w:rPr>
                                    <w:sz w:val="20"/>
                                    <w:szCs w:val="20"/>
                                  </w:rPr>
                                  <w:t>3116</w:t>
                                </w:r>
                                <w:r w:rsidRPr="00B33DDC">
                                  <w:rPr>
                                    <w:sz w:val="20"/>
                                    <w:szCs w:val="20"/>
                                  </w:rPr>
                                  <w:t xml:space="preserve"> participants with </w:t>
                                </w:r>
                                <w:r>
                                  <w:rPr>
                                    <w:sz w:val="20"/>
                                    <w:szCs w:val="20"/>
                                  </w:rPr>
                                  <w:t>multi</w:t>
                                </w:r>
                                <w:r w:rsidRPr="00B33DDC">
                                  <w:rPr>
                                    <w:sz w:val="20"/>
                                    <w:szCs w:val="20"/>
                                  </w:rPr>
                                  <w:t>morbidity</w:t>
                                </w:r>
                                <w:r>
                                  <w:rPr>
                                    <w:sz w:val="20"/>
                                    <w:szCs w:val="20"/>
                                  </w:rPr>
                                  <w:t xml:space="preserve"> by 01 July 2016</w:t>
                                </w:r>
                              </w:p>
                              <w:p w14:paraId="057EBDD0" w14:textId="77777777" w:rsidR="004236B9" w:rsidRDefault="004236B9" w:rsidP="00D11A1D"/>
                            </w:txbxContent>
                          </v:textbox>
                        </v:rect>
                        <v:rect id="Rectangle 233" o:spid="_x0000_s1043" style="position:absolute;top:12573;width:17145;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9rxAAAANwAAAAPAAAAZHJzL2Rvd25yZXYueG1sRI9Ba8JA&#10;FITvgv9heUJvuqlCqakbKYIgBQ+mredH9jUbkn0bsmtc/fVuodDjMDPfMJtttJ0YafCNYwXPiwwE&#10;ceV0w7WCr8/9/BWED8gaO8ek4EYetsV0ssFcuyufaCxDLRKEfY4KTAh9LqWvDFn0C9cTJ+/HDRZD&#10;kkMt9YDXBLedXGbZi7TYcFow2NPOUNWWF6vgw98vY6X9MZpoDuvvc3YvuVXqaRbf30AEiuE//Nc+&#10;aAXL1Qp+z6QjIIsHAAAA//8DAFBLAQItABQABgAIAAAAIQDb4fbL7gAAAIUBAAATAAAAAAAAAAAA&#10;AAAAAAAAAABbQ29udGVudF9UeXBlc10ueG1sUEsBAi0AFAAGAAgAAAAhAFr0LFu/AAAAFQEAAAsA&#10;AAAAAAAAAAAAAAAAHwEAAF9yZWxzLy5yZWxzUEsBAi0AFAAGAAgAAAAhAFdUX2vEAAAA3AAAAA8A&#10;AAAAAAAAAAAAAAAABwIAAGRycy9kb3ducmV2LnhtbFBLBQYAAAAAAwADALcAAAD4AgAAAAA=&#10;" fillcolor="window" strokecolor="windowText" strokeweight="1pt">
                          <v:textbox>
                            <w:txbxContent>
                              <w:p w14:paraId="61B0BE7A" w14:textId="77777777" w:rsidR="004236B9" w:rsidRDefault="004236B9" w:rsidP="00D11A1D">
                                <w:pPr>
                                  <w:spacing w:line="240" w:lineRule="auto"/>
                                  <w:jc w:val="center"/>
                                  <w:rPr>
                                    <w:sz w:val="20"/>
                                    <w:szCs w:val="20"/>
                                  </w:rPr>
                                </w:pPr>
                                <w:r>
                                  <w:rPr>
                                    <w:sz w:val="20"/>
                                    <w:szCs w:val="20"/>
                                  </w:rPr>
                                  <w:t>1837 participants with multimorbidity responded at index survey</w:t>
                                </w:r>
                              </w:p>
                              <w:p w14:paraId="54883319" w14:textId="77777777" w:rsidR="004236B9" w:rsidRPr="00B33DDC" w:rsidRDefault="004236B9" w:rsidP="00D11A1D">
                                <w:pPr>
                                  <w:spacing w:line="240" w:lineRule="auto"/>
                                  <w:jc w:val="center"/>
                                  <w:rPr>
                                    <w:sz w:val="20"/>
                                    <w:szCs w:val="20"/>
                                  </w:rPr>
                                </w:pPr>
                              </w:p>
                            </w:txbxContent>
                          </v:textbox>
                        </v:rect>
                        <v:rect id="Rectangle 234" o:spid="_x0000_s1044" style="position:absolute;top:20383;width:17145;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ccfxAAAANwAAAAPAAAAZHJzL2Rvd25yZXYueG1sRI9Ba8JA&#10;FITvQv/D8gq96aa2SJu6kSIIInhotD0/sq/ZkOzbkF3j6q93CwWPw8x8wyxX0XZipME3jhU8zzIQ&#10;xJXTDdcKjofN9A2ED8gaO8ek4EIeVsXDZIm5dmf+orEMtUgQ9jkqMCH0uZS+MmTRz1xPnLxfN1gM&#10;SQ611AOeE9x2cp5lC2mx4bRgsKe1oaotT1bBzl9PY6X9Pppotu/fP9m15Fapp8f4+QEiUAz38H97&#10;qxXMX17h70w6ArK4AQAA//8DAFBLAQItABQABgAIAAAAIQDb4fbL7gAAAIUBAAATAAAAAAAAAAAA&#10;AAAAAAAAAABbQ29udGVudF9UeXBlc10ueG1sUEsBAi0AFAAGAAgAAAAhAFr0LFu/AAAAFQEAAAsA&#10;AAAAAAAAAAAAAAAAHwEAAF9yZWxzLy5yZWxzUEsBAi0AFAAGAAgAAAAhANi9xx/EAAAA3AAAAA8A&#10;AAAAAAAAAAAAAAAABwIAAGRycy9kb3ducmV2LnhtbFBLBQYAAAAAAwADALcAAAD4AgAAAAA=&#10;" fillcolor="window" strokecolor="windowText" strokeweight="1pt">
                          <v:textbox>
                            <w:txbxContent>
                              <w:p w14:paraId="6221BE1A" w14:textId="77777777" w:rsidR="004236B9" w:rsidRPr="00B33DDC" w:rsidRDefault="004236B9" w:rsidP="00D11A1D">
                                <w:pPr>
                                  <w:spacing w:line="240" w:lineRule="auto"/>
                                  <w:jc w:val="center"/>
                                  <w:rPr>
                                    <w:sz w:val="20"/>
                                    <w:szCs w:val="20"/>
                                  </w:rPr>
                                </w:pPr>
                                <w:r>
                                  <w:rPr>
                                    <w:sz w:val="20"/>
                                    <w:szCs w:val="20"/>
                                  </w:rPr>
                                  <w:t>412 participants with a free-text comment</w:t>
                                </w:r>
                              </w:p>
                            </w:txbxContent>
                          </v:textbox>
                        </v:rect>
                        <v:rect id="Rectangle 235" o:spid="_x0000_s1045" style="position:absolute;top:44291;width:1714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WKExAAAANwAAAAPAAAAZHJzL2Rvd25yZXYueG1sRI9Ba8JA&#10;FITvQv/D8gq96aaWSpu6kSIIInhotD0/sq/ZkOzbkF3j6q93CwWPw8x8wyxX0XZipME3jhU8zzIQ&#10;xJXTDdcKjofN9A2ED8gaO8ek4EIeVsXDZIm5dmf+orEMtUgQ9jkqMCH0uZS+MmTRz1xPnLxfN1gM&#10;SQ611AOeE9x2cp5lC2mx4bRgsKe1oaotT1bBzl9PY6X9Pppotu/fP9m15Fapp8f4+QEiUAz38H97&#10;qxXMX17h70w6ArK4AQAA//8DAFBLAQItABQABgAIAAAAIQDb4fbL7gAAAIUBAAATAAAAAAAAAAAA&#10;AAAAAAAAAABbQ29udGVudF9UeXBlc10ueG1sUEsBAi0AFAAGAAgAAAAhAFr0LFu/AAAAFQEAAAsA&#10;AAAAAAAAAAAAAAAAHwEAAF9yZWxzLy5yZWxzUEsBAi0AFAAGAAgAAAAhALfxYoTEAAAA3AAAAA8A&#10;AAAAAAAAAAAAAAAABwIAAGRycy9kb3ducmV2LnhtbFBLBQYAAAAAAwADALcAAAD4AgAAAAA=&#10;" fillcolor="window" strokecolor="windowText" strokeweight="1pt">
                          <v:textbox>
                            <w:txbxContent>
                              <w:p w14:paraId="25006B0C" w14:textId="77777777" w:rsidR="004236B9" w:rsidRDefault="004236B9" w:rsidP="00D11A1D">
                                <w:pPr>
                                  <w:spacing w:line="240" w:lineRule="auto"/>
                                  <w:jc w:val="center"/>
                                  <w:rPr>
                                    <w:sz w:val="20"/>
                                    <w:szCs w:val="20"/>
                                  </w:rPr>
                                </w:pPr>
                                <w:r>
                                  <w:rPr>
                                    <w:sz w:val="20"/>
                                    <w:szCs w:val="20"/>
                                  </w:rPr>
                                  <w:t xml:space="preserve">48 participants with included comments </w:t>
                                </w:r>
                              </w:p>
                              <w:p w14:paraId="1C17674E" w14:textId="77777777" w:rsidR="004236B9" w:rsidRPr="00B33DDC" w:rsidRDefault="004236B9" w:rsidP="00D11A1D">
                                <w:pPr>
                                  <w:spacing w:line="240" w:lineRule="auto"/>
                                  <w:jc w:val="center"/>
                                  <w:rPr>
                                    <w:sz w:val="20"/>
                                    <w:szCs w:val="20"/>
                                  </w:rPr>
                                </w:pPr>
                              </w:p>
                            </w:txbxContent>
                          </v:textbox>
                        </v:rect>
                        <v:shape id="Straight Arrow Connector 236" o:spid="_x0000_s1046" type="#_x0000_t32" style="position:absolute;left:8286;top:3238;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ghyxQAAANwAAAAPAAAAZHJzL2Rvd25yZXYueG1sRI9PawIx&#10;FMTvQr9DeIVeimZVWHQ1itgWeinqKnh9bN7+wc3LmqS6/fZNoeBxmJnfMMt1b1pxI+cbywrGowQE&#10;cWF1w5WC0/FjOAPhA7LG1jIp+CEP69XTYImZtnc+0C0PlYgQ9hkqqEPoMil9UZNBP7IdcfRK6wyG&#10;KF0ltcN7hJtWTpIklQYbjgs1drStqbjk30aBrA5Tc34v+/SrdPO3/evu2uU7pV6e+80CRKA+PML/&#10;7U+tYDJN4e9MPAJy9QsAAP//AwBQSwECLQAUAAYACAAAACEA2+H2y+4AAACFAQAAEwAAAAAAAAAA&#10;AAAAAAAAAAAAW0NvbnRlbnRfVHlwZXNdLnhtbFBLAQItABQABgAIAAAAIQBa9CxbvwAAABUBAAAL&#10;AAAAAAAAAAAAAAAAAB8BAABfcmVscy8ucmVsc1BLAQItABQABgAIAAAAIQBMkghyxQAAANwAAAAP&#10;AAAAAAAAAAAAAAAAAAcCAABkcnMvZG93bnJldi54bWxQSwUGAAAAAAMAAwC3AAAA+QIAAAAA&#10;" strokecolor="windowText" strokeweight=".5pt">
                          <v:stroke endarrow="block" joinstyle="miter"/>
                        </v:shape>
                        <v:shape id="Straight Arrow Connector 237" o:spid="_x0000_s1047" type="#_x0000_t32" style="position:absolute;left:8477;top:1838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q3pxgAAANwAAAAPAAAAZHJzL2Rvd25yZXYueG1sRI9bawIx&#10;FITfhf6HcAp9Ec2qYOvWKKUX6IvorkJfD5uzF7o5WZNUt//eCIKPw8x8wyzXvWnFiZxvLCuYjBMQ&#10;xIXVDVcKDvuv0QsIH5A1tpZJwT95WK8eBktMtT1zRqc8VCJC2KeooA6hS6X0RU0G/dh2xNErrTMY&#10;onSV1A7PEW5aOU2SuTTYcFyosaP3morf/M8okFU2Mz+fZT/flG7xsRtuj12+VerpsX97BRGoD/fw&#10;rf2tFUxnz3A9E4+AXF0AAAD//wMAUEsBAi0AFAAGAAgAAAAhANvh9svuAAAAhQEAABMAAAAAAAAA&#10;AAAAAAAAAAAAAFtDb250ZW50X1R5cGVzXS54bWxQSwECLQAUAAYACAAAACEAWvQsW78AAAAVAQAA&#10;CwAAAAAAAAAAAAAAAAAfAQAAX3JlbHMvLnJlbHNQSwECLQAUAAYACAAAACEAI96t6cYAAADcAAAA&#10;DwAAAAAAAAAAAAAAAAAHAgAAZHJzL2Rvd25yZXYueG1sUEsFBgAAAAADAAMAtwAAAPoCAAAAAA==&#10;" strokecolor="windowText" strokeweight=".5pt">
                          <v:stroke endarrow="block" joinstyle="miter"/>
                        </v:shape>
                        <v:shape id="Straight Arrow Connector 238" o:spid="_x0000_s1048" type="#_x0000_t32" style="position:absolute;left:8286;top:41338;width:0;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TmbwwAAANwAAAAPAAAAZHJzL2Rvd25yZXYueG1sRE/LagIx&#10;FN0X/IdwBTdFM1WQOjUzSFXoplhHodvL5M4DJzdjEnX6982i0OXhvNf5YDpxJ+dbywpeZgkI4tLq&#10;lmsF59N++grCB2SNnWVS8EMe8mz0tMZU2wcf6V6EWsQQ9ikqaELoUyl92ZBBP7M9ceQq6wyGCF0t&#10;tcNHDDednCfJUhpsOTY02NN7Q+WluBkFsj4uzPeuGpaflVttv54P1744KDUZD5s3EIGG8C/+c39o&#10;BfNFXBvPxCMgs18AAAD//wMAUEsBAi0AFAAGAAgAAAAhANvh9svuAAAAhQEAABMAAAAAAAAAAAAA&#10;AAAAAAAAAFtDb250ZW50X1R5cGVzXS54bWxQSwECLQAUAAYACAAAACEAWvQsW78AAAAVAQAACwAA&#10;AAAAAAAAAAAAAAAfAQAAX3JlbHMvLnJlbHNQSwECLQAUAAYACAAAACEAUkE5m8MAAADcAAAADwAA&#10;AAAAAAAAAAAAAAAHAgAAZHJzL2Rvd25yZXYueG1sUEsFBgAAAAADAAMAtwAAAPcCAAAAAA==&#10;" strokecolor="windowText" strokeweight=".5pt">
                          <v:stroke endarrow="block" joinstyle="miter"/>
                        </v:shape>
                      </v:group>
                      <v:group id="Group 239" o:spid="_x0000_s1049" style="position:absolute;left:50958;width:17142;height:48599" coordsize="17145,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ect id="Rectangle 240" o:spid="_x0000_s1050" style="position:absolute;width:1714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hvwAAANwAAAAPAAAAZHJzL2Rvd25yZXYueG1sRE9Ni8Iw&#10;EL0v+B/CCN7WVBHRahQRBBH2YN31PDRjU2wmpYk1+us3h4U9Pt73ehttI3rqfO1YwWScgSAuna65&#10;UvB9OXwuQPiArLFxTApe5GG7GXysMdfuyWfqi1CJFMI+RwUmhDaX0peGLPqxa4kTd3OdxZBgV0nd&#10;4TOF20ZOs2wuLdacGgy2tDdU3ouHVXDy70dfav8VTTTH5c81exd8V2o0jLsViEAx/Iv/3EetYDpL&#10;89OZdATk5hcAAP//AwBQSwECLQAUAAYACAAAACEA2+H2y+4AAACFAQAAEwAAAAAAAAAAAAAAAAAA&#10;AAAAW0NvbnRlbnRfVHlwZXNdLnhtbFBLAQItABQABgAIAAAAIQBa9CxbvwAAABUBAAALAAAAAAAA&#10;AAAAAAAAAB8BAABfcmVscy8ucmVsc1BLAQItABQABgAIAAAAIQD/gLJhvwAAANwAAAAPAAAAAAAA&#10;AAAAAAAAAAcCAABkcnMvZG93bnJldi54bWxQSwUGAAAAAAMAAwC3AAAA8wIAAAAA&#10;" fillcolor="window" strokecolor="windowText" strokeweight="1pt">
                          <v:textbox>
                            <w:txbxContent>
                              <w:p w14:paraId="41F0BE8B" w14:textId="77777777" w:rsidR="004236B9" w:rsidRPr="00B33DDC" w:rsidRDefault="004236B9" w:rsidP="00D11A1D">
                                <w:pPr>
                                  <w:spacing w:line="240" w:lineRule="auto"/>
                                  <w:jc w:val="center"/>
                                  <w:rPr>
                                    <w:sz w:val="20"/>
                                    <w:szCs w:val="20"/>
                                  </w:rPr>
                                </w:pPr>
                                <w:r w:rsidRPr="003675AB">
                                  <w:rPr>
                                    <w:sz w:val="20"/>
                                    <w:szCs w:val="20"/>
                                  </w:rPr>
                                  <w:t>13,714</w:t>
                                </w:r>
                                <w:r>
                                  <w:rPr>
                                    <w:sz w:val="20"/>
                                    <w:szCs w:val="20"/>
                                  </w:rPr>
                                  <w:t xml:space="preserve"> </w:t>
                                </w:r>
                                <w:r w:rsidRPr="00B33DDC">
                                  <w:rPr>
                                    <w:sz w:val="20"/>
                                    <w:szCs w:val="20"/>
                                  </w:rPr>
                                  <w:t>cohort participants</w:t>
                                </w:r>
                              </w:p>
                            </w:txbxContent>
                          </v:textbox>
                        </v:rect>
                        <v:rect id="Rectangle 241" o:spid="_x0000_s1051" style="position:absolute;top:5524;width:17145;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f6xAAAANwAAAAPAAAAZHJzL2Rvd25yZXYueG1sRI/BasMw&#10;EETvgf6D2EJvsZxQSupGNqUQCIEe4rQ9L9bWMrFWxlIcNV8fFQI5DjPzhllX0fZiotF3jhUsshwE&#10;ceN0x62Cr8NmvgLhA7LG3jEp+CMPVfkwW2Oh3Zn3NNWhFQnCvkAFJoShkNI3hiz6zA3Eyft1o8WQ&#10;5NhKPeI5wW0vl3n+Ii12nBYMDvRhqDnWJ6tg5y+nqdH+M5potq/fP/ml5qNST4/x/Q1EoBju4Vt7&#10;qxUsnxfwfyYdAVleAQAA//8DAFBLAQItABQABgAIAAAAIQDb4fbL7gAAAIUBAAATAAAAAAAAAAAA&#10;AAAAAAAAAABbQ29udGVudF9UeXBlc10ueG1sUEsBAi0AFAAGAAgAAAAhAFr0LFu/AAAAFQEAAAsA&#10;AAAAAAAAAAAAAAAAHwEAAF9yZWxzLy5yZWxzUEsBAi0AFAAGAAgAAAAhAJDMF/rEAAAA3AAAAA8A&#10;AAAAAAAAAAAAAAAABwIAAGRycy9kb3ducmV2LnhtbFBLBQYAAAAAAwADALcAAAD4AgAAAAA=&#10;" fillcolor="window" strokecolor="windowText" strokeweight="1pt">
                          <v:textbox>
                            <w:txbxContent>
                              <w:p w14:paraId="394FE61B" w14:textId="77777777" w:rsidR="004236B9" w:rsidRPr="00B33DDC" w:rsidRDefault="004236B9" w:rsidP="00D11A1D">
                                <w:pPr>
                                  <w:spacing w:line="240" w:lineRule="auto"/>
                                  <w:jc w:val="center"/>
                                  <w:rPr>
                                    <w:sz w:val="20"/>
                                    <w:szCs w:val="20"/>
                                  </w:rPr>
                                </w:pPr>
                                <w:r>
                                  <w:rPr>
                                    <w:sz w:val="20"/>
                                    <w:szCs w:val="20"/>
                                  </w:rPr>
                                  <w:t>7351</w:t>
                                </w:r>
                                <w:r w:rsidRPr="00B33DDC">
                                  <w:rPr>
                                    <w:sz w:val="20"/>
                                    <w:szCs w:val="20"/>
                                  </w:rPr>
                                  <w:t xml:space="preserve"> participants with </w:t>
                                </w:r>
                                <w:r>
                                  <w:rPr>
                                    <w:sz w:val="20"/>
                                    <w:szCs w:val="20"/>
                                  </w:rPr>
                                  <w:t>multim</w:t>
                                </w:r>
                                <w:r w:rsidRPr="00B33DDC">
                                  <w:rPr>
                                    <w:sz w:val="20"/>
                                    <w:szCs w:val="20"/>
                                  </w:rPr>
                                  <w:t>orbidity</w:t>
                                </w:r>
                                <w:r>
                                  <w:rPr>
                                    <w:sz w:val="20"/>
                                    <w:szCs w:val="20"/>
                                  </w:rPr>
                                  <w:t xml:space="preserve"> by 01 July 2017</w:t>
                                </w:r>
                              </w:p>
                              <w:p w14:paraId="493B718D" w14:textId="77777777" w:rsidR="004236B9" w:rsidRDefault="004236B9" w:rsidP="00D11A1D"/>
                            </w:txbxContent>
                          </v:textbox>
                        </v:rect>
                        <v:rect id="Rectangle 242" o:spid="_x0000_s1052" style="position:absolute;top:20383;width:17145;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omNwwAAANwAAAAPAAAAZHJzL2Rvd25yZXYueG1sRI9BawIx&#10;FITvBf9DeIK3mnWRUlejiFCQgodu1fNj89wsbl6WTVyjv74pFHocZuYbZrWJthUD9b5xrGA2zUAQ&#10;V043XCs4fn+8voPwAVlj65gUPMjDZj16WWGh3Z2/aChDLRKEfYEKTAhdIaWvDFn0U9cRJ+/ieosh&#10;yb6Wusd7gttW5ln2Ji02nBYMdrQzVF3Lm1Xw6Z+3odL+EE00+8XpnD1Lvio1GcftEkSgGP7Df+29&#10;VpDPc/g9k46AXP8AAAD//wMAUEsBAi0AFAAGAAgAAAAhANvh9svuAAAAhQEAABMAAAAAAAAAAAAA&#10;AAAAAAAAAFtDb250ZW50X1R5cGVzXS54bWxQSwECLQAUAAYACAAAACEAWvQsW78AAAAVAQAACwAA&#10;AAAAAAAAAAAAAAAfAQAAX3JlbHMvLnJlbHNQSwECLQAUAAYACAAAACEAYB6JjcMAAADcAAAADwAA&#10;AAAAAAAAAAAAAAAHAgAAZHJzL2Rvd25yZXYueG1sUEsFBgAAAAADAAMAtwAAAPcCAAAAAA==&#10;" fillcolor="window" strokecolor="windowText" strokeweight="1pt">
                          <v:textbox>
                            <w:txbxContent>
                              <w:p w14:paraId="310A5346" w14:textId="77777777" w:rsidR="004236B9" w:rsidRPr="00B33DDC" w:rsidRDefault="004236B9" w:rsidP="00D11A1D">
                                <w:pPr>
                                  <w:spacing w:line="240" w:lineRule="auto"/>
                                  <w:jc w:val="center"/>
                                  <w:rPr>
                                    <w:sz w:val="20"/>
                                    <w:szCs w:val="20"/>
                                  </w:rPr>
                                </w:pPr>
                                <w:r>
                                  <w:rPr>
                                    <w:sz w:val="20"/>
                                    <w:szCs w:val="20"/>
                                  </w:rPr>
                                  <w:t>2041 participants with a free-text comment</w:t>
                                </w:r>
                              </w:p>
                            </w:txbxContent>
                          </v:textbox>
                        </v:rect>
                        <v:rect id="Rectangle 243" o:spid="_x0000_s1053" style="position:absolute;top:29051;width:17145;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wWxAAAANwAAAAPAAAAZHJzL2Rvd25yZXYueG1sRI9Ba8JA&#10;FITvQv/D8gq96aa2SJu6kSIIInhotD0/sq/ZkOzbkF3j6q93CwWPw8x8wyxX0XZipME3jhU8zzIQ&#10;xJXTDdcKjofN9A2ED8gaO8ek4EIeVsXDZIm5dmf+orEMtUgQ9jkqMCH0uZS+MmTRz1xPnLxfN1gM&#10;SQ611AOeE9x2cp5lC2mx4bRgsKe1oaotT1bBzl9PY6X9Pppotu/fP9m15Fapp8f4+QEiUAz38H97&#10;qxXMX1/g70w6ArK4AQAA//8DAFBLAQItABQABgAIAAAAIQDb4fbL7gAAAIUBAAATAAAAAAAAAAAA&#10;AAAAAAAAAABbQ29udGVudF9UeXBlc10ueG1sUEsBAi0AFAAGAAgAAAAhAFr0LFu/AAAAFQEAAAsA&#10;AAAAAAAAAAAAAAAAHwEAAF9yZWxzLy5yZWxzUEsBAi0AFAAGAAgAAAAhAA9SLBbEAAAA3AAAAA8A&#10;AAAAAAAAAAAAAAAABwIAAGRycy9kb3ducmV2LnhtbFBLBQYAAAAAAwADALcAAAD4AgAAAAA=&#10;" fillcolor="window" strokecolor="windowText" strokeweight="1pt">
                          <v:textbox>
                            <w:txbxContent>
                              <w:p w14:paraId="738DF4E3" w14:textId="77777777" w:rsidR="004236B9" w:rsidRPr="00B33DDC" w:rsidRDefault="004236B9" w:rsidP="00D11A1D">
                                <w:pPr>
                                  <w:spacing w:line="240" w:lineRule="auto"/>
                                  <w:jc w:val="center"/>
                                  <w:rPr>
                                    <w:sz w:val="20"/>
                                    <w:szCs w:val="20"/>
                                  </w:rPr>
                                </w:pPr>
                                <w:r>
                                  <w:rPr>
                                    <w:sz w:val="20"/>
                                    <w:szCs w:val="20"/>
                                  </w:rPr>
                                  <w:t>545 participants with relevant comment</w:t>
                                </w:r>
                              </w:p>
                            </w:txbxContent>
                          </v:textbox>
                        </v:rect>
                        <v:rect id="Rectangle 244" o:spid="_x0000_s1054" style="position:absolute;top:44291;width:1714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7RixAAAANwAAAAPAAAAZHJzL2Rvd25yZXYueG1sRI9Ba8JA&#10;FITvgv9heUJvuqlIqakbKYIgBQ+mredH9jUbkn0bsmtc/fVuodDjMDPfMJtttJ0YafCNYwXPiwwE&#10;ceV0w7WCr8/9/BWED8gaO8ek4EYetsV0ssFcuyufaCxDLRKEfY4KTAh9LqWvDFn0C9cTJ+/HDRZD&#10;kkMt9YDXBLedXGbZi7TYcFow2NPOUNWWF6vgw98vY6X9MZpoDuvvc3YvuVXqaRbf30AEiuE//Nc+&#10;aAXL1Qp+z6QjIIsHAAAA//8DAFBLAQItABQABgAIAAAAIQDb4fbL7gAAAIUBAAATAAAAAAAAAAAA&#10;AAAAAAAAAABbQ29udGVudF9UeXBlc10ueG1sUEsBAi0AFAAGAAgAAAAhAFr0LFu/AAAAFQEAAAsA&#10;AAAAAAAAAAAAAAAAHwEAAF9yZWxzLy5yZWxzUEsBAi0AFAAGAAgAAAAhAIC7tGLEAAAA3AAAAA8A&#10;AAAAAAAAAAAAAAAABwIAAGRycy9kb3ducmV2LnhtbFBLBQYAAAAAAwADALcAAAD4AgAAAAA=&#10;" fillcolor="window" strokecolor="windowText" strokeweight="1pt">
                          <v:textbox>
                            <w:txbxContent>
                              <w:p w14:paraId="07940F15" w14:textId="77777777" w:rsidR="004236B9" w:rsidRDefault="004236B9" w:rsidP="00D11A1D">
                                <w:pPr>
                                  <w:spacing w:line="240" w:lineRule="auto"/>
                                  <w:jc w:val="center"/>
                                  <w:rPr>
                                    <w:sz w:val="20"/>
                                    <w:szCs w:val="20"/>
                                  </w:rPr>
                                </w:pPr>
                                <w:r>
                                  <w:rPr>
                                    <w:sz w:val="20"/>
                                    <w:szCs w:val="20"/>
                                  </w:rPr>
                                  <w:t xml:space="preserve">435 participants with included comments </w:t>
                                </w:r>
                              </w:p>
                            </w:txbxContent>
                          </v:textbox>
                        </v:rect>
                        <v:shape id="Straight Arrow Connector 245" o:spid="_x0000_s1055" type="#_x0000_t32" style="position:absolute;left:8286;top:3238;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V4xgAAANwAAAAPAAAAZHJzL2Rvd25yZXYueG1sRI9PawIx&#10;FMTvQr9DeEIvolm1lXY1irQVvIh1LfT62Lz9Qzcv2yTV9dsboeBxmJnfMItVZxpxIudrywrGowQE&#10;cW51zaWCr+Nm+ALCB2SNjWVScCEPq+VDb4Gptmc+0CkLpYgQ9ikqqEJoUyl9XpFBP7ItcfQK6wyG&#10;KF0ptcNzhJtGTpJkJg3WHBcqbOmtovwn+zMKZHmYmu+PopvtCvf6/jnY/7bZXqnHfreegwjUhXv4&#10;v73VCiZPz3A7E4+AXF4BAAD//wMAUEsBAi0AFAAGAAgAAAAhANvh9svuAAAAhQEAABMAAAAAAAAA&#10;AAAAAAAAAAAAAFtDb250ZW50X1R5cGVzXS54bWxQSwECLQAUAAYACAAAACEAWvQsW78AAAAVAQAA&#10;CwAAAAAAAAAAAAAAAAAfAQAAX3JlbHMvLnJlbHNQSwECLQAUAAYACAAAACEA5EbleMYAAADcAAAA&#10;DwAAAAAAAAAAAAAAAAAHAgAAZHJzL2Rvd25yZXYueG1sUEsFBgAAAAADAAMAtwAAAPoCAAAAAA==&#10;" strokecolor="windowText" strokeweight=".5pt">
                          <v:stroke endarrow="block" joinstyle="miter"/>
                        </v:shape>
                        <v:shape id="Straight Arrow Connector 246" o:spid="_x0000_s1056" type="#_x0000_t32" style="position:absolute;left:8286;top:17621;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HsPxgAAANwAAAAPAAAAZHJzL2Rvd25yZXYueG1sRI9PawIx&#10;FMTvBb9DeEIvpWa1ZWm3RhHbgpeirkKvj83bP3Tzsiaprt/eCILHYWZ+w0znvWnFkZxvLCsYjxIQ&#10;xIXVDVcK9rvv5zcQPiBrbC2TgjN5mM8GD1PMtD3xlo55qESEsM9QQR1Cl0npi5oM+pHtiKNXWmcw&#10;ROkqqR2eIty0cpIkqTTYcFyosaNlTcVf/m8UyGr7Yn6/yj79Kd375+ZpfejytVKPw37xASJQH+7h&#10;W3ulFUxeU7ieiUdAzi4AAAD//wMAUEsBAi0AFAAGAAgAAAAhANvh9svuAAAAhQEAABMAAAAAAAAA&#10;AAAAAAAAAAAAAFtDb250ZW50X1R5cGVzXS54bWxQSwECLQAUAAYACAAAACEAWvQsW78AAAAVAQAA&#10;CwAAAAAAAAAAAAAAAAAfAQAAX3JlbHMvLnJlbHNQSwECLQAUAAYACAAAACEAFJR7D8YAAADcAAAA&#10;DwAAAAAAAAAAAAAAAAAHAgAAZHJzL2Rvd25yZXYueG1sUEsFBgAAAAADAAMAtwAAAPoCAAAAAA==&#10;" strokecolor="windowText" strokeweight=".5pt">
                          <v:stroke endarrow="block" joinstyle="miter"/>
                        </v:shape>
                        <v:shape id="Straight Arrow Connector 247" o:spid="_x0000_s1057" type="#_x0000_t32" style="position:absolute;left:8286;top:41338;width:0;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N6UxgAAANwAAAAPAAAAZHJzL2Rvd25yZXYueG1sRI9PawIx&#10;FMTvQr9DeIVepGarYutqFKkWvIh1K3h9bN7+oZuXNYm6/fZNQehxmJnfMPNlZxpxJedrywpeBgkI&#10;4tzqmksFx6+P5zcQPiBrbCyTgh/ysFw89OaYanvjA12zUIoIYZ+igiqENpXS5xUZ9APbEkevsM5g&#10;iNKVUju8Rbhp5DBJJtJgzXGhwpbeK8q/s4tRIMvDyJw2RTfZFW66/uzvz222V+rpsVvNQATqwn/4&#10;3t5qBcPxK/ydiUdALn4BAAD//wMAUEsBAi0AFAAGAAgAAAAhANvh9svuAAAAhQEAABMAAAAAAAAA&#10;AAAAAAAAAAAAAFtDb250ZW50X1R5cGVzXS54bWxQSwECLQAUAAYACAAAACEAWvQsW78AAAAVAQAA&#10;CwAAAAAAAAAAAAAAAAAfAQAAX3JlbHMvLnJlbHNQSwECLQAUAAYACAAAACEAe9jelMYAAADcAAAA&#10;DwAAAAAAAAAAAAAAAAAHAgAAZHJzL2Rvd25yZXYueG1sUEsFBgAAAAADAAMAtwAAAPoCAAAAAA==&#10;" strokecolor="windowText" strokeweight=".5pt">
                          <v:stroke endarrow="block" joinstyle="miter"/>
                        </v:shape>
                      </v:group>
                      <v:group id="Group 248" o:spid="_x0000_s1058" style="position:absolute;left:70770;width:17142;height:48599" coordsize="17145,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ect id="Rectangle 249" o:spid="_x0000_s1059" style="position:absolute;width:1714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hv8xAAAANwAAAAPAAAAZHJzL2Rvd25yZXYueG1sRI/NasMw&#10;EITvgbyD2EJuidwQSuJEDiVQCIUe6vycF2trGVsrYymOmqevCoUeh5n5htnto+3ESINvHCt4XmQg&#10;iCunG64VnE9v8zUIH5A1do5JwTd52BfTyQ5z7e78SWMZapEg7HNUYELocyl9ZciiX7ieOHlfbrAY&#10;khxqqQe8J7jt5DLLXqTFhtOCwZ4Ohqq2vFkF7/5xGyvtP6KJ5ri5XLNHya1Ss6f4ugURKIb/8F/7&#10;qBUsVxv4PZOOgCx+AAAA//8DAFBLAQItABQABgAIAAAAIQDb4fbL7gAAAIUBAAATAAAAAAAAAAAA&#10;AAAAAAAAAABbQ29udGVudF9UeXBlc10ueG1sUEsBAi0AFAAGAAgAAAAhAFr0LFu/AAAAFQEAAAsA&#10;AAAAAAAAAAAAAAAAHwEAAF9yZWxzLy5yZWxzUEsBAi0AFAAGAAgAAAAhAG66G/zEAAAA3AAAAA8A&#10;AAAAAAAAAAAAAAAABwIAAGRycy9kb3ducmV2LnhtbFBLBQYAAAAAAwADALcAAAD4AgAAAAA=&#10;" fillcolor="window" strokecolor="windowText" strokeweight="1pt">
                          <v:textbox>
                            <w:txbxContent>
                              <w:p w14:paraId="3C222794" w14:textId="77777777" w:rsidR="004236B9" w:rsidRPr="00B33DDC" w:rsidRDefault="004236B9" w:rsidP="00D11A1D">
                                <w:pPr>
                                  <w:spacing w:line="240" w:lineRule="auto"/>
                                  <w:jc w:val="center"/>
                                  <w:rPr>
                                    <w:sz w:val="20"/>
                                    <w:szCs w:val="20"/>
                                  </w:rPr>
                                </w:pPr>
                                <w:r w:rsidRPr="003675AB">
                                  <w:rPr>
                                    <w:sz w:val="20"/>
                                    <w:szCs w:val="20"/>
                                  </w:rPr>
                                  <w:t>12,432</w:t>
                                </w:r>
                                <w:r>
                                  <w:rPr>
                                    <w:sz w:val="20"/>
                                    <w:szCs w:val="20"/>
                                  </w:rPr>
                                  <w:t xml:space="preserve"> </w:t>
                                </w:r>
                                <w:r w:rsidRPr="00B33DDC">
                                  <w:rPr>
                                    <w:sz w:val="20"/>
                                    <w:szCs w:val="20"/>
                                  </w:rPr>
                                  <w:t>cohort participants</w:t>
                                </w:r>
                              </w:p>
                            </w:txbxContent>
                          </v:textbox>
                        </v:rect>
                        <v:rect id="Rectangle 250" o:spid="_x0000_s1060" style="position:absolute;top:5524;width:17145;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SS8vwAAANwAAAAPAAAAZHJzL2Rvd25yZXYueG1sRE9Ni8Iw&#10;EL0v+B/CCN7WVEHRahQRBBH2YN31PDRjU2wmpYk1+us3h4U9Pt73ehttI3rqfO1YwWScgSAuna65&#10;UvB9OXwuQPiArLFxTApe5GG7GXysMdfuyWfqi1CJFMI+RwUmhDaX0peGLPqxa4kTd3OdxZBgV0nd&#10;4TOF20ZOs2wuLdacGgy2tDdU3ouHVXDy70dfav8VTTTH5c81exd8V2o0jLsViEAx/Iv/3EetYDpL&#10;89OZdATk5hcAAP//AwBQSwECLQAUAAYACAAAACEA2+H2y+4AAACFAQAAEwAAAAAAAAAAAAAAAAAA&#10;AAAAW0NvbnRlbnRfVHlwZXNdLnhtbFBLAQItABQABgAIAAAAIQBa9CxbvwAAABUBAAALAAAAAAAA&#10;AAAAAAAAAB8BAABfcmVscy8ucmVsc1BLAQItABQABgAIAAAAIQB6WSS8vwAAANwAAAAPAAAAAAAA&#10;AAAAAAAAAAcCAABkcnMvZG93bnJldi54bWxQSwUGAAAAAAMAAwC3AAAA8wIAAAAA&#10;" fillcolor="window" strokecolor="windowText" strokeweight="1pt">
                          <v:textbox>
                            <w:txbxContent>
                              <w:p w14:paraId="2EC5AA07" w14:textId="77777777" w:rsidR="004236B9" w:rsidRPr="00B33DDC" w:rsidRDefault="004236B9" w:rsidP="00D11A1D">
                                <w:pPr>
                                  <w:spacing w:line="240" w:lineRule="auto"/>
                                  <w:jc w:val="center"/>
                                  <w:rPr>
                                    <w:sz w:val="20"/>
                                    <w:szCs w:val="20"/>
                                  </w:rPr>
                                </w:pPr>
                                <w:r>
                                  <w:rPr>
                                    <w:sz w:val="20"/>
                                    <w:szCs w:val="20"/>
                                  </w:rPr>
                                  <w:t>10044</w:t>
                                </w:r>
                                <w:r w:rsidRPr="00B33DDC">
                                  <w:rPr>
                                    <w:sz w:val="20"/>
                                    <w:szCs w:val="20"/>
                                  </w:rPr>
                                  <w:t xml:space="preserve"> participants with </w:t>
                                </w:r>
                                <w:r>
                                  <w:rPr>
                                    <w:sz w:val="20"/>
                                    <w:szCs w:val="20"/>
                                  </w:rPr>
                                  <w:t>multi</w:t>
                                </w:r>
                                <w:r w:rsidRPr="00B33DDC">
                                  <w:rPr>
                                    <w:sz w:val="20"/>
                                    <w:szCs w:val="20"/>
                                  </w:rPr>
                                  <w:t>morbidity</w:t>
                                </w:r>
                                <w:r>
                                  <w:rPr>
                                    <w:sz w:val="20"/>
                                    <w:szCs w:val="20"/>
                                  </w:rPr>
                                  <w:t xml:space="preserve"> by 01 July 2012</w:t>
                                </w:r>
                              </w:p>
                              <w:p w14:paraId="70189A85" w14:textId="77777777" w:rsidR="004236B9" w:rsidRPr="00B33DDC" w:rsidRDefault="004236B9" w:rsidP="00D11A1D">
                                <w:pPr>
                                  <w:spacing w:line="240" w:lineRule="auto"/>
                                  <w:jc w:val="center"/>
                                  <w:rPr>
                                    <w:sz w:val="20"/>
                                    <w:szCs w:val="20"/>
                                  </w:rPr>
                                </w:pPr>
                              </w:p>
                              <w:p w14:paraId="7AECC132" w14:textId="77777777" w:rsidR="004236B9" w:rsidRPr="00B33DDC" w:rsidRDefault="004236B9" w:rsidP="00D11A1D">
                                <w:pPr>
                                  <w:spacing w:line="240" w:lineRule="auto"/>
                                  <w:jc w:val="center"/>
                                  <w:rPr>
                                    <w:sz w:val="20"/>
                                    <w:szCs w:val="20"/>
                                  </w:rPr>
                                </w:pPr>
                                <w:r w:rsidRPr="00B33DDC">
                                  <w:rPr>
                                    <w:sz w:val="20"/>
                                    <w:szCs w:val="20"/>
                                  </w:rPr>
                                  <w:t>Two: XXXXX</w:t>
                                </w:r>
                              </w:p>
                              <w:p w14:paraId="67BC961F" w14:textId="77777777" w:rsidR="004236B9" w:rsidRPr="00B33DDC" w:rsidRDefault="004236B9" w:rsidP="00D11A1D">
                                <w:pPr>
                                  <w:spacing w:line="240" w:lineRule="auto"/>
                                  <w:jc w:val="center"/>
                                  <w:rPr>
                                    <w:sz w:val="20"/>
                                    <w:szCs w:val="20"/>
                                  </w:rPr>
                                </w:pPr>
                                <w:r w:rsidRPr="00B33DDC">
                                  <w:rPr>
                                    <w:sz w:val="20"/>
                                    <w:szCs w:val="20"/>
                                  </w:rPr>
                                  <w:t>Three: XXXXX</w:t>
                                </w:r>
                              </w:p>
                              <w:p w14:paraId="48D7FFF3" w14:textId="77777777" w:rsidR="004236B9" w:rsidRPr="00B33DDC" w:rsidRDefault="004236B9" w:rsidP="00D11A1D">
                                <w:pPr>
                                  <w:spacing w:line="240" w:lineRule="auto"/>
                                  <w:jc w:val="center"/>
                                  <w:rPr>
                                    <w:sz w:val="20"/>
                                    <w:szCs w:val="20"/>
                                  </w:rPr>
                                </w:pPr>
                                <w:r w:rsidRPr="00B33DDC">
                                  <w:rPr>
                                    <w:sz w:val="20"/>
                                    <w:szCs w:val="20"/>
                                  </w:rPr>
                                  <w:t>Four or more: XXXXX</w:t>
                                </w:r>
                              </w:p>
                              <w:p w14:paraId="2182DB34" w14:textId="77777777" w:rsidR="004236B9" w:rsidRDefault="004236B9" w:rsidP="00D11A1D"/>
                            </w:txbxContent>
                          </v:textbox>
                        </v:rect>
                        <v:rect id="Rectangle 251" o:spid="_x0000_s1061" style="position:absolute;top:20383;width:17145;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YEnxAAAANwAAAAPAAAAZHJzL2Rvd25yZXYueG1sRI/BasMw&#10;EETvgf6D2EJvsZxAS+pGNqUQCIEe4rQ9L9bWMrFWxlIcNV8fFQI5DjPzhllX0fZiotF3jhUsshwE&#10;ceN0x62Cr8NmvgLhA7LG3jEp+CMPVfkwW2Oh3Zn3NNWhFQnCvkAFJoShkNI3hiz6zA3Eyft1o8WQ&#10;5NhKPeI5wW0vl3n+Ii12nBYMDvRhqDnWJ6tg5y+nqdH+M5potq/fP/ml5qNST4/x/Q1EoBju4Vt7&#10;qxUsnxfwfyYdAVleAQAA//8DAFBLAQItABQABgAIAAAAIQDb4fbL7gAAAIUBAAATAAAAAAAAAAAA&#10;AAAAAAAAAABbQ29udGVudF9UeXBlc10ueG1sUEsBAi0AFAAGAAgAAAAhAFr0LFu/AAAAFQEAAAsA&#10;AAAAAAAAAAAAAAAAHwEAAF9yZWxzLy5yZWxzUEsBAi0AFAAGAAgAAAAhABUVgSfEAAAA3AAAAA8A&#10;AAAAAAAAAAAAAAAABwIAAGRycy9kb3ducmV2LnhtbFBLBQYAAAAAAwADALcAAAD4AgAAAAA=&#10;" fillcolor="window" strokecolor="windowText" strokeweight="1pt">
                          <v:textbox>
                            <w:txbxContent>
                              <w:p w14:paraId="51E364D0" w14:textId="77777777" w:rsidR="004236B9" w:rsidRPr="00B33DDC" w:rsidRDefault="004236B9" w:rsidP="00D11A1D">
                                <w:pPr>
                                  <w:spacing w:line="240" w:lineRule="auto"/>
                                  <w:jc w:val="center"/>
                                  <w:rPr>
                                    <w:sz w:val="20"/>
                                    <w:szCs w:val="20"/>
                                  </w:rPr>
                                </w:pPr>
                                <w:r>
                                  <w:rPr>
                                    <w:sz w:val="20"/>
                                    <w:szCs w:val="20"/>
                                  </w:rPr>
                                  <w:t>1713 participants with a free-text comment</w:t>
                                </w:r>
                              </w:p>
                            </w:txbxContent>
                          </v:textbox>
                        </v:rect>
                        <v:rect id="Rectangle 252" o:spid="_x0000_s1062" style="position:absolute;top:29051;width:17145;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x9QwwAAANwAAAAPAAAAZHJzL2Rvd25yZXYueG1sRI9BawIx&#10;FITvBf9DeIK3mnXBUlejiFCQgodu1fNj89wsbl6WTVyjv74pFHocZuYbZrWJthUD9b5xrGA2zUAQ&#10;V043XCs4fn+8voPwAVlj65gUPMjDZj16WWGh3Z2/aChDLRKEfYEKTAhdIaWvDFn0U9cRJ+/ieosh&#10;yb6Wusd7gttW5ln2Ji02nBYMdrQzVF3Lm1Xw6Z+3odL+EE00+8XpnD1Lvio1GcftEkSgGP7Df+29&#10;VpDPc/g9k46AXP8AAAD//wMAUEsBAi0AFAAGAAgAAAAhANvh9svuAAAAhQEAABMAAAAAAAAAAAAA&#10;AAAAAAAAAFtDb250ZW50X1R5cGVzXS54bWxQSwECLQAUAAYACAAAACEAWvQsW78AAAAVAQAACwAA&#10;AAAAAAAAAAAAAAAfAQAAX3JlbHMvLnJlbHNQSwECLQAUAAYACAAAACEA5ccfUMMAAADcAAAADwAA&#10;AAAAAAAAAAAAAAAHAgAAZHJzL2Rvd25yZXYueG1sUEsFBgAAAAADAAMAtwAAAPcCAAAAAA==&#10;" fillcolor="window" strokecolor="windowText" strokeweight="1pt">
                          <v:textbox>
                            <w:txbxContent>
                              <w:p w14:paraId="4C0A4C85" w14:textId="77777777" w:rsidR="004236B9" w:rsidRPr="00B33DDC" w:rsidRDefault="004236B9" w:rsidP="00D11A1D">
                                <w:pPr>
                                  <w:spacing w:line="240" w:lineRule="auto"/>
                                  <w:jc w:val="center"/>
                                  <w:rPr>
                                    <w:sz w:val="20"/>
                                    <w:szCs w:val="20"/>
                                  </w:rPr>
                                </w:pPr>
                                <w:r>
                                  <w:rPr>
                                    <w:sz w:val="20"/>
                                    <w:szCs w:val="20"/>
                                  </w:rPr>
                                  <w:t>450 participants with relevant comment</w:t>
                                </w:r>
                              </w:p>
                            </w:txbxContent>
                          </v:textbox>
                        </v:rect>
                        <v:rect id="Rectangle 253" o:spid="_x0000_s1063" style="position:absolute;top:44291;width:1714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rLxAAAANwAAAAPAAAAZHJzL2Rvd25yZXYueG1sRI9Ba8JA&#10;FITvQv/D8gq96aaWSpu6kSIIInhotD0/sq/ZkOzbkF3j6q93CwWPw8x8wyxX0XZipME3jhU8zzIQ&#10;xJXTDdcKjofN9A2ED8gaO8ek4EIeVsXDZIm5dmf+orEMtUgQ9jkqMCH0uZS+MmTRz1xPnLxfN1gM&#10;SQ611AOeE9x2cp5lC2mx4bRgsKe1oaotT1bBzl9PY6X9Pppotu/fP9m15Fapp8f4+QEiUAz38H97&#10;qxXMX1/g70w6ArK4AQAA//8DAFBLAQItABQABgAIAAAAIQDb4fbL7gAAAIUBAAATAAAAAAAAAAAA&#10;AAAAAAAAAABbQ29udGVudF9UeXBlc10ueG1sUEsBAi0AFAAGAAgAAAAhAFr0LFu/AAAAFQEAAAsA&#10;AAAAAAAAAAAAAAAAHwEAAF9yZWxzLy5yZWxzUEsBAi0AFAAGAAgAAAAhAIqLusvEAAAA3AAAAA8A&#10;AAAAAAAAAAAAAAAABwIAAGRycy9kb3ducmV2LnhtbFBLBQYAAAAAAwADALcAAAD4AgAAAAA=&#10;" fillcolor="window" strokecolor="windowText" strokeweight="1pt">
                          <v:textbox>
                            <w:txbxContent>
                              <w:p w14:paraId="5616A19E" w14:textId="77777777" w:rsidR="004236B9" w:rsidRDefault="004236B9" w:rsidP="00D11A1D">
                                <w:pPr>
                                  <w:spacing w:line="240" w:lineRule="auto"/>
                                  <w:jc w:val="center"/>
                                  <w:rPr>
                                    <w:sz w:val="20"/>
                                    <w:szCs w:val="20"/>
                                  </w:rPr>
                                </w:pPr>
                                <w:r>
                                  <w:rPr>
                                    <w:sz w:val="20"/>
                                    <w:szCs w:val="20"/>
                                  </w:rPr>
                                  <w:t xml:space="preserve">404 participants with included comments </w:t>
                                </w:r>
                              </w:p>
                            </w:txbxContent>
                          </v:textbox>
                        </v:rect>
                        <v:shape id="Straight Arrow Connector 254" o:spid="_x0000_s1064" type="#_x0000_t32" style="position:absolute;left:8286;top:3238;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9Y+xgAAANwAAAAPAAAAZHJzL2Rvd25yZXYueG1sRI9PawIx&#10;FMTvQr9DeEIvolm1lXY1irQVvIh1LfT62Lz9Qzcv2yTV9dsboeBxmJnfMItVZxpxIudrywrGowQE&#10;cW51zaWCr+Nm+ALCB2SNjWVScCEPq+VDb4Gptmc+0CkLpYgQ9ikqqEJoUyl9XpFBP7ItcfQK6wyG&#10;KF0ptcNzhJtGTpJkJg3WHBcqbOmtovwn+zMKZHmYmu+PopvtCvf6/jnY/7bZXqnHfreegwjUhXv4&#10;v73VCibPT3A7E4+AXF4BAAD//wMAUEsBAi0AFAAGAAgAAAAhANvh9svuAAAAhQEAABMAAAAAAAAA&#10;AAAAAAAAAAAAAFtDb250ZW50X1R5cGVzXS54bWxQSwECLQAUAAYACAAAACEAWvQsW78AAAAVAQAA&#10;CwAAAAAAAAAAAAAAAAAfAQAAX3JlbHMvLnJlbHNQSwECLQAUAAYACAAAACEADtPWPsYAAADcAAAA&#10;DwAAAAAAAAAAAAAAAAAHAgAAZHJzL2Rvd25yZXYueG1sUEsFBgAAAAADAAMAtwAAAPoCAAAAAA==&#10;" strokecolor="windowText" strokeweight=".5pt">
                          <v:stroke endarrow="block" joinstyle="miter"/>
                        </v:shape>
                        <v:shape id="Straight Arrow Connector 255" o:spid="_x0000_s1065" type="#_x0000_t32" style="position:absolute;left:8382;top:17621;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3OlxQAAANwAAAAPAAAAZHJzL2Rvd25yZXYueG1sRI9bawIx&#10;FITfC/6HcAq+FM1WUXQ1ivQCfRF1FXw9bM5e6OZkm0Rd/70pFPo4zMw3zHLdmUZcyfnasoLXYQKC&#10;OLe65lLB6fg5mIHwAVljY5kU3MnDetV7WmKq7Y0PdM1CKSKEfYoKqhDaVEqfV2TQD21LHL3COoMh&#10;SldK7fAW4aaRoySZSoM1x4UKW3qrKP/OLkaBLA9jc/4ouum2cPP3/cvup812SvWfu80CRKAu/If/&#10;2l9awWgygd8z8QjI1QMAAP//AwBQSwECLQAUAAYACAAAACEA2+H2y+4AAACFAQAAEwAAAAAAAAAA&#10;AAAAAAAAAAAAW0NvbnRlbnRfVHlwZXNdLnhtbFBLAQItABQABgAIAAAAIQBa9CxbvwAAABUBAAAL&#10;AAAAAAAAAAAAAAAAAB8BAABfcmVscy8ucmVsc1BLAQItABQABgAIAAAAIQBhn3OlxQAAANwAAAAP&#10;AAAAAAAAAAAAAAAAAAcCAABkcnMvZG93bnJldi54bWxQSwUGAAAAAAMAAwC3AAAA+QIAAAAA&#10;" strokecolor="windowText" strokeweight=".5pt">
                          <v:stroke endarrow="block" joinstyle="miter"/>
                        </v:shape>
                        <v:shape id="Straight Arrow Connector 256" o:spid="_x0000_s1066" type="#_x0000_t32" style="position:absolute;left:8286;top:41243;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3SxgAAANwAAAAPAAAAZHJzL2Rvd25yZXYueG1sRI9PawIx&#10;FMTvBb9DeEIvpWa1dGm3RhHbgpeirkKvj83bP3Tzsiaprt/eCILHYWZ+w0znvWnFkZxvLCsYjxIQ&#10;xIXVDVcK9rvv5zcQPiBrbC2TgjN5mM8GD1PMtD3xlo55qESEsM9QQR1Cl0npi5oM+pHtiKNXWmcw&#10;ROkqqR2eIty0cpIkqTTYcFyosaNlTcVf/m8UyGr7Yn6/yj79Kd375+ZpfejytVKPw37xASJQH+7h&#10;W3ulFUxeU7ieiUdAzi4AAAD//wMAUEsBAi0AFAAGAAgAAAAhANvh9svuAAAAhQEAABMAAAAAAAAA&#10;AAAAAAAAAAAAAFtDb250ZW50X1R5cGVzXS54bWxQSwECLQAUAAYACAAAACEAWvQsW78AAAAVAQAA&#10;CwAAAAAAAAAAAAAAAAAfAQAAX3JlbHMvLnJlbHNQSwECLQAUAAYACAAAACEAkU3t0sYAAADcAAAA&#10;DwAAAAAAAAAAAAAAAAAHAgAAZHJzL2Rvd25yZXYueG1sUEsFBgAAAAADAAMAtwAAAPoCAAAAAA==&#10;" strokecolor="windowText" strokeweight=".5pt">
                          <v:stroke endarrow="block" joinstyle="miter"/>
                        </v:shape>
                      </v:group>
                      <v:rect id="Rectangle 257" o:spid="_x0000_s1067" style="position:absolute;top:29813;width:9429;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LzIxAAAANwAAAAPAAAAZHJzL2Rvd25yZXYueG1sRI9Ba8JA&#10;FITvQv/D8gq96aZCa5u6kSIIInhotD0/sq/ZkOzbkF3j6q93CwWPw8x8wyxX0XZipME3jhU8zzIQ&#10;xJXTDdcKjofN9A2ED8gaO8ek4EIeVsXDZIm5dmf+orEMtUgQ9jkqMCH0uZS+MmTRz1xPnLxfN1gM&#10;SQ611AOeE9x2cp5lr9Jiw2nBYE9rQ1VbnqyCnb+exkr7fTTRbN+/f7Jrya1ST4/x8wNEoBju4f/2&#10;ViuYvyzg70w6ArK4AQAA//8DAFBLAQItABQABgAIAAAAIQDb4fbL7gAAAIUBAAATAAAAAAAAAAAA&#10;AAAAAAAAAABbQ29udGVudF9UeXBlc10ueG1sUEsBAi0AFAAGAAgAAAAhAFr0LFu/AAAAFQEAAAsA&#10;AAAAAAAAAAAAAAAAHwEAAF9yZWxzLy5yZWxzUEsBAi0AFAAGAAgAAAAhAPWwvMjEAAAA3AAAAA8A&#10;AAAAAAAAAAAAAAAABwIAAGRycy9kb3ducmV2LnhtbFBLBQYAAAAAAwADALcAAAD4AgAAAAA=&#10;" fillcolor="window" strokecolor="windowText" strokeweight="1pt">
                        <v:textbox>
                          <w:txbxContent>
                            <w:p w14:paraId="4E1AB470" w14:textId="77777777" w:rsidR="004236B9" w:rsidRPr="00B33DDC" w:rsidRDefault="004236B9" w:rsidP="00D11A1D">
                              <w:pPr>
                                <w:spacing w:line="240" w:lineRule="auto"/>
                                <w:jc w:val="center"/>
                                <w:rPr>
                                  <w:sz w:val="20"/>
                                  <w:szCs w:val="20"/>
                                </w:rPr>
                              </w:pPr>
                              <w:r>
                                <w:rPr>
                                  <w:sz w:val="20"/>
                                  <w:szCs w:val="20"/>
                                </w:rPr>
                                <w:t>Longitudinal comments collated and additional screening for relevance</w:t>
                              </w:r>
                            </w:p>
                            <w:p w14:paraId="7188FEBB" w14:textId="77777777" w:rsidR="004236B9" w:rsidRPr="00DA4F0C" w:rsidRDefault="004236B9" w:rsidP="00D11A1D">
                              <w:pPr>
                                <w:jc w:val="center"/>
                                <w:rPr>
                                  <w:sz w:val="20"/>
                                  <w:szCs w:val="20"/>
                                </w:rPr>
                              </w:pPr>
                            </w:p>
                          </w:txbxContent>
                        </v:textbox>
                      </v:rect>
                      <v:shape id="Straight Arrow Connector 262" o:spid="_x0000_s1068" type="#_x0000_t32" style="position:absolute;left:9810;top:34575;width:9144;height: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2o3xQAAANwAAAAPAAAAZHJzL2Rvd25yZXYueG1sRI9Ba8JA&#10;FITvBf/D8gRvdeOWiqSuogG1PYnai7dH9pkEs29DdhvT/vquIHgcZuYbZr7sbS06an3lWMNknIAg&#10;zp2puNDwfdq8zkD4gGywdkwafsnDcjF4mWNq3I0P1B1DISKEfYoayhCaVEqfl2TRj11DHL2Lay2G&#10;KNtCmhZvEW5rqZJkKi1WHBdKbCgrKb8ef6yGcxeK7Mvtt2/v63123v6pfrZTWo+G/eoDRKA+PMOP&#10;9qfRoKYK7mfiEZCLfwAAAP//AwBQSwECLQAUAAYACAAAACEA2+H2y+4AAACFAQAAEwAAAAAAAAAA&#10;AAAAAAAAAAAAW0NvbnRlbnRfVHlwZXNdLnhtbFBLAQItABQABgAIAAAAIQBa9CxbvwAAABUBAAAL&#10;AAAAAAAAAAAAAAAAAB8BAABfcmVscy8ucmVsc1BLAQItABQABgAIAAAAIQBIz2o3xQAAANwAAAAP&#10;AAAAAAAAAAAAAAAAAAcCAABkcnMvZG93bnJldi54bWxQSwUGAAAAAAMAAwC3AAAA+QIAAAAA&#10;" strokecolor="windowText" strokeweight=".5pt">
                        <v:stroke endarrow="block" joinstyle="miter"/>
                      </v:shape>
                    </v:group>
                  </w:pict>
                </mc:Fallback>
              </mc:AlternateContent>
            </w:r>
          </w:p>
        </w:tc>
        <w:tc>
          <w:tcPr>
            <w:tcW w:w="1100" w:type="pct"/>
            <w:tcBorders>
              <w:top w:val="single" w:sz="4" w:space="0" w:color="auto"/>
              <w:left w:val="nil"/>
              <w:bottom w:val="nil"/>
              <w:right w:val="nil"/>
            </w:tcBorders>
          </w:tcPr>
          <w:p w14:paraId="0AFDB3B3" w14:textId="77777777" w:rsidR="00D11A1D" w:rsidRPr="00D11A1D" w:rsidRDefault="00D11A1D" w:rsidP="00D11A1D">
            <w:pPr>
              <w:spacing w:line="240" w:lineRule="auto"/>
              <w:jc w:val="left"/>
              <w:rPr>
                <w:rFonts w:eastAsiaTheme="minorHAnsi" w:cs="Arial"/>
                <w:szCs w:val="22"/>
              </w:rPr>
            </w:pPr>
          </w:p>
          <w:p w14:paraId="41E39CF0" w14:textId="4A16D895" w:rsidR="00D11A1D" w:rsidRPr="00D11A1D" w:rsidRDefault="00D11A1D" w:rsidP="00D11A1D">
            <w:pPr>
              <w:spacing w:line="240" w:lineRule="auto"/>
              <w:jc w:val="left"/>
              <w:rPr>
                <w:rFonts w:eastAsiaTheme="minorHAnsi" w:cs="Arial"/>
                <w:szCs w:val="22"/>
              </w:rPr>
            </w:pPr>
          </w:p>
          <w:p w14:paraId="540884E5" w14:textId="77777777" w:rsidR="00D11A1D" w:rsidRPr="00D11A1D" w:rsidRDefault="00D11A1D" w:rsidP="00D11A1D">
            <w:pPr>
              <w:spacing w:line="240" w:lineRule="auto"/>
              <w:jc w:val="left"/>
              <w:rPr>
                <w:rFonts w:eastAsiaTheme="minorHAnsi" w:cs="Arial"/>
                <w:szCs w:val="22"/>
              </w:rPr>
            </w:pPr>
          </w:p>
          <w:p w14:paraId="65DF19A2" w14:textId="77777777" w:rsidR="00D11A1D" w:rsidRPr="00D11A1D" w:rsidRDefault="00D11A1D" w:rsidP="00D11A1D">
            <w:pPr>
              <w:spacing w:line="240" w:lineRule="auto"/>
              <w:jc w:val="left"/>
              <w:rPr>
                <w:rFonts w:eastAsiaTheme="minorHAnsi" w:cs="Arial"/>
                <w:szCs w:val="22"/>
              </w:rPr>
            </w:pPr>
          </w:p>
          <w:p w14:paraId="3AE750E4" w14:textId="77777777" w:rsidR="00D11A1D" w:rsidRPr="00D11A1D" w:rsidRDefault="00D11A1D" w:rsidP="00D11A1D">
            <w:pPr>
              <w:spacing w:line="240" w:lineRule="auto"/>
              <w:jc w:val="left"/>
              <w:rPr>
                <w:rFonts w:eastAsiaTheme="minorHAnsi" w:cs="Arial"/>
                <w:szCs w:val="22"/>
              </w:rPr>
            </w:pPr>
          </w:p>
          <w:p w14:paraId="57170A07" w14:textId="77777777" w:rsidR="00D11A1D" w:rsidRPr="00D11A1D" w:rsidRDefault="00D11A1D" w:rsidP="00D11A1D">
            <w:pPr>
              <w:spacing w:line="240" w:lineRule="auto"/>
              <w:jc w:val="left"/>
              <w:rPr>
                <w:rFonts w:eastAsiaTheme="minorHAnsi" w:cs="Arial"/>
                <w:szCs w:val="22"/>
              </w:rPr>
            </w:pPr>
          </w:p>
          <w:p w14:paraId="29E88829" w14:textId="77777777" w:rsidR="00D11A1D" w:rsidRPr="00D11A1D" w:rsidRDefault="00D11A1D" w:rsidP="00D11A1D">
            <w:pPr>
              <w:spacing w:line="240" w:lineRule="auto"/>
              <w:jc w:val="left"/>
              <w:rPr>
                <w:rFonts w:eastAsiaTheme="minorHAnsi" w:cs="Arial"/>
                <w:szCs w:val="22"/>
              </w:rPr>
            </w:pPr>
          </w:p>
          <w:p w14:paraId="58BC49A9" w14:textId="77777777" w:rsidR="00D11A1D" w:rsidRPr="00D11A1D" w:rsidRDefault="00D11A1D" w:rsidP="00D11A1D">
            <w:pPr>
              <w:spacing w:line="240" w:lineRule="auto"/>
              <w:jc w:val="left"/>
              <w:rPr>
                <w:rFonts w:eastAsiaTheme="minorHAnsi" w:cs="Arial"/>
                <w:szCs w:val="22"/>
              </w:rPr>
            </w:pPr>
          </w:p>
          <w:p w14:paraId="4A62BE26" w14:textId="77777777" w:rsidR="00D11A1D" w:rsidRPr="00D11A1D" w:rsidRDefault="00D11A1D" w:rsidP="00D11A1D">
            <w:pPr>
              <w:spacing w:line="240" w:lineRule="auto"/>
              <w:jc w:val="left"/>
              <w:rPr>
                <w:rFonts w:eastAsiaTheme="minorHAnsi" w:cs="Arial"/>
                <w:szCs w:val="22"/>
              </w:rPr>
            </w:pPr>
            <w:r w:rsidRPr="00D11A1D">
              <w:rPr>
                <w:rFonts w:eastAsiaTheme="minorHAnsi" w:cs="Arial"/>
                <w:noProof/>
                <w:szCs w:val="22"/>
                <w:lang w:eastAsia="en-AU"/>
              </w:rPr>
              <mc:AlternateContent>
                <mc:Choice Requires="wps">
                  <w:drawing>
                    <wp:anchor distT="0" distB="0" distL="114300" distR="114300" simplePos="0" relativeHeight="251677696" behindDoc="0" locked="0" layoutInCell="1" allowOverlap="1" wp14:anchorId="7C4C9F99" wp14:editId="547E2AF8">
                      <wp:simplePos x="0" y="0"/>
                      <wp:positionH relativeFrom="column">
                        <wp:posOffset>868680</wp:posOffset>
                      </wp:positionH>
                      <wp:positionV relativeFrom="paragraph">
                        <wp:posOffset>19050</wp:posOffset>
                      </wp:positionV>
                      <wp:extent cx="0" cy="161925"/>
                      <wp:effectExtent l="76200" t="0" r="57150" b="47625"/>
                      <wp:wrapNone/>
                      <wp:docPr id="258" name="Straight Arrow Connector 258"/>
                      <wp:cNvGraphicFramePr/>
                      <a:graphic xmlns:a="http://schemas.openxmlformats.org/drawingml/2006/main">
                        <a:graphicData uri="http://schemas.microsoft.com/office/word/2010/wordprocessingShape">
                          <wps:wsp>
                            <wps:cNvCnPr/>
                            <wps:spPr>
                              <a:xfrm>
                                <a:off x="0" y="0"/>
                                <a:ext cx="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9D95658" id="Straight Arrow Connector 258" o:spid="_x0000_s1026" type="#_x0000_t32" style="position:absolute;margin-left:68.4pt;margin-top:1.5pt;width:0;height:12.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3lX5wEAALsDAAAOAAAAZHJzL2Uyb0RvYy54bWysU9uO0zAQfUfiHyy/0zRFrZao6Qq1LC8I&#10;Ku3yAbOOk1jyTTOmaf+esRu6C7wh8uD4dk7mnDnZ3p+dFSeNZIJvZb1YSqG9Cp3xQyu/Pz28u5OC&#10;EvgObPC6lRdN8n739s12io1ehTHYTqNgEk/NFFs5phSbqiI1age0CFF7PuwDOki8xKHqECZmd7Za&#10;LZebagrYRQxKE/Hu4Xood4W/77VK3/qedBK2lVxbKiOW8TmP1W4LzYAQR6PmMuAfqnBgPH/0RnWA&#10;BOIHmr+onFEYKPRpoYKrQt8bpYsGVlMv/1DzOELURQubQ/FmE/0/WvX1dERhulau1twqD46b9JgQ&#10;zDAm8RExTGIfvGcjA4p8hx2bIjUM3PsjziuKR8zyzz26/GZh4lxcvtxc1uck1HVT8W69qT+s1pmu&#10;esFFpPRZByfypJU0F3KroC4mw+kLpSvwFyB/1IcHYy3vQ2O9mFq5eb/mnivgXPUWEk9dZKXkBynA&#10;DhxYlbAwUrCmy+gMpgvtLYoTcGY4al2Ynrh2KSxQ4gMWVJ659N+guZwD0HgFl6N8DRpnEufcGtfK&#10;uxsamgTGfvKdSJfIvic04AerZ2brM1KXFM+Cs/NXr/PsOXSX0oIqrzghxcs5zTmCr9c8f/3P7X4C&#10;AAD//wMAUEsDBBQABgAIAAAAIQCifV932gAAAAgBAAAPAAAAZHJzL2Rvd25yZXYueG1sTI/RSsNA&#10;EEXfBf9hGcEXsZs2WErMphTBpwrB1g+YZsdNNDsbsts2+vVOfdHHwx3unFuuJ9+rE42xC2xgPstA&#10;ETfBduwMvO2f71egYkK22AcmA18UYV1dX5VY2HDmVzrtklNSwrFAA21KQ6F1bFryGGdhIJbsPYwe&#10;k+DotB3xLOW+14ssW2qPHcuHFgd6aqn53B29AbpDrud19v3xUqchd5vabbfamNubafMIKtGU/o7h&#10;oi/qUInTIRzZRtUL50tRTwZymXTJf/lgYLF6AF2V+v+A6gcAAP//AwBQSwECLQAUAAYACAAAACEA&#10;toM4kv4AAADhAQAAEwAAAAAAAAAAAAAAAAAAAAAAW0NvbnRlbnRfVHlwZXNdLnhtbFBLAQItABQA&#10;BgAIAAAAIQA4/SH/1gAAAJQBAAALAAAAAAAAAAAAAAAAAC8BAABfcmVscy8ucmVsc1BLAQItABQA&#10;BgAIAAAAIQDmE3lX5wEAALsDAAAOAAAAAAAAAAAAAAAAAC4CAABkcnMvZTJvRG9jLnhtbFBLAQIt&#10;ABQABgAIAAAAIQCifV932gAAAAgBAAAPAAAAAAAAAAAAAAAAAEEEAABkcnMvZG93bnJldi54bWxQ&#10;SwUGAAAAAAQABADzAAAASAUAAAAA&#10;" strokecolor="windowText" strokeweight=".5pt">
                      <v:stroke endarrow="block" joinstyle="miter"/>
                    </v:shape>
                  </w:pict>
                </mc:Fallback>
              </mc:AlternateContent>
            </w:r>
            <w:r w:rsidRPr="00D11A1D">
              <w:rPr>
                <w:rFonts w:eastAsiaTheme="minorHAnsi" w:cs="Arial"/>
                <w:noProof/>
                <w:szCs w:val="22"/>
                <w:lang w:eastAsia="en-AU"/>
              </w:rPr>
              <mc:AlternateContent>
                <mc:Choice Requires="wps">
                  <w:drawing>
                    <wp:anchor distT="0" distB="0" distL="114300" distR="114300" simplePos="0" relativeHeight="251666432" behindDoc="0" locked="0" layoutInCell="1" allowOverlap="1" wp14:anchorId="15B2CF0D" wp14:editId="07435C44">
                      <wp:simplePos x="0" y="0"/>
                      <wp:positionH relativeFrom="column">
                        <wp:posOffset>11430</wp:posOffset>
                      </wp:positionH>
                      <wp:positionV relativeFrom="paragraph">
                        <wp:posOffset>161925</wp:posOffset>
                      </wp:positionV>
                      <wp:extent cx="1714500" cy="590550"/>
                      <wp:effectExtent l="0" t="0" r="19050" b="19050"/>
                      <wp:wrapNone/>
                      <wp:docPr id="259" name="Rectangle 259"/>
                      <wp:cNvGraphicFramePr/>
                      <a:graphic xmlns:a="http://schemas.openxmlformats.org/drawingml/2006/main">
                        <a:graphicData uri="http://schemas.microsoft.com/office/word/2010/wordprocessingShape">
                          <wps:wsp>
                            <wps:cNvSpPr/>
                            <wps:spPr>
                              <a:xfrm>
                                <a:off x="0" y="0"/>
                                <a:ext cx="1714500" cy="590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95A5364" w14:textId="77777777" w:rsidR="004236B9" w:rsidRPr="00DA4F0C" w:rsidRDefault="004236B9" w:rsidP="00D11A1D">
                                  <w:pPr>
                                    <w:spacing w:line="240" w:lineRule="auto"/>
                                    <w:jc w:val="center"/>
                                    <w:rPr>
                                      <w:sz w:val="20"/>
                                      <w:szCs w:val="20"/>
                                    </w:rPr>
                                  </w:pPr>
                                  <w:r>
                                    <w:rPr>
                                      <w:sz w:val="20"/>
                                      <w:szCs w:val="20"/>
                                    </w:rPr>
                                    <w:t>2104 participants with multimorbidity responded at index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B2CF0D" id="Rectangle 259" o:spid="_x0000_s1069" style="position:absolute;margin-left:.9pt;margin-top:12.75pt;width:135pt;height:4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2riAIAACwFAAAOAAAAZHJzL2Uyb0RvYy54bWysVMlu2zAQvRfoPxC8N5Jdu0mEyIGRwEWB&#10;IDGaFDnTFGUJ4FaStuR+fR8pJXGWU1EdKA5nOMubN7y47JUke+F8a3RJJyc5JUJzU7V6W9JfD6sv&#10;Z5T4wHTFpNGipAfh6eXi86eLzhZiahojK+EInGhfdLakTQi2yDLPG6GYPzFWaChr4xQLEN02qxzr&#10;4F3JbJrn37LOuMo6w4X3OL0elHSR/Ne14OGurr0IRJYUuYW0urRu4potLlixdcw2LR/TYP+QhWKt&#10;RtBnV9csMLJz7TtXquXOeFOHE25UZuq65SLVgGom+Ztq7htmRaoF4Hj7DJP/f2757X7tSFuVdDo/&#10;p0QzhSb9BGxMb6Ug8RAQddYXsLy3azdKHttYb187Ff+ohPQJ1sMzrKIPhONwcjqZzXOgz6Gbn+fz&#10;ecI9e7ltnQ/fhVEkbkrqED+hyfY3PiAiTJ9MYjBvZFutWimTcPBX0pE9Q4dBjMp0lEjmAw5Lukpf&#10;LAEuXl2TmnRIbXqaEmOgXi1ZQI7KAgyvt5QwuQWneXApl1e3/bugD6j2KHCevo8Cx0KumW+GjJPX&#10;aMYK1QaMgmxVSc+Ob0sdtSKReYQj9mPoQNyFftMPLfwaPcWjjakO6KszA+G95asWcW+Ay5o5MBzd&#10;wNSGOyy1NEDCjDtKGuP+fHQe7UE8aCnpMDFA6feOOYGqf2hQ8nwym8URS8JsfjqF4I41m2ON3qkr&#10;g5ZN8D5YnrbRPsinbe2MesRwL2NUqJjmiD30YxSuwjDJeB64WC6TGcbKsnCj7y2PziN0EfGH/pE5&#10;O/IroFe35mm6WPGGZoNtvKnNchdM3SYOvuAKNkUBI5l4NT4fceaP5WT18sgt/gIAAP//AwBQSwME&#10;FAAGAAgAAAAhADxuz7PbAAAACAEAAA8AAABkcnMvZG93bnJldi54bWxMj0FLxDAQhe+C/yGM4M1N&#10;t1Bda9NFBEEED3bVc7YZm7LNpDRpN+6vd/akx/fe8OZ71Ta5QSw4hd6TgvUqA4HUetNTp+Bj93yz&#10;ARGiJqMHT6jgBwNs68uLSpfGH+kdlyZ2gksolFqBjXEspQytRafDyo9InH37yenIcuqkmfSRy90g&#10;8yy7lU73xB+sHvHJYntoZqfgNZzmpTXhLdlkX+4/v7JTQwelrq/S4wOIiCn+HcMZn9GhZqa9n8kE&#10;MbBm8KggLwoQHOd3Z2PP/npTgKwr+X9A/QsAAP//AwBQSwECLQAUAAYACAAAACEAtoM4kv4AAADh&#10;AQAAEwAAAAAAAAAAAAAAAAAAAAAAW0NvbnRlbnRfVHlwZXNdLnhtbFBLAQItABQABgAIAAAAIQA4&#10;/SH/1gAAAJQBAAALAAAAAAAAAAAAAAAAAC8BAABfcmVscy8ucmVsc1BLAQItABQABgAIAAAAIQCo&#10;gX2riAIAACwFAAAOAAAAAAAAAAAAAAAAAC4CAABkcnMvZTJvRG9jLnhtbFBLAQItABQABgAIAAAA&#10;IQA8bs+z2wAAAAgBAAAPAAAAAAAAAAAAAAAAAOIEAABkcnMvZG93bnJldi54bWxQSwUGAAAAAAQA&#10;BADzAAAA6gUAAAAA&#10;" fillcolor="window" strokecolor="windowText" strokeweight="1pt">
                      <v:textbox>
                        <w:txbxContent>
                          <w:p w14:paraId="595A5364" w14:textId="77777777" w:rsidR="004236B9" w:rsidRPr="00DA4F0C" w:rsidRDefault="004236B9" w:rsidP="00D11A1D">
                            <w:pPr>
                              <w:spacing w:line="240" w:lineRule="auto"/>
                              <w:jc w:val="center"/>
                              <w:rPr>
                                <w:sz w:val="20"/>
                                <w:szCs w:val="20"/>
                              </w:rPr>
                            </w:pPr>
                            <w:r>
                              <w:rPr>
                                <w:sz w:val="20"/>
                                <w:szCs w:val="20"/>
                              </w:rPr>
                              <w:t>2104 participants with multimorbidity responded at index survey</w:t>
                            </w:r>
                          </w:p>
                        </w:txbxContent>
                      </v:textbox>
                    </v:rect>
                  </w:pict>
                </mc:Fallback>
              </mc:AlternateContent>
            </w:r>
          </w:p>
          <w:p w14:paraId="492584E8" w14:textId="77777777" w:rsidR="00D11A1D" w:rsidRPr="00D11A1D" w:rsidRDefault="00D11A1D" w:rsidP="00D11A1D">
            <w:pPr>
              <w:spacing w:line="240" w:lineRule="auto"/>
              <w:jc w:val="left"/>
              <w:rPr>
                <w:rFonts w:eastAsiaTheme="minorHAnsi" w:cs="Arial"/>
                <w:szCs w:val="22"/>
              </w:rPr>
            </w:pPr>
          </w:p>
          <w:p w14:paraId="3F688E99" w14:textId="77777777" w:rsidR="00D11A1D" w:rsidRPr="00D11A1D" w:rsidRDefault="00D11A1D" w:rsidP="00D11A1D">
            <w:pPr>
              <w:spacing w:line="240" w:lineRule="auto"/>
              <w:jc w:val="left"/>
              <w:rPr>
                <w:rFonts w:eastAsiaTheme="minorHAnsi" w:cs="Arial"/>
                <w:szCs w:val="22"/>
              </w:rPr>
            </w:pPr>
          </w:p>
          <w:p w14:paraId="29336703" w14:textId="77777777" w:rsidR="00D11A1D" w:rsidRPr="00D11A1D" w:rsidRDefault="00D11A1D" w:rsidP="00D11A1D">
            <w:pPr>
              <w:spacing w:line="240" w:lineRule="auto"/>
              <w:jc w:val="left"/>
              <w:rPr>
                <w:rFonts w:eastAsiaTheme="minorHAnsi" w:cs="Arial"/>
                <w:szCs w:val="22"/>
              </w:rPr>
            </w:pPr>
          </w:p>
          <w:p w14:paraId="3403B95B" w14:textId="77777777" w:rsidR="00D11A1D" w:rsidRPr="00D11A1D" w:rsidRDefault="00D11A1D" w:rsidP="00D11A1D">
            <w:pPr>
              <w:spacing w:line="240" w:lineRule="auto"/>
              <w:jc w:val="left"/>
              <w:rPr>
                <w:rFonts w:eastAsiaTheme="minorHAnsi" w:cs="Arial"/>
                <w:szCs w:val="22"/>
              </w:rPr>
            </w:pPr>
            <w:r w:rsidRPr="00D11A1D">
              <w:rPr>
                <w:rFonts w:eastAsiaTheme="minorHAnsi" w:cs="Arial"/>
                <w:noProof/>
                <w:szCs w:val="22"/>
                <w:lang w:eastAsia="en-AU"/>
              </w:rPr>
              <mc:AlternateContent>
                <mc:Choice Requires="wps">
                  <w:drawing>
                    <wp:anchor distT="0" distB="0" distL="114300" distR="114300" simplePos="0" relativeHeight="251667456" behindDoc="0" locked="0" layoutInCell="1" allowOverlap="1" wp14:anchorId="18C0F106" wp14:editId="3E374CF5">
                      <wp:simplePos x="0" y="0"/>
                      <wp:positionH relativeFrom="column">
                        <wp:posOffset>880110</wp:posOffset>
                      </wp:positionH>
                      <wp:positionV relativeFrom="paragraph">
                        <wp:posOffset>106045</wp:posOffset>
                      </wp:positionV>
                      <wp:extent cx="0" cy="190500"/>
                      <wp:effectExtent l="76200" t="0" r="57150" b="57150"/>
                      <wp:wrapNone/>
                      <wp:docPr id="260" name="Straight Arrow Connector 260"/>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0946AA" id="Straight Arrow Connector 260" o:spid="_x0000_s1026" type="#_x0000_t32" style="position:absolute;margin-left:69.3pt;margin-top:8.35pt;width:0;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dR6AEAALsDAAAOAAAAZHJzL2Uyb0RvYy54bWysU8tu2zAQvBfoPxC815JdxEgFy0FgN70U&#10;rYGkH7ChKIkAX9hlLfvvu6RVJ21vRXSguKR2ODMcbe5OzoqjRjLBt3K5qKXQXoXO+KGVP54ePtxK&#10;QQl8BzZ43cqzJnm3ff9uM8VGr8IYbKdRMIinZoqtHFOKTVWRGrUDWoSoPW/2AR0kLnGoOoSJ0Z2t&#10;VnW9rqaAXcSgNBGv7i+bclvw+16r9L3vSSdhW8ncUhmxjM95rLYbaAaEOBo104D/YOHAeD70CrWH&#10;BOInmn+gnFEYKPRpoYKrQt8bpYsGVrOs/1LzOELURQubQ/FqE70drPp2PKAwXStXa/bHg+NLekwI&#10;ZhiTuEcMk9gF79nIgCJ/w45NkRpu3PkDzhXFA2b5px5dfrMwcSoun68u61MS6rKoeHX5qb6pC1z1&#10;0heR0hcdnMiTVtJM5MpgWUyG41dKfDI3/m7Ih/rwYKwtN2q9mFq5/njDmhRwrnoLiacuslLygxRg&#10;Bw6sSlgQKVjT5e6MQ2faWRRH4Mxw1LowPTF3KSxQ4g0WVJ7sBDP4ozXT2QONl+aydYmYM4lzbo1r&#10;5e21G5oExn72nUjnyL4nNOAHq2dk6zMbXVI8C87OX7zOs+fQncsVVLnihBRCc5pzBF/XPH/9z21/&#10;AQAA//8DAFBLAwQUAAYACAAAACEAlZr7ztsAAAAJAQAADwAAAGRycy9kb3ducmV2LnhtbEyPQU/D&#10;MAyF70j8h8hIXBBLx1CZStNpQuI0pIrBD/AakxYap2qyrfDr8biwm9/z0/PncjX5Xh1ojF1gA/NZ&#10;Boq4CbZjZ+D97fl2CSomZIt9YDLwTRFW1eVFiYUNR36lwzY5JSUcCzTQpjQUWsemJY9xFgZi2X2E&#10;0WMSOTptRzxKue/1XZbl2mPHcqHFgZ5aar62e2+AbpDreZ39fL7UaVi4de02G23M9dW0fgSVaEr/&#10;YTjhCzpUwrQLe7ZR9aIXy1yiMuQPoE6BP2Nn4F4MXZX6/IPqFwAA//8DAFBLAQItABQABgAIAAAA&#10;IQC2gziS/gAAAOEBAAATAAAAAAAAAAAAAAAAAAAAAABbQ29udGVudF9UeXBlc10ueG1sUEsBAi0A&#10;FAAGAAgAAAAhADj9If/WAAAAlAEAAAsAAAAAAAAAAAAAAAAALwEAAF9yZWxzLy5yZWxzUEsBAi0A&#10;FAAGAAgAAAAhABBdx1HoAQAAuwMAAA4AAAAAAAAAAAAAAAAALgIAAGRycy9lMm9Eb2MueG1sUEsB&#10;Ai0AFAAGAAgAAAAhAJWa+87bAAAACQEAAA8AAAAAAAAAAAAAAAAAQgQAAGRycy9kb3ducmV2Lnht&#10;bFBLBQYAAAAABAAEAPMAAABKBQAAAAA=&#10;" strokecolor="windowText" strokeweight=".5pt">
                      <v:stroke endarrow="block" joinstyle="miter"/>
                    </v:shape>
                  </w:pict>
                </mc:Fallback>
              </mc:AlternateContent>
            </w:r>
          </w:p>
          <w:p w14:paraId="0DEA94AE" w14:textId="77777777" w:rsidR="00D11A1D" w:rsidRPr="00D11A1D" w:rsidRDefault="00D11A1D" w:rsidP="00D11A1D">
            <w:pPr>
              <w:spacing w:line="240" w:lineRule="auto"/>
              <w:jc w:val="left"/>
              <w:rPr>
                <w:rFonts w:eastAsiaTheme="minorHAnsi" w:cs="Arial"/>
                <w:szCs w:val="22"/>
              </w:rPr>
            </w:pPr>
          </w:p>
          <w:p w14:paraId="7B5688A9" w14:textId="77777777" w:rsidR="00D11A1D" w:rsidRPr="00D11A1D" w:rsidRDefault="00D11A1D" w:rsidP="00D11A1D">
            <w:pPr>
              <w:spacing w:line="240" w:lineRule="auto"/>
              <w:jc w:val="left"/>
              <w:rPr>
                <w:rFonts w:eastAsiaTheme="minorHAnsi" w:cs="Arial"/>
                <w:szCs w:val="22"/>
              </w:rPr>
            </w:pPr>
          </w:p>
          <w:p w14:paraId="41C5B71A" w14:textId="77777777" w:rsidR="00D11A1D" w:rsidRPr="00D11A1D" w:rsidRDefault="00D11A1D" w:rsidP="00D11A1D">
            <w:pPr>
              <w:spacing w:line="240" w:lineRule="auto"/>
              <w:jc w:val="left"/>
              <w:rPr>
                <w:rFonts w:eastAsiaTheme="minorHAnsi" w:cs="Arial"/>
                <w:szCs w:val="22"/>
              </w:rPr>
            </w:pPr>
          </w:p>
          <w:p w14:paraId="590E3616" w14:textId="77777777" w:rsidR="00D11A1D" w:rsidRPr="00D11A1D" w:rsidRDefault="00D11A1D" w:rsidP="00D11A1D">
            <w:pPr>
              <w:spacing w:line="240" w:lineRule="auto"/>
              <w:jc w:val="left"/>
              <w:rPr>
                <w:rFonts w:eastAsiaTheme="minorHAnsi" w:cs="Arial"/>
                <w:szCs w:val="22"/>
              </w:rPr>
            </w:pPr>
          </w:p>
          <w:p w14:paraId="113DDB70" w14:textId="77777777" w:rsidR="00D11A1D" w:rsidRPr="00D11A1D" w:rsidRDefault="00D11A1D" w:rsidP="00D11A1D">
            <w:pPr>
              <w:spacing w:line="240" w:lineRule="auto"/>
              <w:jc w:val="left"/>
              <w:rPr>
                <w:rFonts w:eastAsiaTheme="minorHAnsi" w:cs="Arial"/>
                <w:szCs w:val="22"/>
              </w:rPr>
            </w:pPr>
          </w:p>
          <w:p w14:paraId="0D180B51" w14:textId="77777777" w:rsidR="00D11A1D" w:rsidRPr="00D11A1D" w:rsidRDefault="00D11A1D" w:rsidP="00D11A1D">
            <w:pPr>
              <w:spacing w:line="240" w:lineRule="auto"/>
              <w:jc w:val="left"/>
              <w:rPr>
                <w:rFonts w:eastAsiaTheme="minorHAnsi" w:cs="Arial"/>
                <w:szCs w:val="22"/>
              </w:rPr>
            </w:pPr>
          </w:p>
          <w:p w14:paraId="6E76DBAB" w14:textId="77777777" w:rsidR="00D11A1D" w:rsidRPr="00D11A1D" w:rsidRDefault="00D11A1D" w:rsidP="00D11A1D">
            <w:pPr>
              <w:spacing w:line="240" w:lineRule="auto"/>
              <w:jc w:val="left"/>
              <w:rPr>
                <w:rFonts w:eastAsiaTheme="minorHAnsi" w:cs="Arial"/>
                <w:szCs w:val="22"/>
              </w:rPr>
            </w:pPr>
          </w:p>
          <w:p w14:paraId="60D626A1" w14:textId="77777777" w:rsidR="00D11A1D" w:rsidRPr="00D11A1D" w:rsidRDefault="00D11A1D" w:rsidP="00D11A1D">
            <w:pPr>
              <w:spacing w:line="240" w:lineRule="auto"/>
              <w:jc w:val="left"/>
              <w:rPr>
                <w:rFonts w:eastAsiaTheme="minorHAnsi" w:cs="Arial"/>
                <w:szCs w:val="22"/>
              </w:rPr>
            </w:pPr>
          </w:p>
          <w:p w14:paraId="1294E3E7" w14:textId="77777777" w:rsidR="00D11A1D" w:rsidRPr="00D11A1D" w:rsidRDefault="00D11A1D" w:rsidP="00D11A1D">
            <w:pPr>
              <w:spacing w:line="240" w:lineRule="auto"/>
              <w:jc w:val="left"/>
              <w:rPr>
                <w:rFonts w:eastAsiaTheme="minorHAnsi" w:cs="Arial"/>
                <w:szCs w:val="22"/>
              </w:rPr>
            </w:pPr>
            <w:r w:rsidRPr="00D11A1D">
              <w:rPr>
                <w:rFonts w:eastAsiaTheme="minorHAnsi" w:cs="Arial"/>
                <w:noProof/>
                <w:szCs w:val="22"/>
                <w:lang w:eastAsia="en-AU"/>
              </w:rPr>
              <mc:AlternateContent>
                <mc:Choice Requires="wps">
                  <w:drawing>
                    <wp:anchor distT="0" distB="0" distL="114300" distR="114300" simplePos="0" relativeHeight="251668480" behindDoc="0" locked="0" layoutInCell="1" allowOverlap="1" wp14:anchorId="23313879" wp14:editId="6A902BF1">
                      <wp:simplePos x="0" y="0"/>
                      <wp:positionH relativeFrom="column">
                        <wp:posOffset>880110</wp:posOffset>
                      </wp:positionH>
                      <wp:positionV relativeFrom="paragraph">
                        <wp:posOffset>161290</wp:posOffset>
                      </wp:positionV>
                      <wp:extent cx="0" cy="381000"/>
                      <wp:effectExtent l="0" t="0" r="0" b="0"/>
                      <wp:wrapNone/>
                      <wp:docPr id="261" name="Straight Arrow Connector 261"/>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73249F2" id="Straight Arrow Connector 261" o:spid="_x0000_s1026" type="#_x0000_t32" style="position:absolute;margin-left:69.3pt;margin-top:12.7pt;width:0;height:30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70J6QEAALsDAAAOAAAAZHJzL2Uyb0RvYy54bWysU8tu2zAQvBfoPxC8x5Id1DAEy0FhJ70U&#10;rYGkH7ChKIkAX9hlLfvvu6RVN21vRXWg+NAOZ2ZH24ezs+KkkUzwrVwuaim0V6Ezfmjlt5enu40U&#10;lMB3YIPXrbxokg+79++2U2z0KozBdhoFg3hqptjKMaXYVBWpUTugRYja82Ef0EHiJQ5VhzAxurPV&#10;qq7X1RSwixiUJuLdw/VQ7gp+32uVvvY96SRsK5lbKiOW8TWP1W4LzYAQR6NmGvAPLBwYz5feoA6Q&#10;QHxH8xeUMwoDhT4tVHBV6HujdNHAapb1H2qeR4i6aGFzKN5sov8Hq76cjihM18rVeimFB8dNek4I&#10;ZhiT+IgYJrEP3rORAUX+hh2bIjVcuPdHnFcUj5jln3t0+c3CxLm4fLm5rM9JqOum4t37zbKuSwOq&#10;X3URKX3SwYk8aSXNRG4MlsVkOH2mxDdz4c+CfKkPT8ba0lHrxdTK9f0H7rkCzlVvIfHURVZKfpAC&#10;7MCBVQkLIgVrulydcehCe4viBJwZjloXphfmLoUFSnzAgsqTnWAGv5VmOgeg8Vpcjq4RcyZxzq1x&#10;rdzcqqFJYOyj70S6RPY9oQE/WD0jW5/Z6JLiWXB2/up1nr2G7lJaUOUVJ6QQmtOcI/h2zfO3/9zu&#10;BwAAAP//AwBQSwMEFAAGAAgAAAAhAMIYZobcAAAACQEAAA8AAABkcnMvZG93bnJldi54bWxMj8FO&#10;wzAQRO9I/IO1SFwQddpCFYU4VYXEqUgRhQ/YxosTiNdR7LaBr2fLBY4z+zQ7U64n36sjjbELbGA+&#10;y0ARN8F27Ay8vT7d5qBiQrbYByYDXxRhXV1elFjYcOIXOu6SUxLCsUADbUpDoXVsWvIYZ2Egltt7&#10;GD0mkaPTdsSThPteL7JspT12LB9aHOixpeZzd/AG6Aa5ntfZ98dznYal29Ruu9XGXF9NmwdQiab0&#10;B8O5vlSHSjrtw4FtVL3oZb4S1MDi/g7UGfg19gZyMXRV6v8Lqh8AAAD//wMAUEsBAi0AFAAGAAgA&#10;AAAhALaDOJL+AAAA4QEAABMAAAAAAAAAAAAAAAAAAAAAAFtDb250ZW50X1R5cGVzXS54bWxQSwEC&#10;LQAUAAYACAAAACEAOP0h/9YAAACUAQAACwAAAAAAAAAAAAAAAAAvAQAAX3JlbHMvLnJlbHNQSwEC&#10;LQAUAAYACAAAACEASte9CekBAAC7AwAADgAAAAAAAAAAAAAAAAAuAgAAZHJzL2Uyb0RvYy54bWxQ&#10;SwECLQAUAAYACAAAACEAwhhmhtwAAAAJAQAADwAAAAAAAAAAAAAAAABDBAAAZHJzL2Rvd25yZXYu&#10;eG1sUEsFBgAAAAAEAAQA8wAAAEwFAAAAAA==&#10;" strokecolor="windowText" strokeweight=".5pt">
                      <v:stroke endarrow="block" joinstyle="miter"/>
                    </v:shape>
                  </w:pict>
                </mc:Fallback>
              </mc:AlternateContent>
            </w:r>
          </w:p>
          <w:p w14:paraId="74F7E098" w14:textId="7C6AC05D" w:rsidR="00D11A1D" w:rsidRPr="00D11A1D" w:rsidRDefault="00D11A1D" w:rsidP="00D11A1D">
            <w:pPr>
              <w:spacing w:line="240" w:lineRule="auto"/>
              <w:jc w:val="left"/>
              <w:rPr>
                <w:rFonts w:eastAsiaTheme="minorHAnsi" w:cs="Arial"/>
                <w:szCs w:val="22"/>
              </w:rPr>
            </w:pPr>
          </w:p>
          <w:p w14:paraId="64701297" w14:textId="77777777" w:rsidR="00D11A1D" w:rsidRPr="00D11A1D" w:rsidRDefault="00D11A1D" w:rsidP="00D11A1D">
            <w:pPr>
              <w:spacing w:line="240" w:lineRule="auto"/>
              <w:jc w:val="left"/>
              <w:rPr>
                <w:rFonts w:eastAsiaTheme="minorHAnsi" w:cs="Arial"/>
                <w:szCs w:val="22"/>
              </w:rPr>
            </w:pPr>
          </w:p>
          <w:p w14:paraId="3A860FEF" w14:textId="77777777" w:rsidR="00D11A1D" w:rsidRPr="00D11A1D" w:rsidRDefault="00D11A1D" w:rsidP="00D11A1D">
            <w:pPr>
              <w:spacing w:line="240" w:lineRule="auto"/>
              <w:jc w:val="left"/>
              <w:rPr>
                <w:rFonts w:eastAsiaTheme="minorHAnsi" w:cs="Arial"/>
                <w:szCs w:val="22"/>
              </w:rPr>
            </w:pPr>
            <w:r w:rsidRPr="00D11A1D">
              <w:rPr>
                <w:rFonts w:eastAsiaTheme="minorHAnsi" w:cs="Arial"/>
                <w:noProof/>
                <w:szCs w:val="22"/>
                <w:lang w:eastAsia="en-AU"/>
              </w:rPr>
              <mc:AlternateContent>
                <mc:Choice Requires="wps">
                  <w:drawing>
                    <wp:anchor distT="0" distB="0" distL="114300" distR="114300" simplePos="0" relativeHeight="251659264" behindDoc="0" locked="0" layoutInCell="1" allowOverlap="1" wp14:anchorId="2548560D" wp14:editId="37F2ADB1">
                      <wp:simplePos x="0" y="0"/>
                      <wp:positionH relativeFrom="column">
                        <wp:posOffset>11430</wp:posOffset>
                      </wp:positionH>
                      <wp:positionV relativeFrom="paragraph">
                        <wp:posOffset>58420</wp:posOffset>
                      </wp:positionV>
                      <wp:extent cx="1714500" cy="419100"/>
                      <wp:effectExtent l="0" t="0" r="19050" b="19050"/>
                      <wp:wrapNone/>
                      <wp:docPr id="263" name="Rectangle 263"/>
                      <wp:cNvGraphicFramePr/>
                      <a:graphic xmlns:a="http://schemas.openxmlformats.org/drawingml/2006/main">
                        <a:graphicData uri="http://schemas.microsoft.com/office/word/2010/wordprocessingShape">
                          <wps:wsp>
                            <wps:cNvSpPr/>
                            <wps:spPr>
                              <a:xfrm>
                                <a:off x="0" y="0"/>
                                <a:ext cx="1714500" cy="419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A684951" w14:textId="77777777" w:rsidR="004236B9" w:rsidRPr="00DA4F0C" w:rsidRDefault="004236B9" w:rsidP="00D11A1D">
                                  <w:pPr>
                                    <w:spacing w:line="240" w:lineRule="auto"/>
                                    <w:jc w:val="center"/>
                                    <w:rPr>
                                      <w:sz w:val="20"/>
                                      <w:szCs w:val="20"/>
                                    </w:rPr>
                                  </w:pPr>
                                  <w:r w:rsidRPr="00323553">
                                    <w:rPr>
                                      <w:sz w:val="20"/>
                                      <w:szCs w:val="20"/>
                                    </w:rPr>
                                    <w:t xml:space="preserve">21 participants with </w:t>
                                  </w:r>
                                  <w:r>
                                    <w:rPr>
                                      <w:sz w:val="20"/>
                                      <w:szCs w:val="20"/>
                                    </w:rPr>
                                    <w:t>relevant</w:t>
                                  </w:r>
                                  <w:r w:rsidRPr="00323553">
                                    <w:rPr>
                                      <w:sz w:val="20"/>
                                      <w:szCs w:val="20"/>
                                    </w:rPr>
                                    <w:t xml:space="preserve"> comments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48560D" id="Rectangle 263" o:spid="_x0000_s1070" style="position:absolute;margin-left:.9pt;margin-top:4.6pt;width:135pt;height:3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E/hAIAACwFAAAOAAAAZHJzL2Uyb0RvYy54bWysVFtP2zAUfp+0/2D5faTpyi0iRRWo0yQE&#10;aDDx7DpOY8m32W7T7tfvsxOgwJ6m5cE5N5/Ld87xxeVOK7IVPkhraloeTSgRhttGmnVNfz4uv5xR&#10;EiIzDVPWiJruRaCX88+fLnpXiantrGqEJ3BiQtW7mnYxuqooAu+EZuHIOmGgbK3XLIL166LxrId3&#10;rYrpZHJS9NY3zlsuQoD0elDSefbftoLHu7YNIhJVU+QW8+nzuUpnMb9g1doz10k+psH+IQvNpEHQ&#10;F1fXLDKy8fKDKy25t8G28YhbXdi2lVzkGlBNOXlXzUPHnMi1AJzgXmAK/88tv93eeyKbmk5PvlJi&#10;mEaTfgA2ZtZKkCQERL0LFSwf3L0fuQAy1btrvU5/VEJ2Gdb9C6xiFwmHsDwtZ8cToM+hm5XnJWi4&#10;KV5vOx/iN2E1SURNPeJnNNn2JsTB9NkkBQtWyWYplcrMPlwpT7YMHcZgNLanRLEQIazpMn9jtDfX&#10;lCE9Upue5sQYRq9VLCJH7QBGMGtKmFpjpnn0OZc3t8OHoI+o9iDwJH9/C5wKuWahGzLOXpMZq7SM&#10;WAUldU3PDm8rk7QiD/MIR+rH0IFExd1qN7Rwljwl0co2e/TV22Hgg+NLibg3wOWeeUw4uoGtjXc4&#10;WmWBhB0pSjrrf/9NnuwxeNBS0mNjgNKvDfMCVX83GMnzcjZLK5aZ2fHpFIw/1KwONWajryxaVuJ9&#10;cDyTyT6qZ7L1Vj9huRcpKlTMcMQe+jEyV3HYZDwPXCwW2Qxr5Vi8MQ+OJ+cJuoT44+6JeTfOV0Sv&#10;bu3zdrHq3ZgNtummsYtNtK3MM/iKK2Y3MVjJPMXj85F2/pDPVq+P3PwPAAAA//8DAFBLAwQUAAYA&#10;CAAAACEAManLz9oAAAAGAQAADwAAAGRycy9kb3ducmV2LnhtbEyOTWvDMBBE74X8B7GB3hq5hjaN&#10;azmEQKEUeqj7cVasrWVirYwlO2p+fTen9viYYeaV2+R6MeMYOk8KblcZCKTGm45aBR/vTzcPIELU&#10;ZHTvCRX8YIBttbgqdWH8id5wrmMreIRCoRXYGIdCytBYdDqs/IDE2bcfnY6MYyvNqE887nqZZ9m9&#10;dLojfrB6wL3F5lhPTsFLOE9zY8Jrssk+bz6/snNNR6Wul2n3CCJiin9luOizOlTsdPATmSB6ZhaP&#10;CjY5CE7z9YUPCtZ3OciqlP/1q18AAAD//wMAUEsBAi0AFAAGAAgAAAAhALaDOJL+AAAA4QEAABMA&#10;AAAAAAAAAAAAAAAAAAAAAFtDb250ZW50X1R5cGVzXS54bWxQSwECLQAUAAYACAAAACEAOP0h/9YA&#10;AACUAQAACwAAAAAAAAAAAAAAAAAvAQAAX3JlbHMvLnJlbHNQSwECLQAUAAYACAAAACEADxaRP4QC&#10;AAAsBQAADgAAAAAAAAAAAAAAAAAuAgAAZHJzL2Uyb0RvYy54bWxQSwECLQAUAAYACAAAACEAManL&#10;z9oAAAAGAQAADwAAAAAAAAAAAAAAAADeBAAAZHJzL2Rvd25yZXYueG1sUEsFBgAAAAAEAAQA8wAA&#10;AOUFAAAAAA==&#10;" fillcolor="window" strokecolor="windowText" strokeweight="1pt">
                      <v:textbox>
                        <w:txbxContent>
                          <w:p w14:paraId="5A684951" w14:textId="77777777" w:rsidR="004236B9" w:rsidRPr="00DA4F0C" w:rsidRDefault="004236B9" w:rsidP="00D11A1D">
                            <w:pPr>
                              <w:spacing w:line="240" w:lineRule="auto"/>
                              <w:jc w:val="center"/>
                              <w:rPr>
                                <w:sz w:val="20"/>
                                <w:szCs w:val="20"/>
                              </w:rPr>
                            </w:pPr>
                            <w:r w:rsidRPr="00323553">
                              <w:rPr>
                                <w:sz w:val="20"/>
                                <w:szCs w:val="20"/>
                              </w:rPr>
                              <w:t xml:space="preserve">21 participants with </w:t>
                            </w:r>
                            <w:r>
                              <w:rPr>
                                <w:sz w:val="20"/>
                                <w:szCs w:val="20"/>
                              </w:rPr>
                              <w:t>relevant</w:t>
                            </w:r>
                            <w:r w:rsidRPr="00323553">
                              <w:rPr>
                                <w:sz w:val="20"/>
                                <w:szCs w:val="20"/>
                              </w:rPr>
                              <w:t xml:space="preserve"> comments</w:t>
                            </w:r>
                          </w:p>
                        </w:txbxContent>
                      </v:textbox>
                    </v:rect>
                  </w:pict>
                </mc:Fallback>
              </mc:AlternateContent>
            </w:r>
          </w:p>
          <w:p w14:paraId="441E1EF0" w14:textId="77777777" w:rsidR="00D11A1D" w:rsidRPr="00D11A1D" w:rsidRDefault="00D11A1D" w:rsidP="00D11A1D">
            <w:pPr>
              <w:spacing w:line="240" w:lineRule="auto"/>
              <w:jc w:val="left"/>
              <w:rPr>
                <w:rFonts w:eastAsiaTheme="minorHAnsi" w:cs="Arial"/>
                <w:szCs w:val="22"/>
              </w:rPr>
            </w:pPr>
          </w:p>
          <w:p w14:paraId="5295B23B" w14:textId="77777777" w:rsidR="00D11A1D" w:rsidRPr="00D11A1D" w:rsidRDefault="00D11A1D" w:rsidP="00D11A1D">
            <w:pPr>
              <w:spacing w:line="240" w:lineRule="auto"/>
              <w:jc w:val="left"/>
              <w:rPr>
                <w:rFonts w:eastAsiaTheme="minorHAnsi" w:cs="Arial"/>
                <w:szCs w:val="22"/>
              </w:rPr>
            </w:pPr>
          </w:p>
          <w:p w14:paraId="53E3617E" w14:textId="77777777" w:rsidR="00D11A1D" w:rsidRPr="00D11A1D" w:rsidRDefault="00D11A1D" w:rsidP="00D11A1D">
            <w:pPr>
              <w:spacing w:line="240" w:lineRule="auto"/>
              <w:jc w:val="left"/>
              <w:rPr>
                <w:rFonts w:eastAsiaTheme="minorHAnsi" w:cs="Arial"/>
                <w:szCs w:val="22"/>
              </w:rPr>
            </w:pPr>
          </w:p>
          <w:p w14:paraId="551FF35E" w14:textId="77777777" w:rsidR="00D11A1D" w:rsidRPr="00D11A1D" w:rsidRDefault="00D11A1D" w:rsidP="00D11A1D">
            <w:pPr>
              <w:spacing w:line="240" w:lineRule="auto"/>
              <w:jc w:val="left"/>
              <w:rPr>
                <w:rFonts w:eastAsiaTheme="minorHAnsi" w:cs="Arial"/>
                <w:szCs w:val="22"/>
              </w:rPr>
            </w:pPr>
          </w:p>
        </w:tc>
        <w:tc>
          <w:tcPr>
            <w:tcW w:w="1118" w:type="pct"/>
            <w:tcBorders>
              <w:top w:val="single" w:sz="4" w:space="0" w:color="auto"/>
              <w:left w:val="nil"/>
              <w:bottom w:val="nil"/>
              <w:right w:val="nil"/>
            </w:tcBorders>
          </w:tcPr>
          <w:p w14:paraId="45C839C3" w14:textId="02E0A35C" w:rsidR="00D11A1D" w:rsidRPr="00D11A1D" w:rsidRDefault="00D11A1D" w:rsidP="00D11A1D">
            <w:pPr>
              <w:spacing w:line="240" w:lineRule="auto"/>
              <w:jc w:val="left"/>
              <w:rPr>
                <w:rFonts w:eastAsiaTheme="minorHAnsi" w:cs="Arial"/>
                <w:szCs w:val="22"/>
              </w:rPr>
            </w:pPr>
            <w:r w:rsidRPr="00D11A1D">
              <w:rPr>
                <w:rFonts w:eastAsiaTheme="minorHAnsi" w:cs="Arial"/>
                <w:noProof/>
                <w:szCs w:val="22"/>
                <w:lang w:eastAsia="en-AU"/>
              </w:rPr>
              <mc:AlternateContent>
                <mc:Choice Requires="wps">
                  <w:drawing>
                    <wp:anchor distT="0" distB="0" distL="114300" distR="114300" simplePos="0" relativeHeight="251676672" behindDoc="0" locked="0" layoutInCell="1" allowOverlap="1" wp14:anchorId="7795B92E" wp14:editId="73FE43C7">
                      <wp:simplePos x="0" y="0"/>
                      <wp:positionH relativeFrom="column">
                        <wp:posOffset>918845</wp:posOffset>
                      </wp:positionH>
                      <wp:positionV relativeFrom="paragraph">
                        <wp:posOffset>1304290</wp:posOffset>
                      </wp:positionV>
                      <wp:extent cx="0" cy="152400"/>
                      <wp:effectExtent l="76200" t="0" r="57150" b="57150"/>
                      <wp:wrapNone/>
                      <wp:docPr id="264" name="Straight Arrow Connector 264"/>
                      <wp:cNvGraphicFramePr/>
                      <a:graphic xmlns:a="http://schemas.openxmlformats.org/drawingml/2006/main">
                        <a:graphicData uri="http://schemas.microsoft.com/office/word/2010/wordprocessingShape">
                          <wps:wsp>
                            <wps:cNvCnPr/>
                            <wps:spPr>
                              <a:xfrm>
                                <a:off x="0" y="0"/>
                                <a:ext cx="0" cy="152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2FD3EE8" id="Straight Arrow Connector 264" o:spid="_x0000_s1026" type="#_x0000_t32" style="position:absolute;margin-left:72.35pt;margin-top:102.7pt;width:0;height:12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9rn6QEAALsDAAAOAAAAZHJzL2Uyb0RvYy54bWysU8tu2zAQvBfoPxC815KdxAgEy0FgN70U&#10;rYGkH7ChKIkAX9hlLfvvu6RVN21vRXWg+NAOZ2ZHm4eTs+KokUzwrVwuaim0V6Ezfmjlt5enD/dS&#10;UALfgQ1et/KsST5s37/bTLHRqzAG22kUDOKpmWIrx5RiU1WkRu2AFiFqz4d9QAeJlzhUHcLE6M5W&#10;q7peV1PALmJQmoh395dDuS34fa9V+tr3pJOwrWRuqYxYxtc8VtsNNANCHI2aacA/sHBgPF96hdpD&#10;AvEdzV9QzigMFPq0UMFVoe+N0kUDq1nWf6h5HiHqooXNoXi1if4frPpyPKAwXStX61spPDhu0nNC&#10;MMOYxCNimMQueM9GBhT5G3ZsitRw4c4fcF5RPGCWf+rR5TcLE6fi8vnqsj4loS6bineXd6vbujSg&#10;+lUXkdInHZzIk1bSTOTKYFlMhuNnSnwzF/4syJf68GSsLR21XkytXN/ccc8VcK56C4mnLrJS8oMU&#10;YAcOrEpYEClY0+XqjENn2lkUR+DMcNS6ML0wdyksUOIDFlSe7AQz+K0009kDjZficnSJmDOJc26N&#10;a+X9tRqaBMZ+9J1I58i+JzTgB6tnZOszG11SPAvOzl+8zrPX0J1LC6q84oQUQnOacwTfrnn+9p/b&#10;/gAAAP//AwBQSwMEFAAGAAgAAAAhAP+9VNHeAAAACwEAAA8AAABkcnMvZG93bnJldi54bWxMj8FO&#10;wzAQRO9I/IO1SFxQazeEAiFOVSFxKlJE4QPceHEC8TqK3Tbw9Wy5wHFmn2ZnytXke3HAMXaBNCzm&#10;CgRSE2xHTsPb69PsDkRMhqzpA6GGL4ywqs7PSlPYcKQXPGyTExxCsTAa2pSGQsrYtOhNnIcBiW/v&#10;YfQmsRydtKM5crjvZabUUnrTEX9ozYCPLTaf273XgFeG6kWtvj+e6zRcu3XtNhup9eXFtH4AkXBK&#10;fzCc6nN1qLjTLuzJRtGzzvNbRjVk6iYHcSJ+nR072X0Osirl/w3VDwAAAP//AwBQSwECLQAUAAYA&#10;CAAAACEAtoM4kv4AAADhAQAAEwAAAAAAAAAAAAAAAAAAAAAAW0NvbnRlbnRfVHlwZXNdLnhtbFBL&#10;AQItABQABgAIAAAAIQA4/SH/1gAAAJQBAAALAAAAAAAAAAAAAAAAAC8BAABfcmVscy8ucmVsc1BL&#10;AQItABQABgAIAAAAIQBgx9rn6QEAALsDAAAOAAAAAAAAAAAAAAAAAC4CAABkcnMvZTJvRG9jLnht&#10;bFBLAQItABQABgAIAAAAIQD/vVTR3gAAAAsBAAAPAAAAAAAAAAAAAAAAAEMEAABkcnMvZG93bnJl&#10;di54bWxQSwUGAAAAAAQABADzAAAATgUAAAAA&#10;" strokecolor="windowText" strokeweight=".5pt">
                      <v:stroke endarrow="block" joinstyle="miter"/>
                    </v:shape>
                  </w:pict>
                </mc:Fallback>
              </mc:AlternateContent>
            </w:r>
            <w:r w:rsidRPr="00D11A1D">
              <w:rPr>
                <w:rFonts w:eastAsiaTheme="minorHAnsi" w:cs="Arial"/>
                <w:noProof/>
                <w:szCs w:val="22"/>
                <w:lang w:eastAsia="en-AU"/>
              </w:rPr>
              <mc:AlternateContent>
                <mc:Choice Requires="wps">
                  <w:drawing>
                    <wp:anchor distT="0" distB="0" distL="114300" distR="114300" simplePos="0" relativeHeight="251671552" behindDoc="0" locked="0" layoutInCell="1" allowOverlap="1" wp14:anchorId="5BFA4571" wp14:editId="7C7B1962">
                      <wp:simplePos x="0" y="0"/>
                      <wp:positionH relativeFrom="column">
                        <wp:posOffset>911225</wp:posOffset>
                      </wp:positionH>
                      <wp:positionV relativeFrom="paragraph">
                        <wp:posOffset>3536315</wp:posOffset>
                      </wp:positionV>
                      <wp:extent cx="0" cy="381000"/>
                      <wp:effectExtent l="0" t="0" r="0" b="0"/>
                      <wp:wrapNone/>
                      <wp:docPr id="265" name="Straight Arrow Connector 265"/>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02000C9" id="Straight Arrow Connector 265" o:spid="_x0000_s1026" type="#_x0000_t32" style="position:absolute;margin-left:71.75pt;margin-top:278.45pt;width:0;height:30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aHr6QEAALsDAAAOAAAAZHJzL2Uyb0RvYy54bWysU8tu2zAQvBfoPxC815IdxDAEy0FhN70U&#10;rYEkH7ChKIkAX9hlLfvvu6RVN21vRXWg+NAOZ2ZH24ezs+KkkUzwrVwuaim0V6Ezfmjly/Pjh40U&#10;lMB3YIPXrbxokg+79++2U2z0KozBdhoFg3hqptjKMaXYVBWpUTugRYja82Ef0EHiJQ5VhzAxurPV&#10;qq7X1RSwixiUJuLdw/VQ7gp+32uVvvU96SRsK5lbKiOW8TWP1W4LzYAQR6NmGvAPLBwYz5feoA6Q&#10;QHxH8xeUMwoDhT4tVHBV6HujdNHAapb1H2qeRoi6aGFzKN5sov8Hq76ejihM18rV+l4KD46b9JQQ&#10;zDAm8RExTGIfvGcjA4r8DTs2RWq4cO+POK8oHjHLP/fo8puFiXNx+XJzWZ+TUNdNxbt3m2VdlwZU&#10;v+oiUvqsgxN50kqaidwYLIvJcPpCiW/mwp8F+VIfHo21paPWi6mV67t77rkCzlVvIfHURVZKfpAC&#10;7MCBVQkLIgVrulydcehCe4viBJwZjloXpmfmLoUFSnzAgsqTnWAGv5VmOgeg8Vpcjq4RcyZxzq1x&#10;rdzcqqFJYOwn34l0iex7QgN+sHpGtj6z0SXFs+Ds/NXrPHsN3aW0oMorTkghNKc5R/Dtmudv/7nd&#10;DwAAAP//AwBQSwMEFAAGAAgAAAAhAHuC01zdAAAACwEAAA8AAABkcnMvZG93bnJldi54bWxMj8FO&#10;wzAQRO9I/IO1SFwQdUJJBCFOVSFxKlJE4QO28ZIE4nUUu23g69lygePMPs3OlKvZDepAU+g9G0gX&#10;CSjixtueWwNvr0/Xd6BCRLY4eCYDXxRgVZ2flVhYf+QXOmxjqySEQ4EGuhjHQuvQdOQwLPxILLd3&#10;PzmMIqdW2wmPEu4GfZMkuXbYs3zocKTHjprP7d4ZoCvkOq2T74/nOo7Ldl23m4025vJiXj+AijTH&#10;PxhO9aU6VNJp5/dsgxpE3y4zQQ1kWX4P6kT8OjsDeSqOrkr9f0P1AwAA//8DAFBLAQItABQABgAI&#10;AAAAIQC2gziS/gAAAOEBAAATAAAAAAAAAAAAAAAAAAAAAABbQ29udGVudF9UeXBlc10ueG1sUEsB&#10;Ai0AFAAGAAgAAAAhADj9If/WAAAAlAEAAAsAAAAAAAAAAAAAAAAALwEAAF9yZWxzLy5yZWxzUEsB&#10;Ai0AFAAGAAgAAAAhAOEFoevpAQAAuwMAAA4AAAAAAAAAAAAAAAAALgIAAGRycy9lMm9Eb2MueG1s&#10;UEsBAi0AFAAGAAgAAAAhAHuC01zdAAAACwEAAA8AAAAAAAAAAAAAAAAAQwQAAGRycy9kb3ducmV2&#10;LnhtbFBLBQYAAAAABAAEAPMAAABNBQAAAAA=&#10;" strokecolor="windowText" strokeweight=".5pt">
                      <v:stroke endarrow="block" joinstyle="miter"/>
                    </v:shape>
                  </w:pict>
                </mc:Fallback>
              </mc:AlternateContent>
            </w:r>
            <w:r w:rsidRPr="00D11A1D">
              <w:rPr>
                <w:rFonts w:eastAsiaTheme="minorHAnsi" w:cs="Arial"/>
                <w:noProof/>
                <w:szCs w:val="22"/>
                <w:lang w:eastAsia="en-AU"/>
              </w:rPr>
              <mc:AlternateContent>
                <mc:Choice Requires="wps">
                  <w:drawing>
                    <wp:anchor distT="0" distB="0" distL="114300" distR="114300" simplePos="0" relativeHeight="251660288" behindDoc="0" locked="0" layoutInCell="1" allowOverlap="1" wp14:anchorId="5CF8B9C2" wp14:editId="1989BA9E">
                      <wp:simplePos x="0" y="0"/>
                      <wp:positionH relativeFrom="column">
                        <wp:posOffset>73025</wp:posOffset>
                      </wp:positionH>
                      <wp:positionV relativeFrom="paragraph">
                        <wp:posOffset>3917315</wp:posOffset>
                      </wp:positionV>
                      <wp:extent cx="1714500" cy="419100"/>
                      <wp:effectExtent l="0" t="0" r="19050" b="19050"/>
                      <wp:wrapNone/>
                      <wp:docPr id="266" name="Rectangle 266"/>
                      <wp:cNvGraphicFramePr/>
                      <a:graphic xmlns:a="http://schemas.openxmlformats.org/drawingml/2006/main">
                        <a:graphicData uri="http://schemas.microsoft.com/office/word/2010/wordprocessingShape">
                          <wps:wsp>
                            <wps:cNvSpPr/>
                            <wps:spPr>
                              <a:xfrm>
                                <a:off x="0" y="0"/>
                                <a:ext cx="1714500" cy="419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C7BD9FA" w14:textId="77777777" w:rsidR="004236B9" w:rsidRPr="00DA4F0C" w:rsidRDefault="004236B9" w:rsidP="00D11A1D">
                                  <w:pPr>
                                    <w:spacing w:line="240" w:lineRule="auto"/>
                                    <w:jc w:val="center"/>
                                    <w:rPr>
                                      <w:sz w:val="20"/>
                                      <w:szCs w:val="20"/>
                                    </w:rPr>
                                  </w:pPr>
                                  <w:r w:rsidRPr="00323553">
                                    <w:rPr>
                                      <w:sz w:val="20"/>
                                      <w:szCs w:val="20"/>
                                    </w:rPr>
                                    <w:t xml:space="preserve">80 participants with </w:t>
                                  </w:r>
                                  <w:r>
                                    <w:rPr>
                                      <w:sz w:val="20"/>
                                      <w:szCs w:val="20"/>
                                    </w:rPr>
                                    <w:t>relevant</w:t>
                                  </w:r>
                                  <w:r w:rsidRPr="00323553">
                                    <w:rPr>
                                      <w:sz w:val="20"/>
                                      <w:szCs w:val="20"/>
                                    </w:rPr>
                                    <w:t xml:space="preserve"> comments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F8B9C2" id="Rectangle 266" o:spid="_x0000_s1071" style="position:absolute;margin-left:5.75pt;margin-top:308.45pt;width:135pt;height:3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VwGgwIAACwFAAAOAAAAZHJzL2Uyb0RvYy54bWysVMlu2zAQvRfoPxC8N7IMZxMiB0YCFwWC&#10;JGhS5ExTlE2AW0nakvv1faSUxFlORXWgZuMsb2Z4cdlrRXbCB2lNTcujCSXCcNtIs67pr8fltzNK&#10;QmSmYcoaUdO9CPRy/vXLRecqMbUbqxrhCZyYUHWuppsYXVUUgW+EZuHIOmGgbK3XLIL166LxrIN3&#10;rYrpZHJSdNY3zlsuQoD0elDSefbftoLHu7YNIhJVU+QW8+nzuUpnMb9g1dozt5F8TIP9QxaaSYOg&#10;L66uWWRk6+UHV1pyb4Nt4xG3urBtK7nINaCacvKumocNcyLXAnCCe4Ep/D+3/HZ374lsajo9OaHE&#10;MI0m/QRszKyVIEkIiDoXKlg+uHs/cgFkqrdvvU5/VEL6DOv+BVbRR8IhLE/L2fEE6HPoZuV5CRpu&#10;itfbzof4XVhNElFTj/gZTba7CXEwfTZJwYJVsllKpTKzD1fKkx1DhzEYje0oUSxECGu6zN8Y7c01&#10;ZUiH1KanOTGG0WsVi8hRO4ARzJoSptaYaR59zuXN7fAh6COqPQg8yd9ngVMh1yxshoyz12TGKi0j&#10;VkFJXdOzw9vKJK3IwzzCkfoxdCBRsV/1QwuPk6ckWtlmj756Owx8cHwpEfcGuNwzjwlHN7C18Q5H&#10;qyyQsCNFycb6P5/Jkz0GD1pKOmwMUPq9ZV6g6h8GI3lezmZpxTIzOz6dgvGHmtWhxmz1lUXLSrwP&#10;jmcy2Uf1TLbe6ics9yJFhYoZjthDP0bmKg6bjOeBi8Uim2GtHIs35sHx5DxBlxB/7J+Yd+N8RfTq&#10;1j5vF6vejdlgm24au9hG28o8g6+4YnYTg5XMUzw+H2nnD/ls9frIzf8CAAD//wMAUEsDBBQABgAI&#10;AAAAIQBVlaUh3QAAAAoBAAAPAAAAZHJzL2Rvd25yZXYueG1sTI9BS8QwEIXvgv8hzII3N23B0tam&#10;yyIIIniwrp6zTWzKNpPSpN24v97Zkx7fm48379W7aEe26tkPDgWk2wSYxs6pAXsBh4/n+wKYDxKV&#10;HB1qAT/aw665vallpdwZ3/Xahp5RCPpKCjAhTBXnvjPaSr91k0a6fbvZykBy7rma5ZnC7cizJMm5&#10;lQPSByMn/WR0d2oXK+DVX5a1U/4tmmheys+v5NLiSYi7Tdw/Ags6hj8YrvWpOjTU6egWVJ6NpNMH&#10;IgXkaV4CIyArrs6RnCIrgTc1/z+h+QUAAP//AwBQSwECLQAUAAYACAAAACEAtoM4kv4AAADhAQAA&#10;EwAAAAAAAAAAAAAAAAAAAAAAW0NvbnRlbnRfVHlwZXNdLnhtbFBLAQItABQABgAIAAAAIQA4/SH/&#10;1gAAAJQBAAALAAAAAAAAAAAAAAAAAC8BAABfcmVscy8ucmVsc1BLAQItABQABgAIAAAAIQD2uVwG&#10;gwIAACwFAAAOAAAAAAAAAAAAAAAAAC4CAABkcnMvZTJvRG9jLnhtbFBLAQItABQABgAIAAAAIQBV&#10;laUh3QAAAAoBAAAPAAAAAAAAAAAAAAAAAN0EAABkcnMvZG93bnJldi54bWxQSwUGAAAAAAQABADz&#10;AAAA5wUAAAAA&#10;" fillcolor="window" strokecolor="windowText" strokeweight="1pt">
                      <v:textbox>
                        <w:txbxContent>
                          <w:p w14:paraId="1C7BD9FA" w14:textId="77777777" w:rsidR="004236B9" w:rsidRPr="00DA4F0C" w:rsidRDefault="004236B9" w:rsidP="00D11A1D">
                            <w:pPr>
                              <w:spacing w:line="240" w:lineRule="auto"/>
                              <w:jc w:val="center"/>
                              <w:rPr>
                                <w:sz w:val="20"/>
                                <w:szCs w:val="20"/>
                              </w:rPr>
                            </w:pPr>
                            <w:r w:rsidRPr="00323553">
                              <w:rPr>
                                <w:sz w:val="20"/>
                                <w:szCs w:val="20"/>
                              </w:rPr>
                              <w:t xml:space="preserve">80 participants with </w:t>
                            </w:r>
                            <w:r>
                              <w:rPr>
                                <w:sz w:val="20"/>
                                <w:szCs w:val="20"/>
                              </w:rPr>
                              <w:t>relevant</w:t>
                            </w:r>
                            <w:r w:rsidRPr="00323553">
                              <w:rPr>
                                <w:sz w:val="20"/>
                                <w:szCs w:val="20"/>
                              </w:rPr>
                              <w:t xml:space="preserve"> comments</w:t>
                            </w:r>
                          </w:p>
                        </w:txbxContent>
                      </v:textbox>
                    </v:rect>
                  </w:pict>
                </mc:Fallback>
              </mc:AlternateContent>
            </w:r>
            <w:r w:rsidRPr="00D11A1D">
              <w:rPr>
                <w:rFonts w:eastAsiaTheme="minorHAnsi" w:cs="Arial"/>
                <w:noProof/>
                <w:szCs w:val="22"/>
                <w:lang w:eastAsia="en-AU"/>
              </w:rPr>
              <mc:AlternateContent>
                <mc:Choice Requires="wps">
                  <w:drawing>
                    <wp:anchor distT="0" distB="0" distL="114300" distR="114300" simplePos="0" relativeHeight="251670528" behindDoc="0" locked="0" layoutInCell="1" allowOverlap="1" wp14:anchorId="5D30A472" wp14:editId="53C8F62C">
                      <wp:simplePos x="0" y="0"/>
                      <wp:positionH relativeFrom="column">
                        <wp:posOffset>920750</wp:posOffset>
                      </wp:positionH>
                      <wp:positionV relativeFrom="paragraph">
                        <wp:posOffset>2726691</wp:posOffset>
                      </wp:positionV>
                      <wp:extent cx="0" cy="381000"/>
                      <wp:effectExtent l="0" t="0" r="0" b="0"/>
                      <wp:wrapNone/>
                      <wp:docPr id="267" name="Straight Arrow Connector 267"/>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9B0E89C" id="Straight Arrow Connector 267" o:spid="_x0000_s1026" type="#_x0000_t32" style="position:absolute;margin-left:72.5pt;margin-top:214.7pt;width:0;height:30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xd36QEAALsDAAAOAAAAZHJzL2Uyb0RvYy54bWysU9uO0zAQfUfiHyy/06RdUaqo6Qq1LC8I&#10;Ku3yAbOOk1jyTTOmaf+esRu6C7wh8uD4kjk+58zJ9v7srDhpJBN8K5eLWgrtVeiMH1r5/enh3UYK&#10;SuA7sMHrVl40yfvd2zfbKTZ6FcZgO42CQTw1U2zlmFJsqorUqB3QIkTt+bAP6CDxEoeqQ5gY3dlq&#10;VdfragrYRQxKE/Hu4XoodwW/77VK3/qedBK2lcwtlRHL+JzHareFZkCIo1EzDfgHFg6M50tvUAdI&#10;IH6g+QvKGYWBQp8WKrgq9L1RumhgNcv6DzWPI0RdtLA5FG820f+DVV9PRxSma+Vq/UEKD46b9JgQ&#10;zDAm8RExTGIfvGcjA4r8DTs2RWq4cO+POK8oHjHLP/fo8puFiXNx+XJzWZ+TUNdNxbt3m2VdlwZU&#10;L3URKX3WwYk8aSXNRG4MlsVkOH2hxDdz4a+CfKkPD8ba0lHrxdTK9d177rkCzlVvIfHURVZKfpAC&#10;7MCBVQkLIgVrulydcehCe4viBJwZjloXpifmLoUFSnzAgsqTnWAGv5VmOgeg8Vpcjq4RcyZxzq1x&#10;rdzcqqFJYOwn34l0iex7QgN+sHpGtj6z0SXFs+Ds/NXrPHsO3aW0oMorTkghNKc5R/D1muev/7nd&#10;TwAAAP//AwBQSwMEFAAGAAgAAAAhAEF7U+zdAAAACwEAAA8AAABkcnMvZG93bnJldi54bWxMj8FO&#10;wzAQRO9I/IO1SFwQdVoCKiFOVSFxKlJE4QO28eIE4nUUu23g69lygePMjmbflKvJ9+pAY+wCG5jP&#10;MlDETbAdOwNvr0/XS1AxIVvsA5OBL4qwqs7PSixsOPILHbbJKSnhWKCBNqWh0Do2LXmMszAQy+09&#10;jB6TyNFpO+JRyn2vF1l2pz12LB9aHOixpeZzu/cG6Aq5ntfZ98dznYYbt67dZqONubyY1g+gEk3p&#10;LwwnfEGHSph2Yc82ql50fitbkoF8cZ+DOiV+nZ04S3F0Ver/G6ofAAAA//8DAFBLAQItABQABgAI&#10;AAAAIQC2gziS/gAAAOEBAAATAAAAAAAAAAAAAAAAAAAAAABbQ29udGVudF9UeXBlc10ueG1sUEsB&#10;Ai0AFAAGAAgAAAAhADj9If/WAAAAlAEAAAsAAAAAAAAAAAAAAAAALwEAAF9yZWxzLy5yZWxzUEsB&#10;Ai0AFAAGAAgAAAAhAJTvF3fpAQAAuwMAAA4AAAAAAAAAAAAAAAAALgIAAGRycy9lMm9Eb2MueG1s&#10;UEsBAi0AFAAGAAgAAAAhAEF7U+zdAAAACwEAAA8AAAAAAAAAAAAAAAAAQwQAAGRycy9kb3ducmV2&#10;LnhtbFBLBQYAAAAABAAEAPMAAABNBQAAAAA=&#10;" strokecolor="windowText" strokeweight=".5pt">
                      <v:stroke endarrow="block" joinstyle="miter"/>
                    </v:shape>
                  </w:pict>
                </mc:Fallback>
              </mc:AlternateContent>
            </w:r>
            <w:r w:rsidRPr="00D11A1D">
              <w:rPr>
                <w:rFonts w:eastAsiaTheme="minorHAnsi" w:cs="Arial"/>
                <w:noProof/>
                <w:szCs w:val="22"/>
                <w:lang w:eastAsia="en-AU"/>
              </w:rPr>
              <mc:AlternateContent>
                <mc:Choice Requires="wps">
                  <w:drawing>
                    <wp:anchor distT="0" distB="0" distL="114300" distR="114300" simplePos="0" relativeHeight="251669504" behindDoc="0" locked="0" layoutInCell="1" allowOverlap="1" wp14:anchorId="5719C1C2" wp14:editId="5F98C75B">
                      <wp:simplePos x="0" y="0"/>
                      <wp:positionH relativeFrom="column">
                        <wp:posOffset>73025</wp:posOffset>
                      </wp:positionH>
                      <wp:positionV relativeFrom="paragraph">
                        <wp:posOffset>3107690</wp:posOffset>
                      </wp:positionV>
                      <wp:extent cx="1714500" cy="428625"/>
                      <wp:effectExtent l="0" t="0" r="0" b="0"/>
                      <wp:wrapNone/>
                      <wp:docPr id="268" name="Rectangle 268"/>
                      <wp:cNvGraphicFramePr/>
                      <a:graphic xmlns:a="http://schemas.openxmlformats.org/drawingml/2006/main">
                        <a:graphicData uri="http://schemas.microsoft.com/office/word/2010/wordprocessingShape">
                          <wps:wsp>
                            <wps:cNvSpPr/>
                            <wps:spPr>
                              <a:xfrm>
                                <a:off x="0" y="0"/>
                                <a:ext cx="1714500" cy="4286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4613CDE" w14:textId="77777777" w:rsidR="004236B9" w:rsidRDefault="004236B9" w:rsidP="00D11A1D">
                                  <w:pPr>
                                    <w:spacing w:line="240" w:lineRule="auto"/>
                                    <w:jc w:val="center"/>
                                    <w:rPr>
                                      <w:sz w:val="20"/>
                                      <w:szCs w:val="20"/>
                                    </w:rPr>
                                  </w:pPr>
                                  <w:r>
                                    <w:rPr>
                                      <w:sz w:val="20"/>
                                      <w:szCs w:val="20"/>
                                    </w:rPr>
                                    <w:t>88 participants with relevant comment</w:t>
                                  </w:r>
                                </w:p>
                                <w:p w14:paraId="4168CC5E" w14:textId="77777777" w:rsidR="004236B9" w:rsidRDefault="004236B9" w:rsidP="00D11A1D">
                                  <w:pPr>
                                    <w:spacing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19C1C2" id="Rectangle 268" o:spid="_x0000_s1072" style="position:absolute;margin-left:5.75pt;margin-top:244.7pt;width:135pt;height:33.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j4hAIAACwFAAAOAAAAZHJzL2Uyb0RvYy54bWysVMlu2zAQvRfoPxC8N7IFZ6kQOTASuCgQ&#10;JEGSImeaomwC3ErSltyv7yOlJM5yKqoDxeEMZ3nzhucXvVZkJ3yQ1tR0ejShRBhuG2nWNf31uPx2&#10;RkmIzDRMWSNquheBXsy/fjnvXCVKu7GqEZ7AiQlV52q6idFVRRH4RmgWjqwTBsrWes0iRL8uGs86&#10;eNeqKCeTk6KzvnHechECTq8GJZ1n/20reLxt2yAiUTVFbjGvPq+rtBbzc1atPXMbycc02D9koZk0&#10;CPri6opFRrZefnClJfc22DYecasL27aSi1wDqplO3lXzsGFO5FoATnAvMIX/55bf7O48kU1NyxO0&#10;yjCNJt0DNmbWSpB0CIg6FypYPrg7P0oB21Rv33qd/qiE9BnW/Qusoo+E43B6Op0dT4A+h25Wnp2U&#10;x8lp8Xrb+RB/CKtJ2tTUI35Gk+2uQxxMn01SsGCVbJZSqSzsw6XyZMfQYRCjsR0lioWIw5ou8zdG&#10;e3NNGdIhtfI0J8ZAvVaxiBy1AxjBrClhag1O8+hzLm9uhw9BH1HtQeBJ/j4LnAq5YmEzZJy9JjNW&#10;aRkxCkrqmp4d3lYmaUUm8whH6sfQgbSL/aofW5g8paOVbfboq7cD4YPjS4m418DljnkwHN3A1MZb&#10;LK2yQMKOO0o21v/57DzZg3jQUtJhYoDS7y3zAlX/NKDk9+lslkYsC7Pj0xKCP9SsDjVmqy8tWjbF&#10;++B43ib7qJ63rbf6CcO9SFGhYoYj9tCPUbiMwyTjeeBischmGCvH4rV5cDw5T9AlxB/7J+bdyK+I&#10;Xt3Y5+li1TuaDbbpprGLbbStzBx8xRXcTQJGMrN4fD7SzB/K2er1kZv/BQAA//8DAFBLAwQUAAYA&#10;CAAAACEAlsh3v98AAAAKAQAADwAAAGRycy9kb3ducmV2LnhtbEyPTUvDQBCG74L/YRnBm920NCWJ&#10;2RQRBBE8GD/O2+yYDc3Ohuwmjf31Tk96fGce3nmm3C+uFzOOofOkYL1KQCA13nTUKvh4f7rLQISo&#10;yejeEyr4wQD76vqq1IXxJ3rDuY6t4BIKhVZgYxwKKUNj0emw8gMS77796HTkOLbSjPrE5a6XmyTZ&#10;Sac74gtWD/hosTnWk1PwEs7T3JjwutjFPuefX8m5pqNStzfLwz2IiEv8g+Giz+pQsdPBT2SC6Dmv&#10;UyYVbLN8C4KBTXaZHBSk6S4HWZXy/wvVLwAAAP//AwBQSwECLQAUAAYACAAAACEAtoM4kv4AAADh&#10;AQAAEwAAAAAAAAAAAAAAAAAAAAAAW0NvbnRlbnRfVHlwZXNdLnhtbFBLAQItABQABgAIAAAAIQA4&#10;/SH/1gAAAJQBAAALAAAAAAAAAAAAAAAAAC8BAABfcmVscy8ucmVsc1BLAQItABQABgAIAAAAIQAz&#10;BJj4hAIAACwFAAAOAAAAAAAAAAAAAAAAAC4CAABkcnMvZTJvRG9jLnhtbFBLAQItABQABgAIAAAA&#10;IQCWyHe/3wAAAAoBAAAPAAAAAAAAAAAAAAAAAN4EAABkcnMvZG93bnJldi54bWxQSwUGAAAAAAQA&#10;BADzAAAA6gUAAAAA&#10;" fillcolor="window" strokecolor="windowText" strokeweight="1pt">
                      <v:textbox>
                        <w:txbxContent>
                          <w:p w14:paraId="24613CDE" w14:textId="77777777" w:rsidR="004236B9" w:rsidRDefault="004236B9" w:rsidP="00D11A1D">
                            <w:pPr>
                              <w:spacing w:line="240" w:lineRule="auto"/>
                              <w:jc w:val="center"/>
                              <w:rPr>
                                <w:sz w:val="20"/>
                                <w:szCs w:val="20"/>
                              </w:rPr>
                            </w:pPr>
                            <w:r>
                              <w:rPr>
                                <w:sz w:val="20"/>
                                <w:szCs w:val="20"/>
                              </w:rPr>
                              <w:t>88 participants with relevant comment</w:t>
                            </w:r>
                          </w:p>
                          <w:p w14:paraId="4168CC5E" w14:textId="77777777" w:rsidR="004236B9" w:rsidRDefault="004236B9" w:rsidP="00D11A1D">
                            <w:pPr>
                              <w:spacing w:line="240" w:lineRule="auto"/>
                              <w:jc w:val="center"/>
                              <w:rPr>
                                <w:sz w:val="20"/>
                                <w:szCs w:val="20"/>
                              </w:rPr>
                            </w:pPr>
                          </w:p>
                        </w:txbxContent>
                      </v:textbox>
                    </v:rect>
                  </w:pict>
                </mc:Fallback>
              </mc:AlternateContent>
            </w:r>
          </w:p>
        </w:tc>
        <w:tc>
          <w:tcPr>
            <w:tcW w:w="1100" w:type="pct"/>
            <w:tcBorders>
              <w:top w:val="single" w:sz="4" w:space="0" w:color="auto"/>
              <w:left w:val="nil"/>
              <w:bottom w:val="nil"/>
              <w:right w:val="nil"/>
            </w:tcBorders>
          </w:tcPr>
          <w:p w14:paraId="2D5CB4CC" w14:textId="1613CFF7" w:rsidR="00D11A1D" w:rsidRPr="00D11A1D" w:rsidRDefault="00D11A1D" w:rsidP="00D11A1D">
            <w:pPr>
              <w:spacing w:line="240" w:lineRule="auto"/>
              <w:jc w:val="left"/>
              <w:rPr>
                <w:rFonts w:eastAsiaTheme="minorHAnsi" w:cs="Arial"/>
                <w:szCs w:val="22"/>
              </w:rPr>
            </w:pPr>
            <w:r w:rsidRPr="00D11A1D">
              <w:rPr>
                <w:rFonts w:eastAsiaTheme="minorHAnsi" w:cs="Arial"/>
                <w:noProof/>
                <w:szCs w:val="22"/>
                <w:lang w:eastAsia="en-AU"/>
              </w:rPr>
              <mc:AlternateContent>
                <mc:Choice Requires="wps">
                  <w:drawing>
                    <wp:anchor distT="0" distB="0" distL="114300" distR="114300" simplePos="0" relativeHeight="251681792" behindDoc="0" locked="0" layoutInCell="1" allowOverlap="1" wp14:anchorId="19618AF8" wp14:editId="0324D1F1">
                      <wp:simplePos x="0" y="0"/>
                      <wp:positionH relativeFrom="column">
                        <wp:posOffset>918210</wp:posOffset>
                      </wp:positionH>
                      <wp:positionV relativeFrom="paragraph">
                        <wp:posOffset>2723516</wp:posOffset>
                      </wp:positionV>
                      <wp:extent cx="0" cy="371474"/>
                      <wp:effectExtent l="76200" t="0" r="76200" b="48260"/>
                      <wp:wrapNone/>
                      <wp:docPr id="269" name="Straight Arrow Connector 269"/>
                      <wp:cNvGraphicFramePr/>
                      <a:graphic xmlns:a="http://schemas.openxmlformats.org/drawingml/2006/main">
                        <a:graphicData uri="http://schemas.microsoft.com/office/word/2010/wordprocessingShape">
                          <wps:wsp>
                            <wps:cNvCnPr/>
                            <wps:spPr>
                              <a:xfrm>
                                <a:off x="0" y="0"/>
                                <a:ext cx="0" cy="37147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5C2D331" id="Straight Arrow Connector 269" o:spid="_x0000_s1026" type="#_x0000_t32" style="position:absolute;margin-left:72.3pt;margin-top:214.45pt;width:0;height:29.2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0LQ6QEAALsDAAAOAAAAZHJzL2Uyb0RvYy54bWysU8tu2zAQvBfoPxC817Kd1EkEy0FhN70U&#10;rYGkH7ChKIkAX9hlLfvvu6QVN21vRXSgSC5ntDMcre+PzoqDRjLBN3Ixm0uhvQqt8X0jfzw9fLiV&#10;ghL4FmzwupEnTfJ+8/7deoy1XoYh2FajYBJP9RgbOaQU66oiNWgHNAtRey52AR0kXmJftQgjsztb&#10;LefzVTUGbCMGpYl4d3cuyk3h7zqt0veuI52EbST3lsqIZXzOY7VZQ90jxMGoqQ34jy4cGM8fvVDt&#10;IIH4ieYfKmcUBgpdmqngqtB1RumigdUs5n+peRwg6qKFzaF4sYnejlZ9O+xRmLaRy9WdFB4cX9Jj&#10;QjD9kMQnxDCKbfCejQwo8hl2bIxUM3Dr9zitKO4xyz926PKbhYljcfl0cVkfk1DnTcW7VzeL65vr&#10;TFf9xkWk9EUHJ/KkkTQ1culgUUyGw1dKZ+ALIH/UhwdjLe9Dbb0YG7m6+sh3roBz1VlIPHWRlZLv&#10;pQDbc2BVwsJIwZo2ozOYTrS1KA7AmeGotWF84t6lsECJCyyoPFPrf0BzOzug4QwupXwMamcS59wa&#10;18jbCxrqBMZ+9q1Ip8i+JzTge6snZuszUpcUT4Kz82ev8+w5tKdyBVVecUKKl1OacwRfr3n++p/b&#10;/AIAAP//AwBQSwMEFAAGAAgAAAAhAD6iIJ7eAAAACwEAAA8AAABkcnMvZG93bnJldi54bWxMj8FO&#10;wzAQRO9I/IO1SFwQdVqiEkKcqkLiVKSohQ/YxksSiNdR7LaBr2fLBY4z+zQ7U6wm16sjjaHzbGA+&#10;S0AR19523Bh4e32+zUCFiGyx90wGvijAqry8KDC3/sRbOu5ioySEQ44G2hiHXOtQt+QwzPxALLd3&#10;PzqMIsdG2xFPEu56vUiSpXbYsXxocaCnlurP3cEZoBvkal4l3x8vVRzumnXVbDbamOuraf0IKtIU&#10;/2A415fqUEqnvT+wDaoXnaZLQQ2ki+wB1Jn4dfbiZPcp6LLQ/zeUPwAAAP//AwBQSwECLQAUAAYA&#10;CAAAACEAtoM4kv4AAADhAQAAEwAAAAAAAAAAAAAAAAAAAAAAW0NvbnRlbnRfVHlwZXNdLnhtbFBL&#10;AQItABQABgAIAAAAIQA4/SH/1gAAAJQBAAALAAAAAAAAAAAAAAAAAC8BAABfcmVscy8ucmVsc1BL&#10;AQItABQABgAIAAAAIQCs20LQ6QEAALsDAAAOAAAAAAAAAAAAAAAAAC4CAABkcnMvZTJvRG9jLnht&#10;bFBLAQItABQABgAIAAAAIQA+oiCe3gAAAAsBAAAPAAAAAAAAAAAAAAAAAEMEAABkcnMvZG93bnJl&#10;di54bWxQSwUGAAAAAAQABADzAAAATgUAAAAA&#10;" strokecolor="windowText" strokeweight=".5pt">
                      <v:stroke endarrow="block" joinstyle="miter"/>
                    </v:shape>
                  </w:pict>
                </mc:Fallback>
              </mc:AlternateContent>
            </w:r>
            <w:r w:rsidRPr="00D11A1D">
              <w:rPr>
                <w:rFonts w:eastAsiaTheme="minorHAnsi" w:cs="Arial"/>
                <w:noProof/>
                <w:szCs w:val="22"/>
                <w:lang w:eastAsia="en-AU"/>
              </w:rPr>
              <mc:AlternateContent>
                <mc:Choice Requires="wps">
                  <w:drawing>
                    <wp:anchor distT="0" distB="0" distL="114300" distR="114300" simplePos="0" relativeHeight="251679744" behindDoc="0" locked="0" layoutInCell="1" allowOverlap="1" wp14:anchorId="4BEF59E8" wp14:editId="3696C2E6">
                      <wp:simplePos x="0" y="0"/>
                      <wp:positionH relativeFrom="column">
                        <wp:posOffset>908685</wp:posOffset>
                      </wp:positionH>
                      <wp:positionV relativeFrom="paragraph">
                        <wp:posOffset>3533141</wp:posOffset>
                      </wp:positionV>
                      <wp:extent cx="0" cy="361949"/>
                      <wp:effectExtent l="76200" t="0" r="76200" b="57785"/>
                      <wp:wrapNone/>
                      <wp:docPr id="270" name="Straight Arrow Connector 270"/>
                      <wp:cNvGraphicFramePr/>
                      <a:graphic xmlns:a="http://schemas.openxmlformats.org/drawingml/2006/main">
                        <a:graphicData uri="http://schemas.microsoft.com/office/word/2010/wordprocessingShape">
                          <wps:wsp>
                            <wps:cNvCnPr/>
                            <wps:spPr>
                              <a:xfrm>
                                <a:off x="0" y="0"/>
                                <a:ext cx="0" cy="36194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2A71EEC" id="Straight Arrow Connector 270" o:spid="_x0000_s1026" type="#_x0000_t32" style="position:absolute;margin-left:71.55pt;margin-top:278.2pt;width:0;height:28.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HQ6AEAALsDAAAOAAAAZHJzL2Uyb0RvYy54bWysU12P0zAQfEfiP1h+p2l7UO6ipifUcrwg&#10;qHTHD9hznMSSv7Rrmvbfs3ZDOOANkQfHa3vGO5PJ9v7srDhpJBN8I1eLpRTaq9Aa3zfy29PDm1sp&#10;KIFvwQavG3nRJO93r19tx1jrdRiCbTUKJvFUj7GRQ0qxripSg3ZAixC1580uoIPEJfZVizAyu7PV&#10;erncVGPANmJQmohXD9dNuSv8XadV+tp1pJOwjeTeUhmxjM95rHZbqHuEOBg1tQH/0IUD4/nSmeoA&#10;CcR3NH9ROaMwUOjSQgVXha4zShcNrGa1/EPN4wBRFy1sDsXZJvp/tOrL6YjCtI1cv2d/PDj+SI8J&#10;wfRDEh8Qwyj2wXs2MqDIZ9ixMVLNwL0/4lRRPGKWf+7Q5TcLE+fi8mV2WZ+TUNdFxas3m9Xd27tM&#10;V/3CRaT0SQcn8qSRNDUyd7AqJsPpM6Ur8CcgX+rDg7GW16G2XoyN3Ny8Y00KOFedhcRTF1kp+V4K&#10;sD0HViUsjBSsaTM6g+lCe4viBJwZjlobxifuXQoLlHiDBZVnav03aG7nADRcwWUrH4PamcQ5t8Y1&#10;8nZGQ53A2I++FekS2feEBnxv9cRsfUbqkuJJcHb+6nWePYf2Uj5BlStOSPFySnOO4Mua5y//ud0P&#10;AAAA//8DAFBLAwQUAAYACAAAACEA/LL3UN4AAAALAQAADwAAAGRycy9kb3ducmV2LnhtbEyPwU7D&#10;MAyG70i8Q2QkLoilpV2FStNpQuI0pIrBA3iNSQuNUzXZVnj6ZbvA8bc//f5crWY7iANNvnesIF0k&#10;IIhbp3s2Cj7eX+4fQfiArHFwTAp+yMOqvr6qsNTuyG902AYjYgn7EhV0IYyllL7tyKJfuJE47j7d&#10;ZDHEOBmpJzzGcjvIhyQppMWe44UOR3ruqP3e7q0CukNu0ib5/XptwpiZdWM2G6nU7c28fgIRaA5/&#10;MJz1ozrU0Wnn9qy9GGLOszSiCpbLIgdxJi6TnYIizXKQdSX//1CfAAAA//8DAFBLAQItABQABgAI&#10;AAAAIQC2gziS/gAAAOEBAAATAAAAAAAAAAAAAAAAAAAAAABbQ29udGVudF9UeXBlc10ueG1sUEsB&#10;Ai0AFAAGAAgAAAAhADj9If/WAAAAlAEAAAsAAAAAAAAAAAAAAAAALwEAAF9yZWxzLy5yZWxzUEsB&#10;Ai0AFAAGAAgAAAAhAMRasdDoAQAAuwMAAA4AAAAAAAAAAAAAAAAALgIAAGRycy9lMm9Eb2MueG1s&#10;UEsBAi0AFAAGAAgAAAAhAPyy91DeAAAACwEAAA8AAAAAAAAAAAAAAAAAQgQAAGRycy9kb3ducmV2&#10;LnhtbFBLBQYAAAAABAAEAPMAAABNBQAAAAA=&#10;" strokecolor="windowText" strokeweight=".5pt">
                      <v:stroke endarrow="block" joinstyle="miter"/>
                    </v:shape>
                  </w:pict>
                </mc:Fallback>
              </mc:AlternateContent>
            </w:r>
            <w:r w:rsidRPr="00D11A1D">
              <w:rPr>
                <w:rFonts w:eastAsiaTheme="minorHAnsi" w:cs="Arial"/>
                <w:noProof/>
                <w:szCs w:val="22"/>
                <w:lang w:eastAsia="en-AU"/>
              </w:rPr>
              <mc:AlternateContent>
                <mc:Choice Requires="wps">
                  <w:drawing>
                    <wp:anchor distT="0" distB="0" distL="114300" distR="114300" simplePos="0" relativeHeight="251661312" behindDoc="0" locked="0" layoutInCell="1" allowOverlap="1" wp14:anchorId="46D5A50C" wp14:editId="50BFBBCF">
                      <wp:simplePos x="0" y="0"/>
                      <wp:positionH relativeFrom="column">
                        <wp:posOffset>72390</wp:posOffset>
                      </wp:positionH>
                      <wp:positionV relativeFrom="paragraph">
                        <wp:posOffset>3907790</wp:posOffset>
                      </wp:positionV>
                      <wp:extent cx="1714500" cy="419100"/>
                      <wp:effectExtent l="0" t="0" r="19050" b="19050"/>
                      <wp:wrapNone/>
                      <wp:docPr id="271" name="Rectangle 271"/>
                      <wp:cNvGraphicFramePr/>
                      <a:graphic xmlns:a="http://schemas.openxmlformats.org/drawingml/2006/main">
                        <a:graphicData uri="http://schemas.microsoft.com/office/word/2010/wordprocessingShape">
                          <wps:wsp>
                            <wps:cNvSpPr/>
                            <wps:spPr>
                              <a:xfrm>
                                <a:off x="0" y="0"/>
                                <a:ext cx="1714500" cy="419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003A9F8" w14:textId="77777777" w:rsidR="004236B9" w:rsidRPr="00DA4F0C" w:rsidRDefault="004236B9" w:rsidP="00D11A1D">
                                  <w:pPr>
                                    <w:spacing w:line="240" w:lineRule="auto"/>
                                    <w:jc w:val="center"/>
                                    <w:rPr>
                                      <w:sz w:val="20"/>
                                      <w:szCs w:val="20"/>
                                    </w:rPr>
                                  </w:pPr>
                                  <w:r w:rsidRPr="00323553">
                                    <w:rPr>
                                      <w:sz w:val="20"/>
                                      <w:szCs w:val="20"/>
                                    </w:rPr>
                                    <w:t xml:space="preserve">517 participants with </w:t>
                                  </w:r>
                                  <w:r>
                                    <w:rPr>
                                      <w:sz w:val="20"/>
                                      <w:szCs w:val="20"/>
                                    </w:rPr>
                                    <w:t>relevant</w:t>
                                  </w:r>
                                  <w:r w:rsidRPr="00323553">
                                    <w:rPr>
                                      <w:sz w:val="20"/>
                                      <w:szCs w:val="20"/>
                                    </w:rPr>
                                    <w:t xml:space="preserve"> comments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D5A50C" id="Rectangle 271" o:spid="_x0000_s1073" style="position:absolute;margin-left:5.7pt;margin-top:307.7pt;width:135pt;height:3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F1gwIAACwFAAAOAAAAZHJzL2Uyb0RvYy54bWysVMlu2zAQvRfoPxC8N7IMp06EyIGRwEWB&#10;IA2aFDnTFGUT4FaStuR+fR8pJXGWU1Ef6BnOcJY3b3Rx2WtF9sIHaU1Ny5MJJcJw20izqemvh9WX&#10;M0pCZKZhyhpR04MI9HLx+dNF5yoxtVurGuEJgphQda6m2xhdVRSBb4Vm4cQ6YWBsrdcsQvWbovGs&#10;Q3Stiulk8rXorG+ct1yEgNvrwUgXOX7bCh5/tG0QkaiaoraYT5/PdTqLxQWrNp65reRjGewfqtBM&#10;GiR9DnXNIiM7L9+F0pJ7G2wbT7jVhW1byUXuAd2Ukzfd3G+ZE7kXgBPcM0zh/4Xlt/s7T2RT0+m8&#10;pMQwjSH9BGzMbJQg6RIQdS5U8Lx3d37UAsTUb996nf7RCekzrIdnWEUfCcdlOS9npxOgz2Gblecl&#10;ZIQpXl47H+I3YTVJQk098mc02f4mxMH1ySUlC1bJZiWVysohXClP9gwTBjEa21GiWIi4rOkq/8Zs&#10;r54pQzqUNp3nwhio1yoWUaN2ACOYDSVMbcBpHn2u5dXr8C7pA7o9SjzJv48Sp0auWdgOFeeoyY1V&#10;WkasgpK6pmfHr5VJVpHJPMKR5jFMIEmxX/fjCFOkdLW2zQFz9XYgfHB8JZH3BrjcMQ+GYxrY2vgD&#10;R6sskLCjRMnW+j8f3Sd/EA9WSjpsDFD6vWNeoOvvBpQ8L2eztGJZmZ3Op1D8sWV9bDE7fWUxMpAO&#10;1WUx+Uf1JLbe6kcs9zJlhYkZjtzDPEblKg6bjM8DF8tldsNaORZvzL3jKXiCLiH+0D8y70Z+Rczq&#10;1j5tF6ve0GzwTS+NXe6ibWXm4Auu4G5SsJKZxePnI+38sZ69Xj5yi78AAAD//wMAUEsDBBQABgAI&#10;AAAAIQCXwra42wAAAAoBAAAPAAAAZHJzL2Rvd25yZXYueG1sTE/BSsQwFLwL/kN4gjc37aLLWpsu&#10;IggieLCrnrPNsynbvJQm7cb9el9PepuZN8ybKXfJ9WLGMXSeFOSrDARS401HrYKP/fPNFkSImozu&#10;PaGCHwywqy4vSl0Yf6J3nOvYCg6hUGgFNsahkDI0Fp0OKz8g8e3bj05HpmMrzahPHO56uc6yjXS6&#10;I/5g9YBPFptjPTkFr+E8zY0Jb8km+3L/+ZWdazoqdX2VHh9AREzxzwxLfa4OFXc6+IlMED3z/Jad&#10;Cjb5HQM2rLeLcmBlAbIq5f8J1S8AAAD//wMAUEsBAi0AFAAGAAgAAAAhALaDOJL+AAAA4QEAABMA&#10;AAAAAAAAAAAAAAAAAAAAAFtDb250ZW50X1R5cGVzXS54bWxQSwECLQAUAAYACAAAACEAOP0h/9YA&#10;AACUAQAACwAAAAAAAAAAAAAAAAAvAQAAX3JlbHMvLnJlbHNQSwECLQAUAAYACAAAACEA4zxBdYMC&#10;AAAsBQAADgAAAAAAAAAAAAAAAAAuAgAAZHJzL2Uyb0RvYy54bWxQSwECLQAUAAYACAAAACEAl8K2&#10;uNsAAAAKAQAADwAAAAAAAAAAAAAAAADdBAAAZHJzL2Rvd25yZXYueG1sUEsFBgAAAAAEAAQA8wAA&#10;AOUFAAAAAA==&#10;" fillcolor="window" strokecolor="windowText" strokeweight="1pt">
                      <v:textbox>
                        <w:txbxContent>
                          <w:p w14:paraId="6003A9F8" w14:textId="77777777" w:rsidR="004236B9" w:rsidRPr="00DA4F0C" w:rsidRDefault="004236B9" w:rsidP="00D11A1D">
                            <w:pPr>
                              <w:spacing w:line="240" w:lineRule="auto"/>
                              <w:jc w:val="center"/>
                              <w:rPr>
                                <w:sz w:val="20"/>
                                <w:szCs w:val="20"/>
                              </w:rPr>
                            </w:pPr>
                            <w:r w:rsidRPr="00323553">
                              <w:rPr>
                                <w:sz w:val="20"/>
                                <w:szCs w:val="20"/>
                              </w:rPr>
                              <w:t xml:space="preserve">517 participants with </w:t>
                            </w:r>
                            <w:r>
                              <w:rPr>
                                <w:sz w:val="20"/>
                                <w:szCs w:val="20"/>
                              </w:rPr>
                              <w:t>relevant</w:t>
                            </w:r>
                            <w:r w:rsidRPr="00323553">
                              <w:rPr>
                                <w:sz w:val="20"/>
                                <w:szCs w:val="20"/>
                              </w:rPr>
                              <w:t xml:space="preserve"> comments</w:t>
                            </w:r>
                          </w:p>
                        </w:txbxContent>
                      </v:textbox>
                    </v:rect>
                  </w:pict>
                </mc:Fallback>
              </mc:AlternateContent>
            </w:r>
            <w:r w:rsidRPr="00D11A1D">
              <w:rPr>
                <w:rFonts w:eastAsiaTheme="minorHAnsi" w:cs="Arial"/>
                <w:noProof/>
                <w:szCs w:val="22"/>
                <w:lang w:eastAsia="en-AU"/>
              </w:rPr>
              <mc:AlternateContent>
                <mc:Choice Requires="wps">
                  <w:drawing>
                    <wp:anchor distT="0" distB="0" distL="114300" distR="114300" simplePos="0" relativeHeight="251674624" behindDoc="0" locked="0" layoutInCell="1" allowOverlap="1" wp14:anchorId="0F01F80F" wp14:editId="6694E544">
                      <wp:simplePos x="0" y="0"/>
                      <wp:positionH relativeFrom="column">
                        <wp:posOffset>908685</wp:posOffset>
                      </wp:positionH>
                      <wp:positionV relativeFrom="paragraph">
                        <wp:posOffset>1304290</wp:posOffset>
                      </wp:positionV>
                      <wp:extent cx="9525" cy="161925"/>
                      <wp:effectExtent l="38100" t="0" r="66675" b="47625"/>
                      <wp:wrapNone/>
                      <wp:docPr id="272" name="Straight Arrow Connector 272"/>
                      <wp:cNvGraphicFramePr/>
                      <a:graphic xmlns:a="http://schemas.openxmlformats.org/drawingml/2006/main">
                        <a:graphicData uri="http://schemas.microsoft.com/office/word/2010/wordprocessingShape">
                          <wps:wsp>
                            <wps:cNvCnPr/>
                            <wps:spPr>
                              <a:xfrm>
                                <a:off x="0" y="0"/>
                                <a:ext cx="9525"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A161FD0" id="Straight Arrow Connector 272" o:spid="_x0000_s1026" type="#_x0000_t32" style="position:absolute;margin-left:71.55pt;margin-top:102.7pt;width:.75pt;height:12.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6G/7AEAAL4DAAAOAAAAZHJzL2Uyb0RvYy54bWysU8tu2zAQvBfoPxC817Jd2E0Ey0FgN70U&#10;rYGkH7ChKIkAX9hlLfvvu6RVJ21vRXygl1zNaGc42tydnBVHjWSCb+RiNpdCexVa4/tG/nh6+HAj&#10;BSXwLdjgdSPPmuTd9v27zRhrvQxDsK1GwSSe6jE2ckgp1lVFatAOaBai9tzsAjpIvMW+ahFGZne2&#10;Ws7n62oM2EYMShPx6f7SlNvC33Vape9dRzoJ20ieLZUVy/qc12q7gbpHiINR0xjwH1M4MJ5feqXa&#10;QwLxE80/VM4oDBS6NFPBVaHrjNJFA6tZzP9S8zhA1EULm0PxahO9Ha36djygMG0jl5+WUnhwfEmP&#10;CcH0QxL3iGEUu+A9GxlQ5GfYsTFSzcCdP+C0o3jALP/Uocv/LEycisvnq8v6lITiw9vVciWF4sZi&#10;vbjlmjmqF2hESl90cCIXjaRplusQi+IzHL9SugB/A/J7fXgw1vI51NaLsZHrjyu+dgUcrc5C4tJF&#10;Fku+lwJsz5lVCQsjBWvajM5gOtPOojgCx4bT1obxiceXwgIlbrCm8ptG/wOax9kDDRdwaeXHoHYm&#10;cdStcY28uaKhTmDsZ9+KdI5sfUIDvrd6YrY+I3UJ8iQ4m3+xO1fPoT2XW6jyjkNSvJwCnVP4es/1&#10;689u+wsAAP//AwBQSwMEFAAGAAgAAAAhAObXdp7eAAAACwEAAA8AAABkcnMvZG93bnJldi54bWxM&#10;j8FOwzAMhu9IvENkJC6IJV3LBKXpNCFxGlLF4AGyxqSFxqmabCs8Pd4Jjr/96ffnaj37QRxxin0g&#10;DdlCgUBqg+3JaXh/e769BxGTIWuGQKjhGyOs68uLypQ2nOgVj7vkBJdQLI2GLqWxlDK2HXoTF2FE&#10;4t1HmLxJHCcn7WROXO4HuVRqJb3piS90ZsSnDtuv3cFrwBtDTdaon8+XJo252zRuu5VaX1/Nm0cQ&#10;Cef0B8NZn9WhZqd9OJCNYuBc5BmjGpbqrgBxJopiBWLPk1w9gKwr+f+H+hcAAP//AwBQSwECLQAU&#10;AAYACAAAACEAtoM4kv4AAADhAQAAEwAAAAAAAAAAAAAAAAAAAAAAW0NvbnRlbnRfVHlwZXNdLnht&#10;bFBLAQItABQABgAIAAAAIQA4/SH/1gAAAJQBAAALAAAAAAAAAAAAAAAAAC8BAABfcmVscy8ucmVs&#10;c1BLAQItABQABgAIAAAAIQCfx6G/7AEAAL4DAAAOAAAAAAAAAAAAAAAAAC4CAABkcnMvZTJvRG9j&#10;LnhtbFBLAQItABQABgAIAAAAIQDm13ae3gAAAAsBAAAPAAAAAAAAAAAAAAAAAEYEAABkcnMvZG93&#10;bnJldi54bWxQSwUGAAAAAAQABADzAAAAUQUAAAAA&#10;" strokecolor="windowText" strokeweight=".5pt">
                      <v:stroke endarrow="block" joinstyle="miter"/>
                    </v:shape>
                  </w:pict>
                </mc:Fallback>
              </mc:AlternateContent>
            </w:r>
            <w:r w:rsidRPr="00D11A1D">
              <w:rPr>
                <w:rFonts w:eastAsiaTheme="minorHAnsi" w:cs="Arial"/>
                <w:noProof/>
                <w:szCs w:val="22"/>
                <w:lang w:eastAsia="en-AU"/>
              </w:rPr>
              <mc:AlternateContent>
                <mc:Choice Requires="wps">
                  <w:drawing>
                    <wp:anchor distT="0" distB="0" distL="114300" distR="114300" simplePos="0" relativeHeight="251672576" behindDoc="0" locked="0" layoutInCell="1" allowOverlap="1" wp14:anchorId="6A596CD9" wp14:editId="792C3F36">
                      <wp:simplePos x="0" y="0"/>
                      <wp:positionH relativeFrom="column">
                        <wp:posOffset>72390</wp:posOffset>
                      </wp:positionH>
                      <wp:positionV relativeFrom="paragraph">
                        <wp:posOffset>1459865</wp:posOffset>
                      </wp:positionV>
                      <wp:extent cx="1714500" cy="581025"/>
                      <wp:effectExtent l="0" t="0" r="0" b="0"/>
                      <wp:wrapNone/>
                      <wp:docPr id="273" name="Rectangle 273"/>
                      <wp:cNvGraphicFramePr/>
                      <a:graphic xmlns:a="http://schemas.openxmlformats.org/drawingml/2006/main">
                        <a:graphicData uri="http://schemas.microsoft.com/office/word/2010/wordprocessingShape">
                          <wps:wsp>
                            <wps:cNvSpPr/>
                            <wps:spPr>
                              <a:xfrm>
                                <a:off x="0" y="0"/>
                                <a:ext cx="1714500" cy="5810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E4B749" w14:textId="77777777" w:rsidR="004236B9" w:rsidRDefault="004236B9" w:rsidP="00D11A1D">
                                  <w:pPr>
                                    <w:spacing w:line="240" w:lineRule="auto"/>
                                    <w:jc w:val="center"/>
                                    <w:rPr>
                                      <w:sz w:val="20"/>
                                      <w:szCs w:val="20"/>
                                    </w:rPr>
                                  </w:pPr>
                                  <w:r>
                                    <w:rPr>
                                      <w:sz w:val="20"/>
                                      <w:szCs w:val="20"/>
                                    </w:rPr>
                                    <w:t>4586 participants with multimorbidity responded at index survey</w:t>
                                  </w:r>
                                </w:p>
                                <w:p w14:paraId="5358303A" w14:textId="77777777" w:rsidR="004236B9" w:rsidRPr="00B33DDC" w:rsidRDefault="004236B9" w:rsidP="00D11A1D">
                                  <w:pPr>
                                    <w:spacing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596CD9" id="Rectangle 273" o:spid="_x0000_s1074" style="position:absolute;margin-left:5.7pt;margin-top:114.95pt;width:135pt;height:45.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2GihgIAACwFAAAOAAAAZHJzL2Uyb0RvYy54bWysVEtv2zAMvg/YfxB0X21nyZIZdYqgRYYB&#10;RRu0HXpmZDkWoNckJXb260fJbps+TsN8kEWR4uPjR51f9EqSA3deGF3R4iynhGtmaqF3Ff31sP6y&#10;oMQH0DVIo3lFj9zTi+XnT+edLfnEtEbW3BF0on3Z2Yq2IdgyyzxruQJ/ZizXqGyMUxBQdLusdtCh&#10;dyWzSZ5/yzrjausM497j6dWgpMvkv2k4C7dN43kgsqKYW0irS+s2rtnyHMqdA9sKNqYB/5CFAqEx&#10;6LOrKwhA9k68c6UEc8abJpwxozLTNILxVANWU+RvqrlvwfJUC4Lj7TNM/v+5ZTeHjSOiruhk/pUS&#10;DQqbdIewgd5JTuIhQtRZX6Llvd24UfK4jfX2jVPxj5WQPsF6fIaV94EwPCzmxXSWI/oMdbNFkU9m&#10;0Wn2cts6H35wo0jcVNRh/IQmHK59GEyfTGIwb6So10LKJBz9pXTkANhhJEZtOkok+ICHFV2nb4z2&#10;6prUpMPUJvOUGCD1GgkBc1QWwfB6RwnIHXKaBZdyeXXbvwv6gNWeBM7T91HgWMgV+HbIOHmNZlAq&#10;EXAUpFAVXZzeljpqeSLzCEfsx9CBuAv9th9auIie4tHW1EfsqzMD4b1la4FxrxGXDThkOHYDpzbc&#10;4tJIg0iYcUdJa9yfj86jPRIPtZR0ODGI0u89OI5V/9RIye/FdBpHLAnT2XyCgjvVbE81eq8uDbas&#10;wPfBsrSN9kE+bRtn1CMO9ypGRRVohrGHfozCZRgmGZ8HxlerZIZjZSFc63vLovMIXUT8oX8EZ0d+&#10;BezVjXmaLijf0GywjTe1We2DaUTi4AuuyN0o4EgmFo/PR5z5UzlZvTxyy78AAAD//wMAUEsDBBQA&#10;BgAIAAAAIQB7icfv3QAAAAoBAAAPAAAAZHJzL2Rvd25yZXYueG1sTI9BS8QwEIXvgv8hjODNTbeK&#10;bGvTRQRBBA921XO2GZuyzaQ0aTfur3f2pLd5M48336u2yQ1iwSn0nhSsVxkIpNabnjoFH7vnmw2I&#10;EDUZPXhCBT8YYFtfXlS6NP5I77g0sRMcQqHUCmyMYyllaC06HVZ+ROLbt5+cjiynTppJHzncDTLP&#10;snvpdE/8weoRnyy2h2Z2Cl7DaV5aE96STfal+PzKTg0dlLq+So8PICKm+GeGMz6jQ81Mez+TCWJg&#10;vb5jp4I8LwoQbMg3581ewW3Og6wr+b9C/QsAAP//AwBQSwECLQAUAAYACAAAACEAtoM4kv4AAADh&#10;AQAAEwAAAAAAAAAAAAAAAAAAAAAAW0NvbnRlbnRfVHlwZXNdLnhtbFBLAQItABQABgAIAAAAIQA4&#10;/SH/1gAAAJQBAAALAAAAAAAAAAAAAAAAAC8BAABfcmVscy8ucmVsc1BLAQItABQABgAIAAAAIQAl&#10;V2GihgIAACwFAAAOAAAAAAAAAAAAAAAAAC4CAABkcnMvZTJvRG9jLnhtbFBLAQItABQABgAIAAAA&#10;IQB7icfv3QAAAAoBAAAPAAAAAAAAAAAAAAAAAOAEAABkcnMvZG93bnJldi54bWxQSwUGAAAAAAQA&#10;BADzAAAA6gUAAAAA&#10;" fillcolor="window" strokecolor="windowText" strokeweight="1pt">
                      <v:textbox>
                        <w:txbxContent>
                          <w:p w14:paraId="1AE4B749" w14:textId="77777777" w:rsidR="004236B9" w:rsidRDefault="004236B9" w:rsidP="00D11A1D">
                            <w:pPr>
                              <w:spacing w:line="240" w:lineRule="auto"/>
                              <w:jc w:val="center"/>
                              <w:rPr>
                                <w:sz w:val="20"/>
                                <w:szCs w:val="20"/>
                              </w:rPr>
                            </w:pPr>
                            <w:r>
                              <w:rPr>
                                <w:sz w:val="20"/>
                                <w:szCs w:val="20"/>
                              </w:rPr>
                              <w:t>4586 participants with multimorbidity responded at index survey</w:t>
                            </w:r>
                          </w:p>
                          <w:p w14:paraId="5358303A" w14:textId="77777777" w:rsidR="004236B9" w:rsidRPr="00B33DDC" w:rsidRDefault="004236B9" w:rsidP="00D11A1D">
                            <w:pPr>
                              <w:spacing w:line="240" w:lineRule="auto"/>
                              <w:jc w:val="center"/>
                              <w:rPr>
                                <w:sz w:val="20"/>
                                <w:szCs w:val="20"/>
                              </w:rPr>
                            </w:pPr>
                          </w:p>
                        </w:txbxContent>
                      </v:textbox>
                    </v:rect>
                  </w:pict>
                </mc:Fallback>
              </mc:AlternateContent>
            </w:r>
          </w:p>
        </w:tc>
        <w:tc>
          <w:tcPr>
            <w:tcW w:w="1082" w:type="pct"/>
            <w:tcBorders>
              <w:top w:val="single" w:sz="4" w:space="0" w:color="auto"/>
              <w:left w:val="nil"/>
              <w:bottom w:val="nil"/>
              <w:right w:val="nil"/>
            </w:tcBorders>
          </w:tcPr>
          <w:p w14:paraId="5890D079" w14:textId="4863B989" w:rsidR="00D11A1D" w:rsidRPr="00D11A1D" w:rsidRDefault="00D11A1D" w:rsidP="00D11A1D">
            <w:pPr>
              <w:spacing w:line="240" w:lineRule="auto"/>
              <w:jc w:val="left"/>
              <w:rPr>
                <w:rFonts w:eastAsiaTheme="minorHAnsi" w:cs="Arial"/>
                <w:szCs w:val="22"/>
              </w:rPr>
            </w:pPr>
            <w:r w:rsidRPr="00D11A1D">
              <w:rPr>
                <w:rFonts w:eastAsiaTheme="minorHAnsi" w:cs="Arial"/>
                <w:noProof/>
                <w:szCs w:val="22"/>
                <w:lang w:eastAsia="en-AU"/>
              </w:rPr>
              <mc:AlternateContent>
                <mc:Choice Requires="wps">
                  <w:drawing>
                    <wp:anchor distT="0" distB="0" distL="114300" distR="114300" simplePos="0" relativeHeight="251680768" behindDoc="0" locked="0" layoutInCell="1" allowOverlap="1" wp14:anchorId="5264892D" wp14:editId="3181EED5">
                      <wp:simplePos x="0" y="0"/>
                      <wp:positionH relativeFrom="column">
                        <wp:posOffset>949325</wp:posOffset>
                      </wp:positionH>
                      <wp:positionV relativeFrom="paragraph">
                        <wp:posOffset>2723516</wp:posOffset>
                      </wp:positionV>
                      <wp:extent cx="0" cy="371474"/>
                      <wp:effectExtent l="76200" t="0" r="76200" b="48260"/>
                      <wp:wrapNone/>
                      <wp:docPr id="274" name="Straight Arrow Connector 274"/>
                      <wp:cNvGraphicFramePr/>
                      <a:graphic xmlns:a="http://schemas.openxmlformats.org/drawingml/2006/main">
                        <a:graphicData uri="http://schemas.microsoft.com/office/word/2010/wordprocessingShape">
                          <wps:wsp>
                            <wps:cNvCnPr/>
                            <wps:spPr>
                              <a:xfrm>
                                <a:off x="0" y="0"/>
                                <a:ext cx="0" cy="37147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E6B9343" id="Straight Arrow Connector 274" o:spid="_x0000_s1026" type="#_x0000_t32" style="position:absolute;margin-left:74.75pt;margin-top:214.45pt;width:0;height:29.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Rz6QEAALsDAAAOAAAAZHJzL2Uyb0RvYy54bWysU8tu2zAQvBfoPxC817KdNAkEy0FhN70U&#10;rYGkH7ChKIkAX9hlLfvvu6RUN21vQXSguKR2ODMcbe5PzoqjRjLBN3K1WEqhvQqt8X0jfzw9fLiT&#10;ghL4FmzwupFnTfJ++/7dZoy1Xoch2FajYBBP9RgbOaQU66oiNWgHtAhRe97sAjpIXGJftQgjoztb&#10;rZfLm2oM2EYMShPx6n7alNuC33Vape9dRzoJ20jmlsqIZXzOY7XdQN0jxMGomQa8goUD4/nQC9Qe&#10;EoifaP6DckZhoNClhQquCl1nlC4aWM1q+Y+axwGiLlrYHIoXm+jtYNW34wGFaRu5vr2WwoPjS3pM&#10;CKYfkviEGEaxC96zkQFF/oYdGyPV3LjzB5wrigfM8k8duvxmYeJUXD5fXNanJNS0qHj16nZ1PcFV&#10;f/oiUvqigxN50kiaiVwYrIrJcPxKiU/mxt8N+VAfHoy15UatF2Mjb64+8p0r4Fx1FhJPXWSl5Hsp&#10;wPYcWJWwIFKwps3dGYfOtLMojsCZ4ai1YXxi7lJYoMQbLKg82Qlm8FdrprMHGqbmsjVFzJnEObfG&#10;NfLu0g11AmM/+1akc2TfExrwvdUzsvWZjS4pngVn5yev8+w5tOdyBVWuOCGF0JzmHMGXNc9f/nPb&#10;XwAAAP//AwBQSwMEFAAGAAgAAAAhAOEA12zeAAAACwEAAA8AAABkcnMvZG93bnJldi54bWxMj8FO&#10;wzAQRO9I/IO1SFwQdVoCpCFOVSFxKlJE4QO28ZIE4nUUu23g69lygePMPs3OFKvJ9epAY+g8G5jP&#10;ElDEtbcdNwbeXp+uM1AhIlvsPZOBLwqwKs/PCsytP/ILHbaxURLCIUcDbYxDrnWoW3IYZn4gltu7&#10;Hx1GkWOj7YhHCXe9XiTJnXbYsXxocaDHlurP7d4ZoCvkal4l3x/PVRxumnXVbDbamMuLaf0AKtIU&#10;/2A41ZfqUEqnnd+zDaoXnS5vBTWQLrIlqBPx6+zEye5T0GWh/28ofwAAAP//AwBQSwECLQAUAAYA&#10;CAAAACEAtoM4kv4AAADhAQAAEwAAAAAAAAAAAAAAAAAAAAAAW0NvbnRlbnRfVHlwZXNdLnhtbFBL&#10;AQItABQABgAIAAAAIQA4/SH/1gAAAJQBAAALAAAAAAAAAAAAAAAAAC8BAABfcmVscy8ucmVsc1BL&#10;AQItABQABgAIAAAAIQCGRjRz6QEAALsDAAAOAAAAAAAAAAAAAAAAAC4CAABkcnMvZTJvRG9jLnht&#10;bFBLAQItABQABgAIAAAAIQDhANds3gAAAAsBAAAPAAAAAAAAAAAAAAAAAEMEAABkcnMvZG93bnJl&#10;di54bWxQSwUGAAAAAAQABADzAAAATgUAAAAA&#10;" strokecolor="windowText" strokeweight=".5pt">
                      <v:stroke endarrow="block" joinstyle="miter"/>
                    </v:shape>
                  </w:pict>
                </mc:Fallback>
              </mc:AlternateContent>
            </w:r>
            <w:r w:rsidRPr="00D11A1D">
              <w:rPr>
                <w:rFonts w:eastAsiaTheme="minorHAnsi" w:cs="Arial"/>
                <w:noProof/>
                <w:szCs w:val="22"/>
                <w:lang w:eastAsia="en-AU"/>
              </w:rPr>
              <mc:AlternateContent>
                <mc:Choice Requires="wps">
                  <w:drawing>
                    <wp:anchor distT="0" distB="0" distL="114300" distR="114300" simplePos="0" relativeHeight="251678720" behindDoc="0" locked="0" layoutInCell="1" allowOverlap="1" wp14:anchorId="7E4384A9" wp14:editId="60B430BA">
                      <wp:simplePos x="0" y="0"/>
                      <wp:positionH relativeFrom="column">
                        <wp:posOffset>939800</wp:posOffset>
                      </wp:positionH>
                      <wp:positionV relativeFrom="paragraph">
                        <wp:posOffset>3533141</wp:posOffset>
                      </wp:positionV>
                      <wp:extent cx="9525" cy="371474"/>
                      <wp:effectExtent l="38100" t="0" r="66675" b="48260"/>
                      <wp:wrapNone/>
                      <wp:docPr id="275" name="Straight Arrow Connector 275"/>
                      <wp:cNvGraphicFramePr/>
                      <a:graphic xmlns:a="http://schemas.openxmlformats.org/drawingml/2006/main">
                        <a:graphicData uri="http://schemas.microsoft.com/office/word/2010/wordprocessingShape">
                          <wps:wsp>
                            <wps:cNvCnPr/>
                            <wps:spPr>
                              <a:xfrm>
                                <a:off x="0" y="0"/>
                                <a:ext cx="9525" cy="37147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524FC97" id="Straight Arrow Connector 275" o:spid="_x0000_s1026" type="#_x0000_t32" style="position:absolute;margin-left:74pt;margin-top:278.2pt;width:.75pt;height:29.2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ZSK7QEAAL4DAAAOAAAAZHJzL2Uyb0RvYy54bWysU12P0zAQfEfiP1h+p2l71+sRNT2hluMF&#10;QaU7fsCe4ySW/KVd07T/nrUbygFviDw4tjcz3hlPNg8nZ8VRI5ngG7mYzaXQXoXW+L6R354f391L&#10;QQl8CzZ43cizJvmwfftmM8ZaL8MQbKtRMImneoyNHFKKdVWRGrQDmoWoPRe7gA4SL7GvWoSR2Z2t&#10;lvP5XTUGbCMGpYl4d38pym3h7zqt0teuI52EbST3lsqIZXzJY7XdQN0jxMGoqQ34hy4cGM+HXqn2&#10;kEB8R/MXlTMKA4UuzVRwVeg6o3TRwGoW8z/UPA0QddHC5lC82kT/j1Z9OR5QmLaRy/VKCg+OL+kp&#10;IZh+SOIDYhjFLnjPRgYU+Rt2bIxUM3DnDzitKB4wyz916PKbhYlTcfl8dVmfklC8+X615JMUF27W&#10;i9v1bWasfkEjUvqkgxN50kiaerk2sSg+w/EzpQvwJyCf68OjsZb3obZejI28u1nxtSvgaHUWEk9d&#10;ZLHkeynA9pxZlbAwUrCmzegMpjPtLIojcGw4bW0Yn7l9KSxQ4gJrKs/U+m/Q3M4eaLiASyl/BrUz&#10;iaNujWvk/RUNdQJjP/pWpHNk6xMa8L3VE7P1GalLkCfB2fyL3Xn2EtpzuYUqrzgkxcsp0DmFr9c8&#10;f/3bbX8AAAD//wMAUEsDBBQABgAIAAAAIQBY1vTR3wAAAAsBAAAPAAAAZHJzL2Rvd25yZXYueG1s&#10;TI/BTsMwEETvSPyDtUhcEHUKSVRCnKpC4lSkiMIHbOMlCcTrKHbbwNezPcFtRzuaeVOuZzeoI02h&#10;92xguUhAETfe9twaeH97vl2BChHZ4uCZDHxTgHV1eVFiYf2JX+m4i62SEA4FGuhiHAutQ9ORw7Dw&#10;I7H8PvzkMIqcWm0nPEm4G/RdkuTaYc/S0OFITx01X7uDM0A3yPWyTn4+X+o43rebut1utTHXV/Pm&#10;EVSkOf6Z4Ywv6FAJ094f2AY1iE5XsiUayLI8BXV2pA8ZqL2BXC7QVan/b6h+AQAA//8DAFBLAQIt&#10;ABQABgAIAAAAIQC2gziS/gAAAOEBAAATAAAAAAAAAAAAAAAAAAAAAABbQ29udGVudF9UeXBlc10u&#10;eG1sUEsBAi0AFAAGAAgAAAAhADj9If/WAAAAlAEAAAsAAAAAAAAAAAAAAAAALwEAAF9yZWxzLy5y&#10;ZWxzUEsBAi0AFAAGAAgAAAAhAK/tlIrtAQAAvgMAAA4AAAAAAAAAAAAAAAAALgIAAGRycy9lMm9E&#10;b2MueG1sUEsBAi0AFAAGAAgAAAAhAFjW9NHfAAAACwEAAA8AAAAAAAAAAAAAAAAARwQAAGRycy9k&#10;b3ducmV2LnhtbFBLBQYAAAAABAAEAPMAAABTBQAAAAA=&#10;" strokecolor="windowText" strokeweight=".5pt">
                      <v:stroke endarrow="block" joinstyle="miter"/>
                    </v:shape>
                  </w:pict>
                </mc:Fallback>
              </mc:AlternateContent>
            </w:r>
            <w:r w:rsidRPr="00D11A1D">
              <w:rPr>
                <w:rFonts w:eastAsiaTheme="minorHAnsi" w:cs="Arial"/>
                <w:noProof/>
                <w:szCs w:val="22"/>
                <w:lang w:eastAsia="en-AU"/>
              </w:rPr>
              <mc:AlternateContent>
                <mc:Choice Requires="wps">
                  <w:drawing>
                    <wp:anchor distT="0" distB="0" distL="114300" distR="114300" simplePos="0" relativeHeight="251662336" behindDoc="0" locked="0" layoutInCell="1" allowOverlap="1" wp14:anchorId="2125FB54" wp14:editId="7BBE371E">
                      <wp:simplePos x="0" y="0"/>
                      <wp:positionH relativeFrom="column">
                        <wp:posOffset>103505</wp:posOffset>
                      </wp:positionH>
                      <wp:positionV relativeFrom="paragraph">
                        <wp:posOffset>3898265</wp:posOffset>
                      </wp:positionV>
                      <wp:extent cx="1714500" cy="419100"/>
                      <wp:effectExtent l="0" t="0" r="19050" b="19050"/>
                      <wp:wrapNone/>
                      <wp:docPr id="276" name="Rectangle 276"/>
                      <wp:cNvGraphicFramePr/>
                      <a:graphic xmlns:a="http://schemas.openxmlformats.org/drawingml/2006/main">
                        <a:graphicData uri="http://schemas.microsoft.com/office/word/2010/wordprocessingShape">
                          <wps:wsp>
                            <wps:cNvSpPr/>
                            <wps:spPr>
                              <a:xfrm>
                                <a:off x="0" y="0"/>
                                <a:ext cx="1714500" cy="419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36B48F2" w14:textId="77777777" w:rsidR="004236B9" w:rsidRPr="00DA4F0C" w:rsidRDefault="004236B9" w:rsidP="00D11A1D">
                                  <w:pPr>
                                    <w:spacing w:line="240" w:lineRule="auto"/>
                                    <w:jc w:val="center"/>
                                    <w:rPr>
                                      <w:sz w:val="20"/>
                                      <w:szCs w:val="20"/>
                                    </w:rPr>
                                  </w:pPr>
                                  <w:r w:rsidRPr="00323553">
                                    <w:rPr>
                                      <w:sz w:val="20"/>
                                      <w:szCs w:val="20"/>
                                    </w:rPr>
                                    <w:t xml:space="preserve">440 participants with </w:t>
                                  </w:r>
                                  <w:r>
                                    <w:rPr>
                                      <w:sz w:val="20"/>
                                      <w:szCs w:val="20"/>
                                    </w:rPr>
                                    <w:t xml:space="preserve">relevant </w:t>
                                  </w:r>
                                  <w:r w:rsidRPr="00323553">
                                    <w:rPr>
                                      <w:sz w:val="20"/>
                                      <w:szCs w:val="20"/>
                                    </w:rPr>
                                    <w:t>comments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25FB54" id="Rectangle 276" o:spid="_x0000_s1075" style="position:absolute;margin-left:8.15pt;margin-top:306.95pt;width:135pt;height:3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aAQhAIAACwFAAAOAAAAZHJzL2Uyb0RvYy54bWysVFtP2zAUfp+0/2D5faSpCqURKapAnSYh&#10;QIOJZ9dxmki+zXabdL9+n50A5fI0LQ/OuflcvnOOLy57JcleON8aXdL8ZEKJ0NxUrd6W9Nfj+ts5&#10;JT4wXTFptCjpQXh6ufz65aKzhZiaxshKOAIn2hedLWkTgi2yzPNGKOZPjBUayto4xQJYt80qxzp4&#10;VzKbTiZnWWdcZZ3hwntIrwclXSb/dS14uKtrLwKRJUVuIZ0unZt4ZssLVmwds03LxzTYP2ShWKsR&#10;9MXVNQuM7Fz7wZVquTPe1OGEG5WZum65SDWgmnzyrpqHhlmRagE43r7A5P+fW367v3ekrUo6nZ9R&#10;oplCk34CNqa3UpAoBESd9QUsH+y9GzkPMtbb107FPyohfYL18AKr6APhEObzfHY6Afoculm+yEHD&#10;TfZ62zofvgujSCRK6hA/ocn2Nz4Mps8mMZg3sq3WrZSJOfgr6cieocMYjMp0lEjmA4QlXadvjPbm&#10;mtSkQ2rTeUqMYfRqyQJyVBZgeL2lhMktZpoHl3J5c9t/CPqIao8CT9L3WeBYyDXzzZBx8hrNWKHa&#10;gFWQrSrp+fFtqaNWpGEe4Yj9GDoQqdBv+qGFi+gpijamOqCvzgwD7y1ft4h7A1zumcOEoxvY2nCH&#10;o5YGSJiRoqQx7s9n8miPwYOWkg4bA5R+75gTqPqHxkgu8tksrlhiZqfzKRh3rNkca/ROXRm0LMf7&#10;YHkio32Qz2TtjHrCcq9iVKiY5og99GNkrsKwyXgeuFitkhnWyrJwox8sj84jdBHxx/6JOTvOV0Cv&#10;bs3zdrHi3ZgNtvGmNqtdMHWbZvAVV8xuZLCSaYrH5yPu/DGfrF4fueVfAAAA//8DAFBLAwQUAAYA&#10;CAAAACEACO/6YN4AAAAKAQAADwAAAGRycy9kb3ducmV2LnhtbEyPQUvDQBCF74L/YZmCN7tpC7GJ&#10;2RQRBBE8mKrnbXaaDc3Ohuwmjf31Tk96fG8+3rxX7GbXiQmH0HpSsFomIJBqb1pqFHzuX+63IELU&#10;ZHTnCRX8YIBdeXtT6Nz4M33gVMVGcAiFXCuwMfa5lKG26HRY+h6Jb0c/OB1ZDo00gz5zuOvkOklS&#10;6XRL/MHqHp8t1qdqdArewmWcahPeZzvb1+zrO7lUdFLqbjE/PYKIOMc/GK71uTqU3OngRzJBdKzT&#10;DZMK0tUmA8HAent1Duw8ZBnIspD/J5S/AAAA//8DAFBLAQItABQABgAIAAAAIQC2gziS/gAAAOEB&#10;AAATAAAAAAAAAAAAAAAAAAAAAABbQ29udGVudF9UeXBlc10ueG1sUEsBAi0AFAAGAAgAAAAhADj9&#10;If/WAAAAlAEAAAsAAAAAAAAAAAAAAAAALwEAAF9yZWxzLy5yZWxzUEsBAi0AFAAGAAgAAAAhAPU1&#10;oBCEAgAALAUAAA4AAAAAAAAAAAAAAAAALgIAAGRycy9lMm9Eb2MueG1sUEsBAi0AFAAGAAgAAAAh&#10;AAjv+mDeAAAACgEAAA8AAAAAAAAAAAAAAAAA3gQAAGRycy9kb3ducmV2LnhtbFBLBQYAAAAABAAE&#10;APMAAADpBQAAAAA=&#10;" fillcolor="window" strokecolor="windowText" strokeweight="1pt">
                      <v:textbox>
                        <w:txbxContent>
                          <w:p w14:paraId="036B48F2" w14:textId="77777777" w:rsidR="004236B9" w:rsidRPr="00DA4F0C" w:rsidRDefault="004236B9" w:rsidP="00D11A1D">
                            <w:pPr>
                              <w:spacing w:line="240" w:lineRule="auto"/>
                              <w:jc w:val="center"/>
                              <w:rPr>
                                <w:sz w:val="20"/>
                                <w:szCs w:val="20"/>
                              </w:rPr>
                            </w:pPr>
                            <w:r w:rsidRPr="00323553">
                              <w:rPr>
                                <w:sz w:val="20"/>
                                <w:szCs w:val="20"/>
                              </w:rPr>
                              <w:t xml:space="preserve">440 participants with </w:t>
                            </w:r>
                            <w:r>
                              <w:rPr>
                                <w:sz w:val="20"/>
                                <w:szCs w:val="20"/>
                              </w:rPr>
                              <w:t xml:space="preserve">relevant </w:t>
                            </w:r>
                            <w:r w:rsidRPr="00323553">
                              <w:rPr>
                                <w:sz w:val="20"/>
                                <w:szCs w:val="20"/>
                              </w:rPr>
                              <w:t>comments</w:t>
                            </w:r>
                          </w:p>
                        </w:txbxContent>
                      </v:textbox>
                    </v:rect>
                  </w:pict>
                </mc:Fallback>
              </mc:AlternateContent>
            </w:r>
            <w:r w:rsidRPr="00D11A1D">
              <w:rPr>
                <w:rFonts w:eastAsiaTheme="minorHAnsi" w:cs="Arial"/>
                <w:noProof/>
                <w:szCs w:val="22"/>
                <w:lang w:eastAsia="en-AU"/>
              </w:rPr>
              <mc:AlternateContent>
                <mc:Choice Requires="wps">
                  <w:drawing>
                    <wp:anchor distT="0" distB="0" distL="114300" distR="114300" simplePos="0" relativeHeight="251675648" behindDoc="0" locked="0" layoutInCell="1" allowOverlap="1" wp14:anchorId="0E6FCAE0" wp14:editId="4B557B26">
                      <wp:simplePos x="0" y="0"/>
                      <wp:positionH relativeFrom="column">
                        <wp:posOffset>939800</wp:posOffset>
                      </wp:positionH>
                      <wp:positionV relativeFrom="paragraph">
                        <wp:posOffset>1304290</wp:posOffset>
                      </wp:positionV>
                      <wp:extent cx="0" cy="161925"/>
                      <wp:effectExtent l="76200" t="0" r="57150" b="47625"/>
                      <wp:wrapNone/>
                      <wp:docPr id="277" name="Straight Arrow Connector 277"/>
                      <wp:cNvGraphicFramePr/>
                      <a:graphic xmlns:a="http://schemas.openxmlformats.org/drawingml/2006/main">
                        <a:graphicData uri="http://schemas.microsoft.com/office/word/2010/wordprocessingShape">
                          <wps:wsp>
                            <wps:cNvCnPr/>
                            <wps:spPr>
                              <a:xfrm>
                                <a:off x="0" y="0"/>
                                <a:ext cx="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02AB8B4" id="Straight Arrow Connector 277" o:spid="_x0000_s1026" type="#_x0000_t32" style="position:absolute;margin-left:74pt;margin-top:102.7pt;width:0;height:12.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u16AEAALsDAAAOAAAAZHJzL2Uyb0RvYy54bWysU12P0zAQfEfiP1h+p2mLrndETU+o5XhB&#10;UOmOH7DnOIklf2nXNO2/Z+2G3AFviDw4ttcz2RlPtvdnZ8VJI5ngG7laLKXQXoXW+L6R358e3t1J&#10;QQl8CzZ43ciLJnm/e/tmO8Zar8MQbKtRMImneoyNHFKKdVWRGrQDWoSoPRe7gA4SL7GvWoSR2Z2t&#10;1svlphoDthGD0kS8e7gW5a7wd51W6VvXkU7CNpJ7S2XEMj7nsdptoe4R4mDU1Ab8QxcOjOePzlQH&#10;SCB+oPmLyhmFgUKXFiq4KnSdUbpoYDWr5R9qHgeIumhhcyjONtH/o1VfT0cUpm3k+vZWCg+OL+kx&#10;IZh+SOIjYhjFPnjPRgYU+Qw7NkaqGbj3R5xWFI+Y5Z87dPnNwsS5uHyZXdbnJNR1U/HuarP6sL7J&#10;dNULLiKlzzo4kSeNpKmRuYNVMRlOXyhdgb8A+aM+PBhreR9q68XYyM37G75zBZyrzkLiqYuslHwv&#10;BdieA6sSFkYK1rQZncF0ob1FcQLODEetDeMT9y6FBUpcYEHlmVr/DZrbOQANV3Ap5WNQO5M459a4&#10;Rt7NaKgTGPvJtyJdIvue0IDvrZ6Yrc9IXVI8Cc7OX73Os+fQXsoVVHnFCSleTmnOEXy95vnrf273&#10;EwAA//8DAFBLAwQUAAYACAAAACEATa8QW94AAAALAQAADwAAAGRycy9kb3ducmV2LnhtbEyPzU7D&#10;MBCE70i8g7VIXBC1+wMqIU5VIXEqUtTCA2yTxQnE6yh228DTs+UCx5kdzX6Tr0bfqSMNsQ1sYTox&#10;oIirULfsLLy9Pt8uQcWEXGMXmCx8UYRVcXmRY1aHE2/puEtOSQnHDC00KfWZ1rFqyGOchJ5Ybu9h&#10;8JhEDk7XA56k3Hd6Zsy99tiyfGiwp6eGqs/dwVugG+RyWprvj5cy9XO3Lt1mo629vhrXj6ASjekv&#10;DGd8QYdCmPbhwHVUnejFUrYkCzNztwB1Tvw6e3Hm5gF0kev/G4ofAAAA//8DAFBLAQItABQABgAI&#10;AAAAIQC2gziS/gAAAOEBAAATAAAAAAAAAAAAAAAAAAAAAABbQ29udGVudF9UeXBlc10ueG1sUEsB&#10;Ai0AFAAGAAgAAAAhADj9If/WAAAAlAEAAAsAAAAAAAAAAAAAAAAALwEAAF9yZWxzLy5yZWxzUEsB&#10;Ai0AFAAGAAgAAAAhAGxNi7XoAQAAuwMAAA4AAAAAAAAAAAAAAAAALgIAAGRycy9lMm9Eb2MueG1s&#10;UEsBAi0AFAAGAAgAAAAhAE2vEFveAAAACwEAAA8AAAAAAAAAAAAAAAAAQgQAAGRycy9kb3ducmV2&#10;LnhtbFBLBQYAAAAABAAEAPMAAABNBQAAAAA=&#10;" strokecolor="windowText" strokeweight=".5pt">
                      <v:stroke endarrow="block" joinstyle="miter"/>
                    </v:shape>
                  </w:pict>
                </mc:Fallback>
              </mc:AlternateContent>
            </w:r>
            <w:r w:rsidRPr="00D11A1D">
              <w:rPr>
                <w:rFonts w:eastAsiaTheme="minorHAnsi" w:cs="Arial"/>
                <w:noProof/>
                <w:szCs w:val="22"/>
                <w:lang w:eastAsia="en-AU"/>
              </w:rPr>
              <mc:AlternateContent>
                <mc:Choice Requires="wps">
                  <w:drawing>
                    <wp:anchor distT="0" distB="0" distL="114300" distR="114300" simplePos="0" relativeHeight="251673600" behindDoc="0" locked="0" layoutInCell="1" allowOverlap="1" wp14:anchorId="6C55125E" wp14:editId="29624762">
                      <wp:simplePos x="0" y="0"/>
                      <wp:positionH relativeFrom="column">
                        <wp:posOffset>55880</wp:posOffset>
                      </wp:positionH>
                      <wp:positionV relativeFrom="paragraph">
                        <wp:posOffset>1469390</wp:posOffset>
                      </wp:positionV>
                      <wp:extent cx="1714500" cy="581025"/>
                      <wp:effectExtent l="0" t="0" r="0" b="0"/>
                      <wp:wrapNone/>
                      <wp:docPr id="278" name="Rectangle 278"/>
                      <wp:cNvGraphicFramePr/>
                      <a:graphic xmlns:a="http://schemas.openxmlformats.org/drawingml/2006/main">
                        <a:graphicData uri="http://schemas.microsoft.com/office/word/2010/wordprocessingShape">
                          <wps:wsp>
                            <wps:cNvSpPr/>
                            <wps:spPr>
                              <a:xfrm>
                                <a:off x="0" y="0"/>
                                <a:ext cx="1714500" cy="5810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BA2949F" w14:textId="77777777" w:rsidR="004236B9" w:rsidRDefault="004236B9" w:rsidP="00D11A1D">
                                  <w:pPr>
                                    <w:spacing w:line="240" w:lineRule="auto"/>
                                    <w:jc w:val="center"/>
                                    <w:rPr>
                                      <w:sz w:val="20"/>
                                      <w:szCs w:val="20"/>
                                    </w:rPr>
                                  </w:pPr>
                                  <w:r>
                                    <w:rPr>
                                      <w:sz w:val="20"/>
                                      <w:szCs w:val="20"/>
                                    </w:rPr>
                                    <w:t>3131 participants with multimorbidity responded at index survey</w:t>
                                  </w:r>
                                </w:p>
                                <w:p w14:paraId="072C7174" w14:textId="77777777" w:rsidR="004236B9" w:rsidRPr="00B33DDC" w:rsidRDefault="004236B9" w:rsidP="00D11A1D">
                                  <w:pPr>
                                    <w:spacing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55125E" id="Rectangle 278" o:spid="_x0000_s1076" style="position:absolute;margin-left:4.4pt;margin-top:115.7pt;width:135pt;height:45.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JZhgIAACwFAAAOAAAAZHJzL2Uyb0RvYy54bWysVEtv2zAMvg/YfxB0X21nydIZdYqgRYYB&#10;RVu0GXpmZDkWoNckJXb260fJTps+TsN8kEWR4uPjR11c9kqSPXdeGF3R4iynhGtmaqG3Ff21Xn05&#10;p8QH0DVIo3lFD9zTy8XnTxedLfnEtEbW3BF0on3Z2Yq2IdgyyzxruQJ/ZizXqGyMUxBQdNusdtCh&#10;dyWzSZ5/yzrjausM497j6fWgpIvkv2k4C3dN43kgsqKYW0irS+smrtniAsqtA9sKNqYB/5CFAqEx&#10;6LOrawhAdk68c6UEc8abJpwxozLTNILxVANWU+RvqnlswfJUC4Lj7TNM/v+5Zbf7e0dEXdHJHFul&#10;QWGTHhA20FvJSTxEiDrrS7R8tPdulDxuY71941T8YyWkT7AenmHlfSAMD4t5MZ3liD5D3ey8yCez&#10;6DR7uW2dDz+4USRuKuowfkIT9jc+DKZHkxjMGynqlZAyCQd/JR3ZA3YYiVGbjhIJPuBhRVfpG6O9&#10;uiY16TC1yTwlBki9RkLAHJVFMLzeUgJyi5xmwaVcXt3274KusdqTwHn6PgocC7kG3w4ZJ6/RDEol&#10;Ao6CFKqi56e3pY5ansg8whH7MXQg7kK/6VMLvyY+x6ONqQ/YV2cGwnvLVgLj3iAu9+CQ4dgNnNpw&#10;h0sjDSJhxh0lrXF/PjqP9kg81FLS4cQgSr934DhW/VMjJb8X02kcsSRMZ/MJCu5UsznV6J26Mtiy&#10;At8Hy9I22gd53DbOqCcc7mWMiirQDGMP/RiFqzBMMj4PjC+XyQzHykK40Y+WRecRuoj4un8CZ0d+&#10;BezVrTlOF5RvaDbYxpvaLHfBNCJx8AVX5G4UcCQTi8fnI878qZysXh65xV8AAAD//wMAUEsDBBQA&#10;BgAIAAAAIQC8Ujht3gAAAAkBAAAPAAAAZHJzL2Rvd25yZXYueG1sTI/NTsMwEITvSLyDtUjcqNMU&#10;QRuyqRASEkLiQPg5u/ESR43XUeykpk+Pe6LHnRnNfFtuo+3FTKPvHCMsFxkI4sbpjluEz4/nmzUI&#10;HxRr1TsmhF/ysK0uL0pVaHfgd5rr0IpUwr5QCCaEoZDSN4as8gs3ECfvx41WhXSOrdSjOqRy28s8&#10;y+6kVR2nBaMGejLU7OvJIrz64zQ32r9FE83L5us7O9a8R7y+io8PIALF8B+GE35Chyox7dzE2ose&#10;YZ3AA0K+Wt6CSH5+f1J2CKs834CsSnn+QfUHAAD//wMAUEsBAi0AFAAGAAgAAAAhALaDOJL+AAAA&#10;4QEAABMAAAAAAAAAAAAAAAAAAAAAAFtDb250ZW50X1R5cGVzXS54bWxQSwECLQAUAAYACAAAACEA&#10;OP0h/9YAAACUAQAACwAAAAAAAAAAAAAAAAAvAQAAX3JlbHMvLnJlbHNQSwECLQAUAAYACAAAACEA&#10;E7aSWYYCAAAsBQAADgAAAAAAAAAAAAAAAAAuAgAAZHJzL2Uyb0RvYy54bWxQSwECLQAUAAYACAAA&#10;ACEAvFI4bd4AAAAJAQAADwAAAAAAAAAAAAAAAADgBAAAZHJzL2Rvd25yZXYueG1sUEsFBgAAAAAE&#10;AAQA8wAAAOsFAAAAAA==&#10;" fillcolor="window" strokecolor="windowText" strokeweight="1pt">
                      <v:textbox>
                        <w:txbxContent>
                          <w:p w14:paraId="5BA2949F" w14:textId="77777777" w:rsidR="004236B9" w:rsidRDefault="004236B9" w:rsidP="00D11A1D">
                            <w:pPr>
                              <w:spacing w:line="240" w:lineRule="auto"/>
                              <w:jc w:val="center"/>
                              <w:rPr>
                                <w:sz w:val="20"/>
                                <w:szCs w:val="20"/>
                              </w:rPr>
                            </w:pPr>
                            <w:r>
                              <w:rPr>
                                <w:sz w:val="20"/>
                                <w:szCs w:val="20"/>
                              </w:rPr>
                              <w:t>3131 participants with multimorbidity responded at index survey</w:t>
                            </w:r>
                          </w:p>
                          <w:p w14:paraId="072C7174" w14:textId="77777777" w:rsidR="004236B9" w:rsidRPr="00B33DDC" w:rsidRDefault="004236B9" w:rsidP="00D11A1D">
                            <w:pPr>
                              <w:spacing w:line="240" w:lineRule="auto"/>
                              <w:jc w:val="center"/>
                              <w:rPr>
                                <w:sz w:val="20"/>
                                <w:szCs w:val="20"/>
                              </w:rPr>
                            </w:pPr>
                          </w:p>
                        </w:txbxContent>
                      </v:textbox>
                    </v:rect>
                  </w:pict>
                </mc:Fallback>
              </mc:AlternateContent>
            </w:r>
          </w:p>
        </w:tc>
      </w:tr>
    </w:tbl>
    <w:p w14:paraId="32481EE7" w14:textId="77777777" w:rsidR="00D11A1D" w:rsidRPr="00D11A1D" w:rsidRDefault="00D11A1D" w:rsidP="00D11A1D">
      <w:pPr>
        <w:rPr>
          <w:rFonts w:eastAsiaTheme="minorHAnsi"/>
        </w:rPr>
      </w:pPr>
    </w:p>
    <w:p w14:paraId="13D654C5" w14:textId="77777777" w:rsidR="00D11A1D" w:rsidRPr="00D11A1D" w:rsidRDefault="00D11A1D" w:rsidP="00D11A1D">
      <w:pPr>
        <w:rPr>
          <w:rFonts w:eastAsiaTheme="minorHAnsi"/>
        </w:rPr>
      </w:pPr>
    </w:p>
    <w:p w14:paraId="207EBCAB" w14:textId="77777777" w:rsidR="00D11A1D" w:rsidRPr="00D11A1D" w:rsidRDefault="00D11A1D" w:rsidP="00D11A1D">
      <w:pPr>
        <w:rPr>
          <w:rFonts w:eastAsiaTheme="minorHAnsi"/>
        </w:rPr>
        <w:sectPr w:rsidR="00D11A1D" w:rsidRPr="00D11A1D" w:rsidSect="00D11A1D">
          <w:pgSz w:w="16838" w:h="11906" w:orient="landscape"/>
          <w:pgMar w:top="1440" w:right="1440" w:bottom="1440" w:left="1440" w:header="708" w:footer="708" w:gutter="0"/>
          <w:cols w:space="708"/>
          <w:docGrid w:linePitch="360"/>
        </w:sectPr>
      </w:pPr>
    </w:p>
    <w:p w14:paraId="3918C151" w14:textId="77777777" w:rsidR="00D11A1D" w:rsidRPr="00D11A1D" w:rsidRDefault="00D11A1D" w:rsidP="000147A8">
      <w:pPr>
        <w:pStyle w:val="Heading3"/>
      </w:pPr>
      <w:bookmarkStart w:id="1134" w:name="_Toc32910090"/>
      <w:bookmarkStart w:id="1135" w:name="_Toc45720817"/>
      <w:r w:rsidRPr="00D11A1D">
        <w:lastRenderedPageBreak/>
        <w:t>Analysis</w:t>
      </w:r>
      <w:bookmarkEnd w:id="1134"/>
      <w:bookmarkEnd w:id="1135"/>
    </w:p>
    <w:p w14:paraId="05BD0810" w14:textId="77777777" w:rsidR="00D11A1D" w:rsidRPr="00D11A1D" w:rsidRDefault="00D11A1D" w:rsidP="00D11A1D">
      <w:pPr>
        <w:rPr>
          <w:rFonts w:eastAsiaTheme="minorHAnsi"/>
        </w:rPr>
      </w:pPr>
      <w:r w:rsidRPr="00D11A1D">
        <w:rPr>
          <w:rFonts w:eastAsiaTheme="minorHAnsi"/>
        </w:rPr>
        <w:t xml:space="preserve">Free-text comments from multiple random samples from the 899 eligible participants were thematically analysed until no new information, or themes, were identified. (Guest, Bunce &amp; Johnson 2006). For this analysis, the free-text comments were thematically analysed according to the process described by Braun and Clarke (2006). The six-step process includes: familiarising oneself with the data, generating initial codes, searching for themes, reviewing the themes, defining and naming the themes, and writing up the report. </w:t>
      </w:r>
    </w:p>
    <w:p w14:paraId="3FEAF3CD" w14:textId="77777777" w:rsidR="00D11A1D" w:rsidRPr="00D11A1D" w:rsidRDefault="00D11A1D" w:rsidP="00D11A1D">
      <w:pPr>
        <w:rPr>
          <w:rFonts w:eastAsiaTheme="minorHAnsi"/>
        </w:rPr>
      </w:pPr>
      <w:r w:rsidRPr="00D11A1D">
        <w:rPr>
          <w:rFonts w:eastAsiaTheme="minorHAnsi"/>
        </w:rPr>
        <w:t xml:space="preserve">To initiate the coding process, two coders reviewed comments from a stratified random sample of 40 participants, with 10 participants from each of the four cohorts. After familiarising themselves with the data, the first coder created an initial codebook which was discussed and agreed upon through consensus with the second coder. Both coders then used QSR International's NVivo 12 qualitative data analysis software to individually analyse the comments from the first 40 participants. The two coders compared their codes. During this comparison, discrepancies were resolved, new codes were agreed upon and potential themes apparent in the data were discussed. The codebook was refined and updated with more detail defining each code. </w:t>
      </w:r>
    </w:p>
    <w:p w14:paraId="3397DCD6" w14:textId="77777777" w:rsidR="00D11A1D" w:rsidRPr="00D11A1D" w:rsidRDefault="00D11A1D" w:rsidP="00D11A1D">
      <w:pPr>
        <w:rPr>
          <w:rFonts w:eastAsiaTheme="minorHAnsi"/>
        </w:rPr>
      </w:pPr>
      <w:r w:rsidRPr="00D11A1D">
        <w:rPr>
          <w:rFonts w:eastAsiaTheme="minorHAnsi"/>
        </w:rPr>
        <w:t>With the refined codebook, the first coder went on to analyse the next stratified random sample of data from 40 participants (i.e. data from the remaining 2 participants from the 1989-95 cohort, 12 from the 1973-78 cohort, 13 from the 1945-51 cohort, and 13 from the 1921-26 cohorts). The second coder went on to code a further random sample of data from 30 participants (i.e. data from 10 participants from both each of the 1973-78, 1946-51 and 1921-26 cohorts). Two final random samples of data from 30 participants each were drawn to confirm the codebook. The low number of women with multimorbid conditions in the younger two cohorts coupled with a lower number of eligible free text comments meant all available data were analysed. It is possible that additional themes may have been identified if the 1973-78 and 1989-95 cohorts had a larger number of relevant comments available.  Nevertheless, the data did reveal some useful insights that contributed to answering the research questions.</w:t>
      </w:r>
    </w:p>
    <w:p w14:paraId="63FFBDA7" w14:textId="77777777" w:rsidR="00D11A1D" w:rsidRPr="00D11A1D" w:rsidRDefault="00D11A1D" w:rsidP="00D11A1D">
      <w:pPr>
        <w:rPr>
          <w:rFonts w:eastAsiaTheme="minorHAnsi"/>
        </w:rPr>
      </w:pPr>
      <w:r w:rsidRPr="00D11A1D">
        <w:rPr>
          <w:rFonts w:eastAsiaTheme="minorHAnsi"/>
        </w:rPr>
        <w:t xml:space="preserve">A 10% random sample of the final sample of data from 170 participants (12 from the 1989-95 cohort, 48 from the 1973-78 cohort, 55 from the 1946-51 cohort and 55 from the 1921-26 cohort) was analysed by </w:t>
      </w:r>
      <w:r w:rsidRPr="00D11A1D">
        <w:rPr>
          <w:rFonts w:eastAsiaTheme="minorHAnsi"/>
        </w:rPr>
        <w:lastRenderedPageBreak/>
        <w:t>a third coder, who reported no new information arising outside of those included in the existing codebook. All three coders then met to review, define and name the themes before writing up the report.</w:t>
      </w:r>
    </w:p>
    <w:p w14:paraId="651BAD8C" w14:textId="77777777" w:rsidR="00D11A1D" w:rsidRPr="00D11A1D" w:rsidRDefault="00D11A1D" w:rsidP="00D11A1D">
      <w:pPr>
        <w:rPr>
          <w:rFonts w:eastAsiaTheme="minorHAnsi"/>
        </w:rPr>
      </w:pPr>
      <w:r w:rsidRPr="00D11A1D">
        <w:rPr>
          <w:rFonts w:eastAsiaTheme="minorHAnsi"/>
        </w:rPr>
        <w:t>Descriptive statistics were calculated to report the demographics and health-related characteristics of the participants included in the final sample (n=170) of the thematic analysis.</w:t>
      </w:r>
    </w:p>
    <w:p w14:paraId="71DDB3B1" w14:textId="77777777" w:rsidR="00D11A1D" w:rsidRPr="00D11A1D" w:rsidRDefault="00D11A1D" w:rsidP="000147A8">
      <w:pPr>
        <w:pStyle w:val="Heading2"/>
      </w:pPr>
      <w:bookmarkStart w:id="1136" w:name="_Toc32910091"/>
      <w:bookmarkStart w:id="1137" w:name="_Toc45720818"/>
      <w:r w:rsidRPr="00D11A1D">
        <w:t>Results</w:t>
      </w:r>
      <w:bookmarkEnd w:id="1136"/>
      <w:bookmarkEnd w:id="1137"/>
    </w:p>
    <w:p w14:paraId="6143735A" w14:textId="763821C4" w:rsidR="00D11A1D" w:rsidRPr="00D11A1D" w:rsidRDefault="00DC1161" w:rsidP="00D11A1D">
      <w:pPr>
        <w:rPr>
          <w:rFonts w:eastAsiaTheme="minorHAnsi"/>
        </w:rPr>
      </w:pPr>
      <w:r>
        <w:rPr>
          <w:rFonts w:eastAsiaTheme="minorHAnsi"/>
        </w:rPr>
        <w:fldChar w:fldCharType="begin"/>
      </w:r>
      <w:r>
        <w:rPr>
          <w:rFonts w:eastAsiaTheme="minorHAnsi"/>
        </w:rPr>
        <w:instrText xml:space="preserve"> REF _Ref39046918 \h </w:instrText>
      </w:r>
      <w:r>
        <w:rPr>
          <w:rFonts w:eastAsiaTheme="minorHAnsi"/>
        </w:rPr>
      </w:r>
      <w:r>
        <w:rPr>
          <w:rFonts w:eastAsiaTheme="minorHAnsi"/>
        </w:rPr>
        <w:fldChar w:fldCharType="separate"/>
      </w:r>
      <w:r>
        <w:t xml:space="preserve">Table </w:t>
      </w:r>
      <w:r>
        <w:rPr>
          <w:noProof/>
        </w:rPr>
        <w:t>7</w:t>
      </w:r>
      <w:r>
        <w:noBreakHyphen/>
      </w:r>
      <w:r>
        <w:rPr>
          <w:noProof/>
        </w:rPr>
        <w:t>2</w:t>
      </w:r>
      <w:r>
        <w:rPr>
          <w:rFonts w:eastAsiaTheme="minorHAnsi"/>
        </w:rPr>
        <w:fldChar w:fldCharType="end"/>
      </w:r>
      <w:r>
        <w:rPr>
          <w:rFonts w:eastAsiaTheme="minorHAnsi"/>
        </w:rPr>
        <w:t xml:space="preserve"> </w:t>
      </w:r>
      <w:r w:rsidR="00D11A1D" w:rsidRPr="00D11A1D">
        <w:rPr>
          <w:rFonts w:eastAsiaTheme="minorHAnsi"/>
        </w:rPr>
        <w:t xml:space="preserve">contains the characteristics of the 170 women whose comments were included in the thematic analysis for this chapter.  </w:t>
      </w:r>
    </w:p>
    <w:p w14:paraId="73AD2CD1" w14:textId="77777777" w:rsidR="00D11A1D" w:rsidRPr="00D11A1D" w:rsidRDefault="00D11A1D" w:rsidP="00D11A1D">
      <w:pPr>
        <w:rPr>
          <w:rFonts w:eastAsiaTheme="minorHAnsi"/>
        </w:rPr>
      </w:pPr>
    </w:p>
    <w:p w14:paraId="559D480F" w14:textId="6D8DA37F" w:rsidR="00D11A1D" w:rsidRPr="00D11A1D" w:rsidRDefault="00555A43" w:rsidP="00595AF6">
      <w:pPr>
        <w:pStyle w:val="Caption"/>
        <w:spacing w:after="80"/>
        <w:rPr>
          <w:b w:val="0"/>
          <w:iCs w:val="0"/>
        </w:rPr>
      </w:pPr>
      <w:bookmarkStart w:id="1138" w:name="_Ref39046918"/>
      <w:bookmarkStart w:id="1139" w:name="_Ref33536820"/>
      <w:bookmarkStart w:id="1140" w:name="_Toc39056929"/>
      <w:bookmarkStart w:id="1141" w:name="_Toc39057788"/>
      <w:bookmarkStart w:id="1142" w:name="_Toc39222259"/>
      <w:r>
        <w:t xml:space="preserve">Table </w:t>
      </w:r>
      <w:r w:rsidR="00835137">
        <w:fldChar w:fldCharType="begin"/>
      </w:r>
      <w:r w:rsidR="00835137">
        <w:instrText xml:space="preserve"> STYLEREF 1 \s </w:instrText>
      </w:r>
      <w:r w:rsidR="00835137">
        <w:fldChar w:fldCharType="separate"/>
      </w:r>
      <w:r w:rsidR="00EA1D34">
        <w:rPr>
          <w:noProof/>
        </w:rPr>
        <w:t>7</w:t>
      </w:r>
      <w:r w:rsidR="00835137">
        <w:rPr>
          <w:noProof/>
        </w:rPr>
        <w:fldChar w:fldCharType="end"/>
      </w:r>
      <w:r w:rsidR="00EA1D34">
        <w:noBreakHyphen/>
      </w:r>
      <w:r w:rsidR="00835137">
        <w:fldChar w:fldCharType="begin"/>
      </w:r>
      <w:r w:rsidR="00835137">
        <w:instrText xml:space="preserve"> SEQ Table \* ARABIC \s 1 </w:instrText>
      </w:r>
      <w:r w:rsidR="00835137">
        <w:fldChar w:fldCharType="separate"/>
      </w:r>
      <w:r w:rsidR="00EA1D34">
        <w:rPr>
          <w:noProof/>
        </w:rPr>
        <w:t>2</w:t>
      </w:r>
      <w:r w:rsidR="00835137">
        <w:rPr>
          <w:noProof/>
        </w:rPr>
        <w:fldChar w:fldCharType="end"/>
      </w:r>
      <w:bookmarkEnd w:id="1138"/>
      <w:bookmarkEnd w:id="1139"/>
      <w:r>
        <w:t xml:space="preserve"> </w:t>
      </w:r>
      <w:r w:rsidR="00D11A1D" w:rsidRPr="000147A8">
        <w:t>Characteristics of the 170 ALSWH participants included in the thematic analysis</w:t>
      </w:r>
      <w:r w:rsidR="00BD6069">
        <w:t>.</w:t>
      </w:r>
      <w:bookmarkEnd w:id="1140"/>
      <w:bookmarkEnd w:id="1141"/>
      <w:bookmarkEnd w:id="1142"/>
    </w:p>
    <w:tbl>
      <w:tblPr>
        <w:tblStyle w:val="TableGrid9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1228"/>
        <w:gridCol w:w="1229"/>
        <w:gridCol w:w="1229"/>
        <w:gridCol w:w="1229"/>
        <w:gridCol w:w="1194"/>
      </w:tblGrid>
      <w:tr w:rsidR="00D11A1D" w:rsidRPr="000147A8" w14:paraId="0C04D5BD" w14:textId="77777777" w:rsidTr="00D11A1D">
        <w:tc>
          <w:tcPr>
            <w:tcW w:w="3746" w:type="dxa"/>
            <w:tcBorders>
              <w:top w:val="single" w:sz="4" w:space="0" w:color="auto"/>
              <w:bottom w:val="single" w:sz="4" w:space="0" w:color="auto"/>
            </w:tcBorders>
          </w:tcPr>
          <w:p w14:paraId="0DE2444A" w14:textId="77777777" w:rsidR="00D11A1D" w:rsidRPr="000147A8" w:rsidRDefault="00D11A1D" w:rsidP="00D11A1D">
            <w:pPr>
              <w:jc w:val="left"/>
              <w:rPr>
                <w:rFonts w:eastAsiaTheme="minorHAnsi" w:cs="Arial"/>
                <w:b/>
                <w:sz w:val="20"/>
                <w:szCs w:val="20"/>
              </w:rPr>
            </w:pPr>
            <w:r w:rsidRPr="000147A8">
              <w:rPr>
                <w:rFonts w:eastAsiaTheme="minorHAnsi" w:cs="Arial"/>
                <w:b/>
                <w:sz w:val="20"/>
                <w:szCs w:val="20"/>
              </w:rPr>
              <w:t>Characteristics</w:t>
            </w:r>
          </w:p>
        </w:tc>
        <w:tc>
          <w:tcPr>
            <w:tcW w:w="1701" w:type="dxa"/>
            <w:tcBorders>
              <w:top w:val="single" w:sz="4" w:space="0" w:color="auto"/>
              <w:bottom w:val="single" w:sz="4" w:space="0" w:color="auto"/>
            </w:tcBorders>
            <w:vAlign w:val="bottom"/>
          </w:tcPr>
          <w:p w14:paraId="3C628062" w14:textId="77777777" w:rsidR="00D11A1D" w:rsidRPr="000147A8" w:rsidRDefault="00D11A1D" w:rsidP="00D11A1D">
            <w:pPr>
              <w:jc w:val="center"/>
              <w:rPr>
                <w:rFonts w:eastAsiaTheme="minorHAnsi" w:cs="Arial"/>
                <w:b/>
                <w:sz w:val="20"/>
                <w:szCs w:val="20"/>
              </w:rPr>
            </w:pPr>
            <w:r w:rsidRPr="000147A8">
              <w:rPr>
                <w:rFonts w:eastAsiaTheme="minorHAnsi" w:cs="Arial"/>
                <w:b/>
                <w:sz w:val="20"/>
                <w:szCs w:val="20"/>
              </w:rPr>
              <w:t>1989-95 Cohort</w:t>
            </w:r>
          </w:p>
          <w:p w14:paraId="29E3FD9B" w14:textId="77777777" w:rsidR="00D11A1D" w:rsidRPr="000147A8" w:rsidRDefault="00D11A1D" w:rsidP="00D11A1D">
            <w:pPr>
              <w:jc w:val="center"/>
              <w:rPr>
                <w:rFonts w:eastAsiaTheme="minorHAnsi" w:cs="Arial"/>
                <w:b/>
                <w:sz w:val="20"/>
                <w:szCs w:val="20"/>
              </w:rPr>
            </w:pPr>
            <w:r w:rsidRPr="000147A8">
              <w:rPr>
                <w:rFonts w:eastAsiaTheme="minorHAnsi" w:cs="Arial"/>
                <w:b/>
                <w:sz w:val="20"/>
                <w:szCs w:val="20"/>
              </w:rPr>
              <w:t xml:space="preserve"> (n=12)</w:t>
            </w:r>
          </w:p>
        </w:tc>
        <w:tc>
          <w:tcPr>
            <w:tcW w:w="1701" w:type="dxa"/>
            <w:tcBorders>
              <w:top w:val="single" w:sz="4" w:space="0" w:color="auto"/>
              <w:bottom w:val="single" w:sz="4" w:space="0" w:color="auto"/>
            </w:tcBorders>
            <w:vAlign w:val="bottom"/>
          </w:tcPr>
          <w:p w14:paraId="2A84DA28" w14:textId="77777777" w:rsidR="00D11A1D" w:rsidRPr="000147A8" w:rsidRDefault="00D11A1D" w:rsidP="00D11A1D">
            <w:pPr>
              <w:jc w:val="center"/>
              <w:rPr>
                <w:rFonts w:eastAsiaTheme="minorHAnsi" w:cs="Arial"/>
                <w:b/>
                <w:sz w:val="20"/>
                <w:szCs w:val="20"/>
              </w:rPr>
            </w:pPr>
            <w:r w:rsidRPr="000147A8">
              <w:rPr>
                <w:rFonts w:eastAsiaTheme="minorHAnsi" w:cs="Arial"/>
                <w:b/>
                <w:sz w:val="20"/>
                <w:szCs w:val="20"/>
              </w:rPr>
              <w:t>1973-78 Cohort</w:t>
            </w:r>
          </w:p>
          <w:p w14:paraId="45B208DF" w14:textId="77777777" w:rsidR="00D11A1D" w:rsidRPr="000147A8" w:rsidRDefault="00D11A1D" w:rsidP="00D11A1D">
            <w:pPr>
              <w:jc w:val="center"/>
              <w:rPr>
                <w:rFonts w:eastAsiaTheme="minorHAnsi" w:cs="Arial"/>
                <w:b/>
                <w:sz w:val="20"/>
                <w:szCs w:val="20"/>
              </w:rPr>
            </w:pPr>
            <w:r w:rsidRPr="000147A8">
              <w:rPr>
                <w:rFonts w:eastAsiaTheme="minorHAnsi" w:cs="Arial"/>
                <w:b/>
                <w:sz w:val="20"/>
                <w:szCs w:val="20"/>
              </w:rPr>
              <w:t>(n=48)</w:t>
            </w:r>
          </w:p>
        </w:tc>
        <w:tc>
          <w:tcPr>
            <w:tcW w:w="1701" w:type="dxa"/>
            <w:tcBorders>
              <w:top w:val="single" w:sz="4" w:space="0" w:color="auto"/>
              <w:bottom w:val="single" w:sz="4" w:space="0" w:color="auto"/>
            </w:tcBorders>
            <w:vAlign w:val="bottom"/>
          </w:tcPr>
          <w:p w14:paraId="5A0B32C5" w14:textId="77777777" w:rsidR="00D11A1D" w:rsidRPr="000147A8" w:rsidRDefault="00D11A1D" w:rsidP="00D11A1D">
            <w:pPr>
              <w:jc w:val="center"/>
              <w:rPr>
                <w:rFonts w:eastAsiaTheme="minorHAnsi" w:cs="Arial"/>
                <w:b/>
                <w:sz w:val="20"/>
                <w:szCs w:val="20"/>
              </w:rPr>
            </w:pPr>
            <w:r w:rsidRPr="000147A8">
              <w:rPr>
                <w:rFonts w:eastAsiaTheme="minorHAnsi" w:cs="Arial"/>
                <w:b/>
                <w:sz w:val="20"/>
                <w:szCs w:val="20"/>
              </w:rPr>
              <w:t>1946-51 Cohort</w:t>
            </w:r>
          </w:p>
          <w:p w14:paraId="7AA78EA6" w14:textId="77777777" w:rsidR="00D11A1D" w:rsidRPr="000147A8" w:rsidRDefault="00D11A1D" w:rsidP="00D11A1D">
            <w:pPr>
              <w:jc w:val="center"/>
              <w:rPr>
                <w:rFonts w:eastAsiaTheme="minorHAnsi" w:cs="Arial"/>
                <w:b/>
                <w:sz w:val="20"/>
                <w:szCs w:val="20"/>
              </w:rPr>
            </w:pPr>
            <w:r w:rsidRPr="000147A8">
              <w:rPr>
                <w:rFonts w:eastAsiaTheme="minorHAnsi" w:cs="Arial"/>
                <w:b/>
                <w:sz w:val="20"/>
                <w:szCs w:val="20"/>
              </w:rPr>
              <w:t>(n=55)</w:t>
            </w:r>
          </w:p>
        </w:tc>
        <w:tc>
          <w:tcPr>
            <w:tcW w:w="1701" w:type="dxa"/>
            <w:tcBorders>
              <w:top w:val="single" w:sz="4" w:space="0" w:color="auto"/>
              <w:bottom w:val="single" w:sz="4" w:space="0" w:color="auto"/>
            </w:tcBorders>
            <w:vAlign w:val="bottom"/>
          </w:tcPr>
          <w:p w14:paraId="09186367" w14:textId="77777777" w:rsidR="00D11A1D" w:rsidRPr="000147A8" w:rsidRDefault="00D11A1D" w:rsidP="00D11A1D">
            <w:pPr>
              <w:jc w:val="center"/>
              <w:rPr>
                <w:rFonts w:eastAsiaTheme="minorHAnsi" w:cs="Arial"/>
                <w:b/>
                <w:sz w:val="20"/>
                <w:szCs w:val="20"/>
              </w:rPr>
            </w:pPr>
            <w:r w:rsidRPr="000147A8">
              <w:rPr>
                <w:rFonts w:eastAsiaTheme="minorHAnsi" w:cs="Arial"/>
                <w:b/>
                <w:sz w:val="20"/>
                <w:szCs w:val="20"/>
              </w:rPr>
              <w:t>1921-26 Cohort</w:t>
            </w:r>
          </w:p>
          <w:p w14:paraId="07AA2BE1" w14:textId="77777777" w:rsidR="00D11A1D" w:rsidRPr="000147A8" w:rsidRDefault="00D11A1D" w:rsidP="00D11A1D">
            <w:pPr>
              <w:jc w:val="center"/>
              <w:rPr>
                <w:rFonts w:eastAsiaTheme="minorHAnsi" w:cs="Arial"/>
                <w:b/>
                <w:sz w:val="20"/>
                <w:szCs w:val="20"/>
              </w:rPr>
            </w:pPr>
            <w:r w:rsidRPr="000147A8">
              <w:rPr>
                <w:rFonts w:eastAsiaTheme="minorHAnsi" w:cs="Arial"/>
                <w:b/>
                <w:sz w:val="20"/>
                <w:szCs w:val="20"/>
              </w:rPr>
              <w:t>(n=55)</w:t>
            </w:r>
          </w:p>
        </w:tc>
        <w:tc>
          <w:tcPr>
            <w:tcW w:w="1701" w:type="dxa"/>
            <w:tcBorders>
              <w:top w:val="single" w:sz="4" w:space="0" w:color="auto"/>
              <w:bottom w:val="single" w:sz="4" w:space="0" w:color="auto"/>
            </w:tcBorders>
            <w:vAlign w:val="bottom"/>
          </w:tcPr>
          <w:p w14:paraId="266218D4" w14:textId="77777777" w:rsidR="00D11A1D" w:rsidRPr="000147A8" w:rsidRDefault="00D11A1D" w:rsidP="00D11A1D">
            <w:pPr>
              <w:jc w:val="center"/>
              <w:rPr>
                <w:rFonts w:eastAsiaTheme="minorHAnsi" w:cs="Arial"/>
                <w:b/>
                <w:sz w:val="20"/>
                <w:szCs w:val="20"/>
              </w:rPr>
            </w:pPr>
            <w:r w:rsidRPr="000147A8">
              <w:rPr>
                <w:rFonts w:eastAsiaTheme="minorHAnsi" w:cs="Arial"/>
                <w:b/>
                <w:sz w:val="20"/>
                <w:szCs w:val="20"/>
              </w:rPr>
              <w:t>Total</w:t>
            </w:r>
          </w:p>
          <w:p w14:paraId="1C5F3870" w14:textId="77777777" w:rsidR="00D11A1D" w:rsidRPr="000147A8" w:rsidRDefault="00D11A1D" w:rsidP="00D11A1D">
            <w:pPr>
              <w:jc w:val="center"/>
              <w:rPr>
                <w:rFonts w:eastAsiaTheme="minorHAnsi" w:cs="Arial"/>
                <w:b/>
                <w:sz w:val="20"/>
                <w:szCs w:val="20"/>
              </w:rPr>
            </w:pPr>
            <w:r w:rsidRPr="000147A8">
              <w:rPr>
                <w:rFonts w:eastAsiaTheme="minorHAnsi" w:cs="Arial"/>
                <w:b/>
                <w:sz w:val="20"/>
                <w:szCs w:val="20"/>
              </w:rPr>
              <w:t>N=170</w:t>
            </w:r>
          </w:p>
        </w:tc>
      </w:tr>
      <w:tr w:rsidR="00D11A1D" w:rsidRPr="000147A8" w14:paraId="3CAD5433" w14:textId="77777777" w:rsidTr="00D11A1D">
        <w:tc>
          <w:tcPr>
            <w:tcW w:w="3746" w:type="dxa"/>
            <w:tcBorders>
              <w:top w:val="single" w:sz="4" w:space="0" w:color="auto"/>
            </w:tcBorders>
          </w:tcPr>
          <w:p w14:paraId="30887E37" w14:textId="77777777" w:rsidR="00D11A1D" w:rsidRPr="000147A8" w:rsidRDefault="00D11A1D" w:rsidP="00D11A1D">
            <w:pPr>
              <w:jc w:val="left"/>
              <w:rPr>
                <w:rFonts w:eastAsiaTheme="minorHAnsi" w:cs="Arial"/>
                <w:sz w:val="20"/>
                <w:szCs w:val="20"/>
              </w:rPr>
            </w:pPr>
            <w:r w:rsidRPr="000147A8">
              <w:rPr>
                <w:rFonts w:eastAsiaTheme="minorHAnsi" w:cs="Arial"/>
                <w:sz w:val="20"/>
                <w:szCs w:val="20"/>
              </w:rPr>
              <w:t>Year of index survey</w:t>
            </w:r>
          </w:p>
        </w:tc>
        <w:tc>
          <w:tcPr>
            <w:tcW w:w="1701" w:type="dxa"/>
            <w:tcBorders>
              <w:top w:val="single" w:sz="4" w:space="0" w:color="auto"/>
            </w:tcBorders>
            <w:vAlign w:val="bottom"/>
          </w:tcPr>
          <w:p w14:paraId="7F5ED38D"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2017</w:t>
            </w:r>
          </w:p>
        </w:tc>
        <w:tc>
          <w:tcPr>
            <w:tcW w:w="1701" w:type="dxa"/>
            <w:tcBorders>
              <w:top w:val="single" w:sz="4" w:space="0" w:color="auto"/>
            </w:tcBorders>
            <w:vAlign w:val="bottom"/>
          </w:tcPr>
          <w:p w14:paraId="73E6C4AD"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2015</w:t>
            </w:r>
          </w:p>
        </w:tc>
        <w:tc>
          <w:tcPr>
            <w:tcW w:w="1701" w:type="dxa"/>
            <w:tcBorders>
              <w:top w:val="single" w:sz="4" w:space="0" w:color="auto"/>
            </w:tcBorders>
            <w:vAlign w:val="bottom"/>
          </w:tcPr>
          <w:p w14:paraId="771415CF"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2016</w:t>
            </w:r>
          </w:p>
        </w:tc>
        <w:tc>
          <w:tcPr>
            <w:tcW w:w="1701" w:type="dxa"/>
            <w:tcBorders>
              <w:top w:val="single" w:sz="4" w:space="0" w:color="auto"/>
            </w:tcBorders>
            <w:vAlign w:val="bottom"/>
          </w:tcPr>
          <w:p w14:paraId="589594DE"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2011</w:t>
            </w:r>
          </w:p>
        </w:tc>
        <w:tc>
          <w:tcPr>
            <w:tcW w:w="1701" w:type="dxa"/>
            <w:tcBorders>
              <w:top w:val="single" w:sz="4" w:space="0" w:color="auto"/>
            </w:tcBorders>
            <w:vAlign w:val="bottom"/>
          </w:tcPr>
          <w:p w14:paraId="7D7CED6C" w14:textId="77777777" w:rsidR="00D11A1D" w:rsidRPr="000147A8" w:rsidRDefault="00D11A1D" w:rsidP="00D11A1D">
            <w:pPr>
              <w:jc w:val="center"/>
              <w:rPr>
                <w:rFonts w:eastAsiaTheme="minorHAnsi" w:cs="Arial"/>
                <w:sz w:val="20"/>
                <w:szCs w:val="20"/>
              </w:rPr>
            </w:pPr>
          </w:p>
        </w:tc>
      </w:tr>
      <w:tr w:rsidR="00D11A1D" w:rsidRPr="000147A8" w14:paraId="7E1EBB84" w14:textId="77777777" w:rsidTr="00D11A1D">
        <w:tc>
          <w:tcPr>
            <w:tcW w:w="3746" w:type="dxa"/>
            <w:tcBorders>
              <w:bottom w:val="single" w:sz="4" w:space="0" w:color="auto"/>
            </w:tcBorders>
          </w:tcPr>
          <w:p w14:paraId="60840E0E" w14:textId="77777777" w:rsidR="00D11A1D" w:rsidRPr="000147A8" w:rsidRDefault="00D11A1D" w:rsidP="00D11A1D">
            <w:pPr>
              <w:jc w:val="left"/>
              <w:rPr>
                <w:rFonts w:eastAsiaTheme="minorHAnsi" w:cs="Arial"/>
                <w:sz w:val="20"/>
                <w:szCs w:val="20"/>
              </w:rPr>
            </w:pPr>
            <w:r w:rsidRPr="000147A8">
              <w:rPr>
                <w:rFonts w:eastAsiaTheme="minorHAnsi" w:cs="Arial"/>
                <w:sz w:val="20"/>
                <w:szCs w:val="20"/>
              </w:rPr>
              <w:t>Age (years) at index survey</w:t>
            </w:r>
          </w:p>
        </w:tc>
        <w:tc>
          <w:tcPr>
            <w:tcW w:w="1701" w:type="dxa"/>
            <w:tcBorders>
              <w:bottom w:val="single" w:sz="4" w:space="0" w:color="auto"/>
            </w:tcBorders>
            <w:vAlign w:val="bottom"/>
          </w:tcPr>
          <w:p w14:paraId="451C0DA5"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22-27</w:t>
            </w:r>
          </w:p>
        </w:tc>
        <w:tc>
          <w:tcPr>
            <w:tcW w:w="1701" w:type="dxa"/>
            <w:tcBorders>
              <w:bottom w:val="single" w:sz="4" w:space="0" w:color="auto"/>
            </w:tcBorders>
            <w:vAlign w:val="bottom"/>
          </w:tcPr>
          <w:p w14:paraId="6044559F"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37-42</w:t>
            </w:r>
          </w:p>
        </w:tc>
        <w:tc>
          <w:tcPr>
            <w:tcW w:w="1701" w:type="dxa"/>
            <w:tcBorders>
              <w:bottom w:val="single" w:sz="4" w:space="0" w:color="auto"/>
            </w:tcBorders>
            <w:vAlign w:val="bottom"/>
          </w:tcPr>
          <w:p w14:paraId="38959712"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65-70</w:t>
            </w:r>
          </w:p>
        </w:tc>
        <w:tc>
          <w:tcPr>
            <w:tcW w:w="1701" w:type="dxa"/>
            <w:tcBorders>
              <w:bottom w:val="single" w:sz="4" w:space="0" w:color="auto"/>
            </w:tcBorders>
            <w:vAlign w:val="bottom"/>
          </w:tcPr>
          <w:p w14:paraId="5DD14D00"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85-90</w:t>
            </w:r>
          </w:p>
        </w:tc>
        <w:tc>
          <w:tcPr>
            <w:tcW w:w="1701" w:type="dxa"/>
            <w:tcBorders>
              <w:bottom w:val="single" w:sz="4" w:space="0" w:color="auto"/>
            </w:tcBorders>
            <w:vAlign w:val="bottom"/>
          </w:tcPr>
          <w:p w14:paraId="4183F36F" w14:textId="77777777" w:rsidR="00D11A1D" w:rsidRPr="000147A8" w:rsidRDefault="00D11A1D" w:rsidP="00D11A1D">
            <w:pPr>
              <w:jc w:val="center"/>
              <w:rPr>
                <w:rFonts w:eastAsiaTheme="minorHAnsi" w:cs="Arial"/>
                <w:sz w:val="20"/>
                <w:szCs w:val="20"/>
              </w:rPr>
            </w:pPr>
          </w:p>
        </w:tc>
      </w:tr>
      <w:tr w:rsidR="00D11A1D" w:rsidRPr="000147A8" w14:paraId="1E121711" w14:textId="77777777" w:rsidTr="00D11A1D">
        <w:tc>
          <w:tcPr>
            <w:tcW w:w="3746" w:type="dxa"/>
            <w:tcBorders>
              <w:top w:val="single" w:sz="4" w:space="0" w:color="auto"/>
              <w:bottom w:val="single" w:sz="4" w:space="0" w:color="auto"/>
            </w:tcBorders>
          </w:tcPr>
          <w:p w14:paraId="7C0CC11E" w14:textId="77777777" w:rsidR="00D11A1D" w:rsidRPr="000147A8" w:rsidRDefault="00D11A1D" w:rsidP="00D11A1D">
            <w:pPr>
              <w:jc w:val="left"/>
              <w:rPr>
                <w:rFonts w:eastAsiaTheme="minorHAnsi" w:cs="Arial"/>
                <w:sz w:val="20"/>
                <w:szCs w:val="20"/>
              </w:rPr>
            </w:pPr>
          </w:p>
        </w:tc>
        <w:tc>
          <w:tcPr>
            <w:tcW w:w="1701" w:type="dxa"/>
            <w:tcBorders>
              <w:top w:val="single" w:sz="4" w:space="0" w:color="auto"/>
              <w:bottom w:val="single" w:sz="4" w:space="0" w:color="auto"/>
            </w:tcBorders>
            <w:vAlign w:val="bottom"/>
          </w:tcPr>
          <w:p w14:paraId="10599A02"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n (%)</w:t>
            </w:r>
          </w:p>
        </w:tc>
        <w:tc>
          <w:tcPr>
            <w:tcW w:w="1701" w:type="dxa"/>
            <w:tcBorders>
              <w:top w:val="single" w:sz="4" w:space="0" w:color="auto"/>
              <w:bottom w:val="single" w:sz="4" w:space="0" w:color="auto"/>
            </w:tcBorders>
            <w:vAlign w:val="bottom"/>
          </w:tcPr>
          <w:p w14:paraId="5875E6D0"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n (%)</w:t>
            </w:r>
          </w:p>
        </w:tc>
        <w:tc>
          <w:tcPr>
            <w:tcW w:w="1701" w:type="dxa"/>
            <w:tcBorders>
              <w:top w:val="single" w:sz="4" w:space="0" w:color="auto"/>
              <w:bottom w:val="single" w:sz="4" w:space="0" w:color="auto"/>
            </w:tcBorders>
            <w:vAlign w:val="bottom"/>
          </w:tcPr>
          <w:p w14:paraId="3E249A38"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n (%)</w:t>
            </w:r>
          </w:p>
        </w:tc>
        <w:tc>
          <w:tcPr>
            <w:tcW w:w="1701" w:type="dxa"/>
            <w:tcBorders>
              <w:top w:val="single" w:sz="4" w:space="0" w:color="auto"/>
              <w:bottom w:val="single" w:sz="4" w:space="0" w:color="auto"/>
            </w:tcBorders>
            <w:vAlign w:val="bottom"/>
          </w:tcPr>
          <w:p w14:paraId="1D3D3C53"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n (%)</w:t>
            </w:r>
          </w:p>
        </w:tc>
        <w:tc>
          <w:tcPr>
            <w:tcW w:w="1701" w:type="dxa"/>
            <w:tcBorders>
              <w:top w:val="single" w:sz="4" w:space="0" w:color="auto"/>
              <w:bottom w:val="single" w:sz="4" w:space="0" w:color="auto"/>
            </w:tcBorders>
            <w:vAlign w:val="bottom"/>
          </w:tcPr>
          <w:p w14:paraId="513FF7CB"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n (%)</w:t>
            </w:r>
          </w:p>
        </w:tc>
      </w:tr>
      <w:tr w:rsidR="00D11A1D" w:rsidRPr="000147A8" w14:paraId="26F728A5" w14:textId="77777777" w:rsidTr="00D11A1D">
        <w:tc>
          <w:tcPr>
            <w:tcW w:w="3746" w:type="dxa"/>
            <w:tcBorders>
              <w:top w:val="single" w:sz="4" w:space="0" w:color="auto"/>
            </w:tcBorders>
          </w:tcPr>
          <w:p w14:paraId="370BA55E" w14:textId="77777777" w:rsidR="00D11A1D" w:rsidRPr="000147A8" w:rsidRDefault="00D11A1D" w:rsidP="00D11A1D">
            <w:pPr>
              <w:jc w:val="left"/>
              <w:rPr>
                <w:rFonts w:eastAsiaTheme="minorHAnsi" w:cs="Arial"/>
                <w:sz w:val="20"/>
                <w:szCs w:val="20"/>
              </w:rPr>
            </w:pPr>
            <w:r w:rsidRPr="000147A8">
              <w:rPr>
                <w:rFonts w:eastAsiaTheme="minorHAnsi" w:cs="Arial"/>
                <w:sz w:val="20"/>
                <w:szCs w:val="20"/>
              </w:rPr>
              <w:t>Area of residence</w:t>
            </w:r>
          </w:p>
        </w:tc>
        <w:tc>
          <w:tcPr>
            <w:tcW w:w="1701" w:type="dxa"/>
            <w:tcBorders>
              <w:top w:val="single" w:sz="4" w:space="0" w:color="auto"/>
            </w:tcBorders>
          </w:tcPr>
          <w:p w14:paraId="54D3D7D8" w14:textId="77777777" w:rsidR="00D11A1D" w:rsidRPr="000147A8" w:rsidRDefault="00D11A1D" w:rsidP="00D11A1D">
            <w:pPr>
              <w:jc w:val="left"/>
              <w:rPr>
                <w:rFonts w:eastAsiaTheme="minorHAnsi" w:cs="Arial"/>
                <w:sz w:val="20"/>
                <w:szCs w:val="20"/>
              </w:rPr>
            </w:pPr>
          </w:p>
        </w:tc>
        <w:tc>
          <w:tcPr>
            <w:tcW w:w="1701" w:type="dxa"/>
            <w:tcBorders>
              <w:top w:val="single" w:sz="4" w:space="0" w:color="auto"/>
            </w:tcBorders>
          </w:tcPr>
          <w:p w14:paraId="5E0C6B5C" w14:textId="77777777" w:rsidR="00D11A1D" w:rsidRPr="000147A8" w:rsidRDefault="00D11A1D" w:rsidP="00D11A1D">
            <w:pPr>
              <w:jc w:val="left"/>
              <w:rPr>
                <w:rFonts w:eastAsiaTheme="minorHAnsi" w:cs="Arial"/>
                <w:sz w:val="20"/>
                <w:szCs w:val="20"/>
              </w:rPr>
            </w:pPr>
          </w:p>
        </w:tc>
        <w:tc>
          <w:tcPr>
            <w:tcW w:w="1701" w:type="dxa"/>
            <w:tcBorders>
              <w:top w:val="single" w:sz="4" w:space="0" w:color="auto"/>
            </w:tcBorders>
          </w:tcPr>
          <w:p w14:paraId="1D7F85DC" w14:textId="77777777" w:rsidR="00D11A1D" w:rsidRPr="000147A8" w:rsidRDefault="00D11A1D" w:rsidP="00D11A1D">
            <w:pPr>
              <w:jc w:val="left"/>
              <w:rPr>
                <w:rFonts w:eastAsiaTheme="minorHAnsi" w:cs="Arial"/>
                <w:sz w:val="20"/>
                <w:szCs w:val="20"/>
              </w:rPr>
            </w:pPr>
          </w:p>
        </w:tc>
        <w:tc>
          <w:tcPr>
            <w:tcW w:w="1701" w:type="dxa"/>
            <w:tcBorders>
              <w:top w:val="single" w:sz="4" w:space="0" w:color="auto"/>
            </w:tcBorders>
          </w:tcPr>
          <w:p w14:paraId="403F0FCE" w14:textId="77777777" w:rsidR="00D11A1D" w:rsidRPr="000147A8" w:rsidRDefault="00D11A1D" w:rsidP="00D11A1D">
            <w:pPr>
              <w:jc w:val="left"/>
              <w:rPr>
                <w:rFonts w:eastAsiaTheme="minorHAnsi" w:cs="Arial"/>
                <w:sz w:val="20"/>
                <w:szCs w:val="20"/>
              </w:rPr>
            </w:pPr>
          </w:p>
        </w:tc>
        <w:tc>
          <w:tcPr>
            <w:tcW w:w="1701" w:type="dxa"/>
            <w:tcBorders>
              <w:top w:val="single" w:sz="4" w:space="0" w:color="auto"/>
            </w:tcBorders>
          </w:tcPr>
          <w:p w14:paraId="4E4E253B" w14:textId="77777777" w:rsidR="00D11A1D" w:rsidRPr="000147A8" w:rsidRDefault="00D11A1D" w:rsidP="00D11A1D">
            <w:pPr>
              <w:jc w:val="left"/>
              <w:rPr>
                <w:rFonts w:eastAsiaTheme="minorHAnsi" w:cs="Arial"/>
                <w:sz w:val="20"/>
                <w:szCs w:val="20"/>
              </w:rPr>
            </w:pPr>
          </w:p>
        </w:tc>
      </w:tr>
      <w:tr w:rsidR="00D11A1D" w:rsidRPr="000147A8" w14:paraId="258C008E" w14:textId="77777777" w:rsidTr="00D11A1D">
        <w:tc>
          <w:tcPr>
            <w:tcW w:w="3746" w:type="dxa"/>
          </w:tcPr>
          <w:p w14:paraId="72DEFE1B" w14:textId="77777777" w:rsidR="00D11A1D" w:rsidRPr="000147A8" w:rsidRDefault="00D11A1D" w:rsidP="00D11A1D">
            <w:pPr>
              <w:ind w:left="357"/>
              <w:jc w:val="left"/>
              <w:rPr>
                <w:rFonts w:eastAsiaTheme="minorHAnsi" w:cs="Arial"/>
                <w:sz w:val="20"/>
                <w:szCs w:val="20"/>
              </w:rPr>
            </w:pPr>
            <w:r w:rsidRPr="000147A8">
              <w:rPr>
                <w:rFonts w:eastAsiaTheme="minorHAnsi" w:cs="Arial"/>
                <w:sz w:val="20"/>
                <w:szCs w:val="20"/>
              </w:rPr>
              <w:t>Major city</w:t>
            </w:r>
          </w:p>
        </w:tc>
        <w:tc>
          <w:tcPr>
            <w:tcW w:w="1701" w:type="dxa"/>
            <w:vAlign w:val="center"/>
          </w:tcPr>
          <w:p w14:paraId="6FC74C8A"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9 (82)</w:t>
            </w:r>
          </w:p>
        </w:tc>
        <w:tc>
          <w:tcPr>
            <w:tcW w:w="1701" w:type="dxa"/>
            <w:vAlign w:val="center"/>
          </w:tcPr>
          <w:p w14:paraId="4BD0385A"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22 (47)</w:t>
            </w:r>
          </w:p>
        </w:tc>
        <w:tc>
          <w:tcPr>
            <w:tcW w:w="1701" w:type="dxa"/>
            <w:vAlign w:val="center"/>
          </w:tcPr>
          <w:p w14:paraId="0E0EB608"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19 (36)</w:t>
            </w:r>
          </w:p>
        </w:tc>
        <w:tc>
          <w:tcPr>
            <w:tcW w:w="1701" w:type="dxa"/>
            <w:vAlign w:val="center"/>
          </w:tcPr>
          <w:p w14:paraId="656A0282"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32 (58)</w:t>
            </w:r>
          </w:p>
        </w:tc>
        <w:tc>
          <w:tcPr>
            <w:tcW w:w="1701" w:type="dxa"/>
            <w:vAlign w:val="center"/>
          </w:tcPr>
          <w:p w14:paraId="2EEF1882"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82 (49.4)</w:t>
            </w:r>
          </w:p>
        </w:tc>
      </w:tr>
      <w:tr w:rsidR="00D11A1D" w:rsidRPr="000147A8" w14:paraId="70BBB0CA" w14:textId="77777777" w:rsidTr="00D11A1D">
        <w:tc>
          <w:tcPr>
            <w:tcW w:w="3746" w:type="dxa"/>
          </w:tcPr>
          <w:p w14:paraId="06FE0C73" w14:textId="77777777" w:rsidR="00D11A1D" w:rsidRPr="000147A8" w:rsidRDefault="00D11A1D" w:rsidP="00D11A1D">
            <w:pPr>
              <w:ind w:left="357"/>
              <w:jc w:val="left"/>
              <w:rPr>
                <w:rFonts w:eastAsiaTheme="minorHAnsi" w:cs="Arial"/>
                <w:sz w:val="20"/>
                <w:szCs w:val="20"/>
              </w:rPr>
            </w:pPr>
            <w:r w:rsidRPr="000147A8">
              <w:rPr>
                <w:rFonts w:eastAsiaTheme="minorHAnsi" w:cs="Arial"/>
                <w:sz w:val="20"/>
                <w:szCs w:val="20"/>
              </w:rPr>
              <w:t>Regional</w:t>
            </w:r>
          </w:p>
        </w:tc>
        <w:tc>
          <w:tcPr>
            <w:tcW w:w="1701" w:type="dxa"/>
            <w:vAlign w:val="center"/>
          </w:tcPr>
          <w:p w14:paraId="5B30487B"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1 (9)</w:t>
            </w:r>
          </w:p>
        </w:tc>
        <w:tc>
          <w:tcPr>
            <w:tcW w:w="1701" w:type="dxa"/>
            <w:vAlign w:val="center"/>
          </w:tcPr>
          <w:p w14:paraId="66597311"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24 (51)</w:t>
            </w:r>
          </w:p>
        </w:tc>
        <w:tc>
          <w:tcPr>
            <w:tcW w:w="1701" w:type="dxa"/>
            <w:vAlign w:val="center"/>
          </w:tcPr>
          <w:p w14:paraId="10A051F5"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34 (64)</w:t>
            </w:r>
          </w:p>
        </w:tc>
        <w:tc>
          <w:tcPr>
            <w:tcW w:w="1701" w:type="dxa"/>
            <w:vAlign w:val="center"/>
          </w:tcPr>
          <w:p w14:paraId="7174E45D"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20 (36)</w:t>
            </w:r>
          </w:p>
        </w:tc>
        <w:tc>
          <w:tcPr>
            <w:tcW w:w="1701" w:type="dxa"/>
            <w:vAlign w:val="center"/>
          </w:tcPr>
          <w:p w14:paraId="2C69C51D"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79 (47.6)</w:t>
            </w:r>
          </w:p>
        </w:tc>
      </w:tr>
      <w:tr w:rsidR="00D11A1D" w:rsidRPr="000147A8" w14:paraId="71EAC927" w14:textId="77777777" w:rsidTr="00D11A1D">
        <w:tc>
          <w:tcPr>
            <w:tcW w:w="3746" w:type="dxa"/>
          </w:tcPr>
          <w:p w14:paraId="6B7A2B9E" w14:textId="77777777" w:rsidR="00D11A1D" w:rsidRPr="000147A8" w:rsidRDefault="00D11A1D" w:rsidP="00D11A1D">
            <w:pPr>
              <w:ind w:left="357"/>
              <w:jc w:val="left"/>
              <w:rPr>
                <w:rFonts w:eastAsiaTheme="minorHAnsi" w:cs="Arial"/>
                <w:sz w:val="20"/>
                <w:szCs w:val="20"/>
              </w:rPr>
            </w:pPr>
            <w:r w:rsidRPr="000147A8">
              <w:rPr>
                <w:rFonts w:eastAsiaTheme="minorHAnsi" w:cs="Arial"/>
                <w:sz w:val="20"/>
                <w:szCs w:val="20"/>
              </w:rPr>
              <w:t>Remote</w:t>
            </w:r>
          </w:p>
          <w:p w14:paraId="48E83E84" w14:textId="77777777" w:rsidR="00D11A1D" w:rsidRPr="000147A8" w:rsidRDefault="00D11A1D" w:rsidP="00D11A1D">
            <w:pPr>
              <w:ind w:left="357"/>
              <w:jc w:val="left"/>
              <w:rPr>
                <w:rFonts w:eastAsiaTheme="minorHAnsi" w:cs="Arial"/>
                <w:sz w:val="20"/>
                <w:szCs w:val="20"/>
              </w:rPr>
            </w:pPr>
          </w:p>
        </w:tc>
        <w:tc>
          <w:tcPr>
            <w:tcW w:w="1701" w:type="dxa"/>
            <w:vAlign w:val="center"/>
          </w:tcPr>
          <w:p w14:paraId="10B31A02"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1 (9)</w:t>
            </w:r>
          </w:p>
        </w:tc>
        <w:tc>
          <w:tcPr>
            <w:tcW w:w="1701" w:type="dxa"/>
            <w:vAlign w:val="center"/>
          </w:tcPr>
          <w:p w14:paraId="41F98037"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1 (2)</w:t>
            </w:r>
          </w:p>
        </w:tc>
        <w:tc>
          <w:tcPr>
            <w:tcW w:w="1701" w:type="dxa"/>
            <w:vAlign w:val="center"/>
          </w:tcPr>
          <w:p w14:paraId="1BB88E62"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0 (0)</w:t>
            </w:r>
          </w:p>
        </w:tc>
        <w:tc>
          <w:tcPr>
            <w:tcW w:w="1701" w:type="dxa"/>
            <w:vAlign w:val="center"/>
          </w:tcPr>
          <w:p w14:paraId="123AF542"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3 (5)</w:t>
            </w:r>
          </w:p>
        </w:tc>
        <w:tc>
          <w:tcPr>
            <w:tcW w:w="1701" w:type="dxa"/>
            <w:vAlign w:val="center"/>
          </w:tcPr>
          <w:p w14:paraId="7ADFAC88"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5 (3.0)</w:t>
            </w:r>
          </w:p>
        </w:tc>
      </w:tr>
      <w:tr w:rsidR="00D11A1D" w:rsidRPr="000147A8" w14:paraId="30087AD1" w14:textId="77777777" w:rsidTr="00D11A1D">
        <w:tc>
          <w:tcPr>
            <w:tcW w:w="3746" w:type="dxa"/>
          </w:tcPr>
          <w:p w14:paraId="5733BECC" w14:textId="77777777" w:rsidR="00D11A1D" w:rsidRPr="000147A8" w:rsidRDefault="00D11A1D" w:rsidP="00D11A1D">
            <w:pPr>
              <w:jc w:val="left"/>
              <w:rPr>
                <w:rFonts w:eastAsiaTheme="minorHAnsi" w:cs="Arial"/>
                <w:sz w:val="20"/>
                <w:szCs w:val="20"/>
              </w:rPr>
            </w:pPr>
            <w:r w:rsidRPr="000147A8">
              <w:rPr>
                <w:rFonts w:eastAsiaTheme="minorHAnsi" w:cs="Arial"/>
                <w:sz w:val="20"/>
                <w:szCs w:val="20"/>
              </w:rPr>
              <w:t>Number of comorbidities</w:t>
            </w:r>
          </w:p>
        </w:tc>
        <w:tc>
          <w:tcPr>
            <w:tcW w:w="1701" w:type="dxa"/>
          </w:tcPr>
          <w:p w14:paraId="772B8C05" w14:textId="77777777" w:rsidR="00D11A1D" w:rsidRPr="000147A8" w:rsidRDefault="00D11A1D" w:rsidP="00D11A1D">
            <w:pPr>
              <w:jc w:val="center"/>
              <w:rPr>
                <w:rFonts w:eastAsiaTheme="minorHAnsi" w:cs="Arial"/>
                <w:sz w:val="20"/>
                <w:szCs w:val="20"/>
              </w:rPr>
            </w:pPr>
          </w:p>
        </w:tc>
        <w:tc>
          <w:tcPr>
            <w:tcW w:w="1701" w:type="dxa"/>
          </w:tcPr>
          <w:p w14:paraId="5CA79BF1" w14:textId="77777777" w:rsidR="00D11A1D" w:rsidRPr="000147A8" w:rsidRDefault="00D11A1D" w:rsidP="00D11A1D">
            <w:pPr>
              <w:jc w:val="center"/>
              <w:rPr>
                <w:rFonts w:eastAsiaTheme="minorHAnsi" w:cs="Arial"/>
                <w:sz w:val="20"/>
                <w:szCs w:val="20"/>
              </w:rPr>
            </w:pPr>
          </w:p>
        </w:tc>
        <w:tc>
          <w:tcPr>
            <w:tcW w:w="1701" w:type="dxa"/>
          </w:tcPr>
          <w:p w14:paraId="25165DC5" w14:textId="77777777" w:rsidR="00D11A1D" w:rsidRPr="000147A8" w:rsidRDefault="00D11A1D" w:rsidP="00D11A1D">
            <w:pPr>
              <w:jc w:val="center"/>
              <w:rPr>
                <w:rFonts w:eastAsiaTheme="minorHAnsi" w:cs="Arial"/>
                <w:sz w:val="20"/>
                <w:szCs w:val="20"/>
              </w:rPr>
            </w:pPr>
          </w:p>
        </w:tc>
        <w:tc>
          <w:tcPr>
            <w:tcW w:w="1701" w:type="dxa"/>
          </w:tcPr>
          <w:p w14:paraId="661813A6" w14:textId="77777777" w:rsidR="00D11A1D" w:rsidRPr="000147A8" w:rsidRDefault="00D11A1D" w:rsidP="00D11A1D">
            <w:pPr>
              <w:jc w:val="center"/>
              <w:rPr>
                <w:rFonts w:eastAsiaTheme="minorHAnsi" w:cs="Arial"/>
                <w:sz w:val="20"/>
                <w:szCs w:val="20"/>
              </w:rPr>
            </w:pPr>
          </w:p>
        </w:tc>
        <w:tc>
          <w:tcPr>
            <w:tcW w:w="1701" w:type="dxa"/>
          </w:tcPr>
          <w:p w14:paraId="44B6B347" w14:textId="77777777" w:rsidR="00D11A1D" w:rsidRPr="000147A8" w:rsidRDefault="00D11A1D" w:rsidP="00D11A1D">
            <w:pPr>
              <w:jc w:val="center"/>
              <w:rPr>
                <w:rFonts w:eastAsiaTheme="minorHAnsi" w:cs="Arial"/>
                <w:sz w:val="20"/>
                <w:szCs w:val="20"/>
              </w:rPr>
            </w:pPr>
          </w:p>
        </w:tc>
      </w:tr>
      <w:tr w:rsidR="00D11A1D" w:rsidRPr="000147A8" w14:paraId="458E6FA4" w14:textId="77777777" w:rsidTr="00D11A1D">
        <w:tc>
          <w:tcPr>
            <w:tcW w:w="3746" w:type="dxa"/>
          </w:tcPr>
          <w:p w14:paraId="505C7D77" w14:textId="77777777" w:rsidR="00D11A1D" w:rsidRPr="000147A8" w:rsidRDefault="00D11A1D" w:rsidP="00D11A1D">
            <w:pPr>
              <w:ind w:left="357"/>
              <w:jc w:val="left"/>
              <w:rPr>
                <w:rFonts w:eastAsiaTheme="minorHAnsi" w:cs="Arial"/>
                <w:sz w:val="20"/>
                <w:szCs w:val="20"/>
              </w:rPr>
            </w:pPr>
            <w:r w:rsidRPr="000147A8">
              <w:rPr>
                <w:rFonts w:eastAsiaTheme="minorHAnsi" w:cs="Arial"/>
                <w:sz w:val="20"/>
                <w:szCs w:val="20"/>
              </w:rPr>
              <w:t>Two</w:t>
            </w:r>
          </w:p>
        </w:tc>
        <w:tc>
          <w:tcPr>
            <w:tcW w:w="1701" w:type="dxa"/>
            <w:vAlign w:val="center"/>
          </w:tcPr>
          <w:p w14:paraId="07461A65"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9 (75)</w:t>
            </w:r>
          </w:p>
        </w:tc>
        <w:tc>
          <w:tcPr>
            <w:tcW w:w="1701" w:type="dxa"/>
            <w:vAlign w:val="center"/>
          </w:tcPr>
          <w:p w14:paraId="276F5834"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34 (71)</w:t>
            </w:r>
          </w:p>
        </w:tc>
        <w:tc>
          <w:tcPr>
            <w:tcW w:w="1701" w:type="dxa"/>
            <w:vAlign w:val="center"/>
          </w:tcPr>
          <w:p w14:paraId="75978F9D"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29 (53)</w:t>
            </w:r>
          </w:p>
        </w:tc>
        <w:tc>
          <w:tcPr>
            <w:tcW w:w="1701" w:type="dxa"/>
            <w:vAlign w:val="center"/>
          </w:tcPr>
          <w:p w14:paraId="526D7A3D"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16 (29)</w:t>
            </w:r>
          </w:p>
        </w:tc>
        <w:tc>
          <w:tcPr>
            <w:tcW w:w="1701" w:type="dxa"/>
            <w:vAlign w:val="center"/>
          </w:tcPr>
          <w:p w14:paraId="4CF747E8"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88 (51.8)</w:t>
            </w:r>
          </w:p>
        </w:tc>
      </w:tr>
      <w:tr w:rsidR="00D11A1D" w:rsidRPr="000147A8" w14:paraId="09E32243" w14:textId="77777777" w:rsidTr="00D11A1D">
        <w:tc>
          <w:tcPr>
            <w:tcW w:w="3746" w:type="dxa"/>
          </w:tcPr>
          <w:p w14:paraId="045DB0B0" w14:textId="77777777" w:rsidR="00D11A1D" w:rsidRPr="000147A8" w:rsidRDefault="00D11A1D" w:rsidP="00D11A1D">
            <w:pPr>
              <w:ind w:left="357"/>
              <w:jc w:val="left"/>
              <w:rPr>
                <w:rFonts w:eastAsiaTheme="minorHAnsi" w:cs="Arial"/>
                <w:sz w:val="20"/>
                <w:szCs w:val="20"/>
              </w:rPr>
            </w:pPr>
            <w:r w:rsidRPr="000147A8">
              <w:rPr>
                <w:rFonts w:eastAsiaTheme="minorHAnsi" w:cs="Arial"/>
                <w:sz w:val="20"/>
                <w:szCs w:val="20"/>
              </w:rPr>
              <w:t>Three</w:t>
            </w:r>
          </w:p>
        </w:tc>
        <w:tc>
          <w:tcPr>
            <w:tcW w:w="1701" w:type="dxa"/>
            <w:vAlign w:val="center"/>
          </w:tcPr>
          <w:p w14:paraId="194FF5B4"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3 (25)</w:t>
            </w:r>
          </w:p>
        </w:tc>
        <w:tc>
          <w:tcPr>
            <w:tcW w:w="1701" w:type="dxa"/>
            <w:vAlign w:val="center"/>
          </w:tcPr>
          <w:p w14:paraId="2B91C2D9"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13 (27)</w:t>
            </w:r>
          </w:p>
        </w:tc>
        <w:tc>
          <w:tcPr>
            <w:tcW w:w="1701" w:type="dxa"/>
            <w:vAlign w:val="center"/>
          </w:tcPr>
          <w:p w14:paraId="11ECCB1D"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19 (35)</w:t>
            </w:r>
          </w:p>
        </w:tc>
        <w:tc>
          <w:tcPr>
            <w:tcW w:w="1701" w:type="dxa"/>
            <w:vAlign w:val="center"/>
          </w:tcPr>
          <w:p w14:paraId="4438C790"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27 (49)</w:t>
            </w:r>
          </w:p>
        </w:tc>
        <w:tc>
          <w:tcPr>
            <w:tcW w:w="1701" w:type="dxa"/>
            <w:vAlign w:val="center"/>
          </w:tcPr>
          <w:p w14:paraId="514CC9B6"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62 (36.5)</w:t>
            </w:r>
          </w:p>
        </w:tc>
      </w:tr>
      <w:tr w:rsidR="00D11A1D" w:rsidRPr="000147A8" w14:paraId="678279BA" w14:textId="77777777" w:rsidTr="00D11A1D">
        <w:tc>
          <w:tcPr>
            <w:tcW w:w="3746" w:type="dxa"/>
          </w:tcPr>
          <w:p w14:paraId="69A62154" w14:textId="77777777" w:rsidR="00D11A1D" w:rsidRPr="000147A8" w:rsidRDefault="00D11A1D" w:rsidP="00D11A1D">
            <w:pPr>
              <w:ind w:left="357"/>
              <w:jc w:val="left"/>
              <w:rPr>
                <w:rFonts w:eastAsiaTheme="minorHAnsi" w:cs="Arial"/>
                <w:sz w:val="20"/>
                <w:szCs w:val="20"/>
              </w:rPr>
            </w:pPr>
            <w:r w:rsidRPr="000147A8">
              <w:rPr>
                <w:rFonts w:eastAsiaTheme="minorHAnsi" w:cs="Arial"/>
                <w:sz w:val="20"/>
                <w:szCs w:val="20"/>
              </w:rPr>
              <w:t>Four or more</w:t>
            </w:r>
          </w:p>
          <w:p w14:paraId="25598E2D" w14:textId="77777777" w:rsidR="00D11A1D" w:rsidRPr="000147A8" w:rsidRDefault="00D11A1D" w:rsidP="00D11A1D">
            <w:pPr>
              <w:ind w:left="357"/>
              <w:jc w:val="left"/>
              <w:rPr>
                <w:rFonts w:eastAsiaTheme="minorHAnsi" w:cs="Arial"/>
                <w:sz w:val="20"/>
                <w:szCs w:val="20"/>
              </w:rPr>
            </w:pPr>
          </w:p>
        </w:tc>
        <w:tc>
          <w:tcPr>
            <w:tcW w:w="1701" w:type="dxa"/>
            <w:vAlign w:val="center"/>
          </w:tcPr>
          <w:p w14:paraId="77B01515"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0 (0)</w:t>
            </w:r>
          </w:p>
        </w:tc>
        <w:tc>
          <w:tcPr>
            <w:tcW w:w="1701" w:type="dxa"/>
            <w:vAlign w:val="center"/>
          </w:tcPr>
          <w:p w14:paraId="3925C46F"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1 (2)</w:t>
            </w:r>
          </w:p>
        </w:tc>
        <w:tc>
          <w:tcPr>
            <w:tcW w:w="1701" w:type="dxa"/>
            <w:vAlign w:val="center"/>
          </w:tcPr>
          <w:p w14:paraId="78EDAF43"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7 (13)</w:t>
            </w:r>
          </w:p>
        </w:tc>
        <w:tc>
          <w:tcPr>
            <w:tcW w:w="1701" w:type="dxa"/>
            <w:vAlign w:val="center"/>
          </w:tcPr>
          <w:p w14:paraId="51698E7B"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12 (22)</w:t>
            </w:r>
          </w:p>
        </w:tc>
        <w:tc>
          <w:tcPr>
            <w:tcW w:w="1701" w:type="dxa"/>
            <w:vAlign w:val="center"/>
          </w:tcPr>
          <w:p w14:paraId="598BE950"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20 (11.8)</w:t>
            </w:r>
          </w:p>
        </w:tc>
      </w:tr>
      <w:tr w:rsidR="00D11A1D" w:rsidRPr="000147A8" w14:paraId="0D9CE976" w14:textId="77777777" w:rsidTr="00D11A1D">
        <w:tc>
          <w:tcPr>
            <w:tcW w:w="3746" w:type="dxa"/>
          </w:tcPr>
          <w:p w14:paraId="1384C258" w14:textId="77777777" w:rsidR="00D11A1D" w:rsidRPr="000147A8" w:rsidRDefault="00D11A1D" w:rsidP="00D11A1D">
            <w:pPr>
              <w:jc w:val="left"/>
              <w:rPr>
                <w:rFonts w:eastAsiaTheme="minorHAnsi" w:cs="Arial"/>
                <w:sz w:val="20"/>
                <w:szCs w:val="20"/>
              </w:rPr>
            </w:pPr>
            <w:r w:rsidRPr="000147A8">
              <w:rPr>
                <w:rFonts w:eastAsiaTheme="minorHAnsi" w:cs="Arial"/>
                <w:sz w:val="20"/>
                <w:szCs w:val="20"/>
              </w:rPr>
              <w:t>Self-rated general health</w:t>
            </w:r>
          </w:p>
        </w:tc>
        <w:tc>
          <w:tcPr>
            <w:tcW w:w="1701" w:type="dxa"/>
          </w:tcPr>
          <w:p w14:paraId="6720616A" w14:textId="77777777" w:rsidR="00D11A1D" w:rsidRPr="000147A8" w:rsidRDefault="00D11A1D" w:rsidP="00D11A1D">
            <w:pPr>
              <w:jc w:val="center"/>
              <w:rPr>
                <w:rFonts w:eastAsiaTheme="minorHAnsi" w:cs="Arial"/>
                <w:sz w:val="20"/>
                <w:szCs w:val="20"/>
              </w:rPr>
            </w:pPr>
          </w:p>
        </w:tc>
        <w:tc>
          <w:tcPr>
            <w:tcW w:w="1701" w:type="dxa"/>
          </w:tcPr>
          <w:p w14:paraId="6046093B" w14:textId="77777777" w:rsidR="00D11A1D" w:rsidRPr="000147A8" w:rsidRDefault="00D11A1D" w:rsidP="00D11A1D">
            <w:pPr>
              <w:jc w:val="center"/>
              <w:rPr>
                <w:rFonts w:eastAsiaTheme="minorHAnsi" w:cs="Arial"/>
                <w:sz w:val="20"/>
                <w:szCs w:val="20"/>
              </w:rPr>
            </w:pPr>
          </w:p>
        </w:tc>
        <w:tc>
          <w:tcPr>
            <w:tcW w:w="1701" w:type="dxa"/>
          </w:tcPr>
          <w:p w14:paraId="79DD0195" w14:textId="77777777" w:rsidR="00D11A1D" w:rsidRPr="000147A8" w:rsidRDefault="00D11A1D" w:rsidP="00D11A1D">
            <w:pPr>
              <w:jc w:val="center"/>
              <w:rPr>
                <w:rFonts w:eastAsiaTheme="minorHAnsi" w:cs="Arial"/>
                <w:sz w:val="20"/>
                <w:szCs w:val="20"/>
              </w:rPr>
            </w:pPr>
          </w:p>
        </w:tc>
        <w:tc>
          <w:tcPr>
            <w:tcW w:w="1701" w:type="dxa"/>
          </w:tcPr>
          <w:p w14:paraId="2E92B993" w14:textId="77777777" w:rsidR="00D11A1D" w:rsidRPr="000147A8" w:rsidRDefault="00D11A1D" w:rsidP="00D11A1D">
            <w:pPr>
              <w:jc w:val="center"/>
              <w:rPr>
                <w:rFonts w:eastAsiaTheme="minorHAnsi" w:cs="Arial"/>
                <w:sz w:val="20"/>
                <w:szCs w:val="20"/>
              </w:rPr>
            </w:pPr>
          </w:p>
        </w:tc>
        <w:tc>
          <w:tcPr>
            <w:tcW w:w="1701" w:type="dxa"/>
          </w:tcPr>
          <w:p w14:paraId="4DE60D66" w14:textId="77777777" w:rsidR="00D11A1D" w:rsidRPr="000147A8" w:rsidRDefault="00D11A1D" w:rsidP="00D11A1D">
            <w:pPr>
              <w:jc w:val="center"/>
              <w:rPr>
                <w:rFonts w:eastAsiaTheme="minorHAnsi" w:cs="Arial"/>
                <w:sz w:val="20"/>
                <w:szCs w:val="20"/>
              </w:rPr>
            </w:pPr>
          </w:p>
        </w:tc>
      </w:tr>
      <w:tr w:rsidR="00D11A1D" w:rsidRPr="000147A8" w14:paraId="11420539" w14:textId="77777777" w:rsidTr="00D11A1D">
        <w:tc>
          <w:tcPr>
            <w:tcW w:w="3746" w:type="dxa"/>
          </w:tcPr>
          <w:p w14:paraId="57B4FA74" w14:textId="77777777" w:rsidR="00D11A1D" w:rsidRPr="000147A8" w:rsidRDefault="00D11A1D" w:rsidP="00D11A1D">
            <w:pPr>
              <w:ind w:left="357"/>
              <w:jc w:val="left"/>
              <w:rPr>
                <w:rFonts w:eastAsiaTheme="minorHAnsi" w:cs="Arial"/>
                <w:sz w:val="20"/>
                <w:szCs w:val="20"/>
              </w:rPr>
            </w:pPr>
            <w:r w:rsidRPr="000147A8">
              <w:rPr>
                <w:rFonts w:eastAsiaTheme="minorHAnsi" w:cs="Arial"/>
                <w:sz w:val="20"/>
                <w:szCs w:val="20"/>
              </w:rPr>
              <w:t>Excellent</w:t>
            </w:r>
          </w:p>
        </w:tc>
        <w:tc>
          <w:tcPr>
            <w:tcW w:w="1701" w:type="dxa"/>
            <w:vAlign w:val="center"/>
          </w:tcPr>
          <w:p w14:paraId="54F922E2"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0 (0)</w:t>
            </w:r>
          </w:p>
        </w:tc>
        <w:tc>
          <w:tcPr>
            <w:tcW w:w="1701" w:type="dxa"/>
            <w:vAlign w:val="center"/>
          </w:tcPr>
          <w:p w14:paraId="74BC23C5"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9 (19)</w:t>
            </w:r>
          </w:p>
        </w:tc>
        <w:tc>
          <w:tcPr>
            <w:tcW w:w="1701" w:type="dxa"/>
            <w:vAlign w:val="center"/>
          </w:tcPr>
          <w:p w14:paraId="70B53D71"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6 (11)</w:t>
            </w:r>
          </w:p>
        </w:tc>
        <w:tc>
          <w:tcPr>
            <w:tcW w:w="1701" w:type="dxa"/>
            <w:vAlign w:val="center"/>
          </w:tcPr>
          <w:p w14:paraId="74030212"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1 (2)</w:t>
            </w:r>
          </w:p>
        </w:tc>
        <w:tc>
          <w:tcPr>
            <w:tcW w:w="1701" w:type="dxa"/>
            <w:vAlign w:val="center"/>
          </w:tcPr>
          <w:p w14:paraId="32736DA4"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16 (9.5)</w:t>
            </w:r>
          </w:p>
        </w:tc>
      </w:tr>
      <w:tr w:rsidR="00D11A1D" w:rsidRPr="000147A8" w14:paraId="4BDAEA6A" w14:textId="77777777" w:rsidTr="00D11A1D">
        <w:tc>
          <w:tcPr>
            <w:tcW w:w="3746" w:type="dxa"/>
          </w:tcPr>
          <w:p w14:paraId="2CCF0A9D" w14:textId="77777777" w:rsidR="00D11A1D" w:rsidRPr="000147A8" w:rsidRDefault="00D11A1D" w:rsidP="00D11A1D">
            <w:pPr>
              <w:ind w:left="357"/>
              <w:jc w:val="left"/>
              <w:rPr>
                <w:rFonts w:eastAsiaTheme="minorHAnsi" w:cs="Arial"/>
                <w:sz w:val="20"/>
                <w:szCs w:val="20"/>
              </w:rPr>
            </w:pPr>
            <w:r w:rsidRPr="000147A8">
              <w:rPr>
                <w:rFonts w:eastAsiaTheme="minorHAnsi" w:cs="Arial"/>
                <w:sz w:val="20"/>
                <w:szCs w:val="20"/>
              </w:rPr>
              <w:t>Very good</w:t>
            </w:r>
          </w:p>
        </w:tc>
        <w:tc>
          <w:tcPr>
            <w:tcW w:w="1701" w:type="dxa"/>
            <w:vAlign w:val="center"/>
          </w:tcPr>
          <w:p w14:paraId="1DD6F7A3"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0 (0)</w:t>
            </w:r>
          </w:p>
        </w:tc>
        <w:tc>
          <w:tcPr>
            <w:tcW w:w="1701" w:type="dxa"/>
            <w:vAlign w:val="center"/>
          </w:tcPr>
          <w:p w14:paraId="5AE6F072"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8 (17)</w:t>
            </w:r>
          </w:p>
        </w:tc>
        <w:tc>
          <w:tcPr>
            <w:tcW w:w="1701" w:type="dxa"/>
            <w:vAlign w:val="center"/>
          </w:tcPr>
          <w:p w14:paraId="68A32326"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10 (18)</w:t>
            </w:r>
          </w:p>
        </w:tc>
        <w:tc>
          <w:tcPr>
            <w:tcW w:w="1701" w:type="dxa"/>
            <w:vAlign w:val="center"/>
          </w:tcPr>
          <w:p w14:paraId="55884B8F"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7 (13)</w:t>
            </w:r>
          </w:p>
        </w:tc>
        <w:tc>
          <w:tcPr>
            <w:tcW w:w="1701" w:type="dxa"/>
            <w:vAlign w:val="center"/>
          </w:tcPr>
          <w:p w14:paraId="68C79639"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25 (14.8)</w:t>
            </w:r>
          </w:p>
        </w:tc>
      </w:tr>
      <w:tr w:rsidR="00D11A1D" w:rsidRPr="000147A8" w14:paraId="0BCE9DEA" w14:textId="77777777" w:rsidTr="00D11A1D">
        <w:tc>
          <w:tcPr>
            <w:tcW w:w="3746" w:type="dxa"/>
          </w:tcPr>
          <w:p w14:paraId="285FB8F4" w14:textId="77777777" w:rsidR="00D11A1D" w:rsidRPr="000147A8" w:rsidRDefault="00D11A1D" w:rsidP="00D11A1D">
            <w:pPr>
              <w:ind w:left="357"/>
              <w:jc w:val="left"/>
              <w:rPr>
                <w:rFonts w:eastAsiaTheme="minorHAnsi" w:cs="Arial"/>
                <w:sz w:val="20"/>
                <w:szCs w:val="20"/>
              </w:rPr>
            </w:pPr>
            <w:r w:rsidRPr="000147A8">
              <w:rPr>
                <w:rFonts w:eastAsiaTheme="minorHAnsi" w:cs="Arial"/>
                <w:sz w:val="20"/>
                <w:szCs w:val="20"/>
              </w:rPr>
              <w:t>Good</w:t>
            </w:r>
          </w:p>
        </w:tc>
        <w:tc>
          <w:tcPr>
            <w:tcW w:w="1701" w:type="dxa"/>
            <w:vAlign w:val="center"/>
          </w:tcPr>
          <w:p w14:paraId="7B473750"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3 (25)</w:t>
            </w:r>
          </w:p>
        </w:tc>
        <w:tc>
          <w:tcPr>
            <w:tcW w:w="1701" w:type="dxa"/>
            <w:vAlign w:val="center"/>
          </w:tcPr>
          <w:p w14:paraId="7621ED9F"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14 (29)</w:t>
            </w:r>
          </w:p>
        </w:tc>
        <w:tc>
          <w:tcPr>
            <w:tcW w:w="1701" w:type="dxa"/>
            <w:vAlign w:val="center"/>
          </w:tcPr>
          <w:p w14:paraId="0EA5ECD1"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17 (31)</w:t>
            </w:r>
          </w:p>
        </w:tc>
        <w:tc>
          <w:tcPr>
            <w:tcW w:w="1701" w:type="dxa"/>
            <w:vAlign w:val="center"/>
          </w:tcPr>
          <w:p w14:paraId="0E7AD1BD"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25 (46)</w:t>
            </w:r>
          </w:p>
        </w:tc>
        <w:tc>
          <w:tcPr>
            <w:tcW w:w="1701" w:type="dxa"/>
            <w:vAlign w:val="center"/>
          </w:tcPr>
          <w:p w14:paraId="18CD01E6"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59 (34.9)</w:t>
            </w:r>
          </w:p>
        </w:tc>
      </w:tr>
      <w:tr w:rsidR="00D11A1D" w:rsidRPr="000147A8" w14:paraId="77BD0B9B" w14:textId="77777777" w:rsidTr="00D11A1D">
        <w:tc>
          <w:tcPr>
            <w:tcW w:w="3746" w:type="dxa"/>
          </w:tcPr>
          <w:p w14:paraId="108CC6D1" w14:textId="77777777" w:rsidR="00D11A1D" w:rsidRPr="000147A8" w:rsidRDefault="00D11A1D" w:rsidP="00D11A1D">
            <w:pPr>
              <w:ind w:left="357"/>
              <w:jc w:val="left"/>
              <w:rPr>
                <w:rFonts w:eastAsiaTheme="minorHAnsi" w:cs="Arial"/>
                <w:sz w:val="20"/>
                <w:szCs w:val="20"/>
              </w:rPr>
            </w:pPr>
            <w:r w:rsidRPr="000147A8">
              <w:rPr>
                <w:rFonts w:eastAsiaTheme="minorHAnsi" w:cs="Arial"/>
                <w:sz w:val="20"/>
                <w:szCs w:val="20"/>
              </w:rPr>
              <w:t>Fair</w:t>
            </w:r>
          </w:p>
        </w:tc>
        <w:tc>
          <w:tcPr>
            <w:tcW w:w="1701" w:type="dxa"/>
            <w:vAlign w:val="center"/>
          </w:tcPr>
          <w:p w14:paraId="03B40B3C"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4 (33)</w:t>
            </w:r>
          </w:p>
        </w:tc>
        <w:tc>
          <w:tcPr>
            <w:tcW w:w="1701" w:type="dxa"/>
            <w:vAlign w:val="center"/>
          </w:tcPr>
          <w:p w14:paraId="2D1F9EF7"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9 (19)</w:t>
            </w:r>
          </w:p>
        </w:tc>
        <w:tc>
          <w:tcPr>
            <w:tcW w:w="1701" w:type="dxa"/>
            <w:vAlign w:val="center"/>
          </w:tcPr>
          <w:p w14:paraId="31223CFA"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19 (35)</w:t>
            </w:r>
          </w:p>
        </w:tc>
        <w:tc>
          <w:tcPr>
            <w:tcW w:w="1701" w:type="dxa"/>
            <w:vAlign w:val="center"/>
          </w:tcPr>
          <w:p w14:paraId="098A1518"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18 (33)</w:t>
            </w:r>
          </w:p>
        </w:tc>
        <w:tc>
          <w:tcPr>
            <w:tcW w:w="1701" w:type="dxa"/>
            <w:vAlign w:val="center"/>
          </w:tcPr>
          <w:p w14:paraId="1157FE22"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50 (29.6)</w:t>
            </w:r>
          </w:p>
        </w:tc>
      </w:tr>
      <w:tr w:rsidR="00D11A1D" w:rsidRPr="000147A8" w14:paraId="39F469E4" w14:textId="77777777" w:rsidTr="00D11A1D">
        <w:tc>
          <w:tcPr>
            <w:tcW w:w="3746" w:type="dxa"/>
            <w:tcBorders>
              <w:bottom w:val="single" w:sz="4" w:space="0" w:color="auto"/>
            </w:tcBorders>
          </w:tcPr>
          <w:p w14:paraId="1FC8BB7B" w14:textId="0A3AC012" w:rsidR="00D11A1D" w:rsidRPr="000147A8" w:rsidRDefault="00D11A1D" w:rsidP="00023E41">
            <w:pPr>
              <w:ind w:left="357"/>
              <w:jc w:val="left"/>
              <w:rPr>
                <w:rFonts w:eastAsiaTheme="minorHAnsi" w:cs="Arial"/>
                <w:sz w:val="20"/>
                <w:szCs w:val="20"/>
              </w:rPr>
            </w:pPr>
            <w:r w:rsidRPr="000147A8">
              <w:rPr>
                <w:rFonts w:eastAsiaTheme="minorHAnsi" w:cs="Arial"/>
                <w:sz w:val="20"/>
                <w:szCs w:val="20"/>
              </w:rPr>
              <w:t>Poor</w:t>
            </w:r>
          </w:p>
        </w:tc>
        <w:tc>
          <w:tcPr>
            <w:tcW w:w="1701" w:type="dxa"/>
            <w:tcBorders>
              <w:bottom w:val="single" w:sz="4" w:space="0" w:color="auto"/>
            </w:tcBorders>
          </w:tcPr>
          <w:p w14:paraId="72CD13C7"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5 (42)</w:t>
            </w:r>
          </w:p>
        </w:tc>
        <w:tc>
          <w:tcPr>
            <w:tcW w:w="1701" w:type="dxa"/>
            <w:tcBorders>
              <w:bottom w:val="single" w:sz="4" w:space="0" w:color="auto"/>
            </w:tcBorders>
          </w:tcPr>
          <w:p w14:paraId="407CBF0A"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8 (17)</w:t>
            </w:r>
          </w:p>
        </w:tc>
        <w:tc>
          <w:tcPr>
            <w:tcW w:w="1701" w:type="dxa"/>
            <w:tcBorders>
              <w:bottom w:val="single" w:sz="4" w:space="0" w:color="auto"/>
            </w:tcBorders>
          </w:tcPr>
          <w:p w14:paraId="0CB9C551"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3 (5)</w:t>
            </w:r>
          </w:p>
        </w:tc>
        <w:tc>
          <w:tcPr>
            <w:tcW w:w="1701" w:type="dxa"/>
            <w:tcBorders>
              <w:bottom w:val="single" w:sz="4" w:space="0" w:color="auto"/>
            </w:tcBorders>
          </w:tcPr>
          <w:p w14:paraId="4DD3705E"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3 (6)</w:t>
            </w:r>
          </w:p>
        </w:tc>
        <w:tc>
          <w:tcPr>
            <w:tcW w:w="1701" w:type="dxa"/>
            <w:tcBorders>
              <w:bottom w:val="single" w:sz="4" w:space="0" w:color="auto"/>
            </w:tcBorders>
          </w:tcPr>
          <w:p w14:paraId="438AABFA"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19 (11.2)</w:t>
            </w:r>
          </w:p>
        </w:tc>
      </w:tr>
    </w:tbl>
    <w:p w14:paraId="708F2206" w14:textId="77777777" w:rsidR="00D11A1D" w:rsidRPr="00D11A1D" w:rsidRDefault="00D11A1D" w:rsidP="00D11A1D">
      <w:pPr>
        <w:tabs>
          <w:tab w:val="left" w:pos="780"/>
        </w:tabs>
        <w:spacing w:after="160" w:line="259" w:lineRule="auto"/>
        <w:jc w:val="left"/>
        <w:rPr>
          <w:rFonts w:eastAsiaTheme="minorHAnsi" w:cs="Arial"/>
          <w:szCs w:val="22"/>
        </w:rPr>
      </w:pPr>
      <w:r w:rsidRPr="00D11A1D">
        <w:rPr>
          <w:rFonts w:eastAsiaTheme="minorHAnsi" w:cs="Arial"/>
          <w:szCs w:val="22"/>
        </w:rPr>
        <w:lastRenderedPageBreak/>
        <w:tab/>
      </w:r>
    </w:p>
    <w:p w14:paraId="6D0FAF41" w14:textId="77777777" w:rsidR="00D11A1D" w:rsidRPr="00D11A1D" w:rsidRDefault="00D11A1D" w:rsidP="000147A8">
      <w:pPr>
        <w:rPr>
          <w:rFonts w:eastAsiaTheme="minorHAnsi"/>
        </w:rPr>
      </w:pPr>
      <w:r w:rsidRPr="00D11A1D">
        <w:rPr>
          <w:rFonts w:eastAsiaTheme="minorHAnsi"/>
        </w:rPr>
        <w:t xml:space="preserve">When exploring the experiences of women with multimorbidity in relation to disease management and health service use, three main themes were identified in the data: </w:t>
      </w:r>
    </w:p>
    <w:p w14:paraId="0DC350AB" w14:textId="77777777" w:rsidR="00D11A1D" w:rsidRPr="000147A8" w:rsidRDefault="00D11A1D" w:rsidP="00585915">
      <w:pPr>
        <w:pStyle w:val="ListParagraph"/>
        <w:numPr>
          <w:ilvl w:val="0"/>
          <w:numId w:val="14"/>
        </w:numPr>
        <w:rPr>
          <w:rFonts w:cs="Arial"/>
          <w:szCs w:val="22"/>
        </w:rPr>
      </w:pPr>
      <w:r w:rsidRPr="000147A8">
        <w:rPr>
          <w:rFonts w:cs="Arial"/>
          <w:szCs w:val="22"/>
        </w:rPr>
        <w:t>Experiences of the health system</w:t>
      </w:r>
    </w:p>
    <w:p w14:paraId="18FA73EF" w14:textId="77777777" w:rsidR="00D11A1D" w:rsidRPr="000147A8" w:rsidRDefault="00D11A1D" w:rsidP="00585915">
      <w:pPr>
        <w:pStyle w:val="ListParagraph"/>
        <w:numPr>
          <w:ilvl w:val="0"/>
          <w:numId w:val="14"/>
        </w:numPr>
        <w:rPr>
          <w:rFonts w:cs="Arial"/>
          <w:szCs w:val="22"/>
        </w:rPr>
      </w:pPr>
      <w:r w:rsidRPr="000147A8">
        <w:rPr>
          <w:rFonts w:cs="Arial"/>
          <w:szCs w:val="22"/>
        </w:rPr>
        <w:t>Personal impacts of disease management</w:t>
      </w:r>
    </w:p>
    <w:p w14:paraId="5B3E5A0F" w14:textId="77777777" w:rsidR="00D11A1D" w:rsidRPr="000147A8" w:rsidRDefault="00D11A1D" w:rsidP="00585915">
      <w:pPr>
        <w:pStyle w:val="ListParagraph"/>
        <w:numPr>
          <w:ilvl w:val="0"/>
          <w:numId w:val="14"/>
        </w:numPr>
        <w:rPr>
          <w:rFonts w:cs="Arial"/>
          <w:szCs w:val="22"/>
        </w:rPr>
      </w:pPr>
      <w:r w:rsidRPr="000147A8">
        <w:rPr>
          <w:rFonts w:cs="Arial"/>
          <w:szCs w:val="22"/>
        </w:rPr>
        <w:t>Additional support, or lack thereof, in disease management.</w:t>
      </w:r>
    </w:p>
    <w:p w14:paraId="0211E12C" w14:textId="77777777" w:rsidR="00D11A1D" w:rsidRPr="00D11A1D" w:rsidRDefault="00D11A1D" w:rsidP="00D11A1D">
      <w:pPr>
        <w:rPr>
          <w:rFonts w:eastAsiaTheme="minorHAnsi" w:cs="Arial"/>
          <w:szCs w:val="22"/>
        </w:rPr>
      </w:pPr>
      <w:r w:rsidRPr="00D11A1D">
        <w:rPr>
          <w:rFonts w:eastAsiaTheme="minorHAnsi" w:cs="Arial"/>
          <w:szCs w:val="22"/>
        </w:rPr>
        <w:t xml:space="preserve">It is important to note that although these themes are described as individual entities, they are intricately intertwined in varying ways to form each woman’s unique experience. </w:t>
      </w:r>
    </w:p>
    <w:p w14:paraId="7F69940C" w14:textId="77777777" w:rsidR="00D11A1D" w:rsidRPr="00D11A1D" w:rsidRDefault="00D11A1D" w:rsidP="000147A8">
      <w:pPr>
        <w:pStyle w:val="Heading3"/>
      </w:pPr>
      <w:bookmarkStart w:id="1143" w:name="_Toc32910092"/>
      <w:bookmarkStart w:id="1144" w:name="_Toc45720819"/>
      <w:r w:rsidRPr="00D11A1D">
        <w:t>Experiences of the health system</w:t>
      </w:r>
      <w:bookmarkEnd w:id="1143"/>
      <w:bookmarkEnd w:id="1144"/>
    </w:p>
    <w:p w14:paraId="10619641" w14:textId="77777777" w:rsidR="00D11A1D" w:rsidRPr="00D11A1D" w:rsidRDefault="00D11A1D" w:rsidP="00D11A1D">
      <w:pPr>
        <w:rPr>
          <w:rFonts w:eastAsiaTheme="majorEastAsia"/>
        </w:rPr>
      </w:pPr>
    </w:p>
    <w:p w14:paraId="0ACDFE3A" w14:textId="77777777" w:rsidR="00D11A1D" w:rsidRPr="00D11A1D" w:rsidRDefault="00D11A1D" w:rsidP="00D11A1D">
      <w:pPr>
        <w:rPr>
          <w:rFonts w:eastAsiaTheme="minorHAnsi"/>
        </w:rPr>
      </w:pPr>
      <w:r w:rsidRPr="00D11A1D">
        <w:rPr>
          <w:rFonts w:eastAsiaTheme="minorHAnsi"/>
        </w:rPr>
        <w:t>One of the most prominent themes that was drawn from the free-text comments was women’s experiences of the health system. This theme captured women’s interactions with the health system, their attitudes towards the system, and their adherence to recommendations made by health service providers for managing the diseases with which they live.</w:t>
      </w:r>
    </w:p>
    <w:p w14:paraId="1B9EBCE8" w14:textId="77777777" w:rsidR="00D11A1D" w:rsidRPr="00D11A1D" w:rsidRDefault="00D11A1D" w:rsidP="00D11A1D">
      <w:pPr>
        <w:rPr>
          <w:rFonts w:eastAsiaTheme="minorHAnsi"/>
        </w:rPr>
      </w:pPr>
    </w:p>
    <w:p w14:paraId="33C1CED9" w14:textId="77777777" w:rsidR="00D11A1D" w:rsidRPr="00D11A1D" w:rsidRDefault="00D11A1D" w:rsidP="000147A8">
      <w:pPr>
        <w:pStyle w:val="Heading4"/>
      </w:pPr>
      <w:r w:rsidRPr="00D11A1D">
        <w:t>Interactions with health services</w:t>
      </w:r>
    </w:p>
    <w:p w14:paraId="2D292802" w14:textId="77777777" w:rsidR="00D11A1D" w:rsidRPr="00D11A1D" w:rsidRDefault="00D11A1D" w:rsidP="00D11A1D">
      <w:pPr>
        <w:rPr>
          <w:rFonts w:eastAsiaTheme="majorEastAsia"/>
        </w:rPr>
      </w:pPr>
    </w:p>
    <w:p w14:paraId="1EF0B204" w14:textId="4CB8B080" w:rsidR="00D11A1D" w:rsidRDefault="00D11A1D" w:rsidP="00D11A1D">
      <w:pPr>
        <w:rPr>
          <w:rFonts w:eastAsiaTheme="minorHAnsi"/>
        </w:rPr>
      </w:pPr>
      <w:bookmarkStart w:id="1145" w:name="_Hlk31276163"/>
      <w:r w:rsidRPr="00D11A1D">
        <w:rPr>
          <w:rFonts w:eastAsiaTheme="minorHAnsi"/>
        </w:rPr>
        <w:t>A multitude of comments focussed on women’s interactions with health services, highlighting both positive and negative experiences women had with general practitioners, medical specialists, hospitals, and allied or alternative health care providers. Starting with women’s positive experiences, women commented on what they valued from their health service interaction. An appreciation for good rapport with health care providers was often highlighted. For example, women mentioned:</w:t>
      </w:r>
    </w:p>
    <w:p w14:paraId="6457FC89" w14:textId="77777777" w:rsidR="00BD6069" w:rsidRPr="00D11A1D" w:rsidRDefault="00BD6069" w:rsidP="00D11A1D">
      <w:pPr>
        <w:rPr>
          <w:rFonts w:eastAsiaTheme="minorHAnsi"/>
        </w:rPr>
      </w:pPr>
    </w:p>
    <w:p w14:paraId="12E9FC67"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 xml:space="preserve"> “</w:t>
      </w:r>
      <w:r w:rsidRPr="00D11A1D">
        <w:rPr>
          <w:rFonts w:eastAsiaTheme="minorHAnsi" w:cs="Arial"/>
          <w:i/>
          <w:iCs/>
          <w:szCs w:val="22"/>
        </w:rPr>
        <w:t>I am now going to a third doctor who is fantastic and receiving excellent care from her and regular psychologist visits (also excellent!).”</w:t>
      </w:r>
      <w:r w:rsidRPr="00D11A1D">
        <w:rPr>
          <w:rFonts w:eastAsiaTheme="minorHAnsi" w:cs="Arial"/>
          <w:szCs w:val="22"/>
        </w:rPr>
        <w:t xml:space="preserve"> (1973-78 cohort participant)</w:t>
      </w:r>
    </w:p>
    <w:p w14:paraId="3584B0B1"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I have a good GP who helps me through the bad times</w:t>
      </w:r>
      <w:r w:rsidRPr="00D11A1D">
        <w:rPr>
          <w:rFonts w:eastAsiaTheme="minorHAnsi" w:cs="Arial"/>
          <w:szCs w:val="22"/>
        </w:rPr>
        <w:t>” (1946-51 cohort participant)</w:t>
      </w:r>
    </w:p>
    <w:p w14:paraId="3E7B55C3" w14:textId="77777777" w:rsidR="00D11A1D" w:rsidRPr="00D11A1D" w:rsidRDefault="00D11A1D" w:rsidP="00D11A1D">
      <w:pPr>
        <w:spacing w:after="160"/>
        <w:ind w:left="357"/>
        <w:jc w:val="left"/>
        <w:rPr>
          <w:rFonts w:eastAsiaTheme="minorHAnsi" w:cs="Arial"/>
          <w:szCs w:val="22"/>
        </w:rPr>
      </w:pPr>
    </w:p>
    <w:p w14:paraId="1C95DD0E" w14:textId="77777777" w:rsidR="00D11A1D" w:rsidRPr="00D11A1D" w:rsidRDefault="00D11A1D" w:rsidP="00D11A1D">
      <w:pPr>
        <w:rPr>
          <w:rFonts w:eastAsiaTheme="minorHAnsi" w:cs="Arial"/>
          <w:szCs w:val="22"/>
        </w:rPr>
      </w:pPr>
      <w:r w:rsidRPr="00D11A1D">
        <w:rPr>
          <w:rFonts w:eastAsiaTheme="minorHAnsi"/>
        </w:rPr>
        <w:t>Additionally, the importance of health care providers’ continuity of care in managing the women’s conditions was stressed. Continuity of care was considered a benefit to managing chronic conditions, as it was focussed on a long-term, person-centred approach rather than a one-off, short-term solution. As women explained</w:t>
      </w:r>
      <w:r w:rsidRPr="00D11A1D">
        <w:rPr>
          <w:rFonts w:eastAsiaTheme="minorHAnsi" w:cs="Arial"/>
          <w:szCs w:val="22"/>
        </w:rPr>
        <w:t>:</w:t>
      </w:r>
    </w:p>
    <w:p w14:paraId="3C4E12F1" w14:textId="77777777" w:rsidR="00D11A1D" w:rsidRPr="00D11A1D" w:rsidRDefault="00D11A1D" w:rsidP="00D11A1D">
      <w:pPr>
        <w:rPr>
          <w:rFonts w:eastAsiaTheme="minorHAnsi" w:cs="Arial"/>
          <w:szCs w:val="22"/>
        </w:rPr>
      </w:pPr>
    </w:p>
    <w:p w14:paraId="1A396B83"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Life has dramatically changed for the better with the help of an exceptional team of physiotherapists who've helped me firstly in the post-op period and now through an extensive physio supervised Pilates program and home exercises. I have greatly reduced the pain and stiffness from osteo-arthritis of the spine and many joints and am now able to take part in activities I never thought possible again</w:t>
      </w:r>
      <w:r w:rsidRPr="00D11A1D">
        <w:rPr>
          <w:rFonts w:eastAsiaTheme="minorHAnsi" w:cs="Arial"/>
          <w:szCs w:val="22"/>
        </w:rPr>
        <w:t>” (1946-51 cohort participant)</w:t>
      </w:r>
    </w:p>
    <w:p w14:paraId="27DE50C4"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I was diagnosed with bowel cancer and had a bowel resection, followed by six months of chemotherapy. Since that time I have had check-ups at regular intervals as advised by the surgeon…I have been grateful and amazed at the scrupulous care the surgeon gives to my health. At no time have I felt 'on the scrap heap' because of my age.</w:t>
      </w:r>
      <w:r w:rsidRPr="00D11A1D">
        <w:rPr>
          <w:rFonts w:eastAsiaTheme="minorHAnsi" w:cs="Arial"/>
          <w:szCs w:val="22"/>
        </w:rPr>
        <w:t>” (1921-26 cohort participant)</w:t>
      </w:r>
    </w:p>
    <w:p w14:paraId="16CD3052" w14:textId="77777777" w:rsidR="00D11A1D" w:rsidRPr="00D11A1D" w:rsidRDefault="00D11A1D" w:rsidP="00D11A1D">
      <w:pPr>
        <w:spacing w:after="160"/>
        <w:ind w:left="357"/>
        <w:jc w:val="left"/>
        <w:rPr>
          <w:rFonts w:eastAsiaTheme="minorHAnsi" w:cs="Arial"/>
          <w:szCs w:val="22"/>
        </w:rPr>
      </w:pPr>
    </w:p>
    <w:p w14:paraId="58C36758" w14:textId="7B5977DC" w:rsidR="00D11A1D" w:rsidRDefault="00D11A1D" w:rsidP="00D11A1D">
      <w:pPr>
        <w:rPr>
          <w:rFonts w:eastAsiaTheme="minorHAnsi"/>
        </w:rPr>
      </w:pPr>
      <w:r w:rsidRPr="00D11A1D">
        <w:rPr>
          <w:rFonts w:eastAsiaTheme="minorHAnsi"/>
        </w:rPr>
        <w:t>Interactions with health care providers that were perceived as having expert knowledge or extensive experience were also reflected upon as being advantageous. This was particularly true when those interactions led to resolving previously unanswered questions or to mitigating the negative impacts of the condition. Expertise came from medical, allied or alternative health care providers. For example:</w:t>
      </w:r>
    </w:p>
    <w:p w14:paraId="3258268A" w14:textId="77777777" w:rsidR="00BD6069" w:rsidRPr="00D11A1D" w:rsidRDefault="00BD6069" w:rsidP="00D11A1D">
      <w:pPr>
        <w:rPr>
          <w:rFonts w:eastAsiaTheme="minorHAnsi"/>
        </w:rPr>
      </w:pPr>
    </w:p>
    <w:p w14:paraId="5B608597"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Approx 3 years ago I changed to a different GP. As a result of her testing it has been revealed that I have a genetic blood condition which makes me at high risk of stroke and heart attack…</w:t>
      </w:r>
      <w:r w:rsidRPr="00D11A1D">
        <w:rPr>
          <w:rFonts w:eastAsiaTheme="minorHAnsi" w:cs="Arial"/>
          <w:szCs w:val="22"/>
        </w:rPr>
        <w:t xml:space="preserve"> </w:t>
      </w:r>
      <w:r w:rsidRPr="00D11A1D">
        <w:rPr>
          <w:rFonts w:eastAsiaTheme="minorHAnsi" w:cs="Arial"/>
          <w:i/>
          <w:iCs/>
          <w:szCs w:val="22"/>
        </w:rPr>
        <w:t>This condition was probably a contributing factor to the angina TIA's I experienced previously.”</w:t>
      </w:r>
      <w:r w:rsidRPr="00D11A1D">
        <w:rPr>
          <w:rFonts w:eastAsiaTheme="minorHAnsi" w:cs="Arial"/>
          <w:szCs w:val="22"/>
        </w:rPr>
        <w:t xml:space="preserve"> (1946-51 cohort participant)</w:t>
      </w:r>
    </w:p>
    <w:p w14:paraId="20F1DDE7" w14:textId="77777777" w:rsidR="00D11A1D" w:rsidRPr="00D11A1D" w:rsidRDefault="00D11A1D" w:rsidP="00D11A1D">
      <w:pPr>
        <w:rPr>
          <w:rFonts w:eastAsiaTheme="minorHAnsi"/>
        </w:rPr>
      </w:pPr>
    </w:p>
    <w:p w14:paraId="79DABDE8" w14:textId="642B121A" w:rsidR="00D11A1D" w:rsidRDefault="00D11A1D" w:rsidP="00D11A1D">
      <w:pPr>
        <w:rPr>
          <w:rFonts w:eastAsiaTheme="minorHAnsi" w:cs="Arial"/>
          <w:szCs w:val="22"/>
        </w:rPr>
      </w:pPr>
      <w:r w:rsidRPr="00D11A1D">
        <w:rPr>
          <w:rFonts w:eastAsiaTheme="minorHAnsi"/>
        </w:rPr>
        <w:t xml:space="preserve">Ease of access to health services was mentioned by a few participants. </w:t>
      </w:r>
      <w:bookmarkStart w:id="1146" w:name="_Hlk31281580"/>
      <w:r w:rsidRPr="00D11A1D">
        <w:rPr>
          <w:rFonts w:eastAsiaTheme="minorHAnsi"/>
        </w:rPr>
        <w:t>Accessibility of a service was seen in a good light if the service was located close by. This was reflected by women in the 1921-26 cohort</w:t>
      </w:r>
      <w:r w:rsidRPr="00D11A1D">
        <w:rPr>
          <w:rFonts w:eastAsiaTheme="minorHAnsi" w:cs="Arial"/>
          <w:szCs w:val="22"/>
        </w:rPr>
        <w:t>:</w:t>
      </w:r>
    </w:p>
    <w:p w14:paraId="63626B4D" w14:textId="77777777" w:rsidR="00BD6069" w:rsidRPr="00D11A1D" w:rsidRDefault="00BD6069" w:rsidP="00D11A1D">
      <w:pPr>
        <w:rPr>
          <w:rFonts w:eastAsiaTheme="minorHAnsi" w:cs="Arial"/>
          <w:szCs w:val="22"/>
        </w:rPr>
      </w:pPr>
    </w:p>
    <w:p w14:paraId="57B46910" w14:textId="77777777" w:rsidR="00D11A1D" w:rsidRPr="00D11A1D" w:rsidRDefault="00D11A1D" w:rsidP="00D11A1D">
      <w:pPr>
        <w:spacing w:after="160"/>
        <w:ind w:left="357"/>
        <w:jc w:val="left"/>
        <w:rPr>
          <w:rFonts w:eastAsiaTheme="minorHAnsi" w:cs="Arial"/>
          <w:szCs w:val="22"/>
        </w:rPr>
      </w:pPr>
      <w:r w:rsidRPr="00D11A1D" w:rsidDel="008A396B">
        <w:rPr>
          <w:rFonts w:eastAsiaTheme="minorHAnsi" w:cs="Arial"/>
          <w:szCs w:val="22"/>
        </w:rPr>
        <w:t xml:space="preserve"> </w:t>
      </w:r>
      <w:r w:rsidRPr="00D11A1D">
        <w:rPr>
          <w:rFonts w:eastAsiaTheme="minorHAnsi" w:cs="Arial"/>
          <w:szCs w:val="22"/>
        </w:rPr>
        <w:t>“</w:t>
      </w:r>
      <w:r w:rsidRPr="00D11A1D">
        <w:rPr>
          <w:rFonts w:eastAsiaTheme="minorHAnsi" w:cs="Arial"/>
          <w:i/>
          <w:iCs/>
          <w:szCs w:val="22"/>
        </w:rPr>
        <w:t>We have a very good medical service here with two hospitals and several specialists in the area.”</w:t>
      </w:r>
      <w:r w:rsidRPr="00D11A1D">
        <w:rPr>
          <w:rFonts w:eastAsiaTheme="minorHAnsi" w:cs="Arial"/>
          <w:szCs w:val="22"/>
        </w:rPr>
        <w:t xml:space="preserve"> (1921-26 cohort participant)</w:t>
      </w:r>
    </w:p>
    <w:p w14:paraId="3F2F6759" w14:textId="77777777" w:rsidR="00D11A1D" w:rsidRPr="00D11A1D" w:rsidRDefault="00D11A1D" w:rsidP="00D11A1D">
      <w:pPr>
        <w:spacing w:after="160"/>
        <w:ind w:left="357"/>
        <w:jc w:val="left"/>
        <w:rPr>
          <w:rFonts w:eastAsiaTheme="minorHAnsi" w:cs="Arial"/>
          <w:szCs w:val="22"/>
        </w:rPr>
      </w:pPr>
      <w:r w:rsidRPr="00D11A1D">
        <w:rPr>
          <w:rFonts w:eastAsiaTheme="minorHAnsi" w:cs="Arial"/>
          <w:i/>
          <w:iCs/>
          <w:szCs w:val="22"/>
        </w:rPr>
        <w:t xml:space="preserve">“I live in a small shopping centre that has mostly what I need and doctor around the corner.” </w:t>
      </w:r>
      <w:r w:rsidRPr="00D11A1D">
        <w:rPr>
          <w:rFonts w:eastAsiaTheme="minorHAnsi" w:cs="Arial"/>
          <w:szCs w:val="22"/>
        </w:rPr>
        <w:t xml:space="preserve"> (1921-26 cohort participant)</w:t>
      </w:r>
    </w:p>
    <w:bookmarkEnd w:id="1146"/>
    <w:p w14:paraId="189CA7B0" w14:textId="77777777" w:rsidR="00D11A1D" w:rsidRPr="00D11A1D" w:rsidRDefault="00D11A1D" w:rsidP="00D11A1D">
      <w:pPr>
        <w:rPr>
          <w:rFonts w:eastAsiaTheme="minorHAnsi"/>
        </w:rPr>
      </w:pPr>
    </w:p>
    <w:p w14:paraId="4CD9C30F" w14:textId="5A8F592A" w:rsidR="00D11A1D" w:rsidRDefault="00D11A1D" w:rsidP="00D11A1D">
      <w:pPr>
        <w:rPr>
          <w:rFonts w:eastAsiaTheme="minorHAnsi"/>
        </w:rPr>
      </w:pPr>
      <w:r w:rsidRPr="00D11A1D">
        <w:rPr>
          <w:rFonts w:eastAsiaTheme="minorHAnsi"/>
        </w:rPr>
        <w:t>Unfortunately, women reported many more negative experiences than positive ones in their interactions with health services. Several women wrote about the potentially avoidable, negative impacts of treatment, such as infection, clinical error, or temporary or permanent disability:</w:t>
      </w:r>
    </w:p>
    <w:p w14:paraId="485C8F4D" w14:textId="77777777" w:rsidR="00BD6069" w:rsidRPr="00D11A1D" w:rsidRDefault="00BD6069" w:rsidP="00D11A1D">
      <w:pPr>
        <w:rPr>
          <w:rFonts w:eastAsiaTheme="minorHAnsi"/>
        </w:rPr>
      </w:pPr>
    </w:p>
    <w:p w14:paraId="591CF229" w14:textId="77777777" w:rsidR="00D11A1D" w:rsidRPr="00D11A1D" w:rsidRDefault="00D11A1D" w:rsidP="00D11A1D">
      <w:pPr>
        <w:spacing w:after="160"/>
        <w:ind w:left="357"/>
        <w:jc w:val="left"/>
        <w:rPr>
          <w:rFonts w:eastAsiaTheme="minorHAnsi" w:cs="Arial"/>
          <w:iCs/>
          <w:szCs w:val="22"/>
        </w:rPr>
      </w:pPr>
      <w:r w:rsidRPr="00D11A1D">
        <w:rPr>
          <w:rFonts w:eastAsiaTheme="minorHAnsi" w:cs="Arial"/>
          <w:i/>
          <w:iCs/>
          <w:szCs w:val="22"/>
        </w:rPr>
        <w:t>“I am on a disability pension due to my illnesses. I have a live-in carer and have had since an incident in hospital sent me into anaphylaxis and had me unconscious and receiving constant opiates - I cannot take these in any form as they aggravate a previously stable condition which leads to pancreatitis. I have subsequently gone drastically downhill. My endometriosis spread from being a small cyst on one ovary (and having stayed that way for years) to being 3 5cm cysts and spread all through my abdomen right up to my diaphragm. This required removal and the PTSD from the hospital situation made this agonisingly traumatic in itself</w:t>
      </w:r>
      <w:r w:rsidRPr="00D11A1D">
        <w:rPr>
          <w:rFonts w:eastAsiaTheme="minorHAnsi" w:cs="Arial"/>
          <w:iCs/>
          <w:szCs w:val="22"/>
        </w:rPr>
        <w:t>.” (1989-95 cohort participant)</w:t>
      </w:r>
    </w:p>
    <w:p w14:paraId="4682F552" w14:textId="2042AD8A" w:rsidR="00D11A1D" w:rsidRPr="00D11A1D" w:rsidRDefault="00D11A1D" w:rsidP="00D11A1D">
      <w:pPr>
        <w:spacing w:after="160"/>
        <w:ind w:left="357"/>
        <w:jc w:val="left"/>
        <w:rPr>
          <w:rFonts w:eastAsiaTheme="minorHAnsi" w:cs="Arial"/>
          <w:szCs w:val="22"/>
        </w:rPr>
      </w:pPr>
      <w:r w:rsidRPr="00D11A1D">
        <w:rPr>
          <w:rFonts w:eastAsiaTheme="minorHAnsi" w:cs="Arial"/>
          <w:i/>
          <w:iCs/>
          <w:szCs w:val="22"/>
        </w:rPr>
        <w:t xml:space="preserve">“I received an operation to correct the prolapse. I had a lot of complications following the operation which cause me to return to hospital 3 times.” </w:t>
      </w:r>
      <w:r w:rsidRPr="00CB6D74">
        <w:rPr>
          <w:rFonts w:eastAsiaTheme="minorHAnsi" w:cs="Arial"/>
          <w:iCs/>
          <w:szCs w:val="22"/>
        </w:rPr>
        <w:t>(1973-78 cohort participant)</w:t>
      </w:r>
    </w:p>
    <w:p w14:paraId="290A303E"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Have recently found out that my family doctor has not been adequately monitoring my thyroid levels - I may be hyperthyroid (sic) from too much medication.</w:t>
      </w:r>
      <w:r w:rsidRPr="00D11A1D">
        <w:rPr>
          <w:rFonts w:eastAsiaTheme="minorHAnsi" w:cs="Arial"/>
          <w:szCs w:val="22"/>
        </w:rPr>
        <w:t xml:space="preserve">” </w:t>
      </w:r>
      <w:bookmarkStart w:id="1147" w:name="_Hlk31280465"/>
      <w:r w:rsidRPr="00D11A1D">
        <w:rPr>
          <w:rFonts w:eastAsiaTheme="minorHAnsi" w:cs="Arial"/>
          <w:szCs w:val="22"/>
        </w:rPr>
        <w:t>(1946-51 cohort participant)</w:t>
      </w:r>
    </w:p>
    <w:bookmarkEnd w:id="1147"/>
    <w:p w14:paraId="06E9921E" w14:textId="77777777" w:rsidR="00D11A1D" w:rsidRPr="00D11A1D" w:rsidRDefault="00D11A1D" w:rsidP="00D11A1D">
      <w:pPr>
        <w:rPr>
          <w:rFonts w:eastAsiaTheme="minorHAnsi"/>
        </w:rPr>
      </w:pPr>
    </w:p>
    <w:p w14:paraId="49974956" w14:textId="246B2370" w:rsidR="00D11A1D" w:rsidRDefault="00D11A1D" w:rsidP="00D11A1D">
      <w:pPr>
        <w:rPr>
          <w:rFonts w:eastAsiaTheme="minorHAnsi"/>
        </w:rPr>
      </w:pPr>
      <w:r w:rsidRPr="00D11A1D">
        <w:rPr>
          <w:rFonts w:eastAsiaTheme="minorHAnsi"/>
        </w:rPr>
        <w:t>Not surprisingly, certain attributes of health care providers were perceived more negatively, such as poor communication, lack of rapport or insufficient knowledge. Some women described their experiences of not being respected as an autonomous, participating individual in managing their own health, for example:</w:t>
      </w:r>
    </w:p>
    <w:p w14:paraId="3D3B575B" w14:textId="77777777" w:rsidR="00BD6069" w:rsidRPr="00D11A1D" w:rsidRDefault="00BD6069" w:rsidP="00D11A1D">
      <w:pPr>
        <w:rPr>
          <w:rFonts w:eastAsiaTheme="minorHAnsi"/>
        </w:rPr>
      </w:pPr>
    </w:p>
    <w:p w14:paraId="4BE54A2C"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 xml:space="preserve">Regarding doctors (GPs) I have given up. I have never [been] one to visit a doctor regularly but the last few times I have been horrified at the service. One doctor did not look at me but typed on his computer as I explained my symptoms, another prescribed antibiotics for symptoms I did not have. When I explained to another that I have been feeling suicidal she suggested I stop drinking coffee. I don't drink coffee.” </w:t>
      </w:r>
      <w:r w:rsidRPr="00D11A1D">
        <w:rPr>
          <w:rFonts w:eastAsiaTheme="minorHAnsi" w:cs="Arial"/>
          <w:szCs w:val="22"/>
        </w:rPr>
        <w:t>(1973-78 cohort participant)</w:t>
      </w:r>
    </w:p>
    <w:p w14:paraId="365B6356"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 xml:space="preserve">I was diagnosed as being severely thyrotoxic. This was the result of hyperthyroidism being undiagnosed by my then GP, a number of specialists including a consultant physician in [first town] and a specialist in [second town]. These doctors, all of whom were male, clearly thought I was a neurotic woman, who apparently invented symptoms for the drama of visiting doctors.” </w:t>
      </w:r>
      <w:r w:rsidRPr="00D11A1D">
        <w:rPr>
          <w:rFonts w:eastAsiaTheme="minorHAnsi" w:cs="Arial"/>
          <w:szCs w:val="22"/>
        </w:rPr>
        <w:t>(1946-51 cohort participant)</w:t>
      </w:r>
    </w:p>
    <w:p w14:paraId="6AFE9C8D" w14:textId="77777777" w:rsidR="00D11A1D" w:rsidRPr="00D11A1D" w:rsidRDefault="00D11A1D" w:rsidP="00D11A1D">
      <w:pPr>
        <w:rPr>
          <w:rFonts w:eastAsiaTheme="minorHAnsi"/>
        </w:rPr>
      </w:pPr>
    </w:p>
    <w:p w14:paraId="44C8C3E9" w14:textId="1B94666A" w:rsidR="00D11A1D" w:rsidRDefault="00D11A1D" w:rsidP="00D11A1D">
      <w:pPr>
        <w:rPr>
          <w:rFonts w:eastAsiaTheme="minorHAnsi"/>
        </w:rPr>
      </w:pPr>
      <w:r w:rsidRPr="00D11A1D">
        <w:rPr>
          <w:rFonts w:eastAsiaTheme="minorHAnsi"/>
        </w:rPr>
        <w:t>Multiple women also expressed dissatisfaction where their health needs were not met. One of the unmet needs that some women described was a lack of answers regarding their diagnosis or prognosis despite multiple investigations by health care providers, such as:</w:t>
      </w:r>
    </w:p>
    <w:p w14:paraId="2729BF8F" w14:textId="77777777" w:rsidR="00BD6069" w:rsidRPr="00D11A1D" w:rsidRDefault="00BD6069" w:rsidP="00D11A1D">
      <w:pPr>
        <w:rPr>
          <w:rFonts w:eastAsiaTheme="minorHAnsi"/>
        </w:rPr>
      </w:pPr>
    </w:p>
    <w:p w14:paraId="651090B1" w14:textId="36B6B01A"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Constant pain in neck and shoulder, had x-rays and physio, massage and acupuncture and anti-inflammatory tablets, it makes me feel fed up and limits my daily exercise. I wish I could find some help!”</w:t>
      </w:r>
      <w:r w:rsidRPr="00D11A1D">
        <w:rPr>
          <w:rFonts w:eastAsiaTheme="minorHAnsi" w:cs="Arial"/>
          <w:szCs w:val="22"/>
        </w:rPr>
        <w:t xml:space="preserve"> (1946-51 cohort participant)</w:t>
      </w:r>
    </w:p>
    <w:p w14:paraId="478BC857" w14:textId="77777777" w:rsidR="00D11A1D" w:rsidRPr="00D11A1D" w:rsidRDefault="00D11A1D" w:rsidP="00D11A1D">
      <w:pPr>
        <w:spacing w:after="160"/>
        <w:jc w:val="left"/>
        <w:rPr>
          <w:rFonts w:eastAsiaTheme="minorHAnsi" w:cs="Arial"/>
          <w:szCs w:val="22"/>
        </w:rPr>
      </w:pPr>
    </w:p>
    <w:p w14:paraId="58919CFA" w14:textId="77777777" w:rsidR="00D11A1D" w:rsidRPr="00D11A1D" w:rsidRDefault="00D11A1D" w:rsidP="00D11A1D">
      <w:pPr>
        <w:spacing w:after="160"/>
        <w:jc w:val="left"/>
        <w:rPr>
          <w:rFonts w:eastAsiaTheme="minorHAnsi" w:cs="Arial"/>
          <w:szCs w:val="22"/>
          <w:highlight w:val="yellow"/>
        </w:rPr>
      </w:pPr>
      <w:r w:rsidRPr="00D11A1D">
        <w:rPr>
          <w:rFonts w:eastAsiaTheme="minorHAnsi" w:cs="Arial"/>
          <w:szCs w:val="22"/>
        </w:rPr>
        <w:lastRenderedPageBreak/>
        <w:t>Additional unmet needs of women included needing a treatment, such as surgery, but not being able to have it due to potential complications from age or other chronic conditions (e.g. heart disease). For example, one woman stated, “</w:t>
      </w:r>
      <w:r w:rsidRPr="00D11A1D">
        <w:rPr>
          <w:rFonts w:eastAsiaTheme="minorHAnsi" w:cs="Arial"/>
          <w:i/>
          <w:iCs/>
          <w:szCs w:val="22"/>
        </w:rPr>
        <w:t>I need 2 stents above and 1 below my heart, but too much radiation makes this impossible.”</w:t>
      </w:r>
      <w:r w:rsidRPr="00D11A1D">
        <w:rPr>
          <w:rFonts w:eastAsiaTheme="minorHAnsi" w:cs="Arial"/>
          <w:szCs w:val="22"/>
        </w:rPr>
        <w:t xml:space="preserve"> </w:t>
      </w:r>
      <w:bookmarkStart w:id="1148" w:name="_Hlk31286820"/>
      <w:r w:rsidRPr="00D11A1D">
        <w:rPr>
          <w:rFonts w:eastAsiaTheme="minorHAnsi" w:cs="Arial"/>
          <w:szCs w:val="22"/>
        </w:rPr>
        <w:t>(1921-26 cohort participant)</w:t>
      </w:r>
      <w:bookmarkEnd w:id="1148"/>
      <w:r w:rsidRPr="00D11A1D">
        <w:rPr>
          <w:rFonts w:eastAsiaTheme="minorHAnsi" w:cs="Arial"/>
          <w:szCs w:val="22"/>
        </w:rPr>
        <w:t xml:space="preserve">. A few women also were left unfulfilled by the </w:t>
      </w:r>
      <w:bookmarkStart w:id="1149" w:name="_Hlk31353005"/>
      <w:r w:rsidRPr="00D11A1D">
        <w:rPr>
          <w:rFonts w:eastAsiaTheme="minorHAnsi" w:cs="Arial"/>
          <w:szCs w:val="22"/>
        </w:rPr>
        <w:t>limit on the number of follow-ups with particular health services or the types of services that were not available to them at low or no cost, such as:</w:t>
      </w:r>
    </w:p>
    <w:bookmarkEnd w:id="1149"/>
    <w:p w14:paraId="654007D2"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szCs w:val="22"/>
        </w:rPr>
        <w:t>Needing more government assist osteopath physiology. Is there any more than the five allotments for me?”</w:t>
      </w:r>
      <w:r w:rsidRPr="00D11A1D">
        <w:rPr>
          <w:rFonts w:eastAsiaTheme="minorHAnsi" w:cs="Arial"/>
          <w:szCs w:val="22"/>
        </w:rPr>
        <w:t xml:space="preserve"> (1921-26 cohort participant)</w:t>
      </w:r>
    </w:p>
    <w:p w14:paraId="6478FDCB" w14:textId="77777777" w:rsidR="00D11A1D" w:rsidRPr="00D11A1D" w:rsidRDefault="00D11A1D" w:rsidP="00D11A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ind w:left="357"/>
        <w:jc w:val="left"/>
        <w:rPr>
          <w:rFonts w:ascii="Calibri" w:eastAsiaTheme="minorHAnsi" w:hAnsi="Calibri" w:cs="Calibri"/>
          <w:szCs w:val="22"/>
        </w:rPr>
      </w:pPr>
      <w:r w:rsidRPr="00D11A1D">
        <w:rPr>
          <w:rFonts w:eastAsiaTheme="minorHAnsi" w:cs="Arial"/>
          <w:szCs w:val="22"/>
        </w:rPr>
        <w:t>“</w:t>
      </w:r>
      <w:r w:rsidRPr="00D11A1D">
        <w:rPr>
          <w:rFonts w:eastAsiaTheme="minorHAnsi" w:cs="Arial"/>
          <w:i/>
          <w:iCs/>
          <w:szCs w:val="22"/>
        </w:rPr>
        <w:t xml:space="preserve">I went onto a new treatment called Forteo*… is not on the pharmaceutical benefits, so if you cant (sic) pay, too bad.” </w:t>
      </w:r>
      <w:r w:rsidRPr="00D11A1D">
        <w:rPr>
          <w:rFonts w:eastAsiaTheme="minorHAnsi" w:cs="Arial"/>
          <w:szCs w:val="22"/>
        </w:rPr>
        <w:t>(1921-26 cohort participant, *2008 survey – one year prior to Forteo being added to the PBS)</w:t>
      </w:r>
    </w:p>
    <w:p w14:paraId="10AD5447" w14:textId="77777777" w:rsidR="00D11A1D" w:rsidRPr="00D11A1D" w:rsidRDefault="00D11A1D" w:rsidP="00D11A1D">
      <w:pPr>
        <w:rPr>
          <w:rFonts w:eastAsiaTheme="minorHAnsi"/>
        </w:rPr>
      </w:pPr>
    </w:p>
    <w:p w14:paraId="6486E11C" w14:textId="0B593F6F" w:rsidR="00D11A1D" w:rsidRDefault="00D11A1D" w:rsidP="00D11A1D">
      <w:pPr>
        <w:rPr>
          <w:rFonts w:eastAsiaTheme="minorHAnsi"/>
        </w:rPr>
      </w:pPr>
      <w:r w:rsidRPr="00D11A1D">
        <w:rPr>
          <w:rFonts w:eastAsiaTheme="minorHAnsi"/>
        </w:rPr>
        <w:t>Limited accessibility was also mentioned as a negative aspect of health system interactions. Getting an appointment, seeing their preferred doctor, or extent of travel need</w:t>
      </w:r>
      <w:r w:rsidR="00E53FF2">
        <w:rPr>
          <w:rFonts w:eastAsiaTheme="minorHAnsi"/>
        </w:rPr>
        <w:t>ed</w:t>
      </w:r>
      <w:r w:rsidRPr="00D11A1D">
        <w:rPr>
          <w:rFonts w:eastAsiaTheme="minorHAnsi"/>
        </w:rPr>
        <w:t xml:space="preserve"> to obtain the service were all reported as barriers:</w:t>
      </w:r>
    </w:p>
    <w:p w14:paraId="79E346BC" w14:textId="77777777" w:rsidR="00BD6069" w:rsidRPr="00D11A1D" w:rsidRDefault="00BD6069" w:rsidP="00D11A1D">
      <w:pPr>
        <w:rPr>
          <w:rFonts w:eastAsiaTheme="minorHAnsi"/>
        </w:rPr>
      </w:pPr>
    </w:p>
    <w:p w14:paraId="2576EDA7" w14:textId="77777777" w:rsidR="00D11A1D" w:rsidRPr="00D11A1D" w:rsidRDefault="00D11A1D" w:rsidP="00D11A1D">
      <w:pPr>
        <w:spacing w:after="160"/>
        <w:ind w:left="357"/>
        <w:jc w:val="left"/>
        <w:rPr>
          <w:rFonts w:eastAsiaTheme="minorHAnsi" w:cs="Arial"/>
          <w:szCs w:val="22"/>
        </w:rPr>
      </w:pPr>
      <w:r w:rsidRPr="00D11A1D">
        <w:rPr>
          <w:rFonts w:eastAsiaTheme="minorHAnsi" w:cs="Arial"/>
          <w:i/>
          <w:szCs w:val="22"/>
        </w:rPr>
        <w:t>“It took close to 1 year to see a specialist as I was on a waiting list through the hospital then 3 months more until I received an operation to correct the prolapse.”</w:t>
      </w:r>
      <w:r w:rsidRPr="00D11A1D">
        <w:rPr>
          <w:rFonts w:eastAsiaTheme="minorHAnsi" w:cs="Arial"/>
          <w:szCs w:val="22"/>
        </w:rPr>
        <w:t xml:space="preserve"> (1973-78 cohort participant)</w:t>
      </w:r>
    </w:p>
    <w:p w14:paraId="5E87EA85" w14:textId="77777777" w:rsidR="00D11A1D" w:rsidRPr="00D11A1D" w:rsidRDefault="00D11A1D" w:rsidP="00D11A1D">
      <w:pPr>
        <w:spacing w:after="160"/>
        <w:ind w:left="357"/>
        <w:jc w:val="left"/>
        <w:rPr>
          <w:rFonts w:eastAsiaTheme="minorHAnsi" w:cs="Arial"/>
          <w:i/>
          <w:iCs/>
          <w:szCs w:val="22"/>
        </w:rPr>
      </w:pPr>
      <w:r w:rsidRPr="00D11A1D">
        <w:rPr>
          <w:rFonts w:eastAsiaTheme="minorHAnsi" w:cs="Arial"/>
          <w:i/>
          <w:iCs/>
          <w:szCs w:val="22"/>
        </w:rPr>
        <w:t xml:space="preserve">“My nearest health centre is 83km away. Alternatively the visits 6 weekly by the F.D.S. who occasionally supply a specialist.” </w:t>
      </w:r>
      <w:r w:rsidRPr="00CB6D74">
        <w:rPr>
          <w:rFonts w:eastAsiaTheme="minorHAnsi" w:cs="Arial"/>
          <w:iCs/>
          <w:szCs w:val="22"/>
        </w:rPr>
        <w:t>(1921-26 cohort participant)</w:t>
      </w:r>
    </w:p>
    <w:p w14:paraId="1F3CDBC4" w14:textId="77777777" w:rsidR="00D11A1D" w:rsidRPr="00D11A1D" w:rsidRDefault="00D11A1D" w:rsidP="00D11A1D">
      <w:pPr>
        <w:spacing w:after="160"/>
        <w:ind w:left="357"/>
        <w:jc w:val="left"/>
        <w:rPr>
          <w:rFonts w:eastAsiaTheme="minorHAnsi" w:cs="Arial"/>
          <w:i/>
          <w:iCs/>
          <w:szCs w:val="22"/>
        </w:rPr>
      </w:pPr>
    </w:p>
    <w:p w14:paraId="7CC7B3CF" w14:textId="77777777" w:rsidR="00D11A1D" w:rsidRPr="00D11A1D" w:rsidRDefault="00D11A1D" w:rsidP="000147A8">
      <w:pPr>
        <w:pStyle w:val="Heading4"/>
      </w:pPr>
      <w:r w:rsidRPr="00D11A1D">
        <w:t>Attitudes towards the health system</w:t>
      </w:r>
    </w:p>
    <w:p w14:paraId="144A0297" w14:textId="77777777" w:rsidR="00D11A1D" w:rsidRPr="00D11A1D" w:rsidRDefault="00D11A1D" w:rsidP="00D11A1D">
      <w:pPr>
        <w:rPr>
          <w:i/>
        </w:rPr>
      </w:pPr>
    </w:p>
    <w:p w14:paraId="76520E07" w14:textId="521D323B" w:rsidR="00D11A1D" w:rsidRDefault="00D11A1D" w:rsidP="00D11A1D">
      <w:pPr>
        <w:rPr>
          <w:rFonts w:eastAsiaTheme="minorHAnsi"/>
        </w:rPr>
      </w:pPr>
      <w:bookmarkStart w:id="1150" w:name="_Hlk31278647"/>
      <w:bookmarkEnd w:id="1145"/>
      <w:r w:rsidRPr="00D11A1D">
        <w:rPr>
          <w:rFonts w:eastAsiaTheme="minorHAnsi"/>
        </w:rPr>
        <w:lastRenderedPageBreak/>
        <w:t>Women expressed particular attitudes they had towards the Australian health system, including health policies and entitlements. A few women highlighted the benefits of certain government health entitlements, particularly those from the Department of Veterans Affairs as mentioned by women in the 1921-26 cohort:</w:t>
      </w:r>
    </w:p>
    <w:p w14:paraId="451CE7B6" w14:textId="77777777" w:rsidR="00BD6069" w:rsidRPr="00D11A1D" w:rsidRDefault="00BD6069" w:rsidP="00D11A1D">
      <w:pPr>
        <w:rPr>
          <w:rFonts w:eastAsiaTheme="minorHAnsi"/>
        </w:rPr>
      </w:pPr>
    </w:p>
    <w:p w14:paraId="44F12511"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 xml:space="preserve"> “</w:t>
      </w:r>
      <w:r w:rsidRPr="00D11A1D">
        <w:rPr>
          <w:rFonts w:eastAsiaTheme="minorHAnsi" w:cs="Arial"/>
          <w:i/>
          <w:iCs/>
          <w:szCs w:val="22"/>
        </w:rPr>
        <w:t>For anything medical receive help and housework am helped by D.V.A</w:t>
      </w:r>
      <w:r w:rsidRPr="00D11A1D">
        <w:rPr>
          <w:rFonts w:eastAsiaTheme="minorHAnsi" w:cs="Arial"/>
          <w:szCs w:val="22"/>
        </w:rPr>
        <w:t>.” (1921-26 cohort participant)</w:t>
      </w:r>
    </w:p>
    <w:p w14:paraId="7227E732"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I am on a white card which means the Dept of Veterans Affairs look after my specific illness. I am therefore able to have someone come in once a fortnight for 1 1/2 hrs for a token payment by me of $10 a month</w:t>
      </w:r>
      <w:r w:rsidRPr="00D11A1D">
        <w:rPr>
          <w:rFonts w:eastAsiaTheme="minorHAnsi" w:cs="Arial"/>
          <w:szCs w:val="22"/>
        </w:rPr>
        <w:t xml:space="preserve">.” </w:t>
      </w:r>
      <w:bookmarkStart w:id="1151" w:name="_Hlk31293816"/>
      <w:r w:rsidRPr="00D11A1D">
        <w:rPr>
          <w:rFonts w:eastAsiaTheme="minorHAnsi" w:cs="Arial"/>
          <w:szCs w:val="22"/>
        </w:rPr>
        <w:t>(1921-26 cohort participant)</w:t>
      </w:r>
      <w:bookmarkEnd w:id="1151"/>
    </w:p>
    <w:p w14:paraId="7FDD6A30"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szCs w:val="22"/>
        </w:rPr>
        <w:t>I have seen many doctors and specialists for D.V.A. regarding a gold card.”</w:t>
      </w:r>
      <w:r w:rsidRPr="00D11A1D">
        <w:rPr>
          <w:rFonts w:eastAsiaTheme="minorHAnsi" w:cs="Arial"/>
          <w:szCs w:val="22"/>
        </w:rPr>
        <w:t xml:space="preserve"> (1921-26 cohort participant)</w:t>
      </w:r>
    </w:p>
    <w:p w14:paraId="6C3FAB8C" w14:textId="77777777" w:rsidR="00D11A1D" w:rsidRPr="00D11A1D" w:rsidRDefault="00D11A1D" w:rsidP="00D11A1D">
      <w:pPr>
        <w:rPr>
          <w:rFonts w:eastAsiaTheme="minorHAnsi"/>
        </w:rPr>
      </w:pPr>
    </w:p>
    <w:p w14:paraId="61A4FA4A" w14:textId="0D930499" w:rsidR="00D11A1D" w:rsidRDefault="00D11A1D" w:rsidP="00D11A1D">
      <w:pPr>
        <w:rPr>
          <w:rFonts w:eastAsiaTheme="minorHAnsi"/>
        </w:rPr>
      </w:pPr>
      <w:r w:rsidRPr="00D11A1D">
        <w:rPr>
          <w:rFonts w:eastAsiaTheme="minorHAnsi"/>
        </w:rPr>
        <w:t xml:space="preserve">Some women wrote about the benefits of having private health insurance, believing they were able to </w:t>
      </w:r>
      <w:bookmarkStart w:id="1152" w:name="_Hlk31353317"/>
      <w:r w:rsidRPr="00D11A1D">
        <w:rPr>
          <w:rFonts w:eastAsiaTheme="minorHAnsi"/>
        </w:rPr>
        <w:t xml:space="preserve">access better or more timely care than they would without private health insurance. </w:t>
      </w:r>
      <w:bookmarkEnd w:id="1152"/>
      <w:r w:rsidRPr="00D11A1D">
        <w:rPr>
          <w:rFonts w:eastAsiaTheme="minorHAnsi"/>
        </w:rPr>
        <w:t>There was also a shared frustration among some women regarding the divide and perceived inequities between the public and private health sectors, as well as the financial costs of private health insurance and the Medicare levy surcharge. Some women believed that certain health services were only available to those who could afford to pay for them.</w:t>
      </w:r>
    </w:p>
    <w:p w14:paraId="5C2424F1" w14:textId="77777777" w:rsidR="00BD6069" w:rsidRPr="00D11A1D" w:rsidRDefault="00BD6069" w:rsidP="00D11A1D">
      <w:pPr>
        <w:rPr>
          <w:rFonts w:eastAsiaTheme="minorHAnsi"/>
        </w:rPr>
      </w:pPr>
    </w:p>
    <w:p w14:paraId="1122E066"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szCs w:val="22"/>
        </w:rPr>
        <w:t>My GP is also a naturopath…she is excellent and I can access her but I only see her when I have booked 3 months in advance. I also get great 'bedside manner' but pay $120 per visit plus supplements. I am entitled to norm rebate only via Medicare and can't claim on private health as naturopath as she is a GP.</w:t>
      </w:r>
      <w:r w:rsidRPr="00D11A1D">
        <w:rPr>
          <w:rFonts w:eastAsiaTheme="minorHAnsi" w:cs="Arial"/>
          <w:szCs w:val="22"/>
        </w:rPr>
        <w:t xml:space="preserve">” (1973-78 cohort) </w:t>
      </w:r>
    </w:p>
    <w:p w14:paraId="020751AC"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lastRenderedPageBreak/>
        <w:t>“</w:t>
      </w:r>
      <w:r w:rsidRPr="00D11A1D">
        <w:rPr>
          <w:rFonts w:eastAsiaTheme="minorHAnsi" w:cs="Arial"/>
          <w:i/>
          <w:szCs w:val="22"/>
        </w:rPr>
        <w:t>I hate having health insurance as it’s a waste of money but the government has made it unavoidable, unfortunately.”</w:t>
      </w:r>
      <w:r w:rsidRPr="00D11A1D">
        <w:rPr>
          <w:rFonts w:eastAsiaTheme="minorHAnsi" w:cs="Arial"/>
          <w:szCs w:val="22"/>
        </w:rPr>
        <w:t xml:space="preserve"> (1973-78 cohort participant)</w:t>
      </w:r>
    </w:p>
    <w:p w14:paraId="6DD4D1D4"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I work bloody hard and choose to have health insurance but soon my rebate is lower as I earn more.</w:t>
      </w:r>
      <w:r w:rsidRPr="00D11A1D">
        <w:rPr>
          <w:rFonts w:eastAsiaTheme="minorHAnsi" w:cs="Arial"/>
          <w:szCs w:val="22"/>
        </w:rPr>
        <w:t>” (1973-78 cohort)</w:t>
      </w:r>
    </w:p>
    <w:p w14:paraId="1882A184"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Both my husband and myself have been in private health insurance since the age of 16 (34 and 32 years respectively) up until six months ago when we could no longer afford to pay the $1800 a year required for fees. I feel the government needs to look at this and abolish the Medicare levy for those willing to pay for private health care or similarly the private health funds reduce their fees or have some incentive for people who have not made a claim for say three or four years.”</w:t>
      </w:r>
      <w:r w:rsidRPr="00D11A1D">
        <w:rPr>
          <w:rFonts w:eastAsiaTheme="minorHAnsi" w:cs="Arial"/>
          <w:szCs w:val="22"/>
        </w:rPr>
        <w:t xml:space="preserve"> (1946-51 cohort participant)</w:t>
      </w:r>
    </w:p>
    <w:p w14:paraId="667AF3EE"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I am a 70 year old widow, ever since private health insurance came into being my family belonged to [named] Health fund, but as now I am an old age person had to give it up as on pension I found it too expensive to keep up so now have to wait if needing operation.  I think this very worrying and after having been in scheme for so long I find it a little hard.</w:t>
      </w:r>
      <w:r w:rsidRPr="00D11A1D">
        <w:rPr>
          <w:rFonts w:eastAsiaTheme="minorHAnsi" w:cs="Arial"/>
          <w:szCs w:val="22"/>
        </w:rPr>
        <w:t>” (1921-26 cohort participant)</w:t>
      </w:r>
    </w:p>
    <w:p w14:paraId="15ECED65" w14:textId="451750F5" w:rsidR="00BD6069" w:rsidRDefault="00BD6069">
      <w:pPr>
        <w:spacing w:after="160" w:line="259" w:lineRule="auto"/>
        <w:jc w:val="left"/>
        <w:rPr>
          <w:rFonts w:eastAsiaTheme="minorHAnsi" w:cs="Arial"/>
          <w:szCs w:val="22"/>
        </w:rPr>
      </w:pPr>
      <w:r>
        <w:rPr>
          <w:rFonts w:eastAsiaTheme="minorHAnsi" w:cs="Arial"/>
          <w:szCs w:val="22"/>
        </w:rPr>
        <w:br w:type="page"/>
      </w:r>
    </w:p>
    <w:p w14:paraId="3D5BFFCD" w14:textId="77777777" w:rsidR="00D11A1D" w:rsidRPr="00D11A1D" w:rsidRDefault="00D11A1D" w:rsidP="000147A8">
      <w:pPr>
        <w:pStyle w:val="Heading4"/>
      </w:pPr>
      <w:r w:rsidRPr="00D11A1D">
        <w:lastRenderedPageBreak/>
        <w:t>Adherence to disease management</w:t>
      </w:r>
    </w:p>
    <w:bookmarkEnd w:id="1150"/>
    <w:p w14:paraId="0D713996" w14:textId="77777777" w:rsidR="00D11A1D" w:rsidRPr="00D11A1D" w:rsidRDefault="00D11A1D" w:rsidP="00D11A1D">
      <w:pPr>
        <w:rPr>
          <w:rFonts w:eastAsiaTheme="minorHAnsi"/>
        </w:rPr>
      </w:pPr>
    </w:p>
    <w:p w14:paraId="4BBAE85D" w14:textId="77777777" w:rsidR="00D11A1D" w:rsidRPr="00D11A1D" w:rsidRDefault="00D11A1D" w:rsidP="00D11A1D">
      <w:pPr>
        <w:rPr>
          <w:rFonts w:eastAsiaTheme="minorHAnsi"/>
        </w:rPr>
      </w:pPr>
      <w:r w:rsidRPr="00D11A1D">
        <w:rPr>
          <w:rFonts w:eastAsiaTheme="minorHAnsi"/>
        </w:rPr>
        <w:t>Women often mentioned how they managed their chronic conditions within the health system. There were many types of adherence that women described, such as adhering to medical appointments and treatments provided at a health service:</w:t>
      </w:r>
    </w:p>
    <w:p w14:paraId="5C710C74" w14:textId="2E680347" w:rsidR="00D11A1D" w:rsidRDefault="00D11A1D" w:rsidP="00D11A1D">
      <w:pPr>
        <w:rPr>
          <w:rFonts w:eastAsiaTheme="minorHAnsi"/>
        </w:rPr>
      </w:pPr>
      <w:r w:rsidRPr="00D11A1D">
        <w:rPr>
          <w:rFonts w:eastAsiaTheme="minorHAnsi"/>
        </w:rPr>
        <w:t>Women also wrote about managing disease by adhering to the prescribed treatment from broader allied and alternative health services:</w:t>
      </w:r>
    </w:p>
    <w:p w14:paraId="675285DE" w14:textId="77777777" w:rsidR="00BD6069" w:rsidRPr="00D11A1D" w:rsidRDefault="00BD6069" w:rsidP="00D11A1D">
      <w:pPr>
        <w:rPr>
          <w:rFonts w:eastAsiaTheme="minorHAnsi"/>
        </w:rPr>
      </w:pPr>
    </w:p>
    <w:p w14:paraId="77F7A1B8" w14:textId="77777777" w:rsidR="00D11A1D" w:rsidRPr="00D11A1D" w:rsidRDefault="00D11A1D" w:rsidP="00D11A1D">
      <w:pPr>
        <w:spacing w:after="160"/>
        <w:ind w:left="357"/>
        <w:jc w:val="left"/>
        <w:rPr>
          <w:rFonts w:eastAsiaTheme="minorHAnsi" w:cs="Arial"/>
          <w:szCs w:val="22"/>
        </w:rPr>
      </w:pPr>
      <w:r w:rsidRPr="00D11A1D">
        <w:rPr>
          <w:rFonts w:eastAsiaTheme="minorHAnsi" w:cs="Arial"/>
          <w:i/>
          <w:iCs/>
          <w:szCs w:val="22"/>
        </w:rPr>
        <w:t>“I have seen a mental health professional in the past 12 months to assist me in working through psychological issues I have experienced and improve my resilience to cope with these situations.</w:t>
      </w:r>
      <w:r w:rsidRPr="00D11A1D">
        <w:rPr>
          <w:rFonts w:eastAsiaTheme="minorHAnsi" w:cs="Arial"/>
          <w:szCs w:val="22"/>
        </w:rPr>
        <w:t xml:space="preserve">” </w:t>
      </w:r>
      <w:bookmarkStart w:id="1153" w:name="_Hlk31358034"/>
      <w:r w:rsidRPr="00D11A1D">
        <w:rPr>
          <w:rFonts w:eastAsiaTheme="minorHAnsi" w:cs="Arial"/>
          <w:szCs w:val="22"/>
        </w:rPr>
        <w:t>(1989-95 cohort participant)</w:t>
      </w:r>
      <w:bookmarkEnd w:id="1153"/>
    </w:p>
    <w:p w14:paraId="7203F90A" w14:textId="77777777" w:rsidR="00D11A1D" w:rsidRPr="00D11A1D" w:rsidRDefault="00D11A1D" w:rsidP="00D11A1D">
      <w:pPr>
        <w:spacing w:after="160"/>
        <w:ind w:left="357"/>
        <w:jc w:val="left"/>
        <w:rPr>
          <w:rFonts w:eastAsiaTheme="minorHAnsi" w:cs="Arial"/>
          <w:szCs w:val="22"/>
        </w:rPr>
      </w:pPr>
      <w:r w:rsidRPr="00D11A1D">
        <w:rPr>
          <w:rFonts w:eastAsiaTheme="minorHAnsi" w:cs="Arial"/>
          <w:i/>
          <w:iCs/>
          <w:szCs w:val="22"/>
        </w:rPr>
        <w:t>“I'm currently on treatment for endometriosis under a Naturopath, and it is very effective.”</w:t>
      </w:r>
      <w:r w:rsidRPr="00D11A1D">
        <w:rPr>
          <w:rFonts w:eastAsiaTheme="minorHAnsi" w:cs="Arial"/>
          <w:szCs w:val="22"/>
        </w:rPr>
        <w:t xml:space="preserve">” </w:t>
      </w:r>
      <w:bookmarkStart w:id="1154" w:name="_Hlk31357385"/>
      <w:r w:rsidRPr="00D11A1D">
        <w:rPr>
          <w:rFonts w:eastAsiaTheme="minorHAnsi" w:cs="Arial"/>
          <w:szCs w:val="22"/>
        </w:rPr>
        <w:t>(1973-78 cohort participant)</w:t>
      </w:r>
      <w:bookmarkEnd w:id="1154"/>
    </w:p>
    <w:p w14:paraId="1D75F5BD"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I was referred to an exercise physiologist. I have been attending twice a week since beginning of year &amp; can notice an improvement.”</w:t>
      </w:r>
      <w:r w:rsidRPr="00D11A1D">
        <w:rPr>
          <w:rFonts w:eastAsiaTheme="minorHAnsi" w:cs="Arial"/>
          <w:szCs w:val="22"/>
        </w:rPr>
        <w:t xml:space="preserve"> (1921-26 cohort participant)</w:t>
      </w:r>
    </w:p>
    <w:p w14:paraId="516105F0" w14:textId="77777777" w:rsidR="00D11A1D" w:rsidRPr="00D11A1D" w:rsidRDefault="00D11A1D" w:rsidP="00D11A1D">
      <w:pPr>
        <w:rPr>
          <w:rFonts w:eastAsiaTheme="minorHAnsi"/>
        </w:rPr>
      </w:pPr>
    </w:p>
    <w:p w14:paraId="122D9D76" w14:textId="038292F9" w:rsidR="00D11A1D" w:rsidRDefault="00D11A1D" w:rsidP="00D11A1D">
      <w:pPr>
        <w:rPr>
          <w:rFonts w:eastAsiaTheme="minorHAnsi"/>
        </w:rPr>
      </w:pPr>
      <w:r w:rsidRPr="00D11A1D">
        <w:rPr>
          <w:rFonts w:eastAsiaTheme="minorHAnsi"/>
        </w:rPr>
        <w:t xml:space="preserve">Medications and at home-treatments, such as oxygen or walking aids, were also covered: </w:t>
      </w:r>
    </w:p>
    <w:p w14:paraId="434D022B" w14:textId="77777777" w:rsidR="00BD6069" w:rsidRPr="00D11A1D" w:rsidRDefault="00BD6069" w:rsidP="00D11A1D">
      <w:pPr>
        <w:rPr>
          <w:rFonts w:eastAsiaTheme="minorHAnsi"/>
        </w:rPr>
      </w:pPr>
    </w:p>
    <w:p w14:paraId="7AFE601A"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Osteoporosis... After one year on Fosomax medication this has returned to normal bone density range. Continuing to take Fosomax weekly.”</w:t>
      </w:r>
      <w:r w:rsidRPr="00D11A1D">
        <w:rPr>
          <w:rFonts w:eastAsiaTheme="minorHAnsi" w:cs="Arial"/>
          <w:szCs w:val="22"/>
        </w:rPr>
        <w:t xml:space="preserve"> </w:t>
      </w:r>
      <w:r w:rsidRPr="00CC6EC8">
        <w:rPr>
          <w:rFonts w:eastAsiaTheme="minorHAnsi" w:cs="Arial"/>
          <w:iCs/>
          <w:szCs w:val="22"/>
        </w:rPr>
        <w:t>(1946-51 cohort participant)</w:t>
      </w:r>
    </w:p>
    <w:p w14:paraId="0BB9B40B"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 xml:space="preserve">In the last 6 months I have definitely slowed down, the old legs need the compression stockings (yuk!) and I get very short of breath when walking. I use a puffer.” </w:t>
      </w:r>
      <w:r w:rsidRPr="00D11A1D">
        <w:rPr>
          <w:rFonts w:eastAsiaTheme="minorHAnsi" w:cs="Arial"/>
          <w:szCs w:val="22"/>
        </w:rPr>
        <w:t>(1921-26 cohort participant)</w:t>
      </w:r>
    </w:p>
    <w:p w14:paraId="6E3CC15E" w14:textId="77777777" w:rsidR="00D11A1D" w:rsidRPr="00D11A1D" w:rsidRDefault="00D11A1D" w:rsidP="00D11A1D">
      <w:pPr>
        <w:rPr>
          <w:rFonts w:eastAsiaTheme="minorHAnsi"/>
        </w:rPr>
      </w:pPr>
    </w:p>
    <w:p w14:paraId="2BD315E8" w14:textId="12245D38" w:rsidR="00D11A1D" w:rsidRDefault="00D11A1D" w:rsidP="00D11A1D">
      <w:pPr>
        <w:rPr>
          <w:rFonts w:eastAsiaTheme="minorHAnsi"/>
        </w:rPr>
      </w:pPr>
      <w:r w:rsidRPr="00D11A1D">
        <w:rPr>
          <w:rFonts w:eastAsiaTheme="minorHAnsi"/>
        </w:rPr>
        <w:t>However, for some women, a reluctance to adhere to recommended disease management was reported. For example, with regard to prescribed medication or recommended treatments:</w:t>
      </w:r>
    </w:p>
    <w:p w14:paraId="1818E5B1" w14:textId="77777777" w:rsidR="00BD6069" w:rsidRPr="00D11A1D" w:rsidRDefault="00BD6069" w:rsidP="00D11A1D">
      <w:pPr>
        <w:rPr>
          <w:rFonts w:eastAsiaTheme="minorHAnsi"/>
        </w:rPr>
      </w:pPr>
    </w:p>
    <w:p w14:paraId="5BFC2857" w14:textId="77777777" w:rsidR="00D11A1D" w:rsidRPr="00D11A1D" w:rsidRDefault="00D11A1D" w:rsidP="00D11A1D">
      <w:pPr>
        <w:spacing w:after="160"/>
        <w:ind w:left="357"/>
        <w:jc w:val="left"/>
        <w:rPr>
          <w:rFonts w:eastAsiaTheme="minorHAnsi" w:cs="Arial"/>
          <w:i/>
          <w:iCs/>
          <w:szCs w:val="22"/>
        </w:rPr>
      </w:pPr>
      <w:r w:rsidRPr="00D11A1D">
        <w:rPr>
          <w:rFonts w:eastAsiaTheme="minorHAnsi" w:cs="Arial"/>
          <w:i/>
          <w:iCs/>
          <w:szCs w:val="22"/>
        </w:rPr>
        <w:t>“Do not want to use strong drugs which doctor prescribes.”</w:t>
      </w:r>
      <w:r w:rsidRPr="00D11A1D">
        <w:rPr>
          <w:rFonts w:eastAsiaTheme="minorHAnsi" w:cs="Arial"/>
          <w:szCs w:val="22"/>
        </w:rPr>
        <w:t xml:space="preserve"> (1946-51 cohort participant)</w:t>
      </w:r>
    </w:p>
    <w:p w14:paraId="73A4813F" w14:textId="77777777" w:rsidR="00D11A1D" w:rsidRPr="00D11A1D" w:rsidRDefault="00D11A1D" w:rsidP="00D11A1D">
      <w:pPr>
        <w:spacing w:after="160"/>
        <w:ind w:left="357"/>
        <w:jc w:val="left"/>
        <w:rPr>
          <w:rFonts w:eastAsiaTheme="minorHAnsi" w:cs="Arial"/>
          <w:szCs w:val="22"/>
        </w:rPr>
      </w:pPr>
      <w:r w:rsidRPr="00D11A1D">
        <w:rPr>
          <w:rFonts w:eastAsiaTheme="minorHAnsi" w:cs="Arial"/>
          <w:i/>
          <w:iCs/>
          <w:szCs w:val="22"/>
        </w:rPr>
        <w:t>“Hyperparathyroidism for about 2 years. Do not want investigation or surgery.”</w:t>
      </w:r>
      <w:r w:rsidRPr="00D11A1D">
        <w:rPr>
          <w:rFonts w:eastAsiaTheme="minorHAnsi" w:cs="Arial"/>
          <w:szCs w:val="22"/>
        </w:rPr>
        <w:t xml:space="preserve"> (1921-26 cohort participant)</w:t>
      </w:r>
    </w:p>
    <w:p w14:paraId="08FF4075" w14:textId="77777777" w:rsidR="00D11A1D" w:rsidRPr="00D11A1D" w:rsidRDefault="00D11A1D" w:rsidP="00D11A1D">
      <w:pPr>
        <w:rPr>
          <w:rFonts w:eastAsiaTheme="minorHAnsi"/>
        </w:rPr>
      </w:pPr>
      <w:r w:rsidRPr="00D11A1D">
        <w:rPr>
          <w:rFonts w:eastAsiaTheme="minorHAnsi"/>
        </w:rPr>
        <w:t>Other women with multimorbidity limit or avoid health service use altogether. This behaviour appeared to be caused by fear, trust issues, past negative experiences, and cost among other reasons:</w:t>
      </w:r>
    </w:p>
    <w:p w14:paraId="435871A4"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I don't have a car so it is difficult to get to doctors clinics because they are usually out of the way…I would like to see a lot more information available about where doctors are, names, gender etc, because I'd rather die of a disease than go to somebody I don't trust.”</w:t>
      </w:r>
      <w:r w:rsidRPr="00D11A1D">
        <w:rPr>
          <w:rFonts w:eastAsiaTheme="minorHAnsi" w:cs="Arial"/>
          <w:szCs w:val="22"/>
        </w:rPr>
        <w:t xml:space="preserve"> (1973-78 cohort participant)</w:t>
      </w:r>
    </w:p>
    <w:p w14:paraId="330C6FB4"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 xml:space="preserve">I'm not having any more mammograms. The last two tests hurt so much. I'm sure they do more harm than good.” </w:t>
      </w:r>
      <w:r w:rsidRPr="00D11A1D">
        <w:rPr>
          <w:rFonts w:eastAsiaTheme="minorHAnsi" w:cs="Arial"/>
          <w:szCs w:val="22"/>
        </w:rPr>
        <w:t>(1921-26 cohort participant)</w:t>
      </w:r>
    </w:p>
    <w:p w14:paraId="7F261F08" w14:textId="77777777" w:rsidR="00D11A1D" w:rsidRPr="00D11A1D" w:rsidRDefault="00D11A1D" w:rsidP="00D11A1D">
      <w:pPr>
        <w:spacing w:after="160"/>
        <w:ind w:left="357"/>
        <w:jc w:val="left"/>
        <w:rPr>
          <w:rFonts w:eastAsiaTheme="minorHAnsi" w:cs="Arial"/>
          <w:szCs w:val="22"/>
        </w:rPr>
      </w:pPr>
    </w:p>
    <w:p w14:paraId="74818385" w14:textId="77777777" w:rsidR="00D11A1D" w:rsidRPr="00D11A1D" w:rsidRDefault="00D11A1D" w:rsidP="000147A8">
      <w:pPr>
        <w:pStyle w:val="Heading3"/>
      </w:pPr>
      <w:bookmarkStart w:id="1155" w:name="_Toc32910093"/>
      <w:bookmarkStart w:id="1156" w:name="_Toc45720820"/>
      <w:bookmarkStart w:id="1157" w:name="_Hlk31280551"/>
      <w:r w:rsidRPr="00D11A1D">
        <w:t>Personal impacts of disease management</w:t>
      </w:r>
      <w:bookmarkEnd w:id="1155"/>
      <w:bookmarkEnd w:id="1156"/>
    </w:p>
    <w:p w14:paraId="279F6AD9" w14:textId="77777777" w:rsidR="00D11A1D" w:rsidRPr="00D11A1D" w:rsidRDefault="00D11A1D" w:rsidP="00D11A1D"/>
    <w:p w14:paraId="14FA3219" w14:textId="52ADDFD4" w:rsidR="00023E41" w:rsidRDefault="00D11A1D" w:rsidP="00595AF6">
      <w:pPr>
        <w:rPr>
          <w:rFonts w:eastAsia="Calibri"/>
        </w:rPr>
      </w:pPr>
      <w:r w:rsidRPr="00D11A1D">
        <w:rPr>
          <w:rFonts w:eastAsia="Calibri"/>
        </w:rPr>
        <w:t xml:space="preserve">Personal impacts of disease management encompassed subthemes that reflected how managing multimorbidity impacted many areas of women’s lives.  </w:t>
      </w:r>
    </w:p>
    <w:p w14:paraId="7059606A" w14:textId="77777777" w:rsidR="00BD6069" w:rsidRDefault="00BD6069" w:rsidP="00595AF6">
      <w:pPr>
        <w:rPr>
          <w:rFonts w:eastAsia="Calibri"/>
        </w:rPr>
      </w:pPr>
    </w:p>
    <w:p w14:paraId="5D60A0E7" w14:textId="77777777" w:rsidR="00D11A1D" w:rsidRPr="00D11A1D" w:rsidRDefault="00D11A1D" w:rsidP="000147A8">
      <w:pPr>
        <w:pStyle w:val="Heading4"/>
      </w:pPr>
      <w:r w:rsidRPr="00D11A1D">
        <w:t>Lifestyle changes</w:t>
      </w:r>
    </w:p>
    <w:p w14:paraId="5F09A41E" w14:textId="77777777" w:rsidR="00D11A1D" w:rsidRPr="00D11A1D" w:rsidRDefault="00D11A1D" w:rsidP="00D11A1D">
      <w:pPr>
        <w:rPr>
          <w:i/>
        </w:rPr>
      </w:pPr>
    </w:p>
    <w:p w14:paraId="0FEA09D0" w14:textId="2429E9EA" w:rsidR="00D11A1D" w:rsidRDefault="00D11A1D" w:rsidP="00D11A1D">
      <w:pPr>
        <w:rPr>
          <w:rFonts w:eastAsia="Calibri"/>
        </w:rPr>
      </w:pPr>
      <w:r w:rsidRPr="00D11A1D">
        <w:rPr>
          <w:rFonts w:eastAsia="Calibri"/>
        </w:rPr>
        <w:t>Many women discussed the changes they had to make to their overall lifestyle in order to manage chronic conditions. For some women this was seen to be empowering, offering them some control in their disease management.</w:t>
      </w:r>
    </w:p>
    <w:p w14:paraId="76FF8488" w14:textId="77777777" w:rsidR="00BD6069" w:rsidRPr="00D11A1D" w:rsidRDefault="00BD6069" w:rsidP="00D11A1D">
      <w:pPr>
        <w:rPr>
          <w:rFonts w:eastAsia="Calibri"/>
        </w:rPr>
      </w:pPr>
    </w:p>
    <w:p w14:paraId="20872E28" w14:textId="77777777" w:rsidR="00D11A1D" w:rsidRPr="00D11A1D" w:rsidRDefault="00D11A1D" w:rsidP="00D11A1D">
      <w:pPr>
        <w:autoSpaceDE w:val="0"/>
        <w:autoSpaceDN w:val="0"/>
        <w:spacing w:after="160"/>
        <w:ind w:left="357"/>
        <w:jc w:val="left"/>
        <w:rPr>
          <w:rFonts w:eastAsia="Calibri" w:cs="Arial"/>
          <w:szCs w:val="22"/>
        </w:rPr>
      </w:pPr>
      <w:r w:rsidRPr="00D11A1D">
        <w:rPr>
          <w:rFonts w:eastAsia="Calibri" w:cs="Arial"/>
          <w:szCs w:val="22"/>
        </w:rPr>
        <w:lastRenderedPageBreak/>
        <w:t>“</w:t>
      </w:r>
      <w:r w:rsidRPr="00D11A1D">
        <w:rPr>
          <w:rFonts w:eastAsia="Calibri" w:cs="Arial"/>
          <w:i/>
          <w:iCs/>
          <w:szCs w:val="22"/>
        </w:rPr>
        <w:t>The other important thing is that I actively manage my health and actively control what I do and what I eat (this is important because I have several food related difficulties, including coeliac disease). My wellbeing doesn't just happen - if I left it to chance I would either be dead or very unwell. Instead, I am as well as I can be in my particular circumstances because I make choices [to] maintain and improve my wellbeing</w:t>
      </w:r>
      <w:r w:rsidRPr="00D11A1D">
        <w:rPr>
          <w:rFonts w:eastAsia="Calibri" w:cs="Arial"/>
          <w:szCs w:val="22"/>
        </w:rPr>
        <w:t>.” (1973-78 cohort participant)</w:t>
      </w:r>
    </w:p>
    <w:p w14:paraId="7D0273D8"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Sudden attacks of Angina are still a problem and so I have done a lifestyle change programme (6 week course) late last year. This course educated me enormously about heart conditions and what impacts on our heart by our lifestyle choices. I now exercise regularly, eat healthier, drink alcohol less, and removed myself from a stressful work environment. I am currently trying differing hobbies and interests to fill the void my mind is experiencing.”</w:t>
      </w:r>
      <w:r w:rsidRPr="00D11A1D">
        <w:rPr>
          <w:rFonts w:eastAsiaTheme="minorHAnsi" w:cs="Arial"/>
          <w:szCs w:val="22"/>
        </w:rPr>
        <w:t xml:space="preserve"> </w:t>
      </w:r>
      <w:r w:rsidRPr="00D11A1D">
        <w:rPr>
          <w:rFonts w:eastAsia="Calibri" w:cs="Arial"/>
          <w:szCs w:val="22"/>
        </w:rPr>
        <w:t>(1946-51 cohort participant)</w:t>
      </w:r>
    </w:p>
    <w:p w14:paraId="622311F7" w14:textId="77777777" w:rsidR="00D11A1D" w:rsidRPr="00D11A1D" w:rsidRDefault="00D11A1D" w:rsidP="00D11A1D">
      <w:pPr>
        <w:rPr>
          <w:rFonts w:eastAsia="Calibri"/>
        </w:rPr>
      </w:pPr>
    </w:p>
    <w:p w14:paraId="76750B2A" w14:textId="77777777" w:rsidR="00D11A1D" w:rsidRPr="00D11A1D" w:rsidRDefault="00D11A1D" w:rsidP="00D11A1D">
      <w:pPr>
        <w:rPr>
          <w:rFonts w:eastAsia="Calibri"/>
        </w:rPr>
      </w:pPr>
      <w:r w:rsidRPr="00D11A1D">
        <w:rPr>
          <w:rFonts w:eastAsia="Calibri"/>
        </w:rPr>
        <w:t>Common lifestyle changes that women made to manage multimorbidity included dietary alterations (including supplements and vitamins), weight maintenance, and limiting or increasing physical activity:</w:t>
      </w:r>
    </w:p>
    <w:p w14:paraId="033A53AE" w14:textId="77777777" w:rsidR="00D11A1D" w:rsidRPr="00D11A1D" w:rsidRDefault="00D11A1D" w:rsidP="00D11A1D">
      <w:pPr>
        <w:spacing w:after="160"/>
        <w:ind w:left="357"/>
        <w:jc w:val="left"/>
        <w:rPr>
          <w:rFonts w:eastAsia="Calibri" w:cs="Arial"/>
          <w:szCs w:val="22"/>
        </w:rPr>
      </w:pPr>
      <w:r w:rsidRPr="00D11A1D">
        <w:rPr>
          <w:rFonts w:eastAsia="Calibri" w:cs="Arial"/>
          <w:i/>
          <w:iCs/>
          <w:szCs w:val="22"/>
        </w:rPr>
        <w:t xml:space="preserve">“Due to a serious eating disorder which lasted 9 years, I began intense long distance running at the age of 14. At 15 I began going to the gym and at 15 I was the youngest [fitness] instructor in Australia. I gave up the gym when I was 24, after a realisation in my psychology session that I could finally give it up. For the past 3 years I have been gentle walking, doing yoga and Pilates only.” </w:t>
      </w:r>
      <w:r w:rsidRPr="00D11A1D">
        <w:rPr>
          <w:rFonts w:eastAsia="Calibri" w:cs="Arial"/>
          <w:szCs w:val="22"/>
        </w:rPr>
        <w:t>(1989-95 cohort participant)</w:t>
      </w:r>
    </w:p>
    <w:p w14:paraId="6FA8F2C7"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Had a gastric bypass have lost 44kgs. No longer type 2 diabetic, off cholesterol meds.”</w:t>
      </w:r>
      <w:r w:rsidRPr="00D11A1D">
        <w:rPr>
          <w:rFonts w:eastAsiaTheme="minorHAnsi" w:cs="Arial"/>
          <w:szCs w:val="22"/>
        </w:rPr>
        <w:t xml:space="preserve"> </w:t>
      </w:r>
      <w:r w:rsidRPr="00D11A1D">
        <w:rPr>
          <w:rFonts w:eastAsia="Calibri" w:cs="Arial"/>
          <w:szCs w:val="22"/>
        </w:rPr>
        <w:t>(1946-51 cohort participant)</w:t>
      </w:r>
    </w:p>
    <w:p w14:paraId="3F76C1D1" w14:textId="27D73148" w:rsidR="00D11A1D" w:rsidRPr="00D11A1D" w:rsidRDefault="00D11A1D" w:rsidP="00D11A1D">
      <w:pPr>
        <w:spacing w:after="160"/>
        <w:ind w:left="357"/>
        <w:jc w:val="left"/>
        <w:rPr>
          <w:rFonts w:eastAsia="Calibri" w:cs="Arial"/>
          <w:szCs w:val="22"/>
        </w:rPr>
      </w:pPr>
      <w:r w:rsidRPr="00D11A1D">
        <w:rPr>
          <w:rFonts w:eastAsia="Calibri" w:cs="Arial"/>
          <w:i/>
          <w:iCs/>
          <w:szCs w:val="22"/>
        </w:rPr>
        <w:t xml:space="preserve">“Green Ripped </w:t>
      </w:r>
      <w:r w:rsidR="00077F83">
        <w:rPr>
          <w:rFonts w:eastAsia="Calibri" w:cs="Arial"/>
          <w:i/>
          <w:iCs/>
          <w:szCs w:val="22"/>
        </w:rPr>
        <w:t xml:space="preserve">[sic] </w:t>
      </w:r>
      <w:r w:rsidRPr="00D11A1D">
        <w:rPr>
          <w:rFonts w:eastAsia="Calibri" w:cs="Arial"/>
          <w:i/>
          <w:iCs/>
          <w:szCs w:val="22"/>
        </w:rPr>
        <w:t xml:space="preserve">Mussel Extract seems to be helping arthritis which has recently started in knees.” </w:t>
      </w:r>
      <w:r w:rsidRPr="00D11A1D">
        <w:rPr>
          <w:rFonts w:eastAsia="Calibri" w:cs="Arial"/>
          <w:szCs w:val="22"/>
        </w:rPr>
        <w:t>(1921-26 cohort participant)</w:t>
      </w:r>
    </w:p>
    <w:p w14:paraId="49F653B4" w14:textId="77777777" w:rsidR="00D11A1D" w:rsidRPr="00D11A1D" w:rsidRDefault="00D11A1D" w:rsidP="00D11A1D">
      <w:pPr>
        <w:rPr>
          <w:rFonts w:eastAsia="Calibri"/>
        </w:rPr>
      </w:pPr>
    </w:p>
    <w:p w14:paraId="09F605FF" w14:textId="43C7572D" w:rsidR="00D11A1D" w:rsidRDefault="00077F83" w:rsidP="00D11A1D">
      <w:pPr>
        <w:rPr>
          <w:rFonts w:eastAsia="Calibri"/>
        </w:rPr>
      </w:pPr>
      <w:r>
        <w:rPr>
          <w:rFonts w:eastAsia="Calibri"/>
        </w:rPr>
        <w:t>Further</w:t>
      </w:r>
      <w:r w:rsidR="00D11A1D" w:rsidRPr="00D11A1D">
        <w:rPr>
          <w:rFonts w:eastAsia="Calibri"/>
        </w:rPr>
        <w:t xml:space="preserve">, some women displayed independent help-seeking behaviours such as sourcing </w:t>
      </w:r>
      <w:r>
        <w:rPr>
          <w:rFonts w:eastAsia="Calibri"/>
        </w:rPr>
        <w:t>additional</w:t>
      </w:r>
      <w:r w:rsidRPr="00D11A1D">
        <w:rPr>
          <w:rFonts w:eastAsia="Calibri"/>
        </w:rPr>
        <w:t xml:space="preserve"> </w:t>
      </w:r>
      <w:r w:rsidR="00D11A1D" w:rsidRPr="00D11A1D">
        <w:rPr>
          <w:rFonts w:eastAsia="Calibri"/>
        </w:rPr>
        <w:t>types of health information or strategies to assist them in managing their condition:</w:t>
      </w:r>
    </w:p>
    <w:p w14:paraId="33672C96" w14:textId="77777777" w:rsidR="00BD6069" w:rsidRPr="00D11A1D" w:rsidRDefault="00BD6069" w:rsidP="00D11A1D">
      <w:pPr>
        <w:rPr>
          <w:rFonts w:eastAsia="Calibri"/>
        </w:rPr>
      </w:pPr>
    </w:p>
    <w:p w14:paraId="3E50C6CD" w14:textId="1935FBA6"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Last year [date] I had a procedure to kill the tissues in my fibroids (I had 3 similar to a 16 week pregnancy). Its a new technique that is only performed in [major city] in a couple of private medical clinics and the [named] Hospital. It uses ultra sound technology. I found out about it over the internet my gyno didn't give it to me as an option but suggested surgery.”</w:t>
      </w:r>
      <w:r w:rsidRPr="00D11A1D">
        <w:rPr>
          <w:rFonts w:eastAsiaTheme="minorHAnsi" w:cs="Arial"/>
          <w:szCs w:val="22"/>
        </w:rPr>
        <w:t xml:space="preserve"> </w:t>
      </w:r>
      <w:r w:rsidRPr="00D11A1D">
        <w:rPr>
          <w:rFonts w:eastAsia="Calibri" w:cs="Arial"/>
          <w:szCs w:val="22"/>
        </w:rPr>
        <w:t>(1973-78 cohort participant</w:t>
      </w:r>
      <w:r w:rsidRPr="00D11A1D">
        <w:rPr>
          <w:rFonts w:eastAsia="Calibri" w:cs="Arial"/>
          <w:i/>
          <w:iCs/>
          <w:szCs w:val="22"/>
        </w:rPr>
        <w:t>)</w:t>
      </w:r>
      <w:r w:rsidRPr="00D11A1D">
        <w:rPr>
          <w:rFonts w:eastAsia="Calibri" w:cs="Arial"/>
          <w:szCs w:val="22"/>
        </w:rPr>
        <w:t xml:space="preserve"> </w:t>
      </w:r>
    </w:p>
    <w:p w14:paraId="3BE78508" w14:textId="77777777" w:rsidR="00D11A1D" w:rsidRPr="00D11A1D" w:rsidRDefault="00D11A1D" w:rsidP="00D11A1D">
      <w:pPr>
        <w:spacing w:after="160"/>
        <w:ind w:left="357"/>
        <w:jc w:val="left"/>
        <w:rPr>
          <w:rFonts w:eastAsiaTheme="minorHAnsi" w:cs="Arial"/>
          <w:szCs w:val="22"/>
        </w:rPr>
      </w:pPr>
      <w:r w:rsidRPr="00D11A1D">
        <w:rPr>
          <w:rFonts w:eastAsia="Calibri" w:cs="Arial"/>
          <w:szCs w:val="22"/>
        </w:rPr>
        <w:t>“</w:t>
      </w:r>
      <w:r w:rsidRPr="00D11A1D">
        <w:rPr>
          <w:rFonts w:eastAsia="Calibri" w:cs="Arial"/>
          <w:i/>
          <w:iCs/>
          <w:szCs w:val="22"/>
        </w:rPr>
        <w:t xml:space="preserve">I have been diagnosed with postnatal depression…so to try and get myself back on track and enjoying motherhood again, I have made a few changes. </w:t>
      </w:r>
      <w:r w:rsidRPr="00D11A1D">
        <w:rPr>
          <w:rFonts w:eastAsia="Calibri" w:cs="Arial"/>
          <w:iCs/>
          <w:szCs w:val="22"/>
        </w:rPr>
        <w:t>(</w:t>
      </w:r>
      <w:r w:rsidRPr="00D11A1D">
        <w:rPr>
          <w:rFonts w:eastAsia="Calibri" w:cs="Arial"/>
          <w:szCs w:val="22"/>
        </w:rPr>
        <w:t>1973-78 cohort participant)</w:t>
      </w:r>
      <w:r w:rsidRPr="00D11A1D" w:rsidDel="003D14E5">
        <w:rPr>
          <w:rFonts w:eastAsia="Calibri" w:cs="Arial"/>
          <w:i/>
          <w:iCs/>
          <w:szCs w:val="22"/>
        </w:rPr>
        <w:t xml:space="preserve"> </w:t>
      </w:r>
    </w:p>
    <w:p w14:paraId="3BE76696" w14:textId="77777777" w:rsidR="00D11A1D" w:rsidRPr="00D11A1D" w:rsidRDefault="00D11A1D" w:rsidP="00D11A1D">
      <w:pPr>
        <w:spacing w:after="160"/>
        <w:ind w:left="357"/>
        <w:jc w:val="left"/>
        <w:rPr>
          <w:rFonts w:eastAsia="Calibri" w:cs="Arial"/>
          <w:szCs w:val="22"/>
        </w:rPr>
      </w:pPr>
      <w:r w:rsidRPr="00D11A1D">
        <w:rPr>
          <w:rFonts w:eastAsia="Calibri" w:cs="Arial"/>
          <w:i/>
          <w:szCs w:val="22"/>
        </w:rPr>
        <w:t>“I was not medically diagnosed - it was self-diagnosis and help”</w:t>
      </w:r>
      <w:r w:rsidRPr="00D11A1D">
        <w:rPr>
          <w:rFonts w:eastAsia="Calibri" w:cs="Arial"/>
          <w:szCs w:val="22"/>
        </w:rPr>
        <w:t xml:space="preserve"> (1946-51 cohort participant)</w:t>
      </w:r>
    </w:p>
    <w:p w14:paraId="37576ACD" w14:textId="77777777" w:rsidR="00D11A1D" w:rsidRPr="00D11A1D" w:rsidRDefault="00D11A1D" w:rsidP="00D11A1D">
      <w:pPr>
        <w:spacing w:after="160"/>
        <w:ind w:left="357"/>
        <w:jc w:val="left"/>
        <w:rPr>
          <w:rFonts w:eastAsia="Calibri" w:cs="Arial"/>
          <w:szCs w:val="22"/>
        </w:rPr>
      </w:pPr>
    </w:p>
    <w:bookmarkEnd w:id="1157"/>
    <w:p w14:paraId="2FA8F9F0" w14:textId="77777777" w:rsidR="00D11A1D" w:rsidRPr="00D11A1D" w:rsidRDefault="00D11A1D" w:rsidP="000147A8">
      <w:pPr>
        <w:pStyle w:val="Heading4"/>
      </w:pPr>
      <w:r w:rsidRPr="00D11A1D">
        <w:t>Challenges in managing the negative impacts</w:t>
      </w:r>
    </w:p>
    <w:p w14:paraId="00894043" w14:textId="77777777" w:rsidR="00D11A1D" w:rsidRPr="00D11A1D" w:rsidRDefault="00D11A1D" w:rsidP="00D11A1D">
      <w:pPr>
        <w:rPr>
          <w:i/>
        </w:rPr>
      </w:pPr>
    </w:p>
    <w:p w14:paraId="2C72F62D" w14:textId="6F3A95F5" w:rsidR="00D11A1D" w:rsidRDefault="00D11A1D" w:rsidP="00D11A1D">
      <w:pPr>
        <w:rPr>
          <w:rFonts w:eastAsia="Calibri" w:cs="Arial"/>
          <w:szCs w:val="22"/>
        </w:rPr>
      </w:pPr>
      <w:r w:rsidRPr="00D11A1D">
        <w:rPr>
          <w:rFonts w:eastAsia="Calibri"/>
        </w:rPr>
        <w:t>There were also negative impacts of multimorbidity which made disease management difficult. Many women’s lifestyles were impaired by chronic conditions. For some this meant not being able to undertake paid work, study, socialise or enjoy hobbies</w:t>
      </w:r>
      <w:r w:rsidRPr="00D11A1D">
        <w:rPr>
          <w:rFonts w:eastAsia="Calibri" w:cs="Arial"/>
          <w:szCs w:val="22"/>
        </w:rPr>
        <w:t>.</w:t>
      </w:r>
    </w:p>
    <w:p w14:paraId="3597CA6C" w14:textId="77777777" w:rsidR="00BD6069" w:rsidRPr="00D11A1D" w:rsidRDefault="00BD6069" w:rsidP="00D11A1D">
      <w:pPr>
        <w:rPr>
          <w:rFonts w:eastAsia="Calibri" w:cs="Arial"/>
          <w:szCs w:val="22"/>
        </w:rPr>
      </w:pPr>
    </w:p>
    <w:p w14:paraId="515AD9CA" w14:textId="77777777" w:rsidR="00D11A1D" w:rsidRPr="00D11A1D" w:rsidRDefault="00D11A1D" w:rsidP="00D11A1D">
      <w:pPr>
        <w:spacing w:after="160"/>
        <w:ind w:left="357"/>
        <w:jc w:val="left"/>
        <w:rPr>
          <w:rFonts w:eastAsia="Calibri" w:cs="Arial"/>
          <w:szCs w:val="22"/>
        </w:rPr>
      </w:pPr>
      <w:r w:rsidRPr="00D11A1D">
        <w:rPr>
          <w:rFonts w:eastAsia="Calibri" w:cs="Arial"/>
          <w:i/>
          <w:iCs/>
          <w:szCs w:val="22"/>
        </w:rPr>
        <w:t>“I am embarrassed about how little activity I do but my chronic illness really limits me. I hate not being able to work or study.”</w:t>
      </w:r>
      <w:r w:rsidRPr="00D11A1D">
        <w:rPr>
          <w:rFonts w:eastAsiaTheme="minorHAnsi" w:cs="Arial"/>
          <w:szCs w:val="22"/>
        </w:rPr>
        <w:t xml:space="preserve"> (1989-95 cohort participant)</w:t>
      </w:r>
    </w:p>
    <w:p w14:paraId="2561FDA1" w14:textId="77777777" w:rsidR="00D11A1D" w:rsidRPr="00D11A1D" w:rsidRDefault="00D11A1D" w:rsidP="00D11A1D">
      <w:pPr>
        <w:spacing w:after="160"/>
        <w:ind w:left="357"/>
        <w:jc w:val="left"/>
        <w:rPr>
          <w:rFonts w:eastAsiaTheme="minorHAnsi" w:cs="Arial"/>
          <w:szCs w:val="22"/>
        </w:rPr>
      </w:pPr>
      <w:r w:rsidRPr="00D11A1D">
        <w:rPr>
          <w:rFonts w:eastAsia="Calibri" w:cs="Arial"/>
          <w:szCs w:val="22"/>
        </w:rPr>
        <w:t>“</w:t>
      </w:r>
      <w:r w:rsidRPr="00D11A1D">
        <w:rPr>
          <w:rFonts w:eastAsia="Calibri" w:cs="Arial"/>
          <w:i/>
          <w:iCs/>
          <w:szCs w:val="22"/>
        </w:rPr>
        <w:t>Now cannot travel on public transport. I had to move as my place of residence was unsuitable for my state of health and my landlord required me to leave. I have nothing and due to my health I have no one. No friends. No chances of romantic relationships or a sex life…Life is hopeless because I have to watch it pass me at the most crucial ages of my life and wave as it does so.”</w:t>
      </w:r>
      <w:r w:rsidRPr="00D11A1D">
        <w:rPr>
          <w:rFonts w:eastAsiaTheme="minorHAnsi" w:cs="Arial"/>
          <w:szCs w:val="22"/>
        </w:rPr>
        <w:t xml:space="preserve"> (1989-95 cohort participant) </w:t>
      </w:r>
    </w:p>
    <w:p w14:paraId="3B4BC030"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I was forced to retire as a registered nurse because of my limitation. I have had to accept early retirement plus have to pace my activities to be able to control my pain and mobility</w:t>
      </w:r>
      <w:r w:rsidRPr="00D11A1D">
        <w:rPr>
          <w:rFonts w:eastAsiaTheme="minorHAnsi" w:cs="Arial"/>
          <w:szCs w:val="22"/>
        </w:rPr>
        <w:t>.” (1946-51 cohort participant)</w:t>
      </w:r>
    </w:p>
    <w:p w14:paraId="6418BBD7" w14:textId="77777777" w:rsidR="00D11A1D" w:rsidRPr="00D11A1D" w:rsidRDefault="00D11A1D" w:rsidP="00D11A1D">
      <w:pPr>
        <w:spacing w:after="160"/>
        <w:ind w:left="357"/>
        <w:jc w:val="left"/>
        <w:rPr>
          <w:rFonts w:eastAsia="Calibri" w:cs="Arial"/>
          <w:szCs w:val="22"/>
        </w:rPr>
      </w:pPr>
      <w:r w:rsidRPr="00D11A1D">
        <w:rPr>
          <w:rFonts w:eastAsia="Calibri" w:cs="Arial"/>
          <w:szCs w:val="22"/>
        </w:rPr>
        <w:lastRenderedPageBreak/>
        <w:t>“</w:t>
      </w:r>
      <w:r w:rsidRPr="00D11A1D">
        <w:rPr>
          <w:rFonts w:eastAsia="Calibri" w:cs="Arial"/>
          <w:i/>
          <w:iCs/>
          <w:szCs w:val="22"/>
        </w:rPr>
        <w:t xml:space="preserve">In the last 4 months my physical health has dropped. Where I now need a walker and can no longer do my own shopping.” </w:t>
      </w:r>
      <w:r w:rsidRPr="00D11A1D">
        <w:rPr>
          <w:rFonts w:eastAsia="Calibri" w:cs="Arial"/>
          <w:szCs w:val="22"/>
        </w:rPr>
        <w:t>(1921-26 cohort participant)</w:t>
      </w:r>
    </w:p>
    <w:p w14:paraId="23EB0F1C" w14:textId="77777777" w:rsidR="00D11A1D" w:rsidRPr="00D11A1D" w:rsidRDefault="00D11A1D" w:rsidP="00D11A1D">
      <w:pPr>
        <w:spacing w:after="160"/>
        <w:ind w:left="357"/>
        <w:jc w:val="left"/>
        <w:rPr>
          <w:rFonts w:eastAsia="Calibri" w:cs="Arial"/>
          <w:szCs w:val="22"/>
        </w:rPr>
      </w:pPr>
      <w:r w:rsidRPr="00D11A1D">
        <w:rPr>
          <w:rFonts w:eastAsiaTheme="minorHAnsi" w:cs="Arial"/>
          <w:szCs w:val="22"/>
        </w:rPr>
        <w:t>“</w:t>
      </w:r>
      <w:r w:rsidRPr="00D11A1D">
        <w:rPr>
          <w:rFonts w:eastAsiaTheme="minorHAnsi" w:cs="Arial"/>
          <w:i/>
          <w:iCs/>
          <w:szCs w:val="22"/>
        </w:rPr>
        <w:t>After my last surgery the Dr said that I should give up driving my car - this I agreed to but find my independence has gone.”</w:t>
      </w:r>
      <w:r w:rsidRPr="00D11A1D">
        <w:rPr>
          <w:rFonts w:eastAsiaTheme="minorHAnsi" w:cs="Arial"/>
          <w:szCs w:val="22"/>
        </w:rPr>
        <w:t xml:space="preserve"> </w:t>
      </w:r>
      <w:r w:rsidRPr="00D11A1D">
        <w:rPr>
          <w:rFonts w:eastAsia="Calibri" w:cs="Arial"/>
          <w:szCs w:val="22"/>
        </w:rPr>
        <w:t xml:space="preserve">(1921-26 cohort participant) </w:t>
      </w:r>
    </w:p>
    <w:p w14:paraId="0BAF5D26" w14:textId="77777777" w:rsidR="00D11A1D" w:rsidRPr="00D11A1D" w:rsidRDefault="00D11A1D" w:rsidP="00D11A1D">
      <w:pPr>
        <w:rPr>
          <w:rFonts w:eastAsia="Calibri"/>
        </w:rPr>
      </w:pPr>
    </w:p>
    <w:p w14:paraId="61952237" w14:textId="4A7C43BC" w:rsidR="00D11A1D" w:rsidRDefault="00D11A1D" w:rsidP="00D11A1D">
      <w:pPr>
        <w:rPr>
          <w:rFonts w:eastAsia="Calibri"/>
        </w:rPr>
      </w:pPr>
      <w:r w:rsidRPr="00D11A1D">
        <w:rPr>
          <w:rFonts w:eastAsia="Calibri"/>
        </w:rPr>
        <w:t>For others, multimorbidity meant certain usual activities became more challenging due to the disease management strategies they were using (e.g. needing a walking aid).</w:t>
      </w:r>
    </w:p>
    <w:p w14:paraId="1C3F57D2" w14:textId="77777777" w:rsidR="00BD6069" w:rsidRPr="00D11A1D" w:rsidRDefault="00BD6069" w:rsidP="00D11A1D">
      <w:pPr>
        <w:rPr>
          <w:rFonts w:eastAsia="Calibri"/>
        </w:rPr>
      </w:pPr>
    </w:p>
    <w:p w14:paraId="314E86A7"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Because of spinal disability I am unable to walk in and out of house without aid of walking frame or crutches which makes it hard to exercise or socially mix.</w:t>
      </w:r>
      <w:r w:rsidRPr="00D11A1D">
        <w:rPr>
          <w:rFonts w:eastAsia="Calibri" w:cs="Arial"/>
          <w:szCs w:val="22"/>
        </w:rPr>
        <w:t>” (1921-26 cohort participant)</w:t>
      </w:r>
    </w:p>
    <w:p w14:paraId="2C907303" w14:textId="77777777" w:rsidR="00D11A1D" w:rsidRPr="00D11A1D" w:rsidRDefault="00D11A1D" w:rsidP="00D11A1D">
      <w:pPr>
        <w:rPr>
          <w:rFonts w:eastAsia="Calibri"/>
        </w:rPr>
      </w:pPr>
    </w:p>
    <w:p w14:paraId="3C98F25D" w14:textId="7A8F78D2" w:rsidR="00D11A1D" w:rsidRDefault="00D11A1D" w:rsidP="00D11A1D">
      <w:pPr>
        <w:rPr>
          <w:rFonts w:eastAsia="Calibri"/>
        </w:rPr>
      </w:pPr>
      <w:r w:rsidRPr="00D11A1D">
        <w:rPr>
          <w:rFonts w:eastAsia="Calibri"/>
        </w:rPr>
        <w:t xml:space="preserve">There were many cases where women explained how their diet, nutrition, weight, and physical activity had been severely impacted by chronic disease, by the condition itself, by treatment, or an unmet need for treatment: </w:t>
      </w:r>
    </w:p>
    <w:p w14:paraId="6D1AF91C" w14:textId="77777777" w:rsidR="00BD6069" w:rsidRPr="00D11A1D" w:rsidRDefault="00BD6069" w:rsidP="00D11A1D">
      <w:pPr>
        <w:rPr>
          <w:rFonts w:eastAsia="Calibri"/>
        </w:rPr>
      </w:pPr>
    </w:p>
    <w:p w14:paraId="52969D12"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 xml:space="preserve">Now 1 year has passed since my operation and I’m now on a waiting list for surgery once again as I have a bladder /uterus prolapse. Because of this and not being as active as before I’ve put on 10 kg and my mental state isn’t the best emotionally.” </w:t>
      </w:r>
      <w:r w:rsidRPr="00D11A1D">
        <w:rPr>
          <w:rFonts w:eastAsia="Calibri" w:cs="Arial"/>
          <w:szCs w:val="22"/>
        </w:rPr>
        <w:t>(1973-78 cohort participant</w:t>
      </w:r>
      <w:r w:rsidRPr="00D11A1D">
        <w:rPr>
          <w:rFonts w:eastAsia="Calibri" w:cs="Arial"/>
          <w:i/>
          <w:iCs/>
          <w:szCs w:val="22"/>
        </w:rPr>
        <w:t>)</w:t>
      </w:r>
    </w:p>
    <w:p w14:paraId="771499B9" w14:textId="77777777" w:rsidR="00D11A1D" w:rsidRPr="00D11A1D" w:rsidRDefault="00D11A1D" w:rsidP="00D11A1D">
      <w:pPr>
        <w:spacing w:after="160"/>
        <w:ind w:left="357"/>
        <w:jc w:val="left"/>
        <w:rPr>
          <w:rFonts w:eastAsia="Calibri" w:cs="Arial"/>
          <w:szCs w:val="22"/>
        </w:rPr>
      </w:pPr>
      <w:r w:rsidRPr="00D11A1D">
        <w:rPr>
          <w:rFonts w:eastAsia="Calibri" w:cs="Arial"/>
          <w:i/>
          <w:iCs/>
          <w:szCs w:val="22"/>
        </w:rPr>
        <w:t>“Regular feelings of unhappiness at weight and shape due to inability to vigorously exercise (gym and swim x 5 wks) since back injury.”</w:t>
      </w:r>
      <w:r w:rsidRPr="00D11A1D" w:rsidDel="001066C8">
        <w:rPr>
          <w:rFonts w:eastAsia="Calibri" w:cs="Arial"/>
          <w:i/>
          <w:iCs/>
          <w:szCs w:val="22"/>
        </w:rPr>
        <w:t xml:space="preserve"> </w:t>
      </w:r>
      <w:r w:rsidRPr="00D11A1D">
        <w:rPr>
          <w:rFonts w:eastAsia="Calibri" w:cs="Arial"/>
          <w:iCs/>
          <w:szCs w:val="22"/>
        </w:rPr>
        <w:t>(</w:t>
      </w:r>
      <w:r w:rsidRPr="00D11A1D">
        <w:rPr>
          <w:rFonts w:eastAsia="Calibri" w:cs="Arial"/>
          <w:szCs w:val="22"/>
        </w:rPr>
        <w:t>1973-78 cohort participant</w:t>
      </w:r>
      <w:r w:rsidRPr="00D11A1D">
        <w:rPr>
          <w:rFonts w:eastAsia="Calibri" w:cs="Arial"/>
          <w:iCs/>
          <w:szCs w:val="22"/>
        </w:rPr>
        <w:t>)</w:t>
      </w:r>
      <w:r w:rsidRPr="00D11A1D">
        <w:rPr>
          <w:rFonts w:eastAsia="Calibri" w:cs="Arial"/>
          <w:i/>
          <w:iCs/>
          <w:szCs w:val="22"/>
        </w:rPr>
        <w:t xml:space="preserve"> </w:t>
      </w:r>
    </w:p>
    <w:p w14:paraId="6C5A3468" w14:textId="281A52CC"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Diagnosed with fructose metabsorption</w:t>
      </w:r>
      <w:r w:rsidR="0076618A">
        <w:rPr>
          <w:rFonts w:eastAsia="Calibri" w:cs="Arial"/>
          <w:i/>
          <w:iCs/>
          <w:szCs w:val="22"/>
        </w:rPr>
        <w:t xml:space="preserve"> [sic]</w:t>
      </w:r>
      <w:r w:rsidRPr="00D11A1D">
        <w:rPr>
          <w:rFonts w:eastAsia="Calibri" w:cs="Arial"/>
          <w:i/>
          <w:iCs/>
          <w:szCs w:val="22"/>
        </w:rPr>
        <w:t xml:space="preserve"> causing I.B.S. in [Year]. This effects my diet esp in the fruits and vegetables I am able to eat.”</w:t>
      </w:r>
      <w:r w:rsidRPr="00D11A1D">
        <w:rPr>
          <w:rFonts w:eastAsia="Calibri" w:cs="Arial"/>
          <w:szCs w:val="22"/>
        </w:rPr>
        <w:t xml:space="preserve"> (1946-51 cohort participant)</w:t>
      </w:r>
      <w:r w:rsidRPr="00D11A1D">
        <w:rPr>
          <w:rFonts w:eastAsia="Calibri" w:cs="Arial"/>
          <w:i/>
          <w:iCs/>
          <w:szCs w:val="22"/>
        </w:rPr>
        <w:t xml:space="preserve"> </w:t>
      </w:r>
    </w:p>
    <w:p w14:paraId="5B9970B1" w14:textId="77777777" w:rsidR="00D11A1D" w:rsidRPr="00D11A1D" w:rsidRDefault="00D11A1D" w:rsidP="00D11A1D">
      <w:pPr>
        <w:spacing w:after="160"/>
        <w:ind w:left="357"/>
        <w:jc w:val="left"/>
        <w:rPr>
          <w:rFonts w:eastAsia="Calibri" w:cs="Arial"/>
          <w:i/>
          <w:iCs/>
          <w:szCs w:val="22"/>
        </w:rPr>
      </w:pPr>
      <w:r w:rsidRPr="00D11A1D">
        <w:rPr>
          <w:rFonts w:eastAsia="Calibri" w:cs="Arial"/>
          <w:szCs w:val="22"/>
        </w:rPr>
        <w:t>“</w:t>
      </w:r>
      <w:r w:rsidRPr="00D11A1D">
        <w:rPr>
          <w:rFonts w:eastAsia="Calibri" w:cs="Arial"/>
          <w:i/>
          <w:iCs/>
          <w:szCs w:val="22"/>
        </w:rPr>
        <w:t xml:space="preserve">Am diabetic as tablets and insulin so can't diet.” </w:t>
      </w:r>
      <w:r w:rsidRPr="00D11A1D">
        <w:rPr>
          <w:rFonts w:eastAsia="Calibri" w:cs="Arial"/>
          <w:szCs w:val="22"/>
        </w:rPr>
        <w:t>(1946-51 cohort participant)</w:t>
      </w:r>
      <w:r w:rsidRPr="00D11A1D">
        <w:rPr>
          <w:rFonts w:eastAsia="Calibri" w:cs="Arial"/>
          <w:i/>
          <w:iCs/>
          <w:szCs w:val="22"/>
        </w:rPr>
        <w:t xml:space="preserve"> </w:t>
      </w:r>
    </w:p>
    <w:p w14:paraId="28851A55" w14:textId="79CE0C3E" w:rsidR="00D11A1D" w:rsidRPr="00D11A1D" w:rsidRDefault="00D11A1D" w:rsidP="00D11A1D">
      <w:pPr>
        <w:spacing w:after="160"/>
        <w:ind w:left="357"/>
        <w:jc w:val="left"/>
        <w:rPr>
          <w:rFonts w:eastAsia="Calibri" w:cs="Arial"/>
          <w:szCs w:val="22"/>
        </w:rPr>
      </w:pPr>
      <w:r w:rsidRPr="00D11A1D">
        <w:rPr>
          <w:rFonts w:eastAsia="Calibri" w:cs="Arial"/>
          <w:szCs w:val="22"/>
        </w:rPr>
        <w:lastRenderedPageBreak/>
        <w:t xml:space="preserve"> “</w:t>
      </w:r>
      <w:r w:rsidRPr="00D11A1D">
        <w:rPr>
          <w:rFonts w:eastAsia="Calibri" w:cs="Arial"/>
          <w:i/>
          <w:iCs/>
          <w:szCs w:val="22"/>
        </w:rPr>
        <w:t>I have had cancer of the throat tongue &amp; lymph gland but have made a great recovery after 7 weeks of radiation &amp; chemo. I have difficulty swallowing meat or dry foods &amp; very little taste, so gravy, sauces &amp; fluid in my diet is important.”</w:t>
      </w:r>
      <w:r w:rsidRPr="00D11A1D">
        <w:rPr>
          <w:rFonts w:eastAsia="Calibri" w:cs="Arial"/>
          <w:szCs w:val="22"/>
        </w:rPr>
        <w:t xml:space="preserve"> (1921-26 cohort participant)</w:t>
      </w:r>
    </w:p>
    <w:p w14:paraId="154FF52A" w14:textId="77E0F8E4" w:rsidR="00D11A1D" w:rsidRDefault="00D11A1D" w:rsidP="00D11A1D">
      <w:pPr>
        <w:rPr>
          <w:rFonts w:eastAsia="Calibri"/>
        </w:rPr>
      </w:pPr>
      <w:r w:rsidRPr="00D11A1D">
        <w:rPr>
          <w:rFonts w:eastAsia="Calibri"/>
        </w:rPr>
        <w:t>A few women described how they were unable to take recommended medication to manage their disease due to unwanted side effects, contraindications from multiple conditions and medications, or allergies.</w:t>
      </w:r>
    </w:p>
    <w:p w14:paraId="0CB92C8E" w14:textId="77777777" w:rsidR="00BD6069" w:rsidRPr="00D11A1D" w:rsidRDefault="00BD6069" w:rsidP="00D11A1D">
      <w:pPr>
        <w:rPr>
          <w:rFonts w:eastAsia="Calibri"/>
        </w:rPr>
      </w:pPr>
    </w:p>
    <w:p w14:paraId="377D0E45"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 xml:space="preserve">I have begun to take Nagestic osteo acute in an attempt to not having to take Panadeine for osteoarthritis pain daily as I had an anaphylactic reaction to Naproxen recently but I still find I have to take panadeine sometimes as I now can't take any anti-inflammatory tablets.” </w:t>
      </w:r>
      <w:r w:rsidRPr="00D11A1D">
        <w:rPr>
          <w:rFonts w:eastAsia="Calibri" w:cs="Arial"/>
          <w:szCs w:val="22"/>
        </w:rPr>
        <w:t>(1946-51 cohort participant)</w:t>
      </w:r>
    </w:p>
    <w:p w14:paraId="539947E1"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Major change has been severe chest pains. I have many allergies to chemicals and cannot take medication, if it is angina. Allergies can cause the problem. Also high blood pressure, unable to take prescription drugs, cure is worse than complaint.”</w:t>
      </w:r>
      <w:r w:rsidRPr="00D11A1D">
        <w:rPr>
          <w:rFonts w:eastAsia="Calibri" w:cs="Arial"/>
          <w:szCs w:val="22"/>
        </w:rPr>
        <w:t xml:space="preserve"> (1921-26 cohort participant)</w:t>
      </w:r>
    </w:p>
    <w:p w14:paraId="3A676246" w14:textId="77777777" w:rsidR="00D11A1D" w:rsidRPr="00D11A1D" w:rsidRDefault="00D11A1D" w:rsidP="00D11A1D">
      <w:pPr>
        <w:rPr>
          <w:rFonts w:eastAsia="Calibri"/>
        </w:rPr>
      </w:pPr>
    </w:p>
    <w:p w14:paraId="2B31E19C" w14:textId="22EBA3E5" w:rsidR="00D11A1D" w:rsidRDefault="00D11A1D" w:rsidP="00D11A1D">
      <w:pPr>
        <w:rPr>
          <w:rFonts w:eastAsia="Calibri"/>
        </w:rPr>
      </w:pPr>
      <w:r w:rsidRPr="00D11A1D">
        <w:rPr>
          <w:rFonts w:eastAsia="Calibri"/>
        </w:rPr>
        <w:t>Two of the most frequent unmanageable burdens identified during the analysis were the negative impacts on women’s physical and mental wellbeing. Regarding their physical wellbeing, women described the difficulty they had in managing their pain or physical discomfort, limited physical ability, and overall physical health.</w:t>
      </w:r>
    </w:p>
    <w:p w14:paraId="44FB56A4" w14:textId="77777777" w:rsidR="00BD6069" w:rsidRPr="00D11A1D" w:rsidRDefault="00BD6069" w:rsidP="00D11A1D">
      <w:pPr>
        <w:rPr>
          <w:rFonts w:eastAsia="Calibri"/>
        </w:rPr>
      </w:pPr>
    </w:p>
    <w:p w14:paraId="33A8F0C5"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I have constant night terrors and have ground my teeth to stubs. My jaw dislocates because of this and I have referred pain from my diaphragm and my pancreas that hurts and causes lack of sensation all over my shoulders and ribs. I am bloated and painfully uncomfortable. My muscles have wasted and I lost a huge amount of weight, which is negated/hidden by hormonal fits that cause severe bloating and fluid retention.”</w:t>
      </w:r>
      <w:r w:rsidRPr="00D11A1D">
        <w:rPr>
          <w:rFonts w:eastAsiaTheme="minorHAnsi" w:cs="Arial"/>
          <w:szCs w:val="22"/>
        </w:rPr>
        <w:t xml:space="preserve"> (1989-95 cohort participant)</w:t>
      </w:r>
    </w:p>
    <w:p w14:paraId="732979E6" w14:textId="77777777" w:rsidR="00D11A1D" w:rsidRPr="00D11A1D" w:rsidRDefault="00D11A1D" w:rsidP="00D11A1D">
      <w:pPr>
        <w:spacing w:after="160"/>
        <w:ind w:left="357"/>
        <w:jc w:val="left"/>
        <w:rPr>
          <w:rFonts w:eastAsia="Calibri" w:cs="Arial"/>
          <w:szCs w:val="22"/>
        </w:rPr>
      </w:pPr>
      <w:r w:rsidRPr="00D11A1D">
        <w:rPr>
          <w:rFonts w:eastAsia="Calibri" w:cs="Arial"/>
          <w:szCs w:val="22"/>
        </w:rPr>
        <w:lastRenderedPageBreak/>
        <w:t>“</w:t>
      </w:r>
      <w:r w:rsidRPr="00D11A1D">
        <w:rPr>
          <w:rFonts w:eastAsia="Calibri" w:cs="Arial"/>
          <w:i/>
          <w:iCs/>
          <w:szCs w:val="22"/>
        </w:rPr>
        <w:t>Diagnosed with Fibro Myalgia in [Year] - constant body aches and pains especially in mornings - body stiffness - no other reason found for symptoms.”</w:t>
      </w:r>
      <w:r w:rsidRPr="00D11A1D" w:rsidDel="001066C8">
        <w:rPr>
          <w:rFonts w:eastAsia="Calibri" w:cs="Arial"/>
          <w:i/>
          <w:iCs/>
          <w:szCs w:val="22"/>
        </w:rPr>
        <w:t xml:space="preserve"> </w:t>
      </w:r>
      <w:r w:rsidRPr="00D11A1D">
        <w:rPr>
          <w:rFonts w:eastAsia="Calibri" w:cs="Arial"/>
          <w:iCs/>
          <w:szCs w:val="22"/>
        </w:rPr>
        <w:t>(</w:t>
      </w:r>
      <w:r w:rsidRPr="00D11A1D">
        <w:rPr>
          <w:rFonts w:eastAsia="Calibri" w:cs="Arial"/>
          <w:szCs w:val="22"/>
        </w:rPr>
        <w:t>1973-78 cohort participant</w:t>
      </w:r>
      <w:r w:rsidRPr="00D11A1D">
        <w:rPr>
          <w:rFonts w:eastAsia="Calibri" w:cs="Arial"/>
          <w:iCs/>
          <w:szCs w:val="22"/>
        </w:rPr>
        <w:t>)</w:t>
      </w:r>
    </w:p>
    <w:p w14:paraId="19365F93"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I have been diagnosed with Bronchiectasis, which is very debilitating at times.  I therefore have a lot of chest infections.  I can never feel well enough to do all the things I would like, which can be frustrating and depressing.”</w:t>
      </w:r>
      <w:r w:rsidRPr="00D11A1D">
        <w:rPr>
          <w:rFonts w:eastAsia="Calibri" w:cs="Arial"/>
          <w:szCs w:val="22"/>
        </w:rPr>
        <w:t xml:space="preserve"> (1946-51 cohort participant)</w:t>
      </w:r>
      <w:r w:rsidRPr="00D11A1D">
        <w:rPr>
          <w:rFonts w:eastAsia="Calibri" w:cs="Arial"/>
          <w:i/>
          <w:iCs/>
          <w:szCs w:val="22"/>
        </w:rPr>
        <w:t xml:space="preserve"> </w:t>
      </w:r>
    </w:p>
    <w:p w14:paraId="55FD36FC" w14:textId="77777777" w:rsidR="00D11A1D" w:rsidRPr="00D11A1D" w:rsidRDefault="00D11A1D" w:rsidP="00D11A1D">
      <w:pPr>
        <w:rPr>
          <w:rFonts w:eastAsia="Calibri"/>
        </w:rPr>
      </w:pPr>
      <w:bookmarkStart w:id="1158" w:name="_Hlk31354246"/>
    </w:p>
    <w:p w14:paraId="6E333E4E" w14:textId="4548F8F2" w:rsidR="00D11A1D" w:rsidRDefault="00D11A1D" w:rsidP="00D11A1D">
      <w:pPr>
        <w:rPr>
          <w:rFonts w:eastAsia="Calibri"/>
        </w:rPr>
      </w:pPr>
      <w:r w:rsidRPr="00D11A1D">
        <w:rPr>
          <w:rFonts w:eastAsia="Calibri"/>
        </w:rPr>
        <w:t>Emotional distress was often a consequence that women struggled with and went hand in hand with other unmanageable negative impacts of their conditions. Although depression and anxiety were more commonly mentioned, some women also discussed other negative impacts multimorbidity had on their emotional wellbeing, such as shame, embarrassment and a sense of hopelessness.</w:t>
      </w:r>
    </w:p>
    <w:p w14:paraId="1B834890" w14:textId="77777777" w:rsidR="00BD6069" w:rsidRPr="00D11A1D" w:rsidRDefault="00BD6069" w:rsidP="00D11A1D">
      <w:pPr>
        <w:rPr>
          <w:rFonts w:eastAsia="Calibri"/>
        </w:rPr>
      </w:pPr>
    </w:p>
    <w:bookmarkEnd w:id="1158"/>
    <w:p w14:paraId="3EEA3198"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I suffer from fibromyalgia and am currently going through a severe flare which has mostly left me bed bound.  When I am not flaring, I still suffer greatly.  I am finding it very difficult to treat and am not getting much benefit from any treatment I have had.  The doctors treating me are no help and any help I have gotten I have had to push for or seek out myself.  They are happy to let me suffer with severe pain that, at some moments, leaves me screaming or in tears.  It has impacted my mental health a lot, which wasn't great previously.”</w:t>
      </w:r>
      <w:r w:rsidRPr="00D11A1D">
        <w:rPr>
          <w:rFonts w:eastAsiaTheme="minorHAnsi" w:cs="Arial"/>
          <w:szCs w:val="22"/>
        </w:rPr>
        <w:t xml:space="preserve"> (1989-95 cohort participant)</w:t>
      </w:r>
    </w:p>
    <w:p w14:paraId="397D666A"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I eventually was diagnosed last year with under active thyroid which causes me to experience exhaustion and then a real emotional 'not coping'.”</w:t>
      </w:r>
      <w:r w:rsidRPr="00D11A1D" w:rsidDel="001066C8">
        <w:rPr>
          <w:rFonts w:eastAsia="Calibri" w:cs="Arial"/>
          <w:i/>
          <w:iCs/>
          <w:szCs w:val="22"/>
        </w:rPr>
        <w:t xml:space="preserve"> </w:t>
      </w:r>
      <w:r w:rsidRPr="00D11A1D">
        <w:rPr>
          <w:rFonts w:eastAsia="Calibri" w:cs="Arial"/>
          <w:iCs/>
          <w:szCs w:val="22"/>
        </w:rPr>
        <w:t>(</w:t>
      </w:r>
      <w:r w:rsidRPr="00D11A1D">
        <w:rPr>
          <w:rFonts w:eastAsia="Calibri" w:cs="Arial"/>
          <w:szCs w:val="22"/>
        </w:rPr>
        <w:t>1973-78 cohort participant</w:t>
      </w:r>
      <w:r w:rsidRPr="00D11A1D">
        <w:rPr>
          <w:rFonts w:eastAsia="Calibri" w:cs="Arial"/>
          <w:iCs/>
          <w:szCs w:val="22"/>
        </w:rPr>
        <w:t>)</w:t>
      </w:r>
    </w:p>
    <w:p w14:paraId="1ACED451"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 xml:space="preserve">The frustration of being disabled and not being able to do things that you once could do. Loss of independence and having to ask people for help - extremely difficult.” </w:t>
      </w:r>
      <w:r w:rsidRPr="00D11A1D">
        <w:rPr>
          <w:rFonts w:eastAsia="Calibri" w:cs="Arial"/>
          <w:szCs w:val="22"/>
        </w:rPr>
        <w:t>(1946-51 cohort participant)</w:t>
      </w:r>
    </w:p>
    <w:p w14:paraId="0BB3D8CF"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szCs w:val="22"/>
        </w:rPr>
        <w:t xml:space="preserve">But the arthritic joints started to slow me down -- first knees, one of which has been totally replaced three times, the other once. Then 3 1/2 years ago the right hip was totally replaced, eight </w:t>
      </w:r>
      <w:r w:rsidRPr="00D11A1D">
        <w:rPr>
          <w:rFonts w:eastAsia="Calibri" w:cs="Arial"/>
          <w:i/>
          <w:szCs w:val="22"/>
        </w:rPr>
        <w:lastRenderedPageBreak/>
        <w:t>weeks ago the prosthesis was removed and totally replaced with a new one, hence my lack of activity during the last few weeks and my feelings of frustration and even depression.”</w:t>
      </w:r>
      <w:r w:rsidRPr="00D11A1D">
        <w:rPr>
          <w:rFonts w:eastAsia="Calibri" w:cs="Arial"/>
          <w:szCs w:val="22"/>
        </w:rPr>
        <w:t xml:space="preserve"> (1921-26 cohort participant)</w:t>
      </w:r>
    </w:p>
    <w:p w14:paraId="0D912537" w14:textId="77777777" w:rsidR="00D11A1D" w:rsidRPr="00D11A1D" w:rsidRDefault="00D11A1D" w:rsidP="00D11A1D">
      <w:pPr>
        <w:spacing w:after="160"/>
        <w:ind w:left="357"/>
        <w:jc w:val="left"/>
        <w:rPr>
          <w:rFonts w:eastAsia="Calibri" w:cs="Arial"/>
          <w:szCs w:val="22"/>
        </w:rPr>
      </w:pPr>
    </w:p>
    <w:p w14:paraId="144D624F" w14:textId="77777777" w:rsidR="00D11A1D" w:rsidRPr="00D11A1D" w:rsidRDefault="00D11A1D" w:rsidP="000147A8">
      <w:pPr>
        <w:pStyle w:val="Heading4"/>
      </w:pPr>
      <w:r w:rsidRPr="00D11A1D">
        <w:t>Financial burden</w:t>
      </w:r>
    </w:p>
    <w:p w14:paraId="77C1346E" w14:textId="77777777" w:rsidR="00D11A1D" w:rsidRPr="00D11A1D" w:rsidRDefault="00D11A1D" w:rsidP="00D11A1D">
      <w:pPr>
        <w:rPr>
          <w:i/>
        </w:rPr>
      </w:pPr>
    </w:p>
    <w:p w14:paraId="4A0567F5" w14:textId="46E9B7A2" w:rsidR="00D11A1D" w:rsidRDefault="00D11A1D" w:rsidP="00D11A1D">
      <w:pPr>
        <w:rPr>
          <w:rFonts w:eastAsia="Calibri"/>
        </w:rPr>
      </w:pPr>
      <w:r w:rsidRPr="00D11A1D">
        <w:rPr>
          <w:rFonts w:eastAsia="Calibri"/>
        </w:rPr>
        <w:t>A large personal implication of women managing their multimorbidity was the associated financial burden. The financial burdens were experienced in many forms, with some being specific to certain life stages. For example, many women who were still in the paid workforce underwent changes to their employment status or working conditions in order to manage chronic diseases.</w:t>
      </w:r>
    </w:p>
    <w:p w14:paraId="0F369BD8" w14:textId="77777777" w:rsidR="00BD6069" w:rsidRPr="00D11A1D" w:rsidRDefault="00BD6069" w:rsidP="00D11A1D">
      <w:pPr>
        <w:rPr>
          <w:rFonts w:eastAsia="Calibri"/>
        </w:rPr>
      </w:pPr>
    </w:p>
    <w:p w14:paraId="4C71EF8E"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I have no energy and am unable to be employed because my illnesses are severe and chronic.”</w:t>
      </w:r>
      <w:r w:rsidRPr="00D11A1D">
        <w:rPr>
          <w:rFonts w:eastAsiaTheme="minorHAnsi" w:cs="Arial"/>
          <w:szCs w:val="22"/>
        </w:rPr>
        <w:t xml:space="preserve"> (1989-95 cohort participant)</w:t>
      </w:r>
    </w:p>
    <w:p w14:paraId="49FFF45A" w14:textId="43E2983A"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I would normally work full-time but I have been on leave since June last year due to my weakness, tremor, poor eyesight, fatigue etc.”</w:t>
      </w:r>
      <w:r w:rsidRPr="00D11A1D">
        <w:rPr>
          <w:rFonts w:eastAsia="Calibri" w:cs="Arial"/>
          <w:iCs/>
          <w:szCs w:val="22"/>
        </w:rPr>
        <w:t xml:space="preserve"> (</w:t>
      </w:r>
      <w:r w:rsidRPr="00D11A1D">
        <w:rPr>
          <w:rFonts w:eastAsia="Calibri" w:cs="Arial"/>
          <w:szCs w:val="22"/>
        </w:rPr>
        <w:t>1973-78 cohort participant</w:t>
      </w:r>
      <w:r w:rsidRPr="00D11A1D">
        <w:rPr>
          <w:rFonts w:eastAsia="Calibri" w:cs="Arial"/>
          <w:iCs/>
          <w:szCs w:val="22"/>
        </w:rPr>
        <w:t>)</w:t>
      </w:r>
      <w:r w:rsidRPr="00D11A1D">
        <w:rPr>
          <w:rFonts w:eastAsia="Calibri" w:cs="Arial"/>
          <w:szCs w:val="22"/>
        </w:rPr>
        <w:t xml:space="preserve"> </w:t>
      </w:r>
    </w:p>
    <w:p w14:paraId="7B4DEB65" w14:textId="66F6D1BE"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Due to burn-out (stress and health problems) I have ceased working.”</w:t>
      </w:r>
      <w:r w:rsidRPr="00D11A1D">
        <w:rPr>
          <w:rFonts w:eastAsia="Calibri" w:cs="Arial"/>
          <w:szCs w:val="22"/>
        </w:rPr>
        <w:t xml:space="preserve"> (1946-51 cohort participant)</w:t>
      </w:r>
    </w:p>
    <w:p w14:paraId="774C8590" w14:textId="77777777" w:rsidR="00D11A1D" w:rsidRPr="00D11A1D" w:rsidRDefault="00D11A1D" w:rsidP="00D11A1D">
      <w:pPr>
        <w:spacing w:after="160"/>
        <w:ind w:left="357"/>
        <w:jc w:val="left"/>
        <w:rPr>
          <w:rFonts w:eastAsia="Calibri" w:cs="Arial"/>
          <w:szCs w:val="22"/>
        </w:rPr>
      </w:pPr>
      <w:r w:rsidRPr="00D11A1D">
        <w:rPr>
          <w:rFonts w:eastAsia="Calibri" w:cs="Arial"/>
          <w:iCs/>
          <w:szCs w:val="22"/>
        </w:rPr>
        <w:t>“</w:t>
      </w:r>
      <w:r w:rsidRPr="00D11A1D">
        <w:rPr>
          <w:rFonts w:eastAsia="Calibri" w:cs="Arial"/>
          <w:i/>
          <w:iCs/>
          <w:szCs w:val="22"/>
        </w:rPr>
        <w:t>I have been very concerned because I am finding my work aggravates the injury, but because it is casual home help I don't get any sick leave etc, so I have kept working out of financial need. I think I will need to get a loan from my parents so that I can have the arthroscopy as a private patient.”</w:t>
      </w:r>
      <w:r w:rsidRPr="00D11A1D">
        <w:rPr>
          <w:rFonts w:eastAsia="Calibri" w:cs="Arial"/>
          <w:iCs/>
          <w:szCs w:val="22"/>
        </w:rPr>
        <w:t xml:space="preserve"> (</w:t>
      </w:r>
      <w:r w:rsidRPr="00D11A1D">
        <w:rPr>
          <w:rFonts w:eastAsia="Calibri" w:cs="Arial"/>
          <w:szCs w:val="22"/>
        </w:rPr>
        <w:t>1946-51 cohort participant)</w:t>
      </w:r>
    </w:p>
    <w:p w14:paraId="4DACD987" w14:textId="77777777" w:rsidR="00D11A1D" w:rsidRPr="00D11A1D" w:rsidRDefault="00D11A1D" w:rsidP="00D11A1D">
      <w:pPr>
        <w:rPr>
          <w:rFonts w:eastAsia="Calibri"/>
        </w:rPr>
      </w:pPr>
    </w:p>
    <w:p w14:paraId="7B21DF64" w14:textId="5168452B" w:rsidR="00D11A1D" w:rsidRDefault="00D11A1D" w:rsidP="00D11A1D">
      <w:pPr>
        <w:rPr>
          <w:rFonts w:eastAsia="Calibri"/>
        </w:rPr>
      </w:pPr>
      <w:r w:rsidRPr="00D11A1D">
        <w:rPr>
          <w:rFonts w:eastAsia="Calibri"/>
        </w:rPr>
        <w:t xml:space="preserve">Women also </w:t>
      </w:r>
      <w:r w:rsidR="00AE3DFA">
        <w:rPr>
          <w:rFonts w:eastAsia="Calibri"/>
        </w:rPr>
        <w:t>wrote</w:t>
      </w:r>
      <w:r w:rsidR="00AE3DFA" w:rsidRPr="00D11A1D">
        <w:rPr>
          <w:rFonts w:eastAsia="Calibri"/>
        </w:rPr>
        <w:t xml:space="preserve"> </w:t>
      </w:r>
      <w:r w:rsidRPr="00D11A1D">
        <w:rPr>
          <w:rFonts w:eastAsia="Calibri"/>
        </w:rPr>
        <w:t>about the actual financial costs associated with managing multimorbidity. These ranged from costs of prescriptions, travel, specialist appointments, private health insurance premiums, and other treatment related expenses.</w:t>
      </w:r>
    </w:p>
    <w:p w14:paraId="4E7FFE3C" w14:textId="77777777" w:rsidR="00BD6069" w:rsidRPr="00D11A1D" w:rsidRDefault="00BD6069" w:rsidP="00D11A1D">
      <w:pPr>
        <w:rPr>
          <w:rFonts w:eastAsia="Calibri"/>
        </w:rPr>
      </w:pPr>
    </w:p>
    <w:p w14:paraId="5D83E6E1" w14:textId="77777777" w:rsidR="00D11A1D" w:rsidRPr="00D11A1D" w:rsidRDefault="00D11A1D" w:rsidP="00D11A1D">
      <w:pPr>
        <w:spacing w:after="160"/>
        <w:ind w:left="357"/>
        <w:jc w:val="left"/>
        <w:rPr>
          <w:rFonts w:eastAsia="Calibri" w:cs="Arial"/>
          <w:szCs w:val="22"/>
        </w:rPr>
      </w:pPr>
      <w:r w:rsidRPr="00D11A1D">
        <w:rPr>
          <w:rFonts w:eastAsia="Calibri" w:cs="Arial"/>
          <w:szCs w:val="22"/>
        </w:rPr>
        <w:lastRenderedPageBreak/>
        <w:t>“</w:t>
      </w:r>
      <w:r w:rsidRPr="00D11A1D">
        <w:rPr>
          <w:rFonts w:eastAsia="Calibri" w:cs="Arial"/>
          <w:i/>
          <w:iCs/>
          <w:szCs w:val="22"/>
        </w:rPr>
        <w:t>I have fibroids and had them treated with a scanning procedure (using heat to kill the cells) in [major city]…I had to have it done privately, it costed $7000. (Plus airfares &amp; accommodation) It was [non-invasive]. I did not want to have surgery, as I still wanted to keep my options open in case I wanted to have a baby. I was only offered a surgical option, through the public health system.  I was fairly disappointed with the outcome.”</w:t>
      </w:r>
      <w:r w:rsidRPr="00D11A1D">
        <w:rPr>
          <w:rFonts w:eastAsia="Calibri" w:cs="Arial"/>
          <w:iCs/>
          <w:szCs w:val="22"/>
        </w:rPr>
        <w:t xml:space="preserve"> (</w:t>
      </w:r>
      <w:r w:rsidRPr="00D11A1D">
        <w:rPr>
          <w:rFonts w:eastAsia="Calibri" w:cs="Arial"/>
          <w:szCs w:val="22"/>
        </w:rPr>
        <w:t>1973-78 cohort participant</w:t>
      </w:r>
      <w:r w:rsidRPr="00D11A1D">
        <w:rPr>
          <w:rFonts w:eastAsia="Calibri" w:cs="Arial"/>
          <w:iCs/>
          <w:szCs w:val="22"/>
        </w:rPr>
        <w:t>)</w:t>
      </w:r>
    </w:p>
    <w:p w14:paraId="283D20C7"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 xml:space="preserve">The specialist thinks well of this 18 month treatment and it seems to be working, but it is expensive (total cost over 18 months $15,000).” </w:t>
      </w:r>
      <w:r w:rsidRPr="00D11A1D">
        <w:rPr>
          <w:rFonts w:eastAsia="Calibri" w:cs="Arial"/>
          <w:szCs w:val="22"/>
        </w:rPr>
        <w:t>(1921-26 cohort participant)</w:t>
      </w:r>
    </w:p>
    <w:p w14:paraId="4C1F405E"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 xml:space="preserve"> “</w:t>
      </w:r>
      <w:r w:rsidRPr="00D11A1D">
        <w:rPr>
          <w:rFonts w:eastAsia="Calibri" w:cs="Arial"/>
          <w:i/>
          <w:iCs/>
          <w:szCs w:val="22"/>
        </w:rPr>
        <w:t>I have many food allergies and sensitive to many prescribed drugs, the medical doctors are not very well educated equipped to be helpful. This leaves me to report to alternative health carers. This can be costly.”</w:t>
      </w:r>
      <w:r w:rsidRPr="00D11A1D">
        <w:rPr>
          <w:rFonts w:eastAsia="Calibri" w:cs="Arial"/>
          <w:szCs w:val="22"/>
        </w:rPr>
        <w:t xml:space="preserve"> (1921-26 cohort participant)</w:t>
      </w:r>
    </w:p>
    <w:p w14:paraId="65F53A53" w14:textId="77777777" w:rsidR="00D11A1D" w:rsidRPr="00D11A1D" w:rsidRDefault="00D11A1D" w:rsidP="00D11A1D">
      <w:pPr>
        <w:rPr>
          <w:rFonts w:eastAsia="Calibri"/>
        </w:rPr>
      </w:pPr>
    </w:p>
    <w:p w14:paraId="0BCB7CBD" w14:textId="2BD097D3" w:rsidR="00D11A1D" w:rsidRDefault="00D11A1D" w:rsidP="00D11A1D">
      <w:pPr>
        <w:rPr>
          <w:rFonts w:eastAsia="Calibri" w:cs="Arial"/>
          <w:szCs w:val="22"/>
        </w:rPr>
      </w:pPr>
      <w:r w:rsidRPr="00D11A1D">
        <w:rPr>
          <w:rFonts w:eastAsia="Calibri"/>
        </w:rPr>
        <w:t>There were also some women who could not afford the assistance they needed. Different life circumstances, such as being a student, retired or on a pension affected women’s ability to afford desired help. Women wrote about how their options were limited by financial concerns, for example, some women were unable to afford certain medications, and others noted an inability to afford private health cover or the cost of seeing a private health provider</w:t>
      </w:r>
      <w:r w:rsidRPr="00D11A1D">
        <w:rPr>
          <w:rFonts w:eastAsia="Calibri" w:cs="Arial"/>
          <w:szCs w:val="22"/>
        </w:rPr>
        <w:t>:</w:t>
      </w:r>
    </w:p>
    <w:p w14:paraId="7C5D4EEB" w14:textId="77777777" w:rsidR="00BD6069" w:rsidRPr="00D11A1D" w:rsidRDefault="00BD6069" w:rsidP="00D11A1D">
      <w:pPr>
        <w:rPr>
          <w:rFonts w:eastAsia="Calibri" w:cs="Arial"/>
          <w:szCs w:val="22"/>
        </w:rPr>
      </w:pPr>
    </w:p>
    <w:p w14:paraId="187D186F"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I am a student, taking a break from university because I have been diagnosed with several chronic conditions. I'm trying to get better and to get support but it is hard with no money.”</w:t>
      </w:r>
      <w:r w:rsidRPr="00D11A1D">
        <w:rPr>
          <w:rFonts w:eastAsiaTheme="minorHAnsi" w:cs="Arial"/>
          <w:szCs w:val="22"/>
        </w:rPr>
        <w:t xml:space="preserve"> (1989-95 cohort participant</w:t>
      </w:r>
      <w:r w:rsidRPr="00D11A1D">
        <w:rPr>
          <w:rFonts w:eastAsia="Calibri" w:cs="Arial"/>
          <w:iCs/>
          <w:szCs w:val="22"/>
        </w:rPr>
        <w:t>)</w:t>
      </w:r>
    </w:p>
    <w:p w14:paraId="121F0F87"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szCs w:val="22"/>
        </w:rPr>
        <w:t>However I still have issues associated with the caesarean and have a hernia and muscle separation I need fixed. It causes me pain and limits my mobility. However, I had a quote of $9,000 to fix it ($7,000 out of pocket) to go private or 10yr public wait list. Can't afford it so have just put it to the side for now</w:t>
      </w:r>
      <w:r w:rsidRPr="00D11A1D">
        <w:rPr>
          <w:rFonts w:eastAsia="Calibri" w:cs="Arial"/>
          <w:szCs w:val="22"/>
        </w:rPr>
        <w:t>.”</w:t>
      </w:r>
      <w:r w:rsidRPr="00D11A1D">
        <w:rPr>
          <w:rFonts w:eastAsia="Calibri" w:cs="Arial"/>
          <w:iCs/>
          <w:szCs w:val="22"/>
        </w:rPr>
        <w:t xml:space="preserve"> (</w:t>
      </w:r>
      <w:r w:rsidRPr="00D11A1D">
        <w:rPr>
          <w:rFonts w:eastAsia="Calibri" w:cs="Arial"/>
          <w:szCs w:val="22"/>
        </w:rPr>
        <w:t>1973-78 cohort participant</w:t>
      </w:r>
      <w:r w:rsidRPr="00D11A1D">
        <w:rPr>
          <w:rFonts w:eastAsia="Calibri" w:cs="Arial"/>
          <w:iCs/>
          <w:szCs w:val="22"/>
        </w:rPr>
        <w:t>)</w:t>
      </w:r>
    </w:p>
    <w:p w14:paraId="4CA3602B" w14:textId="31E26A32" w:rsidR="00D11A1D" w:rsidRDefault="00D11A1D" w:rsidP="00D11A1D">
      <w:pPr>
        <w:spacing w:after="160"/>
        <w:ind w:left="357"/>
        <w:jc w:val="left"/>
        <w:rPr>
          <w:rFonts w:eastAsia="Calibri" w:cs="Arial"/>
          <w:iCs/>
          <w:szCs w:val="22"/>
        </w:rPr>
      </w:pPr>
      <w:r w:rsidRPr="00D11A1D">
        <w:rPr>
          <w:rFonts w:eastAsia="Calibri" w:cs="Arial"/>
          <w:szCs w:val="22"/>
        </w:rPr>
        <w:lastRenderedPageBreak/>
        <w:t>“</w:t>
      </w:r>
      <w:r w:rsidRPr="00D11A1D">
        <w:rPr>
          <w:rFonts w:eastAsia="Calibri" w:cs="Arial"/>
          <w:i/>
          <w:iCs/>
          <w:szCs w:val="22"/>
        </w:rPr>
        <w:t>I just needed someone to talk to and I still do.  At the moment I would like to see a counsellor but I don't have that kind of money.”</w:t>
      </w:r>
      <w:r w:rsidRPr="00D11A1D">
        <w:rPr>
          <w:rFonts w:eastAsia="Calibri" w:cs="Arial"/>
          <w:iCs/>
          <w:szCs w:val="22"/>
        </w:rPr>
        <w:t xml:space="preserve"> (</w:t>
      </w:r>
      <w:r w:rsidRPr="00D11A1D">
        <w:rPr>
          <w:rFonts w:eastAsia="Calibri" w:cs="Arial"/>
          <w:szCs w:val="22"/>
        </w:rPr>
        <w:t>1973-78 cohort participant</w:t>
      </w:r>
      <w:r w:rsidRPr="00D11A1D">
        <w:rPr>
          <w:rFonts w:eastAsia="Calibri" w:cs="Arial"/>
          <w:iCs/>
          <w:szCs w:val="22"/>
        </w:rPr>
        <w:t>)</w:t>
      </w:r>
    </w:p>
    <w:p w14:paraId="5610BF41" w14:textId="77777777" w:rsidR="00555A43" w:rsidRPr="00D11A1D" w:rsidRDefault="00555A43" w:rsidP="00D11A1D">
      <w:pPr>
        <w:spacing w:after="160"/>
        <w:ind w:left="357"/>
        <w:jc w:val="left"/>
        <w:rPr>
          <w:rFonts w:eastAsia="Calibri" w:cs="Arial"/>
          <w:szCs w:val="22"/>
        </w:rPr>
      </w:pPr>
    </w:p>
    <w:p w14:paraId="32AD3F51" w14:textId="77777777" w:rsidR="00D11A1D" w:rsidRPr="00D11A1D" w:rsidRDefault="00D11A1D" w:rsidP="000147A8">
      <w:pPr>
        <w:pStyle w:val="Heading3"/>
      </w:pPr>
      <w:bookmarkStart w:id="1159" w:name="_Toc32910094"/>
      <w:bookmarkStart w:id="1160" w:name="_Toc45720821"/>
      <w:r w:rsidRPr="00D11A1D">
        <w:t>Additional support, or lack thereof, in disease management</w:t>
      </w:r>
      <w:bookmarkEnd w:id="1159"/>
      <w:bookmarkEnd w:id="1160"/>
    </w:p>
    <w:p w14:paraId="3B62DD45" w14:textId="77777777" w:rsidR="00D11A1D" w:rsidRPr="00D11A1D" w:rsidRDefault="00D11A1D" w:rsidP="00D11A1D">
      <w:pPr>
        <w:rPr>
          <w:rFonts w:eastAsiaTheme="minorHAnsi"/>
        </w:rPr>
      </w:pPr>
    </w:p>
    <w:p w14:paraId="5ACF678C" w14:textId="77777777" w:rsidR="00D11A1D" w:rsidRPr="00D11A1D" w:rsidRDefault="00D11A1D" w:rsidP="00D11A1D">
      <w:pPr>
        <w:rPr>
          <w:rFonts w:eastAsiaTheme="minorHAnsi"/>
        </w:rPr>
      </w:pPr>
      <w:r w:rsidRPr="00D11A1D">
        <w:rPr>
          <w:rFonts w:eastAsiaTheme="minorHAnsi"/>
        </w:rPr>
        <w:t>A third major theme that was identified was the presence, or absence, of additional support to help them manage multimorbidity. Women wrote about the interpersonal support they received, or did not receive, from other people, including both formal (e.g. support services) and informal support (e.g. help from family or friends). Interestingly, a handful of women also displayed internal self-supporting characteristics, suggesting attributes of resilience, optimism or acceptance may have benefited some women in managing health and wellbeing.</w:t>
      </w:r>
    </w:p>
    <w:p w14:paraId="61C44AA3" w14:textId="77777777" w:rsidR="00D11A1D" w:rsidRPr="00D11A1D" w:rsidRDefault="00D11A1D" w:rsidP="00D11A1D">
      <w:pPr>
        <w:rPr>
          <w:rFonts w:eastAsiaTheme="minorHAnsi"/>
        </w:rPr>
      </w:pPr>
    </w:p>
    <w:p w14:paraId="427034D1" w14:textId="77777777" w:rsidR="00D11A1D" w:rsidRPr="00D11A1D" w:rsidRDefault="00D11A1D" w:rsidP="000147A8">
      <w:pPr>
        <w:pStyle w:val="Heading4"/>
      </w:pPr>
      <w:r w:rsidRPr="00D11A1D">
        <w:t>Interpersonal support</w:t>
      </w:r>
    </w:p>
    <w:p w14:paraId="65A71B74" w14:textId="77777777" w:rsidR="00D11A1D" w:rsidRPr="00D11A1D" w:rsidRDefault="00D11A1D" w:rsidP="00D11A1D">
      <w:pPr>
        <w:rPr>
          <w:rFonts w:eastAsiaTheme="minorHAnsi"/>
        </w:rPr>
      </w:pPr>
    </w:p>
    <w:p w14:paraId="56D50FB3" w14:textId="28326B13" w:rsidR="00D11A1D" w:rsidRDefault="00D11A1D" w:rsidP="00D11A1D">
      <w:pPr>
        <w:rPr>
          <w:rFonts w:eastAsiaTheme="minorHAnsi"/>
        </w:rPr>
      </w:pPr>
      <w:r w:rsidRPr="00D11A1D">
        <w:rPr>
          <w:rFonts w:eastAsiaTheme="minorHAnsi"/>
        </w:rPr>
        <w:t xml:space="preserve">Several women </w:t>
      </w:r>
      <w:r w:rsidR="00352D0D">
        <w:rPr>
          <w:rFonts w:eastAsiaTheme="minorHAnsi"/>
        </w:rPr>
        <w:t>wrote</w:t>
      </w:r>
      <w:r w:rsidR="00352D0D" w:rsidRPr="00D11A1D">
        <w:rPr>
          <w:rFonts w:eastAsiaTheme="minorHAnsi"/>
        </w:rPr>
        <w:t xml:space="preserve"> </w:t>
      </w:r>
      <w:r w:rsidRPr="00D11A1D">
        <w:rPr>
          <w:rFonts w:eastAsiaTheme="minorHAnsi"/>
        </w:rPr>
        <w:t xml:space="preserve">about formal supports that they were able to access. This came in many forms, including government support programs offered by Home and Community Care and the Department of Veterans Affairs, as well as from NGOs. For example, a participant from the 1989-95 cohort mentioned, </w:t>
      </w:r>
      <w:r w:rsidRPr="00D11A1D">
        <w:rPr>
          <w:rFonts w:eastAsiaTheme="minorHAnsi"/>
          <w:i/>
          <w:iCs/>
        </w:rPr>
        <w:t xml:space="preserve">“I am on a disability pension due to my illnesses. I have a live-in carer.” </w:t>
      </w:r>
      <w:r w:rsidRPr="00D11A1D">
        <w:rPr>
          <w:rFonts w:eastAsiaTheme="minorHAnsi"/>
        </w:rPr>
        <w:t>Although not all women required formal support to the degree of a live-in carer, they did access formal support to achieve other aspects of daily living that had become difficult for them to manage:</w:t>
      </w:r>
    </w:p>
    <w:p w14:paraId="25474FB8" w14:textId="77777777" w:rsidR="00BD6069" w:rsidRPr="00D11A1D" w:rsidRDefault="00BD6069" w:rsidP="00D11A1D">
      <w:pPr>
        <w:rPr>
          <w:rFonts w:eastAsiaTheme="minorHAnsi"/>
        </w:rPr>
      </w:pPr>
    </w:p>
    <w:p w14:paraId="46C828B5"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 xml:space="preserve">I made some lifestyle changes (increased exercise and employ a babysitter approx 25 hours/week) to try and reduce stress and exhaustion. With 3 small children and no family close by for additional support, I got to a point of sheer exhaustion.” </w:t>
      </w:r>
      <w:r w:rsidRPr="00D11A1D">
        <w:rPr>
          <w:rFonts w:eastAsiaTheme="minorHAnsi" w:cs="Arial"/>
          <w:szCs w:val="22"/>
        </w:rPr>
        <w:t>(1973-78 cohort participant)</w:t>
      </w:r>
    </w:p>
    <w:p w14:paraId="07CE8A10"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I have needed help to stay in my own home and assistance with all the outside jobs I once did easily on my own, for the first 18 months I also had assisted showers</w:t>
      </w:r>
      <w:r w:rsidRPr="00D11A1D">
        <w:rPr>
          <w:rFonts w:eastAsiaTheme="minorHAnsi" w:cs="Arial"/>
          <w:szCs w:val="22"/>
        </w:rPr>
        <w:t>.” (1946-51 cohort participant)</w:t>
      </w:r>
    </w:p>
    <w:p w14:paraId="19934748"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lastRenderedPageBreak/>
        <w:t>“</w:t>
      </w:r>
      <w:r w:rsidRPr="00D11A1D">
        <w:rPr>
          <w:rFonts w:eastAsiaTheme="minorHAnsi" w:cs="Arial"/>
          <w:i/>
          <w:iCs/>
          <w:szCs w:val="22"/>
        </w:rPr>
        <w:t>While I can do personal things, I have paid help (not group) to do all the work that requires physical exertion e.g. vacuuming, sweeping, mopping, laundry etc</w:t>
      </w:r>
      <w:r w:rsidRPr="00D11A1D">
        <w:rPr>
          <w:rFonts w:eastAsiaTheme="minorHAnsi" w:cs="Arial"/>
          <w:szCs w:val="22"/>
        </w:rPr>
        <w:t>.” (1921-26 cohort participant)</w:t>
      </w:r>
    </w:p>
    <w:p w14:paraId="422242DD" w14:textId="77777777" w:rsidR="00D11A1D" w:rsidRPr="00D11A1D" w:rsidRDefault="00D11A1D" w:rsidP="00D11A1D">
      <w:pPr>
        <w:spacing w:after="160"/>
        <w:ind w:left="357"/>
        <w:jc w:val="left"/>
        <w:rPr>
          <w:rFonts w:eastAsiaTheme="minorHAnsi" w:cs="Arial"/>
          <w:szCs w:val="22"/>
        </w:rPr>
      </w:pPr>
      <w:r w:rsidRPr="00D11A1D">
        <w:rPr>
          <w:rFonts w:eastAsiaTheme="minorHAnsi" w:cs="Arial"/>
          <w:i/>
          <w:szCs w:val="22"/>
        </w:rPr>
        <w:t>“I have been home now for about one month and am coping very well with Meals on Wheels supplying food. I am no longer (able) to drive my car so am dependent on taxi services and assistance with my shopping.”</w:t>
      </w:r>
      <w:r w:rsidRPr="00D11A1D">
        <w:rPr>
          <w:rFonts w:eastAsiaTheme="minorHAnsi" w:cs="Arial"/>
          <w:szCs w:val="22"/>
        </w:rPr>
        <w:t xml:space="preserve"> (1921-26 cohort participant)</w:t>
      </w:r>
    </w:p>
    <w:p w14:paraId="376BEA7B" w14:textId="77777777" w:rsidR="00D11A1D" w:rsidRPr="00D11A1D" w:rsidRDefault="00D11A1D" w:rsidP="00D11A1D">
      <w:pPr>
        <w:rPr>
          <w:rFonts w:eastAsiaTheme="minorHAnsi"/>
        </w:rPr>
      </w:pPr>
    </w:p>
    <w:p w14:paraId="420F547D" w14:textId="58D515A4" w:rsidR="00D11A1D" w:rsidRDefault="00D11A1D" w:rsidP="00D11A1D">
      <w:pPr>
        <w:rPr>
          <w:rFonts w:eastAsiaTheme="minorHAnsi"/>
        </w:rPr>
      </w:pPr>
      <w:r w:rsidRPr="00D11A1D">
        <w:rPr>
          <w:rFonts w:eastAsiaTheme="minorHAnsi"/>
        </w:rPr>
        <w:t xml:space="preserve">Women from all cohorts made mention of the informal support, most frequently provided by family members, with some women also describing how their friends supported them. </w:t>
      </w:r>
    </w:p>
    <w:p w14:paraId="01AC16E4" w14:textId="77777777" w:rsidR="00BD6069" w:rsidRPr="00D11A1D" w:rsidRDefault="00BD6069" w:rsidP="00D11A1D">
      <w:pPr>
        <w:rPr>
          <w:rFonts w:eastAsiaTheme="minorHAnsi"/>
        </w:rPr>
      </w:pPr>
    </w:p>
    <w:p w14:paraId="61291726" w14:textId="77777777" w:rsidR="00D11A1D" w:rsidRPr="00D11A1D" w:rsidRDefault="00D11A1D" w:rsidP="00D11A1D">
      <w:pPr>
        <w:spacing w:after="160"/>
        <w:ind w:left="357"/>
        <w:jc w:val="left"/>
        <w:rPr>
          <w:rFonts w:eastAsiaTheme="minorHAnsi" w:cs="Arial"/>
          <w:szCs w:val="22"/>
        </w:rPr>
      </w:pPr>
      <w:r w:rsidRPr="00D11A1D">
        <w:rPr>
          <w:rFonts w:eastAsiaTheme="minorHAnsi" w:cs="Arial"/>
          <w:i/>
          <w:szCs w:val="22"/>
        </w:rPr>
        <w:t>“I have terminal metastatic breast cancer that went to the brain and has riddled all through my bones. My mum stays here 3 nights a week, sometimes 4 to help.”</w:t>
      </w:r>
      <w:r w:rsidRPr="00D11A1D">
        <w:rPr>
          <w:rFonts w:eastAsiaTheme="minorHAnsi" w:cs="Arial"/>
          <w:szCs w:val="22"/>
        </w:rPr>
        <w:t xml:space="preserve"> (1973-78 cohort participant)</w:t>
      </w:r>
    </w:p>
    <w:p w14:paraId="006A018C"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 xml:space="preserve"> “</w:t>
      </w:r>
      <w:r w:rsidRPr="00D11A1D">
        <w:rPr>
          <w:rFonts w:eastAsiaTheme="minorHAnsi" w:cs="Arial"/>
          <w:i/>
          <w:szCs w:val="22"/>
        </w:rPr>
        <w:t>After brain surgery my health has deteriorated and radio-therapy did not help my overall health. I am now living with my daughter and her family.”</w:t>
      </w:r>
      <w:r w:rsidRPr="00D11A1D">
        <w:rPr>
          <w:rFonts w:eastAsiaTheme="minorHAnsi" w:cs="Arial"/>
          <w:szCs w:val="22"/>
        </w:rPr>
        <w:t xml:space="preserve"> (1946-51 cohort participant)</w:t>
      </w:r>
    </w:p>
    <w:p w14:paraId="7DCA0B2F" w14:textId="77777777" w:rsidR="00D11A1D" w:rsidRPr="00D11A1D" w:rsidRDefault="00D11A1D" w:rsidP="00D11A1D">
      <w:pPr>
        <w:spacing w:after="160"/>
        <w:ind w:left="357"/>
        <w:jc w:val="left"/>
        <w:rPr>
          <w:rFonts w:eastAsiaTheme="minorHAnsi" w:cs="Arial"/>
          <w:i/>
          <w:szCs w:val="22"/>
        </w:rPr>
      </w:pPr>
      <w:r w:rsidRPr="00D11A1D">
        <w:rPr>
          <w:rFonts w:eastAsiaTheme="minorHAnsi" w:cs="Arial"/>
          <w:i/>
          <w:szCs w:val="22"/>
        </w:rPr>
        <w:t>“My husband is doing all the shopping and helps with the housework too.”</w:t>
      </w:r>
      <w:r w:rsidRPr="00D11A1D">
        <w:rPr>
          <w:rFonts w:eastAsiaTheme="minorHAnsi" w:cs="Arial"/>
          <w:szCs w:val="22"/>
        </w:rPr>
        <w:t xml:space="preserve"> (1921-26 cohort participant)</w:t>
      </w:r>
    </w:p>
    <w:p w14:paraId="4B1BF42C" w14:textId="77777777" w:rsidR="00D11A1D" w:rsidRPr="00D11A1D" w:rsidRDefault="00D11A1D" w:rsidP="00D11A1D">
      <w:pPr>
        <w:spacing w:after="160"/>
        <w:ind w:left="357"/>
        <w:jc w:val="left"/>
        <w:rPr>
          <w:rFonts w:eastAsiaTheme="minorHAnsi" w:cs="Arial"/>
          <w:szCs w:val="22"/>
        </w:rPr>
      </w:pPr>
      <w:r w:rsidRPr="00D11A1D">
        <w:rPr>
          <w:rFonts w:eastAsiaTheme="minorHAnsi" w:cs="Arial"/>
          <w:i/>
          <w:szCs w:val="22"/>
        </w:rPr>
        <w:t>“I have a great group of young friends who visit me and go for a walk four days a week for an hour have a coffee and home.”</w:t>
      </w:r>
      <w:r w:rsidRPr="00D11A1D">
        <w:rPr>
          <w:rFonts w:eastAsiaTheme="minorHAnsi" w:cs="Arial"/>
          <w:szCs w:val="22"/>
        </w:rPr>
        <w:t xml:space="preserve"> (1921-26 cohort participant)</w:t>
      </w:r>
    </w:p>
    <w:p w14:paraId="0A732C01" w14:textId="77777777" w:rsidR="00D11A1D" w:rsidRPr="00D11A1D" w:rsidRDefault="00D11A1D" w:rsidP="00D11A1D">
      <w:pPr>
        <w:rPr>
          <w:rFonts w:eastAsiaTheme="minorHAnsi"/>
        </w:rPr>
      </w:pPr>
    </w:p>
    <w:p w14:paraId="7F6BEB0A" w14:textId="7B40F0CF" w:rsidR="00D11A1D" w:rsidRDefault="00D11A1D" w:rsidP="00D11A1D">
      <w:pPr>
        <w:rPr>
          <w:rFonts w:eastAsiaTheme="minorHAnsi"/>
        </w:rPr>
      </w:pPr>
      <w:r w:rsidRPr="00D11A1D">
        <w:rPr>
          <w:rFonts w:eastAsiaTheme="minorHAnsi"/>
        </w:rPr>
        <w:t>A few women also wrote about the benefit they received from participating in organised social groups, such as sporting clubs or veterans’ clubs. These clubs often kept women active physically and/or mentally and provided a regular means of socialising with others.</w:t>
      </w:r>
    </w:p>
    <w:p w14:paraId="056333AF" w14:textId="77777777" w:rsidR="00BD6069" w:rsidRPr="00D11A1D" w:rsidRDefault="00BD6069" w:rsidP="00D11A1D">
      <w:pPr>
        <w:rPr>
          <w:rFonts w:eastAsiaTheme="minorHAnsi"/>
        </w:rPr>
      </w:pPr>
    </w:p>
    <w:p w14:paraId="6A24E62D"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 xml:space="preserve">“[Survey 3] </w:t>
      </w:r>
      <w:r w:rsidRPr="00D11A1D">
        <w:rPr>
          <w:rFonts w:eastAsiaTheme="minorHAnsi" w:cs="Arial"/>
          <w:i/>
          <w:iCs/>
          <w:szCs w:val="22"/>
        </w:rPr>
        <w:t xml:space="preserve">Secretary to the local Legacy Widows Club since your last survey and bible classes twice a month, so with my volunteer job at the Church of Christ bookshop every week and my </w:t>
      </w:r>
      <w:r w:rsidRPr="00D11A1D">
        <w:rPr>
          <w:rFonts w:eastAsiaTheme="minorHAnsi" w:cs="Arial"/>
          <w:i/>
          <w:iCs/>
          <w:szCs w:val="22"/>
        </w:rPr>
        <w:lastRenderedPageBreak/>
        <w:t>bridge club and card evening once a week.[Survey 4]] Being secretary and treasurer of our local Legacy Women's Widow's Club keeps me busy and alert</w:t>
      </w:r>
      <w:r w:rsidRPr="00D11A1D">
        <w:rPr>
          <w:rFonts w:eastAsiaTheme="minorHAnsi" w:cs="Arial"/>
          <w:szCs w:val="22"/>
        </w:rPr>
        <w:t>.</w:t>
      </w:r>
      <w:r w:rsidRPr="00D11A1D">
        <w:rPr>
          <w:rFonts w:eastAsiaTheme="minorHAnsi" w:cs="Arial"/>
          <w:i/>
          <w:iCs/>
          <w:szCs w:val="22"/>
        </w:rPr>
        <w:t>”</w:t>
      </w:r>
      <w:r w:rsidRPr="00D11A1D">
        <w:rPr>
          <w:rFonts w:eastAsiaTheme="minorHAnsi" w:cs="Arial"/>
          <w:szCs w:val="22"/>
        </w:rPr>
        <w:t xml:space="preserve"> (1921-26 cohort participant)</w:t>
      </w:r>
    </w:p>
    <w:p w14:paraId="249F3CD1"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 xml:space="preserve">Have joined two carers groups. Belong to Ex servicewomen and WAAAF groups. They all meet once a month so I get to see lots of people.” </w:t>
      </w:r>
      <w:r w:rsidRPr="00D11A1D">
        <w:rPr>
          <w:rFonts w:eastAsiaTheme="minorHAnsi" w:cs="Arial"/>
          <w:szCs w:val="22"/>
        </w:rPr>
        <w:t>(1921-26 cohort participant)</w:t>
      </w:r>
    </w:p>
    <w:p w14:paraId="0BECEA0E"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I go to a hot water pool each Wednesday and each Thursday I go to a Social Connections Group I have friends there</w:t>
      </w:r>
      <w:r w:rsidRPr="00D11A1D">
        <w:rPr>
          <w:rFonts w:eastAsiaTheme="minorHAnsi" w:cs="Arial"/>
          <w:szCs w:val="22"/>
        </w:rPr>
        <w:t>.” (1921-26 cohort participant)</w:t>
      </w:r>
    </w:p>
    <w:p w14:paraId="1ADBE38B" w14:textId="77777777" w:rsidR="00D11A1D" w:rsidRPr="00D11A1D" w:rsidRDefault="00D11A1D" w:rsidP="00D11A1D">
      <w:pPr>
        <w:spacing w:after="160"/>
        <w:ind w:left="357"/>
        <w:jc w:val="left"/>
        <w:rPr>
          <w:rFonts w:eastAsiaTheme="minorHAnsi" w:cs="Arial"/>
          <w:szCs w:val="22"/>
        </w:rPr>
      </w:pPr>
    </w:p>
    <w:p w14:paraId="00B517C7" w14:textId="77777777" w:rsidR="00D11A1D" w:rsidRPr="00D11A1D" w:rsidRDefault="00D11A1D" w:rsidP="000147A8">
      <w:pPr>
        <w:pStyle w:val="Heading4"/>
      </w:pPr>
      <w:r w:rsidRPr="00D11A1D">
        <w:t>Lack of interpersonal support</w:t>
      </w:r>
    </w:p>
    <w:p w14:paraId="3E5DDD53" w14:textId="77777777" w:rsidR="00D11A1D" w:rsidRPr="00D11A1D" w:rsidRDefault="00D11A1D" w:rsidP="00D11A1D">
      <w:pPr>
        <w:rPr>
          <w:i/>
        </w:rPr>
      </w:pPr>
    </w:p>
    <w:p w14:paraId="32007D31" w14:textId="0E2E6F8A" w:rsidR="00D11A1D" w:rsidRDefault="00D11A1D" w:rsidP="00D11A1D">
      <w:pPr>
        <w:rPr>
          <w:rFonts w:eastAsiaTheme="minorHAnsi"/>
        </w:rPr>
      </w:pPr>
      <w:r w:rsidRPr="00D11A1D">
        <w:rPr>
          <w:rFonts w:eastAsiaTheme="minorHAnsi"/>
        </w:rPr>
        <w:t xml:space="preserve">Several women had very little support from others which greatly impaired their ability to cope with chronic conditions. Social isolation in managing chronic disease came in many forms, with a few women having no one to call on, others being separated from loved ones by distance, and a few women writing that they were simply unable to turn to family and friends for support. </w:t>
      </w:r>
    </w:p>
    <w:p w14:paraId="2679BB21" w14:textId="77777777" w:rsidR="00BD6069" w:rsidRPr="00D11A1D" w:rsidRDefault="00BD6069" w:rsidP="00D11A1D">
      <w:pPr>
        <w:rPr>
          <w:rFonts w:eastAsiaTheme="minorHAnsi"/>
        </w:rPr>
      </w:pPr>
    </w:p>
    <w:p w14:paraId="57CF7D0B" w14:textId="77777777" w:rsidR="00D11A1D" w:rsidRPr="00D11A1D" w:rsidRDefault="00D11A1D" w:rsidP="00D11A1D">
      <w:pPr>
        <w:spacing w:after="160"/>
        <w:ind w:left="357"/>
        <w:jc w:val="left"/>
        <w:rPr>
          <w:rFonts w:eastAsiaTheme="minorHAnsi" w:cs="Arial"/>
          <w:szCs w:val="22"/>
        </w:rPr>
      </w:pPr>
      <w:r w:rsidRPr="00D11A1D">
        <w:rPr>
          <w:rFonts w:eastAsiaTheme="minorHAnsi" w:cs="Arial"/>
          <w:i/>
          <w:szCs w:val="22"/>
        </w:rPr>
        <w:t xml:space="preserve">“I have recently moved into a new area &amp; started a new job more than 1000kms from close friends &amp; family so this has had an effect on my health &amp; also disrupted my fitness routine.” </w:t>
      </w:r>
      <w:r w:rsidRPr="00D11A1D">
        <w:rPr>
          <w:rFonts w:eastAsiaTheme="minorHAnsi" w:cs="Arial"/>
          <w:szCs w:val="22"/>
        </w:rPr>
        <w:t>(1973-78 cohort participant)</w:t>
      </w:r>
    </w:p>
    <w:p w14:paraId="4DFCEA55" w14:textId="77777777" w:rsidR="00D11A1D" w:rsidRPr="00D11A1D" w:rsidRDefault="00D11A1D" w:rsidP="00D11A1D">
      <w:pPr>
        <w:spacing w:after="160"/>
        <w:ind w:left="357"/>
        <w:jc w:val="left"/>
        <w:rPr>
          <w:rFonts w:eastAsiaTheme="minorHAnsi" w:cs="Arial"/>
          <w:i/>
          <w:szCs w:val="22"/>
        </w:rPr>
      </w:pPr>
      <w:r w:rsidRPr="00D11A1D">
        <w:rPr>
          <w:rFonts w:eastAsiaTheme="minorHAnsi" w:cs="Arial"/>
          <w:i/>
          <w:szCs w:val="22"/>
        </w:rPr>
        <w:t xml:space="preserve">“I wasn't coping I became sick I felt as though there was no one that I could talk to, that understood what I was going through.  I just needed someone to talk to and I still do.” (1973-78 cohort participant) </w:t>
      </w:r>
    </w:p>
    <w:p w14:paraId="7AB6A8D3" w14:textId="77777777" w:rsidR="00D11A1D" w:rsidRPr="00D11A1D" w:rsidRDefault="00D11A1D" w:rsidP="00D11A1D">
      <w:pPr>
        <w:spacing w:after="160"/>
        <w:ind w:left="357"/>
        <w:jc w:val="left"/>
        <w:rPr>
          <w:rFonts w:eastAsiaTheme="minorHAnsi" w:cs="Arial"/>
          <w:szCs w:val="22"/>
        </w:rPr>
      </w:pPr>
      <w:r w:rsidRPr="00D11A1D">
        <w:rPr>
          <w:rFonts w:eastAsiaTheme="minorHAnsi" w:cs="Arial"/>
          <w:i/>
          <w:szCs w:val="22"/>
        </w:rPr>
        <w:t>“I have complex regional pain syndrome plus fibromyalgia. this causes a lot of my restriction with social activities and my partner has no understanding of the change in me following the second car accident that caused CRPS</w:t>
      </w:r>
      <w:r w:rsidRPr="00D11A1D">
        <w:rPr>
          <w:rFonts w:eastAsiaTheme="minorHAnsi" w:cs="Arial"/>
          <w:szCs w:val="22"/>
        </w:rPr>
        <w:t>.</w:t>
      </w:r>
      <w:r w:rsidRPr="00D11A1D">
        <w:rPr>
          <w:rFonts w:eastAsiaTheme="minorHAnsi" w:cs="Arial"/>
          <w:i/>
          <w:szCs w:val="22"/>
        </w:rPr>
        <w:t>”</w:t>
      </w:r>
      <w:r w:rsidRPr="00D11A1D">
        <w:rPr>
          <w:rFonts w:eastAsiaTheme="minorHAnsi" w:cs="Arial"/>
          <w:szCs w:val="22"/>
        </w:rPr>
        <w:t xml:space="preserve"> (1946-51 cohort participant)</w:t>
      </w:r>
    </w:p>
    <w:p w14:paraId="4C77A0B6" w14:textId="77777777" w:rsidR="00D11A1D" w:rsidRPr="00D11A1D" w:rsidRDefault="00D11A1D" w:rsidP="00D11A1D">
      <w:pPr>
        <w:spacing w:after="160"/>
        <w:ind w:left="357"/>
        <w:jc w:val="left"/>
        <w:rPr>
          <w:rFonts w:eastAsiaTheme="minorHAnsi" w:cs="Arial"/>
          <w:szCs w:val="22"/>
        </w:rPr>
      </w:pPr>
      <w:r w:rsidRPr="00D11A1D">
        <w:rPr>
          <w:rFonts w:eastAsiaTheme="minorHAnsi" w:cs="Arial"/>
          <w:i/>
          <w:szCs w:val="22"/>
        </w:rPr>
        <w:lastRenderedPageBreak/>
        <w:t>“I need help to put the garbage bins out and bring them in. Unfortunately, my 2 neighbours (units) are never home or helpful.”</w:t>
      </w:r>
      <w:r w:rsidRPr="00D11A1D">
        <w:rPr>
          <w:rFonts w:eastAsiaTheme="minorHAnsi" w:cs="Arial"/>
          <w:szCs w:val="22"/>
        </w:rPr>
        <w:t xml:space="preserve"> (1921-26 cohort participant)</w:t>
      </w:r>
    </w:p>
    <w:p w14:paraId="245D3BE9" w14:textId="77777777" w:rsidR="00D11A1D" w:rsidRPr="00D11A1D" w:rsidRDefault="00D11A1D" w:rsidP="00D11A1D">
      <w:pPr>
        <w:spacing w:after="160"/>
        <w:ind w:left="357"/>
        <w:jc w:val="left"/>
        <w:rPr>
          <w:rFonts w:eastAsiaTheme="minorHAnsi" w:cs="Arial"/>
          <w:i/>
          <w:szCs w:val="22"/>
        </w:rPr>
      </w:pPr>
    </w:p>
    <w:p w14:paraId="27D032A9" w14:textId="77777777" w:rsidR="00D11A1D" w:rsidRPr="00D11A1D" w:rsidRDefault="00D11A1D" w:rsidP="000147A8">
      <w:pPr>
        <w:pStyle w:val="Heading4"/>
      </w:pPr>
      <w:r w:rsidRPr="00D11A1D">
        <w:t>Self-supporting characteristics</w:t>
      </w:r>
    </w:p>
    <w:p w14:paraId="79344F23" w14:textId="77777777" w:rsidR="00D11A1D" w:rsidRPr="00D11A1D" w:rsidRDefault="00D11A1D" w:rsidP="00D11A1D">
      <w:pPr>
        <w:rPr>
          <w:i/>
        </w:rPr>
      </w:pPr>
    </w:p>
    <w:p w14:paraId="66CCF86F" w14:textId="61DEA856" w:rsidR="00D11A1D" w:rsidRDefault="00D11A1D" w:rsidP="00D11A1D">
      <w:pPr>
        <w:rPr>
          <w:rFonts w:eastAsiaTheme="minorHAnsi"/>
        </w:rPr>
      </w:pPr>
      <w:r w:rsidRPr="00D11A1D">
        <w:rPr>
          <w:rFonts w:eastAsiaTheme="minorHAnsi"/>
        </w:rPr>
        <w:t>Several women portrayed self-supporting characteristics, such as resilience, optimism and acceptance which helped them in managing their conditions. Interestingly, these characteristics were often expressed by women who also wrote about the presence of other support. These self-supporting characteristics appeared to give women across the four cohorts a sense of control or strength in managing their health and wellbeing.</w:t>
      </w:r>
    </w:p>
    <w:p w14:paraId="35ECD112" w14:textId="77777777" w:rsidR="00BD6069" w:rsidRPr="00D11A1D" w:rsidRDefault="00BD6069" w:rsidP="00D11A1D">
      <w:pPr>
        <w:rPr>
          <w:rFonts w:eastAsiaTheme="minorHAnsi"/>
        </w:rPr>
      </w:pPr>
    </w:p>
    <w:p w14:paraId="6063AAF1" w14:textId="77777777" w:rsidR="00D11A1D" w:rsidRPr="00D11A1D" w:rsidRDefault="00D11A1D" w:rsidP="00D11A1D">
      <w:pPr>
        <w:spacing w:after="160"/>
        <w:ind w:left="357"/>
        <w:jc w:val="left"/>
        <w:rPr>
          <w:rFonts w:eastAsiaTheme="minorHAnsi" w:cs="Arial"/>
          <w:szCs w:val="22"/>
        </w:rPr>
      </w:pPr>
      <w:r w:rsidRPr="00D11A1D">
        <w:rPr>
          <w:rFonts w:eastAsiaTheme="minorHAnsi" w:cs="Arial"/>
          <w:i/>
          <w:szCs w:val="22"/>
        </w:rPr>
        <w:t>“I underwent a craniectomy... I am experiencing neurologically and physical deficits during the recovery process from this operation. Prior to this my health was quite good and I was managing my chronic health conditions well with a healthy diet, exercise, physio etc and leading what I consider to be a good life. I'm currently attending day rehab to regain strength and function and I hope to return to that state within a couple of months.”</w:t>
      </w:r>
      <w:r w:rsidRPr="00D11A1D">
        <w:rPr>
          <w:rFonts w:eastAsiaTheme="minorHAnsi" w:cs="Arial"/>
          <w:szCs w:val="22"/>
        </w:rPr>
        <w:t xml:space="preserve"> (1989-95 cohort participant)</w:t>
      </w:r>
    </w:p>
    <w:p w14:paraId="6AA1B99D" w14:textId="77777777" w:rsidR="00D11A1D" w:rsidRPr="00D11A1D" w:rsidRDefault="00D11A1D" w:rsidP="00D11A1D">
      <w:pPr>
        <w:spacing w:after="160"/>
        <w:ind w:left="357"/>
        <w:jc w:val="left"/>
        <w:rPr>
          <w:rFonts w:eastAsiaTheme="minorHAnsi" w:cs="Arial"/>
          <w:szCs w:val="22"/>
        </w:rPr>
      </w:pPr>
      <w:r w:rsidRPr="00D11A1D">
        <w:rPr>
          <w:rFonts w:eastAsiaTheme="minorHAnsi" w:cs="Arial"/>
          <w:i/>
          <w:szCs w:val="22"/>
        </w:rPr>
        <w:t>“As you'd expect, having cancer really made me take stock of, well everything really; friends, family, job. It changed my priorities... A couple of weeks ago my specialist suggested that I can pretty much expect to get cancer again. Even if this doesn't happen (fingers crossed), this confirms that I've been making the right choices. My job, my decision to stay at home (at my age it's slightly embarrassing), my relationships with family and friends, all have been influenced by health.”</w:t>
      </w:r>
      <w:r w:rsidRPr="00D11A1D">
        <w:rPr>
          <w:rFonts w:eastAsiaTheme="minorHAnsi" w:cs="Arial"/>
          <w:szCs w:val="22"/>
        </w:rPr>
        <w:t xml:space="preserve"> (1973-78 cohort participant)</w:t>
      </w:r>
    </w:p>
    <w:p w14:paraId="595AA29C" w14:textId="77777777" w:rsidR="00D11A1D" w:rsidRPr="00D11A1D" w:rsidRDefault="00D11A1D" w:rsidP="00D11A1D">
      <w:pPr>
        <w:spacing w:after="160"/>
        <w:ind w:left="357"/>
        <w:jc w:val="left"/>
        <w:rPr>
          <w:rFonts w:eastAsiaTheme="minorHAnsi" w:cs="Arial"/>
          <w:szCs w:val="22"/>
        </w:rPr>
      </w:pPr>
      <w:r w:rsidRPr="00D11A1D">
        <w:rPr>
          <w:rFonts w:eastAsiaTheme="minorHAnsi" w:cs="Arial"/>
          <w:i/>
          <w:szCs w:val="22"/>
        </w:rPr>
        <w:t>“Yes, my health is deteriorating especially my osteo-arthritis but I am not giving up. I am still in the process of fighting back on my degeneration of arthritis.”</w:t>
      </w:r>
      <w:r w:rsidRPr="00D11A1D">
        <w:rPr>
          <w:rFonts w:eastAsiaTheme="minorHAnsi" w:cs="Arial"/>
          <w:szCs w:val="22"/>
        </w:rPr>
        <w:t xml:space="preserve"> (1946-51 cohort participant)</w:t>
      </w:r>
    </w:p>
    <w:p w14:paraId="051D2E11" w14:textId="77777777" w:rsidR="00D11A1D" w:rsidRPr="00D11A1D" w:rsidRDefault="00D11A1D" w:rsidP="00D11A1D">
      <w:pPr>
        <w:spacing w:after="160"/>
        <w:ind w:left="357"/>
        <w:jc w:val="left"/>
        <w:rPr>
          <w:rFonts w:eastAsiaTheme="minorHAnsi" w:cs="Arial"/>
          <w:szCs w:val="22"/>
        </w:rPr>
      </w:pPr>
      <w:r w:rsidRPr="00D11A1D">
        <w:rPr>
          <w:rFonts w:eastAsiaTheme="minorHAnsi" w:cs="Arial"/>
          <w:i/>
          <w:szCs w:val="22"/>
        </w:rPr>
        <w:lastRenderedPageBreak/>
        <w:t>“This year so far is splendid. The osteo-arthritis (in my fingers and toes) is bad; but I wear a patch with a low dose of morphine which keeps me fairly pain-free. I was a violinist but can no longer play. I thought I would be devastated; but find there is still joy in the world.”</w:t>
      </w:r>
      <w:r w:rsidRPr="00D11A1D">
        <w:rPr>
          <w:rFonts w:eastAsiaTheme="minorHAnsi" w:cs="Arial"/>
          <w:szCs w:val="22"/>
        </w:rPr>
        <w:t xml:space="preserve"> (1921-26 cohort participant)</w:t>
      </w:r>
    </w:p>
    <w:p w14:paraId="4B7CEB29" w14:textId="77777777" w:rsidR="00D11A1D" w:rsidRPr="00D11A1D" w:rsidRDefault="00D11A1D" w:rsidP="00D11A1D">
      <w:pPr>
        <w:spacing w:after="160"/>
        <w:ind w:left="357"/>
        <w:jc w:val="left"/>
        <w:rPr>
          <w:rFonts w:eastAsiaTheme="minorHAnsi" w:cs="Arial"/>
          <w:szCs w:val="22"/>
        </w:rPr>
      </w:pPr>
      <w:r w:rsidRPr="00D11A1D">
        <w:rPr>
          <w:rFonts w:eastAsiaTheme="minorHAnsi" w:cs="Arial"/>
          <w:i/>
          <w:szCs w:val="22"/>
        </w:rPr>
        <w:t>“It is important to be able to feel that there is hope of some quality of life, when many of your peer group are falling away all around you. The instinct to survive remains undimmed, no matter what the years are or the circumstances.”</w:t>
      </w:r>
      <w:r w:rsidRPr="00D11A1D">
        <w:rPr>
          <w:rFonts w:eastAsiaTheme="minorHAnsi" w:cs="Arial"/>
          <w:szCs w:val="22"/>
        </w:rPr>
        <w:t xml:space="preserve"> (1921-26 cohort participant)</w:t>
      </w:r>
    </w:p>
    <w:p w14:paraId="12566B73" w14:textId="77777777" w:rsidR="00D11A1D" w:rsidRPr="00D11A1D" w:rsidRDefault="00D11A1D" w:rsidP="00D11A1D">
      <w:pPr>
        <w:rPr>
          <w:rFonts w:eastAsiaTheme="minorHAnsi"/>
        </w:rPr>
      </w:pPr>
    </w:p>
    <w:p w14:paraId="1864CF4E" w14:textId="71F04DBF" w:rsidR="00D11A1D" w:rsidRDefault="00D11A1D" w:rsidP="00D11A1D">
      <w:pPr>
        <w:rPr>
          <w:rFonts w:eastAsiaTheme="minorHAnsi"/>
        </w:rPr>
      </w:pPr>
      <w:r w:rsidRPr="00D11A1D">
        <w:rPr>
          <w:rFonts w:eastAsiaTheme="minorHAnsi"/>
        </w:rPr>
        <w:t>For some of the women, these characteristics were reflected in comments made across the different surveys over time. However, the heavy burden of managing multimorbidity was at times highlighted by a shift in the mindsets of these women who had previously been more optimistic. Such a shift can be seen in the following example from a woman in the 1921-26 cohort who maintained her resilience until she felt overwhelmed by medication in her final battle with pancreatic cancer:</w:t>
      </w:r>
    </w:p>
    <w:p w14:paraId="2AE39645" w14:textId="77777777" w:rsidR="00BD6069" w:rsidRPr="00D11A1D" w:rsidRDefault="00BD6069" w:rsidP="00D11A1D">
      <w:pPr>
        <w:rPr>
          <w:rFonts w:eastAsiaTheme="minorHAnsi"/>
        </w:rPr>
      </w:pPr>
    </w:p>
    <w:p w14:paraId="6E71A379" w14:textId="77777777" w:rsidR="00D11A1D" w:rsidRPr="00D11A1D" w:rsidRDefault="00D11A1D" w:rsidP="00D11A1D">
      <w:pPr>
        <w:spacing w:after="160"/>
        <w:ind w:left="357"/>
        <w:jc w:val="left"/>
        <w:rPr>
          <w:rFonts w:eastAsiaTheme="minorHAnsi" w:cs="Arial"/>
          <w:iCs/>
          <w:szCs w:val="22"/>
        </w:rPr>
      </w:pPr>
      <w:r w:rsidRPr="00D11A1D">
        <w:rPr>
          <w:rFonts w:eastAsiaTheme="minorHAnsi" w:cs="Arial"/>
          <w:iCs/>
          <w:szCs w:val="22"/>
        </w:rPr>
        <w:t>Survey 2 (1999): “</w:t>
      </w:r>
      <w:r w:rsidRPr="00D11A1D">
        <w:rPr>
          <w:rFonts w:eastAsiaTheme="minorHAnsi" w:cs="Arial"/>
          <w:i/>
          <w:szCs w:val="22"/>
        </w:rPr>
        <w:t>Having had a previous L (left) hip replacement done in 1990 which was a success, I am hoping that with improved mobility I will be able to carry out my many commitments more comfortably than has been the case in the past.”</w:t>
      </w:r>
    </w:p>
    <w:p w14:paraId="18994562" w14:textId="77777777" w:rsidR="00D11A1D" w:rsidRPr="00D11A1D" w:rsidRDefault="00D11A1D" w:rsidP="00D11A1D">
      <w:pPr>
        <w:spacing w:after="160"/>
        <w:ind w:left="357"/>
        <w:jc w:val="left"/>
        <w:rPr>
          <w:rFonts w:eastAsiaTheme="minorHAnsi" w:cs="Arial"/>
          <w:iCs/>
          <w:szCs w:val="22"/>
        </w:rPr>
      </w:pPr>
      <w:r w:rsidRPr="00D11A1D">
        <w:rPr>
          <w:rFonts w:eastAsiaTheme="minorHAnsi" w:cs="Arial"/>
          <w:iCs/>
          <w:szCs w:val="22"/>
        </w:rPr>
        <w:t>Survey 3 (2002):</w:t>
      </w:r>
      <w:r w:rsidRPr="00D11A1D">
        <w:rPr>
          <w:rFonts w:eastAsiaTheme="minorHAnsi" w:cs="Arial"/>
          <w:szCs w:val="22"/>
        </w:rPr>
        <w:t xml:space="preserve"> “</w:t>
      </w:r>
      <w:r w:rsidRPr="00D11A1D">
        <w:rPr>
          <w:rFonts w:eastAsiaTheme="minorHAnsi" w:cs="Arial"/>
          <w:i/>
          <w:iCs/>
          <w:szCs w:val="22"/>
        </w:rPr>
        <w:t>There have not been many dramatic changes other than my back being more painful (arthritis and loss of cartilage between vertebrae). The only medication I take for that is panadol or panamax - anything stronger would perforate my stomach... My blood pressure is 130/70 which pleases the doctor, who also says I'm in very good shape for my age. I lead a very busy life - both in Church and Community…</w:t>
      </w:r>
      <w:r w:rsidRPr="00D11A1D">
        <w:rPr>
          <w:rFonts w:eastAsiaTheme="minorHAnsi" w:cs="Arial"/>
          <w:i/>
          <w:szCs w:val="22"/>
        </w:rPr>
        <w:t>I visit New Zealand for a month each year. My bad back is an inconvenience but not life threatening... P.S. I attend a Tai Chi class weekly without puffing or panting</w:t>
      </w:r>
      <w:r w:rsidRPr="00D11A1D">
        <w:rPr>
          <w:rFonts w:eastAsiaTheme="minorHAnsi" w:cs="Arial"/>
          <w:iCs/>
          <w:szCs w:val="22"/>
        </w:rPr>
        <w:t>.”</w:t>
      </w:r>
    </w:p>
    <w:p w14:paraId="4B076DC8" w14:textId="77777777" w:rsidR="00D11A1D" w:rsidRPr="00D11A1D" w:rsidRDefault="00D11A1D" w:rsidP="00D11A1D">
      <w:pPr>
        <w:spacing w:after="160"/>
        <w:ind w:left="357"/>
        <w:jc w:val="left"/>
        <w:rPr>
          <w:rFonts w:eastAsiaTheme="minorHAnsi" w:cs="Arial"/>
          <w:iCs/>
          <w:szCs w:val="22"/>
        </w:rPr>
      </w:pPr>
      <w:r w:rsidRPr="00D11A1D">
        <w:rPr>
          <w:rFonts w:eastAsiaTheme="minorHAnsi" w:cs="Arial"/>
          <w:iCs/>
          <w:szCs w:val="22"/>
        </w:rPr>
        <w:lastRenderedPageBreak/>
        <w:t>Survey 4 (2005):</w:t>
      </w:r>
      <w:r w:rsidRPr="00D11A1D">
        <w:rPr>
          <w:rFonts w:eastAsiaTheme="minorHAnsi" w:cs="Arial"/>
          <w:szCs w:val="22"/>
        </w:rPr>
        <w:t xml:space="preserve"> “</w:t>
      </w:r>
      <w:r w:rsidRPr="00D11A1D">
        <w:rPr>
          <w:rFonts w:eastAsiaTheme="minorHAnsi" w:cs="Arial"/>
          <w:i/>
          <w:iCs/>
          <w:szCs w:val="22"/>
        </w:rPr>
        <w:t>On the whole, I would have to say I am healthy. I do suffer pain from arthritis and a spine lacking cartilage plus as arthritis thumb (left), which prevents me from knitting. But fortunately doesn't affect my typing, which is fortunate because I am secretary of 2 organisations... I don't burden other people whether friends or family with worries or problems, I found it more rewarding to listen to theirs because they seem to have more than I do…</w:t>
      </w:r>
      <w:r w:rsidRPr="00D11A1D">
        <w:rPr>
          <w:rFonts w:eastAsiaTheme="minorHAnsi" w:cs="Arial"/>
          <w:szCs w:val="22"/>
        </w:rPr>
        <w:t xml:space="preserve"> </w:t>
      </w:r>
      <w:r w:rsidRPr="00D11A1D">
        <w:rPr>
          <w:rFonts w:eastAsiaTheme="minorHAnsi" w:cs="Arial"/>
          <w:i/>
          <w:iCs/>
          <w:szCs w:val="22"/>
        </w:rPr>
        <w:t>I spend 1 month in NZ every year and visit a daughter in Tasmania with whom I am trying to do one last thing with an overseas trip.”</w:t>
      </w:r>
    </w:p>
    <w:p w14:paraId="770B7FCC" w14:textId="77777777" w:rsidR="00D11A1D" w:rsidRPr="00D11A1D" w:rsidRDefault="00D11A1D" w:rsidP="00D11A1D">
      <w:pPr>
        <w:spacing w:after="160"/>
        <w:ind w:left="357"/>
        <w:jc w:val="left"/>
        <w:rPr>
          <w:rFonts w:eastAsiaTheme="minorHAnsi" w:cs="Arial"/>
          <w:i/>
          <w:szCs w:val="22"/>
        </w:rPr>
      </w:pPr>
      <w:r w:rsidRPr="00D11A1D">
        <w:rPr>
          <w:rFonts w:eastAsiaTheme="minorHAnsi" w:cs="Arial"/>
          <w:iCs/>
          <w:szCs w:val="22"/>
        </w:rPr>
        <w:t>Survey 5 (2008): “</w:t>
      </w:r>
      <w:r w:rsidRPr="00D11A1D">
        <w:rPr>
          <w:rFonts w:eastAsiaTheme="minorHAnsi" w:cs="Arial"/>
          <w:i/>
          <w:szCs w:val="22"/>
        </w:rPr>
        <w:t>I am as healthy as anybody I know of similar age group… My doctor tells me I am doing exceptionally well for my age and I am truly thankful that I am – so many of my friends younger than I are in nursing homes either that or falling like leaves in autumn. I’m very blessed. If it weren’t for degenerating discs in my spine and the consequent pain from pinched nerves I would be 100%.”</w:t>
      </w:r>
    </w:p>
    <w:p w14:paraId="0F32B5C4" w14:textId="77777777" w:rsidR="00D11A1D" w:rsidRPr="00D11A1D" w:rsidRDefault="00D11A1D" w:rsidP="00D11A1D">
      <w:pPr>
        <w:spacing w:after="160"/>
        <w:ind w:left="357"/>
        <w:jc w:val="left"/>
        <w:rPr>
          <w:rFonts w:eastAsiaTheme="minorHAnsi" w:cs="Arial"/>
          <w:iCs/>
          <w:szCs w:val="22"/>
        </w:rPr>
      </w:pPr>
      <w:r w:rsidRPr="00D11A1D">
        <w:rPr>
          <w:rFonts w:eastAsiaTheme="minorHAnsi" w:cs="Arial"/>
          <w:iCs/>
          <w:szCs w:val="22"/>
        </w:rPr>
        <w:t>Survey 6 (2011):</w:t>
      </w:r>
      <w:r w:rsidRPr="00D11A1D">
        <w:rPr>
          <w:rFonts w:eastAsiaTheme="minorHAnsi" w:cs="Arial"/>
          <w:szCs w:val="22"/>
        </w:rPr>
        <w:t xml:space="preserve"> “</w:t>
      </w:r>
      <w:r w:rsidRPr="00D11A1D">
        <w:rPr>
          <w:rFonts w:eastAsiaTheme="minorHAnsi" w:cs="Arial"/>
          <w:i/>
          <w:szCs w:val="22"/>
        </w:rPr>
        <w:t>I learnt that I have inoperable Pancreatic Cancer, with a life expectancy of 12 months. Apart from loss of appetite and a slight gnawing sensation, with reduced energy, it appears I am to enjoy myself for six months and then the 'shit hits the fan' as they say. I am taking the verdict very well because it is preferable to Dementia, in fact one could say I am quite light-hearted. Have already booked tickets to New Zealand…, plus trips to Tasmania…and Queensland... Am compiling a 'Bucket List'... My family are very supportive… and am hoping to avoid Nursing Home - now, determined to avoid it. Was a bit concerned about pain control, (allergic to Morphine, Pethidine etc) but seeing I'll be gone by the time I need it, I'm planning to grow my own Marijuana if they won't prescribe it for me. So you can say this is my Swan Song Best of Good wishes to all those who tried to improve Women’s health. I'm not prepared to hang around - only regret I have is leaving my beloved family</w:t>
      </w:r>
      <w:r w:rsidRPr="00D11A1D">
        <w:rPr>
          <w:rFonts w:eastAsiaTheme="minorHAnsi" w:cs="Arial"/>
          <w:iCs/>
          <w:szCs w:val="22"/>
        </w:rPr>
        <w:t>.”</w:t>
      </w:r>
    </w:p>
    <w:p w14:paraId="2773CF09" w14:textId="77777777" w:rsidR="00D11A1D" w:rsidRPr="00D11A1D" w:rsidRDefault="00D11A1D" w:rsidP="00D11A1D">
      <w:pPr>
        <w:spacing w:after="160"/>
        <w:ind w:left="357"/>
        <w:jc w:val="left"/>
        <w:rPr>
          <w:rFonts w:eastAsiaTheme="minorHAnsi" w:cs="Arial"/>
          <w:i/>
          <w:szCs w:val="22"/>
        </w:rPr>
      </w:pPr>
      <w:r w:rsidRPr="00D11A1D">
        <w:rPr>
          <w:rFonts w:eastAsiaTheme="minorHAnsi" w:cs="Arial"/>
          <w:iCs/>
          <w:szCs w:val="22"/>
        </w:rPr>
        <w:t>Survey 6MF1 (2011):</w:t>
      </w:r>
      <w:r w:rsidRPr="00D11A1D">
        <w:rPr>
          <w:rFonts w:eastAsiaTheme="minorHAnsi" w:cs="Arial"/>
          <w:szCs w:val="22"/>
        </w:rPr>
        <w:t xml:space="preserve"> “</w:t>
      </w:r>
      <w:r w:rsidRPr="00D11A1D">
        <w:rPr>
          <w:rFonts w:eastAsiaTheme="minorHAnsi" w:cs="Arial"/>
          <w:i/>
          <w:szCs w:val="22"/>
        </w:rPr>
        <w:t>Cancer is no fun. Would prefer to be at home. Too many drugs make for a pharmaceutical straight jacket.”</w:t>
      </w:r>
    </w:p>
    <w:p w14:paraId="20DA53E7" w14:textId="77777777" w:rsidR="00D11A1D" w:rsidRPr="00D11A1D" w:rsidRDefault="00D11A1D" w:rsidP="00D11A1D">
      <w:pPr>
        <w:spacing w:after="160"/>
        <w:ind w:left="357"/>
        <w:jc w:val="left"/>
        <w:rPr>
          <w:rFonts w:eastAsiaTheme="minorHAnsi" w:cs="Arial"/>
          <w:i/>
          <w:szCs w:val="22"/>
        </w:rPr>
      </w:pPr>
      <w:r w:rsidRPr="00D11A1D">
        <w:rPr>
          <w:rFonts w:eastAsiaTheme="minorHAnsi" w:cs="Arial"/>
          <w:i/>
          <w:szCs w:val="22"/>
        </w:rPr>
        <w:lastRenderedPageBreak/>
        <w:t>Date of death – December 2011</w:t>
      </w:r>
    </w:p>
    <w:p w14:paraId="72D19144" w14:textId="4F52D092" w:rsidR="00BD6069" w:rsidRDefault="00BD6069">
      <w:pPr>
        <w:spacing w:after="160" w:line="259" w:lineRule="auto"/>
        <w:jc w:val="left"/>
        <w:rPr>
          <w:rFonts w:eastAsiaTheme="minorHAnsi" w:cs="Arial"/>
          <w:iCs/>
          <w:szCs w:val="22"/>
        </w:rPr>
      </w:pPr>
      <w:r>
        <w:rPr>
          <w:rFonts w:eastAsiaTheme="minorHAnsi" w:cs="Arial"/>
          <w:iCs/>
          <w:szCs w:val="22"/>
        </w:rPr>
        <w:br w:type="page"/>
      </w:r>
    </w:p>
    <w:p w14:paraId="6CBEE16D" w14:textId="31427352" w:rsidR="00D11A1D" w:rsidRPr="00D11A1D" w:rsidRDefault="00467A4A" w:rsidP="000147A8">
      <w:pPr>
        <w:pStyle w:val="Heading2"/>
      </w:pPr>
      <w:bookmarkStart w:id="1161" w:name="_Toc45720822"/>
      <w:r>
        <w:lastRenderedPageBreak/>
        <w:t>Discussion of qualitative comments</w:t>
      </w:r>
      <w:bookmarkEnd w:id="1161"/>
    </w:p>
    <w:p w14:paraId="71DAF906" w14:textId="77777777" w:rsidR="00D11A1D" w:rsidRPr="00D11A1D" w:rsidRDefault="00D11A1D" w:rsidP="000147A8">
      <w:pPr>
        <w:spacing w:line="120" w:lineRule="auto"/>
      </w:pPr>
    </w:p>
    <w:p w14:paraId="789040B4" w14:textId="4099CC17" w:rsidR="00D11A1D" w:rsidRPr="00D11A1D" w:rsidRDefault="00D11A1D" w:rsidP="00D11A1D">
      <w:pPr>
        <w:rPr>
          <w:rFonts w:eastAsiaTheme="minorHAnsi"/>
        </w:rPr>
      </w:pPr>
      <w:r w:rsidRPr="00D11A1D">
        <w:rPr>
          <w:rFonts w:eastAsiaTheme="minorHAnsi"/>
        </w:rPr>
        <w:t>Managing multimorbidity involves more than just accessing health services. Women from the four cohorts of the ALSWH wrote about the overarching impact that chronic conditions had on all aspects of their lives. Women experienced physical, emotional, social, financial</w:t>
      </w:r>
      <w:r w:rsidR="001B6867">
        <w:rPr>
          <w:rFonts w:eastAsiaTheme="minorHAnsi"/>
        </w:rPr>
        <w:t>,</w:t>
      </w:r>
      <w:r w:rsidRPr="00D11A1D">
        <w:rPr>
          <w:rFonts w:eastAsiaTheme="minorHAnsi"/>
        </w:rPr>
        <w:t xml:space="preserve"> and lifestyle consequences due to chronic conditions. Many women altered their lifestyles or called on their existing or available support systems around them to mitigate the impact of multimorbidity. Women sought help from medical, allied, and </w:t>
      </w:r>
      <w:r w:rsidR="00EF11E6">
        <w:rPr>
          <w:rFonts w:eastAsiaTheme="minorHAnsi"/>
        </w:rPr>
        <w:t>complementary</w:t>
      </w:r>
      <w:r w:rsidR="00EF11E6" w:rsidRPr="00D11A1D">
        <w:rPr>
          <w:rFonts w:eastAsiaTheme="minorHAnsi"/>
        </w:rPr>
        <w:t xml:space="preserve"> </w:t>
      </w:r>
      <w:r w:rsidRPr="00D11A1D">
        <w:rPr>
          <w:rFonts w:eastAsiaTheme="minorHAnsi"/>
        </w:rPr>
        <w:t>health services to assist them in treating their conditions and maintaining their health. Although some women experienced positive interactions with the health system, a larger number of women reported negative experiences which in many cases impacted their ability to manage their condition and led to a poorer quality of life.</w:t>
      </w:r>
    </w:p>
    <w:p w14:paraId="510F3E63" w14:textId="13D7209E" w:rsidR="00D11A1D" w:rsidRDefault="00D11A1D" w:rsidP="00D11A1D">
      <w:pPr>
        <w:rPr>
          <w:rFonts w:eastAsiaTheme="minorHAnsi"/>
        </w:rPr>
      </w:pPr>
      <w:r w:rsidRPr="00D11A1D">
        <w:rPr>
          <w:rFonts w:eastAsiaTheme="minorHAnsi"/>
        </w:rPr>
        <w:t xml:space="preserve">Given the findings reported above, a holistic, person-centred approach to health and wellbeing is needed in order to properly address the unique needs of women with multimorbidity. This starts first and foremost with providing quality of care within both private and public sectors of the health system, and extends to ensuring financial stability and access to a range of affordable support services to help minimise the devastating effects multimorbidity is having on their lives. </w:t>
      </w:r>
    </w:p>
    <w:p w14:paraId="3F0B0DC3" w14:textId="77777777" w:rsidR="00555A43" w:rsidRPr="00D11A1D" w:rsidRDefault="00555A43" w:rsidP="00D11A1D">
      <w:pPr>
        <w:rPr>
          <w:rFonts w:eastAsiaTheme="minorHAnsi"/>
        </w:rPr>
      </w:pPr>
    </w:p>
    <w:p w14:paraId="50D945B0" w14:textId="77777777" w:rsidR="00D11A1D" w:rsidRPr="00D11A1D" w:rsidRDefault="00D11A1D" w:rsidP="000147A8">
      <w:pPr>
        <w:pStyle w:val="Heading2"/>
      </w:pPr>
      <w:bookmarkStart w:id="1162" w:name="_Toc32910096"/>
      <w:bookmarkStart w:id="1163" w:name="_Toc45720823"/>
      <w:r w:rsidRPr="00D11A1D">
        <w:t>Key points and recommendations</w:t>
      </w:r>
      <w:bookmarkEnd w:id="1162"/>
      <w:bookmarkEnd w:id="1163"/>
    </w:p>
    <w:p w14:paraId="3A535617" w14:textId="77777777" w:rsidR="00D11A1D" w:rsidRPr="00D11A1D" w:rsidRDefault="00D11A1D" w:rsidP="000147A8">
      <w:pPr>
        <w:spacing w:line="120" w:lineRule="auto"/>
      </w:pPr>
    </w:p>
    <w:p w14:paraId="2A1A9270" w14:textId="77777777" w:rsidR="00D11A1D" w:rsidRPr="000147A8" w:rsidRDefault="00D11A1D" w:rsidP="00585915">
      <w:pPr>
        <w:pStyle w:val="ListParagraph"/>
        <w:numPr>
          <w:ilvl w:val="0"/>
          <w:numId w:val="15"/>
        </w:numPr>
      </w:pPr>
      <w:r w:rsidRPr="000147A8">
        <w:t>Multimorbidity impacts multiple aspects of women’s lives. In order to address this complex issue, a multi-faceted lens needs to be applied to both policy and practice to improve health and wellbeing.</w:t>
      </w:r>
    </w:p>
    <w:p w14:paraId="5870A39C" w14:textId="77777777" w:rsidR="00D11A1D" w:rsidRPr="000147A8" w:rsidRDefault="00D11A1D" w:rsidP="00585915">
      <w:pPr>
        <w:pStyle w:val="ListParagraph"/>
        <w:numPr>
          <w:ilvl w:val="0"/>
          <w:numId w:val="15"/>
        </w:numPr>
      </w:pPr>
      <w:r w:rsidRPr="000147A8">
        <w:t>Establish a person-centred approach and continuity of care within and across the private and public sectors of the health system, to allow for better individual treatment and management of multimorbidity.</w:t>
      </w:r>
    </w:p>
    <w:p w14:paraId="7441781A" w14:textId="37C85172" w:rsidR="00D11A1D" w:rsidRPr="000147A8" w:rsidRDefault="00D11A1D" w:rsidP="00585915">
      <w:pPr>
        <w:pStyle w:val="ListParagraph"/>
        <w:numPr>
          <w:ilvl w:val="0"/>
          <w:numId w:val="15"/>
        </w:numPr>
      </w:pPr>
      <w:r w:rsidRPr="000147A8">
        <w:t xml:space="preserve">Reduce the </w:t>
      </w:r>
      <w:r w:rsidR="009954D9">
        <w:t xml:space="preserve">personal, </w:t>
      </w:r>
      <w:r w:rsidRPr="000147A8">
        <w:t>health system</w:t>
      </w:r>
      <w:r w:rsidR="009954D9">
        <w:t xml:space="preserve"> and societal</w:t>
      </w:r>
      <w:r w:rsidRPr="000147A8">
        <w:t xml:space="preserve"> burdens associated with managing multimorbidity related to cost, access, waiting times, expertise and availability of allied health services. </w:t>
      </w:r>
    </w:p>
    <w:p w14:paraId="0EA974E2" w14:textId="77777777" w:rsidR="00D11A1D" w:rsidRPr="000147A8" w:rsidRDefault="00D11A1D" w:rsidP="00585915">
      <w:pPr>
        <w:pStyle w:val="ListParagraph"/>
        <w:numPr>
          <w:ilvl w:val="0"/>
          <w:numId w:val="15"/>
        </w:numPr>
      </w:pPr>
      <w:r w:rsidRPr="000147A8">
        <w:lastRenderedPageBreak/>
        <w:t>Develop formal and informal support structures to improve women’s capacity to cope with multiple chronic conditions.</w:t>
      </w:r>
    </w:p>
    <w:p w14:paraId="15F5CA43" w14:textId="77777777" w:rsidR="00D11A1D" w:rsidRPr="00D11A1D" w:rsidRDefault="00D11A1D" w:rsidP="00D11A1D">
      <w:pPr>
        <w:ind w:left="720"/>
        <w:contextualSpacing/>
        <w:rPr>
          <w:rFonts w:eastAsiaTheme="minorHAnsi" w:cstheme="minorBidi"/>
          <w:lang w:val="en-US"/>
        </w:rPr>
      </w:pPr>
    </w:p>
    <w:p w14:paraId="115D1CBF" w14:textId="77777777" w:rsidR="00D11A1D" w:rsidRPr="00D11A1D" w:rsidRDefault="00D11A1D" w:rsidP="000147A8">
      <w:pPr>
        <w:pStyle w:val="Heading2"/>
      </w:pPr>
      <w:bookmarkStart w:id="1164" w:name="_Toc32910097"/>
      <w:bookmarkStart w:id="1165" w:name="_Toc45720824"/>
      <w:r w:rsidRPr="00D11A1D">
        <w:t>References</w:t>
      </w:r>
      <w:bookmarkEnd w:id="1164"/>
      <w:bookmarkEnd w:id="1165"/>
    </w:p>
    <w:p w14:paraId="3C248BE7" w14:textId="77777777" w:rsidR="00D11A1D" w:rsidRPr="00D11A1D" w:rsidRDefault="00D11A1D" w:rsidP="00D11A1D">
      <w:pPr>
        <w:spacing w:after="160"/>
        <w:jc w:val="left"/>
        <w:rPr>
          <w:rFonts w:eastAsiaTheme="minorHAnsi" w:cs="Arial"/>
          <w:szCs w:val="22"/>
        </w:rPr>
      </w:pPr>
      <w:r w:rsidRPr="00D11A1D">
        <w:rPr>
          <w:rFonts w:eastAsiaTheme="minorHAnsi" w:cs="Arial"/>
          <w:szCs w:val="22"/>
        </w:rPr>
        <w:t xml:space="preserve">Braun, V &amp; Clarke, V 2006, ‘Using thematic analysis in psychology’, </w:t>
      </w:r>
      <w:r w:rsidRPr="00D11A1D">
        <w:rPr>
          <w:rFonts w:eastAsiaTheme="minorHAnsi" w:cs="Arial"/>
          <w:i/>
          <w:iCs/>
          <w:szCs w:val="22"/>
        </w:rPr>
        <w:t>Qualitative Research in Psychology</w:t>
      </w:r>
      <w:r w:rsidRPr="00D11A1D">
        <w:rPr>
          <w:rFonts w:eastAsiaTheme="minorHAnsi" w:cs="Arial"/>
          <w:szCs w:val="22"/>
        </w:rPr>
        <w:t>, vol. 3, no. 2, pp. 77-101.</w:t>
      </w:r>
    </w:p>
    <w:p w14:paraId="6117DF74" w14:textId="77777777" w:rsidR="00D11A1D" w:rsidRPr="00D11A1D" w:rsidRDefault="00D11A1D" w:rsidP="00D11A1D">
      <w:pPr>
        <w:spacing w:after="160"/>
        <w:jc w:val="left"/>
        <w:rPr>
          <w:rFonts w:eastAsiaTheme="minorHAnsi" w:cs="Arial"/>
          <w:szCs w:val="22"/>
        </w:rPr>
      </w:pPr>
      <w:r w:rsidRPr="00D11A1D">
        <w:rPr>
          <w:rFonts w:eastAsiaTheme="minorHAnsi" w:cs="Arial"/>
          <w:szCs w:val="22"/>
        </w:rPr>
        <w:t xml:space="preserve">Coombe, J, Loxton, D, Tooth, L &amp; Byles, J, 2019, ‘I can be a mum or a professional, but not both: What women say about their experiences of juggling paid employment with motherhood.’ </w:t>
      </w:r>
      <w:r w:rsidRPr="00D11A1D">
        <w:rPr>
          <w:rFonts w:eastAsiaTheme="minorHAnsi" w:cs="Arial"/>
          <w:i/>
          <w:iCs/>
          <w:szCs w:val="22"/>
        </w:rPr>
        <w:t>Australian Journal of Social Issues</w:t>
      </w:r>
      <w:r w:rsidRPr="00D11A1D">
        <w:rPr>
          <w:rFonts w:eastAsiaTheme="minorHAnsi" w:cs="Arial"/>
          <w:szCs w:val="22"/>
        </w:rPr>
        <w:t>, vol. 54, pp.305-322.</w:t>
      </w:r>
    </w:p>
    <w:p w14:paraId="6BE44A5E" w14:textId="77777777" w:rsidR="00D11A1D" w:rsidRPr="00D11A1D" w:rsidRDefault="00D11A1D" w:rsidP="00D11A1D">
      <w:pPr>
        <w:spacing w:after="160"/>
        <w:jc w:val="left"/>
        <w:rPr>
          <w:rFonts w:eastAsiaTheme="minorHAnsi" w:cs="Arial"/>
          <w:szCs w:val="22"/>
        </w:rPr>
      </w:pPr>
      <w:r w:rsidRPr="00D11A1D">
        <w:rPr>
          <w:rFonts w:eastAsiaTheme="minorHAnsi" w:cs="Arial"/>
          <w:szCs w:val="22"/>
        </w:rPr>
        <w:t xml:space="preserve">Guest, G, Bunce, A &amp; Johnson, L, 2006, ‘How many interviews are enough?: An experiment with data saturation and variability’, </w:t>
      </w:r>
      <w:r w:rsidRPr="00D11A1D">
        <w:rPr>
          <w:rFonts w:eastAsiaTheme="minorHAnsi" w:cs="Arial"/>
          <w:i/>
          <w:iCs/>
          <w:szCs w:val="22"/>
        </w:rPr>
        <w:t>Field Methods</w:t>
      </w:r>
      <w:r w:rsidRPr="00D11A1D">
        <w:rPr>
          <w:rFonts w:eastAsiaTheme="minorHAnsi" w:cs="Arial"/>
          <w:szCs w:val="22"/>
        </w:rPr>
        <w:t>, vol. 18, no. 1, pp. 59–82, https://doi.org/10.1177/1525822X05279903.</w:t>
      </w:r>
    </w:p>
    <w:p w14:paraId="3005E133" w14:textId="77777777" w:rsidR="00D11A1D" w:rsidRPr="00D11A1D" w:rsidRDefault="00D11A1D" w:rsidP="00D11A1D">
      <w:pPr>
        <w:spacing w:after="160"/>
        <w:jc w:val="left"/>
        <w:rPr>
          <w:rFonts w:eastAsiaTheme="minorHAnsi" w:cs="Arial"/>
          <w:szCs w:val="22"/>
        </w:rPr>
      </w:pPr>
      <w:r w:rsidRPr="00D11A1D">
        <w:rPr>
          <w:rFonts w:eastAsiaTheme="minorHAnsi" w:cs="Arial"/>
          <w:szCs w:val="22"/>
        </w:rPr>
        <w:t>NVivo qualitative data analysis software; QSR International Pty Ltd. Version 12, 2018.</w:t>
      </w:r>
    </w:p>
    <w:p w14:paraId="6C9D2E7A" w14:textId="77777777" w:rsidR="00D11A1D" w:rsidRPr="00D11A1D" w:rsidRDefault="00D11A1D" w:rsidP="00D11A1D">
      <w:pPr>
        <w:spacing w:after="160"/>
        <w:jc w:val="left"/>
        <w:rPr>
          <w:rFonts w:asciiTheme="minorHAnsi" w:eastAsiaTheme="minorHAnsi" w:hAnsiTheme="minorHAnsi" w:cstheme="minorBidi"/>
          <w:szCs w:val="22"/>
        </w:rPr>
      </w:pPr>
      <w:r w:rsidRPr="00D11A1D">
        <w:rPr>
          <w:rFonts w:eastAsiaTheme="minorHAnsi" w:cs="Arial"/>
          <w:szCs w:val="22"/>
        </w:rPr>
        <w:t xml:space="preserve">Tooth, L, Loxton, D, Chan, H, Coombe, J, Dobson, A, Hockey, R, Townsend, N, Byles, J &amp; Mishra, G, </w:t>
      </w:r>
      <w:r w:rsidRPr="00D11A1D">
        <w:rPr>
          <w:rFonts w:eastAsiaTheme="minorHAnsi" w:cs="Arial"/>
          <w:i/>
          <w:iCs/>
          <w:szCs w:val="22"/>
        </w:rPr>
        <w:t>From child care to elder care: Findings from the Australian Longitudinal Study on Women’s Health,</w:t>
      </w:r>
      <w:r w:rsidRPr="00D11A1D">
        <w:rPr>
          <w:rFonts w:eastAsiaTheme="minorHAnsi" w:cs="Arial"/>
          <w:szCs w:val="22"/>
        </w:rPr>
        <w:t xml:space="preserve"> Report prepared for the Australian Government Department of Health, May 2018.</w:t>
      </w:r>
    </w:p>
    <w:p w14:paraId="572C79F1" w14:textId="5CBB9965" w:rsidR="00F36640" w:rsidRPr="009B05A8" w:rsidRDefault="00F36640" w:rsidP="009B05A8">
      <w:pPr>
        <w:rPr>
          <w:rFonts w:eastAsiaTheme="majorEastAsia"/>
        </w:rPr>
      </w:pPr>
      <w:r w:rsidRPr="009B05A8">
        <w:rPr>
          <w:rFonts w:eastAsiaTheme="majorEastAsia"/>
        </w:rPr>
        <w:br w:type="page"/>
      </w:r>
    </w:p>
    <w:p w14:paraId="44457932" w14:textId="77777777" w:rsidR="00715CC7" w:rsidRPr="00396905" w:rsidRDefault="00715CC7" w:rsidP="00623BBE">
      <w:pPr>
        <w:pStyle w:val="Heading1"/>
      </w:pPr>
      <w:bookmarkStart w:id="1166" w:name="_Toc32592809"/>
      <w:bookmarkStart w:id="1167" w:name="_Toc32595134"/>
      <w:bookmarkStart w:id="1168" w:name="_Toc32597459"/>
      <w:bookmarkStart w:id="1169" w:name="_Toc32599792"/>
      <w:bookmarkStart w:id="1170" w:name="_Toc32602113"/>
      <w:bookmarkStart w:id="1171" w:name="_Toc32903952"/>
      <w:bookmarkStart w:id="1172" w:name="_Toc32906647"/>
      <w:bookmarkStart w:id="1173" w:name="_Toc32909341"/>
      <w:bookmarkStart w:id="1174" w:name="_Toc32592810"/>
      <w:bookmarkStart w:id="1175" w:name="_Toc32595135"/>
      <w:bookmarkStart w:id="1176" w:name="_Toc32597460"/>
      <w:bookmarkStart w:id="1177" w:name="_Toc32599793"/>
      <w:bookmarkStart w:id="1178" w:name="_Toc32602114"/>
      <w:bookmarkStart w:id="1179" w:name="_Toc32903953"/>
      <w:bookmarkStart w:id="1180" w:name="_Toc32906648"/>
      <w:bookmarkStart w:id="1181" w:name="_Toc32909342"/>
      <w:bookmarkStart w:id="1182" w:name="_Toc32592811"/>
      <w:bookmarkStart w:id="1183" w:name="_Toc32595136"/>
      <w:bookmarkStart w:id="1184" w:name="_Toc32597461"/>
      <w:bookmarkStart w:id="1185" w:name="_Toc32599794"/>
      <w:bookmarkStart w:id="1186" w:name="_Toc32602115"/>
      <w:bookmarkStart w:id="1187" w:name="_Toc32903954"/>
      <w:bookmarkStart w:id="1188" w:name="_Toc32906649"/>
      <w:bookmarkStart w:id="1189" w:name="_Toc32909343"/>
      <w:bookmarkStart w:id="1190" w:name="_Toc32592812"/>
      <w:bookmarkStart w:id="1191" w:name="_Toc32595137"/>
      <w:bookmarkStart w:id="1192" w:name="_Toc32597462"/>
      <w:bookmarkStart w:id="1193" w:name="_Toc32599795"/>
      <w:bookmarkStart w:id="1194" w:name="_Toc32602116"/>
      <w:bookmarkStart w:id="1195" w:name="_Toc32903955"/>
      <w:bookmarkStart w:id="1196" w:name="_Toc32906650"/>
      <w:bookmarkStart w:id="1197" w:name="_Toc32909344"/>
      <w:bookmarkStart w:id="1198" w:name="_Toc32592813"/>
      <w:bookmarkStart w:id="1199" w:name="_Toc32595138"/>
      <w:bookmarkStart w:id="1200" w:name="_Toc32597463"/>
      <w:bookmarkStart w:id="1201" w:name="_Toc32599796"/>
      <w:bookmarkStart w:id="1202" w:name="_Toc32602117"/>
      <w:bookmarkStart w:id="1203" w:name="_Toc32903956"/>
      <w:bookmarkStart w:id="1204" w:name="_Toc32906651"/>
      <w:bookmarkStart w:id="1205" w:name="_Toc32909345"/>
      <w:bookmarkStart w:id="1206" w:name="_Toc32592814"/>
      <w:bookmarkStart w:id="1207" w:name="_Toc32595139"/>
      <w:bookmarkStart w:id="1208" w:name="_Toc32597464"/>
      <w:bookmarkStart w:id="1209" w:name="_Toc32599797"/>
      <w:bookmarkStart w:id="1210" w:name="_Toc32602118"/>
      <w:bookmarkStart w:id="1211" w:name="_Toc32903957"/>
      <w:bookmarkStart w:id="1212" w:name="_Toc32906652"/>
      <w:bookmarkStart w:id="1213" w:name="_Toc32909346"/>
      <w:bookmarkStart w:id="1214" w:name="_Toc32592815"/>
      <w:bookmarkStart w:id="1215" w:name="_Toc32595140"/>
      <w:bookmarkStart w:id="1216" w:name="_Toc32597465"/>
      <w:bookmarkStart w:id="1217" w:name="_Toc32599798"/>
      <w:bookmarkStart w:id="1218" w:name="_Toc32602119"/>
      <w:bookmarkStart w:id="1219" w:name="_Toc32903958"/>
      <w:bookmarkStart w:id="1220" w:name="_Toc32906653"/>
      <w:bookmarkStart w:id="1221" w:name="_Toc32909347"/>
      <w:bookmarkStart w:id="1222" w:name="_Toc32592816"/>
      <w:bookmarkStart w:id="1223" w:name="_Toc32595141"/>
      <w:bookmarkStart w:id="1224" w:name="_Toc32597466"/>
      <w:bookmarkStart w:id="1225" w:name="_Toc32599799"/>
      <w:bookmarkStart w:id="1226" w:name="_Toc32602120"/>
      <w:bookmarkStart w:id="1227" w:name="_Toc32903959"/>
      <w:bookmarkStart w:id="1228" w:name="_Toc32906654"/>
      <w:bookmarkStart w:id="1229" w:name="_Toc32909348"/>
      <w:bookmarkStart w:id="1230" w:name="_Toc32592820"/>
      <w:bookmarkStart w:id="1231" w:name="_Toc32595145"/>
      <w:bookmarkStart w:id="1232" w:name="_Toc32597470"/>
      <w:bookmarkStart w:id="1233" w:name="_Toc32599803"/>
      <w:bookmarkStart w:id="1234" w:name="_Toc32602124"/>
      <w:bookmarkStart w:id="1235" w:name="_Toc32903963"/>
      <w:bookmarkStart w:id="1236" w:name="_Toc32906658"/>
      <w:bookmarkStart w:id="1237" w:name="_Toc32909352"/>
      <w:bookmarkStart w:id="1238" w:name="_Toc32592823"/>
      <w:bookmarkStart w:id="1239" w:name="_Toc32595148"/>
      <w:bookmarkStart w:id="1240" w:name="_Toc32597473"/>
      <w:bookmarkStart w:id="1241" w:name="_Toc32599806"/>
      <w:bookmarkStart w:id="1242" w:name="_Toc32602127"/>
      <w:bookmarkStart w:id="1243" w:name="_Toc32903966"/>
      <w:bookmarkStart w:id="1244" w:name="_Toc32906661"/>
      <w:bookmarkStart w:id="1245" w:name="_Toc32909355"/>
      <w:bookmarkStart w:id="1246" w:name="_Toc32592831"/>
      <w:bookmarkStart w:id="1247" w:name="_Toc32595156"/>
      <w:bookmarkStart w:id="1248" w:name="_Toc32597481"/>
      <w:bookmarkStart w:id="1249" w:name="_Toc32599814"/>
      <w:bookmarkStart w:id="1250" w:name="_Toc32602135"/>
      <w:bookmarkStart w:id="1251" w:name="_Toc32903974"/>
      <w:bookmarkStart w:id="1252" w:name="_Toc32906669"/>
      <w:bookmarkStart w:id="1253" w:name="_Toc32909363"/>
      <w:bookmarkStart w:id="1254" w:name="_Toc32592832"/>
      <w:bookmarkStart w:id="1255" w:name="_Toc32595157"/>
      <w:bookmarkStart w:id="1256" w:name="_Toc32597482"/>
      <w:bookmarkStart w:id="1257" w:name="_Toc32599815"/>
      <w:bookmarkStart w:id="1258" w:name="_Toc32602136"/>
      <w:bookmarkStart w:id="1259" w:name="_Toc32903975"/>
      <w:bookmarkStart w:id="1260" w:name="_Toc32906670"/>
      <w:bookmarkStart w:id="1261" w:name="_Toc32909364"/>
      <w:bookmarkStart w:id="1262" w:name="_Toc32592833"/>
      <w:bookmarkStart w:id="1263" w:name="_Toc32595158"/>
      <w:bookmarkStart w:id="1264" w:name="_Toc32597483"/>
      <w:bookmarkStart w:id="1265" w:name="_Toc32599816"/>
      <w:bookmarkStart w:id="1266" w:name="_Toc32602137"/>
      <w:bookmarkStart w:id="1267" w:name="_Toc32903976"/>
      <w:bookmarkStart w:id="1268" w:name="_Toc32906671"/>
      <w:bookmarkStart w:id="1269" w:name="_Toc32909365"/>
      <w:bookmarkStart w:id="1270" w:name="_Toc32592834"/>
      <w:bookmarkStart w:id="1271" w:name="_Toc32595159"/>
      <w:bookmarkStart w:id="1272" w:name="_Toc32597484"/>
      <w:bookmarkStart w:id="1273" w:name="_Toc32599817"/>
      <w:bookmarkStart w:id="1274" w:name="_Toc32602138"/>
      <w:bookmarkStart w:id="1275" w:name="_Toc32903977"/>
      <w:bookmarkStart w:id="1276" w:name="_Toc32906672"/>
      <w:bookmarkStart w:id="1277" w:name="_Toc32909366"/>
      <w:bookmarkStart w:id="1278" w:name="_Toc32592835"/>
      <w:bookmarkStart w:id="1279" w:name="_Toc32595160"/>
      <w:bookmarkStart w:id="1280" w:name="_Toc32597485"/>
      <w:bookmarkStart w:id="1281" w:name="_Toc32599818"/>
      <w:bookmarkStart w:id="1282" w:name="_Toc32602139"/>
      <w:bookmarkStart w:id="1283" w:name="_Toc32903978"/>
      <w:bookmarkStart w:id="1284" w:name="_Toc32906673"/>
      <w:bookmarkStart w:id="1285" w:name="_Toc32909367"/>
      <w:bookmarkStart w:id="1286" w:name="_Toc32592836"/>
      <w:bookmarkStart w:id="1287" w:name="_Toc32595161"/>
      <w:bookmarkStart w:id="1288" w:name="_Toc32597486"/>
      <w:bookmarkStart w:id="1289" w:name="_Toc32599819"/>
      <w:bookmarkStart w:id="1290" w:name="_Toc32602140"/>
      <w:bookmarkStart w:id="1291" w:name="_Toc32903979"/>
      <w:bookmarkStart w:id="1292" w:name="_Toc32906674"/>
      <w:bookmarkStart w:id="1293" w:name="_Toc32909368"/>
      <w:bookmarkStart w:id="1294" w:name="_Toc32592837"/>
      <w:bookmarkStart w:id="1295" w:name="_Toc32595162"/>
      <w:bookmarkStart w:id="1296" w:name="_Toc32597487"/>
      <w:bookmarkStart w:id="1297" w:name="_Toc32599820"/>
      <w:bookmarkStart w:id="1298" w:name="_Toc32602141"/>
      <w:bookmarkStart w:id="1299" w:name="_Toc32903980"/>
      <w:bookmarkStart w:id="1300" w:name="_Toc32906675"/>
      <w:bookmarkStart w:id="1301" w:name="_Toc32909369"/>
      <w:bookmarkStart w:id="1302" w:name="_Toc32592838"/>
      <w:bookmarkStart w:id="1303" w:name="_Toc32595163"/>
      <w:bookmarkStart w:id="1304" w:name="_Toc32597488"/>
      <w:bookmarkStart w:id="1305" w:name="_Toc32599821"/>
      <w:bookmarkStart w:id="1306" w:name="_Toc32602142"/>
      <w:bookmarkStart w:id="1307" w:name="_Toc32903981"/>
      <w:bookmarkStart w:id="1308" w:name="_Toc32906676"/>
      <w:bookmarkStart w:id="1309" w:name="_Toc32909370"/>
      <w:bookmarkStart w:id="1310" w:name="_Toc32592839"/>
      <w:bookmarkStart w:id="1311" w:name="_Toc32595164"/>
      <w:bookmarkStart w:id="1312" w:name="_Toc32597489"/>
      <w:bookmarkStart w:id="1313" w:name="_Toc32599822"/>
      <w:bookmarkStart w:id="1314" w:name="_Toc32602143"/>
      <w:bookmarkStart w:id="1315" w:name="_Toc32903982"/>
      <w:bookmarkStart w:id="1316" w:name="_Toc32906677"/>
      <w:bookmarkStart w:id="1317" w:name="_Toc32909371"/>
      <w:bookmarkStart w:id="1318" w:name="_Toc32592840"/>
      <w:bookmarkStart w:id="1319" w:name="_Toc32595165"/>
      <w:bookmarkStart w:id="1320" w:name="_Toc32597490"/>
      <w:bookmarkStart w:id="1321" w:name="_Toc32599823"/>
      <w:bookmarkStart w:id="1322" w:name="_Toc32602144"/>
      <w:bookmarkStart w:id="1323" w:name="_Toc32903983"/>
      <w:bookmarkStart w:id="1324" w:name="_Toc32906678"/>
      <w:bookmarkStart w:id="1325" w:name="_Toc32909372"/>
      <w:bookmarkStart w:id="1326" w:name="_Toc32592841"/>
      <w:bookmarkStart w:id="1327" w:name="_Toc32595166"/>
      <w:bookmarkStart w:id="1328" w:name="_Toc32597491"/>
      <w:bookmarkStart w:id="1329" w:name="_Toc32599824"/>
      <w:bookmarkStart w:id="1330" w:name="_Toc32602145"/>
      <w:bookmarkStart w:id="1331" w:name="_Toc32903984"/>
      <w:bookmarkStart w:id="1332" w:name="_Toc32906679"/>
      <w:bookmarkStart w:id="1333" w:name="_Toc32909373"/>
      <w:bookmarkStart w:id="1334" w:name="_Toc32592842"/>
      <w:bookmarkStart w:id="1335" w:name="_Toc32595167"/>
      <w:bookmarkStart w:id="1336" w:name="_Toc32597492"/>
      <w:bookmarkStart w:id="1337" w:name="_Toc32599825"/>
      <w:bookmarkStart w:id="1338" w:name="_Toc32602146"/>
      <w:bookmarkStart w:id="1339" w:name="_Toc32903985"/>
      <w:bookmarkStart w:id="1340" w:name="_Toc32906680"/>
      <w:bookmarkStart w:id="1341" w:name="_Toc32909374"/>
      <w:bookmarkStart w:id="1342" w:name="_Toc32592843"/>
      <w:bookmarkStart w:id="1343" w:name="_Toc32595168"/>
      <w:bookmarkStart w:id="1344" w:name="_Toc32597493"/>
      <w:bookmarkStart w:id="1345" w:name="_Toc32599826"/>
      <w:bookmarkStart w:id="1346" w:name="_Toc32602147"/>
      <w:bookmarkStart w:id="1347" w:name="_Toc32903986"/>
      <w:bookmarkStart w:id="1348" w:name="_Toc32906681"/>
      <w:bookmarkStart w:id="1349" w:name="_Toc32909375"/>
      <w:bookmarkStart w:id="1350" w:name="_Toc32592844"/>
      <w:bookmarkStart w:id="1351" w:name="_Toc32595169"/>
      <w:bookmarkStart w:id="1352" w:name="_Toc32597494"/>
      <w:bookmarkStart w:id="1353" w:name="_Toc32599827"/>
      <w:bookmarkStart w:id="1354" w:name="_Toc32602148"/>
      <w:bookmarkStart w:id="1355" w:name="_Toc32903987"/>
      <w:bookmarkStart w:id="1356" w:name="_Toc32906682"/>
      <w:bookmarkStart w:id="1357" w:name="_Toc32909376"/>
      <w:bookmarkStart w:id="1358" w:name="_Toc32592848"/>
      <w:bookmarkStart w:id="1359" w:name="_Toc32595173"/>
      <w:bookmarkStart w:id="1360" w:name="_Toc32597498"/>
      <w:bookmarkStart w:id="1361" w:name="_Toc32599831"/>
      <w:bookmarkStart w:id="1362" w:name="_Toc32602152"/>
      <w:bookmarkStart w:id="1363" w:name="_Toc32903991"/>
      <w:bookmarkStart w:id="1364" w:name="_Toc32906686"/>
      <w:bookmarkStart w:id="1365" w:name="_Toc32909380"/>
      <w:bookmarkStart w:id="1366" w:name="_Toc32592851"/>
      <w:bookmarkStart w:id="1367" w:name="_Toc32595176"/>
      <w:bookmarkStart w:id="1368" w:name="_Toc32597501"/>
      <w:bookmarkStart w:id="1369" w:name="_Toc32599834"/>
      <w:bookmarkStart w:id="1370" w:name="_Toc32602155"/>
      <w:bookmarkStart w:id="1371" w:name="_Toc32903994"/>
      <w:bookmarkStart w:id="1372" w:name="_Toc32906689"/>
      <w:bookmarkStart w:id="1373" w:name="_Toc32909383"/>
      <w:bookmarkStart w:id="1374" w:name="_Toc32592924"/>
      <w:bookmarkStart w:id="1375" w:name="_Toc32595249"/>
      <w:bookmarkStart w:id="1376" w:name="_Toc32597574"/>
      <w:bookmarkStart w:id="1377" w:name="_Toc32599907"/>
      <w:bookmarkStart w:id="1378" w:name="_Toc32602228"/>
      <w:bookmarkStart w:id="1379" w:name="_Toc32904067"/>
      <w:bookmarkStart w:id="1380" w:name="_Toc32906762"/>
      <w:bookmarkStart w:id="1381" w:name="_Toc32909456"/>
      <w:bookmarkStart w:id="1382" w:name="_Toc32592925"/>
      <w:bookmarkStart w:id="1383" w:name="_Toc32595250"/>
      <w:bookmarkStart w:id="1384" w:name="_Toc32597575"/>
      <w:bookmarkStart w:id="1385" w:name="_Toc32599908"/>
      <w:bookmarkStart w:id="1386" w:name="_Toc32602229"/>
      <w:bookmarkStart w:id="1387" w:name="_Toc32904068"/>
      <w:bookmarkStart w:id="1388" w:name="_Toc32906763"/>
      <w:bookmarkStart w:id="1389" w:name="_Toc32909457"/>
      <w:bookmarkStart w:id="1390" w:name="_Toc32592926"/>
      <w:bookmarkStart w:id="1391" w:name="_Toc32595251"/>
      <w:bookmarkStart w:id="1392" w:name="_Toc32597576"/>
      <w:bookmarkStart w:id="1393" w:name="_Toc32599909"/>
      <w:bookmarkStart w:id="1394" w:name="_Toc32602230"/>
      <w:bookmarkStart w:id="1395" w:name="_Toc32904069"/>
      <w:bookmarkStart w:id="1396" w:name="_Toc32906764"/>
      <w:bookmarkStart w:id="1397" w:name="_Toc32909458"/>
      <w:bookmarkStart w:id="1398" w:name="_Toc32592927"/>
      <w:bookmarkStart w:id="1399" w:name="_Toc32595252"/>
      <w:bookmarkStart w:id="1400" w:name="_Toc32597577"/>
      <w:bookmarkStart w:id="1401" w:name="_Toc32599910"/>
      <w:bookmarkStart w:id="1402" w:name="_Toc32602231"/>
      <w:bookmarkStart w:id="1403" w:name="_Toc32904070"/>
      <w:bookmarkStart w:id="1404" w:name="_Toc32906765"/>
      <w:bookmarkStart w:id="1405" w:name="_Toc32909459"/>
      <w:bookmarkStart w:id="1406" w:name="_Toc32592928"/>
      <w:bookmarkStart w:id="1407" w:name="_Toc32595253"/>
      <w:bookmarkStart w:id="1408" w:name="_Toc32597578"/>
      <w:bookmarkStart w:id="1409" w:name="_Toc32599911"/>
      <w:bookmarkStart w:id="1410" w:name="_Toc32602232"/>
      <w:bookmarkStart w:id="1411" w:name="_Toc32904071"/>
      <w:bookmarkStart w:id="1412" w:name="_Toc32906766"/>
      <w:bookmarkStart w:id="1413" w:name="_Toc32909460"/>
      <w:bookmarkStart w:id="1414" w:name="_Toc32592929"/>
      <w:bookmarkStart w:id="1415" w:name="_Toc32595254"/>
      <w:bookmarkStart w:id="1416" w:name="_Toc32597579"/>
      <w:bookmarkStart w:id="1417" w:name="_Toc32599912"/>
      <w:bookmarkStart w:id="1418" w:name="_Toc32602233"/>
      <w:bookmarkStart w:id="1419" w:name="_Toc32904072"/>
      <w:bookmarkStart w:id="1420" w:name="_Toc32906767"/>
      <w:bookmarkStart w:id="1421" w:name="_Toc32909461"/>
      <w:bookmarkStart w:id="1422" w:name="_Toc32592930"/>
      <w:bookmarkStart w:id="1423" w:name="_Toc32595255"/>
      <w:bookmarkStart w:id="1424" w:name="_Toc32597580"/>
      <w:bookmarkStart w:id="1425" w:name="_Toc32599913"/>
      <w:bookmarkStart w:id="1426" w:name="_Toc32602234"/>
      <w:bookmarkStart w:id="1427" w:name="_Toc32904073"/>
      <w:bookmarkStart w:id="1428" w:name="_Toc32906768"/>
      <w:bookmarkStart w:id="1429" w:name="_Toc32909462"/>
      <w:bookmarkStart w:id="1430" w:name="_Toc32592931"/>
      <w:bookmarkStart w:id="1431" w:name="_Toc32595256"/>
      <w:bookmarkStart w:id="1432" w:name="_Toc32597581"/>
      <w:bookmarkStart w:id="1433" w:name="_Toc32599914"/>
      <w:bookmarkStart w:id="1434" w:name="_Toc32602235"/>
      <w:bookmarkStart w:id="1435" w:name="_Toc32904074"/>
      <w:bookmarkStart w:id="1436" w:name="_Toc32906769"/>
      <w:bookmarkStart w:id="1437" w:name="_Toc32909463"/>
      <w:bookmarkStart w:id="1438" w:name="_Toc32592932"/>
      <w:bookmarkStart w:id="1439" w:name="_Toc32595257"/>
      <w:bookmarkStart w:id="1440" w:name="_Toc32597582"/>
      <w:bookmarkStart w:id="1441" w:name="_Toc32599915"/>
      <w:bookmarkStart w:id="1442" w:name="_Toc32602236"/>
      <w:bookmarkStart w:id="1443" w:name="_Toc32904075"/>
      <w:bookmarkStart w:id="1444" w:name="_Toc32906770"/>
      <w:bookmarkStart w:id="1445" w:name="_Toc32909464"/>
      <w:bookmarkStart w:id="1446" w:name="_Toc32592933"/>
      <w:bookmarkStart w:id="1447" w:name="_Toc32595258"/>
      <w:bookmarkStart w:id="1448" w:name="_Toc32597583"/>
      <w:bookmarkStart w:id="1449" w:name="_Toc32599916"/>
      <w:bookmarkStart w:id="1450" w:name="_Toc32602237"/>
      <w:bookmarkStart w:id="1451" w:name="_Toc32904076"/>
      <w:bookmarkStart w:id="1452" w:name="_Toc32906771"/>
      <w:bookmarkStart w:id="1453" w:name="_Toc32909465"/>
      <w:bookmarkStart w:id="1454" w:name="_Toc32592943"/>
      <w:bookmarkStart w:id="1455" w:name="_Toc32595268"/>
      <w:bookmarkStart w:id="1456" w:name="_Toc32597593"/>
      <w:bookmarkStart w:id="1457" w:name="_Toc32599926"/>
      <w:bookmarkStart w:id="1458" w:name="_Toc32602247"/>
      <w:bookmarkStart w:id="1459" w:name="_Toc32904086"/>
      <w:bookmarkStart w:id="1460" w:name="_Toc32906781"/>
      <w:bookmarkStart w:id="1461" w:name="_Toc32909475"/>
      <w:bookmarkStart w:id="1462" w:name="_Toc32592949"/>
      <w:bookmarkStart w:id="1463" w:name="_Toc32595274"/>
      <w:bookmarkStart w:id="1464" w:name="_Toc32597599"/>
      <w:bookmarkStart w:id="1465" w:name="_Toc32599932"/>
      <w:bookmarkStart w:id="1466" w:name="_Toc32602253"/>
      <w:bookmarkStart w:id="1467" w:name="_Toc32904092"/>
      <w:bookmarkStart w:id="1468" w:name="_Toc32906787"/>
      <w:bookmarkStart w:id="1469" w:name="_Toc32909481"/>
      <w:bookmarkStart w:id="1470" w:name="_Toc32592969"/>
      <w:bookmarkStart w:id="1471" w:name="_Toc32595294"/>
      <w:bookmarkStart w:id="1472" w:name="_Toc32597619"/>
      <w:bookmarkStart w:id="1473" w:name="_Toc32599952"/>
      <w:bookmarkStart w:id="1474" w:name="_Toc32602273"/>
      <w:bookmarkStart w:id="1475" w:name="_Toc32904112"/>
      <w:bookmarkStart w:id="1476" w:name="_Toc32906807"/>
      <w:bookmarkStart w:id="1477" w:name="_Toc32909501"/>
      <w:bookmarkStart w:id="1478" w:name="_Toc32592970"/>
      <w:bookmarkStart w:id="1479" w:name="_Toc32595295"/>
      <w:bookmarkStart w:id="1480" w:name="_Toc32597620"/>
      <w:bookmarkStart w:id="1481" w:name="_Toc32599953"/>
      <w:bookmarkStart w:id="1482" w:name="_Toc32602274"/>
      <w:bookmarkStart w:id="1483" w:name="_Toc32904113"/>
      <w:bookmarkStart w:id="1484" w:name="_Toc32906808"/>
      <w:bookmarkStart w:id="1485" w:name="_Toc32909502"/>
      <w:bookmarkStart w:id="1486" w:name="_Toc32592971"/>
      <w:bookmarkStart w:id="1487" w:name="_Toc32595296"/>
      <w:bookmarkStart w:id="1488" w:name="_Toc32597621"/>
      <w:bookmarkStart w:id="1489" w:name="_Toc32599954"/>
      <w:bookmarkStart w:id="1490" w:name="_Toc32602275"/>
      <w:bookmarkStart w:id="1491" w:name="_Toc32904114"/>
      <w:bookmarkStart w:id="1492" w:name="_Toc32906809"/>
      <w:bookmarkStart w:id="1493" w:name="_Toc32909503"/>
      <w:bookmarkStart w:id="1494" w:name="_Toc32592972"/>
      <w:bookmarkStart w:id="1495" w:name="_Toc32595297"/>
      <w:bookmarkStart w:id="1496" w:name="_Toc32597622"/>
      <w:bookmarkStart w:id="1497" w:name="_Toc32599955"/>
      <w:bookmarkStart w:id="1498" w:name="_Toc32602276"/>
      <w:bookmarkStart w:id="1499" w:name="_Toc32904115"/>
      <w:bookmarkStart w:id="1500" w:name="_Toc32906810"/>
      <w:bookmarkStart w:id="1501" w:name="_Toc32909504"/>
      <w:bookmarkStart w:id="1502" w:name="_Toc32592973"/>
      <w:bookmarkStart w:id="1503" w:name="_Toc32595298"/>
      <w:bookmarkStart w:id="1504" w:name="_Toc32597623"/>
      <w:bookmarkStart w:id="1505" w:name="_Toc32599956"/>
      <w:bookmarkStart w:id="1506" w:name="_Toc32602277"/>
      <w:bookmarkStart w:id="1507" w:name="_Toc32904116"/>
      <w:bookmarkStart w:id="1508" w:name="_Toc32906811"/>
      <w:bookmarkStart w:id="1509" w:name="_Toc32909505"/>
      <w:bookmarkStart w:id="1510" w:name="_Toc32592974"/>
      <w:bookmarkStart w:id="1511" w:name="_Toc32595299"/>
      <w:bookmarkStart w:id="1512" w:name="_Toc32597624"/>
      <w:bookmarkStart w:id="1513" w:name="_Toc32599957"/>
      <w:bookmarkStart w:id="1514" w:name="_Toc32602278"/>
      <w:bookmarkStart w:id="1515" w:name="_Toc32904117"/>
      <w:bookmarkStart w:id="1516" w:name="_Toc32906812"/>
      <w:bookmarkStart w:id="1517" w:name="_Toc32909506"/>
      <w:bookmarkStart w:id="1518" w:name="_Toc32592975"/>
      <w:bookmarkStart w:id="1519" w:name="_Toc32595300"/>
      <w:bookmarkStart w:id="1520" w:name="_Toc32597625"/>
      <w:bookmarkStart w:id="1521" w:name="_Toc32599958"/>
      <w:bookmarkStart w:id="1522" w:name="_Toc32602279"/>
      <w:bookmarkStart w:id="1523" w:name="_Toc32904118"/>
      <w:bookmarkStart w:id="1524" w:name="_Toc32906813"/>
      <w:bookmarkStart w:id="1525" w:name="_Toc32909507"/>
      <w:bookmarkStart w:id="1526" w:name="_Toc32592976"/>
      <w:bookmarkStart w:id="1527" w:name="_Toc32595301"/>
      <w:bookmarkStart w:id="1528" w:name="_Toc32597626"/>
      <w:bookmarkStart w:id="1529" w:name="_Toc32599959"/>
      <w:bookmarkStart w:id="1530" w:name="_Toc32602280"/>
      <w:bookmarkStart w:id="1531" w:name="_Toc32904119"/>
      <w:bookmarkStart w:id="1532" w:name="_Toc32906814"/>
      <w:bookmarkStart w:id="1533" w:name="_Toc32909508"/>
      <w:bookmarkStart w:id="1534" w:name="_Toc32592977"/>
      <w:bookmarkStart w:id="1535" w:name="_Toc32595302"/>
      <w:bookmarkStart w:id="1536" w:name="_Toc32597627"/>
      <w:bookmarkStart w:id="1537" w:name="_Toc32599960"/>
      <w:bookmarkStart w:id="1538" w:name="_Toc32602281"/>
      <w:bookmarkStart w:id="1539" w:name="_Toc32904120"/>
      <w:bookmarkStart w:id="1540" w:name="_Toc32906815"/>
      <w:bookmarkStart w:id="1541" w:name="_Toc32909509"/>
      <w:bookmarkStart w:id="1542" w:name="_Toc32592978"/>
      <w:bookmarkStart w:id="1543" w:name="_Toc32595303"/>
      <w:bookmarkStart w:id="1544" w:name="_Toc32597628"/>
      <w:bookmarkStart w:id="1545" w:name="_Toc32599961"/>
      <w:bookmarkStart w:id="1546" w:name="_Toc32602282"/>
      <w:bookmarkStart w:id="1547" w:name="_Toc32904121"/>
      <w:bookmarkStart w:id="1548" w:name="_Toc32906816"/>
      <w:bookmarkStart w:id="1549" w:name="_Toc32909510"/>
      <w:bookmarkStart w:id="1550" w:name="_Toc32592979"/>
      <w:bookmarkStart w:id="1551" w:name="_Toc32595304"/>
      <w:bookmarkStart w:id="1552" w:name="_Toc32597629"/>
      <w:bookmarkStart w:id="1553" w:name="_Toc32599962"/>
      <w:bookmarkStart w:id="1554" w:name="_Toc32602283"/>
      <w:bookmarkStart w:id="1555" w:name="_Toc32904122"/>
      <w:bookmarkStart w:id="1556" w:name="_Toc32906817"/>
      <w:bookmarkStart w:id="1557" w:name="_Toc32909511"/>
      <w:bookmarkStart w:id="1558" w:name="_Toc32592980"/>
      <w:bookmarkStart w:id="1559" w:name="_Toc32595305"/>
      <w:bookmarkStart w:id="1560" w:name="_Toc32597630"/>
      <w:bookmarkStart w:id="1561" w:name="_Toc32599963"/>
      <w:bookmarkStart w:id="1562" w:name="_Toc32602284"/>
      <w:bookmarkStart w:id="1563" w:name="_Toc32904123"/>
      <w:bookmarkStart w:id="1564" w:name="_Toc32906818"/>
      <w:bookmarkStart w:id="1565" w:name="_Toc32909512"/>
      <w:bookmarkStart w:id="1566" w:name="_Toc32592981"/>
      <w:bookmarkStart w:id="1567" w:name="_Toc32595306"/>
      <w:bookmarkStart w:id="1568" w:name="_Toc32597631"/>
      <w:bookmarkStart w:id="1569" w:name="_Toc32599964"/>
      <w:bookmarkStart w:id="1570" w:name="_Toc32602285"/>
      <w:bookmarkStart w:id="1571" w:name="_Toc32904124"/>
      <w:bookmarkStart w:id="1572" w:name="_Toc32906819"/>
      <w:bookmarkStart w:id="1573" w:name="_Toc32909513"/>
      <w:bookmarkStart w:id="1574" w:name="_Toc32592987"/>
      <w:bookmarkStart w:id="1575" w:name="_Toc32595312"/>
      <w:bookmarkStart w:id="1576" w:name="_Toc32597637"/>
      <w:bookmarkStart w:id="1577" w:name="_Toc32599970"/>
      <w:bookmarkStart w:id="1578" w:name="_Toc32602291"/>
      <w:bookmarkStart w:id="1579" w:name="_Toc32904130"/>
      <w:bookmarkStart w:id="1580" w:name="_Toc32906825"/>
      <w:bookmarkStart w:id="1581" w:name="_Toc32909519"/>
      <w:bookmarkStart w:id="1582" w:name="_Toc32592993"/>
      <w:bookmarkStart w:id="1583" w:name="_Toc32595318"/>
      <w:bookmarkStart w:id="1584" w:name="_Toc32597643"/>
      <w:bookmarkStart w:id="1585" w:name="_Toc32599976"/>
      <w:bookmarkStart w:id="1586" w:name="_Toc32602297"/>
      <w:bookmarkStart w:id="1587" w:name="_Toc32904136"/>
      <w:bookmarkStart w:id="1588" w:name="_Toc32906831"/>
      <w:bookmarkStart w:id="1589" w:name="_Toc32909525"/>
      <w:bookmarkStart w:id="1590" w:name="_Toc32593013"/>
      <w:bookmarkStart w:id="1591" w:name="_Toc32595338"/>
      <w:bookmarkStart w:id="1592" w:name="_Toc32597663"/>
      <w:bookmarkStart w:id="1593" w:name="_Toc32599996"/>
      <w:bookmarkStart w:id="1594" w:name="_Toc32602317"/>
      <w:bookmarkStart w:id="1595" w:name="_Toc32904156"/>
      <w:bookmarkStart w:id="1596" w:name="_Toc32906851"/>
      <w:bookmarkStart w:id="1597" w:name="_Toc32909545"/>
      <w:bookmarkStart w:id="1598" w:name="_Toc32593014"/>
      <w:bookmarkStart w:id="1599" w:name="_Toc32595339"/>
      <w:bookmarkStart w:id="1600" w:name="_Toc32597664"/>
      <w:bookmarkStart w:id="1601" w:name="_Toc32599997"/>
      <w:bookmarkStart w:id="1602" w:name="_Toc32602318"/>
      <w:bookmarkStart w:id="1603" w:name="_Toc32904157"/>
      <w:bookmarkStart w:id="1604" w:name="_Toc32906852"/>
      <w:bookmarkStart w:id="1605" w:name="_Toc32909546"/>
      <w:bookmarkStart w:id="1606" w:name="_Toc32593016"/>
      <w:bookmarkStart w:id="1607" w:name="_Toc32595341"/>
      <w:bookmarkStart w:id="1608" w:name="_Toc32597666"/>
      <w:bookmarkStart w:id="1609" w:name="_Toc32599999"/>
      <w:bookmarkStart w:id="1610" w:name="_Toc32602320"/>
      <w:bookmarkStart w:id="1611" w:name="_Toc32904159"/>
      <w:bookmarkStart w:id="1612" w:name="_Toc32906854"/>
      <w:bookmarkStart w:id="1613" w:name="_Toc32909548"/>
      <w:bookmarkStart w:id="1614" w:name="_Toc32593017"/>
      <w:bookmarkStart w:id="1615" w:name="_Toc32595342"/>
      <w:bookmarkStart w:id="1616" w:name="_Toc32597667"/>
      <w:bookmarkStart w:id="1617" w:name="_Toc32600000"/>
      <w:bookmarkStart w:id="1618" w:name="_Toc32602321"/>
      <w:bookmarkStart w:id="1619" w:name="_Toc32904160"/>
      <w:bookmarkStart w:id="1620" w:name="_Toc32906855"/>
      <w:bookmarkStart w:id="1621" w:name="_Toc32909549"/>
      <w:bookmarkStart w:id="1622" w:name="_Toc32593018"/>
      <w:bookmarkStart w:id="1623" w:name="_Toc32595343"/>
      <w:bookmarkStart w:id="1624" w:name="_Toc32597668"/>
      <w:bookmarkStart w:id="1625" w:name="_Toc32600001"/>
      <w:bookmarkStart w:id="1626" w:name="_Toc32602322"/>
      <w:bookmarkStart w:id="1627" w:name="_Toc32904161"/>
      <w:bookmarkStart w:id="1628" w:name="_Toc32906856"/>
      <w:bookmarkStart w:id="1629" w:name="_Toc32909550"/>
      <w:bookmarkStart w:id="1630" w:name="_Toc32593019"/>
      <w:bookmarkStart w:id="1631" w:name="_Toc32595344"/>
      <w:bookmarkStart w:id="1632" w:name="_Toc32597669"/>
      <w:bookmarkStart w:id="1633" w:name="_Toc32600002"/>
      <w:bookmarkStart w:id="1634" w:name="_Toc32602323"/>
      <w:bookmarkStart w:id="1635" w:name="_Toc32904162"/>
      <w:bookmarkStart w:id="1636" w:name="_Toc32906857"/>
      <w:bookmarkStart w:id="1637" w:name="_Toc32909551"/>
      <w:bookmarkStart w:id="1638" w:name="_Toc32593020"/>
      <w:bookmarkStart w:id="1639" w:name="_Toc32595345"/>
      <w:bookmarkStart w:id="1640" w:name="_Toc32597670"/>
      <w:bookmarkStart w:id="1641" w:name="_Toc32600003"/>
      <w:bookmarkStart w:id="1642" w:name="_Toc32602324"/>
      <w:bookmarkStart w:id="1643" w:name="_Toc32904163"/>
      <w:bookmarkStart w:id="1644" w:name="_Toc32906858"/>
      <w:bookmarkStart w:id="1645" w:name="_Toc32909552"/>
      <w:bookmarkStart w:id="1646" w:name="_Toc32593021"/>
      <w:bookmarkStart w:id="1647" w:name="_Toc32595346"/>
      <w:bookmarkStart w:id="1648" w:name="_Toc32597671"/>
      <w:bookmarkStart w:id="1649" w:name="_Toc32600004"/>
      <w:bookmarkStart w:id="1650" w:name="_Toc32602325"/>
      <w:bookmarkStart w:id="1651" w:name="_Toc32904164"/>
      <w:bookmarkStart w:id="1652" w:name="_Toc32906859"/>
      <w:bookmarkStart w:id="1653" w:name="_Toc32909553"/>
      <w:bookmarkStart w:id="1654" w:name="_Toc32593022"/>
      <w:bookmarkStart w:id="1655" w:name="_Toc32595347"/>
      <w:bookmarkStart w:id="1656" w:name="_Toc32597672"/>
      <w:bookmarkStart w:id="1657" w:name="_Toc32600005"/>
      <w:bookmarkStart w:id="1658" w:name="_Toc32602326"/>
      <w:bookmarkStart w:id="1659" w:name="_Toc32904165"/>
      <w:bookmarkStart w:id="1660" w:name="_Toc32906860"/>
      <w:bookmarkStart w:id="1661" w:name="_Toc32909554"/>
      <w:bookmarkStart w:id="1662" w:name="_Toc32593023"/>
      <w:bookmarkStart w:id="1663" w:name="_Toc32595348"/>
      <w:bookmarkStart w:id="1664" w:name="_Toc32597673"/>
      <w:bookmarkStart w:id="1665" w:name="_Toc32600006"/>
      <w:bookmarkStart w:id="1666" w:name="_Toc32602327"/>
      <w:bookmarkStart w:id="1667" w:name="_Toc32904166"/>
      <w:bookmarkStart w:id="1668" w:name="_Toc32906861"/>
      <w:bookmarkStart w:id="1669" w:name="_Toc32909555"/>
      <w:bookmarkStart w:id="1670" w:name="_Toc32593024"/>
      <w:bookmarkStart w:id="1671" w:name="_Toc32595349"/>
      <w:bookmarkStart w:id="1672" w:name="_Toc32597674"/>
      <w:bookmarkStart w:id="1673" w:name="_Toc32600007"/>
      <w:bookmarkStart w:id="1674" w:name="_Toc32602328"/>
      <w:bookmarkStart w:id="1675" w:name="_Toc32904167"/>
      <w:bookmarkStart w:id="1676" w:name="_Toc32906862"/>
      <w:bookmarkStart w:id="1677" w:name="_Toc32909556"/>
      <w:bookmarkStart w:id="1678" w:name="_Toc32593025"/>
      <w:bookmarkStart w:id="1679" w:name="_Toc32595350"/>
      <w:bookmarkStart w:id="1680" w:name="_Toc32597675"/>
      <w:bookmarkStart w:id="1681" w:name="_Toc32600008"/>
      <w:bookmarkStart w:id="1682" w:name="_Toc32602329"/>
      <w:bookmarkStart w:id="1683" w:name="_Toc32904168"/>
      <w:bookmarkStart w:id="1684" w:name="_Toc32906863"/>
      <w:bookmarkStart w:id="1685" w:name="_Toc32909557"/>
      <w:bookmarkStart w:id="1686" w:name="_Toc32593026"/>
      <w:bookmarkStart w:id="1687" w:name="_Toc32595351"/>
      <w:bookmarkStart w:id="1688" w:name="_Toc32597676"/>
      <w:bookmarkStart w:id="1689" w:name="_Toc32600009"/>
      <w:bookmarkStart w:id="1690" w:name="_Toc32602330"/>
      <w:bookmarkStart w:id="1691" w:name="_Toc32904169"/>
      <w:bookmarkStart w:id="1692" w:name="_Toc32906864"/>
      <w:bookmarkStart w:id="1693" w:name="_Toc32909558"/>
      <w:bookmarkStart w:id="1694" w:name="_Toc32593027"/>
      <w:bookmarkStart w:id="1695" w:name="_Toc32595352"/>
      <w:bookmarkStart w:id="1696" w:name="_Toc32597677"/>
      <w:bookmarkStart w:id="1697" w:name="_Toc32600010"/>
      <w:bookmarkStart w:id="1698" w:name="_Toc32602331"/>
      <w:bookmarkStart w:id="1699" w:name="_Toc32904170"/>
      <w:bookmarkStart w:id="1700" w:name="_Toc32906865"/>
      <w:bookmarkStart w:id="1701" w:name="_Toc32909559"/>
      <w:bookmarkStart w:id="1702" w:name="_Toc32593028"/>
      <w:bookmarkStart w:id="1703" w:name="_Toc32595353"/>
      <w:bookmarkStart w:id="1704" w:name="_Toc32597678"/>
      <w:bookmarkStart w:id="1705" w:name="_Toc32600011"/>
      <w:bookmarkStart w:id="1706" w:name="_Toc32602332"/>
      <w:bookmarkStart w:id="1707" w:name="_Toc32904171"/>
      <w:bookmarkStart w:id="1708" w:name="_Toc32906866"/>
      <w:bookmarkStart w:id="1709" w:name="_Toc32909560"/>
      <w:bookmarkStart w:id="1710" w:name="_Toc32593038"/>
      <w:bookmarkStart w:id="1711" w:name="_Toc32595363"/>
      <w:bookmarkStart w:id="1712" w:name="_Toc32597688"/>
      <w:bookmarkStart w:id="1713" w:name="_Toc32600021"/>
      <w:bookmarkStart w:id="1714" w:name="_Toc32602342"/>
      <w:bookmarkStart w:id="1715" w:name="_Toc32904181"/>
      <w:bookmarkStart w:id="1716" w:name="_Toc32906876"/>
      <w:bookmarkStart w:id="1717" w:name="_Toc32909570"/>
      <w:bookmarkStart w:id="1718" w:name="_Toc32593044"/>
      <w:bookmarkStart w:id="1719" w:name="_Toc32595369"/>
      <w:bookmarkStart w:id="1720" w:name="_Toc32597694"/>
      <w:bookmarkStart w:id="1721" w:name="_Toc32600027"/>
      <w:bookmarkStart w:id="1722" w:name="_Toc32602348"/>
      <w:bookmarkStart w:id="1723" w:name="_Toc32904187"/>
      <w:bookmarkStart w:id="1724" w:name="_Toc32906882"/>
      <w:bookmarkStart w:id="1725" w:name="_Toc32909576"/>
      <w:bookmarkStart w:id="1726" w:name="_Toc32593245"/>
      <w:bookmarkStart w:id="1727" w:name="_Toc32595570"/>
      <w:bookmarkStart w:id="1728" w:name="_Toc32597895"/>
      <w:bookmarkStart w:id="1729" w:name="_Toc32600228"/>
      <w:bookmarkStart w:id="1730" w:name="_Toc32602549"/>
      <w:bookmarkStart w:id="1731" w:name="_Toc32904388"/>
      <w:bookmarkStart w:id="1732" w:name="_Toc32907083"/>
      <w:bookmarkStart w:id="1733" w:name="_Toc32909777"/>
      <w:bookmarkStart w:id="1734" w:name="_Toc32593246"/>
      <w:bookmarkStart w:id="1735" w:name="_Toc32595571"/>
      <w:bookmarkStart w:id="1736" w:name="_Toc32597896"/>
      <w:bookmarkStart w:id="1737" w:name="_Toc32600229"/>
      <w:bookmarkStart w:id="1738" w:name="_Toc32602550"/>
      <w:bookmarkStart w:id="1739" w:name="_Toc32904389"/>
      <w:bookmarkStart w:id="1740" w:name="_Toc32907084"/>
      <w:bookmarkStart w:id="1741" w:name="_Toc32909778"/>
      <w:bookmarkStart w:id="1742" w:name="_Toc33507930"/>
      <w:bookmarkStart w:id="1743" w:name="_Toc32593247"/>
      <w:bookmarkStart w:id="1744" w:name="_Toc32595572"/>
      <w:bookmarkStart w:id="1745" w:name="_Toc32597897"/>
      <w:bookmarkStart w:id="1746" w:name="_Toc32600230"/>
      <w:bookmarkStart w:id="1747" w:name="_Toc32602551"/>
      <w:bookmarkStart w:id="1748" w:name="_Toc32904390"/>
      <w:bookmarkStart w:id="1749" w:name="_Toc32907085"/>
      <w:bookmarkStart w:id="1750" w:name="_Toc32909779"/>
      <w:bookmarkStart w:id="1751" w:name="_Toc33507931"/>
      <w:bookmarkStart w:id="1752" w:name="_Toc32593248"/>
      <w:bookmarkStart w:id="1753" w:name="_Toc32595573"/>
      <w:bookmarkStart w:id="1754" w:name="_Toc32597898"/>
      <w:bookmarkStart w:id="1755" w:name="_Toc32600231"/>
      <w:bookmarkStart w:id="1756" w:name="_Toc32602552"/>
      <w:bookmarkStart w:id="1757" w:name="_Toc32904391"/>
      <w:bookmarkStart w:id="1758" w:name="_Toc32907086"/>
      <w:bookmarkStart w:id="1759" w:name="_Toc32909780"/>
      <w:bookmarkStart w:id="1760" w:name="_Toc33507932"/>
      <w:bookmarkStart w:id="1761" w:name="_Toc32593249"/>
      <w:bookmarkStart w:id="1762" w:name="_Toc32595574"/>
      <w:bookmarkStart w:id="1763" w:name="_Toc32597899"/>
      <w:bookmarkStart w:id="1764" w:name="_Toc32600232"/>
      <w:bookmarkStart w:id="1765" w:name="_Toc32602553"/>
      <w:bookmarkStart w:id="1766" w:name="_Toc32904392"/>
      <w:bookmarkStart w:id="1767" w:name="_Toc32907087"/>
      <w:bookmarkStart w:id="1768" w:name="_Toc32909781"/>
      <w:bookmarkStart w:id="1769" w:name="_Toc33507933"/>
      <w:bookmarkStart w:id="1770" w:name="_Toc32593250"/>
      <w:bookmarkStart w:id="1771" w:name="_Toc32595575"/>
      <w:bookmarkStart w:id="1772" w:name="_Toc32597900"/>
      <w:bookmarkStart w:id="1773" w:name="_Toc32600233"/>
      <w:bookmarkStart w:id="1774" w:name="_Toc32602554"/>
      <w:bookmarkStart w:id="1775" w:name="_Toc32904393"/>
      <w:bookmarkStart w:id="1776" w:name="_Toc32907088"/>
      <w:bookmarkStart w:id="1777" w:name="_Toc32909782"/>
      <w:bookmarkStart w:id="1778" w:name="_Toc33507934"/>
      <w:bookmarkStart w:id="1779" w:name="_Toc32909788"/>
      <w:bookmarkStart w:id="1780" w:name="_Toc32593256"/>
      <w:bookmarkStart w:id="1781" w:name="_Toc32595581"/>
      <w:bookmarkStart w:id="1782" w:name="_Toc32597906"/>
      <w:bookmarkStart w:id="1783" w:name="_Toc32600239"/>
      <w:bookmarkStart w:id="1784" w:name="_Toc32602560"/>
      <w:bookmarkStart w:id="1785" w:name="_Toc32904399"/>
      <w:bookmarkStart w:id="1786" w:name="_Toc32907094"/>
      <w:bookmarkStart w:id="1787" w:name="_Toc32909789"/>
      <w:bookmarkStart w:id="1788" w:name="_Toc32593257"/>
      <w:bookmarkStart w:id="1789" w:name="_Toc32595582"/>
      <w:bookmarkStart w:id="1790" w:name="_Toc32597907"/>
      <w:bookmarkStart w:id="1791" w:name="_Toc32600240"/>
      <w:bookmarkStart w:id="1792" w:name="_Toc32602561"/>
      <w:bookmarkStart w:id="1793" w:name="_Toc32904400"/>
      <w:bookmarkStart w:id="1794" w:name="_Toc32907095"/>
      <w:bookmarkStart w:id="1795" w:name="_Toc32909790"/>
      <w:bookmarkStart w:id="1796" w:name="_Toc32593258"/>
      <w:bookmarkStart w:id="1797" w:name="_Toc32595583"/>
      <w:bookmarkStart w:id="1798" w:name="_Toc32597908"/>
      <w:bookmarkStart w:id="1799" w:name="_Toc32600241"/>
      <w:bookmarkStart w:id="1800" w:name="_Toc32602562"/>
      <w:bookmarkStart w:id="1801" w:name="_Toc32904401"/>
      <w:bookmarkStart w:id="1802" w:name="_Toc32907096"/>
      <w:bookmarkStart w:id="1803" w:name="_Toc32909791"/>
      <w:bookmarkStart w:id="1804" w:name="_Toc32593259"/>
      <w:bookmarkStart w:id="1805" w:name="_Toc32595584"/>
      <w:bookmarkStart w:id="1806" w:name="_Toc32597909"/>
      <w:bookmarkStart w:id="1807" w:name="_Toc32600242"/>
      <w:bookmarkStart w:id="1808" w:name="_Toc32602563"/>
      <w:bookmarkStart w:id="1809" w:name="_Toc32904402"/>
      <w:bookmarkStart w:id="1810" w:name="_Toc32907097"/>
      <w:bookmarkStart w:id="1811" w:name="_Toc32909792"/>
      <w:bookmarkStart w:id="1812" w:name="_Toc32593260"/>
      <w:bookmarkStart w:id="1813" w:name="_Toc32595585"/>
      <w:bookmarkStart w:id="1814" w:name="_Toc32597910"/>
      <w:bookmarkStart w:id="1815" w:name="_Toc32600243"/>
      <w:bookmarkStart w:id="1816" w:name="_Toc32602564"/>
      <w:bookmarkStart w:id="1817" w:name="_Toc32904403"/>
      <w:bookmarkStart w:id="1818" w:name="_Toc32907098"/>
      <w:bookmarkStart w:id="1819" w:name="_Toc32909793"/>
      <w:bookmarkStart w:id="1820" w:name="_Toc32593261"/>
      <w:bookmarkStart w:id="1821" w:name="_Toc32595586"/>
      <w:bookmarkStart w:id="1822" w:name="_Toc32597911"/>
      <w:bookmarkStart w:id="1823" w:name="_Toc32600244"/>
      <w:bookmarkStart w:id="1824" w:name="_Toc32602565"/>
      <w:bookmarkStart w:id="1825" w:name="_Toc32904404"/>
      <w:bookmarkStart w:id="1826" w:name="_Toc32907099"/>
      <w:bookmarkStart w:id="1827" w:name="_Toc32909794"/>
      <w:bookmarkStart w:id="1828" w:name="_Toc32593262"/>
      <w:bookmarkStart w:id="1829" w:name="_Toc32595587"/>
      <w:bookmarkStart w:id="1830" w:name="_Toc32597912"/>
      <w:bookmarkStart w:id="1831" w:name="_Toc32600245"/>
      <w:bookmarkStart w:id="1832" w:name="_Toc32602566"/>
      <w:bookmarkStart w:id="1833" w:name="_Toc32904405"/>
      <w:bookmarkStart w:id="1834" w:name="_Toc32907100"/>
      <w:bookmarkStart w:id="1835" w:name="_Toc32909795"/>
      <w:bookmarkStart w:id="1836" w:name="_Toc32593263"/>
      <w:bookmarkStart w:id="1837" w:name="_Toc32595588"/>
      <w:bookmarkStart w:id="1838" w:name="_Toc32597913"/>
      <w:bookmarkStart w:id="1839" w:name="_Toc32600246"/>
      <w:bookmarkStart w:id="1840" w:name="_Toc32602567"/>
      <w:bookmarkStart w:id="1841" w:name="_Toc32904406"/>
      <w:bookmarkStart w:id="1842" w:name="_Toc32907101"/>
      <w:bookmarkStart w:id="1843" w:name="_Toc32909796"/>
      <w:bookmarkStart w:id="1844" w:name="_Toc32593269"/>
      <w:bookmarkStart w:id="1845" w:name="_Toc32595594"/>
      <w:bookmarkStart w:id="1846" w:name="_Toc32597919"/>
      <w:bookmarkStart w:id="1847" w:name="_Toc32600252"/>
      <w:bookmarkStart w:id="1848" w:name="_Toc32602573"/>
      <w:bookmarkStart w:id="1849" w:name="_Toc32904412"/>
      <w:bookmarkStart w:id="1850" w:name="_Toc32907107"/>
      <w:bookmarkStart w:id="1851" w:name="_Toc32909802"/>
      <w:bookmarkStart w:id="1852" w:name="_Toc32593281"/>
      <w:bookmarkStart w:id="1853" w:name="_Toc32595606"/>
      <w:bookmarkStart w:id="1854" w:name="_Toc32597931"/>
      <w:bookmarkStart w:id="1855" w:name="_Toc32600264"/>
      <w:bookmarkStart w:id="1856" w:name="_Toc32602585"/>
      <w:bookmarkStart w:id="1857" w:name="_Toc32904424"/>
      <w:bookmarkStart w:id="1858" w:name="_Toc32907119"/>
      <w:bookmarkStart w:id="1859" w:name="_Toc32909814"/>
      <w:bookmarkStart w:id="1860" w:name="_Toc32593335"/>
      <w:bookmarkStart w:id="1861" w:name="_Toc32595660"/>
      <w:bookmarkStart w:id="1862" w:name="_Toc32597985"/>
      <w:bookmarkStart w:id="1863" w:name="_Toc32600318"/>
      <w:bookmarkStart w:id="1864" w:name="_Toc32602639"/>
      <w:bookmarkStart w:id="1865" w:name="_Toc32904478"/>
      <w:bookmarkStart w:id="1866" w:name="_Toc32907173"/>
      <w:bookmarkStart w:id="1867" w:name="_Toc32909868"/>
      <w:bookmarkStart w:id="1868" w:name="_Toc32593336"/>
      <w:bookmarkStart w:id="1869" w:name="_Toc32595661"/>
      <w:bookmarkStart w:id="1870" w:name="_Toc32597986"/>
      <w:bookmarkStart w:id="1871" w:name="_Toc32600319"/>
      <w:bookmarkStart w:id="1872" w:name="_Toc32602640"/>
      <w:bookmarkStart w:id="1873" w:name="_Toc32904479"/>
      <w:bookmarkStart w:id="1874" w:name="_Toc32907174"/>
      <w:bookmarkStart w:id="1875" w:name="_Toc32909869"/>
      <w:bookmarkStart w:id="1876" w:name="_Toc32593337"/>
      <w:bookmarkStart w:id="1877" w:name="_Toc32595662"/>
      <w:bookmarkStart w:id="1878" w:name="_Toc32597987"/>
      <w:bookmarkStart w:id="1879" w:name="_Toc32600320"/>
      <w:bookmarkStart w:id="1880" w:name="_Toc32602641"/>
      <w:bookmarkStart w:id="1881" w:name="_Toc32904480"/>
      <w:bookmarkStart w:id="1882" w:name="_Toc32907175"/>
      <w:bookmarkStart w:id="1883" w:name="_Toc32909870"/>
      <w:bookmarkStart w:id="1884" w:name="_Toc32593338"/>
      <w:bookmarkStart w:id="1885" w:name="_Toc32595663"/>
      <w:bookmarkStart w:id="1886" w:name="_Toc32597988"/>
      <w:bookmarkStart w:id="1887" w:name="_Toc32600321"/>
      <w:bookmarkStart w:id="1888" w:name="_Toc32602642"/>
      <w:bookmarkStart w:id="1889" w:name="_Toc32904481"/>
      <w:bookmarkStart w:id="1890" w:name="_Toc32907176"/>
      <w:bookmarkStart w:id="1891" w:name="_Toc32909871"/>
      <w:bookmarkStart w:id="1892" w:name="_Toc32593339"/>
      <w:bookmarkStart w:id="1893" w:name="_Toc32595664"/>
      <w:bookmarkStart w:id="1894" w:name="_Toc32597989"/>
      <w:bookmarkStart w:id="1895" w:name="_Toc32600322"/>
      <w:bookmarkStart w:id="1896" w:name="_Toc32602643"/>
      <w:bookmarkStart w:id="1897" w:name="_Toc32904482"/>
      <w:bookmarkStart w:id="1898" w:name="_Toc32907177"/>
      <w:bookmarkStart w:id="1899" w:name="_Toc32909872"/>
      <w:bookmarkStart w:id="1900" w:name="_Toc32593340"/>
      <w:bookmarkStart w:id="1901" w:name="_Toc32595665"/>
      <w:bookmarkStart w:id="1902" w:name="_Toc32597990"/>
      <w:bookmarkStart w:id="1903" w:name="_Toc32600323"/>
      <w:bookmarkStart w:id="1904" w:name="_Toc32602644"/>
      <w:bookmarkStart w:id="1905" w:name="_Toc32904483"/>
      <w:bookmarkStart w:id="1906" w:name="_Toc32907178"/>
      <w:bookmarkStart w:id="1907" w:name="_Toc32909873"/>
      <w:bookmarkStart w:id="1908" w:name="_Toc32593341"/>
      <w:bookmarkStart w:id="1909" w:name="_Toc32595666"/>
      <w:bookmarkStart w:id="1910" w:name="_Toc32597991"/>
      <w:bookmarkStart w:id="1911" w:name="_Toc32600324"/>
      <w:bookmarkStart w:id="1912" w:name="_Toc32602645"/>
      <w:bookmarkStart w:id="1913" w:name="_Toc32904484"/>
      <w:bookmarkStart w:id="1914" w:name="_Toc32907179"/>
      <w:bookmarkStart w:id="1915" w:name="_Toc32909874"/>
      <w:bookmarkStart w:id="1916" w:name="_Toc32593342"/>
      <w:bookmarkStart w:id="1917" w:name="_Toc32595667"/>
      <w:bookmarkStart w:id="1918" w:name="_Toc32597992"/>
      <w:bookmarkStart w:id="1919" w:name="_Toc32600325"/>
      <w:bookmarkStart w:id="1920" w:name="_Toc32602646"/>
      <w:bookmarkStart w:id="1921" w:name="_Toc32904485"/>
      <w:bookmarkStart w:id="1922" w:name="_Toc32907180"/>
      <w:bookmarkStart w:id="1923" w:name="_Toc32909875"/>
      <w:bookmarkStart w:id="1924" w:name="_Toc32593343"/>
      <w:bookmarkStart w:id="1925" w:name="_Toc32595668"/>
      <w:bookmarkStart w:id="1926" w:name="_Toc32597993"/>
      <w:bookmarkStart w:id="1927" w:name="_Toc32600326"/>
      <w:bookmarkStart w:id="1928" w:name="_Toc32602647"/>
      <w:bookmarkStart w:id="1929" w:name="_Toc32904486"/>
      <w:bookmarkStart w:id="1930" w:name="_Toc32907181"/>
      <w:bookmarkStart w:id="1931" w:name="_Toc32909876"/>
      <w:bookmarkStart w:id="1932" w:name="_Toc32593344"/>
      <w:bookmarkStart w:id="1933" w:name="_Toc32595669"/>
      <w:bookmarkStart w:id="1934" w:name="_Toc32597994"/>
      <w:bookmarkStart w:id="1935" w:name="_Toc32600327"/>
      <w:bookmarkStart w:id="1936" w:name="_Toc32602648"/>
      <w:bookmarkStart w:id="1937" w:name="_Toc32904487"/>
      <w:bookmarkStart w:id="1938" w:name="_Toc32907182"/>
      <w:bookmarkStart w:id="1939" w:name="_Toc32909877"/>
      <w:bookmarkStart w:id="1940" w:name="_Toc32593345"/>
      <w:bookmarkStart w:id="1941" w:name="_Toc32595670"/>
      <w:bookmarkStart w:id="1942" w:name="_Toc32597995"/>
      <w:bookmarkStart w:id="1943" w:name="_Toc32600328"/>
      <w:bookmarkStart w:id="1944" w:name="_Toc32602649"/>
      <w:bookmarkStart w:id="1945" w:name="_Toc32904488"/>
      <w:bookmarkStart w:id="1946" w:name="_Toc32907183"/>
      <w:bookmarkStart w:id="1947" w:name="_Toc32909878"/>
      <w:bookmarkStart w:id="1948" w:name="_Toc32593346"/>
      <w:bookmarkStart w:id="1949" w:name="_Toc32595671"/>
      <w:bookmarkStart w:id="1950" w:name="_Toc32597996"/>
      <w:bookmarkStart w:id="1951" w:name="_Toc32600329"/>
      <w:bookmarkStart w:id="1952" w:name="_Toc32602650"/>
      <w:bookmarkStart w:id="1953" w:name="_Toc32904489"/>
      <w:bookmarkStart w:id="1954" w:name="_Toc32907184"/>
      <w:bookmarkStart w:id="1955" w:name="_Toc32909879"/>
      <w:bookmarkStart w:id="1956" w:name="_Toc32593356"/>
      <w:bookmarkStart w:id="1957" w:name="_Toc32595681"/>
      <w:bookmarkStart w:id="1958" w:name="_Toc32598006"/>
      <w:bookmarkStart w:id="1959" w:name="_Toc32600339"/>
      <w:bookmarkStart w:id="1960" w:name="_Toc32602660"/>
      <w:bookmarkStart w:id="1961" w:name="_Toc32904499"/>
      <w:bookmarkStart w:id="1962" w:name="_Toc32907194"/>
      <w:bookmarkStart w:id="1963" w:name="_Toc32909889"/>
      <w:bookmarkStart w:id="1964" w:name="_Toc32593361"/>
      <w:bookmarkStart w:id="1965" w:name="_Toc32595686"/>
      <w:bookmarkStart w:id="1966" w:name="_Toc32598011"/>
      <w:bookmarkStart w:id="1967" w:name="_Toc32600344"/>
      <w:bookmarkStart w:id="1968" w:name="_Toc32602665"/>
      <w:bookmarkStart w:id="1969" w:name="_Toc32904504"/>
      <w:bookmarkStart w:id="1970" w:name="_Toc32907199"/>
      <w:bookmarkStart w:id="1971" w:name="_Toc32909894"/>
      <w:bookmarkStart w:id="1972" w:name="_Toc32593371"/>
      <w:bookmarkStart w:id="1973" w:name="_Toc32595696"/>
      <w:bookmarkStart w:id="1974" w:name="_Toc32598021"/>
      <w:bookmarkStart w:id="1975" w:name="_Toc32600354"/>
      <w:bookmarkStart w:id="1976" w:name="_Toc32602675"/>
      <w:bookmarkStart w:id="1977" w:name="_Toc32904514"/>
      <w:bookmarkStart w:id="1978" w:name="_Toc32907209"/>
      <w:bookmarkStart w:id="1979" w:name="_Toc32909904"/>
      <w:bookmarkStart w:id="1980" w:name="_Toc32593376"/>
      <w:bookmarkStart w:id="1981" w:name="_Toc32595701"/>
      <w:bookmarkStart w:id="1982" w:name="_Toc32598026"/>
      <w:bookmarkStart w:id="1983" w:name="_Toc32600359"/>
      <w:bookmarkStart w:id="1984" w:name="_Toc32602680"/>
      <w:bookmarkStart w:id="1985" w:name="_Toc32904519"/>
      <w:bookmarkStart w:id="1986" w:name="_Toc32907214"/>
      <w:bookmarkStart w:id="1987" w:name="_Toc32909909"/>
      <w:bookmarkStart w:id="1988" w:name="_Toc32593386"/>
      <w:bookmarkStart w:id="1989" w:name="_Toc32595711"/>
      <w:bookmarkStart w:id="1990" w:name="_Toc32598036"/>
      <w:bookmarkStart w:id="1991" w:name="_Toc32600369"/>
      <w:bookmarkStart w:id="1992" w:name="_Toc32602690"/>
      <w:bookmarkStart w:id="1993" w:name="_Toc32904529"/>
      <w:bookmarkStart w:id="1994" w:name="_Toc32907224"/>
      <w:bookmarkStart w:id="1995" w:name="_Toc32909919"/>
      <w:bookmarkStart w:id="1996" w:name="_Toc32593391"/>
      <w:bookmarkStart w:id="1997" w:name="_Toc32595716"/>
      <w:bookmarkStart w:id="1998" w:name="_Toc32598041"/>
      <w:bookmarkStart w:id="1999" w:name="_Toc32600374"/>
      <w:bookmarkStart w:id="2000" w:name="_Toc32602695"/>
      <w:bookmarkStart w:id="2001" w:name="_Toc32904534"/>
      <w:bookmarkStart w:id="2002" w:name="_Toc32907229"/>
      <w:bookmarkStart w:id="2003" w:name="_Toc32909924"/>
      <w:bookmarkStart w:id="2004" w:name="_Toc32593396"/>
      <w:bookmarkStart w:id="2005" w:name="_Toc32595721"/>
      <w:bookmarkStart w:id="2006" w:name="_Toc32598046"/>
      <w:bookmarkStart w:id="2007" w:name="_Toc32600379"/>
      <w:bookmarkStart w:id="2008" w:name="_Toc32602700"/>
      <w:bookmarkStart w:id="2009" w:name="_Toc32904539"/>
      <w:bookmarkStart w:id="2010" w:name="_Toc32907234"/>
      <w:bookmarkStart w:id="2011" w:name="_Toc32909929"/>
      <w:bookmarkStart w:id="2012" w:name="_Toc32593397"/>
      <w:bookmarkStart w:id="2013" w:name="_Toc32595722"/>
      <w:bookmarkStart w:id="2014" w:name="_Toc32598047"/>
      <w:bookmarkStart w:id="2015" w:name="_Toc32600380"/>
      <w:bookmarkStart w:id="2016" w:name="_Toc32602701"/>
      <w:bookmarkStart w:id="2017" w:name="_Toc32904540"/>
      <w:bookmarkStart w:id="2018" w:name="_Toc32907235"/>
      <w:bookmarkStart w:id="2019" w:name="_Toc32909930"/>
      <w:bookmarkStart w:id="2020" w:name="_Toc32593398"/>
      <w:bookmarkStart w:id="2021" w:name="_Toc32595723"/>
      <w:bookmarkStart w:id="2022" w:name="_Toc32598048"/>
      <w:bookmarkStart w:id="2023" w:name="_Toc32600381"/>
      <w:bookmarkStart w:id="2024" w:name="_Toc32602702"/>
      <w:bookmarkStart w:id="2025" w:name="_Toc32904541"/>
      <w:bookmarkStart w:id="2026" w:name="_Toc32907236"/>
      <w:bookmarkStart w:id="2027" w:name="_Toc32909931"/>
      <w:bookmarkStart w:id="2028" w:name="_Toc32593399"/>
      <w:bookmarkStart w:id="2029" w:name="_Toc32595724"/>
      <w:bookmarkStart w:id="2030" w:name="_Toc32598049"/>
      <w:bookmarkStart w:id="2031" w:name="_Toc32600382"/>
      <w:bookmarkStart w:id="2032" w:name="_Toc32602703"/>
      <w:bookmarkStart w:id="2033" w:name="_Toc32904542"/>
      <w:bookmarkStart w:id="2034" w:name="_Toc32907237"/>
      <w:bookmarkStart w:id="2035" w:name="_Toc32909932"/>
      <w:bookmarkStart w:id="2036" w:name="_Toc32593409"/>
      <w:bookmarkStart w:id="2037" w:name="_Toc32595734"/>
      <w:bookmarkStart w:id="2038" w:name="_Toc32598059"/>
      <w:bookmarkStart w:id="2039" w:name="_Toc32600392"/>
      <w:bookmarkStart w:id="2040" w:name="_Toc32602713"/>
      <w:bookmarkStart w:id="2041" w:name="_Toc32904552"/>
      <w:bookmarkStart w:id="2042" w:name="_Toc32907247"/>
      <w:bookmarkStart w:id="2043" w:name="_Toc32909942"/>
      <w:bookmarkStart w:id="2044" w:name="_Toc32593414"/>
      <w:bookmarkStart w:id="2045" w:name="_Toc32595739"/>
      <w:bookmarkStart w:id="2046" w:name="_Toc32598064"/>
      <w:bookmarkStart w:id="2047" w:name="_Toc32600397"/>
      <w:bookmarkStart w:id="2048" w:name="_Toc32602718"/>
      <w:bookmarkStart w:id="2049" w:name="_Toc32904557"/>
      <w:bookmarkStart w:id="2050" w:name="_Toc32907252"/>
      <w:bookmarkStart w:id="2051" w:name="_Toc32909947"/>
      <w:bookmarkStart w:id="2052" w:name="_Toc32593424"/>
      <w:bookmarkStart w:id="2053" w:name="_Toc32595749"/>
      <w:bookmarkStart w:id="2054" w:name="_Toc32598074"/>
      <w:bookmarkStart w:id="2055" w:name="_Toc32600407"/>
      <w:bookmarkStart w:id="2056" w:name="_Toc32602728"/>
      <w:bookmarkStart w:id="2057" w:name="_Toc32904567"/>
      <w:bookmarkStart w:id="2058" w:name="_Toc32907262"/>
      <w:bookmarkStart w:id="2059" w:name="_Toc32909957"/>
      <w:bookmarkStart w:id="2060" w:name="_Toc32593429"/>
      <w:bookmarkStart w:id="2061" w:name="_Toc32595754"/>
      <w:bookmarkStart w:id="2062" w:name="_Toc32598079"/>
      <w:bookmarkStart w:id="2063" w:name="_Toc32600412"/>
      <w:bookmarkStart w:id="2064" w:name="_Toc32602733"/>
      <w:bookmarkStart w:id="2065" w:name="_Toc32904572"/>
      <w:bookmarkStart w:id="2066" w:name="_Toc32907267"/>
      <w:bookmarkStart w:id="2067" w:name="_Toc32909962"/>
      <w:bookmarkStart w:id="2068" w:name="_Toc32593439"/>
      <w:bookmarkStart w:id="2069" w:name="_Toc32595764"/>
      <w:bookmarkStart w:id="2070" w:name="_Toc32598089"/>
      <w:bookmarkStart w:id="2071" w:name="_Toc32600422"/>
      <w:bookmarkStart w:id="2072" w:name="_Toc32602743"/>
      <w:bookmarkStart w:id="2073" w:name="_Toc32904582"/>
      <w:bookmarkStart w:id="2074" w:name="_Toc32907277"/>
      <w:bookmarkStart w:id="2075" w:name="_Toc32909972"/>
      <w:bookmarkStart w:id="2076" w:name="_Toc32593444"/>
      <w:bookmarkStart w:id="2077" w:name="_Toc32595769"/>
      <w:bookmarkStart w:id="2078" w:name="_Toc32598094"/>
      <w:bookmarkStart w:id="2079" w:name="_Toc32600427"/>
      <w:bookmarkStart w:id="2080" w:name="_Toc32602748"/>
      <w:bookmarkStart w:id="2081" w:name="_Toc32904587"/>
      <w:bookmarkStart w:id="2082" w:name="_Toc32907282"/>
      <w:bookmarkStart w:id="2083" w:name="_Toc32909977"/>
      <w:bookmarkStart w:id="2084" w:name="_Toc32593449"/>
      <w:bookmarkStart w:id="2085" w:name="_Toc32595774"/>
      <w:bookmarkStart w:id="2086" w:name="_Toc32598099"/>
      <w:bookmarkStart w:id="2087" w:name="_Toc32600432"/>
      <w:bookmarkStart w:id="2088" w:name="_Toc32602753"/>
      <w:bookmarkStart w:id="2089" w:name="_Toc32904592"/>
      <w:bookmarkStart w:id="2090" w:name="_Toc32907287"/>
      <w:bookmarkStart w:id="2091" w:name="_Toc32909982"/>
      <w:bookmarkStart w:id="2092" w:name="_Toc32593450"/>
      <w:bookmarkStart w:id="2093" w:name="_Toc32595775"/>
      <w:bookmarkStart w:id="2094" w:name="_Toc32598100"/>
      <w:bookmarkStart w:id="2095" w:name="_Toc32600433"/>
      <w:bookmarkStart w:id="2096" w:name="_Toc32602754"/>
      <w:bookmarkStart w:id="2097" w:name="_Toc32904593"/>
      <w:bookmarkStart w:id="2098" w:name="_Toc32907288"/>
      <w:bookmarkStart w:id="2099" w:name="_Toc32909983"/>
      <w:bookmarkStart w:id="2100" w:name="_Toc32593451"/>
      <w:bookmarkStart w:id="2101" w:name="_Toc32595776"/>
      <w:bookmarkStart w:id="2102" w:name="_Toc32598101"/>
      <w:bookmarkStart w:id="2103" w:name="_Toc32600434"/>
      <w:bookmarkStart w:id="2104" w:name="_Toc32602755"/>
      <w:bookmarkStart w:id="2105" w:name="_Toc32904594"/>
      <w:bookmarkStart w:id="2106" w:name="_Toc32907289"/>
      <w:bookmarkStart w:id="2107" w:name="_Toc32909984"/>
      <w:bookmarkStart w:id="2108" w:name="_Toc32593452"/>
      <w:bookmarkStart w:id="2109" w:name="_Toc32595777"/>
      <w:bookmarkStart w:id="2110" w:name="_Toc32598102"/>
      <w:bookmarkStart w:id="2111" w:name="_Toc32600435"/>
      <w:bookmarkStart w:id="2112" w:name="_Toc32602756"/>
      <w:bookmarkStart w:id="2113" w:name="_Toc32904595"/>
      <w:bookmarkStart w:id="2114" w:name="_Toc32907290"/>
      <w:bookmarkStart w:id="2115" w:name="_Toc32909985"/>
      <w:bookmarkStart w:id="2116" w:name="_Toc32593462"/>
      <w:bookmarkStart w:id="2117" w:name="_Toc32595787"/>
      <w:bookmarkStart w:id="2118" w:name="_Toc32598112"/>
      <w:bookmarkStart w:id="2119" w:name="_Toc32600445"/>
      <w:bookmarkStart w:id="2120" w:name="_Toc32602766"/>
      <w:bookmarkStart w:id="2121" w:name="_Toc32904605"/>
      <w:bookmarkStart w:id="2122" w:name="_Toc32907300"/>
      <w:bookmarkStart w:id="2123" w:name="_Toc32909995"/>
      <w:bookmarkStart w:id="2124" w:name="_Toc32593467"/>
      <w:bookmarkStart w:id="2125" w:name="_Toc32595792"/>
      <w:bookmarkStart w:id="2126" w:name="_Toc32598117"/>
      <w:bookmarkStart w:id="2127" w:name="_Toc32600450"/>
      <w:bookmarkStart w:id="2128" w:name="_Toc32602771"/>
      <w:bookmarkStart w:id="2129" w:name="_Toc32904610"/>
      <w:bookmarkStart w:id="2130" w:name="_Toc32907305"/>
      <w:bookmarkStart w:id="2131" w:name="_Toc32910000"/>
      <w:bookmarkStart w:id="2132" w:name="_Toc32593477"/>
      <w:bookmarkStart w:id="2133" w:name="_Toc32595802"/>
      <w:bookmarkStart w:id="2134" w:name="_Toc32598127"/>
      <w:bookmarkStart w:id="2135" w:name="_Toc32600460"/>
      <w:bookmarkStart w:id="2136" w:name="_Toc32602781"/>
      <w:bookmarkStart w:id="2137" w:name="_Toc32904620"/>
      <w:bookmarkStart w:id="2138" w:name="_Toc32907315"/>
      <w:bookmarkStart w:id="2139" w:name="_Toc32910010"/>
      <w:bookmarkStart w:id="2140" w:name="_Toc32593482"/>
      <w:bookmarkStart w:id="2141" w:name="_Toc32595807"/>
      <w:bookmarkStart w:id="2142" w:name="_Toc32598132"/>
      <w:bookmarkStart w:id="2143" w:name="_Toc32600465"/>
      <w:bookmarkStart w:id="2144" w:name="_Toc32602786"/>
      <w:bookmarkStart w:id="2145" w:name="_Toc32904625"/>
      <w:bookmarkStart w:id="2146" w:name="_Toc32907320"/>
      <w:bookmarkStart w:id="2147" w:name="_Toc32910015"/>
      <w:bookmarkStart w:id="2148" w:name="_Toc32593487"/>
      <w:bookmarkStart w:id="2149" w:name="_Toc32595812"/>
      <w:bookmarkStart w:id="2150" w:name="_Toc32598137"/>
      <w:bookmarkStart w:id="2151" w:name="_Toc32600470"/>
      <w:bookmarkStart w:id="2152" w:name="_Toc32602791"/>
      <w:bookmarkStart w:id="2153" w:name="_Toc32904630"/>
      <w:bookmarkStart w:id="2154" w:name="_Toc32907325"/>
      <w:bookmarkStart w:id="2155" w:name="_Toc32910020"/>
      <w:bookmarkStart w:id="2156" w:name="_Toc32593488"/>
      <w:bookmarkStart w:id="2157" w:name="_Toc32595813"/>
      <w:bookmarkStart w:id="2158" w:name="_Toc32598138"/>
      <w:bookmarkStart w:id="2159" w:name="_Toc32600471"/>
      <w:bookmarkStart w:id="2160" w:name="_Toc32602792"/>
      <w:bookmarkStart w:id="2161" w:name="_Toc32904631"/>
      <w:bookmarkStart w:id="2162" w:name="_Toc32907326"/>
      <w:bookmarkStart w:id="2163" w:name="_Toc32910021"/>
      <w:bookmarkStart w:id="2164" w:name="_Toc32593489"/>
      <w:bookmarkStart w:id="2165" w:name="_Toc32595814"/>
      <w:bookmarkStart w:id="2166" w:name="_Toc32598139"/>
      <w:bookmarkStart w:id="2167" w:name="_Toc32600472"/>
      <w:bookmarkStart w:id="2168" w:name="_Toc32602793"/>
      <w:bookmarkStart w:id="2169" w:name="_Toc32904632"/>
      <w:bookmarkStart w:id="2170" w:name="_Toc32907327"/>
      <w:bookmarkStart w:id="2171" w:name="_Toc32910022"/>
      <w:bookmarkStart w:id="2172" w:name="_Toc32593499"/>
      <w:bookmarkStart w:id="2173" w:name="_Toc32595824"/>
      <w:bookmarkStart w:id="2174" w:name="_Toc32598149"/>
      <w:bookmarkStart w:id="2175" w:name="_Toc32600482"/>
      <w:bookmarkStart w:id="2176" w:name="_Toc32602803"/>
      <w:bookmarkStart w:id="2177" w:name="_Toc32904642"/>
      <w:bookmarkStart w:id="2178" w:name="_Toc32907337"/>
      <w:bookmarkStart w:id="2179" w:name="_Toc32910032"/>
      <w:bookmarkStart w:id="2180" w:name="_Toc32593504"/>
      <w:bookmarkStart w:id="2181" w:name="_Toc32595829"/>
      <w:bookmarkStart w:id="2182" w:name="_Toc32598154"/>
      <w:bookmarkStart w:id="2183" w:name="_Toc32600487"/>
      <w:bookmarkStart w:id="2184" w:name="_Toc32602808"/>
      <w:bookmarkStart w:id="2185" w:name="_Toc32904647"/>
      <w:bookmarkStart w:id="2186" w:name="_Toc32907342"/>
      <w:bookmarkStart w:id="2187" w:name="_Toc32910037"/>
      <w:bookmarkStart w:id="2188" w:name="_Toc32593514"/>
      <w:bookmarkStart w:id="2189" w:name="_Toc32595839"/>
      <w:bookmarkStart w:id="2190" w:name="_Toc32598164"/>
      <w:bookmarkStart w:id="2191" w:name="_Toc32600497"/>
      <w:bookmarkStart w:id="2192" w:name="_Toc32602818"/>
      <w:bookmarkStart w:id="2193" w:name="_Toc32904657"/>
      <w:bookmarkStart w:id="2194" w:name="_Toc32907352"/>
      <w:bookmarkStart w:id="2195" w:name="_Toc32910047"/>
      <w:bookmarkStart w:id="2196" w:name="_Toc32593519"/>
      <w:bookmarkStart w:id="2197" w:name="_Toc32595844"/>
      <w:bookmarkStart w:id="2198" w:name="_Toc32598169"/>
      <w:bookmarkStart w:id="2199" w:name="_Toc32600502"/>
      <w:bookmarkStart w:id="2200" w:name="_Toc32602823"/>
      <w:bookmarkStart w:id="2201" w:name="_Toc32904662"/>
      <w:bookmarkStart w:id="2202" w:name="_Toc32907357"/>
      <w:bookmarkStart w:id="2203" w:name="_Toc32910052"/>
      <w:bookmarkStart w:id="2204" w:name="_Toc32593524"/>
      <w:bookmarkStart w:id="2205" w:name="_Toc32595849"/>
      <w:bookmarkStart w:id="2206" w:name="_Toc32598174"/>
      <w:bookmarkStart w:id="2207" w:name="_Toc32600507"/>
      <w:bookmarkStart w:id="2208" w:name="_Toc32602828"/>
      <w:bookmarkStart w:id="2209" w:name="_Toc32904667"/>
      <w:bookmarkStart w:id="2210" w:name="_Toc32907362"/>
      <w:bookmarkStart w:id="2211" w:name="_Toc32910057"/>
      <w:bookmarkStart w:id="2212" w:name="_Toc32593525"/>
      <w:bookmarkStart w:id="2213" w:name="_Toc32595850"/>
      <w:bookmarkStart w:id="2214" w:name="_Toc32598175"/>
      <w:bookmarkStart w:id="2215" w:name="_Toc32600508"/>
      <w:bookmarkStart w:id="2216" w:name="_Toc32602829"/>
      <w:bookmarkStart w:id="2217" w:name="_Toc32904668"/>
      <w:bookmarkStart w:id="2218" w:name="_Toc32907363"/>
      <w:bookmarkStart w:id="2219" w:name="_Toc32910058"/>
      <w:bookmarkStart w:id="2220" w:name="_Toc32593526"/>
      <w:bookmarkStart w:id="2221" w:name="_Toc32595851"/>
      <w:bookmarkStart w:id="2222" w:name="_Toc32598176"/>
      <w:bookmarkStart w:id="2223" w:name="_Toc32600509"/>
      <w:bookmarkStart w:id="2224" w:name="_Toc32602830"/>
      <w:bookmarkStart w:id="2225" w:name="_Toc32904669"/>
      <w:bookmarkStart w:id="2226" w:name="_Toc32907364"/>
      <w:bookmarkStart w:id="2227" w:name="_Toc32910059"/>
      <w:bookmarkStart w:id="2228" w:name="_Toc32593527"/>
      <w:bookmarkStart w:id="2229" w:name="_Toc32595852"/>
      <w:bookmarkStart w:id="2230" w:name="_Toc32598177"/>
      <w:bookmarkStart w:id="2231" w:name="_Toc32600510"/>
      <w:bookmarkStart w:id="2232" w:name="_Toc32602831"/>
      <w:bookmarkStart w:id="2233" w:name="_Toc32904670"/>
      <w:bookmarkStart w:id="2234" w:name="_Toc32907365"/>
      <w:bookmarkStart w:id="2235" w:name="_Toc32910060"/>
      <w:bookmarkStart w:id="2236" w:name="_Toc32593528"/>
      <w:bookmarkStart w:id="2237" w:name="_Toc32595853"/>
      <w:bookmarkStart w:id="2238" w:name="_Toc32598178"/>
      <w:bookmarkStart w:id="2239" w:name="_Toc32600511"/>
      <w:bookmarkStart w:id="2240" w:name="_Toc32602832"/>
      <w:bookmarkStart w:id="2241" w:name="_Toc32904671"/>
      <w:bookmarkStart w:id="2242" w:name="_Toc32907366"/>
      <w:bookmarkStart w:id="2243" w:name="_Toc32910061"/>
      <w:bookmarkStart w:id="2244" w:name="_Toc32593529"/>
      <w:bookmarkStart w:id="2245" w:name="_Toc32595854"/>
      <w:bookmarkStart w:id="2246" w:name="_Toc32598179"/>
      <w:bookmarkStart w:id="2247" w:name="_Toc32600512"/>
      <w:bookmarkStart w:id="2248" w:name="_Toc32602833"/>
      <w:bookmarkStart w:id="2249" w:name="_Toc32904672"/>
      <w:bookmarkStart w:id="2250" w:name="_Toc32907367"/>
      <w:bookmarkStart w:id="2251" w:name="_Toc32910062"/>
      <w:bookmarkStart w:id="2252" w:name="_Toc32593530"/>
      <w:bookmarkStart w:id="2253" w:name="_Toc32595855"/>
      <w:bookmarkStart w:id="2254" w:name="_Toc32598180"/>
      <w:bookmarkStart w:id="2255" w:name="_Toc32600513"/>
      <w:bookmarkStart w:id="2256" w:name="_Toc32602834"/>
      <w:bookmarkStart w:id="2257" w:name="_Toc32904673"/>
      <w:bookmarkStart w:id="2258" w:name="_Toc32907368"/>
      <w:bookmarkStart w:id="2259" w:name="_Toc32910063"/>
      <w:bookmarkStart w:id="2260" w:name="_Toc32593531"/>
      <w:bookmarkStart w:id="2261" w:name="_Toc32595856"/>
      <w:bookmarkStart w:id="2262" w:name="_Toc32598181"/>
      <w:bookmarkStart w:id="2263" w:name="_Toc32600514"/>
      <w:bookmarkStart w:id="2264" w:name="_Toc32602835"/>
      <w:bookmarkStart w:id="2265" w:name="_Toc32904674"/>
      <w:bookmarkStart w:id="2266" w:name="_Toc32907369"/>
      <w:bookmarkStart w:id="2267" w:name="_Toc32910064"/>
      <w:bookmarkStart w:id="2268" w:name="_Toc32593532"/>
      <w:bookmarkStart w:id="2269" w:name="_Toc32595857"/>
      <w:bookmarkStart w:id="2270" w:name="_Toc32598182"/>
      <w:bookmarkStart w:id="2271" w:name="_Toc32600515"/>
      <w:bookmarkStart w:id="2272" w:name="_Toc32602836"/>
      <w:bookmarkStart w:id="2273" w:name="_Toc32904675"/>
      <w:bookmarkStart w:id="2274" w:name="_Toc32907370"/>
      <w:bookmarkStart w:id="2275" w:name="_Toc32910065"/>
      <w:bookmarkStart w:id="2276" w:name="_Toc32593533"/>
      <w:bookmarkStart w:id="2277" w:name="_Toc32595858"/>
      <w:bookmarkStart w:id="2278" w:name="_Toc32598183"/>
      <w:bookmarkStart w:id="2279" w:name="_Toc32600516"/>
      <w:bookmarkStart w:id="2280" w:name="_Toc32602837"/>
      <w:bookmarkStart w:id="2281" w:name="_Toc32904676"/>
      <w:bookmarkStart w:id="2282" w:name="_Toc32907371"/>
      <w:bookmarkStart w:id="2283" w:name="_Toc32910066"/>
      <w:bookmarkStart w:id="2284" w:name="_Toc32593534"/>
      <w:bookmarkStart w:id="2285" w:name="_Toc32595859"/>
      <w:bookmarkStart w:id="2286" w:name="_Toc32598184"/>
      <w:bookmarkStart w:id="2287" w:name="_Toc32600517"/>
      <w:bookmarkStart w:id="2288" w:name="_Toc32602838"/>
      <w:bookmarkStart w:id="2289" w:name="_Toc32904677"/>
      <w:bookmarkStart w:id="2290" w:name="_Toc32907372"/>
      <w:bookmarkStart w:id="2291" w:name="_Toc32910067"/>
      <w:bookmarkStart w:id="2292" w:name="_Toc32593535"/>
      <w:bookmarkStart w:id="2293" w:name="_Toc32595860"/>
      <w:bookmarkStart w:id="2294" w:name="_Toc32598185"/>
      <w:bookmarkStart w:id="2295" w:name="_Toc32600518"/>
      <w:bookmarkStart w:id="2296" w:name="_Toc32602839"/>
      <w:bookmarkStart w:id="2297" w:name="_Toc32904678"/>
      <w:bookmarkStart w:id="2298" w:name="_Toc32907373"/>
      <w:bookmarkStart w:id="2299" w:name="_Toc32910068"/>
      <w:bookmarkStart w:id="2300" w:name="_Toc32593536"/>
      <w:bookmarkStart w:id="2301" w:name="_Toc32595861"/>
      <w:bookmarkStart w:id="2302" w:name="_Toc32598186"/>
      <w:bookmarkStart w:id="2303" w:name="_Toc32600519"/>
      <w:bookmarkStart w:id="2304" w:name="_Toc32602840"/>
      <w:bookmarkStart w:id="2305" w:name="_Toc32904679"/>
      <w:bookmarkStart w:id="2306" w:name="_Toc32907374"/>
      <w:bookmarkStart w:id="2307" w:name="_Toc32910069"/>
      <w:bookmarkStart w:id="2308" w:name="_Toc32593537"/>
      <w:bookmarkStart w:id="2309" w:name="_Toc32595862"/>
      <w:bookmarkStart w:id="2310" w:name="_Toc32598187"/>
      <w:bookmarkStart w:id="2311" w:name="_Toc32600520"/>
      <w:bookmarkStart w:id="2312" w:name="_Toc32602841"/>
      <w:bookmarkStart w:id="2313" w:name="_Toc32904680"/>
      <w:bookmarkStart w:id="2314" w:name="_Toc32907375"/>
      <w:bookmarkStart w:id="2315" w:name="_Toc32910070"/>
      <w:bookmarkStart w:id="2316" w:name="_Toc32593538"/>
      <w:bookmarkStart w:id="2317" w:name="_Toc32595863"/>
      <w:bookmarkStart w:id="2318" w:name="_Toc32598188"/>
      <w:bookmarkStart w:id="2319" w:name="_Toc32600521"/>
      <w:bookmarkStart w:id="2320" w:name="_Toc32602842"/>
      <w:bookmarkStart w:id="2321" w:name="_Toc32904681"/>
      <w:bookmarkStart w:id="2322" w:name="_Toc32907376"/>
      <w:bookmarkStart w:id="2323" w:name="_Toc32910071"/>
      <w:bookmarkStart w:id="2324" w:name="_Toc32593539"/>
      <w:bookmarkStart w:id="2325" w:name="_Toc32595864"/>
      <w:bookmarkStart w:id="2326" w:name="_Toc32598189"/>
      <w:bookmarkStart w:id="2327" w:name="_Toc32600522"/>
      <w:bookmarkStart w:id="2328" w:name="_Toc32602843"/>
      <w:bookmarkStart w:id="2329" w:name="_Toc32904682"/>
      <w:bookmarkStart w:id="2330" w:name="_Toc32907377"/>
      <w:bookmarkStart w:id="2331" w:name="_Toc32910072"/>
      <w:bookmarkStart w:id="2332" w:name="_Toc32593540"/>
      <w:bookmarkStart w:id="2333" w:name="_Toc32595865"/>
      <w:bookmarkStart w:id="2334" w:name="_Toc32598190"/>
      <w:bookmarkStart w:id="2335" w:name="_Toc32600523"/>
      <w:bookmarkStart w:id="2336" w:name="_Toc32602844"/>
      <w:bookmarkStart w:id="2337" w:name="_Toc32904683"/>
      <w:bookmarkStart w:id="2338" w:name="_Toc32907378"/>
      <w:bookmarkStart w:id="2339" w:name="_Toc32910073"/>
      <w:bookmarkStart w:id="2340" w:name="_Toc32593541"/>
      <w:bookmarkStart w:id="2341" w:name="_Toc32595866"/>
      <w:bookmarkStart w:id="2342" w:name="_Toc32598191"/>
      <w:bookmarkStart w:id="2343" w:name="_Toc32600524"/>
      <w:bookmarkStart w:id="2344" w:name="_Toc32602845"/>
      <w:bookmarkStart w:id="2345" w:name="_Toc32904684"/>
      <w:bookmarkStart w:id="2346" w:name="_Toc32907379"/>
      <w:bookmarkStart w:id="2347" w:name="_Toc32910074"/>
      <w:bookmarkStart w:id="2348" w:name="_Toc32593542"/>
      <w:bookmarkStart w:id="2349" w:name="_Toc32595867"/>
      <w:bookmarkStart w:id="2350" w:name="_Toc32598192"/>
      <w:bookmarkStart w:id="2351" w:name="_Toc32600525"/>
      <w:bookmarkStart w:id="2352" w:name="_Toc32602846"/>
      <w:bookmarkStart w:id="2353" w:name="_Toc32904685"/>
      <w:bookmarkStart w:id="2354" w:name="_Toc32907380"/>
      <w:bookmarkStart w:id="2355" w:name="_Toc32910075"/>
      <w:bookmarkStart w:id="2356" w:name="_Toc32593543"/>
      <w:bookmarkStart w:id="2357" w:name="_Toc32595868"/>
      <w:bookmarkStart w:id="2358" w:name="_Toc32598193"/>
      <w:bookmarkStart w:id="2359" w:name="_Toc32600526"/>
      <w:bookmarkStart w:id="2360" w:name="_Toc32602847"/>
      <w:bookmarkStart w:id="2361" w:name="_Toc32904686"/>
      <w:bookmarkStart w:id="2362" w:name="_Toc32907381"/>
      <w:bookmarkStart w:id="2363" w:name="_Toc32910076"/>
      <w:bookmarkStart w:id="2364" w:name="_Toc32593544"/>
      <w:bookmarkStart w:id="2365" w:name="_Toc32595869"/>
      <w:bookmarkStart w:id="2366" w:name="_Toc32598194"/>
      <w:bookmarkStart w:id="2367" w:name="_Toc32600527"/>
      <w:bookmarkStart w:id="2368" w:name="_Toc32602848"/>
      <w:bookmarkStart w:id="2369" w:name="_Toc32904687"/>
      <w:bookmarkStart w:id="2370" w:name="_Toc32907382"/>
      <w:bookmarkStart w:id="2371" w:name="_Toc32910077"/>
      <w:bookmarkStart w:id="2372" w:name="_Toc32593545"/>
      <w:bookmarkStart w:id="2373" w:name="_Toc32595870"/>
      <w:bookmarkStart w:id="2374" w:name="_Toc32598195"/>
      <w:bookmarkStart w:id="2375" w:name="_Toc32600528"/>
      <w:bookmarkStart w:id="2376" w:name="_Toc32602849"/>
      <w:bookmarkStart w:id="2377" w:name="_Toc32904688"/>
      <w:bookmarkStart w:id="2378" w:name="_Toc32907383"/>
      <w:bookmarkStart w:id="2379" w:name="_Toc32910078"/>
      <w:bookmarkStart w:id="2380" w:name="_Toc32593546"/>
      <w:bookmarkStart w:id="2381" w:name="_Toc32595871"/>
      <w:bookmarkStart w:id="2382" w:name="_Toc32598196"/>
      <w:bookmarkStart w:id="2383" w:name="_Toc32600529"/>
      <w:bookmarkStart w:id="2384" w:name="_Toc32602850"/>
      <w:bookmarkStart w:id="2385" w:name="_Toc32904689"/>
      <w:bookmarkStart w:id="2386" w:name="_Toc32907384"/>
      <w:bookmarkStart w:id="2387" w:name="_Toc32910079"/>
      <w:bookmarkStart w:id="2388" w:name="_Toc32593547"/>
      <w:bookmarkStart w:id="2389" w:name="_Toc32595872"/>
      <w:bookmarkStart w:id="2390" w:name="_Toc32598197"/>
      <w:bookmarkStart w:id="2391" w:name="_Toc32600530"/>
      <w:bookmarkStart w:id="2392" w:name="_Toc32602851"/>
      <w:bookmarkStart w:id="2393" w:name="_Toc32904690"/>
      <w:bookmarkStart w:id="2394" w:name="_Toc32907385"/>
      <w:bookmarkStart w:id="2395" w:name="_Toc32910080"/>
      <w:bookmarkStart w:id="2396" w:name="_Toc32593548"/>
      <w:bookmarkStart w:id="2397" w:name="_Toc32595873"/>
      <w:bookmarkStart w:id="2398" w:name="_Toc32598198"/>
      <w:bookmarkStart w:id="2399" w:name="_Toc32600531"/>
      <w:bookmarkStart w:id="2400" w:name="_Toc32602852"/>
      <w:bookmarkStart w:id="2401" w:name="_Toc32904691"/>
      <w:bookmarkStart w:id="2402" w:name="_Toc32907386"/>
      <w:bookmarkStart w:id="2403" w:name="_Toc32910081"/>
      <w:bookmarkStart w:id="2404" w:name="_Toc32593549"/>
      <w:bookmarkStart w:id="2405" w:name="_Toc32595874"/>
      <w:bookmarkStart w:id="2406" w:name="_Toc32598199"/>
      <w:bookmarkStart w:id="2407" w:name="_Toc32600532"/>
      <w:bookmarkStart w:id="2408" w:name="_Toc32602853"/>
      <w:bookmarkStart w:id="2409" w:name="_Toc32904692"/>
      <w:bookmarkStart w:id="2410" w:name="_Toc32907387"/>
      <w:bookmarkStart w:id="2411" w:name="_Toc32910082"/>
      <w:bookmarkStart w:id="2412" w:name="_Toc32595875"/>
      <w:bookmarkStart w:id="2413" w:name="_Toc32598200"/>
      <w:bookmarkStart w:id="2414" w:name="_Toc32600533"/>
      <w:bookmarkStart w:id="2415" w:name="_Toc32602854"/>
      <w:bookmarkStart w:id="2416" w:name="_Toc32904693"/>
      <w:bookmarkStart w:id="2417" w:name="_Toc32907388"/>
      <w:bookmarkStart w:id="2418" w:name="_Toc32910083"/>
      <w:bookmarkStart w:id="2419" w:name="_Toc32408063"/>
      <w:bookmarkStart w:id="2420" w:name="_Toc32593556"/>
      <w:bookmarkStart w:id="2421" w:name="_Toc32595881"/>
      <w:bookmarkStart w:id="2422" w:name="_Toc32598206"/>
      <w:bookmarkStart w:id="2423" w:name="_Toc32600539"/>
      <w:bookmarkStart w:id="2424" w:name="_Toc32602860"/>
      <w:bookmarkStart w:id="2425" w:name="_Toc32904699"/>
      <w:bookmarkStart w:id="2426" w:name="_Toc32907394"/>
      <w:bookmarkStart w:id="2427" w:name="_Toc32910089"/>
      <w:bookmarkStart w:id="2428" w:name="_Toc32408072"/>
      <w:bookmarkStart w:id="2429" w:name="_Toc32593565"/>
      <w:bookmarkStart w:id="2430" w:name="_Toc32595890"/>
      <w:bookmarkStart w:id="2431" w:name="_Toc32598215"/>
      <w:bookmarkStart w:id="2432" w:name="_Toc32600548"/>
      <w:bookmarkStart w:id="2433" w:name="_Toc32602869"/>
      <w:bookmarkStart w:id="2434" w:name="_Toc32904708"/>
      <w:bookmarkStart w:id="2435" w:name="_Toc32907403"/>
      <w:bookmarkStart w:id="2436" w:name="_Toc32910098"/>
      <w:bookmarkStart w:id="2437" w:name="_Toc32408073"/>
      <w:bookmarkStart w:id="2438" w:name="_Toc32593566"/>
      <w:bookmarkStart w:id="2439" w:name="_Toc32595891"/>
      <w:bookmarkStart w:id="2440" w:name="_Toc32598216"/>
      <w:bookmarkStart w:id="2441" w:name="_Toc32600549"/>
      <w:bookmarkStart w:id="2442" w:name="_Toc32602870"/>
      <w:bookmarkStart w:id="2443" w:name="_Toc32904709"/>
      <w:bookmarkStart w:id="2444" w:name="_Toc32907404"/>
      <w:bookmarkStart w:id="2445" w:name="_Toc32910099"/>
      <w:bookmarkStart w:id="2446" w:name="_Toc32408113"/>
      <w:bookmarkStart w:id="2447" w:name="_Toc32593606"/>
      <w:bookmarkStart w:id="2448" w:name="_Toc32595931"/>
      <w:bookmarkStart w:id="2449" w:name="_Toc32598256"/>
      <w:bookmarkStart w:id="2450" w:name="_Toc32600589"/>
      <w:bookmarkStart w:id="2451" w:name="_Toc32602910"/>
      <w:bookmarkStart w:id="2452" w:name="_Toc32904749"/>
      <w:bookmarkStart w:id="2453" w:name="_Toc32907444"/>
      <w:bookmarkStart w:id="2454" w:name="_Toc32910139"/>
      <w:bookmarkStart w:id="2455" w:name="_Toc32408114"/>
      <w:bookmarkStart w:id="2456" w:name="_Toc32593607"/>
      <w:bookmarkStart w:id="2457" w:name="_Toc32595932"/>
      <w:bookmarkStart w:id="2458" w:name="_Toc32598257"/>
      <w:bookmarkStart w:id="2459" w:name="_Toc32600590"/>
      <w:bookmarkStart w:id="2460" w:name="_Toc32602911"/>
      <w:bookmarkStart w:id="2461" w:name="_Toc32904750"/>
      <w:bookmarkStart w:id="2462" w:name="_Toc32907445"/>
      <w:bookmarkStart w:id="2463" w:name="_Toc32910140"/>
      <w:bookmarkStart w:id="2464" w:name="_Toc32408115"/>
      <w:bookmarkStart w:id="2465" w:name="_Toc32593608"/>
      <w:bookmarkStart w:id="2466" w:name="_Toc32595933"/>
      <w:bookmarkStart w:id="2467" w:name="_Toc32598258"/>
      <w:bookmarkStart w:id="2468" w:name="_Toc32600591"/>
      <w:bookmarkStart w:id="2469" w:name="_Toc32602912"/>
      <w:bookmarkStart w:id="2470" w:name="_Toc32904751"/>
      <w:bookmarkStart w:id="2471" w:name="_Toc32907446"/>
      <w:bookmarkStart w:id="2472" w:name="_Toc32910141"/>
      <w:bookmarkStart w:id="2473" w:name="_Toc32593609"/>
      <w:bookmarkStart w:id="2474" w:name="_Toc32595934"/>
      <w:bookmarkStart w:id="2475" w:name="_Toc32598259"/>
      <w:bookmarkStart w:id="2476" w:name="_Toc32600592"/>
      <w:bookmarkStart w:id="2477" w:name="_Toc32602913"/>
      <w:bookmarkStart w:id="2478" w:name="_Toc32904752"/>
      <w:bookmarkStart w:id="2479" w:name="_Toc32907447"/>
      <w:bookmarkStart w:id="2480" w:name="_Toc32910142"/>
      <w:bookmarkStart w:id="2481" w:name="_Toc32593619"/>
      <w:bookmarkStart w:id="2482" w:name="_Toc32595944"/>
      <w:bookmarkStart w:id="2483" w:name="_Toc32598269"/>
      <w:bookmarkStart w:id="2484" w:name="_Toc32600598"/>
      <w:bookmarkStart w:id="2485" w:name="_Toc32602919"/>
      <w:bookmarkStart w:id="2486" w:name="_Toc32904764"/>
      <w:bookmarkStart w:id="2487" w:name="_Toc32907459"/>
      <w:bookmarkStart w:id="2488" w:name="_Toc32910154"/>
      <w:bookmarkStart w:id="2489" w:name="_Toc32593620"/>
      <w:bookmarkStart w:id="2490" w:name="_Toc32595945"/>
      <w:bookmarkStart w:id="2491" w:name="_Toc32598270"/>
      <w:bookmarkStart w:id="2492" w:name="_Toc32600599"/>
      <w:bookmarkStart w:id="2493" w:name="_Toc32602920"/>
      <w:bookmarkStart w:id="2494" w:name="_Toc32904765"/>
      <w:bookmarkStart w:id="2495" w:name="_Toc32907460"/>
      <w:bookmarkStart w:id="2496" w:name="_Toc32910155"/>
      <w:bookmarkStart w:id="2497" w:name="_Toc32593621"/>
      <w:bookmarkStart w:id="2498" w:name="_Toc32595946"/>
      <w:bookmarkStart w:id="2499" w:name="_Toc32598271"/>
      <w:bookmarkStart w:id="2500" w:name="_Toc32600600"/>
      <w:bookmarkStart w:id="2501" w:name="_Toc32602921"/>
      <w:bookmarkStart w:id="2502" w:name="_Toc32904766"/>
      <w:bookmarkStart w:id="2503" w:name="_Toc32907461"/>
      <w:bookmarkStart w:id="2504" w:name="_Toc32910156"/>
      <w:bookmarkStart w:id="2505" w:name="_Toc32593622"/>
      <w:bookmarkStart w:id="2506" w:name="_Toc32595947"/>
      <w:bookmarkStart w:id="2507" w:name="_Toc32598272"/>
      <w:bookmarkStart w:id="2508" w:name="_Toc32600601"/>
      <w:bookmarkStart w:id="2509" w:name="_Toc32602922"/>
      <w:bookmarkStart w:id="2510" w:name="_Toc32904767"/>
      <w:bookmarkStart w:id="2511" w:name="_Toc32907462"/>
      <w:bookmarkStart w:id="2512" w:name="_Toc32910157"/>
      <w:bookmarkStart w:id="2513" w:name="_Toc32593623"/>
      <w:bookmarkStart w:id="2514" w:name="_Toc32595948"/>
      <w:bookmarkStart w:id="2515" w:name="_Toc32598273"/>
      <w:bookmarkStart w:id="2516" w:name="_Toc32600602"/>
      <w:bookmarkStart w:id="2517" w:name="_Toc32602923"/>
      <w:bookmarkStart w:id="2518" w:name="_Toc32904768"/>
      <w:bookmarkStart w:id="2519" w:name="_Toc32907463"/>
      <w:bookmarkStart w:id="2520" w:name="_Toc32910158"/>
      <w:bookmarkStart w:id="2521" w:name="_Toc32593624"/>
      <w:bookmarkStart w:id="2522" w:name="_Toc32595949"/>
      <w:bookmarkStart w:id="2523" w:name="_Toc32598274"/>
      <w:bookmarkStart w:id="2524" w:name="_Toc32600603"/>
      <w:bookmarkStart w:id="2525" w:name="_Toc32602924"/>
      <w:bookmarkStart w:id="2526" w:name="_Toc32904769"/>
      <w:bookmarkStart w:id="2527" w:name="_Toc32907464"/>
      <w:bookmarkStart w:id="2528" w:name="_Toc32910159"/>
      <w:bookmarkStart w:id="2529" w:name="_Toc32593625"/>
      <w:bookmarkStart w:id="2530" w:name="_Toc32595950"/>
      <w:bookmarkStart w:id="2531" w:name="_Toc32598275"/>
      <w:bookmarkStart w:id="2532" w:name="_Toc32600604"/>
      <w:bookmarkStart w:id="2533" w:name="_Toc32602925"/>
      <w:bookmarkStart w:id="2534" w:name="_Toc32904770"/>
      <w:bookmarkStart w:id="2535" w:name="_Toc32907465"/>
      <w:bookmarkStart w:id="2536" w:name="_Toc32910160"/>
      <w:bookmarkStart w:id="2537" w:name="_Toc32593626"/>
      <w:bookmarkStart w:id="2538" w:name="_Toc32595951"/>
      <w:bookmarkStart w:id="2539" w:name="_Toc32598276"/>
      <w:bookmarkStart w:id="2540" w:name="_Toc32600605"/>
      <w:bookmarkStart w:id="2541" w:name="_Toc32602926"/>
      <w:bookmarkStart w:id="2542" w:name="_Toc32904771"/>
      <w:bookmarkStart w:id="2543" w:name="_Toc32907466"/>
      <w:bookmarkStart w:id="2544" w:name="_Toc32910161"/>
      <w:bookmarkStart w:id="2545" w:name="_Toc32593627"/>
      <w:bookmarkStart w:id="2546" w:name="_Toc32595952"/>
      <w:bookmarkStart w:id="2547" w:name="_Toc32598277"/>
      <w:bookmarkStart w:id="2548" w:name="_Toc32600606"/>
      <w:bookmarkStart w:id="2549" w:name="_Toc32602927"/>
      <w:bookmarkStart w:id="2550" w:name="_Toc32904772"/>
      <w:bookmarkStart w:id="2551" w:name="_Toc32907467"/>
      <w:bookmarkStart w:id="2552" w:name="_Toc32910162"/>
      <w:bookmarkStart w:id="2553" w:name="_Toc32593628"/>
      <w:bookmarkStart w:id="2554" w:name="_Toc32595953"/>
      <w:bookmarkStart w:id="2555" w:name="_Toc32598278"/>
      <w:bookmarkStart w:id="2556" w:name="_Toc32600607"/>
      <w:bookmarkStart w:id="2557" w:name="_Toc32602928"/>
      <w:bookmarkStart w:id="2558" w:name="_Toc32904773"/>
      <w:bookmarkStart w:id="2559" w:name="_Toc32907468"/>
      <w:bookmarkStart w:id="2560" w:name="_Toc32910163"/>
      <w:bookmarkStart w:id="2561" w:name="_Toc32593629"/>
      <w:bookmarkStart w:id="2562" w:name="_Toc32595954"/>
      <w:bookmarkStart w:id="2563" w:name="_Toc32598279"/>
      <w:bookmarkStart w:id="2564" w:name="_Toc32600608"/>
      <w:bookmarkStart w:id="2565" w:name="_Toc32602929"/>
      <w:bookmarkStart w:id="2566" w:name="_Toc32904774"/>
      <w:bookmarkStart w:id="2567" w:name="_Toc32907469"/>
      <w:bookmarkStart w:id="2568" w:name="_Toc32910164"/>
      <w:bookmarkStart w:id="2569" w:name="_Toc32593630"/>
      <w:bookmarkStart w:id="2570" w:name="_Toc32595955"/>
      <w:bookmarkStart w:id="2571" w:name="_Toc32598280"/>
      <w:bookmarkStart w:id="2572" w:name="_Toc32600609"/>
      <w:bookmarkStart w:id="2573" w:name="_Toc32602930"/>
      <w:bookmarkStart w:id="2574" w:name="_Toc32904775"/>
      <w:bookmarkStart w:id="2575" w:name="_Toc32907470"/>
      <w:bookmarkStart w:id="2576" w:name="_Toc32910165"/>
      <w:bookmarkStart w:id="2577" w:name="_Toc32593631"/>
      <w:bookmarkStart w:id="2578" w:name="_Toc32595956"/>
      <w:bookmarkStart w:id="2579" w:name="_Toc32598281"/>
      <w:bookmarkStart w:id="2580" w:name="_Toc32600610"/>
      <w:bookmarkStart w:id="2581" w:name="_Toc32602931"/>
      <w:bookmarkStart w:id="2582" w:name="_Toc32904776"/>
      <w:bookmarkStart w:id="2583" w:name="_Toc32907471"/>
      <w:bookmarkStart w:id="2584" w:name="_Toc32910166"/>
      <w:bookmarkStart w:id="2585" w:name="_Toc32593632"/>
      <w:bookmarkStart w:id="2586" w:name="_Toc32595957"/>
      <w:bookmarkStart w:id="2587" w:name="_Toc32598282"/>
      <w:bookmarkStart w:id="2588" w:name="_Toc32600611"/>
      <w:bookmarkStart w:id="2589" w:name="_Toc32602932"/>
      <w:bookmarkStart w:id="2590" w:name="_Toc32904777"/>
      <w:bookmarkStart w:id="2591" w:name="_Toc32907472"/>
      <w:bookmarkStart w:id="2592" w:name="_Toc32910167"/>
      <w:bookmarkStart w:id="2593" w:name="_Toc32593633"/>
      <w:bookmarkStart w:id="2594" w:name="_Toc32595958"/>
      <w:bookmarkStart w:id="2595" w:name="_Toc32598283"/>
      <w:bookmarkStart w:id="2596" w:name="_Toc32600612"/>
      <w:bookmarkStart w:id="2597" w:name="_Toc32602933"/>
      <w:bookmarkStart w:id="2598" w:name="_Toc32904778"/>
      <w:bookmarkStart w:id="2599" w:name="_Toc32907473"/>
      <w:bookmarkStart w:id="2600" w:name="_Toc32910168"/>
      <w:bookmarkStart w:id="2601" w:name="_Toc32593634"/>
      <w:bookmarkStart w:id="2602" w:name="_Toc32595959"/>
      <w:bookmarkStart w:id="2603" w:name="_Toc32598284"/>
      <w:bookmarkStart w:id="2604" w:name="_Toc32600613"/>
      <w:bookmarkStart w:id="2605" w:name="_Toc32602934"/>
      <w:bookmarkStart w:id="2606" w:name="_Toc32904779"/>
      <w:bookmarkStart w:id="2607" w:name="_Toc32907474"/>
      <w:bookmarkStart w:id="2608" w:name="_Toc32910169"/>
      <w:bookmarkStart w:id="2609" w:name="_Toc32593635"/>
      <w:bookmarkStart w:id="2610" w:name="_Toc32595960"/>
      <w:bookmarkStart w:id="2611" w:name="_Toc32598285"/>
      <w:bookmarkStart w:id="2612" w:name="_Toc32600614"/>
      <w:bookmarkStart w:id="2613" w:name="_Toc32602935"/>
      <w:bookmarkStart w:id="2614" w:name="_Toc32904780"/>
      <w:bookmarkStart w:id="2615" w:name="_Toc32907475"/>
      <w:bookmarkStart w:id="2616" w:name="_Toc32910170"/>
      <w:bookmarkStart w:id="2617" w:name="_Toc32593636"/>
      <w:bookmarkStart w:id="2618" w:name="_Toc32595961"/>
      <w:bookmarkStart w:id="2619" w:name="_Toc32598286"/>
      <w:bookmarkStart w:id="2620" w:name="_Toc32600615"/>
      <w:bookmarkStart w:id="2621" w:name="_Toc32602936"/>
      <w:bookmarkStart w:id="2622" w:name="_Toc32904781"/>
      <w:bookmarkStart w:id="2623" w:name="_Toc32907476"/>
      <w:bookmarkStart w:id="2624" w:name="_Toc32910171"/>
      <w:bookmarkStart w:id="2625" w:name="_Toc32593637"/>
      <w:bookmarkStart w:id="2626" w:name="_Toc32595962"/>
      <w:bookmarkStart w:id="2627" w:name="_Toc32598287"/>
      <w:bookmarkStart w:id="2628" w:name="_Toc32600616"/>
      <w:bookmarkStart w:id="2629" w:name="_Toc32602937"/>
      <w:bookmarkStart w:id="2630" w:name="_Toc32904782"/>
      <w:bookmarkStart w:id="2631" w:name="_Toc32907477"/>
      <w:bookmarkStart w:id="2632" w:name="_Toc32910172"/>
      <w:bookmarkStart w:id="2633" w:name="_Toc32593638"/>
      <w:bookmarkStart w:id="2634" w:name="_Toc32595963"/>
      <w:bookmarkStart w:id="2635" w:name="_Toc32598288"/>
      <w:bookmarkStart w:id="2636" w:name="_Toc32600617"/>
      <w:bookmarkStart w:id="2637" w:name="_Toc32602938"/>
      <w:bookmarkStart w:id="2638" w:name="_Toc32904783"/>
      <w:bookmarkStart w:id="2639" w:name="_Toc32907478"/>
      <w:bookmarkStart w:id="2640" w:name="_Toc32910173"/>
      <w:bookmarkStart w:id="2641" w:name="_Toc32593639"/>
      <w:bookmarkStart w:id="2642" w:name="_Toc32595964"/>
      <w:bookmarkStart w:id="2643" w:name="_Toc32598289"/>
      <w:bookmarkStart w:id="2644" w:name="_Toc32600618"/>
      <w:bookmarkStart w:id="2645" w:name="_Toc32602939"/>
      <w:bookmarkStart w:id="2646" w:name="_Toc32904784"/>
      <w:bookmarkStart w:id="2647" w:name="_Toc32907479"/>
      <w:bookmarkStart w:id="2648" w:name="_Toc32910174"/>
      <w:bookmarkStart w:id="2649" w:name="_Toc32593640"/>
      <w:bookmarkStart w:id="2650" w:name="_Toc32595965"/>
      <w:bookmarkStart w:id="2651" w:name="_Toc32598290"/>
      <w:bookmarkStart w:id="2652" w:name="_Toc32600619"/>
      <w:bookmarkStart w:id="2653" w:name="_Toc32602940"/>
      <w:bookmarkStart w:id="2654" w:name="_Toc32904785"/>
      <w:bookmarkStart w:id="2655" w:name="_Toc32907480"/>
      <w:bookmarkStart w:id="2656" w:name="_Toc32910175"/>
      <w:bookmarkStart w:id="2657" w:name="_Toc32593641"/>
      <w:bookmarkStart w:id="2658" w:name="_Toc32595966"/>
      <w:bookmarkStart w:id="2659" w:name="_Toc32598291"/>
      <w:bookmarkStart w:id="2660" w:name="_Toc32600620"/>
      <w:bookmarkStart w:id="2661" w:name="_Toc32602941"/>
      <w:bookmarkStart w:id="2662" w:name="_Toc32904786"/>
      <w:bookmarkStart w:id="2663" w:name="_Toc32907481"/>
      <w:bookmarkStart w:id="2664" w:name="_Toc32910176"/>
      <w:bookmarkStart w:id="2665" w:name="_Toc32593642"/>
      <w:bookmarkStart w:id="2666" w:name="_Toc32595967"/>
      <w:bookmarkStart w:id="2667" w:name="_Toc32598292"/>
      <w:bookmarkStart w:id="2668" w:name="_Toc32600621"/>
      <w:bookmarkStart w:id="2669" w:name="_Toc32602942"/>
      <w:bookmarkStart w:id="2670" w:name="_Toc32904787"/>
      <w:bookmarkStart w:id="2671" w:name="_Toc32907482"/>
      <w:bookmarkStart w:id="2672" w:name="_Toc32910177"/>
      <w:bookmarkStart w:id="2673" w:name="_Toc32593643"/>
      <w:bookmarkStart w:id="2674" w:name="_Toc32595968"/>
      <w:bookmarkStart w:id="2675" w:name="_Toc32598293"/>
      <w:bookmarkStart w:id="2676" w:name="_Toc32600622"/>
      <w:bookmarkStart w:id="2677" w:name="_Toc32602943"/>
      <w:bookmarkStart w:id="2678" w:name="_Toc32904788"/>
      <w:bookmarkStart w:id="2679" w:name="_Toc32907483"/>
      <w:bookmarkStart w:id="2680" w:name="_Toc32910178"/>
      <w:bookmarkStart w:id="2681" w:name="_Toc32593644"/>
      <w:bookmarkStart w:id="2682" w:name="_Toc32595969"/>
      <w:bookmarkStart w:id="2683" w:name="_Toc32598294"/>
      <w:bookmarkStart w:id="2684" w:name="_Toc32600623"/>
      <w:bookmarkStart w:id="2685" w:name="_Toc32602944"/>
      <w:bookmarkStart w:id="2686" w:name="_Toc32904789"/>
      <w:bookmarkStart w:id="2687" w:name="_Toc32907484"/>
      <w:bookmarkStart w:id="2688" w:name="_Toc32910179"/>
      <w:bookmarkStart w:id="2689" w:name="_Toc32593645"/>
      <w:bookmarkStart w:id="2690" w:name="_Toc32595970"/>
      <w:bookmarkStart w:id="2691" w:name="_Toc32598295"/>
      <w:bookmarkStart w:id="2692" w:name="_Toc32600624"/>
      <w:bookmarkStart w:id="2693" w:name="_Toc32602945"/>
      <w:bookmarkStart w:id="2694" w:name="_Toc32904790"/>
      <w:bookmarkStart w:id="2695" w:name="_Toc32907485"/>
      <w:bookmarkStart w:id="2696" w:name="_Toc32910180"/>
      <w:bookmarkStart w:id="2697" w:name="_Toc32593646"/>
      <w:bookmarkStart w:id="2698" w:name="_Toc32595971"/>
      <w:bookmarkStart w:id="2699" w:name="_Toc32598296"/>
      <w:bookmarkStart w:id="2700" w:name="_Toc32600625"/>
      <w:bookmarkStart w:id="2701" w:name="_Toc32602946"/>
      <w:bookmarkStart w:id="2702" w:name="_Toc32904791"/>
      <w:bookmarkStart w:id="2703" w:name="_Toc32907486"/>
      <w:bookmarkStart w:id="2704" w:name="_Toc32910181"/>
      <w:bookmarkStart w:id="2705" w:name="_Toc32593647"/>
      <w:bookmarkStart w:id="2706" w:name="_Toc32595972"/>
      <w:bookmarkStart w:id="2707" w:name="_Toc32598297"/>
      <w:bookmarkStart w:id="2708" w:name="_Toc32600626"/>
      <w:bookmarkStart w:id="2709" w:name="_Toc32602947"/>
      <w:bookmarkStart w:id="2710" w:name="_Toc32904792"/>
      <w:bookmarkStart w:id="2711" w:name="_Toc32907487"/>
      <w:bookmarkStart w:id="2712" w:name="_Toc32910182"/>
      <w:bookmarkStart w:id="2713" w:name="_Toc32593648"/>
      <w:bookmarkStart w:id="2714" w:name="_Toc32595973"/>
      <w:bookmarkStart w:id="2715" w:name="_Toc32598298"/>
      <w:bookmarkStart w:id="2716" w:name="_Toc32600627"/>
      <w:bookmarkStart w:id="2717" w:name="_Toc32602948"/>
      <w:bookmarkStart w:id="2718" w:name="_Toc32904793"/>
      <w:bookmarkStart w:id="2719" w:name="_Toc32907488"/>
      <w:bookmarkStart w:id="2720" w:name="_Toc32910183"/>
      <w:bookmarkStart w:id="2721" w:name="_Toc32593649"/>
      <w:bookmarkStart w:id="2722" w:name="_Toc32595974"/>
      <w:bookmarkStart w:id="2723" w:name="_Toc32598299"/>
      <w:bookmarkStart w:id="2724" w:name="_Toc32600628"/>
      <w:bookmarkStart w:id="2725" w:name="_Toc32602949"/>
      <w:bookmarkStart w:id="2726" w:name="_Toc32904794"/>
      <w:bookmarkStart w:id="2727" w:name="_Toc32907489"/>
      <w:bookmarkStart w:id="2728" w:name="_Toc32910184"/>
      <w:bookmarkStart w:id="2729" w:name="_Toc32593650"/>
      <w:bookmarkStart w:id="2730" w:name="_Toc32595975"/>
      <w:bookmarkStart w:id="2731" w:name="_Toc32598300"/>
      <w:bookmarkStart w:id="2732" w:name="_Toc32600629"/>
      <w:bookmarkStart w:id="2733" w:name="_Toc32602950"/>
      <w:bookmarkStart w:id="2734" w:name="_Toc32904795"/>
      <w:bookmarkStart w:id="2735" w:name="_Toc32907490"/>
      <w:bookmarkStart w:id="2736" w:name="_Toc32910185"/>
      <w:bookmarkStart w:id="2737" w:name="_Toc32593651"/>
      <w:bookmarkStart w:id="2738" w:name="_Toc32595976"/>
      <w:bookmarkStart w:id="2739" w:name="_Toc32598301"/>
      <w:bookmarkStart w:id="2740" w:name="_Toc32600630"/>
      <w:bookmarkStart w:id="2741" w:name="_Toc32602951"/>
      <w:bookmarkStart w:id="2742" w:name="_Toc32904796"/>
      <w:bookmarkStart w:id="2743" w:name="_Toc32907491"/>
      <w:bookmarkStart w:id="2744" w:name="_Toc32910186"/>
      <w:bookmarkStart w:id="2745" w:name="_Toc32593652"/>
      <w:bookmarkStart w:id="2746" w:name="_Toc32595977"/>
      <w:bookmarkStart w:id="2747" w:name="_Toc32598302"/>
      <w:bookmarkStart w:id="2748" w:name="_Toc32600631"/>
      <w:bookmarkStart w:id="2749" w:name="_Toc32602952"/>
      <w:bookmarkStart w:id="2750" w:name="_Toc32904797"/>
      <w:bookmarkStart w:id="2751" w:name="_Toc32907492"/>
      <w:bookmarkStart w:id="2752" w:name="_Toc32910187"/>
      <w:bookmarkStart w:id="2753" w:name="_Toc32593653"/>
      <w:bookmarkStart w:id="2754" w:name="_Toc32595978"/>
      <w:bookmarkStart w:id="2755" w:name="_Toc32598303"/>
      <w:bookmarkStart w:id="2756" w:name="_Toc32600632"/>
      <w:bookmarkStart w:id="2757" w:name="_Toc32602953"/>
      <w:bookmarkStart w:id="2758" w:name="_Toc32904798"/>
      <w:bookmarkStart w:id="2759" w:name="_Toc32907493"/>
      <w:bookmarkStart w:id="2760" w:name="_Toc32910188"/>
      <w:bookmarkStart w:id="2761" w:name="_Toc32593654"/>
      <w:bookmarkStart w:id="2762" w:name="_Toc32595979"/>
      <w:bookmarkStart w:id="2763" w:name="_Toc32598304"/>
      <w:bookmarkStart w:id="2764" w:name="_Toc32600633"/>
      <w:bookmarkStart w:id="2765" w:name="_Toc32602954"/>
      <w:bookmarkStart w:id="2766" w:name="_Toc32904799"/>
      <w:bookmarkStart w:id="2767" w:name="_Toc32907494"/>
      <w:bookmarkStart w:id="2768" w:name="_Toc32910189"/>
      <w:bookmarkStart w:id="2769" w:name="_Toc32593655"/>
      <w:bookmarkStart w:id="2770" w:name="_Toc32595980"/>
      <w:bookmarkStart w:id="2771" w:name="_Toc32598305"/>
      <w:bookmarkStart w:id="2772" w:name="_Toc32600634"/>
      <w:bookmarkStart w:id="2773" w:name="_Toc32602955"/>
      <w:bookmarkStart w:id="2774" w:name="_Toc32904800"/>
      <w:bookmarkStart w:id="2775" w:name="_Toc32907495"/>
      <w:bookmarkStart w:id="2776" w:name="_Toc32910190"/>
      <w:bookmarkStart w:id="2777" w:name="_Toc32593656"/>
      <w:bookmarkStart w:id="2778" w:name="_Toc32595981"/>
      <w:bookmarkStart w:id="2779" w:name="_Toc32598306"/>
      <w:bookmarkStart w:id="2780" w:name="_Toc32600635"/>
      <w:bookmarkStart w:id="2781" w:name="_Toc32602956"/>
      <w:bookmarkStart w:id="2782" w:name="_Toc32904801"/>
      <w:bookmarkStart w:id="2783" w:name="_Toc32907496"/>
      <w:bookmarkStart w:id="2784" w:name="_Toc32910191"/>
      <w:bookmarkStart w:id="2785" w:name="_Toc32593657"/>
      <w:bookmarkStart w:id="2786" w:name="_Toc32595982"/>
      <w:bookmarkStart w:id="2787" w:name="_Toc32598307"/>
      <w:bookmarkStart w:id="2788" w:name="_Toc32600636"/>
      <w:bookmarkStart w:id="2789" w:name="_Toc32602957"/>
      <w:bookmarkStart w:id="2790" w:name="_Toc32904802"/>
      <w:bookmarkStart w:id="2791" w:name="_Toc32907497"/>
      <w:bookmarkStart w:id="2792" w:name="_Toc32910192"/>
      <w:bookmarkStart w:id="2793" w:name="_Toc32593658"/>
      <w:bookmarkStart w:id="2794" w:name="_Toc32595983"/>
      <w:bookmarkStart w:id="2795" w:name="_Toc32598308"/>
      <w:bookmarkStart w:id="2796" w:name="_Toc32600637"/>
      <w:bookmarkStart w:id="2797" w:name="_Toc32602958"/>
      <w:bookmarkStart w:id="2798" w:name="_Toc32904803"/>
      <w:bookmarkStart w:id="2799" w:name="_Toc32907498"/>
      <w:bookmarkStart w:id="2800" w:name="_Toc32910193"/>
      <w:bookmarkStart w:id="2801" w:name="_Toc32593659"/>
      <w:bookmarkStart w:id="2802" w:name="_Toc32595984"/>
      <w:bookmarkStart w:id="2803" w:name="_Toc32598309"/>
      <w:bookmarkStart w:id="2804" w:name="_Toc32600638"/>
      <w:bookmarkStart w:id="2805" w:name="_Toc32602959"/>
      <w:bookmarkStart w:id="2806" w:name="_Toc32904804"/>
      <w:bookmarkStart w:id="2807" w:name="_Toc32907499"/>
      <w:bookmarkStart w:id="2808" w:name="_Toc32910194"/>
      <w:bookmarkStart w:id="2809" w:name="_Toc32593660"/>
      <w:bookmarkStart w:id="2810" w:name="_Toc32595985"/>
      <w:bookmarkStart w:id="2811" w:name="_Toc32598310"/>
      <w:bookmarkStart w:id="2812" w:name="_Toc32600639"/>
      <w:bookmarkStart w:id="2813" w:name="_Toc32602960"/>
      <w:bookmarkStart w:id="2814" w:name="_Toc32904805"/>
      <w:bookmarkStart w:id="2815" w:name="_Toc32907500"/>
      <w:bookmarkStart w:id="2816" w:name="_Toc32910195"/>
      <w:bookmarkStart w:id="2817" w:name="_Toc32593661"/>
      <w:bookmarkStart w:id="2818" w:name="_Toc32595986"/>
      <w:bookmarkStart w:id="2819" w:name="_Toc32598311"/>
      <w:bookmarkStart w:id="2820" w:name="_Toc32600640"/>
      <w:bookmarkStart w:id="2821" w:name="_Toc32602961"/>
      <w:bookmarkStart w:id="2822" w:name="_Toc32904806"/>
      <w:bookmarkStart w:id="2823" w:name="_Toc32907501"/>
      <w:bookmarkStart w:id="2824" w:name="_Toc32910196"/>
      <w:bookmarkStart w:id="2825" w:name="_Toc32593662"/>
      <w:bookmarkStart w:id="2826" w:name="_Toc32595987"/>
      <w:bookmarkStart w:id="2827" w:name="_Toc32598312"/>
      <w:bookmarkStart w:id="2828" w:name="_Toc32600641"/>
      <w:bookmarkStart w:id="2829" w:name="_Toc32602962"/>
      <w:bookmarkStart w:id="2830" w:name="_Toc32904807"/>
      <w:bookmarkStart w:id="2831" w:name="_Toc32907502"/>
      <w:bookmarkStart w:id="2832" w:name="_Toc32910197"/>
      <w:bookmarkStart w:id="2833" w:name="_Toc32593663"/>
      <w:bookmarkStart w:id="2834" w:name="_Toc32595988"/>
      <w:bookmarkStart w:id="2835" w:name="_Toc32598313"/>
      <w:bookmarkStart w:id="2836" w:name="_Toc32600642"/>
      <w:bookmarkStart w:id="2837" w:name="_Toc32602963"/>
      <w:bookmarkStart w:id="2838" w:name="_Toc32904808"/>
      <w:bookmarkStart w:id="2839" w:name="_Toc32907503"/>
      <w:bookmarkStart w:id="2840" w:name="_Toc32910198"/>
      <w:bookmarkStart w:id="2841" w:name="_Toc32593664"/>
      <w:bookmarkStart w:id="2842" w:name="_Toc32595989"/>
      <w:bookmarkStart w:id="2843" w:name="_Toc32598314"/>
      <w:bookmarkStart w:id="2844" w:name="_Toc32600643"/>
      <w:bookmarkStart w:id="2845" w:name="_Toc32602964"/>
      <w:bookmarkStart w:id="2846" w:name="_Toc32904809"/>
      <w:bookmarkStart w:id="2847" w:name="_Toc32907504"/>
      <w:bookmarkStart w:id="2848" w:name="_Toc32910199"/>
      <w:bookmarkStart w:id="2849" w:name="_Toc32593665"/>
      <w:bookmarkStart w:id="2850" w:name="_Toc32595990"/>
      <w:bookmarkStart w:id="2851" w:name="_Toc32598315"/>
      <w:bookmarkStart w:id="2852" w:name="_Toc32600644"/>
      <w:bookmarkStart w:id="2853" w:name="_Toc32602965"/>
      <w:bookmarkStart w:id="2854" w:name="_Toc32904810"/>
      <w:bookmarkStart w:id="2855" w:name="_Toc32907505"/>
      <w:bookmarkStart w:id="2856" w:name="_Toc32910200"/>
      <w:bookmarkStart w:id="2857" w:name="_Toc32593666"/>
      <w:bookmarkStart w:id="2858" w:name="_Toc32595991"/>
      <w:bookmarkStart w:id="2859" w:name="_Toc32598316"/>
      <w:bookmarkStart w:id="2860" w:name="_Toc32600645"/>
      <w:bookmarkStart w:id="2861" w:name="_Toc32602966"/>
      <w:bookmarkStart w:id="2862" w:name="_Toc32904811"/>
      <w:bookmarkStart w:id="2863" w:name="_Toc32907506"/>
      <w:bookmarkStart w:id="2864" w:name="_Toc32910201"/>
      <w:bookmarkStart w:id="2865" w:name="_Toc32593667"/>
      <w:bookmarkStart w:id="2866" w:name="_Toc32595992"/>
      <w:bookmarkStart w:id="2867" w:name="_Toc32598317"/>
      <w:bookmarkStart w:id="2868" w:name="_Toc32600646"/>
      <w:bookmarkStart w:id="2869" w:name="_Toc32602967"/>
      <w:bookmarkStart w:id="2870" w:name="_Toc32904812"/>
      <w:bookmarkStart w:id="2871" w:name="_Toc32907507"/>
      <w:bookmarkStart w:id="2872" w:name="_Toc32910202"/>
      <w:bookmarkStart w:id="2873" w:name="_Toc32593668"/>
      <w:bookmarkStart w:id="2874" w:name="_Toc32595993"/>
      <w:bookmarkStart w:id="2875" w:name="_Toc32598318"/>
      <w:bookmarkStart w:id="2876" w:name="_Toc32600647"/>
      <w:bookmarkStart w:id="2877" w:name="_Toc32602968"/>
      <w:bookmarkStart w:id="2878" w:name="_Toc32904813"/>
      <w:bookmarkStart w:id="2879" w:name="_Toc32907508"/>
      <w:bookmarkStart w:id="2880" w:name="_Toc32910203"/>
      <w:bookmarkStart w:id="2881" w:name="_Toc32593669"/>
      <w:bookmarkStart w:id="2882" w:name="_Toc32595994"/>
      <w:bookmarkStart w:id="2883" w:name="_Toc32598319"/>
      <w:bookmarkStart w:id="2884" w:name="_Toc32600648"/>
      <w:bookmarkStart w:id="2885" w:name="_Toc32602969"/>
      <w:bookmarkStart w:id="2886" w:name="_Toc32904814"/>
      <w:bookmarkStart w:id="2887" w:name="_Toc32907509"/>
      <w:bookmarkStart w:id="2888" w:name="_Toc32910204"/>
      <w:bookmarkStart w:id="2889" w:name="_Toc32593670"/>
      <w:bookmarkStart w:id="2890" w:name="_Toc32595995"/>
      <w:bookmarkStart w:id="2891" w:name="_Toc32598320"/>
      <w:bookmarkStart w:id="2892" w:name="_Toc32600649"/>
      <w:bookmarkStart w:id="2893" w:name="_Toc32602970"/>
      <w:bookmarkStart w:id="2894" w:name="_Toc32904815"/>
      <w:bookmarkStart w:id="2895" w:name="_Toc32907510"/>
      <w:bookmarkStart w:id="2896" w:name="_Toc32910205"/>
      <w:bookmarkStart w:id="2897" w:name="_Toc32593671"/>
      <w:bookmarkStart w:id="2898" w:name="_Toc32595996"/>
      <w:bookmarkStart w:id="2899" w:name="_Toc32598321"/>
      <w:bookmarkStart w:id="2900" w:name="_Toc32600650"/>
      <w:bookmarkStart w:id="2901" w:name="_Toc32602971"/>
      <w:bookmarkStart w:id="2902" w:name="_Toc32904816"/>
      <w:bookmarkStart w:id="2903" w:name="_Toc32907511"/>
      <w:bookmarkStart w:id="2904" w:name="_Toc32910206"/>
      <w:bookmarkStart w:id="2905" w:name="_Toc32593672"/>
      <w:bookmarkStart w:id="2906" w:name="_Toc32595997"/>
      <w:bookmarkStart w:id="2907" w:name="_Toc32598322"/>
      <w:bookmarkStart w:id="2908" w:name="_Toc32600651"/>
      <w:bookmarkStart w:id="2909" w:name="_Toc32602972"/>
      <w:bookmarkStart w:id="2910" w:name="_Toc32904817"/>
      <w:bookmarkStart w:id="2911" w:name="_Toc32907512"/>
      <w:bookmarkStart w:id="2912" w:name="_Toc32910207"/>
      <w:bookmarkStart w:id="2913" w:name="_Toc32593673"/>
      <w:bookmarkStart w:id="2914" w:name="_Toc32595998"/>
      <w:bookmarkStart w:id="2915" w:name="_Toc32598323"/>
      <w:bookmarkStart w:id="2916" w:name="_Toc32600652"/>
      <w:bookmarkStart w:id="2917" w:name="_Toc32602973"/>
      <w:bookmarkStart w:id="2918" w:name="_Toc32904818"/>
      <w:bookmarkStart w:id="2919" w:name="_Toc32907513"/>
      <w:bookmarkStart w:id="2920" w:name="_Toc32910208"/>
      <w:bookmarkStart w:id="2921" w:name="_Toc32593674"/>
      <w:bookmarkStart w:id="2922" w:name="_Toc32595999"/>
      <w:bookmarkStart w:id="2923" w:name="_Toc32598324"/>
      <w:bookmarkStart w:id="2924" w:name="_Toc32600653"/>
      <w:bookmarkStart w:id="2925" w:name="_Toc32602974"/>
      <w:bookmarkStart w:id="2926" w:name="_Toc32904819"/>
      <w:bookmarkStart w:id="2927" w:name="_Toc32907514"/>
      <w:bookmarkStart w:id="2928" w:name="_Toc32910209"/>
      <w:bookmarkStart w:id="2929" w:name="_Toc32593675"/>
      <w:bookmarkStart w:id="2930" w:name="_Toc32596000"/>
      <w:bookmarkStart w:id="2931" w:name="_Toc32598325"/>
      <w:bookmarkStart w:id="2932" w:name="_Toc32600654"/>
      <w:bookmarkStart w:id="2933" w:name="_Toc32602975"/>
      <w:bookmarkStart w:id="2934" w:name="_Toc32904820"/>
      <w:bookmarkStart w:id="2935" w:name="_Toc32907515"/>
      <w:bookmarkStart w:id="2936" w:name="_Toc32910210"/>
      <w:bookmarkStart w:id="2937" w:name="_Toc32593676"/>
      <w:bookmarkStart w:id="2938" w:name="_Toc32596001"/>
      <w:bookmarkStart w:id="2939" w:name="_Toc32598326"/>
      <w:bookmarkStart w:id="2940" w:name="_Toc32600655"/>
      <w:bookmarkStart w:id="2941" w:name="_Toc32602976"/>
      <w:bookmarkStart w:id="2942" w:name="_Toc32904821"/>
      <w:bookmarkStart w:id="2943" w:name="_Toc32907516"/>
      <w:bookmarkStart w:id="2944" w:name="_Toc32910211"/>
      <w:bookmarkStart w:id="2945" w:name="_Toc32593677"/>
      <w:bookmarkStart w:id="2946" w:name="_Toc32596002"/>
      <w:bookmarkStart w:id="2947" w:name="_Toc32598327"/>
      <w:bookmarkStart w:id="2948" w:name="_Toc32600656"/>
      <w:bookmarkStart w:id="2949" w:name="_Toc32602977"/>
      <w:bookmarkStart w:id="2950" w:name="_Toc32904822"/>
      <w:bookmarkStart w:id="2951" w:name="_Toc32907517"/>
      <w:bookmarkStart w:id="2952" w:name="_Toc32910212"/>
      <w:bookmarkStart w:id="2953" w:name="_Toc32408122"/>
      <w:bookmarkStart w:id="2954" w:name="_Toc32593678"/>
      <w:bookmarkStart w:id="2955" w:name="_Toc32596003"/>
      <w:bookmarkStart w:id="2956" w:name="_Toc32598328"/>
      <w:bookmarkStart w:id="2957" w:name="_Toc32600657"/>
      <w:bookmarkStart w:id="2958" w:name="_Toc32602978"/>
      <w:bookmarkStart w:id="2959" w:name="_Toc32904823"/>
      <w:bookmarkStart w:id="2960" w:name="_Toc32907518"/>
      <w:bookmarkStart w:id="2961" w:name="_Toc32910213"/>
      <w:bookmarkStart w:id="2962" w:name="_Toc32593679"/>
      <w:bookmarkStart w:id="2963" w:name="_Toc32596004"/>
      <w:bookmarkStart w:id="2964" w:name="_Toc32598329"/>
      <w:bookmarkStart w:id="2965" w:name="_Toc32600658"/>
      <w:bookmarkStart w:id="2966" w:name="_Toc32602979"/>
      <w:bookmarkStart w:id="2967" w:name="_Toc32904824"/>
      <w:bookmarkStart w:id="2968" w:name="_Toc32907519"/>
      <w:bookmarkStart w:id="2969" w:name="_Toc32910214"/>
      <w:bookmarkStart w:id="2970" w:name="_Toc32593680"/>
      <w:bookmarkStart w:id="2971" w:name="_Toc32596005"/>
      <w:bookmarkStart w:id="2972" w:name="_Toc32598330"/>
      <w:bookmarkStart w:id="2973" w:name="_Toc32600659"/>
      <w:bookmarkStart w:id="2974" w:name="_Toc32602980"/>
      <w:bookmarkStart w:id="2975" w:name="_Toc32904825"/>
      <w:bookmarkStart w:id="2976" w:name="_Toc32907520"/>
      <w:bookmarkStart w:id="2977" w:name="_Toc32910215"/>
      <w:bookmarkStart w:id="2978" w:name="_Toc32593681"/>
      <w:bookmarkStart w:id="2979" w:name="_Toc32596006"/>
      <w:bookmarkStart w:id="2980" w:name="_Toc32598331"/>
      <w:bookmarkStart w:id="2981" w:name="_Toc32600660"/>
      <w:bookmarkStart w:id="2982" w:name="_Toc32602981"/>
      <w:bookmarkStart w:id="2983" w:name="_Toc32904826"/>
      <w:bookmarkStart w:id="2984" w:name="_Toc32907521"/>
      <w:bookmarkStart w:id="2985" w:name="_Toc32910216"/>
      <w:bookmarkStart w:id="2986" w:name="_Toc32593682"/>
      <w:bookmarkStart w:id="2987" w:name="_Toc32596007"/>
      <w:bookmarkStart w:id="2988" w:name="_Toc32598332"/>
      <w:bookmarkStart w:id="2989" w:name="_Toc32600661"/>
      <w:bookmarkStart w:id="2990" w:name="_Toc32602982"/>
      <w:bookmarkStart w:id="2991" w:name="_Toc32904827"/>
      <w:bookmarkStart w:id="2992" w:name="_Toc32907522"/>
      <w:bookmarkStart w:id="2993" w:name="_Toc32910217"/>
      <w:bookmarkStart w:id="2994" w:name="_Toc32593683"/>
      <w:bookmarkStart w:id="2995" w:name="_Toc32596008"/>
      <w:bookmarkStart w:id="2996" w:name="_Toc32598333"/>
      <w:bookmarkStart w:id="2997" w:name="_Toc32600662"/>
      <w:bookmarkStart w:id="2998" w:name="_Toc32602983"/>
      <w:bookmarkStart w:id="2999" w:name="_Toc32904828"/>
      <w:bookmarkStart w:id="3000" w:name="_Toc32907523"/>
      <w:bookmarkStart w:id="3001" w:name="_Toc32910218"/>
      <w:bookmarkStart w:id="3002" w:name="_Toc32593684"/>
      <w:bookmarkStart w:id="3003" w:name="_Toc32596009"/>
      <w:bookmarkStart w:id="3004" w:name="_Toc32598334"/>
      <w:bookmarkStart w:id="3005" w:name="_Toc32600663"/>
      <w:bookmarkStart w:id="3006" w:name="_Toc32602984"/>
      <w:bookmarkStart w:id="3007" w:name="_Toc32904829"/>
      <w:bookmarkStart w:id="3008" w:name="_Toc32907524"/>
      <w:bookmarkStart w:id="3009" w:name="_Toc32910219"/>
      <w:bookmarkStart w:id="3010" w:name="_Toc32593685"/>
      <w:bookmarkStart w:id="3011" w:name="_Toc32596010"/>
      <w:bookmarkStart w:id="3012" w:name="_Toc32598335"/>
      <w:bookmarkStart w:id="3013" w:name="_Toc32600664"/>
      <w:bookmarkStart w:id="3014" w:name="_Toc32602985"/>
      <w:bookmarkStart w:id="3015" w:name="_Toc32904830"/>
      <w:bookmarkStart w:id="3016" w:name="_Toc32907525"/>
      <w:bookmarkStart w:id="3017" w:name="_Toc32910220"/>
      <w:bookmarkStart w:id="3018" w:name="_Toc32593686"/>
      <w:bookmarkStart w:id="3019" w:name="_Toc32596011"/>
      <w:bookmarkStart w:id="3020" w:name="_Toc32598336"/>
      <w:bookmarkStart w:id="3021" w:name="_Toc32600665"/>
      <w:bookmarkStart w:id="3022" w:name="_Toc32602986"/>
      <w:bookmarkStart w:id="3023" w:name="_Toc32904831"/>
      <w:bookmarkStart w:id="3024" w:name="_Toc32907526"/>
      <w:bookmarkStart w:id="3025" w:name="_Toc32910221"/>
      <w:bookmarkStart w:id="3026" w:name="_Toc32593687"/>
      <w:bookmarkStart w:id="3027" w:name="_Toc32596012"/>
      <w:bookmarkStart w:id="3028" w:name="_Toc32598337"/>
      <w:bookmarkStart w:id="3029" w:name="_Toc32600666"/>
      <w:bookmarkStart w:id="3030" w:name="_Toc32602987"/>
      <w:bookmarkStart w:id="3031" w:name="_Toc32904832"/>
      <w:bookmarkStart w:id="3032" w:name="_Toc32907527"/>
      <w:bookmarkStart w:id="3033" w:name="_Toc32910222"/>
      <w:bookmarkStart w:id="3034" w:name="_Toc32593706"/>
      <w:bookmarkStart w:id="3035" w:name="_Toc32596031"/>
      <w:bookmarkStart w:id="3036" w:name="_Toc32598356"/>
      <w:bookmarkStart w:id="3037" w:name="_Toc32600685"/>
      <w:bookmarkStart w:id="3038" w:name="_Toc32603006"/>
      <w:bookmarkStart w:id="3039" w:name="_Toc32904851"/>
      <w:bookmarkStart w:id="3040" w:name="_Toc32907546"/>
      <w:bookmarkStart w:id="3041" w:name="_Toc32910241"/>
      <w:bookmarkStart w:id="3042" w:name="_Toc32593715"/>
      <w:bookmarkStart w:id="3043" w:name="_Toc32596040"/>
      <w:bookmarkStart w:id="3044" w:name="_Toc32598365"/>
      <w:bookmarkStart w:id="3045" w:name="_Toc32600694"/>
      <w:bookmarkStart w:id="3046" w:name="_Toc32603015"/>
      <w:bookmarkStart w:id="3047" w:name="_Toc32904860"/>
      <w:bookmarkStart w:id="3048" w:name="_Toc32907555"/>
      <w:bookmarkStart w:id="3049" w:name="_Toc32910250"/>
      <w:bookmarkStart w:id="3050" w:name="_Toc32593724"/>
      <w:bookmarkStart w:id="3051" w:name="_Toc32596049"/>
      <w:bookmarkStart w:id="3052" w:name="_Toc32598374"/>
      <w:bookmarkStart w:id="3053" w:name="_Toc32600703"/>
      <w:bookmarkStart w:id="3054" w:name="_Toc32603024"/>
      <w:bookmarkStart w:id="3055" w:name="_Toc32904869"/>
      <w:bookmarkStart w:id="3056" w:name="_Toc32907564"/>
      <w:bookmarkStart w:id="3057" w:name="_Toc32910259"/>
      <w:bookmarkStart w:id="3058" w:name="_Toc32593733"/>
      <w:bookmarkStart w:id="3059" w:name="_Toc32596058"/>
      <w:bookmarkStart w:id="3060" w:name="_Toc32598383"/>
      <w:bookmarkStart w:id="3061" w:name="_Toc32600712"/>
      <w:bookmarkStart w:id="3062" w:name="_Toc32603033"/>
      <w:bookmarkStart w:id="3063" w:name="_Toc32904878"/>
      <w:bookmarkStart w:id="3064" w:name="_Toc32907573"/>
      <w:bookmarkStart w:id="3065" w:name="_Toc32910268"/>
      <w:bookmarkStart w:id="3066" w:name="_Toc32593742"/>
      <w:bookmarkStart w:id="3067" w:name="_Toc32596067"/>
      <w:bookmarkStart w:id="3068" w:name="_Toc32598392"/>
      <w:bookmarkStart w:id="3069" w:name="_Toc32600721"/>
      <w:bookmarkStart w:id="3070" w:name="_Toc32603042"/>
      <w:bookmarkStart w:id="3071" w:name="_Toc32904887"/>
      <w:bookmarkStart w:id="3072" w:name="_Toc32907582"/>
      <w:bookmarkStart w:id="3073" w:name="_Toc32910277"/>
      <w:bookmarkStart w:id="3074" w:name="_Toc32593751"/>
      <w:bookmarkStart w:id="3075" w:name="_Toc32596076"/>
      <w:bookmarkStart w:id="3076" w:name="_Toc32598401"/>
      <w:bookmarkStart w:id="3077" w:name="_Toc32600730"/>
      <w:bookmarkStart w:id="3078" w:name="_Toc32603051"/>
      <w:bookmarkStart w:id="3079" w:name="_Toc32904896"/>
      <w:bookmarkStart w:id="3080" w:name="_Toc32907591"/>
      <w:bookmarkStart w:id="3081" w:name="_Toc32910286"/>
      <w:bookmarkStart w:id="3082" w:name="_Toc32593760"/>
      <w:bookmarkStart w:id="3083" w:name="_Toc32596085"/>
      <w:bookmarkStart w:id="3084" w:name="_Toc32598410"/>
      <w:bookmarkStart w:id="3085" w:name="_Toc32600739"/>
      <w:bookmarkStart w:id="3086" w:name="_Toc32603060"/>
      <w:bookmarkStart w:id="3087" w:name="_Toc32904905"/>
      <w:bookmarkStart w:id="3088" w:name="_Toc32907600"/>
      <w:bookmarkStart w:id="3089" w:name="_Toc32910295"/>
      <w:bookmarkStart w:id="3090" w:name="_Toc32593769"/>
      <w:bookmarkStart w:id="3091" w:name="_Toc32596094"/>
      <w:bookmarkStart w:id="3092" w:name="_Toc32598419"/>
      <w:bookmarkStart w:id="3093" w:name="_Toc32600748"/>
      <w:bookmarkStart w:id="3094" w:name="_Toc32603069"/>
      <w:bookmarkStart w:id="3095" w:name="_Toc32904914"/>
      <w:bookmarkStart w:id="3096" w:name="_Toc32907609"/>
      <w:bookmarkStart w:id="3097" w:name="_Toc32910304"/>
      <w:bookmarkStart w:id="3098" w:name="_Toc32593788"/>
      <w:bookmarkStart w:id="3099" w:name="_Toc32596113"/>
      <w:bookmarkStart w:id="3100" w:name="_Toc32598438"/>
      <w:bookmarkStart w:id="3101" w:name="_Toc32600767"/>
      <w:bookmarkStart w:id="3102" w:name="_Toc32603088"/>
      <w:bookmarkStart w:id="3103" w:name="_Toc32904933"/>
      <w:bookmarkStart w:id="3104" w:name="_Toc32907628"/>
      <w:bookmarkStart w:id="3105" w:name="_Toc32910323"/>
      <w:bookmarkStart w:id="3106" w:name="_Toc32593797"/>
      <w:bookmarkStart w:id="3107" w:name="_Toc32596122"/>
      <w:bookmarkStart w:id="3108" w:name="_Toc32598447"/>
      <w:bookmarkStart w:id="3109" w:name="_Toc32600776"/>
      <w:bookmarkStart w:id="3110" w:name="_Toc32603097"/>
      <w:bookmarkStart w:id="3111" w:name="_Toc32904942"/>
      <w:bookmarkStart w:id="3112" w:name="_Toc32907637"/>
      <w:bookmarkStart w:id="3113" w:name="_Toc32910332"/>
      <w:bookmarkStart w:id="3114" w:name="_Toc32593806"/>
      <w:bookmarkStart w:id="3115" w:name="_Toc32596131"/>
      <w:bookmarkStart w:id="3116" w:name="_Toc32598456"/>
      <w:bookmarkStart w:id="3117" w:name="_Toc32600785"/>
      <w:bookmarkStart w:id="3118" w:name="_Toc32603106"/>
      <w:bookmarkStart w:id="3119" w:name="_Toc32904951"/>
      <w:bookmarkStart w:id="3120" w:name="_Toc32907646"/>
      <w:bookmarkStart w:id="3121" w:name="_Toc32910341"/>
      <w:bookmarkStart w:id="3122" w:name="_Toc32593815"/>
      <w:bookmarkStart w:id="3123" w:name="_Toc32596140"/>
      <w:bookmarkStart w:id="3124" w:name="_Toc32598465"/>
      <w:bookmarkStart w:id="3125" w:name="_Toc32600794"/>
      <w:bookmarkStart w:id="3126" w:name="_Toc32603115"/>
      <w:bookmarkStart w:id="3127" w:name="_Toc32904960"/>
      <w:bookmarkStart w:id="3128" w:name="_Toc32907655"/>
      <w:bookmarkStart w:id="3129" w:name="_Toc32910350"/>
      <w:bookmarkStart w:id="3130" w:name="_Toc32593824"/>
      <w:bookmarkStart w:id="3131" w:name="_Toc32596149"/>
      <w:bookmarkStart w:id="3132" w:name="_Toc32598474"/>
      <w:bookmarkStart w:id="3133" w:name="_Toc32600803"/>
      <w:bookmarkStart w:id="3134" w:name="_Toc32603124"/>
      <w:bookmarkStart w:id="3135" w:name="_Toc32904969"/>
      <w:bookmarkStart w:id="3136" w:name="_Toc32907664"/>
      <w:bookmarkStart w:id="3137" w:name="_Toc32910359"/>
      <w:bookmarkStart w:id="3138" w:name="_Toc32593833"/>
      <w:bookmarkStart w:id="3139" w:name="_Toc32596158"/>
      <w:bookmarkStart w:id="3140" w:name="_Toc32598483"/>
      <w:bookmarkStart w:id="3141" w:name="_Toc32600812"/>
      <w:bookmarkStart w:id="3142" w:name="_Toc32603133"/>
      <w:bookmarkStart w:id="3143" w:name="_Toc32904978"/>
      <w:bookmarkStart w:id="3144" w:name="_Toc32907673"/>
      <w:bookmarkStart w:id="3145" w:name="_Toc32910368"/>
      <w:bookmarkStart w:id="3146" w:name="_Toc32593842"/>
      <w:bookmarkStart w:id="3147" w:name="_Toc32596167"/>
      <w:bookmarkStart w:id="3148" w:name="_Toc32598492"/>
      <w:bookmarkStart w:id="3149" w:name="_Toc32600821"/>
      <w:bookmarkStart w:id="3150" w:name="_Toc32603142"/>
      <w:bookmarkStart w:id="3151" w:name="_Toc32904987"/>
      <w:bookmarkStart w:id="3152" w:name="_Toc32907682"/>
      <w:bookmarkStart w:id="3153" w:name="_Toc32910377"/>
      <w:bookmarkStart w:id="3154" w:name="_Toc32593851"/>
      <w:bookmarkStart w:id="3155" w:name="_Toc32596176"/>
      <w:bookmarkStart w:id="3156" w:name="_Toc32598501"/>
      <w:bookmarkStart w:id="3157" w:name="_Toc32600830"/>
      <w:bookmarkStart w:id="3158" w:name="_Toc32603151"/>
      <w:bookmarkStart w:id="3159" w:name="_Toc32904996"/>
      <w:bookmarkStart w:id="3160" w:name="_Toc32907691"/>
      <w:bookmarkStart w:id="3161" w:name="_Toc32910386"/>
      <w:bookmarkStart w:id="3162" w:name="_Toc32593860"/>
      <w:bookmarkStart w:id="3163" w:name="_Toc32596185"/>
      <w:bookmarkStart w:id="3164" w:name="_Toc32598510"/>
      <w:bookmarkStart w:id="3165" w:name="_Toc32600839"/>
      <w:bookmarkStart w:id="3166" w:name="_Toc32603160"/>
      <w:bookmarkStart w:id="3167" w:name="_Toc32905005"/>
      <w:bookmarkStart w:id="3168" w:name="_Toc32907700"/>
      <w:bookmarkStart w:id="3169" w:name="_Toc32910395"/>
      <w:bookmarkStart w:id="3170" w:name="_Toc32593861"/>
      <w:bookmarkStart w:id="3171" w:name="_Toc32596186"/>
      <w:bookmarkStart w:id="3172" w:name="_Toc32598511"/>
      <w:bookmarkStart w:id="3173" w:name="_Toc32600840"/>
      <w:bookmarkStart w:id="3174" w:name="_Toc32603161"/>
      <w:bookmarkStart w:id="3175" w:name="_Toc32905006"/>
      <w:bookmarkStart w:id="3176" w:name="_Toc32907701"/>
      <w:bookmarkStart w:id="3177" w:name="_Toc32910396"/>
      <w:bookmarkStart w:id="3178" w:name="_Toc32593862"/>
      <w:bookmarkStart w:id="3179" w:name="_Toc32596187"/>
      <w:bookmarkStart w:id="3180" w:name="_Toc32598512"/>
      <w:bookmarkStart w:id="3181" w:name="_Toc32600841"/>
      <w:bookmarkStart w:id="3182" w:name="_Toc32603162"/>
      <w:bookmarkStart w:id="3183" w:name="_Toc32905007"/>
      <w:bookmarkStart w:id="3184" w:name="_Toc32907702"/>
      <w:bookmarkStart w:id="3185" w:name="_Toc32910397"/>
      <w:bookmarkStart w:id="3186" w:name="_Toc32593863"/>
      <w:bookmarkStart w:id="3187" w:name="_Toc32596188"/>
      <w:bookmarkStart w:id="3188" w:name="_Toc32598513"/>
      <w:bookmarkStart w:id="3189" w:name="_Toc32600842"/>
      <w:bookmarkStart w:id="3190" w:name="_Toc32603163"/>
      <w:bookmarkStart w:id="3191" w:name="_Toc32905008"/>
      <w:bookmarkStart w:id="3192" w:name="_Toc32907703"/>
      <w:bookmarkStart w:id="3193" w:name="_Toc32910398"/>
      <w:bookmarkStart w:id="3194" w:name="_Toc32593864"/>
      <w:bookmarkStart w:id="3195" w:name="_Toc32596189"/>
      <w:bookmarkStart w:id="3196" w:name="_Toc32598514"/>
      <w:bookmarkStart w:id="3197" w:name="_Toc32600843"/>
      <w:bookmarkStart w:id="3198" w:name="_Toc32603164"/>
      <w:bookmarkStart w:id="3199" w:name="_Toc32905009"/>
      <w:bookmarkStart w:id="3200" w:name="_Toc32907704"/>
      <w:bookmarkStart w:id="3201" w:name="_Toc32910399"/>
      <w:bookmarkStart w:id="3202" w:name="_Toc32593865"/>
      <w:bookmarkStart w:id="3203" w:name="_Toc32596190"/>
      <w:bookmarkStart w:id="3204" w:name="_Toc32598515"/>
      <w:bookmarkStart w:id="3205" w:name="_Toc32600844"/>
      <w:bookmarkStart w:id="3206" w:name="_Toc32603165"/>
      <w:bookmarkStart w:id="3207" w:name="_Toc32905010"/>
      <w:bookmarkStart w:id="3208" w:name="_Toc32907705"/>
      <w:bookmarkStart w:id="3209" w:name="_Toc32910400"/>
      <w:bookmarkStart w:id="3210" w:name="_Toc32593866"/>
      <w:bookmarkStart w:id="3211" w:name="_Toc32596191"/>
      <w:bookmarkStart w:id="3212" w:name="_Toc32598516"/>
      <w:bookmarkStart w:id="3213" w:name="_Toc32600845"/>
      <w:bookmarkStart w:id="3214" w:name="_Toc32603166"/>
      <w:bookmarkStart w:id="3215" w:name="_Toc32905011"/>
      <w:bookmarkStart w:id="3216" w:name="_Toc32907706"/>
      <w:bookmarkStart w:id="3217" w:name="_Toc32910401"/>
      <w:bookmarkStart w:id="3218" w:name="_Toc32593867"/>
      <w:bookmarkStart w:id="3219" w:name="_Toc32596192"/>
      <w:bookmarkStart w:id="3220" w:name="_Toc32598517"/>
      <w:bookmarkStart w:id="3221" w:name="_Toc32600846"/>
      <w:bookmarkStart w:id="3222" w:name="_Toc32603167"/>
      <w:bookmarkStart w:id="3223" w:name="_Toc32905012"/>
      <w:bookmarkStart w:id="3224" w:name="_Toc32907707"/>
      <w:bookmarkStart w:id="3225" w:name="_Toc32910402"/>
      <w:bookmarkStart w:id="3226" w:name="_Toc32593868"/>
      <w:bookmarkStart w:id="3227" w:name="_Toc32596193"/>
      <w:bookmarkStart w:id="3228" w:name="_Toc32598518"/>
      <w:bookmarkStart w:id="3229" w:name="_Toc32600847"/>
      <w:bookmarkStart w:id="3230" w:name="_Toc32603168"/>
      <w:bookmarkStart w:id="3231" w:name="_Toc32905013"/>
      <w:bookmarkStart w:id="3232" w:name="_Toc32907708"/>
      <w:bookmarkStart w:id="3233" w:name="_Toc32910403"/>
      <w:bookmarkStart w:id="3234" w:name="_Toc32593869"/>
      <w:bookmarkStart w:id="3235" w:name="_Toc32596194"/>
      <w:bookmarkStart w:id="3236" w:name="_Toc32598519"/>
      <w:bookmarkStart w:id="3237" w:name="_Toc32600848"/>
      <w:bookmarkStart w:id="3238" w:name="_Toc32603169"/>
      <w:bookmarkStart w:id="3239" w:name="_Toc32905014"/>
      <w:bookmarkStart w:id="3240" w:name="_Toc32907709"/>
      <w:bookmarkStart w:id="3241" w:name="_Toc32910404"/>
      <w:bookmarkStart w:id="3242" w:name="_Toc32593870"/>
      <w:bookmarkStart w:id="3243" w:name="_Toc32596195"/>
      <w:bookmarkStart w:id="3244" w:name="_Toc32598520"/>
      <w:bookmarkStart w:id="3245" w:name="_Toc32600849"/>
      <w:bookmarkStart w:id="3246" w:name="_Toc32603170"/>
      <w:bookmarkStart w:id="3247" w:name="_Toc32905015"/>
      <w:bookmarkStart w:id="3248" w:name="_Toc32907710"/>
      <w:bookmarkStart w:id="3249" w:name="_Toc32910405"/>
      <w:bookmarkStart w:id="3250" w:name="_Toc32593871"/>
      <w:bookmarkStart w:id="3251" w:name="_Toc32596196"/>
      <w:bookmarkStart w:id="3252" w:name="_Toc32598521"/>
      <w:bookmarkStart w:id="3253" w:name="_Toc32600850"/>
      <w:bookmarkStart w:id="3254" w:name="_Toc32603171"/>
      <w:bookmarkStart w:id="3255" w:name="_Toc32905016"/>
      <w:bookmarkStart w:id="3256" w:name="_Toc32907711"/>
      <w:bookmarkStart w:id="3257" w:name="_Toc32910406"/>
      <w:bookmarkStart w:id="3258" w:name="_Toc32593872"/>
      <w:bookmarkStart w:id="3259" w:name="_Toc32596197"/>
      <w:bookmarkStart w:id="3260" w:name="_Toc32598522"/>
      <w:bookmarkStart w:id="3261" w:name="_Toc32600851"/>
      <w:bookmarkStart w:id="3262" w:name="_Toc32603172"/>
      <w:bookmarkStart w:id="3263" w:name="_Toc32905017"/>
      <w:bookmarkStart w:id="3264" w:name="_Toc32907712"/>
      <w:bookmarkStart w:id="3265" w:name="_Toc32910407"/>
      <w:bookmarkStart w:id="3266" w:name="_Toc32593891"/>
      <w:bookmarkStart w:id="3267" w:name="_Toc32596216"/>
      <w:bookmarkStart w:id="3268" w:name="_Toc32598541"/>
      <w:bookmarkStart w:id="3269" w:name="_Toc32600870"/>
      <w:bookmarkStart w:id="3270" w:name="_Toc32603191"/>
      <w:bookmarkStart w:id="3271" w:name="_Toc32905036"/>
      <w:bookmarkStart w:id="3272" w:name="_Toc32907731"/>
      <w:bookmarkStart w:id="3273" w:name="_Toc32910426"/>
      <w:bookmarkStart w:id="3274" w:name="_Toc32593900"/>
      <w:bookmarkStart w:id="3275" w:name="_Toc32596225"/>
      <w:bookmarkStart w:id="3276" w:name="_Toc32598550"/>
      <w:bookmarkStart w:id="3277" w:name="_Toc32600879"/>
      <w:bookmarkStart w:id="3278" w:name="_Toc32603200"/>
      <w:bookmarkStart w:id="3279" w:name="_Toc32905045"/>
      <w:bookmarkStart w:id="3280" w:name="_Toc32907740"/>
      <w:bookmarkStart w:id="3281" w:name="_Toc32910435"/>
      <w:bookmarkStart w:id="3282" w:name="_Toc32593909"/>
      <w:bookmarkStart w:id="3283" w:name="_Toc32596234"/>
      <w:bookmarkStart w:id="3284" w:name="_Toc32598559"/>
      <w:bookmarkStart w:id="3285" w:name="_Toc32600888"/>
      <w:bookmarkStart w:id="3286" w:name="_Toc32603209"/>
      <w:bookmarkStart w:id="3287" w:name="_Toc32905054"/>
      <w:bookmarkStart w:id="3288" w:name="_Toc32907749"/>
      <w:bookmarkStart w:id="3289" w:name="_Toc32910444"/>
      <w:bookmarkStart w:id="3290" w:name="_Toc32593918"/>
      <w:bookmarkStart w:id="3291" w:name="_Toc32596243"/>
      <w:bookmarkStart w:id="3292" w:name="_Toc32598568"/>
      <w:bookmarkStart w:id="3293" w:name="_Toc32600897"/>
      <w:bookmarkStart w:id="3294" w:name="_Toc32603218"/>
      <w:bookmarkStart w:id="3295" w:name="_Toc32905063"/>
      <w:bookmarkStart w:id="3296" w:name="_Toc32907758"/>
      <w:bookmarkStart w:id="3297" w:name="_Toc32910453"/>
      <w:bookmarkStart w:id="3298" w:name="_Toc32593927"/>
      <w:bookmarkStart w:id="3299" w:name="_Toc32596252"/>
      <w:bookmarkStart w:id="3300" w:name="_Toc32598577"/>
      <w:bookmarkStart w:id="3301" w:name="_Toc32600906"/>
      <w:bookmarkStart w:id="3302" w:name="_Toc32603227"/>
      <w:bookmarkStart w:id="3303" w:name="_Toc32905072"/>
      <w:bookmarkStart w:id="3304" w:name="_Toc32907767"/>
      <w:bookmarkStart w:id="3305" w:name="_Toc32910462"/>
      <w:bookmarkStart w:id="3306" w:name="_Toc32593936"/>
      <w:bookmarkStart w:id="3307" w:name="_Toc32596261"/>
      <w:bookmarkStart w:id="3308" w:name="_Toc32598586"/>
      <w:bookmarkStart w:id="3309" w:name="_Toc32600915"/>
      <w:bookmarkStart w:id="3310" w:name="_Toc32603236"/>
      <w:bookmarkStart w:id="3311" w:name="_Toc32905081"/>
      <w:bookmarkStart w:id="3312" w:name="_Toc32907776"/>
      <w:bookmarkStart w:id="3313" w:name="_Toc32910471"/>
      <w:bookmarkStart w:id="3314" w:name="_Toc32593955"/>
      <w:bookmarkStart w:id="3315" w:name="_Toc32596280"/>
      <w:bookmarkStart w:id="3316" w:name="_Toc32598605"/>
      <w:bookmarkStart w:id="3317" w:name="_Toc32600934"/>
      <w:bookmarkStart w:id="3318" w:name="_Toc32603255"/>
      <w:bookmarkStart w:id="3319" w:name="_Toc32905100"/>
      <w:bookmarkStart w:id="3320" w:name="_Toc32907795"/>
      <w:bookmarkStart w:id="3321" w:name="_Toc32910490"/>
      <w:bookmarkStart w:id="3322" w:name="_Toc32593964"/>
      <w:bookmarkStart w:id="3323" w:name="_Toc32596289"/>
      <w:bookmarkStart w:id="3324" w:name="_Toc32598614"/>
      <w:bookmarkStart w:id="3325" w:name="_Toc32600943"/>
      <w:bookmarkStart w:id="3326" w:name="_Toc32603264"/>
      <w:bookmarkStart w:id="3327" w:name="_Toc32905109"/>
      <w:bookmarkStart w:id="3328" w:name="_Toc32907804"/>
      <w:bookmarkStart w:id="3329" w:name="_Toc32910499"/>
      <w:bookmarkStart w:id="3330" w:name="_Toc32593973"/>
      <w:bookmarkStart w:id="3331" w:name="_Toc32596298"/>
      <w:bookmarkStart w:id="3332" w:name="_Toc32598623"/>
      <w:bookmarkStart w:id="3333" w:name="_Toc32600952"/>
      <w:bookmarkStart w:id="3334" w:name="_Toc32603273"/>
      <w:bookmarkStart w:id="3335" w:name="_Toc32905118"/>
      <w:bookmarkStart w:id="3336" w:name="_Toc32907813"/>
      <w:bookmarkStart w:id="3337" w:name="_Toc32910508"/>
      <w:bookmarkStart w:id="3338" w:name="_Toc32593982"/>
      <w:bookmarkStart w:id="3339" w:name="_Toc32596307"/>
      <w:bookmarkStart w:id="3340" w:name="_Toc32598632"/>
      <w:bookmarkStart w:id="3341" w:name="_Toc32600961"/>
      <w:bookmarkStart w:id="3342" w:name="_Toc32603282"/>
      <w:bookmarkStart w:id="3343" w:name="_Toc32905127"/>
      <w:bookmarkStart w:id="3344" w:name="_Toc32907822"/>
      <w:bookmarkStart w:id="3345" w:name="_Toc32910517"/>
      <w:bookmarkStart w:id="3346" w:name="_Toc32593991"/>
      <w:bookmarkStart w:id="3347" w:name="_Toc32596316"/>
      <w:bookmarkStart w:id="3348" w:name="_Toc32598641"/>
      <w:bookmarkStart w:id="3349" w:name="_Toc32600970"/>
      <w:bookmarkStart w:id="3350" w:name="_Toc32603291"/>
      <w:bookmarkStart w:id="3351" w:name="_Toc32905136"/>
      <w:bookmarkStart w:id="3352" w:name="_Toc32907831"/>
      <w:bookmarkStart w:id="3353" w:name="_Toc32910526"/>
      <w:bookmarkStart w:id="3354" w:name="_Toc32594000"/>
      <w:bookmarkStart w:id="3355" w:name="_Toc32596325"/>
      <w:bookmarkStart w:id="3356" w:name="_Toc32598650"/>
      <w:bookmarkStart w:id="3357" w:name="_Toc32600979"/>
      <w:bookmarkStart w:id="3358" w:name="_Toc32603300"/>
      <w:bookmarkStart w:id="3359" w:name="_Toc32905145"/>
      <w:bookmarkStart w:id="3360" w:name="_Toc32907840"/>
      <w:bookmarkStart w:id="3361" w:name="_Toc32910535"/>
      <w:bookmarkStart w:id="3362" w:name="_Toc32594009"/>
      <w:bookmarkStart w:id="3363" w:name="_Toc32596334"/>
      <w:bookmarkStart w:id="3364" w:name="_Toc32598659"/>
      <w:bookmarkStart w:id="3365" w:name="_Toc32600988"/>
      <w:bookmarkStart w:id="3366" w:name="_Toc32603309"/>
      <w:bookmarkStart w:id="3367" w:name="_Toc32905154"/>
      <w:bookmarkStart w:id="3368" w:name="_Toc32907849"/>
      <w:bookmarkStart w:id="3369" w:name="_Toc32910544"/>
      <w:bookmarkStart w:id="3370" w:name="_Toc32594010"/>
      <w:bookmarkStart w:id="3371" w:name="_Toc32596335"/>
      <w:bookmarkStart w:id="3372" w:name="_Toc32598660"/>
      <w:bookmarkStart w:id="3373" w:name="_Toc32600989"/>
      <w:bookmarkStart w:id="3374" w:name="_Toc32603310"/>
      <w:bookmarkStart w:id="3375" w:name="_Toc32905155"/>
      <w:bookmarkStart w:id="3376" w:name="_Toc32907850"/>
      <w:bookmarkStart w:id="3377" w:name="_Toc32910545"/>
      <w:bookmarkStart w:id="3378" w:name="_Toc32594011"/>
      <w:bookmarkStart w:id="3379" w:name="_Toc32596336"/>
      <w:bookmarkStart w:id="3380" w:name="_Toc32598661"/>
      <w:bookmarkStart w:id="3381" w:name="_Toc32600990"/>
      <w:bookmarkStart w:id="3382" w:name="_Toc32603311"/>
      <w:bookmarkStart w:id="3383" w:name="_Toc32905156"/>
      <w:bookmarkStart w:id="3384" w:name="_Toc32907851"/>
      <w:bookmarkStart w:id="3385" w:name="_Toc32910546"/>
      <w:bookmarkStart w:id="3386" w:name="_Toc32594012"/>
      <w:bookmarkStart w:id="3387" w:name="_Toc32596337"/>
      <w:bookmarkStart w:id="3388" w:name="_Toc32598662"/>
      <w:bookmarkStart w:id="3389" w:name="_Toc32600991"/>
      <w:bookmarkStart w:id="3390" w:name="_Toc32603312"/>
      <w:bookmarkStart w:id="3391" w:name="_Toc32905157"/>
      <w:bookmarkStart w:id="3392" w:name="_Toc32907852"/>
      <w:bookmarkStart w:id="3393" w:name="_Toc32910547"/>
      <w:bookmarkStart w:id="3394" w:name="_Toc32594013"/>
      <w:bookmarkStart w:id="3395" w:name="_Toc32596338"/>
      <w:bookmarkStart w:id="3396" w:name="_Toc32598663"/>
      <w:bookmarkStart w:id="3397" w:name="_Toc32600992"/>
      <w:bookmarkStart w:id="3398" w:name="_Toc32603313"/>
      <w:bookmarkStart w:id="3399" w:name="_Toc32905158"/>
      <w:bookmarkStart w:id="3400" w:name="_Toc32907853"/>
      <w:bookmarkStart w:id="3401" w:name="_Toc32910548"/>
      <w:bookmarkStart w:id="3402" w:name="_Toc32594014"/>
      <w:bookmarkStart w:id="3403" w:name="_Toc32596339"/>
      <w:bookmarkStart w:id="3404" w:name="_Toc32598664"/>
      <w:bookmarkStart w:id="3405" w:name="_Toc32600993"/>
      <w:bookmarkStart w:id="3406" w:name="_Toc32603314"/>
      <w:bookmarkStart w:id="3407" w:name="_Toc32905159"/>
      <w:bookmarkStart w:id="3408" w:name="_Toc32907854"/>
      <w:bookmarkStart w:id="3409" w:name="_Toc32910549"/>
      <w:bookmarkStart w:id="3410" w:name="_Toc32594015"/>
      <w:bookmarkStart w:id="3411" w:name="_Toc32596340"/>
      <w:bookmarkStart w:id="3412" w:name="_Toc32598665"/>
      <w:bookmarkStart w:id="3413" w:name="_Toc32600994"/>
      <w:bookmarkStart w:id="3414" w:name="_Toc32603315"/>
      <w:bookmarkStart w:id="3415" w:name="_Toc32905160"/>
      <w:bookmarkStart w:id="3416" w:name="_Toc32907855"/>
      <w:bookmarkStart w:id="3417" w:name="_Toc32910550"/>
      <w:bookmarkStart w:id="3418" w:name="_Toc32594016"/>
      <w:bookmarkStart w:id="3419" w:name="_Toc32596341"/>
      <w:bookmarkStart w:id="3420" w:name="_Toc32598666"/>
      <w:bookmarkStart w:id="3421" w:name="_Toc32600995"/>
      <w:bookmarkStart w:id="3422" w:name="_Toc32603316"/>
      <w:bookmarkStart w:id="3423" w:name="_Toc32905161"/>
      <w:bookmarkStart w:id="3424" w:name="_Toc32907856"/>
      <w:bookmarkStart w:id="3425" w:name="_Toc32910551"/>
      <w:bookmarkStart w:id="3426" w:name="_Toc32594017"/>
      <w:bookmarkStart w:id="3427" w:name="_Toc32596342"/>
      <w:bookmarkStart w:id="3428" w:name="_Toc32598667"/>
      <w:bookmarkStart w:id="3429" w:name="_Toc32600996"/>
      <w:bookmarkStart w:id="3430" w:name="_Toc32603317"/>
      <w:bookmarkStart w:id="3431" w:name="_Toc32905162"/>
      <w:bookmarkStart w:id="3432" w:name="_Toc32907857"/>
      <w:bookmarkStart w:id="3433" w:name="_Toc32910552"/>
      <w:bookmarkStart w:id="3434" w:name="_Toc32594018"/>
      <w:bookmarkStart w:id="3435" w:name="_Toc32596343"/>
      <w:bookmarkStart w:id="3436" w:name="_Toc32598668"/>
      <w:bookmarkStart w:id="3437" w:name="_Toc32600997"/>
      <w:bookmarkStart w:id="3438" w:name="_Toc32603318"/>
      <w:bookmarkStart w:id="3439" w:name="_Toc32905163"/>
      <w:bookmarkStart w:id="3440" w:name="_Toc32907858"/>
      <w:bookmarkStart w:id="3441" w:name="_Toc32910553"/>
      <w:bookmarkStart w:id="3442" w:name="_Toc32594019"/>
      <w:bookmarkStart w:id="3443" w:name="_Toc32596344"/>
      <w:bookmarkStart w:id="3444" w:name="_Toc32598669"/>
      <w:bookmarkStart w:id="3445" w:name="_Toc32600998"/>
      <w:bookmarkStart w:id="3446" w:name="_Toc32603319"/>
      <w:bookmarkStart w:id="3447" w:name="_Toc32905164"/>
      <w:bookmarkStart w:id="3448" w:name="_Toc32907859"/>
      <w:bookmarkStart w:id="3449" w:name="_Toc32910554"/>
      <w:bookmarkStart w:id="3450" w:name="_Toc32594020"/>
      <w:bookmarkStart w:id="3451" w:name="_Toc32596345"/>
      <w:bookmarkStart w:id="3452" w:name="_Toc32598670"/>
      <w:bookmarkStart w:id="3453" w:name="_Toc32600999"/>
      <w:bookmarkStart w:id="3454" w:name="_Toc32603320"/>
      <w:bookmarkStart w:id="3455" w:name="_Toc32905165"/>
      <w:bookmarkStart w:id="3456" w:name="_Toc32907860"/>
      <w:bookmarkStart w:id="3457" w:name="_Toc32910555"/>
      <w:bookmarkStart w:id="3458" w:name="_Toc32594021"/>
      <w:bookmarkStart w:id="3459" w:name="_Toc32596346"/>
      <w:bookmarkStart w:id="3460" w:name="_Toc32598671"/>
      <w:bookmarkStart w:id="3461" w:name="_Toc32601000"/>
      <w:bookmarkStart w:id="3462" w:name="_Toc32603321"/>
      <w:bookmarkStart w:id="3463" w:name="_Toc32905166"/>
      <w:bookmarkStart w:id="3464" w:name="_Toc32907861"/>
      <w:bookmarkStart w:id="3465" w:name="_Toc32910556"/>
      <w:bookmarkStart w:id="3466" w:name="_Toc32594022"/>
      <w:bookmarkStart w:id="3467" w:name="_Toc32596347"/>
      <w:bookmarkStart w:id="3468" w:name="_Toc32598672"/>
      <w:bookmarkStart w:id="3469" w:name="_Toc32601001"/>
      <w:bookmarkStart w:id="3470" w:name="_Toc32603322"/>
      <w:bookmarkStart w:id="3471" w:name="_Toc32905167"/>
      <w:bookmarkStart w:id="3472" w:name="_Toc32907862"/>
      <w:bookmarkStart w:id="3473" w:name="_Toc32910557"/>
      <w:bookmarkStart w:id="3474" w:name="_Toc32594023"/>
      <w:bookmarkStart w:id="3475" w:name="_Toc32596348"/>
      <w:bookmarkStart w:id="3476" w:name="_Toc32598673"/>
      <w:bookmarkStart w:id="3477" w:name="_Toc32601002"/>
      <w:bookmarkStart w:id="3478" w:name="_Toc32603323"/>
      <w:bookmarkStart w:id="3479" w:name="_Toc32905168"/>
      <w:bookmarkStart w:id="3480" w:name="_Toc32907863"/>
      <w:bookmarkStart w:id="3481" w:name="_Toc32910558"/>
      <w:bookmarkStart w:id="3482" w:name="_Toc32594024"/>
      <w:bookmarkStart w:id="3483" w:name="_Toc32596349"/>
      <w:bookmarkStart w:id="3484" w:name="_Toc32598674"/>
      <w:bookmarkStart w:id="3485" w:name="_Toc32601003"/>
      <w:bookmarkStart w:id="3486" w:name="_Toc32603324"/>
      <w:bookmarkStart w:id="3487" w:name="_Toc32905169"/>
      <w:bookmarkStart w:id="3488" w:name="_Toc32907864"/>
      <w:bookmarkStart w:id="3489" w:name="_Toc32910559"/>
      <w:bookmarkStart w:id="3490" w:name="_Toc32594043"/>
      <w:bookmarkStart w:id="3491" w:name="_Toc32596368"/>
      <w:bookmarkStart w:id="3492" w:name="_Toc32598693"/>
      <w:bookmarkStart w:id="3493" w:name="_Toc32601022"/>
      <w:bookmarkStart w:id="3494" w:name="_Toc32603343"/>
      <w:bookmarkStart w:id="3495" w:name="_Toc32905188"/>
      <w:bookmarkStart w:id="3496" w:name="_Toc32907883"/>
      <w:bookmarkStart w:id="3497" w:name="_Toc32910578"/>
      <w:bookmarkStart w:id="3498" w:name="_Toc32594052"/>
      <w:bookmarkStart w:id="3499" w:name="_Toc32596377"/>
      <w:bookmarkStart w:id="3500" w:name="_Toc32598702"/>
      <w:bookmarkStart w:id="3501" w:name="_Toc32601031"/>
      <w:bookmarkStart w:id="3502" w:name="_Toc32603352"/>
      <w:bookmarkStart w:id="3503" w:name="_Toc32905197"/>
      <w:bookmarkStart w:id="3504" w:name="_Toc32907892"/>
      <w:bookmarkStart w:id="3505" w:name="_Toc32910587"/>
      <w:bookmarkStart w:id="3506" w:name="_Toc32594061"/>
      <w:bookmarkStart w:id="3507" w:name="_Toc32596386"/>
      <w:bookmarkStart w:id="3508" w:name="_Toc32598711"/>
      <w:bookmarkStart w:id="3509" w:name="_Toc32601040"/>
      <w:bookmarkStart w:id="3510" w:name="_Toc32603361"/>
      <w:bookmarkStart w:id="3511" w:name="_Toc32905206"/>
      <w:bookmarkStart w:id="3512" w:name="_Toc32907901"/>
      <w:bookmarkStart w:id="3513" w:name="_Toc32910596"/>
      <w:bookmarkStart w:id="3514" w:name="_Toc32594070"/>
      <w:bookmarkStart w:id="3515" w:name="_Toc32596395"/>
      <w:bookmarkStart w:id="3516" w:name="_Toc32598720"/>
      <w:bookmarkStart w:id="3517" w:name="_Toc32601049"/>
      <w:bookmarkStart w:id="3518" w:name="_Toc32603370"/>
      <w:bookmarkStart w:id="3519" w:name="_Toc32905215"/>
      <w:bookmarkStart w:id="3520" w:name="_Toc32907910"/>
      <w:bookmarkStart w:id="3521" w:name="_Toc32910605"/>
      <w:bookmarkStart w:id="3522" w:name="_Toc32594088"/>
      <w:bookmarkStart w:id="3523" w:name="_Toc32596413"/>
      <w:bookmarkStart w:id="3524" w:name="_Toc32598738"/>
      <w:bookmarkStart w:id="3525" w:name="_Toc32601067"/>
      <w:bookmarkStart w:id="3526" w:name="_Toc32603388"/>
      <w:bookmarkStart w:id="3527" w:name="_Toc32905233"/>
      <w:bookmarkStart w:id="3528" w:name="_Toc32907928"/>
      <w:bookmarkStart w:id="3529" w:name="_Toc32910623"/>
      <w:bookmarkStart w:id="3530" w:name="_Toc32594097"/>
      <w:bookmarkStart w:id="3531" w:name="_Toc32596422"/>
      <w:bookmarkStart w:id="3532" w:name="_Toc32598747"/>
      <w:bookmarkStart w:id="3533" w:name="_Toc32601076"/>
      <w:bookmarkStart w:id="3534" w:name="_Toc32603397"/>
      <w:bookmarkStart w:id="3535" w:name="_Toc32905242"/>
      <w:bookmarkStart w:id="3536" w:name="_Toc32907937"/>
      <w:bookmarkStart w:id="3537" w:name="_Toc32910632"/>
      <w:bookmarkStart w:id="3538" w:name="_Toc32594106"/>
      <w:bookmarkStart w:id="3539" w:name="_Toc32596431"/>
      <w:bookmarkStart w:id="3540" w:name="_Toc32598756"/>
      <w:bookmarkStart w:id="3541" w:name="_Toc32601085"/>
      <w:bookmarkStart w:id="3542" w:name="_Toc32603406"/>
      <w:bookmarkStart w:id="3543" w:name="_Toc32905251"/>
      <w:bookmarkStart w:id="3544" w:name="_Toc32907946"/>
      <w:bookmarkStart w:id="3545" w:name="_Toc32910641"/>
      <w:bookmarkStart w:id="3546" w:name="_Toc32594115"/>
      <w:bookmarkStart w:id="3547" w:name="_Toc32596440"/>
      <w:bookmarkStart w:id="3548" w:name="_Toc32598765"/>
      <w:bookmarkStart w:id="3549" w:name="_Toc32601094"/>
      <w:bookmarkStart w:id="3550" w:name="_Toc32603415"/>
      <w:bookmarkStart w:id="3551" w:name="_Toc32905260"/>
      <w:bookmarkStart w:id="3552" w:name="_Toc32907955"/>
      <w:bookmarkStart w:id="3553" w:name="_Toc32910650"/>
      <w:bookmarkStart w:id="3554" w:name="_Toc32594124"/>
      <w:bookmarkStart w:id="3555" w:name="_Toc32596449"/>
      <w:bookmarkStart w:id="3556" w:name="_Toc32598774"/>
      <w:bookmarkStart w:id="3557" w:name="_Toc32601103"/>
      <w:bookmarkStart w:id="3558" w:name="_Toc32603424"/>
      <w:bookmarkStart w:id="3559" w:name="_Toc32905269"/>
      <w:bookmarkStart w:id="3560" w:name="_Toc32907964"/>
      <w:bookmarkStart w:id="3561" w:name="_Toc32910659"/>
      <w:bookmarkStart w:id="3562" w:name="_Toc32594125"/>
      <w:bookmarkStart w:id="3563" w:name="_Toc32596450"/>
      <w:bookmarkStart w:id="3564" w:name="_Toc32598775"/>
      <w:bookmarkStart w:id="3565" w:name="_Toc32601104"/>
      <w:bookmarkStart w:id="3566" w:name="_Toc32603425"/>
      <w:bookmarkStart w:id="3567" w:name="_Toc32905270"/>
      <w:bookmarkStart w:id="3568" w:name="_Toc32907965"/>
      <w:bookmarkStart w:id="3569" w:name="_Toc32910660"/>
      <w:bookmarkStart w:id="3570" w:name="_Toc32594126"/>
      <w:bookmarkStart w:id="3571" w:name="_Toc32596451"/>
      <w:bookmarkStart w:id="3572" w:name="_Toc32598776"/>
      <w:bookmarkStart w:id="3573" w:name="_Toc32601105"/>
      <w:bookmarkStart w:id="3574" w:name="_Toc32603426"/>
      <w:bookmarkStart w:id="3575" w:name="_Toc32905271"/>
      <w:bookmarkStart w:id="3576" w:name="_Toc32907966"/>
      <w:bookmarkStart w:id="3577" w:name="_Toc32910661"/>
      <w:bookmarkStart w:id="3578" w:name="_Toc32594127"/>
      <w:bookmarkStart w:id="3579" w:name="_Toc32596452"/>
      <w:bookmarkStart w:id="3580" w:name="_Toc32598777"/>
      <w:bookmarkStart w:id="3581" w:name="_Toc32601106"/>
      <w:bookmarkStart w:id="3582" w:name="_Toc32603427"/>
      <w:bookmarkStart w:id="3583" w:name="_Toc32905272"/>
      <w:bookmarkStart w:id="3584" w:name="_Toc32907967"/>
      <w:bookmarkStart w:id="3585" w:name="_Toc32910662"/>
      <w:bookmarkStart w:id="3586" w:name="_Toc32594128"/>
      <w:bookmarkStart w:id="3587" w:name="_Toc32596453"/>
      <w:bookmarkStart w:id="3588" w:name="_Toc32598778"/>
      <w:bookmarkStart w:id="3589" w:name="_Toc32601107"/>
      <w:bookmarkStart w:id="3590" w:name="_Toc32603428"/>
      <w:bookmarkStart w:id="3591" w:name="_Toc32905273"/>
      <w:bookmarkStart w:id="3592" w:name="_Toc32907968"/>
      <w:bookmarkStart w:id="3593" w:name="_Toc32910663"/>
      <w:bookmarkStart w:id="3594" w:name="_Toc32594129"/>
      <w:bookmarkStart w:id="3595" w:name="_Toc32596454"/>
      <w:bookmarkStart w:id="3596" w:name="_Toc32598779"/>
      <w:bookmarkStart w:id="3597" w:name="_Toc32601108"/>
      <w:bookmarkStart w:id="3598" w:name="_Toc32603429"/>
      <w:bookmarkStart w:id="3599" w:name="_Toc32905274"/>
      <w:bookmarkStart w:id="3600" w:name="_Toc32907969"/>
      <w:bookmarkStart w:id="3601" w:name="_Toc32910664"/>
      <w:bookmarkStart w:id="3602" w:name="_Toc32594130"/>
      <w:bookmarkStart w:id="3603" w:name="_Toc32596455"/>
      <w:bookmarkStart w:id="3604" w:name="_Toc32598780"/>
      <w:bookmarkStart w:id="3605" w:name="_Toc32601109"/>
      <w:bookmarkStart w:id="3606" w:name="_Toc32603430"/>
      <w:bookmarkStart w:id="3607" w:name="_Toc32905275"/>
      <w:bookmarkStart w:id="3608" w:name="_Toc32907970"/>
      <w:bookmarkStart w:id="3609" w:name="_Toc32910665"/>
      <w:bookmarkStart w:id="3610" w:name="_Toc32594131"/>
      <w:bookmarkStart w:id="3611" w:name="_Toc32596456"/>
      <w:bookmarkStart w:id="3612" w:name="_Toc32598781"/>
      <w:bookmarkStart w:id="3613" w:name="_Toc32601110"/>
      <w:bookmarkStart w:id="3614" w:name="_Toc32603431"/>
      <w:bookmarkStart w:id="3615" w:name="_Toc32905276"/>
      <w:bookmarkStart w:id="3616" w:name="_Toc32907971"/>
      <w:bookmarkStart w:id="3617" w:name="_Toc32910666"/>
      <w:bookmarkStart w:id="3618" w:name="_Toc32594132"/>
      <w:bookmarkStart w:id="3619" w:name="_Toc32596457"/>
      <w:bookmarkStart w:id="3620" w:name="_Toc32598782"/>
      <w:bookmarkStart w:id="3621" w:name="_Toc32601111"/>
      <w:bookmarkStart w:id="3622" w:name="_Toc32603432"/>
      <w:bookmarkStart w:id="3623" w:name="_Toc32905277"/>
      <w:bookmarkStart w:id="3624" w:name="_Toc32907972"/>
      <w:bookmarkStart w:id="3625" w:name="_Toc32910667"/>
      <w:bookmarkStart w:id="3626" w:name="_Toc32594133"/>
      <w:bookmarkStart w:id="3627" w:name="_Toc32596458"/>
      <w:bookmarkStart w:id="3628" w:name="_Toc32598783"/>
      <w:bookmarkStart w:id="3629" w:name="_Toc32601112"/>
      <w:bookmarkStart w:id="3630" w:name="_Toc32603433"/>
      <w:bookmarkStart w:id="3631" w:name="_Toc32905278"/>
      <w:bookmarkStart w:id="3632" w:name="_Toc32907973"/>
      <w:bookmarkStart w:id="3633" w:name="_Toc32910668"/>
      <w:bookmarkStart w:id="3634" w:name="_Toc32594134"/>
      <w:bookmarkStart w:id="3635" w:name="_Toc32596459"/>
      <w:bookmarkStart w:id="3636" w:name="_Toc32598784"/>
      <w:bookmarkStart w:id="3637" w:name="_Toc32601113"/>
      <w:bookmarkStart w:id="3638" w:name="_Toc32603434"/>
      <w:bookmarkStart w:id="3639" w:name="_Toc32905279"/>
      <w:bookmarkStart w:id="3640" w:name="_Toc32907974"/>
      <w:bookmarkStart w:id="3641" w:name="_Toc32910669"/>
      <w:bookmarkStart w:id="3642" w:name="_Toc32594135"/>
      <w:bookmarkStart w:id="3643" w:name="_Toc32596460"/>
      <w:bookmarkStart w:id="3644" w:name="_Toc32598785"/>
      <w:bookmarkStart w:id="3645" w:name="_Toc32601114"/>
      <w:bookmarkStart w:id="3646" w:name="_Toc32603435"/>
      <w:bookmarkStart w:id="3647" w:name="_Toc32905280"/>
      <w:bookmarkStart w:id="3648" w:name="_Toc32907975"/>
      <w:bookmarkStart w:id="3649" w:name="_Toc32910670"/>
      <w:bookmarkStart w:id="3650" w:name="_Toc32594136"/>
      <w:bookmarkStart w:id="3651" w:name="_Toc32596461"/>
      <w:bookmarkStart w:id="3652" w:name="_Toc32598786"/>
      <w:bookmarkStart w:id="3653" w:name="_Toc32601115"/>
      <w:bookmarkStart w:id="3654" w:name="_Toc32603436"/>
      <w:bookmarkStart w:id="3655" w:name="_Toc32905281"/>
      <w:bookmarkStart w:id="3656" w:name="_Toc32907976"/>
      <w:bookmarkStart w:id="3657" w:name="_Toc32910671"/>
      <w:bookmarkStart w:id="3658" w:name="_Toc32594137"/>
      <w:bookmarkStart w:id="3659" w:name="_Toc32596462"/>
      <w:bookmarkStart w:id="3660" w:name="_Toc32598787"/>
      <w:bookmarkStart w:id="3661" w:name="_Toc32601116"/>
      <w:bookmarkStart w:id="3662" w:name="_Toc32603437"/>
      <w:bookmarkStart w:id="3663" w:name="_Toc32905282"/>
      <w:bookmarkStart w:id="3664" w:name="_Toc32907977"/>
      <w:bookmarkStart w:id="3665" w:name="_Toc32910672"/>
      <w:bookmarkStart w:id="3666" w:name="_Toc32594138"/>
      <w:bookmarkStart w:id="3667" w:name="_Toc32596463"/>
      <w:bookmarkStart w:id="3668" w:name="_Toc32598788"/>
      <w:bookmarkStart w:id="3669" w:name="_Toc32601117"/>
      <w:bookmarkStart w:id="3670" w:name="_Toc32603438"/>
      <w:bookmarkStart w:id="3671" w:name="_Toc32905283"/>
      <w:bookmarkStart w:id="3672" w:name="_Toc32907978"/>
      <w:bookmarkStart w:id="3673" w:name="_Toc32910673"/>
      <w:bookmarkStart w:id="3674" w:name="_Toc32594139"/>
      <w:bookmarkStart w:id="3675" w:name="_Toc32596464"/>
      <w:bookmarkStart w:id="3676" w:name="_Toc32598789"/>
      <w:bookmarkStart w:id="3677" w:name="_Toc32601118"/>
      <w:bookmarkStart w:id="3678" w:name="_Toc32603439"/>
      <w:bookmarkStart w:id="3679" w:name="_Toc32905284"/>
      <w:bookmarkStart w:id="3680" w:name="_Toc32907979"/>
      <w:bookmarkStart w:id="3681" w:name="_Toc32910674"/>
      <w:bookmarkStart w:id="3682" w:name="_Toc32594140"/>
      <w:bookmarkStart w:id="3683" w:name="_Toc32596465"/>
      <w:bookmarkStart w:id="3684" w:name="_Toc32598790"/>
      <w:bookmarkStart w:id="3685" w:name="_Toc32601119"/>
      <w:bookmarkStart w:id="3686" w:name="_Toc32603440"/>
      <w:bookmarkStart w:id="3687" w:name="_Toc32905285"/>
      <w:bookmarkStart w:id="3688" w:name="_Toc32907980"/>
      <w:bookmarkStart w:id="3689" w:name="_Toc32910675"/>
      <w:bookmarkStart w:id="3690" w:name="_Toc32594141"/>
      <w:bookmarkStart w:id="3691" w:name="_Toc32596466"/>
      <w:bookmarkStart w:id="3692" w:name="_Toc32598791"/>
      <w:bookmarkStart w:id="3693" w:name="_Toc32601120"/>
      <w:bookmarkStart w:id="3694" w:name="_Toc32603441"/>
      <w:bookmarkStart w:id="3695" w:name="_Toc32905286"/>
      <w:bookmarkStart w:id="3696" w:name="_Toc32907981"/>
      <w:bookmarkStart w:id="3697" w:name="_Toc32910676"/>
      <w:bookmarkStart w:id="3698" w:name="_Toc32594142"/>
      <w:bookmarkStart w:id="3699" w:name="_Toc32596467"/>
      <w:bookmarkStart w:id="3700" w:name="_Toc32598792"/>
      <w:bookmarkStart w:id="3701" w:name="_Toc32601121"/>
      <w:bookmarkStart w:id="3702" w:name="_Toc32603442"/>
      <w:bookmarkStart w:id="3703" w:name="_Toc32905287"/>
      <w:bookmarkStart w:id="3704" w:name="_Toc32907982"/>
      <w:bookmarkStart w:id="3705" w:name="_Toc32910677"/>
      <w:bookmarkStart w:id="3706" w:name="_Toc32594143"/>
      <w:bookmarkStart w:id="3707" w:name="_Toc32596468"/>
      <w:bookmarkStart w:id="3708" w:name="_Toc32598793"/>
      <w:bookmarkStart w:id="3709" w:name="_Toc32601122"/>
      <w:bookmarkStart w:id="3710" w:name="_Toc32603443"/>
      <w:bookmarkStart w:id="3711" w:name="_Toc32905288"/>
      <w:bookmarkStart w:id="3712" w:name="_Toc32907983"/>
      <w:bookmarkStart w:id="3713" w:name="_Toc32910678"/>
      <w:bookmarkStart w:id="3714" w:name="_Toc32594144"/>
      <w:bookmarkStart w:id="3715" w:name="_Toc32596469"/>
      <w:bookmarkStart w:id="3716" w:name="_Toc32598794"/>
      <w:bookmarkStart w:id="3717" w:name="_Toc32601123"/>
      <w:bookmarkStart w:id="3718" w:name="_Toc32603444"/>
      <w:bookmarkStart w:id="3719" w:name="_Toc32905289"/>
      <w:bookmarkStart w:id="3720" w:name="_Toc32907984"/>
      <w:bookmarkStart w:id="3721" w:name="_Toc32910679"/>
      <w:bookmarkStart w:id="3722" w:name="_Toc32594163"/>
      <w:bookmarkStart w:id="3723" w:name="_Toc32596488"/>
      <w:bookmarkStart w:id="3724" w:name="_Toc32598813"/>
      <w:bookmarkStart w:id="3725" w:name="_Toc32601142"/>
      <w:bookmarkStart w:id="3726" w:name="_Toc32603463"/>
      <w:bookmarkStart w:id="3727" w:name="_Toc32905308"/>
      <w:bookmarkStart w:id="3728" w:name="_Toc32908003"/>
      <w:bookmarkStart w:id="3729" w:name="_Toc32910698"/>
      <w:bookmarkStart w:id="3730" w:name="_Toc32594172"/>
      <w:bookmarkStart w:id="3731" w:name="_Toc32596497"/>
      <w:bookmarkStart w:id="3732" w:name="_Toc32598822"/>
      <w:bookmarkStart w:id="3733" w:name="_Toc32601151"/>
      <w:bookmarkStart w:id="3734" w:name="_Toc32603472"/>
      <w:bookmarkStart w:id="3735" w:name="_Toc32905317"/>
      <w:bookmarkStart w:id="3736" w:name="_Toc32908012"/>
      <w:bookmarkStart w:id="3737" w:name="_Toc32910707"/>
      <w:bookmarkStart w:id="3738" w:name="_Toc32594181"/>
      <w:bookmarkStart w:id="3739" w:name="_Toc32596506"/>
      <w:bookmarkStart w:id="3740" w:name="_Toc32598831"/>
      <w:bookmarkStart w:id="3741" w:name="_Toc32601160"/>
      <w:bookmarkStart w:id="3742" w:name="_Toc32603481"/>
      <w:bookmarkStart w:id="3743" w:name="_Toc32905326"/>
      <w:bookmarkStart w:id="3744" w:name="_Toc32908021"/>
      <w:bookmarkStart w:id="3745" w:name="_Toc32910716"/>
      <w:bookmarkStart w:id="3746" w:name="_Toc32594190"/>
      <w:bookmarkStart w:id="3747" w:name="_Toc32596515"/>
      <w:bookmarkStart w:id="3748" w:name="_Toc32598840"/>
      <w:bookmarkStart w:id="3749" w:name="_Toc32601169"/>
      <w:bookmarkStart w:id="3750" w:name="_Toc32603490"/>
      <w:bookmarkStart w:id="3751" w:name="_Toc32905335"/>
      <w:bookmarkStart w:id="3752" w:name="_Toc32908030"/>
      <w:bookmarkStart w:id="3753" w:name="_Toc32910725"/>
      <w:bookmarkStart w:id="3754" w:name="_Toc32594199"/>
      <w:bookmarkStart w:id="3755" w:name="_Toc32596524"/>
      <w:bookmarkStart w:id="3756" w:name="_Toc32598849"/>
      <w:bookmarkStart w:id="3757" w:name="_Toc32601178"/>
      <w:bookmarkStart w:id="3758" w:name="_Toc32603499"/>
      <w:bookmarkStart w:id="3759" w:name="_Toc32905344"/>
      <w:bookmarkStart w:id="3760" w:name="_Toc32908039"/>
      <w:bookmarkStart w:id="3761" w:name="_Toc32910734"/>
      <w:bookmarkStart w:id="3762" w:name="_Toc32594217"/>
      <w:bookmarkStart w:id="3763" w:name="_Toc32596542"/>
      <w:bookmarkStart w:id="3764" w:name="_Toc32598867"/>
      <w:bookmarkStart w:id="3765" w:name="_Toc32601196"/>
      <w:bookmarkStart w:id="3766" w:name="_Toc32603517"/>
      <w:bookmarkStart w:id="3767" w:name="_Toc32905362"/>
      <w:bookmarkStart w:id="3768" w:name="_Toc32908057"/>
      <w:bookmarkStart w:id="3769" w:name="_Toc32910752"/>
      <w:bookmarkStart w:id="3770" w:name="_Toc32594226"/>
      <w:bookmarkStart w:id="3771" w:name="_Toc32596551"/>
      <w:bookmarkStart w:id="3772" w:name="_Toc32598876"/>
      <w:bookmarkStart w:id="3773" w:name="_Toc32601205"/>
      <w:bookmarkStart w:id="3774" w:name="_Toc32603526"/>
      <w:bookmarkStart w:id="3775" w:name="_Toc32905371"/>
      <w:bookmarkStart w:id="3776" w:name="_Toc32908066"/>
      <w:bookmarkStart w:id="3777" w:name="_Toc32910761"/>
      <w:bookmarkStart w:id="3778" w:name="_Toc32594235"/>
      <w:bookmarkStart w:id="3779" w:name="_Toc32596560"/>
      <w:bookmarkStart w:id="3780" w:name="_Toc32598885"/>
      <w:bookmarkStart w:id="3781" w:name="_Toc32601214"/>
      <w:bookmarkStart w:id="3782" w:name="_Toc32603535"/>
      <w:bookmarkStart w:id="3783" w:name="_Toc32905380"/>
      <w:bookmarkStart w:id="3784" w:name="_Toc32908075"/>
      <w:bookmarkStart w:id="3785" w:name="_Toc32910770"/>
      <w:bookmarkStart w:id="3786" w:name="_Toc32594244"/>
      <w:bookmarkStart w:id="3787" w:name="_Toc32596569"/>
      <w:bookmarkStart w:id="3788" w:name="_Toc32598894"/>
      <w:bookmarkStart w:id="3789" w:name="_Toc32601223"/>
      <w:bookmarkStart w:id="3790" w:name="_Toc32603544"/>
      <w:bookmarkStart w:id="3791" w:name="_Toc32905389"/>
      <w:bookmarkStart w:id="3792" w:name="_Toc32908084"/>
      <w:bookmarkStart w:id="3793" w:name="_Toc32910779"/>
      <w:bookmarkStart w:id="3794" w:name="_Toc32594253"/>
      <w:bookmarkStart w:id="3795" w:name="_Toc32596578"/>
      <w:bookmarkStart w:id="3796" w:name="_Toc32598903"/>
      <w:bookmarkStart w:id="3797" w:name="_Toc32601232"/>
      <w:bookmarkStart w:id="3798" w:name="_Toc32603553"/>
      <w:bookmarkStart w:id="3799" w:name="_Toc32905398"/>
      <w:bookmarkStart w:id="3800" w:name="_Toc32908093"/>
      <w:bookmarkStart w:id="3801" w:name="_Toc32910788"/>
      <w:bookmarkStart w:id="3802" w:name="_Toc32594262"/>
      <w:bookmarkStart w:id="3803" w:name="_Toc32596587"/>
      <w:bookmarkStart w:id="3804" w:name="_Toc32598912"/>
      <w:bookmarkStart w:id="3805" w:name="_Toc32601241"/>
      <w:bookmarkStart w:id="3806" w:name="_Toc32603562"/>
      <w:bookmarkStart w:id="3807" w:name="_Toc32905407"/>
      <w:bookmarkStart w:id="3808" w:name="_Toc32908102"/>
      <w:bookmarkStart w:id="3809" w:name="_Toc32910797"/>
      <w:bookmarkStart w:id="3810" w:name="_Toc32594263"/>
      <w:bookmarkStart w:id="3811" w:name="_Toc32596588"/>
      <w:bookmarkStart w:id="3812" w:name="_Toc32598913"/>
      <w:bookmarkStart w:id="3813" w:name="_Toc32601242"/>
      <w:bookmarkStart w:id="3814" w:name="_Toc32603563"/>
      <w:bookmarkStart w:id="3815" w:name="_Toc32905408"/>
      <w:bookmarkStart w:id="3816" w:name="_Toc32908103"/>
      <w:bookmarkStart w:id="3817" w:name="_Toc32910798"/>
      <w:bookmarkStart w:id="3818" w:name="_Toc32594264"/>
      <w:bookmarkStart w:id="3819" w:name="_Toc32596589"/>
      <w:bookmarkStart w:id="3820" w:name="_Toc32598914"/>
      <w:bookmarkStart w:id="3821" w:name="_Toc32601243"/>
      <w:bookmarkStart w:id="3822" w:name="_Toc32603564"/>
      <w:bookmarkStart w:id="3823" w:name="_Toc32905409"/>
      <w:bookmarkStart w:id="3824" w:name="_Toc32908104"/>
      <w:bookmarkStart w:id="3825" w:name="_Toc32910799"/>
      <w:bookmarkStart w:id="3826" w:name="_Toc32594265"/>
      <w:bookmarkStart w:id="3827" w:name="_Toc32596590"/>
      <w:bookmarkStart w:id="3828" w:name="_Toc32598915"/>
      <w:bookmarkStart w:id="3829" w:name="_Toc32601244"/>
      <w:bookmarkStart w:id="3830" w:name="_Toc32603565"/>
      <w:bookmarkStart w:id="3831" w:name="_Toc32905410"/>
      <w:bookmarkStart w:id="3832" w:name="_Toc32908105"/>
      <w:bookmarkStart w:id="3833" w:name="_Toc32910800"/>
      <w:bookmarkStart w:id="3834" w:name="_Toc32594266"/>
      <w:bookmarkStart w:id="3835" w:name="_Toc32596591"/>
      <w:bookmarkStart w:id="3836" w:name="_Toc32598916"/>
      <w:bookmarkStart w:id="3837" w:name="_Toc32601245"/>
      <w:bookmarkStart w:id="3838" w:name="_Toc32603566"/>
      <w:bookmarkStart w:id="3839" w:name="_Toc32905411"/>
      <w:bookmarkStart w:id="3840" w:name="_Toc32908106"/>
      <w:bookmarkStart w:id="3841" w:name="_Toc32910801"/>
      <w:bookmarkStart w:id="3842" w:name="_Toc32594267"/>
      <w:bookmarkStart w:id="3843" w:name="_Toc32596592"/>
      <w:bookmarkStart w:id="3844" w:name="_Toc32598917"/>
      <w:bookmarkStart w:id="3845" w:name="_Toc32601246"/>
      <w:bookmarkStart w:id="3846" w:name="_Toc32603567"/>
      <w:bookmarkStart w:id="3847" w:name="_Toc32905412"/>
      <w:bookmarkStart w:id="3848" w:name="_Toc32908107"/>
      <w:bookmarkStart w:id="3849" w:name="_Toc32910802"/>
      <w:bookmarkStart w:id="3850" w:name="_Toc32594268"/>
      <w:bookmarkStart w:id="3851" w:name="_Toc32596593"/>
      <w:bookmarkStart w:id="3852" w:name="_Toc32598918"/>
      <w:bookmarkStart w:id="3853" w:name="_Toc32601247"/>
      <w:bookmarkStart w:id="3854" w:name="_Toc32603568"/>
      <w:bookmarkStart w:id="3855" w:name="_Toc32905413"/>
      <w:bookmarkStart w:id="3856" w:name="_Toc32908108"/>
      <w:bookmarkStart w:id="3857" w:name="_Toc32910803"/>
      <w:bookmarkStart w:id="3858" w:name="_Toc32594269"/>
      <w:bookmarkStart w:id="3859" w:name="_Toc32596594"/>
      <w:bookmarkStart w:id="3860" w:name="_Toc32598919"/>
      <w:bookmarkStart w:id="3861" w:name="_Toc32601248"/>
      <w:bookmarkStart w:id="3862" w:name="_Toc32603569"/>
      <w:bookmarkStart w:id="3863" w:name="_Toc32905414"/>
      <w:bookmarkStart w:id="3864" w:name="_Toc32908109"/>
      <w:bookmarkStart w:id="3865" w:name="_Toc32910804"/>
      <w:bookmarkStart w:id="3866" w:name="_Toc32594270"/>
      <w:bookmarkStart w:id="3867" w:name="_Toc32596595"/>
      <w:bookmarkStart w:id="3868" w:name="_Toc32598920"/>
      <w:bookmarkStart w:id="3869" w:name="_Toc32601249"/>
      <w:bookmarkStart w:id="3870" w:name="_Toc32603570"/>
      <w:bookmarkStart w:id="3871" w:name="_Toc32905415"/>
      <w:bookmarkStart w:id="3872" w:name="_Toc32908110"/>
      <w:bookmarkStart w:id="3873" w:name="_Toc32910805"/>
      <w:bookmarkStart w:id="3874" w:name="_Toc32594271"/>
      <w:bookmarkStart w:id="3875" w:name="_Toc32596596"/>
      <w:bookmarkStart w:id="3876" w:name="_Toc32598921"/>
      <w:bookmarkStart w:id="3877" w:name="_Toc32601250"/>
      <w:bookmarkStart w:id="3878" w:name="_Toc32603571"/>
      <w:bookmarkStart w:id="3879" w:name="_Toc32905416"/>
      <w:bookmarkStart w:id="3880" w:name="_Toc32908111"/>
      <w:bookmarkStart w:id="3881" w:name="_Toc32910806"/>
      <w:bookmarkStart w:id="3882" w:name="_Toc32594272"/>
      <w:bookmarkStart w:id="3883" w:name="_Toc32596597"/>
      <w:bookmarkStart w:id="3884" w:name="_Toc32598922"/>
      <w:bookmarkStart w:id="3885" w:name="_Toc32601251"/>
      <w:bookmarkStart w:id="3886" w:name="_Toc32603572"/>
      <w:bookmarkStart w:id="3887" w:name="_Toc32905417"/>
      <w:bookmarkStart w:id="3888" w:name="_Toc32908112"/>
      <w:bookmarkStart w:id="3889" w:name="_Toc32910807"/>
      <w:bookmarkStart w:id="3890" w:name="_Toc32594273"/>
      <w:bookmarkStart w:id="3891" w:name="_Toc32596598"/>
      <w:bookmarkStart w:id="3892" w:name="_Toc32598923"/>
      <w:bookmarkStart w:id="3893" w:name="_Toc32601252"/>
      <w:bookmarkStart w:id="3894" w:name="_Toc32603573"/>
      <w:bookmarkStart w:id="3895" w:name="_Toc32905418"/>
      <w:bookmarkStart w:id="3896" w:name="_Toc32908113"/>
      <w:bookmarkStart w:id="3897" w:name="_Toc32910808"/>
      <w:bookmarkStart w:id="3898" w:name="_Toc32594274"/>
      <w:bookmarkStart w:id="3899" w:name="_Toc32596599"/>
      <w:bookmarkStart w:id="3900" w:name="_Toc32598924"/>
      <w:bookmarkStart w:id="3901" w:name="_Toc32601253"/>
      <w:bookmarkStart w:id="3902" w:name="_Toc32603574"/>
      <w:bookmarkStart w:id="3903" w:name="_Toc32905419"/>
      <w:bookmarkStart w:id="3904" w:name="_Toc32908114"/>
      <w:bookmarkStart w:id="3905" w:name="_Toc32910809"/>
      <w:bookmarkStart w:id="3906" w:name="_Toc32594275"/>
      <w:bookmarkStart w:id="3907" w:name="_Toc32596600"/>
      <w:bookmarkStart w:id="3908" w:name="_Toc32598925"/>
      <w:bookmarkStart w:id="3909" w:name="_Toc32601254"/>
      <w:bookmarkStart w:id="3910" w:name="_Toc32603575"/>
      <w:bookmarkStart w:id="3911" w:name="_Toc32905420"/>
      <w:bookmarkStart w:id="3912" w:name="_Toc32908115"/>
      <w:bookmarkStart w:id="3913" w:name="_Toc32910810"/>
      <w:bookmarkStart w:id="3914" w:name="_Toc32396951"/>
      <w:bookmarkStart w:id="3915" w:name="_Toc32594276"/>
      <w:bookmarkStart w:id="3916" w:name="_Toc32596601"/>
      <w:bookmarkStart w:id="3917" w:name="_Toc32598926"/>
      <w:bookmarkStart w:id="3918" w:name="_Toc32601255"/>
      <w:bookmarkStart w:id="3919" w:name="_Toc32603576"/>
      <w:bookmarkStart w:id="3920" w:name="_Toc32905421"/>
      <w:bookmarkStart w:id="3921" w:name="_Toc32908116"/>
      <w:bookmarkStart w:id="3922" w:name="_Toc32910811"/>
      <w:bookmarkStart w:id="3923" w:name="_Toc32594277"/>
      <w:bookmarkStart w:id="3924" w:name="_Toc32596602"/>
      <w:bookmarkStart w:id="3925" w:name="_Toc32598927"/>
      <w:bookmarkStart w:id="3926" w:name="_Toc32601256"/>
      <w:bookmarkStart w:id="3927" w:name="_Toc32603577"/>
      <w:bookmarkStart w:id="3928" w:name="_Toc32905422"/>
      <w:bookmarkStart w:id="3929" w:name="_Toc32908117"/>
      <w:bookmarkStart w:id="3930" w:name="_Toc32910812"/>
      <w:bookmarkStart w:id="3931" w:name="_Toc32594278"/>
      <w:bookmarkStart w:id="3932" w:name="_Toc32596603"/>
      <w:bookmarkStart w:id="3933" w:name="_Toc32598928"/>
      <w:bookmarkStart w:id="3934" w:name="_Toc32601257"/>
      <w:bookmarkStart w:id="3935" w:name="_Toc32603578"/>
      <w:bookmarkStart w:id="3936" w:name="_Toc32905423"/>
      <w:bookmarkStart w:id="3937" w:name="_Toc32908118"/>
      <w:bookmarkStart w:id="3938" w:name="_Toc32910813"/>
      <w:bookmarkStart w:id="3939" w:name="_Toc32594279"/>
      <w:bookmarkStart w:id="3940" w:name="_Toc32596604"/>
      <w:bookmarkStart w:id="3941" w:name="_Toc32598929"/>
      <w:bookmarkStart w:id="3942" w:name="_Toc32601258"/>
      <w:bookmarkStart w:id="3943" w:name="_Toc32603579"/>
      <w:bookmarkStart w:id="3944" w:name="_Toc32905424"/>
      <w:bookmarkStart w:id="3945" w:name="_Toc32908119"/>
      <w:bookmarkStart w:id="3946" w:name="_Toc32910814"/>
      <w:bookmarkStart w:id="3947" w:name="_Toc32594280"/>
      <w:bookmarkStart w:id="3948" w:name="_Toc32596605"/>
      <w:bookmarkStart w:id="3949" w:name="_Toc32598930"/>
      <w:bookmarkStart w:id="3950" w:name="_Toc32601259"/>
      <w:bookmarkStart w:id="3951" w:name="_Toc32603580"/>
      <w:bookmarkStart w:id="3952" w:name="_Toc32905425"/>
      <w:bookmarkStart w:id="3953" w:name="_Toc32908120"/>
      <w:bookmarkStart w:id="3954" w:name="_Toc32910815"/>
      <w:bookmarkStart w:id="3955" w:name="_Toc32594281"/>
      <w:bookmarkStart w:id="3956" w:name="_Toc32596606"/>
      <w:bookmarkStart w:id="3957" w:name="_Toc32598931"/>
      <w:bookmarkStart w:id="3958" w:name="_Toc32601260"/>
      <w:bookmarkStart w:id="3959" w:name="_Toc32603581"/>
      <w:bookmarkStart w:id="3960" w:name="_Toc32905426"/>
      <w:bookmarkStart w:id="3961" w:name="_Toc32908121"/>
      <w:bookmarkStart w:id="3962" w:name="_Toc32910816"/>
      <w:bookmarkStart w:id="3963" w:name="_Toc32594282"/>
      <w:bookmarkStart w:id="3964" w:name="_Toc32596607"/>
      <w:bookmarkStart w:id="3965" w:name="_Toc32598932"/>
      <w:bookmarkStart w:id="3966" w:name="_Toc32601261"/>
      <w:bookmarkStart w:id="3967" w:name="_Toc32603582"/>
      <w:bookmarkStart w:id="3968" w:name="_Toc32905427"/>
      <w:bookmarkStart w:id="3969" w:name="_Toc32908122"/>
      <w:bookmarkStart w:id="3970" w:name="_Toc32910817"/>
      <w:bookmarkStart w:id="3971" w:name="_Toc32594283"/>
      <w:bookmarkStart w:id="3972" w:name="_Toc32596608"/>
      <w:bookmarkStart w:id="3973" w:name="_Toc32598933"/>
      <w:bookmarkStart w:id="3974" w:name="_Toc32601262"/>
      <w:bookmarkStart w:id="3975" w:name="_Toc32603583"/>
      <w:bookmarkStart w:id="3976" w:name="_Toc32905428"/>
      <w:bookmarkStart w:id="3977" w:name="_Toc32908123"/>
      <w:bookmarkStart w:id="3978" w:name="_Toc32910818"/>
      <w:bookmarkStart w:id="3979" w:name="_Toc32594284"/>
      <w:bookmarkStart w:id="3980" w:name="_Toc32596609"/>
      <w:bookmarkStart w:id="3981" w:name="_Toc32598934"/>
      <w:bookmarkStart w:id="3982" w:name="_Toc32601263"/>
      <w:bookmarkStart w:id="3983" w:name="_Toc32603584"/>
      <w:bookmarkStart w:id="3984" w:name="_Toc32905429"/>
      <w:bookmarkStart w:id="3985" w:name="_Toc32908124"/>
      <w:bookmarkStart w:id="3986" w:name="_Toc32910819"/>
      <w:bookmarkStart w:id="3987" w:name="_Toc32594285"/>
      <w:bookmarkStart w:id="3988" w:name="_Toc32596610"/>
      <w:bookmarkStart w:id="3989" w:name="_Toc32598935"/>
      <w:bookmarkStart w:id="3990" w:name="_Toc32601264"/>
      <w:bookmarkStart w:id="3991" w:name="_Toc32603585"/>
      <w:bookmarkStart w:id="3992" w:name="_Toc32905430"/>
      <w:bookmarkStart w:id="3993" w:name="_Toc32908125"/>
      <w:bookmarkStart w:id="3994" w:name="_Toc32910820"/>
      <w:bookmarkStart w:id="3995" w:name="_Toc32594286"/>
      <w:bookmarkStart w:id="3996" w:name="_Toc32596611"/>
      <w:bookmarkStart w:id="3997" w:name="_Toc32598936"/>
      <w:bookmarkStart w:id="3998" w:name="_Toc32601265"/>
      <w:bookmarkStart w:id="3999" w:name="_Toc32603586"/>
      <w:bookmarkStart w:id="4000" w:name="_Toc32905431"/>
      <w:bookmarkStart w:id="4001" w:name="_Toc32908126"/>
      <w:bookmarkStart w:id="4002" w:name="_Toc32910821"/>
      <w:bookmarkStart w:id="4003" w:name="_Toc32594287"/>
      <w:bookmarkStart w:id="4004" w:name="_Toc32596612"/>
      <w:bookmarkStart w:id="4005" w:name="_Toc32598937"/>
      <w:bookmarkStart w:id="4006" w:name="_Toc32601266"/>
      <w:bookmarkStart w:id="4007" w:name="_Toc32603587"/>
      <w:bookmarkStart w:id="4008" w:name="_Toc32905432"/>
      <w:bookmarkStart w:id="4009" w:name="_Toc32908127"/>
      <w:bookmarkStart w:id="4010" w:name="_Toc32910822"/>
      <w:bookmarkStart w:id="4011" w:name="_Toc32594288"/>
      <w:bookmarkStart w:id="4012" w:name="_Toc32596613"/>
      <w:bookmarkStart w:id="4013" w:name="_Toc32598938"/>
      <w:bookmarkStart w:id="4014" w:name="_Toc32601267"/>
      <w:bookmarkStart w:id="4015" w:name="_Toc32603588"/>
      <w:bookmarkStart w:id="4016" w:name="_Toc32905433"/>
      <w:bookmarkStart w:id="4017" w:name="_Toc32908128"/>
      <w:bookmarkStart w:id="4018" w:name="_Toc32910823"/>
      <w:bookmarkStart w:id="4019" w:name="_Toc32594289"/>
      <w:bookmarkStart w:id="4020" w:name="_Toc32596614"/>
      <w:bookmarkStart w:id="4021" w:name="_Toc32598939"/>
      <w:bookmarkStart w:id="4022" w:name="_Toc32601268"/>
      <w:bookmarkStart w:id="4023" w:name="_Toc32603589"/>
      <w:bookmarkStart w:id="4024" w:name="_Toc32905434"/>
      <w:bookmarkStart w:id="4025" w:name="_Toc32908129"/>
      <w:bookmarkStart w:id="4026" w:name="_Toc32910824"/>
      <w:bookmarkStart w:id="4027" w:name="_Toc32594290"/>
      <w:bookmarkStart w:id="4028" w:name="_Toc32596615"/>
      <w:bookmarkStart w:id="4029" w:name="_Toc32598940"/>
      <w:bookmarkStart w:id="4030" w:name="_Toc32601269"/>
      <w:bookmarkStart w:id="4031" w:name="_Toc32603590"/>
      <w:bookmarkStart w:id="4032" w:name="_Toc32905435"/>
      <w:bookmarkStart w:id="4033" w:name="_Toc32908130"/>
      <w:bookmarkStart w:id="4034" w:name="_Toc32910825"/>
      <w:bookmarkStart w:id="4035" w:name="_Toc32594291"/>
      <w:bookmarkStart w:id="4036" w:name="_Toc32596616"/>
      <w:bookmarkStart w:id="4037" w:name="_Toc32598941"/>
      <w:bookmarkStart w:id="4038" w:name="_Toc32601270"/>
      <w:bookmarkStart w:id="4039" w:name="_Toc32603591"/>
      <w:bookmarkStart w:id="4040" w:name="_Toc32905436"/>
      <w:bookmarkStart w:id="4041" w:name="_Toc32908131"/>
      <w:bookmarkStart w:id="4042" w:name="_Toc32910826"/>
      <w:bookmarkStart w:id="4043" w:name="_Toc32594292"/>
      <w:bookmarkStart w:id="4044" w:name="_Toc32596617"/>
      <w:bookmarkStart w:id="4045" w:name="_Toc32598942"/>
      <w:bookmarkStart w:id="4046" w:name="_Toc32601271"/>
      <w:bookmarkStart w:id="4047" w:name="_Toc32603592"/>
      <w:bookmarkStart w:id="4048" w:name="_Toc32905437"/>
      <w:bookmarkStart w:id="4049" w:name="_Toc32908132"/>
      <w:bookmarkStart w:id="4050" w:name="_Toc32910827"/>
      <w:bookmarkStart w:id="4051" w:name="_Toc32594293"/>
      <w:bookmarkStart w:id="4052" w:name="_Toc32596618"/>
      <w:bookmarkStart w:id="4053" w:name="_Toc32598943"/>
      <w:bookmarkStart w:id="4054" w:name="_Toc32601272"/>
      <w:bookmarkStart w:id="4055" w:name="_Toc32603593"/>
      <w:bookmarkStart w:id="4056" w:name="_Toc32905438"/>
      <w:bookmarkStart w:id="4057" w:name="_Toc32908133"/>
      <w:bookmarkStart w:id="4058" w:name="_Toc32910828"/>
      <w:bookmarkStart w:id="4059" w:name="_Toc32594294"/>
      <w:bookmarkStart w:id="4060" w:name="_Toc32596619"/>
      <w:bookmarkStart w:id="4061" w:name="_Toc32598944"/>
      <w:bookmarkStart w:id="4062" w:name="_Toc32601273"/>
      <w:bookmarkStart w:id="4063" w:name="_Toc32603594"/>
      <w:bookmarkStart w:id="4064" w:name="_Toc32905439"/>
      <w:bookmarkStart w:id="4065" w:name="_Toc32908134"/>
      <w:bookmarkStart w:id="4066" w:name="_Toc32910829"/>
      <w:bookmarkStart w:id="4067" w:name="_Toc32594295"/>
      <w:bookmarkStart w:id="4068" w:name="_Toc32596620"/>
      <w:bookmarkStart w:id="4069" w:name="_Toc32598945"/>
      <w:bookmarkStart w:id="4070" w:name="_Toc32601274"/>
      <w:bookmarkStart w:id="4071" w:name="_Toc32603595"/>
      <w:bookmarkStart w:id="4072" w:name="_Toc32905440"/>
      <w:bookmarkStart w:id="4073" w:name="_Toc32908135"/>
      <w:bookmarkStart w:id="4074" w:name="_Toc32910830"/>
      <w:bookmarkStart w:id="4075" w:name="_Toc32594296"/>
      <w:bookmarkStart w:id="4076" w:name="_Toc32596621"/>
      <w:bookmarkStart w:id="4077" w:name="_Toc32598946"/>
      <w:bookmarkStart w:id="4078" w:name="_Toc32601275"/>
      <w:bookmarkStart w:id="4079" w:name="_Toc32603596"/>
      <w:bookmarkStart w:id="4080" w:name="_Toc32905441"/>
      <w:bookmarkStart w:id="4081" w:name="_Toc32908136"/>
      <w:bookmarkStart w:id="4082" w:name="_Toc32910831"/>
      <w:bookmarkStart w:id="4083" w:name="_Toc32594297"/>
      <w:bookmarkStart w:id="4084" w:name="_Toc32596622"/>
      <w:bookmarkStart w:id="4085" w:name="_Toc32598947"/>
      <w:bookmarkStart w:id="4086" w:name="_Toc32601276"/>
      <w:bookmarkStart w:id="4087" w:name="_Toc32603597"/>
      <w:bookmarkStart w:id="4088" w:name="_Toc32905442"/>
      <w:bookmarkStart w:id="4089" w:name="_Toc32908137"/>
      <w:bookmarkStart w:id="4090" w:name="_Toc32910832"/>
      <w:bookmarkStart w:id="4091" w:name="_Toc32594298"/>
      <w:bookmarkStart w:id="4092" w:name="_Toc32596623"/>
      <w:bookmarkStart w:id="4093" w:name="_Toc32598948"/>
      <w:bookmarkStart w:id="4094" w:name="_Toc32601277"/>
      <w:bookmarkStart w:id="4095" w:name="_Toc32603598"/>
      <w:bookmarkStart w:id="4096" w:name="_Toc32905443"/>
      <w:bookmarkStart w:id="4097" w:name="_Toc32908138"/>
      <w:bookmarkStart w:id="4098" w:name="_Toc32910833"/>
      <w:bookmarkStart w:id="4099" w:name="_Toc32594299"/>
      <w:bookmarkStart w:id="4100" w:name="_Toc32596624"/>
      <w:bookmarkStart w:id="4101" w:name="_Toc32598949"/>
      <w:bookmarkStart w:id="4102" w:name="_Toc32601278"/>
      <w:bookmarkStart w:id="4103" w:name="_Toc32603599"/>
      <w:bookmarkStart w:id="4104" w:name="_Toc32905444"/>
      <w:bookmarkStart w:id="4105" w:name="_Toc32908139"/>
      <w:bookmarkStart w:id="4106" w:name="_Toc32910834"/>
      <w:bookmarkStart w:id="4107" w:name="_Toc32594300"/>
      <w:bookmarkStart w:id="4108" w:name="_Toc32596625"/>
      <w:bookmarkStart w:id="4109" w:name="_Toc32598950"/>
      <w:bookmarkStart w:id="4110" w:name="_Toc32601279"/>
      <w:bookmarkStart w:id="4111" w:name="_Toc32603600"/>
      <w:bookmarkStart w:id="4112" w:name="_Toc32905445"/>
      <w:bookmarkStart w:id="4113" w:name="_Toc32908140"/>
      <w:bookmarkStart w:id="4114" w:name="_Toc32910835"/>
      <w:bookmarkStart w:id="4115" w:name="_Toc32594301"/>
      <w:bookmarkStart w:id="4116" w:name="_Toc32596626"/>
      <w:bookmarkStart w:id="4117" w:name="_Toc32598951"/>
      <w:bookmarkStart w:id="4118" w:name="_Toc32601280"/>
      <w:bookmarkStart w:id="4119" w:name="_Toc32603601"/>
      <w:bookmarkStart w:id="4120" w:name="_Toc32905446"/>
      <w:bookmarkStart w:id="4121" w:name="_Toc32908141"/>
      <w:bookmarkStart w:id="4122" w:name="_Toc32910836"/>
      <w:bookmarkStart w:id="4123" w:name="_Toc32594302"/>
      <w:bookmarkStart w:id="4124" w:name="_Toc32596627"/>
      <w:bookmarkStart w:id="4125" w:name="_Toc32598952"/>
      <w:bookmarkStart w:id="4126" w:name="_Toc32601281"/>
      <w:bookmarkStart w:id="4127" w:name="_Toc32603602"/>
      <w:bookmarkStart w:id="4128" w:name="_Toc32905447"/>
      <w:bookmarkStart w:id="4129" w:name="_Toc32908142"/>
      <w:bookmarkStart w:id="4130" w:name="_Toc32910837"/>
      <w:bookmarkStart w:id="4131" w:name="_Toc32594303"/>
      <w:bookmarkStart w:id="4132" w:name="_Toc32596628"/>
      <w:bookmarkStart w:id="4133" w:name="_Toc32598953"/>
      <w:bookmarkStart w:id="4134" w:name="_Toc32601282"/>
      <w:bookmarkStart w:id="4135" w:name="_Toc32603603"/>
      <w:bookmarkStart w:id="4136" w:name="_Toc32905448"/>
      <w:bookmarkStart w:id="4137" w:name="_Toc32908143"/>
      <w:bookmarkStart w:id="4138" w:name="_Toc32910838"/>
      <w:bookmarkStart w:id="4139" w:name="_Toc32594304"/>
      <w:bookmarkStart w:id="4140" w:name="_Toc32596629"/>
      <w:bookmarkStart w:id="4141" w:name="_Toc32598954"/>
      <w:bookmarkStart w:id="4142" w:name="_Toc32601283"/>
      <w:bookmarkStart w:id="4143" w:name="_Toc32603604"/>
      <w:bookmarkStart w:id="4144" w:name="_Toc32905449"/>
      <w:bookmarkStart w:id="4145" w:name="_Toc32908144"/>
      <w:bookmarkStart w:id="4146" w:name="_Toc32910839"/>
      <w:bookmarkStart w:id="4147" w:name="_Toc32594305"/>
      <w:bookmarkStart w:id="4148" w:name="_Toc32596630"/>
      <w:bookmarkStart w:id="4149" w:name="_Toc32598955"/>
      <w:bookmarkStart w:id="4150" w:name="_Toc32601284"/>
      <w:bookmarkStart w:id="4151" w:name="_Toc32603605"/>
      <w:bookmarkStart w:id="4152" w:name="_Toc32905450"/>
      <w:bookmarkStart w:id="4153" w:name="_Toc32908145"/>
      <w:bookmarkStart w:id="4154" w:name="_Toc32910840"/>
      <w:bookmarkStart w:id="4155" w:name="_Toc32594306"/>
      <w:bookmarkStart w:id="4156" w:name="_Toc32596631"/>
      <w:bookmarkStart w:id="4157" w:name="_Toc32598956"/>
      <w:bookmarkStart w:id="4158" w:name="_Toc32601285"/>
      <w:bookmarkStart w:id="4159" w:name="_Toc32603606"/>
      <w:bookmarkStart w:id="4160" w:name="_Toc32905451"/>
      <w:bookmarkStart w:id="4161" w:name="_Toc32908146"/>
      <w:bookmarkStart w:id="4162" w:name="_Toc32910841"/>
      <w:bookmarkStart w:id="4163" w:name="_Toc32594307"/>
      <w:bookmarkStart w:id="4164" w:name="_Toc32596632"/>
      <w:bookmarkStart w:id="4165" w:name="_Toc32598957"/>
      <w:bookmarkStart w:id="4166" w:name="_Toc32601286"/>
      <w:bookmarkStart w:id="4167" w:name="_Toc32603607"/>
      <w:bookmarkStart w:id="4168" w:name="_Toc32905452"/>
      <w:bookmarkStart w:id="4169" w:name="_Toc32908147"/>
      <w:bookmarkStart w:id="4170" w:name="_Toc32910842"/>
      <w:bookmarkStart w:id="4171" w:name="_Toc32396958"/>
      <w:bookmarkStart w:id="4172" w:name="_Toc32594308"/>
      <w:bookmarkStart w:id="4173" w:name="_Toc32596633"/>
      <w:bookmarkStart w:id="4174" w:name="_Toc32598958"/>
      <w:bookmarkStart w:id="4175" w:name="_Toc32601287"/>
      <w:bookmarkStart w:id="4176" w:name="_Toc32603608"/>
      <w:bookmarkStart w:id="4177" w:name="_Toc32905453"/>
      <w:bookmarkStart w:id="4178" w:name="_Toc32908148"/>
      <w:bookmarkStart w:id="4179" w:name="_Toc32910843"/>
      <w:bookmarkStart w:id="4180" w:name="_Toc32594309"/>
      <w:bookmarkStart w:id="4181" w:name="_Toc32596634"/>
      <w:bookmarkStart w:id="4182" w:name="_Toc32598959"/>
      <w:bookmarkStart w:id="4183" w:name="_Toc32601288"/>
      <w:bookmarkStart w:id="4184" w:name="_Toc32603609"/>
      <w:bookmarkStart w:id="4185" w:name="_Toc32905454"/>
      <w:bookmarkStart w:id="4186" w:name="_Toc32908149"/>
      <w:bookmarkStart w:id="4187" w:name="_Toc32910844"/>
      <w:bookmarkStart w:id="4188" w:name="_Toc32594310"/>
      <w:bookmarkStart w:id="4189" w:name="_Toc32596635"/>
      <w:bookmarkStart w:id="4190" w:name="_Toc32598960"/>
      <w:bookmarkStart w:id="4191" w:name="_Toc32601289"/>
      <w:bookmarkStart w:id="4192" w:name="_Toc32603610"/>
      <w:bookmarkStart w:id="4193" w:name="_Toc32905455"/>
      <w:bookmarkStart w:id="4194" w:name="_Toc32908150"/>
      <w:bookmarkStart w:id="4195" w:name="_Toc32910845"/>
      <w:bookmarkStart w:id="4196" w:name="_Toc32594311"/>
      <w:bookmarkStart w:id="4197" w:name="_Toc32596636"/>
      <w:bookmarkStart w:id="4198" w:name="_Toc32598961"/>
      <w:bookmarkStart w:id="4199" w:name="_Toc32601290"/>
      <w:bookmarkStart w:id="4200" w:name="_Toc32603611"/>
      <w:bookmarkStart w:id="4201" w:name="_Toc32905456"/>
      <w:bookmarkStart w:id="4202" w:name="_Toc32908151"/>
      <w:bookmarkStart w:id="4203" w:name="_Toc32910846"/>
      <w:bookmarkStart w:id="4204" w:name="_Toc32594312"/>
      <w:bookmarkStart w:id="4205" w:name="_Toc32596637"/>
      <w:bookmarkStart w:id="4206" w:name="_Toc32598962"/>
      <w:bookmarkStart w:id="4207" w:name="_Toc32601291"/>
      <w:bookmarkStart w:id="4208" w:name="_Toc32603612"/>
      <w:bookmarkStart w:id="4209" w:name="_Toc32905457"/>
      <w:bookmarkStart w:id="4210" w:name="_Toc32908152"/>
      <w:bookmarkStart w:id="4211" w:name="_Toc32910847"/>
      <w:bookmarkStart w:id="4212" w:name="_Toc32594313"/>
      <w:bookmarkStart w:id="4213" w:name="_Toc32596638"/>
      <w:bookmarkStart w:id="4214" w:name="_Toc32598963"/>
      <w:bookmarkStart w:id="4215" w:name="_Toc32601292"/>
      <w:bookmarkStart w:id="4216" w:name="_Toc32603613"/>
      <w:bookmarkStart w:id="4217" w:name="_Toc32905458"/>
      <w:bookmarkStart w:id="4218" w:name="_Toc32908153"/>
      <w:bookmarkStart w:id="4219" w:name="_Toc32910848"/>
      <w:bookmarkStart w:id="4220" w:name="_Toc32594314"/>
      <w:bookmarkStart w:id="4221" w:name="_Toc32596639"/>
      <w:bookmarkStart w:id="4222" w:name="_Toc32598964"/>
      <w:bookmarkStart w:id="4223" w:name="_Toc32601293"/>
      <w:bookmarkStart w:id="4224" w:name="_Toc32603614"/>
      <w:bookmarkStart w:id="4225" w:name="_Toc32905459"/>
      <w:bookmarkStart w:id="4226" w:name="_Toc32908154"/>
      <w:bookmarkStart w:id="4227" w:name="_Toc32910849"/>
      <w:bookmarkStart w:id="4228" w:name="_Toc32594315"/>
      <w:bookmarkStart w:id="4229" w:name="_Toc32596640"/>
      <w:bookmarkStart w:id="4230" w:name="_Toc32598965"/>
      <w:bookmarkStart w:id="4231" w:name="_Toc32601294"/>
      <w:bookmarkStart w:id="4232" w:name="_Toc32603615"/>
      <w:bookmarkStart w:id="4233" w:name="_Toc32905460"/>
      <w:bookmarkStart w:id="4234" w:name="_Toc32908155"/>
      <w:bookmarkStart w:id="4235" w:name="_Toc32910850"/>
      <w:bookmarkStart w:id="4236" w:name="_Toc32594316"/>
      <w:bookmarkStart w:id="4237" w:name="_Toc32596641"/>
      <w:bookmarkStart w:id="4238" w:name="_Toc32598966"/>
      <w:bookmarkStart w:id="4239" w:name="_Toc32601295"/>
      <w:bookmarkStart w:id="4240" w:name="_Toc32603616"/>
      <w:bookmarkStart w:id="4241" w:name="_Toc32905461"/>
      <w:bookmarkStart w:id="4242" w:name="_Toc32908156"/>
      <w:bookmarkStart w:id="4243" w:name="_Toc32910851"/>
      <w:bookmarkStart w:id="4244" w:name="_Toc32594317"/>
      <w:bookmarkStart w:id="4245" w:name="_Toc32596642"/>
      <w:bookmarkStart w:id="4246" w:name="_Toc32598967"/>
      <w:bookmarkStart w:id="4247" w:name="_Toc32601296"/>
      <w:bookmarkStart w:id="4248" w:name="_Toc32603617"/>
      <w:bookmarkStart w:id="4249" w:name="_Toc32905462"/>
      <w:bookmarkStart w:id="4250" w:name="_Toc32908157"/>
      <w:bookmarkStart w:id="4251" w:name="_Toc32910852"/>
      <w:bookmarkStart w:id="4252" w:name="_Toc32594318"/>
      <w:bookmarkStart w:id="4253" w:name="_Toc32596643"/>
      <w:bookmarkStart w:id="4254" w:name="_Toc32598968"/>
      <w:bookmarkStart w:id="4255" w:name="_Toc32601297"/>
      <w:bookmarkStart w:id="4256" w:name="_Toc32603618"/>
      <w:bookmarkStart w:id="4257" w:name="_Toc32905463"/>
      <w:bookmarkStart w:id="4258" w:name="_Toc32908158"/>
      <w:bookmarkStart w:id="4259" w:name="_Toc32910853"/>
      <w:bookmarkStart w:id="4260" w:name="_Toc32594319"/>
      <w:bookmarkStart w:id="4261" w:name="_Toc32596644"/>
      <w:bookmarkStart w:id="4262" w:name="_Toc32598969"/>
      <w:bookmarkStart w:id="4263" w:name="_Toc32601298"/>
      <w:bookmarkStart w:id="4264" w:name="_Toc32603619"/>
      <w:bookmarkStart w:id="4265" w:name="_Toc32905464"/>
      <w:bookmarkStart w:id="4266" w:name="_Toc32908159"/>
      <w:bookmarkStart w:id="4267" w:name="_Toc32910854"/>
      <w:bookmarkStart w:id="4268" w:name="_Toc32594320"/>
      <w:bookmarkStart w:id="4269" w:name="_Toc32596645"/>
      <w:bookmarkStart w:id="4270" w:name="_Toc32598970"/>
      <w:bookmarkStart w:id="4271" w:name="_Toc32601299"/>
      <w:bookmarkStart w:id="4272" w:name="_Toc32603620"/>
      <w:bookmarkStart w:id="4273" w:name="_Toc32905465"/>
      <w:bookmarkStart w:id="4274" w:name="_Toc32908160"/>
      <w:bookmarkStart w:id="4275" w:name="_Toc32910855"/>
      <w:bookmarkStart w:id="4276" w:name="_Toc32594321"/>
      <w:bookmarkStart w:id="4277" w:name="_Toc32596646"/>
      <w:bookmarkStart w:id="4278" w:name="_Toc32598971"/>
      <w:bookmarkStart w:id="4279" w:name="_Toc32601300"/>
      <w:bookmarkStart w:id="4280" w:name="_Toc32603621"/>
      <w:bookmarkStart w:id="4281" w:name="_Toc32905466"/>
      <w:bookmarkStart w:id="4282" w:name="_Toc32908161"/>
      <w:bookmarkStart w:id="4283" w:name="_Toc32910856"/>
      <w:bookmarkStart w:id="4284" w:name="_Toc32594322"/>
      <w:bookmarkStart w:id="4285" w:name="_Toc32596647"/>
      <w:bookmarkStart w:id="4286" w:name="_Toc32598972"/>
      <w:bookmarkStart w:id="4287" w:name="_Toc32601301"/>
      <w:bookmarkStart w:id="4288" w:name="_Toc32603622"/>
      <w:bookmarkStart w:id="4289" w:name="_Toc32905467"/>
      <w:bookmarkStart w:id="4290" w:name="_Toc32908162"/>
      <w:bookmarkStart w:id="4291" w:name="_Toc32910857"/>
      <w:bookmarkStart w:id="4292" w:name="_Toc32594323"/>
      <w:bookmarkStart w:id="4293" w:name="_Toc32596648"/>
      <w:bookmarkStart w:id="4294" w:name="_Toc32598973"/>
      <w:bookmarkStart w:id="4295" w:name="_Toc32601302"/>
      <w:bookmarkStart w:id="4296" w:name="_Toc32603623"/>
      <w:bookmarkStart w:id="4297" w:name="_Toc32905468"/>
      <w:bookmarkStart w:id="4298" w:name="_Toc32908163"/>
      <w:bookmarkStart w:id="4299" w:name="_Toc32910858"/>
      <w:bookmarkStart w:id="4300" w:name="_Toc32594324"/>
      <w:bookmarkStart w:id="4301" w:name="_Toc32596649"/>
      <w:bookmarkStart w:id="4302" w:name="_Toc32598974"/>
      <w:bookmarkStart w:id="4303" w:name="_Toc32601303"/>
      <w:bookmarkStart w:id="4304" w:name="_Toc32603624"/>
      <w:bookmarkStart w:id="4305" w:name="_Toc32905469"/>
      <w:bookmarkStart w:id="4306" w:name="_Toc32908164"/>
      <w:bookmarkStart w:id="4307" w:name="_Toc32910859"/>
      <w:bookmarkStart w:id="4308" w:name="_Toc32594325"/>
      <w:bookmarkStart w:id="4309" w:name="_Toc32596650"/>
      <w:bookmarkStart w:id="4310" w:name="_Toc32598975"/>
      <w:bookmarkStart w:id="4311" w:name="_Toc32601304"/>
      <w:bookmarkStart w:id="4312" w:name="_Toc32603625"/>
      <w:bookmarkStart w:id="4313" w:name="_Toc32905470"/>
      <w:bookmarkStart w:id="4314" w:name="_Toc32908165"/>
      <w:bookmarkStart w:id="4315" w:name="_Toc32910860"/>
      <w:bookmarkStart w:id="4316" w:name="_Toc943174"/>
      <w:bookmarkStart w:id="4317" w:name="_Toc4572082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r w:rsidRPr="00396905">
        <w:lastRenderedPageBreak/>
        <w:t xml:space="preserve">Relevant </w:t>
      </w:r>
      <w:r>
        <w:t xml:space="preserve">ALSWH </w:t>
      </w:r>
      <w:r w:rsidRPr="00396905">
        <w:t>publications</w:t>
      </w:r>
      <w:bookmarkEnd w:id="4316"/>
      <w:bookmarkEnd w:id="4317"/>
    </w:p>
    <w:p w14:paraId="38475339" w14:textId="77777777" w:rsidR="00715CC7" w:rsidRPr="00396905" w:rsidRDefault="00715CC7" w:rsidP="00032E92">
      <w:pPr>
        <w:pStyle w:val="ListParagraph"/>
        <w:numPr>
          <w:ilvl w:val="0"/>
          <w:numId w:val="2"/>
        </w:numPr>
        <w:spacing w:after="140"/>
        <w:ind w:left="714" w:hanging="357"/>
        <w:contextualSpacing w:val="0"/>
        <w:rPr>
          <w:rFonts w:cstheme="minorHAnsi"/>
          <w:szCs w:val="22"/>
        </w:rPr>
      </w:pPr>
      <w:r w:rsidRPr="00396905">
        <w:rPr>
          <w:rFonts w:cstheme="minorHAnsi"/>
          <w:szCs w:val="22"/>
        </w:rPr>
        <w:t>Australian Longitudinal Study on Women’s Health</w:t>
      </w:r>
      <w:r>
        <w:rPr>
          <w:rFonts w:cstheme="minorHAnsi"/>
          <w:szCs w:val="22"/>
        </w:rPr>
        <w:t>.</w:t>
      </w:r>
      <w:r w:rsidRPr="00396905">
        <w:rPr>
          <w:rFonts w:cstheme="minorHAnsi"/>
          <w:szCs w:val="22"/>
        </w:rPr>
        <w:t xml:space="preserve"> (2018)</w:t>
      </w:r>
      <w:r>
        <w:rPr>
          <w:rFonts w:cstheme="minorHAnsi"/>
          <w:szCs w:val="22"/>
        </w:rPr>
        <w:t>.</w:t>
      </w:r>
      <w:r w:rsidRPr="00396905">
        <w:rPr>
          <w:rFonts w:cstheme="minorHAnsi"/>
          <w:szCs w:val="22"/>
        </w:rPr>
        <w:t xml:space="preserve"> </w:t>
      </w:r>
      <w:r w:rsidRPr="00396905">
        <w:rPr>
          <w:rFonts w:cstheme="minorHAnsi"/>
          <w:bCs/>
          <w:i/>
          <w:szCs w:val="22"/>
        </w:rPr>
        <w:t>Health service use at the end of life by older Australian women with chronic conditions</w:t>
      </w:r>
      <w:r w:rsidRPr="00396905">
        <w:rPr>
          <w:rFonts w:cstheme="minorHAnsi"/>
          <w:bCs/>
          <w:szCs w:val="22"/>
        </w:rPr>
        <w:t>,</w:t>
      </w:r>
      <w:r w:rsidRPr="00396905">
        <w:rPr>
          <w:rFonts w:cstheme="minorHAnsi"/>
          <w:b/>
          <w:bCs/>
          <w:szCs w:val="22"/>
        </w:rPr>
        <w:t xml:space="preserve"> </w:t>
      </w:r>
      <w:r w:rsidRPr="00396905">
        <w:rPr>
          <w:rFonts w:cstheme="minorHAnsi"/>
          <w:szCs w:val="22"/>
        </w:rPr>
        <w:t xml:space="preserve">Report to the Department of Health. </w:t>
      </w:r>
    </w:p>
    <w:p w14:paraId="3B3DC35E" w14:textId="46894814" w:rsidR="005B7CB8" w:rsidRPr="00396905" w:rsidRDefault="00715CC7" w:rsidP="005B7CB8">
      <w:pPr>
        <w:pStyle w:val="ListParagraph"/>
        <w:numPr>
          <w:ilvl w:val="0"/>
          <w:numId w:val="2"/>
        </w:numPr>
        <w:spacing w:after="140"/>
        <w:ind w:left="714" w:hanging="357"/>
        <w:contextualSpacing w:val="0"/>
        <w:rPr>
          <w:rFonts w:cstheme="minorHAnsi"/>
          <w:szCs w:val="22"/>
        </w:rPr>
      </w:pPr>
      <w:r w:rsidRPr="005B7CB8">
        <w:rPr>
          <w:rFonts w:cstheme="minorHAnsi"/>
          <w:szCs w:val="22"/>
        </w:rPr>
        <w:t xml:space="preserve">Byles J, Hockey R, McLaughlin D, Dobson A, Brown W, Loxton D &amp; Mishra G. (2015) </w:t>
      </w:r>
      <w:r w:rsidRPr="005B7CB8">
        <w:rPr>
          <w:rFonts w:cstheme="minorHAnsi"/>
          <w:i/>
          <w:szCs w:val="22"/>
        </w:rPr>
        <w:t>Chronic conditions, physical function and health care use: Findings from the Australian Longitudinal Study on Women’s Health.</w:t>
      </w:r>
      <w:r w:rsidRPr="005B7CB8">
        <w:rPr>
          <w:rFonts w:cstheme="minorHAnsi"/>
          <w:szCs w:val="22"/>
        </w:rPr>
        <w:t xml:space="preserve"> Report prepared for the Australian Government Department of Health.</w:t>
      </w:r>
    </w:p>
    <w:p w14:paraId="4109114E" w14:textId="04880F91" w:rsidR="005B7CB8" w:rsidRPr="00396905" w:rsidRDefault="005B7CB8" w:rsidP="005B7CB8">
      <w:pPr>
        <w:pStyle w:val="ListParagraph"/>
        <w:numPr>
          <w:ilvl w:val="0"/>
          <w:numId w:val="2"/>
        </w:numPr>
        <w:spacing w:after="140"/>
        <w:ind w:left="714" w:hanging="357"/>
        <w:contextualSpacing w:val="0"/>
        <w:rPr>
          <w:rFonts w:cstheme="minorHAnsi"/>
          <w:szCs w:val="22"/>
        </w:rPr>
      </w:pPr>
      <w:r>
        <w:rPr>
          <w:rFonts w:cstheme="minorHAnsi"/>
          <w:szCs w:val="22"/>
        </w:rPr>
        <w:t xml:space="preserve">Byles J, Rahman M, Princehorn E, Holliday E, Leigh L, Loxton D, Beard J, Kowal P &amp; Jagger C. (2019). Successful ageing from old to very old: A longitudinal study of 12,423 women from Australia.  </w:t>
      </w:r>
      <w:r w:rsidRPr="00585FFC">
        <w:rPr>
          <w:rFonts w:cstheme="minorHAnsi"/>
          <w:i/>
          <w:szCs w:val="22"/>
        </w:rPr>
        <w:t>Age and Ageing</w:t>
      </w:r>
      <w:r>
        <w:rPr>
          <w:rFonts w:cstheme="minorHAnsi"/>
          <w:szCs w:val="22"/>
        </w:rPr>
        <w:t>, 48:803-810 doi: 10.1093/ageing/afz116</w:t>
      </w:r>
      <w:r w:rsidR="00CB04B1">
        <w:rPr>
          <w:rFonts w:cstheme="minorHAnsi"/>
          <w:szCs w:val="22"/>
        </w:rPr>
        <w:t>.</w:t>
      </w:r>
      <w:r>
        <w:rPr>
          <w:rFonts w:cstheme="minorHAnsi"/>
          <w:szCs w:val="22"/>
        </w:rPr>
        <w:t xml:space="preserve">  </w:t>
      </w:r>
    </w:p>
    <w:p w14:paraId="633D1495" w14:textId="27476AC0" w:rsidR="00715CC7" w:rsidRPr="005B7CB8" w:rsidRDefault="00715CC7" w:rsidP="005B7CB8">
      <w:pPr>
        <w:pStyle w:val="ListParagraph"/>
        <w:numPr>
          <w:ilvl w:val="0"/>
          <w:numId w:val="2"/>
        </w:numPr>
        <w:spacing w:after="140"/>
        <w:ind w:left="714" w:hanging="357"/>
        <w:contextualSpacing w:val="0"/>
        <w:rPr>
          <w:rFonts w:cstheme="minorHAnsi"/>
          <w:szCs w:val="22"/>
        </w:rPr>
      </w:pPr>
      <w:r w:rsidRPr="005B7CB8">
        <w:rPr>
          <w:rFonts w:cstheme="minorHAnsi"/>
          <w:szCs w:val="22"/>
        </w:rPr>
        <w:t xml:space="preserve">de Luca KE, Parkinson L, Haldeman S, Byles JE, Blyth F. (2017). The relationship between spinal pain and comorbidity: A cross-sectional analysis of 579 community-dwelling, older Australian Women. </w:t>
      </w:r>
      <w:r w:rsidRPr="005B7CB8">
        <w:rPr>
          <w:rFonts w:cstheme="minorHAnsi"/>
          <w:i/>
          <w:szCs w:val="22"/>
        </w:rPr>
        <w:t>J Manipulative Physiol Ther</w:t>
      </w:r>
      <w:r w:rsidRPr="005B7CB8">
        <w:rPr>
          <w:rFonts w:cstheme="minorHAnsi"/>
          <w:szCs w:val="22"/>
        </w:rPr>
        <w:t>, 40(7): 459-66.</w:t>
      </w:r>
    </w:p>
    <w:p w14:paraId="7CEF9DAE" w14:textId="2E8D6F79" w:rsidR="005B7CB8" w:rsidRDefault="005B7CB8" w:rsidP="005B7CB8">
      <w:pPr>
        <w:pStyle w:val="ListParagraph"/>
        <w:numPr>
          <w:ilvl w:val="0"/>
          <w:numId w:val="2"/>
        </w:numPr>
        <w:spacing w:after="140"/>
        <w:ind w:left="714" w:hanging="357"/>
        <w:contextualSpacing w:val="0"/>
        <w:rPr>
          <w:rFonts w:cstheme="minorHAnsi"/>
          <w:szCs w:val="22"/>
        </w:rPr>
      </w:pPr>
      <w:r>
        <w:rPr>
          <w:rFonts w:cstheme="minorHAnsi"/>
          <w:szCs w:val="22"/>
        </w:rPr>
        <w:t xml:space="preserve">Forder P, Byles J, Vo K, Curryer &amp; Loxton D. (2018). Cumulative incidence of admission to permanent residential aged care for Australian women – A competing risk analysis. </w:t>
      </w:r>
      <w:r w:rsidRPr="008C1063">
        <w:rPr>
          <w:rFonts w:cstheme="minorHAnsi"/>
          <w:i/>
          <w:szCs w:val="22"/>
        </w:rPr>
        <w:t>Australian and New Zealand Journal of Public Health</w:t>
      </w:r>
      <w:r>
        <w:rPr>
          <w:rFonts w:cstheme="minorHAnsi"/>
          <w:szCs w:val="22"/>
        </w:rPr>
        <w:t>, 42(2): 166-171. Doi: 10.1111/1753-6405.12713</w:t>
      </w:r>
      <w:r w:rsidR="00CB04B1">
        <w:rPr>
          <w:rFonts w:cstheme="minorHAnsi"/>
          <w:szCs w:val="22"/>
        </w:rPr>
        <w:t>.</w:t>
      </w:r>
      <w:r>
        <w:rPr>
          <w:rFonts w:cstheme="minorHAnsi"/>
          <w:szCs w:val="22"/>
        </w:rPr>
        <w:t xml:space="preserve"> </w:t>
      </w:r>
    </w:p>
    <w:p w14:paraId="521F3D42" w14:textId="328644BE" w:rsidR="00DA203A" w:rsidRDefault="00DA203A" w:rsidP="00032E92">
      <w:pPr>
        <w:pStyle w:val="ListParagraph"/>
        <w:numPr>
          <w:ilvl w:val="0"/>
          <w:numId w:val="2"/>
        </w:numPr>
        <w:spacing w:after="140"/>
        <w:ind w:left="714" w:hanging="357"/>
        <w:contextualSpacing w:val="0"/>
        <w:rPr>
          <w:rFonts w:cstheme="minorHAnsi"/>
          <w:szCs w:val="22"/>
        </w:rPr>
      </w:pPr>
      <w:r>
        <w:rPr>
          <w:rFonts w:cstheme="minorHAnsi"/>
          <w:szCs w:val="22"/>
        </w:rPr>
        <w:t xml:space="preserve">Jackson CA, Dobson A, Tooth L, Mishra GD. (2015). Body Mass index and socioeconomic position are associated with 9-year trajectories of multimorbidity: A population–based study. </w:t>
      </w:r>
      <w:r w:rsidRPr="00C111BE">
        <w:rPr>
          <w:rFonts w:cstheme="minorHAnsi"/>
          <w:i/>
          <w:szCs w:val="22"/>
        </w:rPr>
        <w:t>Preventive Medicine</w:t>
      </w:r>
      <w:r>
        <w:rPr>
          <w:rFonts w:cstheme="minorHAnsi"/>
          <w:szCs w:val="22"/>
        </w:rPr>
        <w:t>, 81:92-98.</w:t>
      </w:r>
    </w:p>
    <w:p w14:paraId="1E2520E7" w14:textId="033C5543" w:rsidR="00DA203A" w:rsidRDefault="00DA203A" w:rsidP="00032E92">
      <w:pPr>
        <w:pStyle w:val="ListParagraph"/>
        <w:numPr>
          <w:ilvl w:val="0"/>
          <w:numId w:val="2"/>
        </w:numPr>
        <w:spacing w:after="140"/>
        <w:ind w:left="714" w:hanging="357"/>
        <w:contextualSpacing w:val="0"/>
        <w:rPr>
          <w:rFonts w:cstheme="minorHAnsi"/>
          <w:szCs w:val="22"/>
        </w:rPr>
      </w:pPr>
      <w:r>
        <w:rPr>
          <w:rFonts w:cstheme="minorHAnsi"/>
          <w:szCs w:val="22"/>
        </w:rPr>
        <w:t xml:space="preserve">Jackson CA, Jones M, Tooth L, Mishra GD, Byles J, Dobson A. (2015).  Multimorbidity patterns are differentially associated with functional ability and decline in a longitudinal cohort of older women. </w:t>
      </w:r>
      <w:r w:rsidRPr="00C111BE">
        <w:rPr>
          <w:rFonts w:cstheme="minorHAnsi"/>
          <w:i/>
          <w:szCs w:val="22"/>
        </w:rPr>
        <w:t>Age &amp; Ageing,</w:t>
      </w:r>
      <w:r>
        <w:rPr>
          <w:rFonts w:cstheme="minorHAnsi"/>
          <w:szCs w:val="22"/>
        </w:rPr>
        <w:t xml:space="preserve"> 44(5); 810-816.</w:t>
      </w:r>
    </w:p>
    <w:p w14:paraId="702A66C8" w14:textId="3E9A6F18" w:rsidR="00DA203A" w:rsidRPr="00396905" w:rsidRDefault="00DA203A" w:rsidP="00032E92">
      <w:pPr>
        <w:pStyle w:val="ListParagraph"/>
        <w:numPr>
          <w:ilvl w:val="0"/>
          <w:numId w:val="2"/>
        </w:numPr>
        <w:spacing w:after="140"/>
        <w:ind w:left="714" w:hanging="357"/>
        <w:contextualSpacing w:val="0"/>
        <w:rPr>
          <w:rFonts w:cstheme="minorHAnsi"/>
          <w:szCs w:val="22"/>
        </w:rPr>
      </w:pPr>
      <w:r>
        <w:rPr>
          <w:rFonts w:cstheme="minorHAnsi"/>
          <w:szCs w:val="22"/>
        </w:rPr>
        <w:lastRenderedPageBreak/>
        <w:t xml:space="preserve">Jackson CA, Dobson AJ, Tooth LR &amp; Mishra GD. (2016). Lifestyle and socioeconomic determinants of multimorbidity patterns among mid-aged women: A longitudinal study. </w:t>
      </w:r>
      <w:r w:rsidRPr="00C111BE">
        <w:rPr>
          <w:rFonts w:cstheme="minorHAnsi"/>
          <w:i/>
          <w:szCs w:val="22"/>
        </w:rPr>
        <w:t>PLoS One,</w:t>
      </w:r>
      <w:r>
        <w:rPr>
          <w:rFonts w:cstheme="minorHAnsi"/>
          <w:szCs w:val="22"/>
        </w:rPr>
        <w:t xml:space="preserve"> 11(6); e0156804.</w:t>
      </w:r>
    </w:p>
    <w:p w14:paraId="4E99AA2A" w14:textId="3FB5DD7E" w:rsidR="00715CC7" w:rsidRPr="00396905" w:rsidRDefault="00715CC7" w:rsidP="00032E92">
      <w:pPr>
        <w:pStyle w:val="ListParagraph"/>
        <w:numPr>
          <w:ilvl w:val="0"/>
          <w:numId w:val="2"/>
        </w:numPr>
        <w:spacing w:after="140"/>
        <w:ind w:left="714" w:hanging="357"/>
        <w:contextualSpacing w:val="0"/>
        <w:rPr>
          <w:rFonts w:cstheme="minorHAnsi"/>
        </w:rPr>
      </w:pPr>
      <w:r w:rsidRPr="00396905">
        <w:rPr>
          <w:rFonts w:cstheme="minorHAnsi"/>
          <w:szCs w:val="22"/>
        </w:rPr>
        <w:t>Kanesarajah J, Waller M, Whitty JA, Mishra GD. (2018)</w:t>
      </w:r>
      <w:r>
        <w:rPr>
          <w:rFonts w:cstheme="minorHAnsi"/>
          <w:szCs w:val="22"/>
        </w:rPr>
        <w:t>.</w:t>
      </w:r>
      <w:r w:rsidRPr="00396905">
        <w:rPr>
          <w:rFonts w:cstheme="minorHAnsi"/>
          <w:szCs w:val="22"/>
        </w:rPr>
        <w:t xml:space="preserve"> Multimorbidity and quality of life at mid-life: A systematic review of general population studies. </w:t>
      </w:r>
      <w:r w:rsidRPr="00396905">
        <w:rPr>
          <w:rFonts w:cstheme="minorHAnsi"/>
          <w:i/>
          <w:szCs w:val="22"/>
        </w:rPr>
        <w:t>Maturitas</w:t>
      </w:r>
      <w:r w:rsidRPr="00396905">
        <w:rPr>
          <w:rFonts w:cstheme="minorHAnsi"/>
          <w:szCs w:val="22"/>
        </w:rPr>
        <w:t>, 109: 53-62</w:t>
      </w:r>
      <w:r w:rsidRPr="00396905">
        <w:rPr>
          <w:rFonts w:cstheme="minorHAnsi"/>
        </w:rPr>
        <w:t xml:space="preserve">. </w:t>
      </w:r>
    </w:p>
    <w:p w14:paraId="1F34380C" w14:textId="777AD733" w:rsidR="005B7CB8" w:rsidRDefault="005B7CB8" w:rsidP="005B7CB8">
      <w:pPr>
        <w:pStyle w:val="ListParagraph"/>
        <w:widowControl w:val="0"/>
        <w:numPr>
          <w:ilvl w:val="0"/>
          <w:numId w:val="2"/>
        </w:numPr>
        <w:autoSpaceDE w:val="0"/>
        <w:autoSpaceDN w:val="0"/>
        <w:adjustRightInd w:val="0"/>
        <w:spacing w:after="140"/>
        <w:ind w:left="714" w:hanging="357"/>
        <w:contextualSpacing w:val="0"/>
        <w:rPr>
          <w:rFonts w:cstheme="minorHAnsi"/>
          <w:szCs w:val="22"/>
        </w:rPr>
      </w:pPr>
      <w:r>
        <w:rPr>
          <w:rFonts w:cstheme="minorHAnsi"/>
          <w:szCs w:val="22"/>
        </w:rPr>
        <w:t xml:space="preserve">Leigh L, Byles JE &amp; Mishra GD. (2017). </w:t>
      </w:r>
      <w:hyperlink r:id="rId69" w:history="1">
        <w:r w:rsidRPr="00585FFC">
          <w:rPr>
            <w:rStyle w:val="Hyperlink"/>
            <w:rFonts w:cstheme="minorHAnsi"/>
            <w:szCs w:val="22"/>
          </w:rPr>
          <w:t>Change in physical function among women as they age: Findings from the Australian Longitudinal Study on Women’s Health</w:t>
        </w:r>
      </w:hyperlink>
      <w:r w:rsidRPr="00585FFC">
        <w:rPr>
          <w:rFonts w:cstheme="minorHAnsi"/>
          <w:i/>
          <w:szCs w:val="22"/>
        </w:rPr>
        <w:t>.  Quality of Life Research</w:t>
      </w:r>
      <w:r>
        <w:rPr>
          <w:rFonts w:cstheme="minorHAnsi"/>
          <w:szCs w:val="22"/>
        </w:rPr>
        <w:t>, 26: 981-991.  Doi: 10.1007/s11136-016-1422-3</w:t>
      </w:r>
      <w:r w:rsidR="00CB04B1">
        <w:rPr>
          <w:rFonts w:cstheme="minorHAnsi"/>
          <w:szCs w:val="22"/>
        </w:rPr>
        <w:t>.</w:t>
      </w:r>
      <w:r>
        <w:rPr>
          <w:rFonts w:cstheme="minorHAnsi"/>
          <w:szCs w:val="22"/>
        </w:rPr>
        <w:t xml:space="preserve"> </w:t>
      </w:r>
    </w:p>
    <w:p w14:paraId="7821DE1A" w14:textId="0BA6FB00" w:rsidR="00715CC7" w:rsidRPr="00396905" w:rsidRDefault="00715CC7" w:rsidP="00032E92">
      <w:pPr>
        <w:pStyle w:val="ListParagraph"/>
        <w:widowControl w:val="0"/>
        <w:numPr>
          <w:ilvl w:val="0"/>
          <w:numId w:val="2"/>
        </w:numPr>
        <w:autoSpaceDE w:val="0"/>
        <w:autoSpaceDN w:val="0"/>
        <w:adjustRightInd w:val="0"/>
        <w:spacing w:after="140"/>
        <w:ind w:left="714" w:hanging="357"/>
        <w:contextualSpacing w:val="0"/>
        <w:rPr>
          <w:rFonts w:cstheme="minorHAnsi"/>
          <w:szCs w:val="22"/>
        </w:rPr>
      </w:pPr>
      <w:r w:rsidRPr="00396905">
        <w:rPr>
          <w:rFonts w:cstheme="minorHAnsi"/>
          <w:szCs w:val="22"/>
        </w:rPr>
        <w:t>Mishra G, Chung H-F, Dobson A. (2018)</w:t>
      </w:r>
      <w:r>
        <w:rPr>
          <w:rFonts w:cstheme="minorHAnsi"/>
          <w:szCs w:val="22"/>
        </w:rPr>
        <w:t>.</w:t>
      </w:r>
      <w:r w:rsidRPr="00396905">
        <w:rPr>
          <w:rFonts w:cstheme="minorHAnsi"/>
          <w:szCs w:val="22"/>
        </w:rPr>
        <w:t xml:space="preserve"> </w:t>
      </w:r>
      <w:r w:rsidRPr="00396905">
        <w:rPr>
          <w:rFonts w:cstheme="minorHAnsi"/>
          <w:bCs/>
          <w:i/>
          <w:szCs w:val="22"/>
        </w:rPr>
        <w:t>Evidence refresh for women’s health strategy</w:t>
      </w:r>
      <w:r>
        <w:rPr>
          <w:rFonts w:cstheme="minorHAnsi"/>
          <w:bCs/>
          <w:i/>
          <w:szCs w:val="22"/>
        </w:rPr>
        <w:t>.</w:t>
      </w:r>
      <w:r w:rsidRPr="00396905">
        <w:rPr>
          <w:rFonts w:cstheme="minorHAnsi"/>
          <w:bCs/>
          <w:szCs w:val="22"/>
        </w:rPr>
        <w:t xml:space="preserve"> </w:t>
      </w:r>
      <w:r w:rsidRPr="00396905">
        <w:rPr>
          <w:rFonts w:cstheme="minorHAnsi"/>
          <w:szCs w:val="22"/>
        </w:rPr>
        <w:t>Report to Jean Hailes for Women’s Health.</w:t>
      </w:r>
    </w:p>
    <w:p w14:paraId="46528B46" w14:textId="77777777" w:rsidR="00715CC7" w:rsidRPr="00396905" w:rsidRDefault="00715CC7" w:rsidP="00032E92">
      <w:pPr>
        <w:pStyle w:val="ListParagraph"/>
        <w:numPr>
          <w:ilvl w:val="0"/>
          <w:numId w:val="2"/>
        </w:numPr>
        <w:spacing w:after="140"/>
        <w:ind w:left="714" w:hanging="357"/>
        <w:contextualSpacing w:val="0"/>
        <w:rPr>
          <w:rFonts w:cstheme="minorHAnsi"/>
          <w:szCs w:val="22"/>
        </w:rPr>
      </w:pPr>
      <w:r w:rsidRPr="00396905">
        <w:rPr>
          <w:rFonts w:cstheme="minorHAnsi"/>
          <w:szCs w:val="22"/>
        </w:rPr>
        <w:t xml:space="preserve">Peeters GMEE, Tett SE, Hollingworth SA, Gnjidic D, Hilmer SN,  Dobson AJ, Hubbard RE. (2017). Associations of guideline recommended medications for acute coronary syndromes with fall-related hospitalizations and cardiovascular events in older women with ischemic heart disease. </w:t>
      </w:r>
      <w:r w:rsidRPr="00396905">
        <w:rPr>
          <w:rFonts w:cstheme="minorHAnsi"/>
          <w:i/>
          <w:szCs w:val="22"/>
        </w:rPr>
        <w:t>Journals of Gerontology Series A: Biological Sciences and Medical Sciences</w:t>
      </w:r>
      <w:r w:rsidRPr="00396905">
        <w:rPr>
          <w:rFonts w:cstheme="minorHAnsi"/>
          <w:szCs w:val="22"/>
        </w:rPr>
        <w:t>, 72(2): 259-265.</w:t>
      </w:r>
    </w:p>
    <w:p w14:paraId="67B5D1C5" w14:textId="52FD8265" w:rsidR="00715CC7" w:rsidRPr="00396905" w:rsidRDefault="00715CC7" w:rsidP="00032E92">
      <w:pPr>
        <w:pStyle w:val="ListParagraph"/>
        <w:numPr>
          <w:ilvl w:val="0"/>
          <w:numId w:val="2"/>
        </w:numPr>
        <w:spacing w:after="140"/>
        <w:ind w:left="714" w:hanging="357"/>
        <w:contextualSpacing w:val="0"/>
        <w:rPr>
          <w:rFonts w:cstheme="minorHAnsi"/>
          <w:szCs w:val="22"/>
          <w:lang w:val="en-GB"/>
        </w:rPr>
      </w:pPr>
      <w:r w:rsidRPr="00527761">
        <w:rPr>
          <w:rStyle w:val="Strong"/>
          <w:rFonts w:eastAsiaTheme="majorEastAsia" w:cstheme="minorHAnsi"/>
          <w:b w:val="0"/>
          <w:color w:val="333333"/>
          <w:szCs w:val="22"/>
          <w:lang w:val="en-GB"/>
        </w:rPr>
        <w:t>Peeters GMEE, Waller M &amp; Dobson AJ. (2018).</w:t>
      </w:r>
      <w:r w:rsidRPr="00396905">
        <w:rPr>
          <w:rStyle w:val="Strong"/>
          <w:rFonts w:eastAsiaTheme="majorEastAsia" w:cstheme="minorHAnsi"/>
          <w:color w:val="333333"/>
          <w:szCs w:val="22"/>
          <w:lang w:val="en-GB"/>
        </w:rPr>
        <w:t xml:space="preserve"> </w:t>
      </w:r>
      <w:r w:rsidRPr="00396905">
        <w:rPr>
          <w:rFonts w:cstheme="minorHAnsi"/>
          <w:color w:val="333333"/>
          <w:szCs w:val="22"/>
          <w:lang w:val="en-GB"/>
        </w:rPr>
        <w:t xml:space="preserve">SF-36 normative values according to level of functioning in older women. </w:t>
      </w:r>
      <w:r w:rsidRPr="00396905">
        <w:rPr>
          <w:rFonts w:cstheme="minorHAnsi"/>
          <w:i/>
          <w:iCs/>
          <w:color w:val="333333"/>
          <w:szCs w:val="22"/>
          <w:lang w:val="en-GB"/>
        </w:rPr>
        <w:t>Quality of Life Research</w:t>
      </w:r>
      <w:r w:rsidRPr="00396905">
        <w:rPr>
          <w:rFonts w:cstheme="minorHAnsi"/>
          <w:color w:val="333333"/>
          <w:szCs w:val="22"/>
          <w:lang w:val="en-GB"/>
        </w:rPr>
        <w:t>, doi.org/10.1007/s11136-018-2077-z</w:t>
      </w:r>
      <w:r w:rsidR="00CB04B1">
        <w:rPr>
          <w:rFonts w:cstheme="minorHAnsi"/>
          <w:color w:val="333333"/>
          <w:szCs w:val="22"/>
          <w:lang w:val="en-GB"/>
        </w:rPr>
        <w:t>.</w:t>
      </w:r>
      <w:r w:rsidRPr="00396905">
        <w:rPr>
          <w:rFonts w:cstheme="minorHAnsi"/>
          <w:szCs w:val="22"/>
          <w:lang w:val="en-GB"/>
        </w:rPr>
        <w:t xml:space="preserve"> </w:t>
      </w:r>
    </w:p>
    <w:p w14:paraId="453D6E7F" w14:textId="77777777" w:rsidR="00715CC7" w:rsidRPr="00396905" w:rsidRDefault="00715CC7" w:rsidP="00032E92">
      <w:pPr>
        <w:pStyle w:val="Title1"/>
        <w:numPr>
          <w:ilvl w:val="0"/>
          <w:numId w:val="2"/>
        </w:numPr>
        <w:shd w:val="clear" w:color="auto" w:fill="FFFFFF"/>
        <w:spacing w:before="0" w:beforeAutospacing="0" w:after="140" w:afterAutospacing="0" w:line="360" w:lineRule="auto"/>
        <w:ind w:left="714" w:hanging="357"/>
        <w:rPr>
          <w:rFonts w:cstheme="minorHAnsi"/>
        </w:rPr>
      </w:pPr>
      <w:r w:rsidRPr="00396905">
        <w:rPr>
          <w:rFonts w:cstheme="minorHAnsi"/>
        </w:rPr>
        <w:t>Xu X, Mishra GD, Jones M. (2018)</w:t>
      </w:r>
      <w:r>
        <w:rPr>
          <w:rFonts w:cstheme="minorHAnsi"/>
        </w:rPr>
        <w:t>.</w:t>
      </w:r>
      <w:r w:rsidRPr="00396905">
        <w:rPr>
          <w:rFonts w:cstheme="minorHAnsi"/>
        </w:rPr>
        <w:t xml:space="preserve"> </w:t>
      </w:r>
      <w:hyperlink r:id="rId70" w:history="1">
        <w:r w:rsidRPr="00396905">
          <w:rPr>
            <w:rStyle w:val="Hyperlink"/>
            <w:rFonts w:cstheme="minorHAnsi"/>
          </w:rPr>
          <w:t>Trajectories of mental health symptoms for women in their 20s predict the onset of chronic physical conditions in their 30s: Two decades of follow-up of young Australian women.</w:t>
        </w:r>
      </w:hyperlink>
      <w:r w:rsidRPr="00396905">
        <w:rPr>
          <w:rFonts w:cstheme="minorHAnsi"/>
        </w:rPr>
        <w:t xml:space="preserve"> </w:t>
      </w:r>
      <w:r w:rsidRPr="00396905">
        <w:rPr>
          <w:rStyle w:val="jrnl"/>
          <w:rFonts w:cstheme="minorHAnsi"/>
          <w:i/>
        </w:rPr>
        <w:t>J Affect Disord</w:t>
      </w:r>
      <w:r w:rsidRPr="00396905">
        <w:rPr>
          <w:rFonts w:cstheme="minorHAnsi"/>
        </w:rPr>
        <w:t xml:space="preserve">. 246: 394-400. </w:t>
      </w:r>
    </w:p>
    <w:p w14:paraId="60C4E89C" w14:textId="5C36C93A" w:rsidR="00715CC7" w:rsidRPr="00396905" w:rsidRDefault="00715CC7" w:rsidP="00032E92">
      <w:pPr>
        <w:pStyle w:val="Title1"/>
        <w:numPr>
          <w:ilvl w:val="0"/>
          <w:numId w:val="2"/>
        </w:numPr>
        <w:shd w:val="clear" w:color="auto" w:fill="FFFFFF"/>
        <w:spacing w:before="0" w:beforeAutospacing="0" w:after="140" w:afterAutospacing="0" w:line="360" w:lineRule="auto"/>
        <w:ind w:left="714" w:hanging="357"/>
        <w:rPr>
          <w:rFonts w:eastAsia="Times New Roman" w:cstheme="minorHAnsi"/>
        </w:rPr>
      </w:pPr>
      <w:r w:rsidRPr="00396905">
        <w:rPr>
          <w:rFonts w:cstheme="minorHAnsi"/>
        </w:rPr>
        <w:t>Xu X, Mishra GD, Dobson AJ, Jones M. (2018a)</w:t>
      </w:r>
      <w:r>
        <w:rPr>
          <w:rFonts w:cstheme="minorHAnsi"/>
        </w:rPr>
        <w:t>.</w:t>
      </w:r>
      <w:r w:rsidRPr="00396905">
        <w:rPr>
          <w:rFonts w:cstheme="minorHAnsi"/>
        </w:rPr>
        <w:t xml:space="preserve"> </w:t>
      </w:r>
      <w:hyperlink r:id="rId71" w:history="1">
        <w:r w:rsidRPr="00396905">
          <w:rPr>
            <w:rStyle w:val="Hyperlink"/>
            <w:rFonts w:cstheme="minorHAnsi"/>
          </w:rPr>
          <w:t>Short-term weight gain is associated with accumulation of multimorbidity in mid-aged women: a 20-year cohort study.</w:t>
        </w:r>
      </w:hyperlink>
      <w:r w:rsidRPr="00396905">
        <w:rPr>
          <w:rStyle w:val="Hyperlink"/>
          <w:rFonts w:cstheme="minorHAnsi"/>
        </w:rPr>
        <w:t xml:space="preserve"> </w:t>
      </w:r>
      <w:r w:rsidRPr="00396905">
        <w:rPr>
          <w:rStyle w:val="jrnl"/>
          <w:rFonts w:cstheme="minorHAnsi"/>
          <w:i/>
        </w:rPr>
        <w:t>Int J Obes (Lond)</w:t>
      </w:r>
      <w:r w:rsidRPr="00396905">
        <w:rPr>
          <w:rFonts w:cstheme="minorHAnsi"/>
        </w:rPr>
        <w:t xml:space="preserve">. </w:t>
      </w:r>
      <w:r w:rsidRPr="00396905">
        <w:rPr>
          <w:rFonts w:cstheme="minorHAnsi"/>
          <w:color w:val="333333"/>
          <w:lang w:val="en-GB"/>
        </w:rPr>
        <w:t>doi.org/10.1038/s41366-018-0250-7</w:t>
      </w:r>
      <w:r w:rsidR="00CB04B1">
        <w:rPr>
          <w:rFonts w:cstheme="minorHAnsi"/>
          <w:color w:val="333333"/>
          <w:lang w:val="en-GB"/>
        </w:rPr>
        <w:t>.</w:t>
      </w:r>
    </w:p>
    <w:p w14:paraId="7D1C86C7" w14:textId="77777777" w:rsidR="00715CC7" w:rsidRPr="00396905" w:rsidRDefault="00715CC7" w:rsidP="00032E92">
      <w:pPr>
        <w:pStyle w:val="Title1"/>
        <w:numPr>
          <w:ilvl w:val="0"/>
          <w:numId w:val="2"/>
        </w:numPr>
        <w:shd w:val="clear" w:color="auto" w:fill="FFFFFF"/>
        <w:spacing w:before="0" w:beforeAutospacing="0" w:after="140" w:afterAutospacing="0" w:line="360" w:lineRule="auto"/>
        <w:ind w:left="714" w:hanging="357"/>
        <w:rPr>
          <w:rFonts w:cstheme="minorHAnsi"/>
        </w:rPr>
      </w:pPr>
      <w:r w:rsidRPr="00396905">
        <w:rPr>
          <w:rFonts w:cstheme="minorHAnsi"/>
        </w:rPr>
        <w:lastRenderedPageBreak/>
        <w:t>Xu X, Mishra GD, Dobson AJ, Jones M. (2018b)</w:t>
      </w:r>
      <w:r>
        <w:rPr>
          <w:rFonts w:cstheme="minorHAnsi"/>
        </w:rPr>
        <w:t>.</w:t>
      </w:r>
      <w:r w:rsidRPr="00396905">
        <w:rPr>
          <w:rFonts w:cstheme="minorHAnsi"/>
        </w:rPr>
        <w:t xml:space="preserve"> </w:t>
      </w:r>
      <w:hyperlink r:id="rId72" w:history="1">
        <w:r w:rsidRPr="00396905">
          <w:rPr>
            <w:rStyle w:val="Hyperlink"/>
            <w:rFonts w:cstheme="minorHAnsi"/>
          </w:rPr>
          <w:t>Progression of diabetes, heart disease, and stroke multimorbidity in middle-aged women: A 20-year cohort study.</w:t>
        </w:r>
      </w:hyperlink>
      <w:r w:rsidRPr="00396905">
        <w:rPr>
          <w:rFonts w:cstheme="minorHAnsi"/>
        </w:rPr>
        <w:t xml:space="preserve"> </w:t>
      </w:r>
      <w:r w:rsidRPr="00396905">
        <w:rPr>
          <w:rStyle w:val="jrnl"/>
          <w:rFonts w:cstheme="minorHAnsi"/>
          <w:i/>
        </w:rPr>
        <w:t>PLoS Med</w:t>
      </w:r>
      <w:r w:rsidRPr="00396905">
        <w:rPr>
          <w:rFonts w:cstheme="minorHAnsi"/>
        </w:rPr>
        <w:t xml:space="preserve">. 13;15(3):e1002516. </w:t>
      </w:r>
    </w:p>
    <w:p w14:paraId="4A6B85E4" w14:textId="77777777" w:rsidR="00715CC7" w:rsidRPr="00396905" w:rsidRDefault="00715CC7" w:rsidP="00C111BE">
      <w:pPr>
        <w:spacing w:after="80"/>
        <w:rPr>
          <w:rFonts w:cstheme="minorHAnsi"/>
          <w:szCs w:val="22"/>
        </w:rPr>
      </w:pPr>
    </w:p>
    <w:p w14:paraId="19FC5093" w14:textId="77777777" w:rsidR="00A603F6" w:rsidRDefault="00A603F6">
      <w:pPr>
        <w:spacing w:after="160" w:line="259" w:lineRule="auto"/>
        <w:rPr>
          <w:rFonts w:eastAsiaTheme="majorEastAsia" w:cstheme="minorHAnsi"/>
          <w:b/>
          <w:szCs w:val="26"/>
        </w:rPr>
      </w:pPr>
      <w:bookmarkStart w:id="4318" w:name="_Toc943175"/>
      <w:r>
        <w:rPr>
          <w:rFonts w:cstheme="minorHAnsi"/>
        </w:rPr>
        <w:br w:type="page"/>
      </w:r>
    </w:p>
    <w:p w14:paraId="017C87A4" w14:textId="1793B5DE" w:rsidR="002B7CFA" w:rsidRDefault="00D2051B" w:rsidP="00623BBE">
      <w:pPr>
        <w:pStyle w:val="Heading1"/>
      </w:pPr>
      <w:bookmarkStart w:id="4319" w:name="_Toc45720826"/>
      <w:bookmarkEnd w:id="4318"/>
      <w:r>
        <w:lastRenderedPageBreak/>
        <w:t>Appendix A</w:t>
      </w:r>
      <w:bookmarkEnd w:id="4319"/>
    </w:p>
    <w:p w14:paraId="25EB5267" w14:textId="77777777" w:rsidR="006F4C57" w:rsidRPr="006F4C57" w:rsidRDefault="006F4C57" w:rsidP="006F4C57">
      <w:pPr>
        <w:keepNext/>
        <w:keepLines/>
        <w:numPr>
          <w:ilvl w:val="1"/>
          <w:numId w:val="1"/>
        </w:numPr>
        <w:spacing w:before="40" w:after="120" w:line="276" w:lineRule="auto"/>
        <w:ind w:left="578" w:hanging="578"/>
        <w:outlineLvl w:val="1"/>
        <w:rPr>
          <w:rFonts w:eastAsiaTheme="majorEastAsia" w:cstheme="majorBidi"/>
          <w:b/>
          <w:sz w:val="24"/>
          <w:szCs w:val="26"/>
        </w:rPr>
      </w:pPr>
      <w:bookmarkStart w:id="4320" w:name="_Toc45720827"/>
      <w:bookmarkStart w:id="4321" w:name="Musculskeletal"/>
      <w:r w:rsidRPr="006F4C57">
        <w:rPr>
          <w:rFonts w:eastAsiaTheme="majorEastAsia" w:cstheme="majorBidi"/>
          <w:b/>
          <w:sz w:val="24"/>
          <w:szCs w:val="26"/>
        </w:rPr>
        <w:t>Musculoskeletal conditions – source specific criteria for case ascertainment</w:t>
      </w:r>
      <w:bookmarkEnd w:id="4320"/>
    </w:p>
    <w:p w14:paraId="4FC4FC67" w14:textId="77777777" w:rsidR="006F4C57" w:rsidRPr="00595AF6" w:rsidRDefault="006F4C57" w:rsidP="006F4C57">
      <w:pPr>
        <w:rPr>
          <w:rFonts w:eastAsiaTheme="minorHAnsi" w:cs="Arial"/>
          <w:sz w:val="20"/>
          <w:szCs w:val="20"/>
        </w:rPr>
      </w:pPr>
      <w:r w:rsidRPr="00595AF6">
        <w:rPr>
          <w:rFonts w:eastAsiaTheme="minorHAnsi" w:cs="Arial"/>
          <w:sz w:val="20"/>
          <w:szCs w:val="20"/>
        </w:rPr>
        <w:t>Case ascertainment for musculoskeletal conditions was established from the following data sources:</w:t>
      </w:r>
    </w:p>
    <w:p w14:paraId="5313E418" w14:textId="77777777" w:rsidR="006F4C57" w:rsidRPr="00595AF6" w:rsidRDefault="006F4C57" w:rsidP="00585915">
      <w:pPr>
        <w:numPr>
          <w:ilvl w:val="0"/>
          <w:numId w:val="39"/>
        </w:numPr>
        <w:contextualSpacing/>
        <w:rPr>
          <w:rFonts w:eastAsiaTheme="minorHAnsi" w:cs="Arial"/>
          <w:sz w:val="20"/>
          <w:szCs w:val="20"/>
          <w:lang w:val="en-US"/>
        </w:rPr>
      </w:pPr>
      <w:r w:rsidRPr="00595AF6">
        <w:rPr>
          <w:rFonts w:eastAsiaTheme="minorHAnsi" w:cs="Arial"/>
          <w:sz w:val="20"/>
          <w:szCs w:val="20"/>
          <w:lang w:val="en-US"/>
        </w:rPr>
        <w:t>ALSWH surveys</w:t>
      </w:r>
    </w:p>
    <w:p w14:paraId="3D223D0B" w14:textId="77777777" w:rsidR="006F4C57" w:rsidRPr="00595AF6" w:rsidRDefault="006F4C57" w:rsidP="00585915">
      <w:pPr>
        <w:numPr>
          <w:ilvl w:val="0"/>
          <w:numId w:val="39"/>
        </w:numPr>
        <w:contextualSpacing/>
        <w:rPr>
          <w:rFonts w:eastAsiaTheme="minorHAnsi" w:cs="Arial"/>
          <w:sz w:val="20"/>
          <w:szCs w:val="20"/>
          <w:lang w:val="en-US"/>
        </w:rPr>
      </w:pPr>
      <w:r w:rsidRPr="00595AF6">
        <w:rPr>
          <w:rFonts w:eastAsiaTheme="minorHAnsi" w:cs="Arial"/>
          <w:sz w:val="20"/>
          <w:szCs w:val="20"/>
          <w:lang w:val="en-US"/>
        </w:rPr>
        <w:t>Pharmaceutical Benefits Schedule (PBS) items</w:t>
      </w:r>
    </w:p>
    <w:p w14:paraId="658C9E0B" w14:textId="77777777" w:rsidR="006F4C57" w:rsidRPr="00595AF6" w:rsidRDefault="006F4C57" w:rsidP="00585915">
      <w:pPr>
        <w:numPr>
          <w:ilvl w:val="0"/>
          <w:numId w:val="39"/>
        </w:numPr>
        <w:contextualSpacing/>
        <w:rPr>
          <w:rFonts w:eastAsiaTheme="minorHAnsi" w:cs="Arial"/>
          <w:sz w:val="20"/>
          <w:szCs w:val="20"/>
          <w:lang w:val="en-US"/>
        </w:rPr>
      </w:pPr>
      <w:r w:rsidRPr="00595AF6">
        <w:rPr>
          <w:rFonts w:eastAsiaTheme="minorHAnsi" w:cs="Arial"/>
          <w:sz w:val="20"/>
          <w:szCs w:val="20"/>
          <w:lang w:val="en-US"/>
        </w:rPr>
        <w:t>Hospital (Admitted Patient) records</w:t>
      </w:r>
    </w:p>
    <w:p w14:paraId="5E97FE09" w14:textId="77777777" w:rsidR="006F4C57" w:rsidRPr="00595AF6" w:rsidRDefault="006F4C57" w:rsidP="00585915">
      <w:pPr>
        <w:numPr>
          <w:ilvl w:val="0"/>
          <w:numId w:val="39"/>
        </w:numPr>
        <w:contextualSpacing/>
        <w:rPr>
          <w:rFonts w:eastAsiaTheme="minorHAnsi" w:cs="Arial"/>
          <w:sz w:val="20"/>
          <w:szCs w:val="20"/>
          <w:lang w:val="en-US"/>
        </w:rPr>
      </w:pPr>
      <w:r w:rsidRPr="00595AF6">
        <w:rPr>
          <w:rFonts w:eastAsiaTheme="minorHAnsi" w:cs="Arial"/>
          <w:sz w:val="20"/>
          <w:szCs w:val="20"/>
          <w:lang w:val="en-US"/>
        </w:rPr>
        <w:t>Aged Care</w:t>
      </w:r>
    </w:p>
    <w:p w14:paraId="07F98AA5" w14:textId="1AE951FE" w:rsidR="006F4C57" w:rsidRPr="00595AF6" w:rsidRDefault="006F4C57" w:rsidP="00585915">
      <w:pPr>
        <w:numPr>
          <w:ilvl w:val="0"/>
          <w:numId w:val="39"/>
        </w:numPr>
        <w:contextualSpacing/>
        <w:rPr>
          <w:rFonts w:eastAsiaTheme="minorHAnsi" w:cs="Arial"/>
          <w:sz w:val="20"/>
          <w:szCs w:val="20"/>
          <w:lang w:val="en-US"/>
        </w:rPr>
      </w:pPr>
      <w:r w:rsidRPr="00595AF6">
        <w:rPr>
          <w:rFonts w:eastAsiaTheme="minorHAnsi" w:cs="Arial"/>
          <w:sz w:val="20"/>
          <w:szCs w:val="20"/>
          <w:lang w:val="en-US"/>
        </w:rPr>
        <w:t>Cause of Death (COD)</w:t>
      </w:r>
    </w:p>
    <w:p w14:paraId="0B489A96" w14:textId="77777777" w:rsidR="006F4C57" w:rsidRPr="00595AF6" w:rsidRDefault="006F4C57" w:rsidP="006F4C57">
      <w:pPr>
        <w:rPr>
          <w:rFonts w:eastAsiaTheme="minorHAnsi" w:cs="Arial"/>
          <w:sz w:val="20"/>
          <w:szCs w:val="20"/>
        </w:rPr>
      </w:pPr>
      <w:r w:rsidRPr="00595AF6">
        <w:rPr>
          <w:rFonts w:eastAsiaTheme="minorHAnsi" w:cs="Arial"/>
          <w:sz w:val="20"/>
          <w:szCs w:val="20"/>
        </w:rPr>
        <w:t xml:space="preserve">A participant must meet one or more of the following criteria to be included as a case from a data source: </w:t>
      </w:r>
    </w:p>
    <w:p w14:paraId="7B5F1A45" w14:textId="77777777" w:rsidR="006F4C57" w:rsidRPr="00595AF6" w:rsidRDefault="006F4C57" w:rsidP="006F4C57">
      <w:pPr>
        <w:rPr>
          <w:rFonts w:eastAsiaTheme="minorHAnsi" w:cs="Arial"/>
          <w:sz w:val="20"/>
          <w:szCs w:val="20"/>
        </w:rPr>
      </w:pPr>
    </w:p>
    <w:tbl>
      <w:tblPr>
        <w:tblStyle w:val="TableGrid16"/>
        <w:tblW w:w="9209" w:type="dxa"/>
        <w:tblLook w:val="04A0" w:firstRow="1" w:lastRow="0" w:firstColumn="1" w:lastColumn="0" w:noHBand="0" w:noVBand="1"/>
      </w:tblPr>
      <w:tblGrid>
        <w:gridCol w:w="1555"/>
        <w:gridCol w:w="7654"/>
      </w:tblGrid>
      <w:tr w:rsidR="006F4C57" w:rsidRPr="001D6502" w14:paraId="0EC88BC7" w14:textId="77777777" w:rsidTr="001610F6">
        <w:tc>
          <w:tcPr>
            <w:tcW w:w="1555" w:type="dxa"/>
            <w:shd w:val="clear" w:color="auto" w:fill="D9D9D9" w:themeFill="background1" w:themeFillShade="D9"/>
            <w:vAlign w:val="center"/>
          </w:tcPr>
          <w:p w14:paraId="0A7FC899" w14:textId="77777777" w:rsidR="006F4C57" w:rsidRPr="00595AF6" w:rsidRDefault="006F4C57" w:rsidP="006F4C57">
            <w:pPr>
              <w:spacing w:before="80"/>
              <w:jc w:val="left"/>
              <w:rPr>
                <w:rFonts w:eastAsiaTheme="minorHAnsi" w:cs="Arial"/>
                <w:b/>
                <w:sz w:val="20"/>
                <w:szCs w:val="20"/>
              </w:rPr>
            </w:pPr>
            <w:r w:rsidRPr="00595AF6">
              <w:rPr>
                <w:rFonts w:eastAsiaTheme="minorHAnsi" w:cs="Arial"/>
                <w:b/>
                <w:sz w:val="20"/>
                <w:szCs w:val="20"/>
              </w:rPr>
              <w:t>Data source</w:t>
            </w:r>
          </w:p>
        </w:tc>
        <w:tc>
          <w:tcPr>
            <w:tcW w:w="7654" w:type="dxa"/>
            <w:shd w:val="clear" w:color="auto" w:fill="D9D9D9" w:themeFill="background1" w:themeFillShade="D9"/>
            <w:vAlign w:val="center"/>
          </w:tcPr>
          <w:p w14:paraId="633F4F0D" w14:textId="77777777" w:rsidR="006F4C57" w:rsidRPr="00595AF6" w:rsidRDefault="006F4C57" w:rsidP="006F4C57">
            <w:pPr>
              <w:spacing w:before="80"/>
              <w:jc w:val="left"/>
              <w:rPr>
                <w:rFonts w:eastAsiaTheme="minorHAnsi" w:cs="Arial"/>
                <w:b/>
                <w:sz w:val="20"/>
                <w:szCs w:val="20"/>
              </w:rPr>
            </w:pPr>
            <w:r w:rsidRPr="00595AF6">
              <w:rPr>
                <w:rFonts w:eastAsiaTheme="minorHAnsi" w:cs="Arial"/>
                <w:b/>
                <w:sz w:val="20"/>
                <w:szCs w:val="20"/>
              </w:rPr>
              <w:t>Eligibility criteria</w:t>
            </w:r>
          </w:p>
        </w:tc>
      </w:tr>
      <w:tr w:rsidR="006F4C57" w:rsidRPr="001D6502" w14:paraId="27A46712" w14:textId="77777777" w:rsidTr="006F4C57">
        <w:trPr>
          <w:trHeight w:val="1482"/>
        </w:trPr>
        <w:tc>
          <w:tcPr>
            <w:tcW w:w="1555" w:type="dxa"/>
            <w:vMerge w:val="restart"/>
          </w:tcPr>
          <w:p w14:paraId="3EA713E8" w14:textId="77777777" w:rsidR="006F4C57" w:rsidRPr="00595AF6" w:rsidRDefault="006F4C57" w:rsidP="006F4C57">
            <w:pPr>
              <w:jc w:val="left"/>
              <w:rPr>
                <w:rFonts w:eastAsiaTheme="minorHAnsi" w:cs="Arial"/>
                <w:b/>
                <w:sz w:val="20"/>
                <w:szCs w:val="20"/>
              </w:rPr>
            </w:pPr>
            <w:r w:rsidRPr="00595AF6">
              <w:rPr>
                <w:rFonts w:eastAsiaTheme="minorHAnsi" w:cs="Arial"/>
                <w:b/>
                <w:sz w:val="20"/>
                <w:szCs w:val="20"/>
              </w:rPr>
              <w:t>ALSWH SURVEYS</w:t>
            </w:r>
          </w:p>
        </w:tc>
        <w:tc>
          <w:tcPr>
            <w:tcW w:w="7654" w:type="dxa"/>
          </w:tcPr>
          <w:p w14:paraId="2AB3711E" w14:textId="77777777" w:rsidR="006F4C57" w:rsidRPr="00595AF6" w:rsidRDefault="006F4C57" w:rsidP="006F4C57">
            <w:pPr>
              <w:jc w:val="left"/>
              <w:rPr>
                <w:rFonts w:eastAsiaTheme="minorHAnsi" w:cs="Arial"/>
                <w:sz w:val="20"/>
                <w:szCs w:val="20"/>
              </w:rPr>
            </w:pPr>
            <w:r w:rsidRPr="00595AF6">
              <w:rPr>
                <w:rFonts w:eastAsiaTheme="minorHAnsi" w:cs="Arial"/>
                <w:sz w:val="20"/>
                <w:szCs w:val="20"/>
              </w:rPr>
              <w:t>Self-reported musculoskeletal condition reported in at least two surveys</w:t>
            </w:r>
          </w:p>
          <w:p w14:paraId="41074A77" w14:textId="77777777" w:rsidR="006F4C57" w:rsidRPr="00595AF6" w:rsidRDefault="006F4C57" w:rsidP="006F4C57">
            <w:pPr>
              <w:jc w:val="left"/>
              <w:rPr>
                <w:rFonts w:eastAsiaTheme="minorHAnsi" w:cs="Arial"/>
                <w:b/>
                <w:sz w:val="20"/>
                <w:szCs w:val="20"/>
              </w:rPr>
            </w:pPr>
            <w:r w:rsidRPr="00595AF6">
              <w:rPr>
                <w:rFonts w:eastAsiaTheme="minorHAnsi" w:cs="Arial"/>
                <w:b/>
                <w:sz w:val="20"/>
                <w:szCs w:val="20"/>
              </w:rPr>
              <w:t>OR</w:t>
            </w:r>
          </w:p>
          <w:p w14:paraId="4FC08468" w14:textId="77777777" w:rsidR="006F4C57" w:rsidRPr="00595AF6" w:rsidRDefault="006F4C57" w:rsidP="006F4C57">
            <w:pPr>
              <w:jc w:val="left"/>
              <w:rPr>
                <w:rFonts w:eastAsiaTheme="minorHAnsi" w:cs="Arial"/>
                <w:sz w:val="20"/>
                <w:szCs w:val="20"/>
              </w:rPr>
            </w:pPr>
            <w:r w:rsidRPr="00595AF6">
              <w:rPr>
                <w:rFonts w:eastAsiaTheme="minorHAnsi" w:cs="Arial"/>
                <w:sz w:val="20"/>
                <w:szCs w:val="20"/>
              </w:rPr>
              <w:t>Self-reported musculoskeletal condition in at least one survey and also indicated in at least one of  PBS, hospital, aged care or COD</w:t>
            </w:r>
          </w:p>
        </w:tc>
      </w:tr>
      <w:tr w:rsidR="006F4C57" w:rsidRPr="001D6502" w14:paraId="31FACF09" w14:textId="77777777" w:rsidTr="006F4C57">
        <w:trPr>
          <w:trHeight w:val="1257"/>
        </w:trPr>
        <w:tc>
          <w:tcPr>
            <w:tcW w:w="1555" w:type="dxa"/>
            <w:vMerge/>
          </w:tcPr>
          <w:p w14:paraId="6912D67B" w14:textId="77777777" w:rsidR="006F4C57" w:rsidRPr="00595AF6" w:rsidRDefault="006F4C57" w:rsidP="006F4C57">
            <w:pPr>
              <w:jc w:val="left"/>
              <w:rPr>
                <w:rFonts w:eastAsiaTheme="minorHAnsi" w:cs="Arial"/>
                <w:b/>
                <w:sz w:val="20"/>
                <w:szCs w:val="20"/>
              </w:rPr>
            </w:pPr>
          </w:p>
        </w:tc>
        <w:tc>
          <w:tcPr>
            <w:tcW w:w="7654" w:type="dxa"/>
          </w:tcPr>
          <w:p w14:paraId="12BB2EB0" w14:textId="77777777" w:rsidR="006F4C57" w:rsidRPr="00595AF6" w:rsidRDefault="006F4C57" w:rsidP="006F4C57">
            <w:pPr>
              <w:jc w:val="left"/>
              <w:rPr>
                <w:rFonts w:eastAsiaTheme="minorHAnsi" w:cs="Arial"/>
                <w:sz w:val="20"/>
                <w:szCs w:val="20"/>
              </w:rPr>
            </w:pPr>
            <w:r w:rsidRPr="00595AF6">
              <w:rPr>
                <w:rFonts w:eastAsiaTheme="minorHAnsi" w:cs="Arial"/>
                <w:i/>
                <w:sz w:val="20"/>
                <w:szCs w:val="20"/>
              </w:rPr>
              <w:t>Note:</w:t>
            </w:r>
            <w:r w:rsidRPr="00595AF6">
              <w:rPr>
                <w:rFonts w:eastAsiaTheme="minorHAnsi" w:cs="Arial"/>
                <w:sz w:val="20"/>
                <w:szCs w:val="20"/>
              </w:rPr>
              <w:t xml:space="preserve"> A positive comment and a positive question response in a single survey is counted as the condition being reported in one survey only, whereas a positive comment and a positive question response in different surveys is counted as the condition being reported in two surveys.</w:t>
            </w:r>
          </w:p>
        </w:tc>
      </w:tr>
      <w:tr w:rsidR="006F4C57" w:rsidRPr="001D6502" w14:paraId="5473DE1F" w14:textId="77777777" w:rsidTr="006F4C57">
        <w:tc>
          <w:tcPr>
            <w:tcW w:w="1555" w:type="dxa"/>
          </w:tcPr>
          <w:p w14:paraId="7DE54F7A" w14:textId="77777777" w:rsidR="006F4C57" w:rsidRPr="00595AF6" w:rsidRDefault="006F4C57" w:rsidP="006F4C57">
            <w:pPr>
              <w:jc w:val="left"/>
              <w:rPr>
                <w:rFonts w:eastAsiaTheme="minorHAnsi" w:cs="Arial"/>
                <w:b/>
                <w:sz w:val="20"/>
                <w:szCs w:val="20"/>
              </w:rPr>
            </w:pPr>
            <w:r w:rsidRPr="00595AF6">
              <w:rPr>
                <w:rFonts w:eastAsiaTheme="minorHAnsi" w:cs="Arial"/>
                <w:b/>
                <w:sz w:val="20"/>
                <w:szCs w:val="20"/>
              </w:rPr>
              <w:t>PBS</w:t>
            </w:r>
          </w:p>
        </w:tc>
        <w:tc>
          <w:tcPr>
            <w:tcW w:w="7654" w:type="dxa"/>
          </w:tcPr>
          <w:p w14:paraId="6126F8E6" w14:textId="77777777" w:rsidR="006F4C57" w:rsidRPr="00595AF6" w:rsidRDefault="006F4C57" w:rsidP="006F4C57">
            <w:pPr>
              <w:jc w:val="left"/>
              <w:rPr>
                <w:rFonts w:eastAsiaTheme="minorHAnsi" w:cs="Arial"/>
                <w:sz w:val="20"/>
                <w:szCs w:val="20"/>
              </w:rPr>
            </w:pPr>
            <w:r w:rsidRPr="00595AF6">
              <w:rPr>
                <w:rFonts w:eastAsiaTheme="minorHAnsi" w:cs="Arial"/>
                <w:sz w:val="20"/>
                <w:szCs w:val="20"/>
              </w:rPr>
              <w:t>Two or more relevant prescriptions in a 12-month</w:t>
            </w:r>
          </w:p>
          <w:p w14:paraId="2F2779E1" w14:textId="77777777" w:rsidR="006F4C57" w:rsidRPr="00595AF6" w:rsidRDefault="006F4C57" w:rsidP="006F4C57">
            <w:pPr>
              <w:jc w:val="left"/>
              <w:rPr>
                <w:rFonts w:eastAsiaTheme="minorHAnsi" w:cs="Arial"/>
                <w:b/>
                <w:sz w:val="20"/>
                <w:szCs w:val="20"/>
              </w:rPr>
            </w:pPr>
            <w:r w:rsidRPr="00595AF6">
              <w:rPr>
                <w:rFonts w:eastAsiaTheme="minorHAnsi" w:cs="Arial"/>
                <w:b/>
                <w:sz w:val="20"/>
                <w:szCs w:val="20"/>
              </w:rPr>
              <w:t>OR</w:t>
            </w:r>
          </w:p>
          <w:p w14:paraId="187B7CEA" w14:textId="77777777" w:rsidR="006F4C57" w:rsidRPr="00595AF6" w:rsidRDefault="006F4C57" w:rsidP="006F4C57">
            <w:pPr>
              <w:jc w:val="left"/>
              <w:rPr>
                <w:rFonts w:eastAsiaTheme="minorHAnsi" w:cs="Arial"/>
                <w:sz w:val="20"/>
                <w:szCs w:val="20"/>
              </w:rPr>
            </w:pPr>
            <w:r w:rsidRPr="00595AF6">
              <w:rPr>
                <w:rFonts w:eastAsiaTheme="minorHAnsi" w:cs="Arial"/>
                <w:sz w:val="20"/>
                <w:szCs w:val="20"/>
              </w:rPr>
              <w:t>A single relevant script and an indication from any one of hospital, aged care, COD, or any single indication from self-report (ALSWH surveys)</w:t>
            </w:r>
          </w:p>
        </w:tc>
      </w:tr>
      <w:tr w:rsidR="006F4C57" w:rsidRPr="001D6502" w14:paraId="75C632FF" w14:textId="77777777" w:rsidTr="006F4C57">
        <w:tc>
          <w:tcPr>
            <w:tcW w:w="1555" w:type="dxa"/>
          </w:tcPr>
          <w:p w14:paraId="7C1D1F2E" w14:textId="77777777" w:rsidR="006F4C57" w:rsidRPr="00595AF6" w:rsidRDefault="006F4C57" w:rsidP="006F4C57">
            <w:pPr>
              <w:jc w:val="left"/>
              <w:rPr>
                <w:rFonts w:eastAsiaTheme="minorHAnsi" w:cs="Arial"/>
                <w:b/>
                <w:sz w:val="20"/>
                <w:szCs w:val="20"/>
              </w:rPr>
            </w:pPr>
            <w:r w:rsidRPr="00595AF6">
              <w:rPr>
                <w:rFonts w:eastAsiaTheme="minorHAnsi" w:cs="Arial"/>
                <w:b/>
                <w:sz w:val="20"/>
                <w:szCs w:val="20"/>
              </w:rPr>
              <w:t xml:space="preserve">Aged Care </w:t>
            </w:r>
          </w:p>
        </w:tc>
        <w:tc>
          <w:tcPr>
            <w:tcW w:w="7654" w:type="dxa"/>
          </w:tcPr>
          <w:p w14:paraId="04421256" w14:textId="77777777" w:rsidR="006F4C57" w:rsidRPr="00595AF6" w:rsidRDefault="006F4C57" w:rsidP="006F4C57">
            <w:pPr>
              <w:jc w:val="left"/>
              <w:rPr>
                <w:rFonts w:eastAsiaTheme="minorHAnsi" w:cs="Arial"/>
                <w:sz w:val="20"/>
                <w:szCs w:val="20"/>
              </w:rPr>
            </w:pPr>
            <w:r w:rsidRPr="00595AF6">
              <w:rPr>
                <w:rFonts w:eastAsiaTheme="minorHAnsi" w:cs="Arial"/>
                <w:sz w:val="20"/>
                <w:szCs w:val="20"/>
              </w:rPr>
              <w:t>Indicated once or more</w:t>
            </w:r>
          </w:p>
        </w:tc>
      </w:tr>
      <w:tr w:rsidR="006F4C57" w:rsidRPr="001D6502" w14:paraId="2905D069" w14:textId="77777777" w:rsidTr="006F4C57">
        <w:tc>
          <w:tcPr>
            <w:tcW w:w="1555" w:type="dxa"/>
          </w:tcPr>
          <w:p w14:paraId="4F9F64F6" w14:textId="77777777" w:rsidR="006F4C57" w:rsidRPr="00595AF6" w:rsidRDefault="006F4C57" w:rsidP="006F4C57">
            <w:pPr>
              <w:jc w:val="left"/>
              <w:rPr>
                <w:rFonts w:eastAsiaTheme="minorHAnsi" w:cs="Arial"/>
                <w:b/>
                <w:sz w:val="20"/>
                <w:szCs w:val="20"/>
              </w:rPr>
            </w:pPr>
            <w:r w:rsidRPr="00595AF6">
              <w:rPr>
                <w:rFonts w:eastAsiaTheme="minorHAnsi" w:cs="Arial"/>
                <w:b/>
                <w:sz w:val="20"/>
                <w:szCs w:val="20"/>
              </w:rPr>
              <w:t>COD</w:t>
            </w:r>
          </w:p>
        </w:tc>
        <w:tc>
          <w:tcPr>
            <w:tcW w:w="7654" w:type="dxa"/>
          </w:tcPr>
          <w:p w14:paraId="30F102D1" w14:textId="77777777" w:rsidR="006F4C57" w:rsidRPr="00595AF6" w:rsidRDefault="006F4C57" w:rsidP="006F4C57">
            <w:pPr>
              <w:jc w:val="left"/>
              <w:rPr>
                <w:rFonts w:eastAsiaTheme="minorHAnsi" w:cs="Arial"/>
                <w:sz w:val="20"/>
                <w:szCs w:val="20"/>
              </w:rPr>
            </w:pPr>
            <w:r w:rsidRPr="00595AF6">
              <w:rPr>
                <w:rFonts w:eastAsiaTheme="minorHAnsi" w:cs="Arial"/>
                <w:sz w:val="20"/>
                <w:szCs w:val="20"/>
              </w:rPr>
              <w:t>Indicated once</w:t>
            </w:r>
          </w:p>
        </w:tc>
      </w:tr>
      <w:tr w:rsidR="006F4C57" w:rsidRPr="001D6502" w14:paraId="23628EA4" w14:textId="77777777" w:rsidTr="006F4C57">
        <w:tc>
          <w:tcPr>
            <w:tcW w:w="1555" w:type="dxa"/>
          </w:tcPr>
          <w:p w14:paraId="5F1926BB" w14:textId="77777777" w:rsidR="006F4C57" w:rsidRPr="00595AF6" w:rsidRDefault="006F4C57" w:rsidP="006F4C57">
            <w:pPr>
              <w:jc w:val="left"/>
              <w:rPr>
                <w:rFonts w:eastAsiaTheme="minorHAnsi" w:cs="Arial"/>
                <w:b/>
                <w:sz w:val="20"/>
                <w:szCs w:val="20"/>
              </w:rPr>
            </w:pPr>
            <w:r w:rsidRPr="00595AF6">
              <w:rPr>
                <w:rFonts w:eastAsiaTheme="minorHAnsi" w:cs="Arial"/>
                <w:b/>
                <w:sz w:val="20"/>
                <w:szCs w:val="20"/>
              </w:rPr>
              <w:t>Hospital</w:t>
            </w:r>
          </w:p>
        </w:tc>
        <w:tc>
          <w:tcPr>
            <w:tcW w:w="7654" w:type="dxa"/>
          </w:tcPr>
          <w:p w14:paraId="62EFC4EC" w14:textId="77777777" w:rsidR="006F4C57" w:rsidRPr="00595AF6" w:rsidRDefault="006F4C57" w:rsidP="006F4C57">
            <w:pPr>
              <w:jc w:val="left"/>
              <w:rPr>
                <w:rFonts w:eastAsiaTheme="minorHAnsi" w:cs="Arial"/>
                <w:sz w:val="20"/>
                <w:szCs w:val="20"/>
              </w:rPr>
            </w:pPr>
            <w:r w:rsidRPr="00595AF6">
              <w:rPr>
                <w:rFonts w:eastAsiaTheme="minorHAnsi" w:cs="Arial"/>
                <w:sz w:val="20"/>
                <w:szCs w:val="20"/>
              </w:rPr>
              <w:t>Indicated once or more</w:t>
            </w:r>
          </w:p>
        </w:tc>
      </w:tr>
    </w:tbl>
    <w:p w14:paraId="1706FB8D" w14:textId="75525790" w:rsidR="006F4C57" w:rsidRPr="00595AF6" w:rsidRDefault="006F4C57" w:rsidP="006F4C57">
      <w:pPr>
        <w:spacing w:after="160"/>
        <w:rPr>
          <w:rFonts w:eastAsiaTheme="minorHAnsi" w:cs="Arial"/>
          <w:sz w:val="20"/>
          <w:szCs w:val="20"/>
        </w:rPr>
      </w:pPr>
    </w:p>
    <w:p w14:paraId="72F61C1B" w14:textId="77777777" w:rsidR="003B26A9" w:rsidRPr="00595AF6" w:rsidRDefault="003B26A9" w:rsidP="006F4C57">
      <w:pPr>
        <w:spacing w:after="160"/>
        <w:rPr>
          <w:rFonts w:eastAsiaTheme="minorHAnsi" w:cs="Arial"/>
          <w:sz w:val="20"/>
          <w:szCs w:val="20"/>
        </w:rPr>
      </w:pPr>
    </w:p>
    <w:p w14:paraId="01ED1F20" w14:textId="77777777" w:rsidR="006F4C57" w:rsidRPr="00595AF6" w:rsidRDefault="006F4C57" w:rsidP="006F4C57">
      <w:pPr>
        <w:keepNext/>
        <w:keepLines/>
        <w:numPr>
          <w:ilvl w:val="2"/>
          <w:numId w:val="1"/>
        </w:numPr>
        <w:spacing w:before="40" w:after="80" w:line="276" w:lineRule="auto"/>
        <w:ind w:left="720"/>
        <w:outlineLvl w:val="2"/>
        <w:rPr>
          <w:rFonts w:eastAsiaTheme="minorHAnsi" w:cs="Arial"/>
          <w:b/>
          <w:sz w:val="20"/>
          <w:szCs w:val="20"/>
        </w:rPr>
      </w:pPr>
      <w:bookmarkStart w:id="4322" w:name="_Toc45720828"/>
      <w:r w:rsidRPr="00595AF6">
        <w:rPr>
          <w:rFonts w:eastAsiaTheme="minorHAnsi" w:cs="Arial"/>
          <w:b/>
          <w:sz w:val="20"/>
          <w:szCs w:val="20"/>
        </w:rPr>
        <w:lastRenderedPageBreak/>
        <w:t>ALSWH surveys</w:t>
      </w:r>
      <w:bookmarkEnd w:id="4322"/>
      <w:r w:rsidRPr="00595AF6">
        <w:rPr>
          <w:rFonts w:eastAsiaTheme="minorHAnsi" w:cs="Arial"/>
          <w:b/>
          <w:sz w:val="20"/>
          <w:szCs w:val="20"/>
        </w:rPr>
        <w:t xml:space="preserve"> </w:t>
      </w:r>
    </w:p>
    <w:p w14:paraId="00CFCC5F" w14:textId="77777777" w:rsidR="006F4C57" w:rsidRPr="00595AF6" w:rsidRDefault="006F4C57" w:rsidP="006F4C57">
      <w:pPr>
        <w:rPr>
          <w:rFonts w:cs="Arial"/>
          <w:sz w:val="20"/>
          <w:szCs w:val="20"/>
        </w:rPr>
      </w:pPr>
      <w:r w:rsidRPr="00595AF6">
        <w:rPr>
          <w:rFonts w:cs="Arial"/>
          <w:sz w:val="20"/>
          <w:szCs w:val="20"/>
        </w:rPr>
        <w:t xml:space="preserve">Musculoskeletal conditions can be self-reported on ALSWH surveys via specific questions and/or by free-text comments.  The survey questions used for musculoskeletal condition case ascertainment are shown below. </w:t>
      </w:r>
    </w:p>
    <w:p w14:paraId="3255E74F" w14:textId="77777777" w:rsidR="006F4C57" w:rsidRPr="00EF6E47" w:rsidRDefault="006F4C57" w:rsidP="006F4C57">
      <w:pPr>
        <w:rPr>
          <w:rFonts w:cs="Arial"/>
          <w:sz w:val="20"/>
          <w:szCs w:val="20"/>
          <w:u w:val="single"/>
        </w:rPr>
      </w:pPr>
      <w:r w:rsidRPr="001D6502">
        <w:rPr>
          <w:rFonts w:cs="Arial"/>
          <w:b/>
          <w:sz w:val="20"/>
          <w:szCs w:val="20"/>
        </w:rPr>
        <w:t xml:space="preserve">  </w:t>
      </w:r>
      <w:r w:rsidRPr="001D674C">
        <w:rPr>
          <w:rFonts w:cs="Arial"/>
          <w:b/>
          <w:sz w:val="20"/>
          <w:szCs w:val="20"/>
          <w:u w:val="single"/>
        </w:rPr>
        <w:t>1989-95 cohort</w:t>
      </w:r>
    </w:p>
    <w:tbl>
      <w:tblPr>
        <w:tblStyle w:val="TableGrid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9"/>
        <w:gridCol w:w="1317"/>
      </w:tblGrid>
      <w:tr w:rsidR="006F4C57" w:rsidRPr="001D6502" w14:paraId="0630795F" w14:textId="77777777" w:rsidTr="00595AF6">
        <w:trPr>
          <w:tblHeader/>
        </w:trPr>
        <w:tc>
          <w:tcPr>
            <w:tcW w:w="7709" w:type="dxa"/>
            <w:tcBorders>
              <w:top w:val="single" w:sz="4" w:space="0" w:color="auto"/>
              <w:bottom w:val="single" w:sz="4" w:space="0" w:color="auto"/>
            </w:tcBorders>
            <w:shd w:val="clear" w:color="auto" w:fill="D9D9D9" w:themeFill="background1" w:themeFillShade="D9"/>
          </w:tcPr>
          <w:p w14:paraId="249780B7" w14:textId="77777777" w:rsidR="006F4C57" w:rsidRPr="00EF6E47" w:rsidRDefault="006F4C57" w:rsidP="006F4C57">
            <w:pPr>
              <w:spacing w:line="300" w:lineRule="auto"/>
              <w:rPr>
                <w:rFonts w:cs="Arial"/>
                <w:b/>
                <w:sz w:val="20"/>
                <w:szCs w:val="20"/>
              </w:rPr>
            </w:pPr>
            <w:r w:rsidRPr="00EF6E47">
              <w:rPr>
                <w:rFonts w:cs="Arial"/>
                <w:b/>
                <w:sz w:val="20"/>
                <w:szCs w:val="20"/>
              </w:rPr>
              <w:t>QUESTION TEXT</w:t>
            </w:r>
          </w:p>
        </w:tc>
        <w:tc>
          <w:tcPr>
            <w:tcW w:w="1317" w:type="dxa"/>
            <w:tcBorders>
              <w:top w:val="single" w:sz="4" w:space="0" w:color="auto"/>
              <w:bottom w:val="single" w:sz="4" w:space="0" w:color="auto"/>
            </w:tcBorders>
            <w:shd w:val="clear" w:color="auto" w:fill="D9D9D9" w:themeFill="background1" w:themeFillShade="D9"/>
          </w:tcPr>
          <w:p w14:paraId="6331BD1A" w14:textId="77777777" w:rsidR="006F4C57" w:rsidRPr="00EF6E47" w:rsidRDefault="006F4C57" w:rsidP="006F4C57">
            <w:pPr>
              <w:spacing w:line="300" w:lineRule="auto"/>
              <w:jc w:val="right"/>
              <w:rPr>
                <w:rFonts w:cs="Arial"/>
                <w:b/>
                <w:sz w:val="20"/>
                <w:szCs w:val="20"/>
              </w:rPr>
            </w:pPr>
            <w:r w:rsidRPr="00EF6E47">
              <w:rPr>
                <w:rFonts w:cs="Arial"/>
                <w:b/>
                <w:sz w:val="20"/>
                <w:szCs w:val="20"/>
              </w:rPr>
              <w:t>SURVEYS</w:t>
            </w:r>
          </w:p>
        </w:tc>
      </w:tr>
      <w:tr w:rsidR="006F4C57" w:rsidRPr="001D6502" w14:paraId="16BABB42" w14:textId="77777777" w:rsidTr="006F4C57">
        <w:tc>
          <w:tcPr>
            <w:tcW w:w="7709" w:type="dxa"/>
            <w:tcBorders>
              <w:top w:val="single" w:sz="4" w:space="0" w:color="auto"/>
            </w:tcBorders>
          </w:tcPr>
          <w:p w14:paraId="0CACECB5" w14:textId="77777777" w:rsidR="006F4C57" w:rsidRPr="001D6502" w:rsidRDefault="006F4C57" w:rsidP="006F4C57">
            <w:pPr>
              <w:spacing w:line="300" w:lineRule="auto"/>
              <w:rPr>
                <w:rFonts w:cs="Arial"/>
                <w:b/>
                <w:sz w:val="20"/>
                <w:szCs w:val="20"/>
              </w:rPr>
            </w:pPr>
            <w:r w:rsidRPr="001D6502">
              <w:rPr>
                <w:rFonts w:cs="Arial"/>
                <w:b/>
                <w:sz w:val="20"/>
                <w:szCs w:val="20"/>
              </w:rPr>
              <w:t>Back pain - symptoms</w:t>
            </w:r>
          </w:p>
        </w:tc>
        <w:tc>
          <w:tcPr>
            <w:tcW w:w="1317" w:type="dxa"/>
            <w:tcBorders>
              <w:top w:val="single" w:sz="4" w:space="0" w:color="auto"/>
            </w:tcBorders>
          </w:tcPr>
          <w:p w14:paraId="6101A242" w14:textId="77777777" w:rsidR="006F4C57" w:rsidRPr="00595AF6" w:rsidRDefault="006F4C57" w:rsidP="006F4C57">
            <w:pPr>
              <w:spacing w:line="300" w:lineRule="auto"/>
              <w:rPr>
                <w:rFonts w:cs="Arial"/>
                <w:sz w:val="20"/>
                <w:szCs w:val="20"/>
              </w:rPr>
            </w:pPr>
          </w:p>
        </w:tc>
      </w:tr>
      <w:tr w:rsidR="006F4C57" w:rsidRPr="001D6502" w14:paraId="13B0AA98" w14:textId="77777777" w:rsidTr="006F4C57">
        <w:tc>
          <w:tcPr>
            <w:tcW w:w="7709" w:type="dxa"/>
            <w:tcBorders>
              <w:bottom w:val="single" w:sz="4" w:space="0" w:color="auto"/>
            </w:tcBorders>
          </w:tcPr>
          <w:p w14:paraId="14AEA16E" w14:textId="77777777" w:rsidR="006F4C57" w:rsidRPr="001D674C" w:rsidRDefault="006F4C57" w:rsidP="006F4C57">
            <w:pPr>
              <w:spacing w:line="300" w:lineRule="auto"/>
              <w:rPr>
                <w:rFonts w:cs="Arial"/>
                <w:sz w:val="20"/>
                <w:szCs w:val="20"/>
              </w:rPr>
            </w:pPr>
            <w:r w:rsidRPr="001D6502">
              <w:rPr>
                <w:rFonts w:cs="Arial"/>
                <w:color w:val="000000"/>
                <w:sz w:val="20"/>
                <w:szCs w:val="20"/>
                <w:lang w:eastAsia="en-AU"/>
              </w:rPr>
              <w:t>In the past 12 months, have you had any of the following: Back pain</w:t>
            </w:r>
          </w:p>
        </w:tc>
        <w:tc>
          <w:tcPr>
            <w:tcW w:w="1317" w:type="dxa"/>
            <w:tcBorders>
              <w:bottom w:val="single" w:sz="4" w:space="0" w:color="auto"/>
            </w:tcBorders>
          </w:tcPr>
          <w:p w14:paraId="0A73B342" w14:textId="77777777" w:rsidR="006F4C57" w:rsidRPr="00EF6E47" w:rsidRDefault="006F4C57" w:rsidP="006F4C57">
            <w:pPr>
              <w:spacing w:line="300" w:lineRule="auto"/>
              <w:jc w:val="right"/>
              <w:rPr>
                <w:rFonts w:cs="Arial"/>
                <w:sz w:val="20"/>
                <w:szCs w:val="20"/>
              </w:rPr>
            </w:pPr>
            <w:r w:rsidRPr="00EF6E47">
              <w:rPr>
                <w:rFonts w:cs="Arial"/>
                <w:sz w:val="20"/>
                <w:szCs w:val="20"/>
              </w:rPr>
              <w:t>1,2,3,5</w:t>
            </w:r>
          </w:p>
        </w:tc>
      </w:tr>
    </w:tbl>
    <w:p w14:paraId="7B8D44DC" w14:textId="77777777" w:rsidR="006F4C57" w:rsidRPr="001D6502" w:rsidRDefault="006F4C57" w:rsidP="001610F6">
      <w:pPr>
        <w:tabs>
          <w:tab w:val="left" w:pos="7817"/>
        </w:tabs>
        <w:spacing w:line="300" w:lineRule="auto"/>
        <w:ind w:left="108"/>
        <w:jc w:val="left"/>
        <w:rPr>
          <w:rFonts w:cs="Arial"/>
          <w:sz w:val="20"/>
          <w:szCs w:val="20"/>
        </w:rPr>
      </w:pPr>
    </w:p>
    <w:p w14:paraId="75979C3D" w14:textId="77777777" w:rsidR="006F4C57" w:rsidRPr="001D674C" w:rsidRDefault="006F4C57" w:rsidP="000F3C8C">
      <w:pPr>
        <w:tabs>
          <w:tab w:val="left" w:pos="7817"/>
        </w:tabs>
        <w:spacing w:line="300" w:lineRule="auto"/>
        <w:ind w:left="108"/>
        <w:jc w:val="left"/>
        <w:rPr>
          <w:rFonts w:cs="Arial"/>
          <w:sz w:val="20"/>
          <w:szCs w:val="20"/>
        </w:rPr>
      </w:pPr>
    </w:p>
    <w:p w14:paraId="5451B4CA" w14:textId="77777777" w:rsidR="006F4C57" w:rsidRPr="00EF6E47" w:rsidRDefault="006F4C57" w:rsidP="006F4C57">
      <w:pPr>
        <w:tabs>
          <w:tab w:val="left" w:pos="7817"/>
        </w:tabs>
        <w:spacing w:after="80" w:line="300" w:lineRule="auto"/>
        <w:ind w:left="108"/>
        <w:jc w:val="left"/>
        <w:rPr>
          <w:rFonts w:cs="Arial"/>
          <w:b/>
          <w:sz w:val="20"/>
          <w:szCs w:val="20"/>
          <w:u w:val="single"/>
        </w:rPr>
      </w:pPr>
      <w:r w:rsidRPr="00EF6E47">
        <w:rPr>
          <w:rFonts w:cs="Arial"/>
          <w:b/>
          <w:sz w:val="20"/>
          <w:szCs w:val="20"/>
          <w:u w:val="single"/>
        </w:rPr>
        <w:t>1973-78 cohort</w:t>
      </w:r>
    </w:p>
    <w:p w14:paraId="5D91811F" w14:textId="77777777" w:rsidR="006F4C57" w:rsidRPr="00EF6E47" w:rsidRDefault="006F4C57" w:rsidP="00595AF6">
      <w:pPr>
        <w:pBdr>
          <w:top w:val="single" w:sz="4" w:space="1" w:color="auto"/>
          <w:bottom w:val="single" w:sz="4" w:space="1" w:color="auto"/>
        </w:pBdr>
        <w:shd w:val="clear" w:color="auto" w:fill="D9D9D9" w:themeFill="background1" w:themeFillShade="D9"/>
        <w:tabs>
          <w:tab w:val="left" w:pos="7817"/>
        </w:tabs>
        <w:spacing w:line="300" w:lineRule="auto"/>
        <w:ind w:left="108"/>
        <w:jc w:val="left"/>
        <w:rPr>
          <w:rFonts w:cs="Arial"/>
          <w:b/>
          <w:sz w:val="20"/>
          <w:szCs w:val="20"/>
        </w:rPr>
      </w:pPr>
      <w:r w:rsidRPr="00EF6E47">
        <w:rPr>
          <w:rFonts w:cs="Arial"/>
          <w:b/>
          <w:sz w:val="20"/>
          <w:szCs w:val="20"/>
        </w:rPr>
        <w:t>QUESTION TEXT</w:t>
      </w:r>
      <w:r w:rsidRPr="00EF6E47">
        <w:rPr>
          <w:rFonts w:cs="Arial"/>
          <w:b/>
          <w:sz w:val="20"/>
          <w:szCs w:val="20"/>
        </w:rPr>
        <w:tab/>
        <w:t xml:space="preserve">    SURVEYS</w:t>
      </w:r>
    </w:p>
    <w:tbl>
      <w:tblPr>
        <w:tblStyle w:val="TableGrid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9"/>
        <w:gridCol w:w="1317"/>
      </w:tblGrid>
      <w:tr w:rsidR="006F4C57" w:rsidRPr="001D6502" w14:paraId="502B8E09" w14:textId="77777777" w:rsidTr="006F4C57">
        <w:tc>
          <w:tcPr>
            <w:tcW w:w="7709" w:type="dxa"/>
          </w:tcPr>
          <w:p w14:paraId="32137700" w14:textId="77777777" w:rsidR="006F4C57" w:rsidRPr="00921A40" w:rsidRDefault="006F4C57" w:rsidP="006F4C57">
            <w:pPr>
              <w:spacing w:line="300" w:lineRule="auto"/>
              <w:rPr>
                <w:rFonts w:cs="Arial"/>
                <w:color w:val="000000"/>
                <w:sz w:val="20"/>
                <w:szCs w:val="20"/>
                <w:lang w:eastAsia="en-AU"/>
              </w:rPr>
            </w:pPr>
            <w:r w:rsidRPr="00E8235F">
              <w:rPr>
                <w:rFonts w:cs="Arial"/>
                <w:b/>
                <w:sz w:val="20"/>
                <w:szCs w:val="20"/>
              </w:rPr>
              <w:t>Back pain - symptoms</w:t>
            </w:r>
          </w:p>
        </w:tc>
        <w:tc>
          <w:tcPr>
            <w:tcW w:w="1317" w:type="dxa"/>
          </w:tcPr>
          <w:p w14:paraId="2FC914B1" w14:textId="77777777" w:rsidR="006F4C57" w:rsidRPr="0005628C" w:rsidRDefault="006F4C57" w:rsidP="006F4C57">
            <w:pPr>
              <w:spacing w:line="300" w:lineRule="auto"/>
              <w:jc w:val="right"/>
              <w:rPr>
                <w:rFonts w:cs="Arial"/>
                <w:sz w:val="20"/>
                <w:szCs w:val="20"/>
              </w:rPr>
            </w:pPr>
          </w:p>
        </w:tc>
      </w:tr>
      <w:tr w:rsidR="006F4C57" w:rsidRPr="001D6502" w14:paraId="2BFF247D" w14:textId="77777777" w:rsidTr="006F4C57">
        <w:tc>
          <w:tcPr>
            <w:tcW w:w="7709" w:type="dxa"/>
          </w:tcPr>
          <w:p w14:paraId="31F4D0E7" w14:textId="77777777" w:rsidR="006F4C57" w:rsidRPr="001D674C" w:rsidRDefault="006F4C57" w:rsidP="006F4C57">
            <w:pPr>
              <w:spacing w:line="300" w:lineRule="auto"/>
              <w:rPr>
                <w:rFonts w:cs="Arial"/>
                <w:sz w:val="20"/>
                <w:szCs w:val="20"/>
              </w:rPr>
            </w:pPr>
            <w:r w:rsidRPr="001D6502">
              <w:rPr>
                <w:rFonts w:cs="Arial"/>
                <w:color w:val="000000"/>
                <w:sz w:val="20"/>
                <w:szCs w:val="20"/>
                <w:lang w:eastAsia="en-AU"/>
              </w:rPr>
              <w:t>In the past 12 months, have you had any of the following: Back pain</w:t>
            </w:r>
          </w:p>
        </w:tc>
        <w:tc>
          <w:tcPr>
            <w:tcW w:w="1317" w:type="dxa"/>
          </w:tcPr>
          <w:p w14:paraId="17FEFB66" w14:textId="77777777" w:rsidR="006F4C57" w:rsidRPr="00EF6E47" w:rsidRDefault="006F4C57" w:rsidP="006F4C57">
            <w:pPr>
              <w:spacing w:line="300" w:lineRule="auto"/>
              <w:jc w:val="right"/>
              <w:rPr>
                <w:rFonts w:cs="Arial"/>
                <w:sz w:val="20"/>
                <w:szCs w:val="20"/>
              </w:rPr>
            </w:pPr>
            <w:r w:rsidRPr="00EF6E47">
              <w:rPr>
                <w:rFonts w:cs="Arial"/>
                <w:sz w:val="20"/>
                <w:szCs w:val="20"/>
              </w:rPr>
              <w:t>1,3,4,5,6,7</w:t>
            </w:r>
          </w:p>
        </w:tc>
      </w:tr>
      <w:tr w:rsidR="006F4C57" w:rsidRPr="001D6502" w14:paraId="173DE246" w14:textId="77777777" w:rsidTr="006F4C57">
        <w:tc>
          <w:tcPr>
            <w:tcW w:w="7709" w:type="dxa"/>
          </w:tcPr>
          <w:p w14:paraId="76279E3B" w14:textId="77777777" w:rsidR="006F4C57" w:rsidRPr="001D6502" w:rsidRDefault="006F4C57" w:rsidP="006F4C57">
            <w:pPr>
              <w:spacing w:line="300" w:lineRule="auto"/>
              <w:rPr>
                <w:rFonts w:cs="Arial"/>
                <w:b/>
                <w:sz w:val="20"/>
                <w:szCs w:val="20"/>
              </w:rPr>
            </w:pPr>
            <w:r w:rsidRPr="001D6502">
              <w:rPr>
                <w:rFonts w:cs="Arial"/>
                <w:b/>
                <w:sz w:val="20"/>
                <w:szCs w:val="20"/>
              </w:rPr>
              <w:t>Osteoarthritis</w:t>
            </w:r>
          </w:p>
        </w:tc>
        <w:tc>
          <w:tcPr>
            <w:tcW w:w="1317" w:type="dxa"/>
          </w:tcPr>
          <w:p w14:paraId="68EE40EE" w14:textId="77777777" w:rsidR="006F4C57" w:rsidRPr="001D674C" w:rsidRDefault="006F4C57" w:rsidP="006F4C57">
            <w:pPr>
              <w:spacing w:line="300" w:lineRule="auto"/>
              <w:jc w:val="right"/>
              <w:rPr>
                <w:rFonts w:cs="Arial"/>
                <w:sz w:val="20"/>
                <w:szCs w:val="20"/>
              </w:rPr>
            </w:pPr>
          </w:p>
        </w:tc>
      </w:tr>
      <w:tr w:rsidR="006F4C57" w:rsidRPr="001D6502" w14:paraId="1A728A37" w14:textId="77777777" w:rsidTr="006F4C57">
        <w:tc>
          <w:tcPr>
            <w:tcW w:w="7709" w:type="dxa"/>
          </w:tcPr>
          <w:p w14:paraId="3C1E5BEA" w14:textId="77777777" w:rsidR="006F4C57" w:rsidRPr="001D674C" w:rsidRDefault="006F4C57" w:rsidP="006F4C57">
            <w:pPr>
              <w:spacing w:line="300" w:lineRule="auto"/>
              <w:rPr>
                <w:rFonts w:cs="Arial"/>
                <w:sz w:val="20"/>
                <w:szCs w:val="20"/>
              </w:rPr>
            </w:pPr>
            <w:r w:rsidRPr="001D6502">
              <w:rPr>
                <w:rFonts w:eastAsiaTheme="minorHAnsi" w:cs="Arial"/>
                <w:color w:val="000000"/>
                <w:sz w:val="20"/>
                <w:szCs w:val="20"/>
              </w:rPr>
              <w:t>Have you ever been diagnosed with or treated for: Osteoarthritis</w:t>
            </w:r>
          </w:p>
        </w:tc>
        <w:tc>
          <w:tcPr>
            <w:tcW w:w="1317" w:type="dxa"/>
          </w:tcPr>
          <w:p w14:paraId="73B8FA98" w14:textId="77777777" w:rsidR="006F4C57" w:rsidRPr="00EF6E47" w:rsidRDefault="006F4C57" w:rsidP="006F4C57">
            <w:pPr>
              <w:spacing w:line="300" w:lineRule="auto"/>
              <w:jc w:val="right"/>
              <w:rPr>
                <w:rFonts w:cs="Arial"/>
                <w:sz w:val="20"/>
                <w:szCs w:val="20"/>
              </w:rPr>
            </w:pPr>
            <w:r w:rsidRPr="00EF6E47">
              <w:rPr>
                <w:rFonts w:cs="Arial"/>
                <w:sz w:val="20"/>
                <w:szCs w:val="20"/>
              </w:rPr>
              <w:t>7</w:t>
            </w:r>
          </w:p>
        </w:tc>
      </w:tr>
      <w:tr w:rsidR="006F4C57" w:rsidRPr="001D6502" w14:paraId="48C7018C" w14:textId="77777777" w:rsidTr="006F4C57">
        <w:tc>
          <w:tcPr>
            <w:tcW w:w="7709" w:type="dxa"/>
          </w:tcPr>
          <w:p w14:paraId="372D1029" w14:textId="77777777" w:rsidR="006F4C57" w:rsidRPr="001D6502" w:rsidRDefault="006F4C57" w:rsidP="006F4C57">
            <w:pPr>
              <w:spacing w:line="300" w:lineRule="auto"/>
              <w:rPr>
                <w:rFonts w:cs="Arial"/>
                <w:b/>
                <w:sz w:val="20"/>
                <w:szCs w:val="20"/>
              </w:rPr>
            </w:pPr>
            <w:r w:rsidRPr="001D6502">
              <w:rPr>
                <w:rFonts w:cs="Arial"/>
                <w:b/>
                <w:sz w:val="20"/>
                <w:szCs w:val="20"/>
              </w:rPr>
              <w:t>Rheumatoid arthritis</w:t>
            </w:r>
          </w:p>
        </w:tc>
        <w:tc>
          <w:tcPr>
            <w:tcW w:w="1317" w:type="dxa"/>
          </w:tcPr>
          <w:p w14:paraId="56D1C6DD" w14:textId="77777777" w:rsidR="006F4C57" w:rsidRPr="001D674C" w:rsidRDefault="006F4C57" w:rsidP="006F4C57">
            <w:pPr>
              <w:spacing w:line="300" w:lineRule="auto"/>
              <w:jc w:val="right"/>
              <w:rPr>
                <w:rFonts w:cs="Arial"/>
                <w:sz w:val="20"/>
                <w:szCs w:val="20"/>
              </w:rPr>
            </w:pPr>
          </w:p>
        </w:tc>
      </w:tr>
      <w:tr w:rsidR="006F4C57" w:rsidRPr="001D6502" w14:paraId="09536471" w14:textId="77777777" w:rsidTr="006F4C57">
        <w:tc>
          <w:tcPr>
            <w:tcW w:w="7709" w:type="dxa"/>
          </w:tcPr>
          <w:p w14:paraId="15933BF7" w14:textId="77777777" w:rsidR="006F4C57" w:rsidRPr="001D674C" w:rsidRDefault="006F4C57" w:rsidP="006F4C57">
            <w:pPr>
              <w:spacing w:line="300" w:lineRule="auto"/>
              <w:rPr>
                <w:rFonts w:cs="Arial"/>
                <w:sz w:val="20"/>
                <w:szCs w:val="20"/>
              </w:rPr>
            </w:pPr>
            <w:r w:rsidRPr="001D6502">
              <w:rPr>
                <w:rFonts w:eastAsiaTheme="minorHAnsi" w:cs="Arial"/>
                <w:color w:val="000000"/>
                <w:sz w:val="20"/>
                <w:szCs w:val="20"/>
              </w:rPr>
              <w:t>Have you ever been diagnosed with or treated for: Rheumatoid arthritis</w:t>
            </w:r>
          </w:p>
        </w:tc>
        <w:tc>
          <w:tcPr>
            <w:tcW w:w="1317" w:type="dxa"/>
          </w:tcPr>
          <w:p w14:paraId="4C703FFB" w14:textId="77777777" w:rsidR="006F4C57" w:rsidRPr="00EF6E47" w:rsidRDefault="006F4C57" w:rsidP="006F4C57">
            <w:pPr>
              <w:spacing w:line="300" w:lineRule="auto"/>
              <w:jc w:val="right"/>
              <w:rPr>
                <w:rFonts w:cs="Arial"/>
                <w:sz w:val="20"/>
                <w:szCs w:val="20"/>
              </w:rPr>
            </w:pPr>
            <w:r w:rsidRPr="00EF6E47">
              <w:rPr>
                <w:rFonts w:cs="Arial"/>
                <w:sz w:val="20"/>
                <w:szCs w:val="20"/>
              </w:rPr>
              <w:t>7</w:t>
            </w:r>
          </w:p>
        </w:tc>
      </w:tr>
      <w:tr w:rsidR="006F4C57" w:rsidRPr="001D6502" w14:paraId="688439E6" w14:textId="77777777" w:rsidTr="006F4C57">
        <w:tc>
          <w:tcPr>
            <w:tcW w:w="7709" w:type="dxa"/>
          </w:tcPr>
          <w:p w14:paraId="5F40F7E0" w14:textId="77777777" w:rsidR="006F4C57" w:rsidRPr="001D6502" w:rsidRDefault="006F4C57" w:rsidP="006F4C57">
            <w:pPr>
              <w:spacing w:line="300" w:lineRule="auto"/>
              <w:rPr>
                <w:rFonts w:eastAsiaTheme="minorHAnsi" w:cs="Arial"/>
                <w:b/>
                <w:color w:val="000000"/>
                <w:sz w:val="20"/>
                <w:szCs w:val="20"/>
              </w:rPr>
            </w:pPr>
            <w:r w:rsidRPr="001D6502">
              <w:rPr>
                <w:rFonts w:eastAsiaTheme="minorHAnsi" w:cs="Arial"/>
                <w:b/>
                <w:color w:val="000000"/>
                <w:sz w:val="20"/>
                <w:szCs w:val="20"/>
              </w:rPr>
              <w:t>Other arthritis</w:t>
            </w:r>
          </w:p>
        </w:tc>
        <w:tc>
          <w:tcPr>
            <w:tcW w:w="1317" w:type="dxa"/>
          </w:tcPr>
          <w:p w14:paraId="5A722863" w14:textId="77777777" w:rsidR="006F4C57" w:rsidRPr="001D674C" w:rsidRDefault="006F4C57" w:rsidP="006F4C57">
            <w:pPr>
              <w:spacing w:line="300" w:lineRule="auto"/>
              <w:jc w:val="right"/>
              <w:rPr>
                <w:rFonts w:cs="Arial"/>
                <w:sz w:val="20"/>
                <w:szCs w:val="20"/>
              </w:rPr>
            </w:pPr>
          </w:p>
        </w:tc>
      </w:tr>
      <w:tr w:rsidR="006F4C57" w:rsidRPr="001D6502" w14:paraId="2F7E084D" w14:textId="77777777" w:rsidTr="006F4C57">
        <w:tc>
          <w:tcPr>
            <w:tcW w:w="7709" w:type="dxa"/>
            <w:tcBorders>
              <w:bottom w:val="single" w:sz="4" w:space="0" w:color="auto"/>
            </w:tcBorders>
          </w:tcPr>
          <w:p w14:paraId="33AE27E3" w14:textId="77777777" w:rsidR="006F4C57" w:rsidRPr="001D674C" w:rsidRDefault="006F4C57" w:rsidP="006F4C57">
            <w:pPr>
              <w:spacing w:line="300" w:lineRule="auto"/>
              <w:rPr>
                <w:rFonts w:eastAsiaTheme="minorHAnsi" w:cs="Arial"/>
                <w:color w:val="000000"/>
                <w:sz w:val="20"/>
                <w:szCs w:val="20"/>
              </w:rPr>
            </w:pPr>
            <w:r w:rsidRPr="001D6502">
              <w:rPr>
                <w:rFonts w:eastAsiaTheme="minorHAnsi" w:cs="Arial"/>
                <w:color w:val="000000"/>
                <w:sz w:val="20"/>
                <w:szCs w:val="20"/>
              </w:rPr>
              <w:t>Have you ever been diagnosed with or treated for: Other</w:t>
            </w:r>
            <w:r w:rsidRPr="001D674C">
              <w:rPr>
                <w:rFonts w:eastAsiaTheme="minorHAnsi" w:cs="Arial"/>
                <w:color w:val="000000"/>
                <w:sz w:val="20"/>
                <w:szCs w:val="20"/>
              </w:rPr>
              <w:t xml:space="preserve"> arthritis</w:t>
            </w:r>
          </w:p>
        </w:tc>
        <w:tc>
          <w:tcPr>
            <w:tcW w:w="1317" w:type="dxa"/>
            <w:tcBorders>
              <w:bottom w:val="single" w:sz="4" w:space="0" w:color="auto"/>
            </w:tcBorders>
          </w:tcPr>
          <w:p w14:paraId="3B3D088E" w14:textId="77777777" w:rsidR="006F4C57" w:rsidRPr="00EF6E47" w:rsidRDefault="006F4C57" w:rsidP="006F4C57">
            <w:pPr>
              <w:spacing w:line="300" w:lineRule="auto"/>
              <w:jc w:val="right"/>
              <w:rPr>
                <w:rFonts w:cs="Arial"/>
                <w:sz w:val="20"/>
                <w:szCs w:val="20"/>
              </w:rPr>
            </w:pPr>
            <w:r w:rsidRPr="00EF6E47">
              <w:rPr>
                <w:rFonts w:cs="Arial"/>
                <w:sz w:val="20"/>
                <w:szCs w:val="20"/>
              </w:rPr>
              <w:t>7</w:t>
            </w:r>
          </w:p>
        </w:tc>
      </w:tr>
    </w:tbl>
    <w:p w14:paraId="11114E36" w14:textId="1C41E04D" w:rsidR="006F4C57" w:rsidRPr="00595AF6" w:rsidRDefault="006F4C57" w:rsidP="00595AF6">
      <w:pPr>
        <w:tabs>
          <w:tab w:val="left" w:pos="7817"/>
        </w:tabs>
        <w:spacing w:line="300" w:lineRule="auto"/>
        <w:ind w:left="108"/>
        <w:jc w:val="left"/>
        <w:rPr>
          <w:rFonts w:eastAsiaTheme="minorHAnsi" w:cs="Arial"/>
          <w:sz w:val="20"/>
          <w:szCs w:val="20"/>
        </w:rPr>
      </w:pPr>
    </w:p>
    <w:p w14:paraId="26469BF4" w14:textId="77777777" w:rsidR="001610F6" w:rsidRPr="00595AF6" w:rsidRDefault="001610F6" w:rsidP="00595AF6">
      <w:pPr>
        <w:tabs>
          <w:tab w:val="left" w:pos="7817"/>
        </w:tabs>
        <w:spacing w:line="300" w:lineRule="auto"/>
        <w:ind w:left="108"/>
        <w:jc w:val="left"/>
        <w:rPr>
          <w:rFonts w:eastAsiaTheme="minorHAnsi" w:cs="Arial"/>
          <w:sz w:val="20"/>
          <w:szCs w:val="20"/>
        </w:rPr>
      </w:pPr>
    </w:p>
    <w:p w14:paraId="5FF23818" w14:textId="77777777" w:rsidR="006F4C57" w:rsidRPr="00595AF6" w:rsidRDefault="006F4C57" w:rsidP="006F4C57">
      <w:pPr>
        <w:tabs>
          <w:tab w:val="left" w:pos="7817"/>
        </w:tabs>
        <w:ind w:left="108"/>
        <w:jc w:val="left"/>
        <w:rPr>
          <w:rFonts w:eastAsiaTheme="minorHAnsi" w:cs="Arial"/>
          <w:b/>
          <w:sz w:val="20"/>
          <w:szCs w:val="20"/>
          <w:u w:val="single"/>
        </w:rPr>
      </w:pPr>
      <w:r w:rsidRPr="00595AF6">
        <w:rPr>
          <w:rFonts w:eastAsiaTheme="minorHAnsi" w:cs="Arial"/>
          <w:b/>
          <w:sz w:val="20"/>
          <w:szCs w:val="20"/>
          <w:u w:val="single"/>
        </w:rPr>
        <w:t>1946-51 cohort</w:t>
      </w:r>
    </w:p>
    <w:tbl>
      <w:tblPr>
        <w:tblStyle w:val="TableGrid15"/>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4"/>
        <w:gridCol w:w="89"/>
        <w:gridCol w:w="1559"/>
      </w:tblGrid>
      <w:tr w:rsidR="006F4C57" w:rsidRPr="001D6502" w14:paraId="3B0ECF52" w14:textId="77777777" w:rsidTr="00595AF6">
        <w:tc>
          <w:tcPr>
            <w:tcW w:w="7424" w:type="dxa"/>
            <w:tcBorders>
              <w:top w:val="single" w:sz="4" w:space="0" w:color="auto"/>
              <w:bottom w:val="single" w:sz="4" w:space="0" w:color="auto"/>
            </w:tcBorders>
            <w:shd w:val="clear" w:color="auto" w:fill="D9D9D9" w:themeFill="background1" w:themeFillShade="D9"/>
          </w:tcPr>
          <w:p w14:paraId="6A5EDFAF" w14:textId="77777777" w:rsidR="006F4C57" w:rsidRPr="001D6502" w:rsidRDefault="006F4C57" w:rsidP="006F4C57">
            <w:pPr>
              <w:spacing w:line="300" w:lineRule="auto"/>
              <w:rPr>
                <w:rFonts w:cs="Arial"/>
                <w:b/>
                <w:sz w:val="20"/>
                <w:szCs w:val="20"/>
              </w:rPr>
            </w:pPr>
            <w:r w:rsidRPr="001D6502">
              <w:rPr>
                <w:rFonts w:cs="Arial"/>
                <w:b/>
                <w:sz w:val="20"/>
                <w:szCs w:val="20"/>
              </w:rPr>
              <w:t>QUESTION TEXT</w:t>
            </w:r>
          </w:p>
        </w:tc>
        <w:tc>
          <w:tcPr>
            <w:tcW w:w="1648" w:type="dxa"/>
            <w:gridSpan w:val="2"/>
            <w:tcBorders>
              <w:top w:val="single" w:sz="4" w:space="0" w:color="auto"/>
              <w:bottom w:val="single" w:sz="4" w:space="0" w:color="auto"/>
            </w:tcBorders>
            <w:shd w:val="clear" w:color="auto" w:fill="D9D9D9" w:themeFill="background1" w:themeFillShade="D9"/>
          </w:tcPr>
          <w:p w14:paraId="54B83D26" w14:textId="77777777" w:rsidR="006F4C57" w:rsidRPr="001D674C" w:rsidRDefault="006F4C57" w:rsidP="006F4C57">
            <w:pPr>
              <w:spacing w:line="300" w:lineRule="auto"/>
              <w:jc w:val="right"/>
              <w:rPr>
                <w:rFonts w:cs="Arial"/>
                <w:b/>
                <w:sz w:val="20"/>
                <w:szCs w:val="20"/>
              </w:rPr>
            </w:pPr>
            <w:r w:rsidRPr="001D674C">
              <w:rPr>
                <w:rFonts w:cs="Arial"/>
                <w:b/>
                <w:sz w:val="20"/>
                <w:szCs w:val="20"/>
              </w:rPr>
              <w:t>SURVEYS</w:t>
            </w:r>
          </w:p>
        </w:tc>
      </w:tr>
      <w:tr w:rsidR="006F4C57" w:rsidRPr="001D6502" w14:paraId="30B63302" w14:textId="77777777" w:rsidTr="006F4C57">
        <w:tc>
          <w:tcPr>
            <w:tcW w:w="7513" w:type="dxa"/>
            <w:gridSpan w:val="2"/>
            <w:tcBorders>
              <w:top w:val="single" w:sz="4" w:space="0" w:color="auto"/>
            </w:tcBorders>
          </w:tcPr>
          <w:p w14:paraId="42344193" w14:textId="77777777" w:rsidR="006F4C57" w:rsidRPr="001D6502" w:rsidRDefault="006F4C57" w:rsidP="006F4C57">
            <w:pPr>
              <w:spacing w:line="300" w:lineRule="auto"/>
              <w:rPr>
                <w:rFonts w:cs="Arial"/>
                <w:b/>
                <w:sz w:val="20"/>
                <w:szCs w:val="20"/>
              </w:rPr>
            </w:pPr>
            <w:r w:rsidRPr="001D6502">
              <w:rPr>
                <w:rFonts w:cs="Arial"/>
                <w:b/>
                <w:sz w:val="20"/>
                <w:szCs w:val="20"/>
              </w:rPr>
              <w:t>Back pain - symptoms</w:t>
            </w:r>
          </w:p>
        </w:tc>
        <w:tc>
          <w:tcPr>
            <w:tcW w:w="1559" w:type="dxa"/>
            <w:tcBorders>
              <w:top w:val="single" w:sz="4" w:space="0" w:color="auto"/>
            </w:tcBorders>
          </w:tcPr>
          <w:p w14:paraId="69C47480" w14:textId="77777777" w:rsidR="006F4C57" w:rsidRPr="001D674C" w:rsidRDefault="006F4C57" w:rsidP="006F4C57">
            <w:pPr>
              <w:spacing w:line="300" w:lineRule="auto"/>
              <w:jc w:val="right"/>
              <w:rPr>
                <w:rFonts w:cs="Arial"/>
                <w:sz w:val="20"/>
                <w:szCs w:val="20"/>
              </w:rPr>
            </w:pPr>
          </w:p>
        </w:tc>
      </w:tr>
      <w:tr w:rsidR="006F4C57" w:rsidRPr="001D6502" w14:paraId="619CF358" w14:textId="77777777" w:rsidTr="006F4C57">
        <w:tc>
          <w:tcPr>
            <w:tcW w:w="7424" w:type="dxa"/>
          </w:tcPr>
          <w:p w14:paraId="58CFABC4" w14:textId="77777777" w:rsidR="006F4C57" w:rsidRPr="001D674C" w:rsidRDefault="006F4C57" w:rsidP="006F4C57">
            <w:pPr>
              <w:spacing w:line="300" w:lineRule="auto"/>
              <w:rPr>
                <w:rFonts w:cs="Arial"/>
                <w:sz w:val="20"/>
                <w:szCs w:val="20"/>
              </w:rPr>
            </w:pPr>
            <w:r w:rsidRPr="001D6502">
              <w:rPr>
                <w:rFonts w:cs="Arial"/>
                <w:color w:val="000000"/>
                <w:sz w:val="20"/>
                <w:szCs w:val="20"/>
                <w:lang w:eastAsia="en-AU"/>
              </w:rPr>
              <w:t>In the past 12 months, have you had any of the following: Back pain</w:t>
            </w:r>
          </w:p>
        </w:tc>
        <w:tc>
          <w:tcPr>
            <w:tcW w:w="1648" w:type="dxa"/>
            <w:gridSpan w:val="2"/>
          </w:tcPr>
          <w:p w14:paraId="31FD6874" w14:textId="77777777" w:rsidR="006F4C57" w:rsidRPr="00EF6E47" w:rsidRDefault="006F4C57" w:rsidP="006F4C57">
            <w:pPr>
              <w:spacing w:line="300" w:lineRule="auto"/>
              <w:jc w:val="right"/>
              <w:rPr>
                <w:rFonts w:cs="Arial"/>
                <w:sz w:val="20"/>
                <w:szCs w:val="20"/>
              </w:rPr>
            </w:pPr>
            <w:r w:rsidRPr="00EF6E47">
              <w:rPr>
                <w:rFonts w:cs="Arial"/>
                <w:sz w:val="20"/>
                <w:szCs w:val="20"/>
              </w:rPr>
              <w:t>1,2,3,4,5,6,7,8</w:t>
            </w:r>
          </w:p>
        </w:tc>
      </w:tr>
      <w:tr w:rsidR="006F4C57" w:rsidRPr="001D6502" w14:paraId="190DDA7E" w14:textId="77777777" w:rsidTr="006F4C57">
        <w:tc>
          <w:tcPr>
            <w:tcW w:w="7424" w:type="dxa"/>
          </w:tcPr>
          <w:p w14:paraId="5D306290" w14:textId="77777777" w:rsidR="006F4C57" w:rsidRPr="001D674C" w:rsidRDefault="006F4C57" w:rsidP="006F4C57">
            <w:pPr>
              <w:spacing w:line="300" w:lineRule="auto"/>
              <w:rPr>
                <w:rFonts w:cs="Arial"/>
                <w:sz w:val="20"/>
                <w:szCs w:val="20"/>
              </w:rPr>
            </w:pPr>
            <w:r w:rsidRPr="001D6502">
              <w:rPr>
                <w:rFonts w:cs="Arial"/>
                <w:b/>
                <w:sz w:val="20"/>
                <w:szCs w:val="20"/>
              </w:rPr>
              <w:t>Osteoarthritis</w:t>
            </w:r>
          </w:p>
        </w:tc>
        <w:tc>
          <w:tcPr>
            <w:tcW w:w="1648" w:type="dxa"/>
            <w:gridSpan w:val="2"/>
          </w:tcPr>
          <w:p w14:paraId="24422839" w14:textId="77777777" w:rsidR="006F4C57" w:rsidRPr="00EF6E47" w:rsidRDefault="006F4C57" w:rsidP="006F4C57">
            <w:pPr>
              <w:spacing w:line="300" w:lineRule="auto"/>
              <w:jc w:val="right"/>
              <w:rPr>
                <w:rFonts w:cs="Arial"/>
                <w:sz w:val="20"/>
                <w:szCs w:val="20"/>
              </w:rPr>
            </w:pPr>
          </w:p>
        </w:tc>
      </w:tr>
      <w:tr w:rsidR="006F4C57" w:rsidRPr="001D6502" w14:paraId="20CCB978" w14:textId="77777777" w:rsidTr="006F4C57">
        <w:tc>
          <w:tcPr>
            <w:tcW w:w="7424" w:type="dxa"/>
          </w:tcPr>
          <w:p w14:paraId="4383C7B3" w14:textId="77777777" w:rsidR="006F4C57" w:rsidRPr="00EF6E47" w:rsidRDefault="006F4C57" w:rsidP="006F4C57">
            <w:pPr>
              <w:spacing w:line="300" w:lineRule="auto"/>
              <w:rPr>
                <w:rFonts w:cs="Arial"/>
                <w:sz w:val="20"/>
                <w:szCs w:val="20"/>
              </w:rPr>
            </w:pPr>
            <w:r w:rsidRPr="001D6502">
              <w:rPr>
                <w:rFonts w:eastAsiaTheme="minorHAnsi" w:cs="Arial"/>
                <w:color w:val="000000"/>
                <w:sz w:val="20"/>
                <w:szCs w:val="20"/>
              </w:rPr>
              <w:t>In the last 3 years have you been diagnosed with or treated for: Osteoarthrit</w:t>
            </w:r>
            <w:r w:rsidRPr="001D674C">
              <w:rPr>
                <w:rFonts w:eastAsiaTheme="minorHAnsi" w:cs="Arial"/>
                <w:color w:val="000000"/>
                <w:sz w:val="20"/>
                <w:szCs w:val="20"/>
              </w:rPr>
              <w:t>is</w:t>
            </w:r>
          </w:p>
        </w:tc>
        <w:tc>
          <w:tcPr>
            <w:tcW w:w="1648" w:type="dxa"/>
            <w:gridSpan w:val="2"/>
          </w:tcPr>
          <w:p w14:paraId="3190F326" w14:textId="77777777" w:rsidR="006F4C57" w:rsidRPr="00EF6E47" w:rsidRDefault="006F4C57" w:rsidP="006F4C57">
            <w:pPr>
              <w:spacing w:line="300" w:lineRule="auto"/>
              <w:jc w:val="right"/>
              <w:rPr>
                <w:rFonts w:cs="Arial"/>
                <w:sz w:val="20"/>
                <w:szCs w:val="20"/>
              </w:rPr>
            </w:pPr>
            <w:r w:rsidRPr="00EF6E47">
              <w:rPr>
                <w:rFonts w:cs="Arial"/>
                <w:sz w:val="20"/>
                <w:szCs w:val="20"/>
              </w:rPr>
              <w:t>5,6,7,8</w:t>
            </w:r>
          </w:p>
        </w:tc>
      </w:tr>
      <w:tr w:rsidR="006F4C57" w:rsidRPr="001D6502" w14:paraId="0493FCB2" w14:textId="77777777" w:rsidTr="006F4C57">
        <w:tc>
          <w:tcPr>
            <w:tcW w:w="7424" w:type="dxa"/>
          </w:tcPr>
          <w:p w14:paraId="68F40111" w14:textId="77777777" w:rsidR="006F4C57" w:rsidRPr="001D6502" w:rsidRDefault="006F4C57" w:rsidP="006F4C57">
            <w:pPr>
              <w:spacing w:line="300" w:lineRule="auto"/>
              <w:rPr>
                <w:rFonts w:cs="Arial"/>
                <w:b/>
                <w:sz w:val="20"/>
                <w:szCs w:val="20"/>
              </w:rPr>
            </w:pPr>
            <w:r w:rsidRPr="001D6502">
              <w:rPr>
                <w:rFonts w:cs="Arial"/>
                <w:b/>
                <w:sz w:val="20"/>
                <w:szCs w:val="20"/>
              </w:rPr>
              <w:t>Rheumatoid arthritis</w:t>
            </w:r>
          </w:p>
        </w:tc>
        <w:tc>
          <w:tcPr>
            <w:tcW w:w="1648" w:type="dxa"/>
            <w:gridSpan w:val="2"/>
          </w:tcPr>
          <w:p w14:paraId="73D9C629" w14:textId="77777777" w:rsidR="006F4C57" w:rsidRPr="001D674C" w:rsidRDefault="006F4C57" w:rsidP="006F4C57">
            <w:pPr>
              <w:spacing w:line="300" w:lineRule="auto"/>
              <w:jc w:val="right"/>
              <w:rPr>
                <w:rFonts w:cs="Arial"/>
                <w:sz w:val="20"/>
                <w:szCs w:val="20"/>
              </w:rPr>
            </w:pPr>
          </w:p>
        </w:tc>
      </w:tr>
      <w:tr w:rsidR="006F4C57" w:rsidRPr="001D6502" w14:paraId="2B767676" w14:textId="77777777" w:rsidTr="006F4C57">
        <w:tc>
          <w:tcPr>
            <w:tcW w:w="7424" w:type="dxa"/>
          </w:tcPr>
          <w:p w14:paraId="3C51FE6C" w14:textId="77777777" w:rsidR="006F4C57" w:rsidRPr="001D674C" w:rsidRDefault="006F4C57" w:rsidP="006F4C57">
            <w:pPr>
              <w:spacing w:line="300" w:lineRule="auto"/>
              <w:rPr>
                <w:rFonts w:cs="Arial"/>
                <w:sz w:val="20"/>
                <w:szCs w:val="20"/>
              </w:rPr>
            </w:pPr>
            <w:r w:rsidRPr="001D6502">
              <w:rPr>
                <w:rFonts w:eastAsiaTheme="minorHAnsi" w:cs="Arial"/>
                <w:color w:val="000000"/>
                <w:sz w:val="20"/>
                <w:szCs w:val="20"/>
              </w:rPr>
              <w:t>In the past 3 years have you been diagnosed with or treated for: Arthritis/rheumatism</w:t>
            </w:r>
          </w:p>
        </w:tc>
        <w:tc>
          <w:tcPr>
            <w:tcW w:w="1648" w:type="dxa"/>
            <w:gridSpan w:val="2"/>
          </w:tcPr>
          <w:p w14:paraId="309A5332" w14:textId="77777777" w:rsidR="006F4C57" w:rsidRPr="00EF6E47" w:rsidRDefault="006F4C57" w:rsidP="006F4C57">
            <w:pPr>
              <w:spacing w:line="300" w:lineRule="auto"/>
              <w:jc w:val="right"/>
              <w:rPr>
                <w:rFonts w:cs="Arial"/>
                <w:sz w:val="20"/>
                <w:szCs w:val="20"/>
              </w:rPr>
            </w:pPr>
            <w:r w:rsidRPr="00EF6E47">
              <w:rPr>
                <w:rFonts w:cs="Arial"/>
                <w:sz w:val="20"/>
                <w:szCs w:val="20"/>
              </w:rPr>
              <w:t>3,4</w:t>
            </w:r>
          </w:p>
        </w:tc>
      </w:tr>
      <w:tr w:rsidR="006F4C57" w:rsidRPr="001D6502" w14:paraId="048DC795" w14:textId="77777777" w:rsidTr="006F4C57">
        <w:tc>
          <w:tcPr>
            <w:tcW w:w="7424" w:type="dxa"/>
          </w:tcPr>
          <w:p w14:paraId="7AAB69C6" w14:textId="77777777" w:rsidR="006F4C57" w:rsidRPr="001D6502" w:rsidRDefault="006F4C57" w:rsidP="006F4C57">
            <w:pPr>
              <w:spacing w:line="300" w:lineRule="auto"/>
              <w:rPr>
                <w:rFonts w:eastAsiaTheme="minorHAnsi" w:cs="Arial"/>
                <w:color w:val="000000"/>
                <w:sz w:val="20"/>
                <w:szCs w:val="20"/>
              </w:rPr>
            </w:pPr>
            <w:r w:rsidRPr="001D6502">
              <w:rPr>
                <w:rFonts w:eastAsiaTheme="minorHAnsi" w:cs="Arial"/>
                <w:color w:val="000000"/>
                <w:sz w:val="20"/>
                <w:szCs w:val="20"/>
              </w:rPr>
              <w:t>In the last 3 years have you been diagnosed with or treated for: Rheumatoid arthritis</w:t>
            </w:r>
          </w:p>
        </w:tc>
        <w:tc>
          <w:tcPr>
            <w:tcW w:w="1648" w:type="dxa"/>
            <w:gridSpan w:val="2"/>
          </w:tcPr>
          <w:p w14:paraId="1D05DA20" w14:textId="77777777" w:rsidR="006F4C57" w:rsidRPr="001D674C" w:rsidRDefault="006F4C57" w:rsidP="006F4C57">
            <w:pPr>
              <w:spacing w:line="300" w:lineRule="auto"/>
              <w:jc w:val="right"/>
              <w:rPr>
                <w:rFonts w:cs="Arial"/>
                <w:sz w:val="20"/>
                <w:szCs w:val="20"/>
              </w:rPr>
            </w:pPr>
            <w:r w:rsidRPr="001D674C">
              <w:rPr>
                <w:rFonts w:cs="Arial"/>
                <w:sz w:val="20"/>
                <w:szCs w:val="20"/>
              </w:rPr>
              <w:t>5,6,7,8</w:t>
            </w:r>
          </w:p>
        </w:tc>
      </w:tr>
      <w:tr w:rsidR="006F4C57" w:rsidRPr="001D6502" w14:paraId="2D29FDF0" w14:textId="77777777" w:rsidTr="006F4C57">
        <w:tc>
          <w:tcPr>
            <w:tcW w:w="7424" w:type="dxa"/>
          </w:tcPr>
          <w:p w14:paraId="4E2E5D52" w14:textId="77777777" w:rsidR="006F4C57" w:rsidRPr="001D6502" w:rsidRDefault="006F4C57" w:rsidP="006F4C57">
            <w:pPr>
              <w:spacing w:line="300" w:lineRule="auto"/>
              <w:rPr>
                <w:rFonts w:eastAsiaTheme="minorHAnsi" w:cs="Arial"/>
                <w:b/>
                <w:color w:val="000000"/>
                <w:sz w:val="20"/>
                <w:szCs w:val="20"/>
              </w:rPr>
            </w:pPr>
            <w:r w:rsidRPr="001D6502">
              <w:rPr>
                <w:rFonts w:eastAsiaTheme="minorHAnsi" w:cs="Arial"/>
                <w:b/>
                <w:color w:val="000000"/>
                <w:sz w:val="20"/>
                <w:szCs w:val="20"/>
              </w:rPr>
              <w:t>Osteoporosis</w:t>
            </w:r>
          </w:p>
        </w:tc>
        <w:tc>
          <w:tcPr>
            <w:tcW w:w="1648" w:type="dxa"/>
            <w:gridSpan w:val="2"/>
          </w:tcPr>
          <w:p w14:paraId="63BEE37C" w14:textId="77777777" w:rsidR="006F4C57" w:rsidRPr="001D674C" w:rsidRDefault="006F4C57" w:rsidP="006F4C57">
            <w:pPr>
              <w:spacing w:line="300" w:lineRule="auto"/>
              <w:jc w:val="right"/>
              <w:rPr>
                <w:rFonts w:cs="Arial"/>
                <w:b/>
                <w:sz w:val="20"/>
                <w:szCs w:val="20"/>
              </w:rPr>
            </w:pPr>
          </w:p>
        </w:tc>
      </w:tr>
      <w:tr w:rsidR="006F4C57" w:rsidRPr="001D6502" w14:paraId="3461A21F" w14:textId="77777777" w:rsidTr="006F4C57">
        <w:tc>
          <w:tcPr>
            <w:tcW w:w="7424" w:type="dxa"/>
          </w:tcPr>
          <w:p w14:paraId="3EFFBDA0" w14:textId="77777777" w:rsidR="006F4C57" w:rsidRPr="001D674C" w:rsidRDefault="006F4C57" w:rsidP="006F4C57">
            <w:pPr>
              <w:spacing w:line="300" w:lineRule="auto"/>
              <w:rPr>
                <w:rFonts w:eastAsiaTheme="minorHAnsi" w:cs="Arial"/>
                <w:color w:val="000000"/>
                <w:sz w:val="20"/>
                <w:szCs w:val="20"/>
              </w:rPr>
            </w:pPr>
            <w:r w:rsidRPr="001D6502">
              <w:rPr>
                <w:rFonts w:eastAsiaTheme="minorHAnsi" w:cs="Arial"/>
                <w:color w:val="000000"/>
                <w:sz w:val="20"/>
                <w:szCs w:val="20"/>
              </w:rPr>
              <w:t>Have you ever been t</w:t>
            </w:r>
            <w:r w:rsidRPr="001D674C">
              <w:rPr>
                <w:rFonts w:eastAsiaTheme="minorHAnsi" w:cs="Arial"/>
                <w:color w:val="000000"/>
                <w:sz w:val="20"/>
                <w:szCs w:val="20"/>
              </w:rPr>
              <w:t>old by a doctor you have: Osteoporosis</w:t>
            </w:r>
          </w:p>
        </w:tc>
        <w:tc>
          <w:tcPr>
            <w:tcW w:w="1648" w:type="dxa"/>
            <w:gridSpan w:val="2"/>
          </w:tcPr>
          <w:p w14:paraId="741A6A01" w14:textId="77777777" w:rsidR="006F4C57" w:rsidRPr="00EF6E47" w:rsidRDefault="006F4C57" w:rsidP="006F4C57">
            <w:pPr>
              <w:spacing w:line="300" w:lineRule="auto"/>
              <w:jc w:val="right"/>
              <w:rPr>
                <w:rFonts w:cs="Arial"/>
                <w:sz w:val="20"/>
                <w:szCs w:val="20"/>
              </w:rPr>
            </w:pPr>
            <w:r w:rsidRPr="00EF6E47">
              <w:rPr>
                <w:rFonts w:cs="Arial"/>
                <w:sz w:val="20"/>
                <w:szCs w:val="20"/>
              </w:rPr>
              <w:t>1,2</w:t>
            </w:r>
          </w:p>
        </w:tc>
      </w:tr>
      <w:tr w:rsidR="006F4C57" w:rsidRPr="001D6502" w14:paraId="35ED46E3" w14:textId="77777777" w:rsidTr="006F4C57">
        <w:tc>
          <w:tcPr>
            <w:tcW w:w="7424" w:type="dxa"/>
          </w:tcPr>
          <w:p w14:paraId="20955F8C" w14:textId="77777777" w:rsidR="006F4C57" w:rsidRPr="001D6502" w:rsidRDefault="006F4C57" w:rsidP="006F4C57">
            <w:pPr>
              <w:spacing w:line="300" w:lineRule="auto"/>
              <w:rPr>
                <w:rFonts w:eastAsiaTheme="minorHAnsi" w:cs="Arial"/>
                <w:color w:val="000000"/>
                <w:sz w:val="20"/>
                <w:szCs w:val="20"/>
              </w:rPr>
            </w:pPr>
            <w:r w:rsidRPr="001D6502">
              <w:rPr>
                <w:rFonts w:eastAsiaTheme="minorHAnsi" w:cs="Arial"/>
                <w:color w:val="000000"/>
                <w:sz w:val="20"/>
                <w:szCs w:val="20"/>
              </w:rPr>
              <w:t>In the past 3 years, have you been diagnosed or treated for: Osteoporosis</w:t>
            </w:r>
          </w:p>
        </w:tc>
        <w:tc>
          <w:tcPr>
            <w:tcW w:w="1648" w:type="dxa"/>
            <w:gridSpan w:val="2"/>
          </w:tcPr>
          <w:p w14:paraId="1D7F40FF" w14:textId="77777777" w:rsidR="006F4C57" w:rsidRPr="001D674C" w:rsidRDefault="006F4C57" w:rsidP="006F4C57">
            <w:pPr>
              <w:spacing w:line="300" w:lineRule="auto"/>
              <w:jc w:val="right"/>
              <w:rPr>
                <w:rFonts w:cs="Arial"/>
                <w:sz w:val="20"/>
                <w:szCs w:val="20"/>
              </w:rPr>
            </w:pPr>
            <w:r w:rsidRPr="001D674C">
              <w:rPr>
                <w:rFonts w:cs="Arial"/>
                <w:sz w:val="20"/>
                <w:szCs w:val="20"/>
              </w:rPr>
              <w:t>3,4,5,6,7,8</w:t>
            </w:r>
          </w:p>
        </w:tc>
      </w:tr>
      <w:tr w:rsidR="006F4C57" w:rsidRPr="001D6502" w14:paraId="3115041B" w14:textId="77777777" w:rsidTr="006F4C57">
        <w:tc>
          <w:tcPr>
            <w:tcW w:w="7424" w:type="dxa"/>
          </w:tcPr>
          <w:p w14:paraId="6AC53A8B" w14:textId="77777777" w:rsidR="006F4C57" w:rsidRPr="001D674C" w:rsidRDefault="006F4C57" w:rsidP="006F4C57">
            <w:pPr>
              <w:spacing w:line="300" w:lineRule="auto"/>
              <w:rPr>
                <w:rFonts w:cs="Arial"/>
                <w:b/>
                <w:sz w:val="20"/>
                <w:szCs w:val="20"/>
              </w:rPr>
            </w:pPr>
            <w:r w:rsidRPr="001D6502">
              <w:rPr>
                <w:rFonts w:eastAsiaTheme="minorHAnsi" w:cs="Arial"/>
                <w:b/>
                <w:color w:val="000000"/>
                <w:sz w:val="20"/>
                <w:szCs w:val="20"/>
              </w:rPr>
              <w:t>Other arthritis</w:t>
            </w:r>
          </w:p>
        </w:tc>
        <w:tc>
          <w:tcPr>
            <w:tcW w:w="1648" w:type="dxa"/>
            <w:gridSpan w:val="2"/>
          </w:tcPr>
          <w:p w14:paraId="2B63DCA9" w14:textId="77777777" w:rsidR="006F4C57" w:rsidRPr="00EF6E47" w:rsidRDefault="006F4C57" w:rsidP="006F4C57">
            <w:pPr>
              <w:spacing w:line="300" w:lineRule="auto"/>
              <w:rPr>
                <w:rFonts w:cs="Arial"/>
                <w:sz w:val="20"/>
                <w:szCs w:val="20"/>
              </w:rPr>
            </w:pPr>
          </w:p>
        </w:tc>
      </w:tr>
      <w:tr w:rsidR="006F4C57" w:rsidRPr="001D6502" w14:paraId="41B14098" w14:textId="77777777" w:rsidTr="006F4C57">
        <w:tc>
          <w:tcPr>
            <w:tcW w:w="7424" w:type="dxa"/>
          </w:tcPr>
          <w:p w14:paraId="0E4B48F1" w14:textId="77777777" w:rsidR="006F4C57" w:rsidRPr="00EF6E47" w:rsidRDefault="006F4C57" w:rsidP="006F4C57">
            <w:pPr>
              <w:spacing w:line="300" w:lineRule="auto"/>
              <w:rPr>
                <w:rFonts w:eastAsiaTheme="minorHAnsi" w:cs="Arial"/>
                <w:color w:val="000000"/>
                <w:sz w:val="20"/>
                <w:szCs w:val="20"/>
              </w:rPr>
            </w:pPr>
            <w:r w:rsidRPr="001D6502">
              <w:rPr>
                <w:rFonts w:cs="Arial"/>
                <w:color w:val="000000"/>
                <w:sz w:val="20"/>
                <w:szCs w:val="20"/>
                <w:lang w:eastAsia="en-AU"/>
              </w:rPr>
              <w:t>During the past four weeks, have you taken any medications (recommended or prescribed by a doctor): For art</w:t>
            </w:r>
            <w:r w:rsidRPr="001D674C">
              <w:rPr>
                <w:rFonts w:cs="Arial"/>
                <w:color w:val="000000"/>
                <w:sz w:val="20"/>
                <w:szCs w:val="20"/>
                <w:lang w:eastAsia="en-AU"/>
              </w:rPr>
              <w:t>hritis</w:t>
            </w:r>
          </w:p>
        </w:tc>
        <w:tc>
          <w:tcPr>
            <w:tcW w:w="1648" w:type="dxa"/>
            <w:gridSpan w:val="2"/>
          </w:tcPr>
          <w:p w14:paraId="793A03D0" w14:textId="77777777" w:rsidR="006F4C57" w:rsidRPr="00EF6E47" w:rsidRDefault="006F4C57" w:rsidP="006F4C57">
            <w:pPr>
              <w:spacing w:line="300" w:lineRule="auto"/>
              <w:jc w:val="right"/>
              <w:rPr>
                <w:rFonts w:cs="Arial"/>
                <w:sz w:val="20"/>
                <w:szCs w:val="20"/>
              </w:rPr>
            </w:pPr>
            <w:r w:rsidRPr="00EF6E47">
              <w:rPr>
                <w:rFonts w:cs="Arial"/>
                <w:sz w:val="20"/>
                <w:szCs w:val="20"/>
              </w:rPr>
              <w:t>3,4</w:t>
            </w:r>
          </w:p>
        </w:tc>
      </w:tr>
      <w:tr w:rsidR="006F4C57" w:rsidRPr="001D6502" w14:paraId="4F406754" w14:textId="77777777" w:rsidTr="006F4C57">
        <w:tc>
          <w:tcPr>
            <w:tcW w:w="7424" w:type="dxa"/>
          </w:tcPr>
          <w:p w14:paraId="4807CEC6" w14:textId="77777777" w:rsidR="006F4C57" w:rsidRPr="001D674C" w:rsidRDefault="006F4C57" w:rsidP="006F4C57">
            <w:pPr>
              <w:spacing w:line="300" w:lineRule="auto"/>
              <w:rPr>
                <w:rFonts w:cs="Arial"/>
                <w:sz w:val="20"/>
                <w:szCs w:val="20"/>
              </w:rPr>
            </w:pPr>
            <w:r w:rsidRPr="001D6502">
              <w:rPr>
                <w:rFonts w:cs="Arial"/>
                <w:color w:val="000000"/>
                <w:sz w:val="20"/>
                <w:szCs w:val="20"/>
                <w:lang w:eastAsia="en-AU"/>
              </w:rPr>
              <w:t>During the past four weeks, have you taken any medications (any other medications): For arthritis</w:t>
            </w:r>
          </w:p>
        </w:tc>
        <w:tc>
          <w:tcPr>
            <w:tcW w:w="1648" w:type="dxa"/>
            <w:gridSpan w:val="2"/>
          </w:tcPr>
          <w:p w14:paraId="6E946DAD" w14:textId="77777777" w:rsidR="006F4C57" w:rsidRPr="00EF6E47" w:rsidRDefault="006F4C57" w:rsidP="006F4C57">
            <w:pPr>
              <w:spacing w:line="300" w:lineRule="auto"/>
              <w:jc w:val="right"/>
              <w:rPr>
                <w:rFonts w:cs="Arial"/>
                <w:sz w:val="20"/>
                <w:szCs w:val="20"/>
              </w:rPr>
            </w:pPr>
            <w:r w:rsidRPr="00EF6E47">
              <w:rPr>
                <w:rFonts w:cs="Arial"/>
                <w:sz w:val="20"/>
                <w:szCs w:val="20"/>
              </w:rPr>
              <w:t>3,4</w:t>
            </w:r>
          </w:p>
        </w:tc>
      </w:tr>
      <w:tr w:rsidR="006F4C57" w:rsidRPr="001D6502" w14:paraId="09EEF89D" w14:textId="77777777" w:rsidTr="006F4C57">
        <w:tc>
          <w:tcPr>
            <w:tcW w:w="7424" w:type="dxa"/>
            <w:tcBorders>
              <w:bottom w:val="single" w:sz="4" w:space="0" w:color="auto"/>
            </w:tcBorders>
          </w:tcPr>
          <w:p w14:paraId="74C8E77D" w14:textId="77777777" w:rsidR="006F4C57" w:rsidRPr="001D6502" w:rsidRDefault="006F4C57" w:rsidP="006F4C57">
            <w:pPr>
              <w:spacing w:line="300" w:lineRule="auto"/>
              <w:rPr>
                <w:rFonts w:cs="Arial"/>
                <w:color w:val="000000"/>
                <w:sz w:val="20"/>
                <w:szCs w:val="20"/>
                <w:lang w:eastAsia="en-AU"/>
              </w:rPr>
            </w:pPr>
            <w:r w:rsidRPr="001D6502">
              <w:rPr>
                <w:rFonts w:cs="Arial"/>
                <w:color w:val="000000"/>
                <w:sz w:val="20"/>
                <w:szCs w:val="20"/>
                <w:lang w:eastAsia="en-AU"/>
              </w:rPr>
              <w:lastRenderedPageBreak/>
              <w:t>In the last 3 years, have you been diagnosed with or treated for: Other arthritis</w:t>
            </w:r>
          </w:p>
        </w:tc>
        <w:tc>
          <w:tcPr>
            <w:tcW w:w="1648" w:type="dxa"/>
            <w:gridSpan w:val="2"/>
            <w:tcBorders>
              <w:bottom w:val="single" w:sz="4" w:space="0" w:color="auto"/>
            </w:tcBorders>
          </w:tcPr>
          <w:p w14:paraId="5A65AEC7" w14:textId="77777777" w:rsidR="006F4C57" w:rsidRPr="001D674C" w:rsidRDefault="006F4C57" w:rsidP="006F4C57">
            <w:pPr>
              <w:spacing w:line="300" w:lineRule="auto"/>
              <w:jc w:val="right"/>
              <w:rPr>
                <w:rFonts w:cs="Arial"/>
                <w:sz w:val="20"/>
                <w:szCs w:val="20"/>
              </w:rPr>
            </w:pPr>
            <w:r w:rsidRPr="001D674C">
              <w:rPr>
                <w:rFonts w:cs="Arial"/>
                <w:sz w:val="20"/>
                <w:szCs w:val="20"/>
              </w:rPr>
              <w:t>5,6,7,8</w:t>
            </w:r>
          </w:p>
        </w:tc>
      </w:tr>
    </w:tbl>
    <w:p w14:paraId="2FC45D3A" w14:textId="03FB2D02" w:rsidR="006F4C57" w:rsidRPr="001D6502" w:rsidRDefault="006F4C57" w:rsidP="006F4C57">
      <w:pPr>
        <w:tabs>
          <w:tab w:val="left" w:pos="7532"/>
        </w:tabs>
        <w:spacing w:line="300" w:lineRule="auto"/>
        <w:ind w:left="108"/>
        <w:jc w:val="left"/>
        <w:rPr>
          <w:rFonts w:cs="Arial"/>
          <w:sz w:val="20"/>
          <w:szCs w:val="20"/>
        </w:rPr>
      </w:pPr>
    </w:p>
    <w:p w14:paraId="1B394AC5" w14:textId="55FA4DE3" w:rsidR="006F4C57" w:rsidRPr="001D6502" w:rsidRDefault="006F4C57" w:rsidP="006F4C57">
      <w:pPr>
        <w:tabs>
          <w:tab w:val="left" w:pos="7532"/>
        </w:tabs>
        <w:spacing w:line="300" w:lineRule="auto"/>
        <w:ind w:left="108"/>
        <w:jc w:val="left"/>
        <w:rPr>
          <w:rFonts w:cs="Arial"/>
          <w:sz w:val="20"/>
          <w:szCs w:val="20"/>
        </w:rPr>
      </w:pPr>
    </w:p>
    <w:p w14:paraId="7FF63317" w14:textId="77777777" w:rsidR="006F4C57" w:rsidRPr="001D6502" w:rsidRDefault="006F4C57" w:rsidP="006F4C57">
      <w:pPr>
        <w:tabs>
          <w:tab w:val="left" w:pos="7532"/>
        </w:tabs>
        <w:spacing w:after="80" w:line="300" w:lineRule="auto"/>
        <w:ind w:left="108"/>
        <w:jc w:val="left"/>
        <w:rPr>
          <w:rFonts w:cs="Arial"/>
          <w:b/>
          <w:sz w:val="20"/>
          <w:szCs w:val="20"/>
          <w:u w:val="single"/>
        </w:rPr>
      </w:pPr>
      <w:r w:rsidRPr="001D6502">
        <w:rPr>
          <w:rFonts w:cs="Arial"/>
          <w:b/>
          <w:sz w:val="20"/>
          <w:szCs w:val="20"/>
          <w:u w:val="single"/>
        </w:rPr>
        <w:t>1921-26 cohort</w:t>
      </w:r>
    </w:p>
    <w:tbl>
      <w:tblPr>
        <w:tblStyle w:val="TableGrid15"/>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4"/>
        <w:gridCol w:w="89"/>
        <w:gridCol w:w="1559"/>
      </w:tblGrid>
      <w:tr w:rsidR="006F4C57" w:rsidRPr="001D6502" w14:paraId="0BE0CBC7" w14:textId="77777777" w:rsidTr="00595AF6">
        <w:trPr>
          <w:tblHeader/>
        </w:trPr>
        <w:tc>
          <w:tcPr>
            <w:tcW w:w="7424" w:type="dxa"/>
            <w:tcBorders>
              <w:top w:val="single" w:sz="4" w:space="0" w:color="auto"/>
              <w:bottom w:val="single" w:sz="4" w:space="0" w:color="auto"/>
            </w:tcBorders>
            <w:shd w:val="clear" w:color="auto" w:fill="D9D9D9" w:themeFill="background1" w:themeFillShade="D9"/>
          </w:tcPr>
          <w:p w14:paraId="2312FD28" w14:textId="77777777" w:rsidR="006F4C57" w:rsidRPr="001D6502" w:rsidRDefault="006F4C57" w:rsidP="006F4C57">
            <w:pPr>
              <w:spacing w:line="300" w:lineRule="auto"/>
              <w:rPr>
                <w:rFonts w:cs="Arial"/>
                <w:b/>
                <w:sz w:val="20"/>
                <w:szCs w:val="20"/>
              </w:rPr>
            </w:pPr>
            <w:r w:rsidRPr="001D6502">
              <w:rPr>
                <w:rFonts w:cs="Arial"/>
                <w:b/>
                <w:sz w:val="20"/>
                <w:szCs w:val="20"/>
              </w:rPr>
              <w:t>QUESTION TEXT</w:t>
            </w:r>
          </w:p>
        </w:tc>
        <w:tc>
          <w:tcPr>
            <w:tcW w:w="1648" w:type="dxa"/>
            <w:gridSpan w:val="2"/>
            <w:tcBorders>
              <w:top w:val="single" w:sz="4" w:space="0" w:color="auto"/>
              <w:bottom w:val="single" w:sz="4" w:space="0" w:color="auto"/>
            </w:tcBorders>
            <w:shd w:val="clear" w:color="auto" w:fill="D9D9D9" w:themeFill="background1" w:themeFillShade="D9"/>
          </w:tcPr>
          <w:p w14:paraId="2A86AE7D" w14:textId="77777777" w:rsidR="006F4C57" w:rsidRPr="001D6502" w:rsidRDefault="006F4C57" w:rsidP="006F4C57">
            <w:pPr>
              <w:spacing w:line="300" w:lineRule="auto"/>
              <w:jc w:val="right"/>
              <w:rPr>
                <w:rFonts w:cs="Arial"/>
                <w:b/>
                <w:sz w:val="20"/>
                <w:szCs w:val="20"/>
              </w:rPr>
            </w:pPr>
            <w:r w:rsidRPr="001D6502">
              <w:rPr>
                <w:rFonts w:cs="Arial"/>
                <w:b/>
                <w:sz w:val="20"/>
                <w:szCs w:val="20"/>
              </w:rPr>
              <w:t>SURVEYS</w:t>
            </w:r>
          </w:p>
        </w:tc>
      </w:tr>
      <w:tr w:rsidR="006F4C57" w:rsidRPr="001D6502" w14:paraId="4D316545" w14:textId="77777777" w:rsidTr="006F4C57">
        <w:tc>
          <w:tcPr>
            <w:tcW w:w="7513" w:type="dxa"/>
            <w:gridSpan w:val="2"/>
            <w:tcBorders>
              <w:top w:val="single" w:sz="4" w:space="0" w:color="auto"/>
            </w:tcBorders>
          </w:tcPr>
          <w:p w14:paraId="49F64704" w14:textId="77777777" w:rsidR="006F4C57" w:rsidRPr="001D674C" w:rsidRDefault="006F4C57" w:rsidP="006F4C57">
            <w:pPr>
              <w:spacing w:line="300" w:lineRule="auto"/>
              <w:rPr>
                <w:rFonts w:cs="Arial"/>
                <w:b/>
                <w:sz w:val="20"/>
                <w:szCs w:val="20"/>
              </w:rPr>
            </w:pPr>
            <w:r w:rsidRPr="001D6502">
              <w:rPr>
                <w:rFonts w:cs="Arial"/>
                <w:b/>
                <w:sz w:val="20"/>
                <w:szCs w:val="20"/>
              </w:rPr>
              <w:t>Back pai</w:t>
            </w:r>
            <w:r w:rsidRPr="001D674C">
              <w:rPr>
                <w:rFonts w:cs="Arial"/>
                <w:b/>
                <w:sz w:val="20"/>
                <w:szCs w:val="20"/>
              </w:rPr>
              <w:t>n - symptoms</w:t>
            </w:r>
          </w:p>
        </w:tc>
        <w:tc>
          <w:tcPr>
            <w:tcW w:w="1559" w:type="dxa"/>
            <w:tcBorders>
              <w:top w:val="single" w:sz="4" w:space="0" w:color="auto"/>
            </w:tcBorders>
          </w:tcPr>
          <w:p w14:paraId="080F475D" w14:textId="77777777" w:rsidR="006F4C57" w:rsidRPr="00EF6E47" w:rsidRDefault="006F4C57" w:rsidP="006F4C57">
            <w:pPr>
              <w:spacing w:line="300" w:lineRule="auto"/>
              <w:jc w:val="right"/>
              <w:rPr>
                <w:rFonts w:cs="Arial"/>
                <w:sz w:val="20"/>
                <w:szCs w:val="20"/>
              </w:rPr>
            </w:pPr>
          </w:p>
        </w:tc>
      </w:tr>
      <w:tr w:rsidR="006F4C57" w:rsidRPr="001D6502" w14:paraId="6FBC22A6" w14:textId="77777777" w:rsidTr="006F4C57">
        <w:tc>
          <w:tcPr>
            <w:tcW w:w="7424" w:type="dxa"/>
          </w:tcPr>
          <w:p w14:paraId="7B06E187" w14:textId="77777777" w:rsidR="006F4C57" w:rsidRPr="001D674C" w:rsidRDefault="006F4C57" w:rsidP="006F4C57">
            <w:pPr>
              <w:spacing w:line="300" w:lineRule="auto"/>
              <w:rPr>
                <w:rFonts w:cs="Arial"/>
                <w:sz w:val="20"/>
                <w:szCs w:val="20"/>
              </w:rPr>
            </w:pPr>
            <w:r w:rsidRPr="001D6502">
              <w:rPr>
                <w:rFonts w:cs="Arial"/>
                <w:color w:val="000000"/>
                <w:sz w:val="20"/>
                <w:szCs w:val="20"/>
                <w:lang w:eastAsia="en-AU"/>
              </w:rPr>
              <w:t>In the past 12 months, have you had any of the following: Back pain</w:t>
            </w:r>
          </w:p>
        </w:tc>
        <w:tc>
          <w:tcPr>
            <w:tcW w:w="1648" w:type="dxa"/>
            <w:gridSpan w:val="2"/>
          </w:tcPr>
          <w:p w14:paraId="5206F399" w14:textId="77777777" w:rsidR="006F4C57" w:rsidRPr="00EF6E47" w:rsidRDefault="006F4C57" w:rsidP="006F4C57">
            <w:pPr>
              <w:spacing w:line="300" w:lineRule="auto"/>
              <w:jc w:val="right"/>
              <w:rPr>
                <w:rFonts w:cs="Arial"/>
                <w:sz w:val="20"/>
                <w:szCs w:val="20"/>
              </w:rPr>
            </w:pPr>
            <w:r w:rsidRPr="00EF6E47">
              <w:rPr>
                <w:rFonts w:cs="Arial"/>
                <w:sz w:val="20"/>
                <w:szCs w:val="20"/>
              </w:rPr>
              <w:t>1,3,4,5,6</w:t>
            </w:r>
          </w:p>
        </w:tc>
      </w:tr>
      <w:tr w:rsidR="006F4C57" w:rsidRPr="001D6502" w14:paraId="5D9E7A74" w14:textId="77777777" w:rsidTr="006F4C57">
        <w:tc>
          <w:tcPr>
            <w:tcW w:w="7424" w:type="dxa"/>
          </w:tcPr>
          <w:p w14:paraId="1F8A33FE" w14:textId="77777777" w:rsidR="006F4C57" w:rsidRPr="001D674C" w:rsidRDefault="006F4C57" w:rsidP="006F4C57">
            <w:pPr>
              <w:spacing w:line="300" w:lineRule="auto"/>
              <w:rPr>
                <w:rFonts w:cs="Arial"/>
                <w:sz w:val="20"/>
                <w:szCs w:val="20"/>
              </w:rPr>
            </w:pPr>
            <w:r w:rsidRPr="001D6502">
              <w:rPr>
                <w:rFonts w:cs="Arial"/>
                <w:b/>
                <w:sz w:val="20"/>
                <w:szCs w:val="20"/>
              </w:rPr>
              <w:t>Osteoarthritis</w:t>
            </w:r>
          </w:p>
        </w:tc>
        <w:tc>
          <w:tcPr>
            <w:tcW w:w="1648" w:type="dxa"/>
            <w:gridSpan w:val="2"/>
          </w:tcPr>
          <w:p w14:paraId="13F94A27" w14:textId="77777777" w:rsidR="006F4C57" w:rsidRPr="00EF6E47" w:rsidRDefault="006F4C57" w:rsidP="006F4C57">
            <w:pPr>
              <w:spacing w:line="300" w:lineRule="auto"/>
              <w:jc w:val="right"/>
              <w:rPr>
                <w:rFonts w:cs="Arial"/>
                <w:sz w:val="20"/>
                <w:szCs w:val="20"/>
              </w:rPr>
            </w:pPr>
          </w:p>
        </w:tc>
      </w:tr>
      <w:tr w:rsidR="006F4C57" w:rsidRPr="001D6502" w14:paraId="3EE6DA7F" w14:textId="77777777" w:rsidTr="006F4C57">
        <w:tc>
          <w:tcPr>
            <w:tcW w:w="7424" w:type="dxa"/>
          </w:tcPr>
          <w:p w14:paraId="23CCAE80" w14:textId="77777777" w:rsidR="006F4C57" w:rsidRPr="001D674C" w:rsidRDefault="006F4C57" w:rsidP="006F4C57">
            <w:pPr>
              <w:spacing w:line="300" w:lineRule="auto"/>
              <w:rPr>
                <w:rFonts w:cs="Arial"/>
                <w:sz w:val="20"/>
                <w:szCs w:val="20"/>
              </w:rPr>
            </w:pPr>
            <w:r w:rsidRPr="001D6502">
              <w:rPr>
                <w:rFonts w:eastAsiaTheme="minorHAnsi" w:cs="Arial"/>
                <w:color w:val="000000"/>
                <w:sz w:val="20"/>
                <w:szCs w:val="20"/>
              </w:rPr>
              <w:t>In the last 3 years have you been diagnosed with or treated for: Osteoarthritis</w:t>
            </w:r>
          </w:p>
        </w:tc>
        <w:tc>
          <w:tcPr>
            <w:tcW w:w="1648" w:type="dxa"/>
            <w:gridSpan w:val="2"/>
          </w:tcPr>
          <w:p w14:paraId="7E4F2FB9" w14:textId="77777777" w:rsidR="006F4C57" w:rsidRPr="00EF6E47" w:rsidRDefault="006F4C57" w:rsidP="006F4C57">
            <w:pPr>
              <w:spacing w:line="300" w:lineRule="auto"/>
              <w:jc w:val="right"/>
              <w:rPr>
                <w:rFonts w:cs="Arial"/>
                <w:sz w:val="20"/>
                <w:szCs w:val="20"/>
              </w:rPr>
            </w:pPr>
            <w:r w:rsidRPr="00EF6E47">
              <w:rPr>
                <w:rFonts w:cs="Arial"/>
                <w:sz w:val="20"/>
                <w:szCs w:val="20"/>
              </w:rPr>
              <w:t>4,5,6</w:t>
            </w:r>
          </w:p>
        </w:tc>
      </w:tr>
      <w:tr w:rsidR="006F4C57" w:rsidRPr="001D6502" w14:paraId="213D91AA" w14:textId="77777777" w:rsidTr="006F4C57">
        <w:tc>
          <w:tcPr>
            <w:tcW w:w="7424" w:type="dxa"/>
          </w:tcPr>
          <w:p w14:paraId="39591194" w14:textId="77777777" w:rsidR="006F4C57" w:rsidRPr="001D6502" w:rsidRDefault="006F4C57" w:rsidP="006F4C57">
            <w:pPr>
              <w:spacing w:line="300" w:lineRule="auto"/>
              <w:rPr>
                <w:rFonts w:cs="Arial"/>
                <w:b/>
                <w:sz w:val="20"/>
                <w:szCs w:val="20"/>
              </w:rPr>
            </w:pPr>
            <w:r w:rsidRPr="001D6502">
              <w:rPr>
                <w:rFonts w:cs="Arial"/>
                <w:b/>
                <w:sz w:val="20"/>
                <w:szCs w:val="20"/>
              </w:rPr>
              <w:t>Rheumatoid arthritis</w:t>
            </w:r>
          </w:p>
        </w:tc>
        <w:tc>
          <w:tcPr>
            <w:tcW w:w="1648" w:type="dxa"/>
            <w:gridSpan w:val="2"/>
          </w:tcPr>
          <w:p w14:paraId="290433A2" w14:textId="77777777" w:rsidR="006F4C57" w:rsidRPr="001D674C" w:rsidRDefault="006F4C57" w:rsidP="006F4C57">
            <w:pPr>
              <w:spacing w:line="300" w:lineRule="auto"/>
              <w:jc w:val="right"/>
              <w:rPr>
                <w:rFonts w:cs="Arial"/>
                <w:sz w:val="20"/>
                <w:szCs w:val="20"/>
              </w:rPr>
            </w:pPr>
          </w:p>
        </w:tc>
      </w:tr>
      <w:tr w:rsidR="006F4C57" w:rsidRPr="001D6502" w14:paraId="60A2AE71" w14:textId="77777777" w:rsidTr="006F4C57">
        <w:tc>
          <w:tcPr>
            <w:tcW w:w="7424" w:type="dxa"/>
          </w:tcPr>
          <w:p w14:paraId="5209E8FE" w14:textId="77777777" w:rsidR="006F4C57" w:rsidRPr="001D674C" w:rsidRDefault="006F4C57" w:rsidP="006F4C57">
            <w:pPr>
              <w:spacing w:line="300" w:lineRule="auto"/>
              <w:rPr>
                <w:rFonts w:eastAsiaTheme="minorHAnsi" w:cs="Arial"/>
                <w:color w:val="000000"/>
                <w:sz w:val="20"/>
                <w:szCs w:val="20"/>
              </w:rPr>
            </w:pPr>
            <w:r w:rsidRPr="001D6502">
              <w:rPr>
                <w:rFonts w:eastAsiaTheme="minorHAnsi" w:cs="Arial"/>
                <w:color w:val="000000"/>
                <w:sz w:val="20"/>
                <w:szCs w:val="20"/>
              </w:rPr>
              <w:t>In the last 3 years have you been d</w:t>
            </w:r>
            <w:r w:rsidRPr="001D674C">
              <w:rPr>
                <w:rFonts w:eastAsiaTheme="minorHAnsi" w:cs="Arial"/>
                <w:color w:val="000000"/>
                <w:sz w:val="20"/>
                <w:szCs w:val="20"/>
              </w:rPr>
              <w:t>iagnosed with or treated for: Rheumatoid arthritis</w:t>
            </w:r>
          </w:p>
        </w:tc>
        <w:tc>
          <w:tcPr>
            <w:tcW w:w="1648" w:type="dxa"/>
            <w:gridSpan w:val="2"/>
          </w:tcPr>
          <w:p w14:paraId="613C47FD" w14:textId="77777777" w:rsidR="006F4C57" w:rsidRPr="00EF6E47" w:rsidRDefault="006F4C57" w:rsidP="006F4C57">
            <w:pPr>
              <w:spacing w:line="300" w:lineRule="auto"/>
              <w:jc w:val="right"/>
              <w:rPr>
                <w:rFonts w:cs="Arial"/>
                <w:sz w:val="20"/>
                <w:szCs w:val="20"/>
              </w:rPr>
            </w:pPr>
            <w:r w:rsidRPr="00EF6E47">
              <w:rPr>
                <w:rFonts w:cs="Arial"/>
                <w:sz w:val="20"/>
                <w:szCs w:val="20"/>
              </w:rPr>
              <w:t>4,6</w:t>
            </w:r>
          </w:p>
        </w:tc>
      </w:tr>
      <w:tr w:rsidR="006F4C57" w:rsidRPr="001D6502" w14:paraId="54388B1F" w14:textId="77777777" w:rsidTr="006F4C57">
        <w:tc>
          <w:tcPr>
            <w:tcW w:w="7424" w:type="dxa"/>
          </w:tcPr>
          <w:p w14:paraId="5C0B16B7" w14:textId="77777777" w:rsidR="006F4C57" w:rsidRPr="001D6502" w:rsidRDefault="006F4C57" w:rsidP="006F4C57">
            <w:pPr>
              <w:spacing w:line="300" w:lineRule="auto"/>
              <w:rPr>
                <w:rFonts w:eastAsiaTheme="minorHAnsi" w:cs="Arial"/>
                <w:b/>
                <w:color w:val="000000"/>
                <w:sz w:val="20"/>
                <w:szCs w:val="20"/>
              </w:rPr>
            </w:pPr>
            <w:r w:rsidRPr="001D6502">
              <w:rPr>
                <w:rFonts w:eastAsiaTheme="minorHAnsi" w:cs="Arial"/>
                <w:b/>
                <w:color w:val="000000"/>
                <w:sz w:val="20"/>
                <w:szCs w:val="20"/>
              </w:rPr>
              <w:t>Osteoporosis</w:t>
            </w:r>
          </w:p>
        </w:tc>
        <w:tc>
          <w:tcPr>
            <w:tcW w:w="1648" w:type="dxa"/>
            <w:gridSpan w:val="2"/>
          </w:tcPr>
          <w:p w14:paraId="30735960" w14:textId="77777777" w:rsidR="006F4C57" w:rsidRPr="001D674C" w:rsidRDefault="006F4C57" w:rsidP="006F4C57">
            <w:pPr>
              <w:spacing w:line="300" w:lineRule="auto"/>
              <w:jc w:val="right"/>
              <w:rPr>
                <w:rFonts w:cs="Arial"/>
                <w:b/>
                <w:sz w:val="20"/>
                <w:szCs w:val="20"/>
              </w:rPr>
            </w:pPr>
          </w:p>
        </w:tc>
      </w:tr>
      <w:tr w:rsidR="006F4C57" w:rsidRPr="001D6502" w14:paraId="38B87A55" w14:textId="77777777" w:rsidTr="006F4C57">
        <w:tc>
          <w:tcPr>
            <w:tcW w:w="7424" w:type="dxa"/>
          </w:tcPr>
          <w:p w14:paraId="183DF689" w14:textId="77777777" w:rsidR="006F4C57" w:rsidRPr="001D6502" w:rsidRDefault="006F4C57" w:rsidP="006F4C57">
            <w:pPr>
              <w:spacing w:line="300" w:lineRule="auto"/>
              <w:rPr>
                <w:rFonts w:eastAsiaTheme="minorHAnsi" w:cs="Arial"/>
                <w:color w:val="000000"/>
                <w:sz w:val="20"/>
                <w:szCs w:val="20"/>
              </w:rPr>
            </w:pPr>
            <w:r w:rsidRPr="001D6502">
              <w:rPr>
                <w:rFonts w:eastAsiaTheme="minorHAnsi" w:cs="Arial"/>
                <w:color w:val="000000"/>
                <w:sz w:val="20"/>
                <w:szCs w:val="20"/>
              </w:rPr>
              <w:t>Have you ever been told by a doctor you have: Osteoporosis</w:t>
            </w:r>
          </w:p>
        </w:tc>
        <w:tc>
          <w:tcPr>
            <w:tcW w:w="1648" w:type="dxa"/>
            <w:gridSpan w:val="2"/>
          </w:tcPr>
          <w:p w14:paraId="1C27AA2E" w14:textId="77777777" w:rsidR="006F4C57" w:rsidRPr="001D674C" w:rsidRDefault="006F4C57" w:rsidP="006F4C57">
            <w:pPr>
              <w:spacing w:line="300" w:lineRule="auto"/>
              <w:jc w:val="right"/>
              <w:rPr>
                <w:rFonts w:cs="Arial"/>
                <w:sz w:val="20"/>
                <w:szCs w:val="20"/>
              </w:rPr>
            </w:pPr>
            <w:r w:rsidRPr="001D674C">
              <w:rPr>
                <w:rFonts w:cs="Arial"/>
                <w:sz w:val="20"/>
                <w:szCs w:val="20"/>
              </w:rPr>
              <w:t>1</w:t>
            </w:r>
          </w:p>
        </w:tc>
      </w:tr>
      <w:tr w:rsidR="006F4C57" w:rsidRPr="001D6502" w14:paraId="14AEE587" w14:textId="77777777" w:rsidTr="006F4C57">
        <w:tc>
          <w:tcPr>
            <w:tcW w:w="7424" w:type="dxa"/>
          </w:tcPr>
          <w:p w14:paraId="1839DDA2" w14:textId="77777777" w:rsidR="006F4C57" w:rsidRPr="001D6502" w:rsidRDefault="006F4C57" w:rsidP="006F4C57">
            <w:pPr>
              <w:spacing w:line="300" w:lineRule="auto"/>
              <w:rPr>
                <w:rFonts w:eastAsiaTheme="minorHAnsi" w:cs="Arial"/>
                <w:color w:val="000000"/>
                <w:sz w:val="20"/>
                <w:szCs w:val="20"/>
              </w:rPr>
            </w:pPr>
            <w:r w:rsidRPr="001D6502">
              <w:rPr>
                <w:rFonts w:eastAsiaTheme="minorHAnsi" w:cs="Arial"/>
                <w:color w:val="000000"/>
                <w:sz w:val="20"/>
                <w:szCs w:val="20"/>
              </w:rPr>
              <w:t>In the last 3 years,  have you ever been told by a doctor you have: Osteoporosis</w:t>
            </w:r>
          </w:p>
        </w:tc>
        <w:tc>
          <w:tcPr>
            <w:tcW w:w="1648" w:type="dxa"/>
            <w:gridSpan w:val="2"/>
          </w:tcPr>
          <w:p w14:paraId="7EF83FA7" w14:textId="77777777" w:rsidR="006F4C57" w:rsidRPr="001D674C" w:rsidRDefault="006F4C57" w:rsidP="006F4C57">
            <w:pPr>
              <w:spacing w:line="300" w:lineRule="auto"/>
              <w:jc w:val="right"/>
              <w:rPr>
                <w:rFonts w:cs="Arial"/>
                <w:sz w:val="20"/>
                <w:szCs w:val="20"/>
              </w:rPr>
            </w:pPr>
            <w:r w:rsidRPr="001D674C">
              <w:rPr>
                <w:rFonts w:cs="Arial"/>
                <w:sz w:val="20"/>
                <w:szCs w:val="20"/>
              </w:rPr>
              <w:t>2</w:t>
            </w:r>
          </w:p>
        </w:tc>
      </w:tr>
      <w:tr w:rsidR="006F4C57" w:rsidRPr="001D6502" w14:paraId="4A174316" w14:textId="77777777" w:rsidTr="006F4C57">
        <w:tc>
          <w:tcPr>
            <w:tcW w:w="7424" w:type="dxa"/>
          </w:tcPr>
          <w:p w14:paraId="14A82943" w14:textId="77777777" w:rsidR="006F4C57" w:rsidRPr="001D674C" w:rsidRDefault="006F4C57" w:rsidP="006F4C57">
            <w:pPr>
              <w:spacing w:line="300" w:lineRule="auto"/>
              <w:rPr>
                <w:rFonts w:eastAsiaTheme="minorHAnsi" w:cs="Arial"/>
                <w:color w:val="000000"/>
                <w:sz w:val="20"/>
                <w:szCs w:val="20"/>
              </w:rPr>
            </w:pPr>
            <w:r w:rsidRPr="001D6502">
              <w:rPr>
                <w:rFonts w:eastAsiaTheme="minorHAnsi" w:cs="Arial"/>
                <w:color w:val="000000"/>
                <w:sz w:val="20"/>
                <w:szCs w:val="20"/>
              </w:rPr>
              <w:t>In the past 3 years, have you been diag</w:t>
            </w:r>
            <w:r w:rsidRPr="001D674C">
              <w:rPr>
                <w:rFonts w:eastAsiaTheme="minorHAnsi" w:cs="Arial"/>
                <w:color w:val="000000"/>
                <w:sz w:val="20"/>
                <w:szCs w:val="20"/>
              </w:rPr>
              <w:t>nosed or treated for: Osteoporosis</w:t>
            </w:r>
          </w:p>
        </w:tc>
        <w:tc>
          <w:tcPr>
            <w:tcW w:w="1648" w:type="dxa"/>
            <w:gridSpan w:val="2"/>
          </w:tcPr>
          <w:p w14:paraId="1243B22E" w14:textId="77777777" w:rsidR="006F4C57" w:rsidRPr="00EF6E47" w:rsidRDefault="006F4C57" w:rsidP="006F4C57">
            <w:pPr>
              <w:spacing w:line="300" w:lineRule="auto"/>
              <w:jc w:val="right"/>
              <w:rPr>
                <w:rFonts w:cs="Arial"/>
                <w:sz w:val="20"/>
                <w:szCs w:val="20"/>
              </w:rPr>
            </w:pPr>
            <w:r w:rsidRPr="00EF6E47">
              <w:rPr>
                <w:rFonts w:cs="Arial"/>
                <w:sz w:val="20"/>
                <w:szCs w:val="20"/>
              </w:rPr>
              <w:t>3,4,5,6</w:t>
            </w:r>
          </w:p>
        </w:tc>
      </w:tr>
      <w:tr w:rsidR="006F4C57" w:rsidRPr="001D6502" w14:paraId="697AC90B" w14:textId="77777777" w:rsidTr="006F4C57">
        <w:tc>
          <w:tcPr>
            <w:tcW w:w="7424" w:type="dxa"/>
          </w:tcPr>
          <w:p w14:paraId="79757B8E" w14:textId="77777777" w:rsidR="006F4C57" w:rsidRPr="001D674C" w:rsidRDefault="006F4C57" w:rsidP="006F4C57">
            <w:pPr>
              <w:spacing w:line="300" w:lineRule="auto"/>
              <w:rPr>
                <w:rFonts w:cs="Arial"/>
                <w:b/>
                <w:sz w:val="20"/>
                <w:szCs w:val="20"/>
              </w:rPr>
            </w:pPr>
            <w:r w:rsidRPr="001D6502">
              <w:rPr>
                <w:rFonts w:eastAsiaTheme="minorHAnsi" w:cs="Arial"/>
                <w:b/>
                <w:color w:val="000000"/>
                <w:sz w:val="20"/>
                <w:szCs w:val="20"/>
              </w:rPr>
              <w:t>Other arthritis</w:t>
            </w:r>
          </w:p>
        </w:tc>
        <w:tc>
          <w:tcPr>
            <w:tcW w:w="1648" w:type="dxa"/>
            <w:gridSpan w:val="2"/>
          </w:tcPr>
          <w:p w14:paraId="2B11EB40" w14:textId="77777777" w:rsidR="006F4C57" w:rsidRPr="00EF6E47" w:rsidRDefault="006F4C57" w:rsidP="006F4C57">
            <w:pPr>
              <w:spacing w:line="300" w:lineRule="auto"/>
              <w:rPr>
                <w:rFonts w:cs="Arial"/>
                <w:sz w:val="20"/>
                <w:szCs w:val="20"/>
              </w:rPr>
            </w:pPr>
          </w:p>
        </w:tc>
      </w:tr>
      <w:tr w:rsidR="006F4C57" w:rsidRPr="001D6502" w14:paraId="3914D0FD" w14:textId="77777777" w:rsidTr="006F4C57">
        <w:tc>
          <w:tcPr>
            <w:tcW w:w="7424" w:type="dxa"/>
          </w:tcPr>
          <w:p w14:paraId="267FA030" w14:textId="77777777" w:rsidR="006F4C57" w:rsidRPr="001D674C" w:rsidRDefault="006F4C57" w:rsidP="006F4C57">
            <w:pPr>
              <w:spacing w:line="300" w:lineRule="auto"/>
              <w:rPr>
                <w:rFonts w:eastAsiaTheme="minorHAnsi" w:cs="Arial"/>
                <w:color w:val="000000"/>
                <w:sz w:val="20"/>
                <w:szCs w:val="20"/>
              </w:rPr>
            </w:pPr>
            <w:r w:rsidRPr="001D6502">
              <w:rPr>
                <w:rFonts w:cs="Arial"/>
                <w:color w:val="000000"/>
                <w:sz w:val="20"/>
                <w:szCs w:val="20"/>
                <w:lang w:eastAsia="en-AU"/>
              </w:rPr>
              <w:t>In the last 3 years have you been told by a doctor that you have: Arthritis (including osteoarthritis, rheumatoid arthritis)</w:t>
            </w:r>
          </w:p>
        </w:tc>
        <w:tc>
          <w:tcPr>
            <w:tcW w:w="1648" w:type="dxa"/>
            <w:gridSpan w:val="2"/>
          </w:tcPr>
          <w:p w14:paraId="09310837" w14:textId="77777777" w:rsidR="006F4C57" w:rsidRPr="00EF6E47" w:rsidRDefault="006F4C57" w:rsidP="006F4C57">
            <w:pPr>
              <w:spacing w:line="300" w:lineRule="auto"/>
              <w:jc w:val="right"/>
              <w:rPr>
                <w:rFonts w:cs="Arial"/>
                <w:sz w:val="20"/>
                <w:szCs w:val="20"/>
              </w:rPr>
            </w:pPr>
            <w:r w:rsidRPr="00EF6E47">
              <w:rPr>
                <w:rFonts w:cs="Arial"/>
                <w:sz w:val="20"/>
                <w:szCs w:val="20"/>
              </w:rPr>
              <w:t>2,3</w:t>
            </w:r>
          </w:p>
        </w:tc>
      </w:tr>
      <w:tr w:rsidR="006F4C57" w:rsidRPr="001D6502" w14:paraId="00387BFA" w14:textId="77777777" w:rsidTr="006F4C57">
        <w:tc>
          <w:tcPr>
            <w:tcW w:w="7424" w:type="dxa"/>
          </w:tcPr>
          <w:p w14:paraId="6EA25DC9" w14:textId="77777777" w:rsidR="006F4C57" w:rsidRPr="001D674C" w:rsidRDefault="006F4C57" w:rsidP="006F4C57">
            <w:pPr>
              <w:spacing w:line="300" w:lineRule="auto"/>
              <w:rPr>
                <w:rFonts w:cs="Arial"/>
                <w:color w:val="000000"/>
                <w:sz w:val="20"/>
                <w:szCs w:val="20"/>
                <w:lang w:eastAsia="en-AU"/>
              </w:rPr>
            </w:pPr>
            <w:r w:rsidRPr="001D6502">
              <w:rPr>
                <w:rFonts w:cs="Arial"/>
                <w:color w:val="000000"/>
                <w:sz w:val="20"/>
                <w:szCs w:val="20"/>
                <w:lang w:eastAsia="en-AU"/>
              </w:rPr>
              <w:t>During the past 4 weeks, have you taken any medications: Recomme</w:t>
            </w:r>
            <w:r w:rsidRPr="001D674C">
              <w:rPr>
                <w:rFonts w:cs="Arial"/>
                <w:color w:val="000000"/>
                <w:sz w:val="20"/>
                <w:szCs w:val="20"/>
                <w:lang w:eastAsia="en-AU"/>
              </w:rPr>
              <w:t>nded or prescribed by a doctor: For arthritis</w:t>
            </w:r>
          </w:p>
        </w:tc>
        <w:tc>
          <w:tcPr>
            <w:tcW w:w="1648" w:type="dxa"/>
            <w:gridSpan w:val="2"/>
          </w:tcPr>
          <w:p w14:paraId="65F4ED17" w14:textId="77777777" w:rsidR="006F4C57" w:rsidRPr="00EF6E47" w:rsidRDefault="006F4C57" w:rsidP="006F4C57">
            <w:pPr>
              <w:spacing w:line="300" w:lineRule="auto"/>
              <w:jc w:val="right"/>
              <w:rPr>
                <w:rFonts w:cs="Arial"/>
                <w:sz w:val="20"/>
                <w:szCs w:val="20"/>
              </w:rPr>
            </w:pPr>
            <w:r w:rsidRPr="00EF6E47">
              <w:rPr>
                <w:rFonts w:cs="Arial"/>
                <w:sz w:val="20"/>
                <w:szCs w:val="20"/>
              </w:rPr>
              <w:t>3</w:t>
            </w:r>
          </w:p>
        </w:tc>
      </w:tr>
      <w:tr w:rsidR="006F4C57" w:rsidRPr="001D6502" w14:paraId="112B9197" w14:textId="77777777" w:rsidTr="006F4C57">
        <w:tc>
          <w:tcPr>
            <w:tcW w:w="7424" w:type="dxa"/>
            <w:tcBorders>
              <w:bottom w:val="single" w:sz="4" w:space="0" w:color="auto"/>
            </w:tcBorders>
          </w:tcPr>
          <w:p w14:paraId="11F8D986" w14:textId="77777777" w:rsidR="006F4C57" w:rsidRPr="001D6502" w:rsidRDefault="006F4C57" w:rsidP="006F4C57">
            <w:pPr>
              <w:spacing w:line="300" w:lineRule="auto"/>
              <w:rPr>
                <w:rFonts w:cs="Arial"/>
                <w:color w:val="000000"/>
                <w:sz w:val="20"/>
                <w:szCs w:val="20"/>
                <w:lang w:eastAsia="en-AU"/>
              </w:rPr>
            </w:pPr>
            <w:r w:rsidRPr="001D6502">
              <w:rPr>
                <w:rFonts w:cs="Arial"/>
                <w:color w:val="000000"/>
                <w:sz w:val="20"/>
                <w:szCs w:val="20"/>
                <w:lang w:eastAsia="en-AU"/>
              </w:rPr>
              <w:t>In the last 3 years, have you been diagnosed with or treated for: Other arthritis</w:t>
            </w:r>
          </w:p>
        </w:tc>
        <w:tc>
          <w:tcPr>
            <w:tcW w:w="1648" w:type="dxa"/>
            <w:gridSpan w:val="2"/>
            <w:tcBorders>
              <w:bottom w:val="single" w:sz="4" w:space="0" w:color="auto"/>
            </w:tcBorders>
          </w:tcPr>
          <w:p w14:paraId="12BDA9E6" w14:textId="77777777" w:rsidR="006F4C57" w:rsidRPr="001D674C" w:rsidRDefault="006F4C57" w:rsidP="006F4C57">
            <w:pPr>
              <w:spacing w:line="300" w:lineRule="auto"/>
              <w:jc w:val="right"/>
              <w:rPr>
                <w:rFonts w:cs="Arial"/>
                <w:sz w:val="20"/>
                <w:szCs w:val="20"/>
              </w:rPr>
            </w:pPr>
            <w:r w:rsidRPr="001D674C">
              <w:rPr>
                <w:rFonts w:cs="Arial"/>
                <w:sz w:val="20"/>
                <w:szCs w:val="20"/>
              </w:rPr>
              <w:t>4,6</w:t>
            </w:r>
          </w:p>
        </w:tc>
      </w:tr>
    </w:tbl>
    <w:p w14:paraId="4F7CF9E5" w14:textId="77777777" w:rsidR="006F4C57" w:rsidRPr="00595AF6" w:rsidRDefault="006F4C57" w:rsidP="006F4C57">
      <w:pPr>
        <w:rPr>
          <w:rFonts w:cs="Arial"/>
          <w:sz w:val="20"/>
          <w:szCs w:val="20"/>
        </w:rPr>
      </w:pPr>
    </w:p>
    <w:p w14:paraId="088BA064" w14:textId="325635CF" w:rsidR="006F4C57" w:rsidRPr="00595AF6" w:rsidRDefault="001610F6" w:rsidP="006F4C57">
      <w:pPr>
        <w:rPr>
          <w:rFonts w:eastAsiaTheme="minorHAnsi" w:cs="Arial"/>
          <w:b/>
          <w:sz w:val="20"/>
          <w:szCs w:val="20"/>
        </w:rPr>
      </w:pPr>
      <w:r w:rsidRPr="00595AF6">
        <w:rPr>
          <w:rFonts w:eastAsiaTheme="minorHAnsi" w:cs="Arial"/>
          <w:b/>
          <w:sz w:val="20"/>
          <w:szCs w:val="20"/>
        </w:rPr>
        <w:t>Free text comments</w:t>
      </w:r>
    </w:p>
    <w:p w14:paraId="6F94CBFB" w14:textId="77777777" w:rsidR="006F4C57" w:rsidRPr="00595AF6" w:rsidRDefault="006F4C57" w:rsidP="006F4C57">
      <w:pPr>
        <w:rPr>
          <w:rFonts w:cs="Arial"/>
          <w:sz w:val="20"/>
          <w:szCs w:val="20"/>
        </w:rPr>
      </w:pPr>
      <w:r w:rsidRPr="00595AF6">
        <w:rPr>
          <w:rFonts w:eastAsiaTheme="minorHAnsi" w:cs="Arial"/>
          <w:sz w:val="20"/>
          <w:szCs w:val="20"/>
        </w:rPr>
        <w:t>In addition to the survey questions, a</w:t>
      </w:r>
      <w:r w:rsidRPr="00595AF6">
        <w:rPr>
          <w:rFonts w:cs="Arial"/>
          <w:sz w:val="20"/>
          <w:szCs w:val="20"/>
        </w:rPr>
        <w:t xml:space="preserve"> section is included at the end of all ALSWH surveys for participants to write any additional information/comments.  The instructions for this section are: </w:t>
      </w:r>
    </w:p>
    <w:p w14:paraId="3A624A1B" w14:textId="77777777" w:rsidR="006F4C57" w:rsidRPr="00595AF6" w:rsidRDefault="006F4C57" w:rsidP="006F4C57">
      <w:pPr>
        <w:rPr>
          <w:rFonts w:cs="Arial"/>
          <w:sz w:val="20"/>
          <w:szCs w:val="20"/>
        </w:rPr>
      </w:pPr>
    </w:p>
    <w:p w14:paraId="67C1B344" w14:textId="77777777" w:rsidR="006F4C57" w:rsidRPr="00595AF6" w:rsidRDefault="006F4C57" w:rsidP="006F4C57">
      <w:pPr>
        <w:ind w:left="397" w:right="397"/>
        <w:mirrorIndents/>
        <w:rPr>
          <w:rFonts w:cs="Arial"/>
          <w:sz w:val="20"/>
          <w:szCs w:val="20"/>
        </w:rPr>
      </w:pPr>
      <w:r w:rsidRPr="00595AF6">
        <w:rPr>
          <w:rFonts w:cs="Arial"/>
          <w:sz w:val="20"/>
          <w:szCs w:val="20"/>
        </w:rPr>
        <w:t xml:space="preserve">Have we missed anything?  If you have ANYTHING else you would like to tell us, please write on the lines below (paper surveys)/type in the box below(online surveys).  </w:t>
      </w:r>
    </w:p>
    <w:p w14:paraId="0D072028" w14:textId="77777777" w:rsidR="006F4C57" w:rsidRPr="00595AF6" w:rsidRDefault="006F4C57" w:rsidP="006F4C57">
      <w:pPr>
        <w:rPr>
          <w:rFonts w:cs="Arial"/>
          <w:sz w:val="20"/>
          <w:szCs w:val="20"/>
        </w:rPr>
      </w:pPr>
    </w:p>
    <w:p w14:paraId="656959F3" w14:textId="77777777" w:rsidR="006F4C57" w:rsidRPr="00595AF6" w:rsidRDefault="006F4C57" w:rsidP="006F4C57">
      <w:pPr>
        <w:rPr>
          <w:rFonts w:cs="Arial"/>
          <w:sz w:val="20"/>
          <w:szCs w:val="20"/>
        </w:rPr>
      </w:pPr>
      <w:r w:rsidRPr="00595AF6">
        <w:rPr>
          <w:rFonts w:cs="Arial"/>
          <w:sz w:val="20"/>
          <w:szCs w:val="20"/>
        </w:rPr>
        <w:t xml:space="preserve">These free text comments were searched for text relevant to musculoskeletal conditions. </w:t>
      </w:r>
    </w:p>
    <w:p w14:paraId="19B742DB" w14:textId="55D8E8BA" w:rsidR="006F4C57" w:rsidRPr="00595AF6" w:rsidRDefault="006F4C57" w:rsidP="006F4C57">
      <w:pPr>
        <w:rPr>
          <w:rFonts w:eastAsiaTheme="minorHAnsi" w:cs="Arial"/>
          <w:sz w:val="20"/>
          <w:szCs w:val="20"/>
        </w:rPr>
      </w:pPr>
      <w:r w:rsidRPr="00595AF6">
        <w:rPr>
          <w:rFonts w:eastAsiaTheme="minorHAnsi" w:cs="Arial"/>
          <w:sz w:val="20"/>
          <w:szCs w:val="20"/>
        </w:rPr>
        <w:t>At some survey questions, participants are also provided opportunity to write-in the details of any physical illnesses or disabilities that have not been included in the lists provided. These free text comments were also examined for reference to musculoskeletal conditions – the surveys and questions included were:</w:t>
      </w:r>
    </w:p>
    <w:tbl>
      <w:tblPr>
        <w:tblStyle w:val="TableGrid15"/>
        <w:tblW w:w="0" w:type="auto"/>
        <w:tblLook w:val="04A0" w:firstRow="1" w:lastRow="0" w:firstColumn="1" w:lastColumn="0" w:noHBand="0" w:noVBand="1"/>
      </w:tblPr>
      <w:tblGrid>
        <w:gridCol w:w="2332"/>
        <w:gridCol w:w="5601"/>
        <w:gridCol w:w="1083"/>
      </w:tblGrid>
      <w:tr w:rsidR="006F4C57" w:rsidRPr="001D6502" w14:paraId="4F5F3AD0" w14:textId="77777777" w:rsidTr="00595AF6">
        <w:tc>
          <w:tcPr>
            <w:tcW w:w="2332" w:type="dxa"/>
            <w:shd w:val="clear" w:color="auto" w:fill="D9D9D9" w:themeFill="background1" w:themeFillShade="D9"/>
          </w:tcPr>
          <w:p w14:paraId="268C9B22" w14:textId="77777777" w:rsidR="006F4C57" w:rsidRPr="001D6502" w:rsidRDefault="006F4C57" w:rsidP="006F4C57">
            <w:pPr>
              <w:rPr>
                <w:rFonts w:eastAsiaTheme="minorHAnsi" w:cs="Arial"/>
                <w:b/>
                <w:sz w:val="20"/>
                <w:szCs w:val="20"/>
              </w:rPr>
            </w:pPr>
          </w:p>
        </w:tc>
        <w:tc>
          <w:tcPr>
            <w:tcW w:w="5601" w:type="dxa"/>
            <w:shd w:val="clear" w:color="auto" w:fill="D9D9D9" w:themeFill="background1" w:themeFillShade="D9"/>
          </w:tcPr>
          <w:p w14:paraId="7B283D71" w14:textId="77777777" w:rsidR="006F4C57" w:rsidRPr="001D674C" w:rsidRDefault="006F4C57" w:rsidP="006F4C57">
            <w:pPr>
              <w:rPr>
                <w:rFonts w:eastAsiaTheme="minorHAnsi" w:cs="Arial"/>
                <w:b/>
                <w:sz w:val="20"/>
                <w:szCs w:val="20"/>
              </w:rPr>
            </w:pPr>
            <w:r w:rsidRPr="001D674C">
              <w:rPr>
                <w:rFonts w:eastAsiaTheme="minorHAnsi" w:cs="Arial"/>
                <w:b/>
                <w:sz w:val="20"/>
                <w:szCs w:val="20"/>
              </w:rPr>
              <w:t>Question</w:t>
            </w:r>
          </w:p>
        </w:tc>
        <w:tc>
          <w:tcPr>
            <w:tcW w:w="1083" w:type="dxa"/>
            <w:shd w:val="clear" w:color="auto" w:fill="D9D9D9" w:themeFill="background1" w:themeFillShade="D9"/>
          </w:tcPr>
          <w:p w14:paraId="51CA0CF0" w14:textId="77777777" w:rsidR="006F4C57" w:rsidRPr="00EF6E47" w:rsidRDefault="006F4C57" w:rsidP="006F4C57">
            <w:pPr>
              <w:rPr>
                <w:rFonts w:eastAsiaTheme="minorHAnsi" w:cs="Arial"/>
                <w:b/>
                <w:sz w:val="20"/>
                <w:szCs w:val="20"/>
              </w:rPr>
            </w:pPr>
            <w:r w:rsidRPr="00EF6E47">
              <w:rPr>
                <w:rFonts w:eastAsiaTheme="minorHAnsi" w:cs="Arial"/>
                <w:b/>
                <w:sz w:val="20"/>
                <w:szCs w:val="20"/>
              </w:rPr>
              <w:t>Surveys</w:t>
            </w:r>
          </w:p>
        </w:tc>
      </w:tr>
      <w:tr w:rsidR="006F4C57" w:rsidRPr="001D6502" w14:paraId="4820AE4F" w14:textId="77777777" w:rsidTr="006F4C57">
        <w:tc>
          <w:tcPr>
            <w:tcW w:w="2332" w:type="dxa"/>
          </w:tcPr>
          <w:p w14:paraId="13601F6C" w14:textId="77777777" w:rsidR="006F4C57" w:rsidRPr="001D674C" w:rsidRDefault="006F4C57" w:rsidP="006F4C57">
            <w:pPr>
              <w:spacing w:line="300" w:lineRule="auto"/>
              <w:rPr>
                <w:rFonts w:eastAsiaTheme="minorHAnsi" w:cs="Arial"/>
                <w:b/>
                <w:sz w:val="20"/>
                <w:szCs w:val="20"/>
              </w:rPr>
            </w:pPr>
            <w:r w:rsidRPr="001D6502">
              <w:rPr>
                <w:rFonts w:cs="Arial"/>
                <w:b/>
                <w:bCs/>
                <w:color w:val="000000"/>
                <w:sz w:val="20"/>
                <w:szCs w:val="20"/>
                <w:lang w:eastAsia="en-AU"/>
              </w:rPr>
              <w:lastRenderedPageBreak/>
              <w:t>1989-95 COHORT</w:t>
            </w:r>
          </w:p>
        </w:tc>
        <w:tc>
          <w:tcPr>
            <w:tcW w:w="5601" w:type="dxa"/>
          </w:tcPr>
          <w:p w14:paraId="69A22E40" w14:textId="77777777" w:rsidR="006F4C57" w:rsidRPr="00EF6E47" w:rsidRDefault="006F4C57" w:rsidP="006F4C57">
            <w:pPr>
              <w:spacing w:line="300" w:lineRule="auto"/>
              <w:rPr>
                <w:rFonts w:eastAsiaTheme="minorHAnsi" w:cs="Arial"/>
                <w:sz w:val="20"/>
                <w:szCs w:val="20"/>
              </w:rPr>
            </w:pPr>
            <w:r w:rsidRPr="00EF6E47">
              <w:rPr>
                <w:rFonts w:eastAsiaTheme="minorHAnsi" w:cs="Arial"/>
                <w:sz w:val="20"/>
                <w:szCs w:val="20"/>
              </w:rPr>
              <w:t>Have you ever been diagnosed or treated for: Other major physical illness (please specify)</w:t>
            </w:r>
          </w:p>
        </w:tc>
        <w:tc>
          <w:tcPr>
            <w:tcW w:w="1083" w:type="dxa"/>
          </w:tcPr>
          <w:p w14:paraId="0DD53A0D" w14:textId="77777777" w:rsidR="006F4C57" w:rsidRPr="00EF6E47" w:rsidRDefault="006F4C57" w:rsidP="006F4C57">
            <w:pPr>
              <w:spacing w:line="240" w:lineRule="auto"/>
              <w:rPr>
                <w:rFonts w:eastAsiaTheme="minorHAnsi" w:cs="Arial"/>
                <w:sz w:val="20"/>
                <w:szCs w:val="20"/>
              </w:rPr>
            </w:pPr>
            <w:r w:rsidRPr="00EF6E47">
              <w:rPr>
                <w:rFonts w:eastAsiaTheme="minorHAnsi" w:cs="Arial"/>
                <w:sz w:val="20"/>
                <w:szCs w:val="20"/>
              </w:rPr>
              <w:t>1,2,3</w:t>
            </w:r>
          </w:p>
        </w:tc>
      </w:tr>
      <w:tr w:rsidR="006F4C57" w:rsidRPr="001D6502" w14:paraId="2A1828A1" w14:textId="77777777" w:rsidTr="006F4C57">
        <w:tc>
          <w:tcPr>
            <w:tcW w:w="2332" w:type="dxa"/>
          </w:tcPr>
          <w:p w14:paraId="28CBDF46" w14:textId="77777777" w:rsidR="006F4C57" w:rsidRPr="001D674C" w:rsidRDefault="006F4C57" w:rsidP="006F4C57">
            <w:pPr>
              <w:spacing w:line="300" w:lineRule="auto"/>
              <w:rPr>
                <w:rFonts w:eastAsiaTheme="minorHAnsi" w:cs="Arial"/>
                <w:sz w:val="20"/>
                <w:szCs w:val="20"/>
              </w:rPr>
            </w:pPr>
            <w:r w:rsidRPr="001D6502">
              <w:rPr>
                <w:rFonts w:cs="Arial"/>
                <w:b/>
                <w:color w:val="000000"/>
                <w:sz w:val="20"/>
                <w:szCs w:val="20"/>
                <w:lang w:eastAsia="en-AU"/>
              </w:rPr>
              <w:t>1973-78 COHORT</w:t>
            </w:r>
          </w:p>
        </w:tc>
        <w:tc>
          <w:tcPr>
            <w:tcW w:w="5601" w:type="dxa"/>
          </w:tcPr>
          <w:p w14:paraId="30413A5A" w14:textId="77777777" w:rsidR="006F4C57" w:rsidRPr="00EF6E47" w:rsidRDefault="006F4C57" w:rsidP="006F4C57">
            <w:pPr>
              <w:spacing w:line="300" w:lineRule="auto"/>
              <w:rPr>
                <w:rFonts w:eastAsiaTheme="minorHAnsi" w:cs="Arial"/>
                <w:sz w:val="20"/>
                <w:szCs w:val="20"/>
              </w:rPr>
            </w:pPr>
            <w:r w:rsidRPr="00EF6E47">
              <w:rPr>
                <w:rFonts w:eastAsiaTheme="minorHAnsi" w:cs="Arial"/>
                <w:sz w:val="20"/>
                <w:szCs w:val="20"/>
              </w:rPr>
              <w:t>In the past three years, have you been diagnosed or treated for: Other major physical illness</w:t>
            </w:r>
          </w:p>
        </w:tc>
        <w:tc>
          <w:tcPr>
            <w:tcW w:w="1083" w:type="dxa"/>
          </w:tcPr>
          <w:p w14:paraId="516851D5" w14:textId="77777777" w:rsidR="006F4C57" w:rsidRPr="00E8235F" w:rsidRDefault="006F4C57" w:rsidP="006F4C57">
            <w:pPr>
              <w:spacing w:line="240" w:lineRule="auto"/>
              <w:rPr>
                <w:rFonts w:eastAsiaTheme="minorHAnsi" w:cs="Arial"/>
                <w:sz w:val="20"/>
                <w:szCs w:val="20"/>
              </w:rPr>
            </w:pPr>
            <w:r w:rsidRPr="00E8235F">
              <w:rPr>
                <w:rFonts w:eastAsiaTheme="minorHAnsi" w:cs="Arial"/>
                <w:sz w:val="20"/>
                <w:szCs w:val="20"/>
              </w:rPr>
              <w:t>7,8</w:t>
            </w:r>
          </w:p>
        </w:tc>
      </w:tr>
      <w:tr w:rsidR="006F4C57" w:rsidRPr="001D6502" w14:paraId="0CE1070F" w14:textId="77777777" w:rsidTr="006F4C57">
        <w:tc>
          <w:tcPr>
            <w:tcW w:w="2332" w:type="dxa"/>
          </w:tcPr>
          <w:p w14:paraId="7BDB7091" w14:textId="77777777" w:rsidR="006F4C57" w:rsidRPr="001D674C" w:rsidRDefault="006F4C57" w:rsidP="006F4C57">
            <w:pPr>
              <w:spacing w:line="300" w:lineRule="auto"/>
              <w:rPr>
                <w:rFonts w:eastAsiaTheme="minorHAnsi" w:cs="Arial"/>
                <w:sz w:val="20"/>
                <w:szCs w:val="20"/>
              </w:rPr>
            </w:pPr>
            <w:r w:rsidRPr="001D6502">
              <w:rPr>
                <w:rFonts w:cs="Arial"/>
                <w:b/>
                <w:color w:val="000000"/>
                <w:sz w:val="20"/>
                <w:szCs w:val="20"/>
                <w:lang w:eastAsia="en-AU"/>
              </w:rPr>
              <w:t>1946-51 COHORT</w:t>
            </w:r>
          </w:p>
        </w:tc>
        <w:tc>
          <w:tcPr>
            <w:tcW w:w="5601" w:type="dxa"/>
          </w:tcPr>
          <w:p w14:paraId="2C7A60D7" w14:textId="77777777" w:rsidR="006F4C57" w:rsidRPr="00EF6E47" w:rsidRDefault="006F4C57" w:rsidP="006F4C57">
            <w:pPr>
              <w:spacing w:line="300" w:lineRule="auto"/>
              <w:rPr>
                <w:rFonts w:eastAsiaTheme="minorHAnsi" w:cs="Arial"/>
                <w:sz w:val="20"/>
                <w:szCs w:val="20"/>
              </w:rPr>
            </w:pPr>
            <w:r w:rsidRPr="00EF6E47">
              <w:rPr>
                <w:rFonts w:eastAsiaTheme="minorHAnsi" w:cs="Arial"/>
                <w:sz w:val="20"/>
                <w:szCs w:val="20"/>
              </w:rPr>
              <w:t>In the PAST THREE YEARS, have you been diagnosed or treated for: Other major illness or disability</w:t>
            </w:r>
          </w:p>
        </w:tc>
        <w:tc>
          <w:tcPr>
            <w:tcW w:w="1083" w:type="dxa"/>
          </w:tcPr>
          <w:p w14:paraId="6DE1DCD0" w14:textId="77777777" w:rsidR="006F4C57" w:rsidRPr="00EF6E47" w:rsidRDefault="006F4C57" w:rsidP="006F4C57">
            <w:pPr>
              <w:spacing w:line="240" w:lineRule="auto"/>
              <w:rPr>
                <w:rFonts w:eastAsiaTheme="minorHAnsi" w:cs="Arial"/>
                <w:sz w:val="20"/>
                <w:szCs w:val="20"/>
              </w:rPr>
            </w:pPr>
            <w:r w:rsidRPr="00EF6E47">
              <w:rPr>
                <w:rFonts w:eastAsiaTheme="minorHAnsi" w:cs="Arial"/>
                <w:sz w:val="20"/>
                <w:szCs w:val="20"/>
              </w:rPr>
              <w:t>7,8</w:t>
            </w:r>
          </w:p>
        </w:tc>
      </w:tr>
    </w:tbl>
    <w:p w14:paraId="2FD888B7" w14:textId="77777777" w:rsidR="006F4C57" w:rsidRPr="00595AF6" w:rsidRDefault="006F4C57" w:rsidP="006F4C57">
      <w:pPr>
        <w:spacing w:after="160"/>
        <w:rPr>
          <w:rFonts w:cs="Arial"/>
          <w:sz w:val="20"/>
          <w:szCs w:val="20"/>
        </w:rPr>
      </w:pPr>
    </w:p>
    <w:p w14:paraId="2101AC26" w14:textId="77777777" w:rsidR="006F4C57" w:rsidRPr="00595AF6" w:rsidRDefault="006F4C57" w:rsidP="006F4C57">
      <w:pPr>
        <w:spacing w:after="160"/>
        <w:rPr>
          <w:rFonts w:cs="Arial"/>
          <w:sz w:val="20"/>
          <w:szCs w:val="20"/>
        </w:rPr>
      </w:pPr>
      <w:r w:rsidRPr="00595AF6">
        <w:rPr>
          <w:rFonts w:cs="Arial"/>
          <w:sz w:val="20"/>
          <w:szCs w:val="20"/>
        </w:rPr>
        <w:t xml:space="preserve">Participants are also asked to write details of any request for withdrawal from the study, and these were also included in the analysis of free text. </w:t>
      </w:r>
    </w:p>
    <w:p w14:paraId="5835F536" w14:textId="77777777" w:rsidR="006F4C57" w:rsidRPr="00595AF6" w:rsidRDefault="006F4C57" w:rsidP="006F4C57">
      <w:pPr>
        <w:rPr>
          <w:rFonts w:cs="Arial"/>
          <w:sz w:val="20"/>
          <w:szCs w:val="20"/>
        </w:rPr>
      </w:pPr>
      <w:r w:rsidRPr="00595AF6">
        <w:rPr>
          <w:rFonts w:cs="Arial"/>
          <w:sz w:val="20"/>
          <w:szCs w:val="20"/>
        </w:rPr>
        <w:t>All free text analysis followed these steps:</w:t>
      </w:r>
    </w:p>
    <w:p w14:paraId="71569D52" w14:textId="77777777" w:rsidR="006F4C57" w:rsidRPr="00595AF6" w:rsidRDefault="006F4C57" w:rsidP="00585915">
      <w:pPr>
        <w:numPr>
          <w:ilvl w:val="0"/>
          <w:numId w:val="16"/>
        </w:numPr>
        <w:contextualSpacing/>
        <w:rPr>
          <w:rFonts w:eastAsiaTheme="minorHAnsi" w:cs="Arial"/>
          <w:sz w:val="20"/>
          <w:szCs w:val="20"/>
          <w:lang w:val="en-US"/>
        </w:rPr>
      </w:pPr>
      <w:r w:rsidRPr="00595AF6">
        <w:rPr>
          <w:rFonts w:eastAsiaTheme="minorHAnsi" w:cs="Arial"/>
          <w:sz w:val="20"/>
          <w:szCs w:val="20"/>
          <w:lang w:val="en-US"/>
        </w:rPr>
        <w:t xml:space="preserve">Text was searched for word strings: For musculoskeletal conditions, the words searched were: Arthr, Athritis   Arthtritis   Arthrtis   Arthtitis   Arthir   Arthitis   rheum   rhamatoid   rhematiod   rhumatoid   OSTEOA   OSTEO ARTH   OSTEOP   scoliosis   scolyosis   scholiosis   scholosis   Spondylitis   spondylolisthesis   spondilolisthesis   spondilolithisis   spondyolisthesis     spond   Kyphosis   lordosis    disc    spinal fusion   sciatica   spine   spinal   Ankylosing  back injury   back issues   back pain   back problem   injured back </w:t>
      </w:r>
    </w:p>
    <w:p w14:paraId="22DE37F2" w14:textId="77777777" w:rsidR="006F4C57" w:rsidRPr="00595AF6" w:rsidRDefault="006F4C57" w:rsidP="00585915">
      <w:pPr>
        <w:numPr>
          <w:ilvl w:val="0"/>
          <w:numId w:val="16"/>
        </w:numPr>
        <w:contextualSpacing/>
        <w:rPr>
          <w:rFonts w:eastAsia="Calibri" w:cs="Arial"/>
          <w:sz w:val="20"/>
          <w:szCs w:val="20"/>
          <w:lang w:val="en-US"/>
        </w:rPr>
      </w:pPr>
      <w:r w:rsidRPr="00595AF6">
        <w:rPr>
          <w:rFonts w:eastAsia="Calibri" w:cs="Arial"/>
          <w:sz w:val="20"/>
          <w:szCs w:val="20"/>
          <w:lang w:val="en-US"/>
        </w:rPr>
        <w:t>A manual check was conducted to remove any comments not referring to the participant themselves having the health condition</w:t>
      </w:r>
    </w:p>
    <w:p w14:paraId="4214FAC8" w14:textId="77777777" w:rsidR="006F4C57" w:rsidRPr="00595AF6" w:rsidRDefault="006F4C57" w:rsidP="00585915">
      <w:pPr>
        <w:numPr>
          <w:ilvl w:val="0"/>
          <w:numId w:val="16"/>
        </w:numPr>
        <w:contextualSpacing/>
        <w:rPr>
          <w:rFonts w:eastAsia="Calibri" w:cs="Arial"/>
          <w:sz w:val="20"/>
          <w:szCs w:val="20"/>
          <w:lang w:val="en-US"/>
        </w:rPr>
      </w:pPr>
      <w:r w:rsidRPr="00595AF6">
        <w:rPr>
          <w:rFonts w:eastAsia="Calibri" w:cs="Arial"/>
          <w:sz w:val="20"/>
          <w:szCs w:val="20"/>
          <w:lang w:val="en-US"/>
        </w:rPr>
        <w:t>The number of valid comments across surveys (for each participant) were counted</w:t>
      </w:r>
    </w:p>
    <w:p w14:paraId="39E5A984" w14:textId="77777777" w:rsidR="006F4C57" w:rsidRPr="00595AF6" w:rsidRDefault="006F4C57" w:rsidP="00585915">
      <w:pPr>
        <w:numPr>
          <w:ilvl w:val="0"/>
          <w:numId w:val="16"/>
        </w:numPr>
        <w:contextualSpacing/>
        <w:rPr>
          <w:rFonts w:eastAsia="Calibri" w:cs="Arial"/>
          <w:sz w:val="20"/>
          <w:szCs w:val="20"/>
          <w:lang w:val="en-US"/>
        </w:rPr>
      </w:pPr>
      <w:r w:rsidRPr="00595AF6">
        <w:rPr>
          <w:rFonts w:eastAsia="Calibri" w:cs="Arial"/>
          <w:sz w:val="20"/>
          <w:szCs w:val="20"/>
          <w:lang w:val="en-US"/>
        </w:rPr>
        <w:t xml:space="preserve">The date and survey number when the first comments was made regarding the health condition were selected. </w:t>
      </w:r>
    </w:p>
    <w:p w14:paraId="3AA50525" w14:textId="77777777" w:rsidR="006F4C57" w:rsidRPr="00595AF6" w:rsidRDefault="006F4C57" w:rsidP="006F4C57">
      <w:pPr>
        <w:rPr>
          <w:rFonts w:eastAsia="Calibri" w:cs="Arial"/>
          <w:sz w:val="20"/>
          <w:szCs w:val="20"/>
        </w:rPr>
      </w:pPr>
    </w:p>
    <w:p w14:paraId="67C32E43" w14:textId="77777777" w:rsidR="006F4C57" w:rsidRPr="00595AF6" w:rsidRDefault="006F4C57" w:rsidP="006F4C57">
      <w:pPr>
        <w:keepNext/>
        <w:keepLines/>
        <w:numPr>
          <w:ilvl w:val="2"/>
          <w:numId w:val="1"/>
        </w:numPr>
        <w:spacing w:before="40" w:after="80" w:line="276" w:lineRule="auto"/>
        <w:ind w:left="720"/>
        <w:outlineLvl w:val="2"/>
        <w:rPr>
          <w:rFonts w:eastAsiaTheme="minorHAnsi" w:cs="Arial"/>
          <w:b/>
          <w:sz w:val="20"/>
          <w:szCs w:val="20"/>
        </w:rPr>
      </w:pPr>
      <w:bookmarkStart w:id="4323" w:name="_Toc45720829"/>
      <w:r w:rsidRPr="00595AF6">
        <w:rPr>
          <w:rFonts w:eastAsiaTheme="minorHAnsi" w:cs="Arial"/>
          <w:b/>
          <w:sz w:val="20"/>
          <w:szCs w:val="20"/>
        </w:rPr>
        <w:t>Pharmaceutical Benefits Scheme (PBS)</w:t>
      </w:r>
      <w:bookmarkEnd w:id="4323"/>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406"/>
      </w:tblGrid>
      <w:tr w:rsidR="00D82644" w:rsidRPr="001D6502" w14:paraId="495092FF" w14:textId="77777777" w:rsidTr="00D82644">
        <w:trPr>
          <w:trHeight w:val="315"/>
        </w:trPr>
        <w:tc>
          <w:tcPr>
            <w:tcW w:w="3119" w:type="dxa"/>
            <w:shd w:val="clear" w:color="auto" w:fill="D9D9D9" w:themeFill="background1" w:themeFillShade="D9"/>
            <w:noWrap/>
            <w:vAlign w:val="bottom"/>
            <w:hideMark/>
          </w:tcPr>
          <w:p w14:paraId="3D77111B" w14:textId="77777777" w:rsidR="006F4C57" w:rsidRPr="00595AF6" w:rsidRDefault="006F4C57" w:rsidP="006F4C57">
            <w:pPr>
              <w:rPr>
                <w:rFonts w:cs="Arial"/>
                <w:b/>
                <w:bCs/>
                <w:color w:val="000000"/>
                <w:sz w:val="20"/>
                <w:szCs w:val="20"/>
                <w:lang w:eastAsia="en-AU"/>
              </w:rPr>
            </w:pPr>
            <w:r w:rsidRPr="00595AF6">
              <w:rPr>
                <w:rFonts w:cs="Arial"/>
                <w:b/>
                <w:bCs/>
                <w:color w:val="000000"/>
                <w:sz w:val="20"/>
                <w:szCs w:val="20"/>
                <w:lang w:eastAsia="en-AU"/>
              </w:rPr>
              <w:t>ATC code</w:t>
            </w:r>
          </w:p>
        </w:tc>
        <w:tc>
          <w:tcPr>
            <w:tcW w:w="6406" w:type="dxa"/>
            <w:shd w:val="clear" w:color="auto" w:fill="D9D9D9" w:themeFill="background1" w:themeFillShade="D9"/>
            <w:noWrap/>
            <w:vAlign w:val="bottom"/>
            <w:hideMark/>
          </w:tcPr>
          <w:p w14:paraId="1BD80550" w14:textId="77777777" w:rsidR="006F4C57" w:rsidRPr="00595AF6" w:rsidRDefault="006F4C57" w:rsidP="006F4C57">
            <w:pPr>
              <w:rPr>
                <w:rFonts w:cs="Arial"/>
                <w:b/>
                <w:bCs/>
                <w:color w:val="000000"/>
                <w:sz w:val="20"/>
                <w:szCs w:val="20"/>
                <w:lang w:eastAsia="en-AU"/>
              </w:rPr>
            </w:pPr>
            <w:r w:rsidRPr="00595AF6">
              <w:rPr>
                <w:rFonts w:cs="Arial"/>
                <w:b/>
                <w:bCs/>
                <w:color w:val="000000"/>
                <w:sz w:val="20"/>
                <w:szCs w:val="20"/>
                <w:lang w:eastAsia="en-AU"/>
              </w:rPr>
              <w:t>Use 2nd level (i.e., first 3 characters of code, apart from exceptions)</w:t>
            </w:r>
          </w:p>
        </w:tc>
      </w:tr>
      <w:tr w:rsidR="00D82644" w:rsidRPr="001D6502" w14:paraId="6726928A" w14:textId="77777777" w:rsidTr="00D82644">
        <w:trPr>
          <w:trHeight w:val="315"/>
        </w:trPr>
        <w:tc>
          <w:tcPr>
            <w:tcW w:w="3119" w:type="dxa"/>
            <w:shd w:val="clear" w:color="auto" w:fill="auto"/>
            <w:noWrap/>
            <w:vAlign w:val="bottom"/>
          </w:tcPr>
          <w:p w14:paraId="33241EAC" w14:textId="77777777" w:rsidR="006F4C57" w:rsidRPr="00595AF6" w:rsidRDefault="006F4C57" w:rsidP="006F4C57">
            <w:pPr>
              <w:spacing w:line="259" w:lineRule="auto"/>
              <w:rPr>
                <w:rFonts w:cs="Arial"/>
                <w:color w:val="000000"/>
                <w:sz w:val="20"/>
                <w:szCs w:val="20"/>
                <w:lang w:eastAsia="en-AU"/>
              </w:rPr>
            </w:pPr>
            <w:r w:rsidRPr="00595AF6">
              <w:rPr>
                <w:rFonts w:cs="Arial"/>
                <w:color w:val="000000"/>
                <w:sz w:val="20"/>
                <w:szCs w:val="20"/>
                <w:lang w:eastAsia="en-AU"/>
              </w:rPr>
              <w:t>M01 (except all M01AE’s and M01CA’s and M01AG01)</w:t>
            </w:r>
          </w:p>
        </w:tc>
        <w:tc>
          <w:tcPr>
            <w:tcW w:w="6406" w:type="dxa"/>
            <w:shd w:val="clear" w:color="auto" w:fill="auto"/>
            <w:noWrap/>
            <w:vAlign w:val="bottom"/>
          </w:tcPr>
          <w:p w14:paraId="0BB984C1" w14:textId="77777777" w:rsidR="006F4C57" w:rsidRPr="00595AF6" w:rsidRDefault="006F4C57" w:rsidP="006F4C57">
            <w:pPr>
              <w:spacing w:line="259" w:lineRule="auto"/>
              <w:rPr>
                <w:rFonts w:cs="Arial"/>
                <w:color w:val="000000"/>
                <w:sz w:val="20"/>
                <w:szCs w:val="20"/>
                <w:lang w:eastAsia="en-AU"/>
              </w:rPr>
            </w:pPr>
            <w:r w:rsidRPr="00595AF6">
              <w:rPr>
                <w:rFonts w:cs="Arial"/>
                <w:color w:val="000000"/>
                <w:sz w:val="20"/>
                <w:szCs w:val="20"/>
                <w:lang w:eastAsia="en-AU"/>
              </w:rPr>
              <w:t>Anti-inflammatory and anti rheumatic products (except Propionic acid derivatives, Quinolines and mefenamic acid)</w:t>
            </w:r>
          </w:p>
        </w:tc>
      </w:tr>
      <w:tr w:rsidR="00D82644" w:rsidRPr="001D6502" w14:paraId="0884B2B7" w14:textId="77777777" w:rsidTr="00D82644">
        <w:trPr>
          <w:trHeight w:val="315"/>
        </w:trPr>
        <w:tc>
          <w:tcPr>
            <w:tcW w:w="3119" w:type="dxa"/>
            <w:shd w:val="clear" w:color="auto" w:fill="auto"/>
            <w:noWrap/>
            <w:vAlign w:val="bottom"/>
          </w:tcPr>
          <w:p w14:paraId="4DD09B56" w14:textId="77777777" w:rsidR="006F4C57" w:rsidRPr="00595AF6" w:rsidRDefault="006F4C57" w:rsidP="006F4C57">
            <w:pPr>
              <w:spacing w:line="259" w:lineRule="auto"/>
              <w:rPr>
                <w:rFonts w:cs="Arial"/>
                <w:color w:val="000000"/>
                <w:sz w:val="20"/>
                <w:szCs w:val="20"/>
                <w:lang w:eastAsia="en-AU"/>
              </w:rPr>
            </w:pPr>
            <w:r w:rsidRPr="00595AF6">
              <w:rPr>
                <w:rFonts w:cs="Arial"/>
                <w:color w:val="000000"/>
                <w:sz w:val="20"/>
                <w:szCs w:val="20"/>
                <w:lang w:eastAsia="en-AU"/>
              </w:rPr>
              <w:t>M04</w:t>
            </w:r>
          </w:p>
        </w:tc>
        <w:tc>
          <w:tcPr>
            <w:tcW w:w="6406" w:type="dxa"/>
            <w:shd w:val="clear" w:color="auto" w:fill="auto"/>
            <w:noWrap/>
            <w:vAlign w:val="bottom"/>
          </w:tcPr>
          <w:p w14:paraId="56E41EF6" w14:textId="77777777" w:rsidR="006F4C57" w:rsidRPr="00595AF6" w:rsidRDefault="006F4C57" w:rsidP="006F4C57">
            <w:pPr>
              <w:spacing w:line="259" w:lineRule="auto"/>
              <w:rPr>
                <w:rFonts w:cs="Arial"/>
                <w:color w:val="000000"/>
                <w:sz w:val="20"/>
                <w:szCs w:val="20"/>
                <w:lang w:eastAsia="en-AU"/>
              </w:rPr>
            </w:pPr>
            <w:r w:rsidRPr="00595AF6">
              <w:rPr>
                <w:rFonts w:cs="Arial"/>
                <w:color w:val="000000"/>
                <w:sz w:val="20"/>
                <w:szCs w:val="20"/>
                <w:lang w:eastAsia="en-AU"/>
              </w:rPr>
              <w:t>Anti-gout preparations</w:t>
            </w:r>
          </w:p>
        </w:tc>
      </w:tr>
      <w:tr w:rsidR="00D82644" w:rsidRPr="001D6502" w14:paraId="5CD29FD4" w14:textId="77777777" w:rsidTr="00D82644">
        <w:trPr>
          <w:trHeight w:val="315"/>
        </w:trPr>
        <w:tc>
          <w:tcPr>
            <w:tcW w:w="3119" w:type="dxa"/>
            <w:shd w:val="clear" w:color="auto" w:fill="auto"/>
            <w:noWrap/>
            <w:vAlign w:val="bottom"/>
          </w:tcPr>
          <w:p w14:paraId="65C8C6CF" w14:textId="77777777" w:rsidR="006F4C57" w:rsidRPr="00595AF6" w:rsidRDefault="006F4C57" w:rsidP="006F4C57">
            <w:pPr>
              <w:spacing w:line="259" w:lineRule="auto"/>
              <w:rPr>
                <w:rFonts w:cs="Arial"/>
                <w:color w:val="000000"/>
                <w:sz w:val="20"/>
                <w:szCs w:val="20"/>
                <w:lang w:eastAsia="en-AU"/>
              </w:rPr>
            </w:pPr>
            <w:r w:rsidRPr="00595AF6">
              <w:rPr>
                <w:rFonts w:cs="Arial"/>
                <w:color w:val="000000"/>
                <w:sz w:val="20"/>
                <w:szCs w:val="20"/>
                <w:lang w:eastAsia="en-AU"/>
              </w:rPr>
              <w:t>M05</w:t>
            </w:r>
          </w:p>
        </w:tc>
        <w:tc>
          <w:tcPr>
            <w:tcW w:w="6406" w:type="dxa"/>
            <w:shd w:val="clear" w:color="auto" w:fill="auto"/>
            <w:noWrap/>
            <w:vAlign w:val="bottom"/>
          </w:tcPr>
          <w:p w14:paraId="627FD31B" w14:textId="77777777" w:rsidR="006F4C57" w:rsidRPr="00595AF6" w:rsidRDefault="006F4C57" w:rsidP="006F4C57">
            <w:pPr>
              <w:spacing w:line="259" w:lineRule="auto"/>
              <w:rPr>
                <w:rFonts w:cs="Arial"/>
                <w:color w:val="000000"/>
                <w:sz w:val="20"/>
                <w:szCs w:val="20"/>
                <w:lang w:eastAsia="en-AU"/>
              </w:rPr>
            </w:pPr>
            <w:r w:rsidRPr="00595AF6">
              <w:rPr>
                <w:rFonts w:cs="Arial"/>
                <w:color w:val="000000"/>
                <w:sz w:val="20"/>
                <w:szCs w:val="20"/>
                <w:lang w:eastAsia="en-AU"/>
              </w:rPr>
              <w:t>Drugs for treatment of bone disease</w:t>
            </w:r>
          </w:p>
        </w:tc>
      </w:tr>
    </w:tbl>
    <w:p w14:paraId="174A6CDF" w14:textId="271B0E66" w:rsidR="006F4C57" w:rsidRPr="001D6502" w:rsidRDefault="006F4C57" w:rsidP="006F4C57">
      <w:pPr>
        <w:rPr>
          <w:rFonts w:eastAsiaTheme="minorHAnsi" w:cs="Arial"/>
          <w:b/>
          <w:sz w:val="20"/>
          <w:szCs w:val="20"/>
        </w:rPr>
      </w:pPr>
    </w:p>
    <w:p w14:paraId="54041BD2" w14:textId="77777777" w:rsidR="006F4C57" w:rsidRPr="001D674C" w:rsidRDefault="006F4C57" w:rsidP="006F4C57">
      <w:pPr>
        <w:rPr>
          <w:rFonts w:eastAsiaTheme="minorHAnsi" w:cs="Arial"/>
          <w:b/>
          <w:sz w:val="20"/>
          <w:szCs w:val="20"/>
        </w:rPr>
      </w:pPr>
    </w:p>
    <w:p w14:paraId="1D3F6D39" w14:textId="77777777" w:rsidR="006F4C57" w:rsidRPr="00595AF6" w:rsidRDefault="006F4C57" w:rsidP="006F4C57">
      <w:pPr>
        <w:keepNext/>
        <w:keepLines/>
        <w:numPr>
          <w:ilvl w:val="2"/>
          <w:numId w:val="1"/>
        </w:numPr>
        <w:spacing w:before="40" w:after="80" w:line="276" w:lineRule="auto"/>
        <w:ind w:left="720"/>
        <w:outlineLvl w:val="2"/>
        <w:rPr>
          <w:rFonts w:eastAsiaTheme="minorHAnsi" w:cs="Arial"/>
          <w:b/>
          <w:sz w:val="20"/>
          <w:szCs w:val="20"/>
        </w:rPr>
      </w:pPr>
      <w:bookmarkStart w:id="4324" w:name="_Toc45720830"/>
      <w:r w:rsidRPr="00595AF6">
        <w:rPr>
          <w:rFonts w:eastAsiaTheme="minorHAnsi" w:cs="Arial"/>
          <w:b/>
          <w:sz w:val="20"/>
          <w:szCs w:val="20"/>
        </w:rPr>
        <w:lastRenderedPageBreak/>
        <w:t>Hospital Admissions</w:t>
      </w:r>
      <w:bookmarkEnd w:id="4324"/>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554"/>
        <w:gridCol w:w="3544"/>
        <w:gridCol w:w="2693"/>
      </w:tblGrid>
      <w:tr w:rsidR="00D82644" w:rsidRPr="001D6502" w14:paraId="6949DD56" w14:textId="77777777" w:rsidTr="00D82644">
        <w:trPr>
          <w:trHeight w:val="315"/>
          <w:tblHeader/>
        </w:trPr>
        <w:tc>
          <w:tcPr>
            <w:tcW w:w="1843" w:type="dxa"/>
            <w:shd w:val="clear" w:color="auto" w:fill="D9D9D9" w:themeFill="background1" w:themeFillShade="D9"/>
            <w:noWrap/>
            <w:vAlign w:val="bottom"/>
            <w:hideMark/>
          </w:tcPr>
          <w:p w14:paraId="254DDEC1" w14:textId="77777777" w:rsidR="006F4C57" w:rsidRPr="001D6502" w:rsidRDefault="006F4C57" w:rsidP="006F4C57">
            <w:pPr>
              <w:spacing w:line="259" w:lineRule="auto"/>
              <w:rPr>
                <w:rFonts w:cs="Arial"/>
                <w:b/>
                <w:bCs/>
                <w:color w:val="000000"/>
                <w:sz w:val="20"/>
                <w:szCs w:val="20"/>
                <w:lang w:eastAsia="en-AU"/>
              </w:rPr>
            </w:pPr>
            <w:r w:rsidRPr="001D6502">
              <w:rPr>
                <w:rFonts w:cs="Arial"/>
                <w:b/>
                <w:bCs/>
                <w:color w:val="000000"/>
                <w:sz w:val="20"/>
                <w:szCs w:val="20"/>
                <w:lang w:eastAsia="en-AU"/>
              </w:rPr>
              <w:t>ICD code</w:t>
            </w:r>
          </w:p>
        </w:tc>
        <w:tc>
          <w:tcPr>
            <w:tcW w:w="1554" w:type="dxa"/>
            <w:shd w:val="clear" w:color="auto" w:fill="D9D9D9" w:themeFill="background1" w:themeFillShade="D9"/>
            <w:noWrap/>
            <w:vAlign w:val="bottom"/>
            <w:hideMark/>
          </w:tcPr>
          <w:p w14:paraId="37674AAF" w14:textId="77777777" w:rsidR="006F4C57" w:rsidRPr="001D674C" w:rsidRDefault="006F4C57" w:rsidP="006F4C57">
            <w:pPr>
              <w:spacing w:line="259" w:lineRule="auto"/>
              <w:rPr>
                <w:rFonts w:cs="Arial"/>
                <w:b/>
                <w:bCs/>
                <w:color w:val="000000"/>
                <w:sz w:val="20"/>
                <w:szCs w:val="20"/>
                <w:lang w:eastAsia="en-AU"/>
              </w:rPr>
            </w:pPr>
            <w:r w:rsidRPr="001D674C">
              <w:rPr>
                <w:rFonts w:cs="Arial"/>
                <w:b/>
                <w:bCs/>
                <w:color w:val="000000"/>
                <w:sz w:val="20"/>
                <w:szCs w:val="20"/>
                <w:lang w:eastAsia="en-AU"/>
              </w:rPr>
              <w:t>Version</w:t>
            </w:r>
          </w:p>
        </w:tc>
        <w:tc>
          <w:tcPr>
            <w:tcW w:w="3544" w:type="dxa"/>
            <w:shd w:val="clear" w:color="auto" w:fill="D9D9D9" w:themeFill="background1" w:themeFillShade="D9"/>
            <w:noWrap/>
            <w:vAlign w:val="bottom"/>
            <w:hideMark/>
          </w:tcPr>
          <w:p w14:paraId="10A8FABD" w14:textId="77777777" w:rsidR="006F4C57" w:rsidRPr="00EF6E47" w:rsidRDefault="006F4C57" w:rsidP="006F4C57">
            <w:pPr>
              <w:spacing w:line="259" w:lineRule="auto"/>
              <w:rPr>
                <w:rFonts w:cs="Arial"/>
                <w:b/>
                <w:bCs/>
                <w:color w:val="000000"/>
                <w:sz w:val="20"/>
                <w:szCs w:val="20"/>
                <w:lang w:eastAsia="en-AU"/>
              </w:rPr>
            </w:pPr>
            <w:r w:rsidRPr="00EF6E47">
              <w:rPr>
                <w:rFonts w:cs="Arial"/>
                <w:b/>
                <w:bCs/>
                <w:color w:val="000000"/>
                <w:sz w:val="20"/>
                <w:szCs w:val="20"/>
                <w:lang w:eastAsia="en-AU"/>
              </w:rPr>
              <w:t>Description</w:t>
            </w:r>
          </w:p>
        </w:tc>
        <w:tc>
          <w:tcPr>
            <w:tcW w:w="2693" w:type="dxa"/>
            <w:shd w:val="clear" w:color="auto" w:fill="D9D9D9" w:themeFill="background1" w:themeFillShade="D9"/>
            <w:noWrap/>
            <w:vAlign w:val="bottom"/>
            <w:hideMark/>
          </w:tcPr>
          <w:p w14:paraId="3DA7CBFF" w14:textId="2D51C720" w:rsidR="006F4C57" w:rsidRPr="00EF6E47" w:rsidRDefault="006F4C57" w:rsidP="006F4C57">
            <w:pPr>
              <w:spacing w:line="259" w:lineRule="auto"/>
              <w:rPr>
                <w:rFonts w:cs="Arial"/>
                <w:b/>
                <w:bCs/>
                <w:color w:val="000000"/>
                <w:sz w:val="20"/>
                <w:szCs w:val="20"/>
                <w:lang w:eastAsia="en-AU"/>
              </w:rPr>
            </w:pPr>
            <w:r w:rsidRPr="00EF6E47">
              <w:rPr>
                <w:rFonts w:cs="Arial"/>
                <w:b/>
                <w:bCs/>
                <w:color w:val="000000"/>
                <w:sz w:val="20"/>
                <w:szCs w:val="20"/>
                <w:lang w:eastAsia="en-AU"/>
              </w:rPr>
              <w:t>Notes/ Source</w:t>
            </w:r>
          </w:p>
        </w:tc>
      </w:tr>
      <w:tr w:rsidR="00D82644" w:rsidRPr="001D6502" w14:paraId="5BE0FAA4" w14:textId="77777777" w:rsidTr="00D82644">
        <w:trPr>
          <w:trHeight w:val="300"/>
        </w:trPr>
        <w:tc>
          <w:tcPr>
            <w:tcW w:w="1843" w:type="dxa"/>
            <w:shd w:val="clear" w:color="auto" w:fill="auto"/>
            <w:noWrap/>
          </w:tcPr>
          <w:p w14:paraId="51BD1511" w14:textId="77777777" w:rsidR="006F4C57" w:rsidRPr="001D6502" w:rsidRDefault="006F4C57" w:rsidP="006F4C57">
            <w:pPr>
              <w:spacing w:line="259" w:lineRule="auto"/>
              <w:rPr>
                <w:rFonts w:cs="Arial"/>
                <w:color w:val="000000"/>
                <w:sz w:val="20"/>
                <w:szCs w:val="20"/>
                <w:lang w:eastAsia="en-AU"/>
              </w:rPr>
            </w:pPr>
            <w:r w:rsidRPr="001D6502">
              <w:rPr>
                <w:rFonts w:cs="Arial"/>
                <w:color w:val="000000"/>
                <w:sz w:val="20"/>
                <w:szCs w:val="20"/>
                <w:lang w:eastAsia="en-AU"/>
              </w:rPr>
              <w:t>M15-M19</w:t>
            </w:r>
          </w:p>
        </w:tc>
        <w:tc>
          <w:tcPr>
            <w:tcW w:w="1554" w:type="dxa"/>
            <w:shd w:val="clear" w:color="auto" w:fill="auto"/>
            <w:noWrap/>
          </w:tcPr>
          <w:p w14:paraId="5DDE0B6F" w14:textId="77777777" w:rsidR="006F4C57" w:rsidRPr="001D674C" w:rsidRDefault="006F4C57" w:rsidP="006F4C57">
            <w:pPr>
              <w:spacing w:line="259" w:lineRule="auto"/>
              <w:rPr>
                <w:rFonts w:cs="Arial"/>
                <w:color w:val="000000"/>
                <w:sz w:val="20"/>
                <w:szCs w:val="20"/>
                <w:lang w:eastAsia="en-AU"/>
              </w:rPr>
            </w:pPr>
            <w:r w:rsidRPr="001D674C">
              <w:rPr>
                <w:rFonts w:cs="Arial"/>
                <w:color w:val="000000"/>
                <w:sz w:val="20"/>
                <w:szCs w:val="20"/>
                <w:lang w:eastAsia="en-AU"/>
              </w:rPr>
              <w:t>ICD10-AM</w:t>
            </w:r>
          </w:p>
        </w:tc>
        <w:tc>
          <w:tcPr>
            <w:tcW w:w="3544" w:type="dxa"/>
            <w:shd w:val="clear" w:color="auto" w:fill="auto"/>
            <w:noWrap/>
          </w:tcPr>
          <w:p w14:paraId="2A698E7F" w14:textId="77777777" w:rsidR="006F4C57" w:rsidRPr="00EF6E47" w:rsidRDefault="006F4C57" w:rsidP="006F4C57">
            <w:pPr>
              <w:autoSpaceDE w:val="0"/>
              <w:autoSpaceDN w:val="0"/>
              <w:adjustRightInd w:val="0"/>
              <w:spacing w:line="259" w:lineRule="auto"/>
              <w:rPr>
                <w:rFonts w:cs="Arial"/>
                <w:color w:val="000000"/>
                <w:sz w:val="20"/>
                <w:szCs w:val="20"/>
                <w:lang w:eastAsia="en-AU"/>
              </w:rPr>
            </w:pPr>
            <w:r w:rsidRPr="00EF6E47">
              <w:rPr>
                <w:rFonts w:cs="Arial"/>
                <w:color w:val="000000"/>
                <w:sz w:val="20"/>
                <w:szCs w:val="20"/>
                <w:lang w:eastAsia="en-AU"/>
              </w:rPr>
              <w:t>osteoarthritis</w:t>
            </w:r>
          </w:p>
        </w:tc>
        <w:tc>
          <w:tcPr>
            <w:tcW w:w="2693" w:type="dxa"/>
            <w:shd w:val="clear" w:color="auto" w:fill="auto"/>
            <w:noWrap/>
          </w:tcPr>
          <w:p w14:paraId="2E8C6A91" w14:textId="77777777" w:rsidR="006F4C57" w:rsidRPr="00E8235F" w:rsidRDefault="006F4C57" w:rsidP="00595AF6">
            <w:pPr>
              <w:spacing w:line="259" w:lineRule="auto"/>
              <w:jc w:val="left"/>
              <w:rPr>
                <w:rFonts w:cs="Arial"/>
                <w:color w:val="000000"/>
                <w:sz w:val="20"/>
                <w:szCs w:val="20"/>
                <w:lang w:eastAsia="en-AU"/>
              </w:rPr>
            </w:pPr>
            <w:r w:rsidRPr="00EF6E47">
              <w:rPr>
                <w:rFonts w:cs="Arial"/>
                <w:color w:val="000000"/>
                <w:sz w:val="20"/>
                <w:szCs w:val="20"/>
                <w:lang w:eastAsia="en-AU"/>
              </w:rPr>
              <w:t xml:space="preserve">Includes all </w:t>
            </w:r>
            <w:r w:rsidRPr="00E8235F">
              <w:rPr>
                <w:rFonts w:cs="Arial"/>
                <w:color w:val="000000"/>
                <w:sz w:val="20"/>
                <w:szCs w:val="20"/>
                <w:lang w:eastAsia="en-AU"/>
              </w:rPr>
              <w:t>sub-levels below</w:t>
            </w:r>
          </w:p>
        </w:tc>
      </w:tr>
      <w:tr w:rsidR="00D82644" w:rsidRPr="001D6502" w14:paraId="56658416" w14:textId="77777777" w:rsidTr="00D82644">
        <w:trPr>
          <w:trHeight w:val="300"/>
        </w:trPr>
        <w:tc>
          <w:tcPr>
            <w:tcW w:w="1843" w:type="dxa"/>
            <w:shd w:val="clear" w:color="auto" w:fill="auto"/>
            <w:noWrap/>
          </w:tcPr>
          <w:p w14:paraId="60FC47BC" w14:textId="77777777" w:rsidR="006F4C57" w:rsidRPr="001D6502" w:rsidRDefault="006F4C57" w:rsidP="006F4C57">
            <w:pPr>
              <w:spacing w:line="259" w:lineRule="auto"/>
              <w:rPr>
                <w:rFonts w:cs="Arial"/>
                <w:color w:val="000000"/>
                <w:sz w:val="20"/>
                <w:szCs w:val="20"/>
                <w:lang w:eastAsia="en-AU"/>
              </w:rPr>
            </w:pPr>
            <w:r w:rsidRPr="001D6502">
              <w:rPr>
                <w:rFonts w:cs="Arial"/>
                <w:color w:val="000000"/>
                <w:sz w:val="20"/>
                <w:szCs w:val="20"/>
                <w:lang w:eastAsia="en-AU"/>
              </w:rPr>
              <w:t>M05, M06, M08</w:t>
            </w:r>
          </w:p>
        </w:tc>
        <w:tc>
          <w:tcPr>
            <w:tcW w:w="1554" w:type="dxa"/>
            <w:shd w:val="clear" w:color="auto" w:fill="auto"/>
            <w:noWrap/>
          </w:tcPr>
          <w:p w14:paraId="4958CF30" w14:textId="77777777" w:rsidR="006F4C57" w:rsidRPr="001D674C" w:rsidRDefault="006F4C57" w:rsidP="006F4C57">
            <w:pPr>
              <w:spacing w:line="259" w:lineRule="auto"/>
              <w:rPr>
                <w:rFonts w:cs="Arial"/>
                <w:color w:val="000000"/>
                <w:sz w:val="20"/>
                <w:szCs w:val="20"/>
                <w:lang w:eastAsia="en-AU"/>
              </w:rPr>
            </w:pPr>
            <w:r w:rsidRPr="001D674C">
              <w:rPr>
                <w:rFonts w:cs="Arial"/>
                <w:color w:val="000000"/>
                <w:sz w:val="20"/>
                <w:szCs w:val="20"/>
                <w:lang w:eastAsia="en-AU"/>
              </w:rPr>
              <w:t>ICD10-AM</w:t>
            </w:r>
          </w:p>
        </w:tc>
        <w:tc>
          <w:tcPr>
            <w:tcW w:w="3544" w:type="dxa"/>
            <w:shd w:val="clear" w:color="auto" w:fill="auto"/>
            <w:noWrap/>
          </w:tcPr>
          <w:p w14:paraId="6F1140BF" w14:textId="77777777" w:rsidR="006F4C57" w:rsidRPr="00EF6E47" w:rsidRDefault="006F4C57" w:rsidP="006F4C57">
            <w:pPr>
              <w:spacing w:line="259" w:lineRule="auto"/>
              <w:rPr>
                <w:rFonts w:cs="Arial"/>
                <w:color w:val="000000"/>
                <w:sz w:val="20"/>
                <w:szCs w:val="20"/>
                <w:lang w:eastAsia="en-AU"/>
              </w:rPr>
            </w:pPr>
            <w:r w:rsidRPr="00EF6E47">
              <w:rPr>
                <w:rFonts w:cs="Arial"/>
                <w:color w:val="000000"/>
                <w:sz w:val="20"/>
                <w:szCs w:val="20"/>
                <w:lang w:eastAsia="en-AU"/>
              </w:rPr>
              <w:t>rheumatoid arthritis</w:t>
            </w:r>
          </w:p>
        </w:tc>
        <w:tc>
          <w:tcPr>
            <w:tcW w:w="2693" w:type="dxa"/>
            <w:shd w:val="clear" w:color="auto" w:fill="auto"/>
            <w:noWrap/>
          </w:tcPr>
          <w:p w14:paraId="03EDD733" w14:textId="77777777" w:rsidR="006F4C57" w:rsidRPr="00E8235F" w:rsidRDefault="006F4C57" w:rsidP="00595AF6">
            <w:pPr>
              <w:spacing w:line="259" w:lineRule="auto"/>
              <w:jc w:val="left"/>
              <w:rPr>
                <w:rFonts w:cs="Arial"/>
                <w:color w:val="000000"/>
                <w:sz w:val="20"/>
                <w:szCs w:val="20"/>
                <w:lang w:eastAsia="en-AU"/>
              </w:rPr>
            </w:pPr>
            <w:r w:rsidRPr="00EF6E47">
              <w:rPr>
                <w:rFonts w:cs="Arial"/>
                <w:color w:val="000000"/>
                <w:sz w:val="20"/>
                <w:szCs w:val="20"/>
                <w:lang w:eastAsia="en-AU"/>
              </w:rPr>
              <w:t>Includes a</w:t>
            </w:r>
            <w:r w:rsidRPr="00E8235F">
              <w:rPr>
                <w:rFonts w:cs="Arial"/>
                <w:color w:val="000000"/>
                <w:sz w:val="20"/>
                <w:szCs w:val="20"/>
                <w:lang w:eastAsia="en-AU"/>
              </w:rPr>
              <w:t>ll sub-levels below</w:t>
            </w:r>
          </w:p>
        </w:tc>
      </w:tr>
      <w:tr w:rsidR="00D82644" w:rsidRPr="001D6502" w14:paraId="407DBF99" w14:textId="77777777" w:rsidTr="00D82644">
        <w:trPr>
          <w:trHeight w:val="300"/>
        </w:trPr>
        <w:tc>
          <w:tcPr>
            <w:tcW w:w="1843" w:type="dxa"/>
            <w:shd w:val="clear" w:color="auto" w:fill="auto"/>
            <w:noWrap/>
          </w:tcPr>
          <w:p w14:paraId="0F89218D" w14:textId="77777777" w:rsidR="006F4C57" w:rsidRPr="001D6502" w:rsidRDefault="006F4C57" w:rsidP="006F4C57">
            <w:pPr>
              <w:spacing w:line="259" w:lineRule="auto"/>
              <w:rPr>
                <w:rFonts w:cs="Arial"/>
                <w:color w:val="000000"/>
                <w:sz w:val="20"/>
                <w:szCs w:val="20"/>
                <w:lang w:eastAsia="en-AU"/>
              </w:rPr>
            </w:pPr>
            <w:r w:rsidRPr="001D6502">
              <w:rPr>
                <w:rFonts w:cs="Arial"/>
                <w:color w:val="000000"/>
                <w:sz w:val="20"/>
                <w:szCs w:val="20"/>
                <w:lang w:eastAsia="en-AU"/>
              </w:rPr>
              <w:t>M40, M41, M45–M51, M53, M54, M99</w:t>
            </w:r>
          </w:p>
        </w:tc>
        <w:tc>
          <w:tcPr>
            <w:tcW w:w="1554" w:type="dxa"/>
            <w:shd w:val="clear" w:color="auto" w:fill="auto"/>
            <w:noWrap/>
          </w:tcPr>
          <w:p w14:paraId="1AD8E4BC" w14:textId="77777777" w:rsidR="006F4C57" w:rsidRPr="001D674C" w:rsidRDefault="006F4C57" w:rsidP="006F4C57">
            <w:pPr>
              <w:spacing w:line="259" w:lineRule="auto"/>
              <w:rPr>
                <w:rFonts w:cs="Arial"/>
                <w:color w:val="000000"/>
                <w:sz w:val="20"/>
                <w:szCs w:val="20"/>
                <w:lang w:eastAsia="en-AU"/>
              </w:rPr>
            </w:pPr>
            <w:r w:rsidRPr="001D674C">
              <w:rPr>
                <w:rFonts w:cs="Arial"/>
                <w:color w:val="000000"/>
                <w:sz w:val="20"/>
                <w:szCs w:val="20"/>
                <w:lang w:eastAsia="en-AU"/>
              </w:rPr>
              <w:t>ICD10-AM</w:t>
            </w:r>
          </w:p>
        </w:tc>
        <w:tc>
          <w:tcPr>
            <w:tcW w:w="3544" w:type="dxa"/>
            <w:shd w:val="clear" w:color="auto" w:fill="auto"/>
            <w:noWrap/>
          </w:tcPr>
          <w:p w14:paraId="0DCBB0DB" w14:textId="77777777" w:rsidR="006F4C57" w:rsidRPr="00EF6E47" w:rsidRDefault="006F4C57" w:rsidP="006F4C57">
            <w:pPr>
              <w:spacing w:line="259" w:lineRule="auto"/>
              <w:rPr>
                <w:rFonts w:cs="Arial"/>
                <w:color w:val="000000"/>
                <w:sz w:val="20"/>
                <w:szCs w:val="20"/>
                <w:lang w:eastAsia="en-AU"/>
              </w:rPr>
            </w:pPr>
            <w:r w:rsidRPr="00EF6E47">
              <w:rPr>
                <w:rFonts w:cs="Arial"/>
                <w:color w:val="000000"/>
                <w:sz w:val="20"/>
                <w:szCs w:val="20"/>
                <w:lang w:eastAsia="en-AU"/>
              </w:rPr>
              <w:t>back pain (Kyphosis and lordosis, scoliosis, Ankylosing spondylitis, Other inflammatory spondylopathies, spondylosis, Other spondylopathies,  spondylopathies in disease elsewhere classified, cervical disc disorders, other intervertebral disc disorders)</w:t>
            </w:r>
          </w:p>
        </w:tc>
        <w:tc>
          <w:tcPr>
            <w:tcW w:w="2693" w:type="dxa"/>
            <w:shd w:val="clear" w:color="auto" w:fill="auto"/>
            <w:noWrap/>
          </w:tcPr>
          <w:p w14:paraId="5A4C69A5" w14:textId="77777777" w:rsidR="006F4C57" w:rsidRPr="00E8235F" w:rsidRDefault="006F4C57" w:rsidP="00595AF6">
            <w:pPr>
              <w:spacing w:line="259" w:lineRule="auto"/>
              <w:jc w:val="left"/>
              <w:rPr>
                <w:rFonts w:cs="Arial"/>
                <w:color w:val="000000"/>
                <w:sz w:val="20"/>
                <w:szCs w:val="20"/>
                <w:lang w:eastAsia="en-AU"/>
              </w:rPr>
            </w:pPr>
            <w:r w:rsidRPr="00E8235F">
              <w:rPr>
                <w:rFonts w:cs="Arial"/>
                <w:color w:val="000000"/>
                <w:sz w:val="20"/>
                <w:szCs w:val="20"/>
                <w:lang w:eastAsia="en-AU"/>
              </w:rPr>
              <w:t>Includes all sub-levels below</w:t>
            </w:r>
          </w:p>
        </w:tc>
      </w:tr>
      <w:tr w:rsidR="00D82644" w:rsidRPr="001D6502" w14:paraId="01BCAEA7" w14:textId="77777777" w:rsidTr="00D82644">
        <w:trPr>
          <w:trHeight w:val="300"/>
        </w:trPr>
        <w:tc>
          <w:tcPr>
            <w:tcW w:w="1843" w:type="dxa"/>
            <w:shd w:val="clear" w:color="auto" w:fill="auto"/>
            <w:noWrap/>
          </w:tcPr>
          <w:p w14:paraId="332C368F" w14:textId="77777777" w:rsidR="006F4C57" w:rsidRPr="001D6502" w:rsidRDefault="006F4C57" w:rsidP="006F4C57">
            <w:pPr>
              <w:spacing w:line="259" w:lineRule="auto"/>
              <w:rPr>
                <w:rFonts w:cs="Arial"/>
                <w:color w:val="000000"/>
                <w:sz w:val="20"/>
                <w:szCs w:val="20"/>
                <w:lang w:eastAsia="en-AU"/>
              </w:rPr>
            </w:pPr>
            <w:r w:rsidRPr="001D6502">
              <w:rPr>
                <w:rFonts w:cs="Arial"/>
                <w:color w:val="000000"/>
                <w:sz w:val="20"/>
                <w:szCs w:val="20"/>
                <w:lang w:eastAsia="en-AU"/>
              </w:rPr>
              <w:t>M80-81</w:t>
            </w:r>
          </w:p>
        </w:tc>
        <w:tc>
          <w:tcPr>
            <w:tcW w:w="1554" w:type="dxa"/>
            <w:shd w:val="clear" w:color="auto" w:fill="auto"/>
            <w:noWrap/>
          </w:tcPr>
          <w:p w14:paraId="4235EDF5" w14:textId="77777777" w:rsidR="006F4C57" w:rsidRPr="001D674C" w:rsidRDefault="006F4C57" w:rsidP="006F4C57">
            <w:pPr>
              <w:spacing w:line="259" w:lineRule="auto"/>
              <w:rPr>
                <w:rFonts w:cs="Arial"/>
                <w:color w:val="000000"/>
                <w:sz w:val="20"/>
                <w:szCs w:val="20"/>
                <w:lang w:eastAsia="en-AU"/>
              </w:rPr>
            </w:pPr>
            <w:r w:rsidRPr="001D674C">
              <w:rPr>
                <w:rFonts w:cs="Arial"/>
                <w:color w:val="000000"/>
                <w:sz w:val="20"/>
                <w:szCs w:val="20"/>
                <w:lang w:eastAsia="en-AU"/>
              </w:rPr>
              <w:t>ICD10-AM</w:t>
            </w:r>
          </w:p>
        </w:tc>
        <w:tc>
          <w:tcPr>
            <w:tcW w:w="3544" w:type="dxa"/>
            <w:shd w:val="clear" w:color="auto" w:fill="auto"/>
            <w:noWrap/>
          </w:tcPr>
          <w:p w14:paraId="29F699F6" w14:textId="77777777" w:rsidR="006F4C57" w:rsidRPr="00EF6E47" w:rsidRDefault="006F4C57" w:rsidP="006F4C57">
            <w:pPr>
              <w:spacing w:line="259" w:lineRule="auto"/>
              <w:rPr>
                <w:rFonts w:cs="Arial"/>
                <w:color w:val="000000"/>
                <w:sz w:val="20"/>
                <w:szCs w:val="20"/>
                <w:lang w:eastAsia="en-AU"/>
              </w:rPr>
            </w:pPr>
            <w:r w:rsidRPr="00EF6E47">
              <w:rPr>
                <w:rFonts w:cs="Arial"/>
                <w:color w:val="000000"/>
                <w:sz w:val="20"/>
                <w:szCs w:val="20"/>
                <w:lang w:eastAsia="en-AU"/>
              </w:rPr>
              <w:t>Osteoporosis</w:t>
            </w:r>
          </w:p>
        </w:tc>
        <w:tc>
          <w:tcPr>
            <w:tcW w:w="2693" w:type="dxa"/>
            <w:shd w:val="clear" w:color="auto" w:fill="auto"/>
            <w:noWrap/>
          </w:tcPr>
          <w:p w14:paraId="747D308E" w14:textId="77777777" w:rsidR="006F4C57" w:rsidRPr="00EF6E47" w:rsidRDefault="006F4C57" w:rsidP="00595AF6">
            <w:pPr>
              <w:spacing w:line="259" w:lineRule="auto"/>
              <w:jc w:val="left"/>
              <w:rPr>
                <w:rFonts w:cs="Arial"/>
                <w:color w:val="000000"/>
                <w:sz w:val="20"/>
                <w:szCs w:val="20"/>
                <w:lang w:eastAsia="en-AU"/>
              </w:rPr>
            </w:pPr>
            <w:r w:rsidRPr="00EF6E47">
              <w:rPr>
                <w:rFonts w:cs="Arial"/>
                <w:color w:val="000000"/>
                <w:sz w:val="20"/>
                <w:szCs w:val="20"/>
                <w:lang w:eastAsia="en-AU"/>
              </w:rPr>
              <w:t>Includes all sub-levels below</w:t>
            </w:r>
          </w:p>
        </w:tc>
      </w:tr>
      <w:tr w:rsidR="00D82644" w:rsidRPr="001D6502" w14:paraId="09AC643C" w14:textId="77777777" w:rsidTr="00D82644">
        <w:trPr>
          <w:trHeight w:val="300"/>
        </w:trPr>
        <w:tc>
          <w:tcPr>
            <w:tcW w:w="1843" w:type="dxa"/>
            <w:shd w:val="clear" w:color="auto" w:fill="auto"/>
            <w:noWrap/>
          </w:tcPr>
          <w:p w14:paraId="3E84E1E8" w14:textId="77777777" w:rsidR="006F4C57" w:rsidRPr="001D674C" w:rsidRDefault="006F4C57" w:rsidP="006F4C57">
            <w:pPr>
              <w:spacing w:line="259" w:lineRule="auto"/>
              <w:rPr>
                <w:rFonts w:cs="Arial"/>
                <w:color w:val="000000"/>
                <w:sz w:val="20"/>
                <w:szCs w:val="20"/>
                <w:lang w:eastAsia="en-AU"/>
              </w:rPr>
            </w:pPr>
            <w:r w:rsidRPr="001D6502">
              <w:rPr>
                <w:rFonts w:cs="Arial"/>
                <w:color w:val="000000"/>
                <w:sz w:val="20"/>
                <w:szCs w:val="20"/>
                <w:lang w:eastAsia="en-AU"/>
              </w:rPr>
              <w:t>M13</w:t>
            </w:r>
          </w:p>
        </w:tc>
        <w:tc>
          <w:tcPr>
            <w:tcW w:w="1554" w:type="dxa"/>
            <w:shd w:val="clear" w:color="auto" w:fill="auto"/>
            <w:noWrap/>
          </w:tcPr>
          <w:p w14:paraId="0ADB65B1" w14:textId="77777777" w:rsidR="006F4C57" w:rsidRPr="00EF6E47" w:rsidRDefault="006F4C57" w:rsidP="006F4C57">
            <w:pPr>
              <w:spacing w:line="259" w:lineRule="auto"/>
              <w:rPr>
                <w:rFonts w:cs="Arial"/>
                <w:color w:val="000000"/>
                <w:sz w:val="20"/>
                <w:szCs w:val="20"/>
                <w:lang w:eastAsia="en-AU"/>
              </w:rPr>
            </w:pPr>
            <w:r w:rsidRPr="00EF6E47">
              <w:rPr>
                <w:rFonts w:cs="Arial"/>
                <w:color w:val="000000"/>
                <w:sz w:val="20"/>
                <w:szCs w:val="20"/>
                <w:lang w:eastAsia="en-AU"/>
              </w:rPr>
              <w:t>ICD10-AM</w:t>
            </w:r>
          </w:p>
        </w:tc>
        <w:tc>
          <w:tcPr>
            <w:tcW w:w="3544" w:type="dxa"/>
            <w:shd w:val="clear" w:color="auto" w:fill="auto"/>
            <w:noWrap/>
          </w:tcPr>
          <w:p w14:paraId="1DD8EAB4" w14:textId="77777777" w:rsidR="006F4C57" w:rsidRPr="00EF6E47" w:rsidRDefault="006F4C57" w:rsidP="006F4C57">
            <w:pPr>
              <w:spacing w:line="259" w:lineRule="auto"/>
              <w:rPr>
                <w:rFonts w:cs="Arial"/>
                <w:color w:val="000000"/>
                <w:sz w:val="20"/>
                <w:szCs w:val="20"/>
                <w:lang w:eastAsia="en-AU"/>
              </w:rPr>
            </w:pPr>
            <w:r w:rsidRPr="00EF6E47">
              <w:rPr>
                <w:rFonts w:cs="Arial"/>
                <w:color w:val="000000"/>
                <w:sz w:val="20"/>
                <w:szCs w:val="20"/>
                <w:lang w:eastAsia="en-AU"/>
              </w:rPr>
              <w:t>Other arthritis</w:t>
            </w:r>
          </w:p>
        </w:tc>
        <w:tc>
          <w:tcPr>
            <w:tcW w:w="2693" w:type="dxa"/>
            <w:shd w:val="clear" w:color="auto" w:fill="auto"/>
            <w:noWrap/>
          </w:tcPr>
          <w:p w14:paraId="25B0C619" w14:textId="77777777" w:rsidR="006F4C57" w:rsidRPr="00E8235F" w:rsidRDefault="006F4C57" w:rsidP="00595AF6">
            <w:pPr>
              <w:spacing w:line="259" w:lineRule="auto"/>
              <w:jc w:val="left"/>
              <w:rPr>
                <w:rFonts w:cs="Arial"/>
                <w:color w:val="000000"/>
                <w:sz w:val="20"/>
                <w:szCs w:val="20"/>
                <w:lang w:eastAsia="en-AU"/>
              </w:rPr>
            </w:pPr>
            <w:r w:rsidRPr="00E8235F">
              <w:rPr>
                <w:rFonts w:cs="Arial"/>
                <w:color w:val="000000"/>
                <w:sz w:val="20"/>
                <w:szCs w:val="20"/>
                <w:lang w:eastAsia="en-AU"/>
              </w:rPr>
              <w:t>Includes all sub-levels below</w:t>
            </w:r>
          </w:p>
        </w:tc>
      </w:tr>
      <w:tr w:rsidR="00D82644" w:rsidRPr="001D6502" w14:paraId="349F2BCF" w14:textId="77777777" w:rsidTr="00D82644">
        <w:trPr>
          <w:trHeight w:val="300"/>
        </w:trPr>
        <w:tc>
          <w:tcPr>
            <w:tcW w:w="1843" w:type="dxa"/>
            <w:shd w:val="clear" w:color="auto" w:fill="auto"/>
            <w:noWrap/>
          </w:tcPr>
          <w:p w14:paraId="358DF949" w14:textId="77777777" w:rsidR="006F4C57" w:rsidRPr="001D6502" w:rsidRDefault="006F4C57" w:rsidP="006F4C57">
            <w:pPr>
              <w:spacing w:line="259" w:lineRule="auto"/>
              <w:rPr>
                <w:rFonts w:cs="Arial"/>
                <w:color w:val="000000"/>
                <w:sz w:val="20"/>
                <w:szCs w:val="20"/>
                <w:lang w:eastAsia="en-AU"/>
              </w:rPr>
            </w:pPr>
            <w:r w:rsidRPr="001D6502">
              <w:rPr>
                <w:rFonts w:cs="Arial"/>
                <w:color w:val="000000"/>
                <w:sz w:val="20"/>
                <w:szCs w:val="20"/>
                <w:lang w:eastAsia="en-AU"/>
              </w:rPr>
              <w:t>M82</w:t>
            </w:r>
          </w:p>
        </w:tc>
        <w:tc>
          <w:tcPr>
            <w:tcW w:w="1554" w:type="dxa"/>
            <w:shd w:val="clear" w:color="auto" w:fill="auto"/>
            <w:noWrap/>
          </w:tcPr>
          <w:p w14:paraId="22A134CC" w14:textId="77777777" w:rsidR="006F4C57" w:rsidRPr="001D674C" w:rsidRDefault="006F4C57" w:rsidP="006F4C57">
            <w:pPr>
              <w:spacing w:line="259" w:lineRule="auto"/>
              <w:rPr>
                <w:rFonts w:cs="Arial"/>
                <w:color w:val="000000"/>
                <w:sz w:val="20"/>
                <w:szCs w:val="20"/>
                <w:lang w:eastAsia="en-AU"/>
              </w:rPr>
            </w:pPr>
            <w:r w:rsidRPr="001D674C">
              <w:rPr>
                <w:rFonts w:cs="Arial"/>
                <w:color w:val="000000"/>
                <w:sz w:val="20"/>
                <w:szCs w:val="20"/>
                <w:lang w:eastAsia="en-AU"/>
              </w:rPr>
              <w:t>ICD10-AM</w:t>
            </w:r>
          </w:p>
        </w:tc>
        <w:tc>
          <w:tcPr>
            <w:tcW w:w="3544" w:type="dxa"/>
            <w:shd w:val="clear" w:color="auto" w:fill="auto"/>
            <w:noWrap/>
          </w:tcPr>
          <w:p w14:paraId="1D733055" w14:textId="77777777" w:rsidR="006F4C57" w:rsidRPr="00EF6E47" w:rsidRDefault="006F4C57" w:rsidP="006F4C57">
            <w:pPr>
              <w:spacing w:line="259" w:lineRule="auto"/>
              <w:rPr>
                <w:rFonts w:cs="Arial"/>
                <w:color w:val="000000"/>
                <w:sz w:val="20"/>
                <w:szCs w:val="20"/>
                <w:lang w:eastAsia="en-AU"/>
              </w:rPr>
            </w:pPr>
            <w:r w:rsidRPr="00EF6E47">
              <w:rPr>
                <w:rFonts w:cs="Arial"/>
                <w:color w:val="000000"/>
                <w:sz w:val="20"/>
                <w:szCs w:val="20"/>
                <w:lang w:eastAsia="en-AU"/>
              </w:rPr>
              <w:t>Osteoporosis in diseases classified elsewhere</w:t>
            </w:r>
          </w:p>
        </w:tc>
        <w:tc>
          <w:tcPr>
            <w:tcW w:w="2693" w:type="dxa"/>
            <w:shd w:val="clear" w:color="auto" w:fill="auto"/>
            <w:noWrap/>
          </w:tcPr>
          <w:p w14:paraId="6711E586" w14:textId="77777777" w:rsidR="006F4C57" w:rsidRPr="00E8235F" w:rsidRDefault="006F4C57" w:rsidP="00595AF6">
            <w:pPr>
              <w:spacing w:line="259" w:lineRule="auto"/>
              <w:jc w:val="left"/>
              <w:rPr>
                <w:rFonts w:cs="Arial"/>
                <w:color w:val="000000"/>
                <w:sz w:val="20"/>
                <w:szCs w:val="20"/>
                <w:lang w:eastAsia="en-AU"/>
              </w:rPr>
            </w:pPr>
            <w:r w:rsidRPr="00E8235F">
              <w:rPr>
                <w:rFonts w:cs="Arial"/>
                <w:color w:val="000000"/>
                <w:sz w:val="20"/>
                <w:szCs w:val="20"/>
                <w:lang w:eastAsia="en-AU"/>
              </w:rPr>
              <w:t>Includes all sub-levels below</w:t>
            </w:r>
          </w:p>
        </w:tc>
      </w:tr>
      <w:tr w:rsidR="00D82644" w:rsidRPr="001D6502" w14:paraId="02BAABCC" w14:textId="77777777" w:rsidTr="00D82644">
        <w:trPr>
          <w:trHeight w:val="300"/>
        </w:trPr>
        <w:tc>
          <w:tcPr>
            <w:tcW w:w="1843" w:type="dxa"/>
            <w:shd w:val="clear" w:color="auto" w:fill="auto"/>
            <w:noWrap/>
          </w:tcPr>
          <w:p w14:paraId="59606DC7" w14:textId="77777777" w:rsidR="006F4C57" w:rsidRPr="001D6502" w:rsidRDefault="006F4C57" w:rsidP="006F4C57">
            <w:pPr>
              <w:spacing w:line="259" w:lineRule="auto"/>
              <w:rPr>
                <w:rFonts w:cs="Arial"/>
                <w:color w:val="000000"/>
                <w:sz w:val="20"/>
                <w:szCs w:val="20"/>
                <w:lang w:eastAsia="en-AU"/>
              </w:rPr>
            </w:pPr>
            <w:r w:rsidRPr="001D6502">
              <w:rPr>
                <w:rFonts w:cs="Arial"/>
                <w:color w:val="000000"/>
                <w:sz w:val="20"/>
                <w:szCs w:val="20"/>
                <w:lang w:eastAsia="en-AU"/>
              </w:rPr>
              <w:t>M85</w:t>
            </w:r>
          </w:p>
        </w:tc>
        <w:tc>
          <w:tcPr>
            <w:tcW w:w="1554" w:type="dxa"/>
            <w:shd w:val="clear" w:color="auto" w:fill="auto"/>
            <w:noWrap/>
          </w:tcPr>
          <w:p w14:paraId="6360535E" w14:textId="77777777" w:rsidR="006F4C57" w:rsidRPr="001D674C" w:rsidRDefault="006F4C57" w:rsidP="006F4C57">
            <w:pPr>
              <w:spacing w:line="259" w:lineRule="auto"/>
              <w:rPr>
                <w:rFonts w:cs="Arial"/>
                <w:color w:val="000000"/>
                <w:sz w:val="20"/>
                <w:szCs w:val="20"/>
                <w:lang w:eastAsia="en-AU"/>
              </w:rPr>
            </w:pPr>
            <w:r w:rsidRPr="001D674C">
              <w:rPr>
                <w:rFonts w:cs="Arial"/>
                <w:color w:val="000000"/>
                <w:sz w:val="20"/>
                <w:szCs w:val="20"/>
                <w:lang w:eastAsia="en-AU"/>
              </w:rPr>
              <w:t>ICD10-AM</w:t>
            </w:r>
          </w:p>
        </w:tc>
        <w:tc>
          <w:tcPr>
            <w:tcW w:w="3544" w:type="dxa"/>
            <w:shd w:val="clear" w:color="auto" w:fill="auto"/>
            <w:noWrap/>
          </w:tcPr>
          <w:p w14:paraId="016B2275" w14:textId="77777777" w:rsidR="006F4C57" w:rsidRPr="00EF6E47" w:rsidRDefault="006F4C57" w:rsidP="006F4C57">
            <w:pPr>
              <w:spacing w:line="259" w:lineRule="auto"/>
              <w:rPr>
                <w:rFonts w:cs="Arial"/>
                <w:color w:val="000000"/>
                <w:sz w:val="20"/>
                <w:szCs w:val="20"/>
                <w:lang w:eastAsia="en-AU"/>
              </w:rPr>
            </w:pPr>
            <w:r w:rsidRPr="00EF6E47">
              <w:rPr>
                <w:rFonts w:cs="Arial"/>
                <w:color w:val="000000"/>
                <w:sz w:val="20"/>
                <w:szCs w:val="20"/>
                <w:lang w:eastAsia="en-AU"/>
              </w:rPr>
              <w:t>Other disorders of bone density and structure</w:t>
            </w:r>
          </w:p>
        </w:tc>
        <w:tc>
          <w:tcPr>
            <w:tcW w:w="2693" w:type="dxa"/>
            <w:shd w:val="clear" w:color="auto" w:fill="auto"/>
            <w:noWrap/>
          </w:tcPr>
          <w:p w14:paraId="061585CD" w14:textId="77777777" w:rsidR="006F4C57" w:rsidRPr="00EF6E47" w:rsidRDefault="006F4C57" w:rsidP="00595AF6">
            <w:pPr>
              <w:spacing w:line="259" w:lineRule="auto"/>
              <w:jc w:val="left"/>
              <w:rPr>
                <w:rFonts w:cs="Arial"/>
                <w:color w:val="000000"/>
                <w:sz w:val="20"/>
                <w:szCs w:val="20"/>
                <w:lang w:eastAsia="en-AU"/>
              </w:rPr>
            </w:pPr>
            <w:r w:rsidRPr="00EF6E47">
              <w:rPr>
                <w:rFonts w:cs="Arial"/>
                <w:color w:val="000000"/>
                <w:sz w:val="20"/>
                <w:szCs w:val="20"/>
                <w:lang w:eastAsia="en-AU"/>
              </w:rPr>
              <w:t>Includes all sub-levels below</w:t>
            </w:r>
          </w:p>
        </w:tc>
      </w:tr>
      <w:tr w:rsidR="00D82644" w:rsidRPr="001D6502" w14:paraId="720ED4FF" w14:textId="77777777" w:rsidTr="00D82644">
        <w:trPr>
          <w:trHeight w:val="300"/>
        </w:trPr>
        <w:tc>
          <w:tcPr>
            <w:tcW w:w="1843" w:type="dxa"/>
            <w:shd w:val="clear" w:color="auto" w:fill="auto"/>
            <w:noWrap/>
          </w:tcPr>
          <w:p w14:paraId="4E5D5110" w14:textId="77777777" w:rsidR="006F4C57" w:rsidRPr="001D6502" w:rsidRDefault="006F4C57" w:rsidP="006F4C57">
            <w:pPr>
              <w:spacing w:line="259" w:lineRule="auto"/>
              <w:rPr>
                <w:rFonts w:cs="Arial"/>
                <w:color w:val="000000"/>
                <w:sz w:val="20"/>
                <w:szCs w:val="20"/>
                <w:lang w:eastAsia="en-AU"/>
              </w:rPr>
            </w:pPr>
            <w:r w:rsidRPr="001D6502">
              <w:rPr>
                <w:rFonts w:cs="Arial"/>
                <w:color w:val="000000"/>
                <w:sz w:val="20"/>
                <w:szCs w:val="20"/>
                <w:lang w:eastAsia="en-AU"/>
              </w:rPr>
              <w:t>715</w:t>
            </w:r>
          </w:p>
        </w:tc>
        <w:tc>
          <w:tcPr>
            <w:tcW w:w="1554" w:type="dxa"/>
            <w:shd w:val="clear" w:color="auto" w:fill="auto"/>
            <w:noWrap/>
          </w:tcPr>
          <w:p w14:paraId="6CFBA3DD" w14:textId="77777777" w:rsidR="006F4C57" w:rsidRPr="001D674C" w:rsidRDefault="006F4C57" w:rsidP="006F4C57">
            <w:pPr>
              <w:spacing w:line="259" w:lineRule="auto"/>
              <w:rPr>
                <w:rFonts w:cs="Arial"/>
                <w:color w:val="000000"/>
                <w:sz w:val="20"/>
                <w:szCs w:val="20"/>
                <w:lang w:eastAsia="en-AU"/>
              </w:rPr>
            </w:pPr>
            <w:r w:rsidRPr="001D674C">
              <w:rPr>
                <w:rFonts w:cs="Arial"/>
                <w:color w:val="000000"/>
                <w:sz w:val="20"/>
                <w:szCs w:val="20"/>
                <w:lang w:eastAsia="en-AU"/>
              </w:rPr>
              <w:t>ICD9</w:t>
            </w:r>
          </w:p>
        </w:tc>
        <w:tc>
          <w:tcPr>
            <w:tcW w:w="3544" w:type="dxa"/>
            <w:shd w:val="clear" w:color="auto" w:fill="auto"/>
            <w:noWrap/>
          </w:tcPr>
          <w:p w14:paraId="0CCA3486" w14:textId="77777777" w:rsidR="006F4C57" w:rsidRPr="00EF6E47" w:rsidRDefault="006F4C57" w:rsidP="006F4C57">
            <w:pPr>
              <w:spacing w:line="259" w:lineRule="auto"/>
              <w:rPr>
                <w:rFonts w:cs="Arial"/>
                <w:color w:val="000000"/>
                <w:sz w:val="20"/>
                <w:szCs w:val="20"/>
                <w:lang w:eastAsia="en-AU"/>
              </w:rPr>
            </w:pPr>
            <w:r w:rsidRPr="00EF6E47">
              <w:rPr>
                <w:rFonts w:cs="Arial"/>
                <w:color w:val="000000"/>
                <w:sz w:val="20"/>
                <w:szCs w:val="20"/>
                <w:lang w:eastAsia="en-AU"/>
              </w:rPr>
              <w:t>Osteoarthritis</w:t>
            </w:r>
          </w:p>
        </w:tc>
        <w:tc>
          <w:tcPr>
            <w:tcW w:w="2693" w:type="dxa"/>
            <w:shd w:val="clear" w:color="auto" w:fill="auto"/>
            <w:noWrap/>
          </w:tcPr>
          <w:p w14:paraId="444DA70F" w14:textId="77777777" w:rsidR="006F4C57" w:rsidRPr="00E8235F" w:rsidRDefault="006F4C57" w:rsidP="00595AF6">
            <w:pPr>
              <w:spacing w:line="259" w:lineRule="auto"/>
              <w:jc w:val="left"/>
              <w:rPr>
                <w:rFonts w:cs="Arial"/>
                <w:color w:val="000000"/>
                <w:sz w:val="20"/>
                <w:szCs w:val="20"/>
                <w:lang w:eastAsia="en-AU"/>
              </w:rPr>
            </w:pPr>
            <w:r w:rsidRPr="00EF6E47">
              <w:rPr>
                <w:rFonts w:cs="Arial"/>
                <w:color w:val="000000"/>
                <w:sz w:val="20"/>
                <w:szCs w:val="20"/>
                <w:lang w:eastAsia="en-AU"/>
              </w:rPr>
              <w:t>Includes all sub-levels b</w:t>
            </w:r>
            <w:r w:rsidRPr="00E8235F">
              <w:rPr>
                <w:rFonts w:cs="Arial"/>
                <w:color w:val="000000"/>
                <w:sz w:val="20"/>
                <w:szCs w:val="20"/>
                <w:lang w:eastAsia="en-AU"/>
              </w:rPr>
              <w:t>elow</w:t>
            </w:r>
          </w:p>
        </w:tc>
      </w:tr>
      <w:tr w:rsidR="00D82644" w:rsidRPr="001D6502" w14:paraId="15DA9DDB" w14:textId="77777777" w:rsidTr="00D82644">
        <w:trPr>
          <w:trHeight w:val="300"/>
        </w:trPr>
        <w:tc>
          <w:tcPr>
            <w:tcW w:w="1843" w:type="dxa"/>
            <w:shd w:val="clear" w:color="auto" w:fill="auto"/>
            <w:noWrap/>
          </w:tcPr>
          <w:p w14:paraId="3E0E1FB7" w14:textId="77777777" w:rsidR="006F4C57" w:rsidRPr="001D6502" w:rsidRDefault="006F4C57" w:rsidP="006F4C57">
            <w:pPr>
              <w:spacing w:line="259" w:lineRule="auto"/>
              <w:rPr>
                <w:rFonts w:cs="Arial"/>
                <w:color w:val="000000"/>
                <w:sz w:val="20"/>
                <w:szCs w:val="20"/>
                <w:lang w:eastAsia="en-AU"/>
              </w:rPr>
            </w:pPr>
            <w:r w:rsidRPr="001D6502">
              <w:rPr>
                <w:rFonts w:cs="Arial"/>
                <w:color w:val="000000"/>
                <w:sz w:val="20"/>
                <w:szCs w:val="20"/>
                <w:lang w:eastAsia="en-AU"/>
              </w:rPr>
              <w:t>714</w:t>
            </w:r>
          </w:p>
        </w:tc>
        <w:tc>
          <w:tcPr>
            <w:tcW w:w="1554" w:type="dxa"/>
            <w:shd w:val="clear" w:color="auto" w:fill="auto"/>
            <w:noWrap/>
          </w:tcPr>
          <w:p w14:paraId="3EE38AAB" w14:textId="77777777" w:rsidR="006F4C57" w:rsidRPr="001D674C" w:rsidRDefault="006F4C57" w:rsidP="006F4C57">
            <w:pPr>
              <w:spacing w:line="259" w:lineRule="auto"/>
              <w:rPr>
                <w:rFonts w:cs="Arial"/>
                <w:color w:val="000000"/>
                <w:sz w:val="20"/>
                <w:szCs w:val="20"/>
                <w:lang w:eastAsia="en-AU"/>
              </w:rPr>
            </w:pPr>
            <w:r w:rsidRPr="001D674C">
              <w:rPr>
                <w:rFonts w:cs="Arial"/>
                <w:color w:val="000000"/>
                <w:sz w:val="20"/>
                <w:szCs w:val="20"/>
                <w:lang w:eastAsia="en-AU"/>
              </w:rPr>
              <w:t>ICD9</w:t>
            </w:r>
          </w:p>
        </w:tc>
        <w:tc>
          <w:tcPr>
            <w:tcW w:w="3544" w:type="dxa"/>
            <w:shd w:val="clear" w:color="auto" w:fill="auto"/>
            <w:noWrap/>
          </w:tcPr>
          <w:p w14:paraId="3A4B9E22" w14:textId="77777777" w:rsidR="006F4C57" w:rsidRPr="00EF6E47" w:rsidRDefault="006F4C57" w:rsidP="006F4C57">
            <w:pPr>
              <w:spacing w:line="259" w:lineRule="auto"/>
              <w:rPr>
                <w:rFonts w:cs="Arial"/>
                <w:color w:val="000000"/>
                <w:sz w:val="20"/>
                <w:szCs w:val="20"/>
                <w:lang w:eastAsia="en-AU"/>
              </w:rPr>
            </w:pPr>
            <w:r w:rsidRPr="00EF6E47">
              <w:rPr>
                <w:rFonts w:cs="Arial"/>
                <w:color w:val="000000"/>
                <w:sz w:val="20"/>
                <w:szCs w:val="20"/>
                <w:lang w:eastAsia="en-AU"/>
              </w:rPr>
              <w:t xml:space="preserve">Rheumatoid Arthritis </w:t>
            </w:r>
          </w:p>
        </w:tc>
        <w:tc>
          <w:tcPr>
            <w:tcW w:w="2693" w:type="dxa"/>
            <w:shd w:val="clear" w:color="auto" w:fill="auto"/>
            <w:noWrap/>
          </w:tcPr>
          <w:p w14:paraId="01FE5A4B" w14:textId="77777777" w:rsidR="006F4C57" w:rsidRPr="00EF6E47" w:rsidRDefault="006F4C57" w:rsidP="00595AF6">
            <w:pPr>
              <w:spacing w:line="259" w:lineRule="auto"/>
              <w:jc w:val="left"/>
              <w:rPr>
                <w:rFonts w:cs="Arial"/>
                <w:color w:val="000000"/>
                <w:sz w:val="20"/>
                <w:szCs w:val="20"/>
                <w:lang w:eastAsia="en-AU"/>
              </w:rPr>
            </w:pPr>
            <w:r w:rsidRPr="00EF6E47">
              <w:rPr>
                <w:rFonts w:cs="Arial"/>
                <w:color w:val="000000"/>
                <w:sz w:val="20"/>
                <w:szCs w:val="20"/>
                <w:lang w:eastAsia="en-AU"/>
              </w:rPr>
              <w:t>Includes all sub-levels below</w:t>
            </w:r>
          </w:p>
        </w:tc>
      </w:tr>
      <w:tr w:rsidR="00D82644" w:rsidRPr="001D6502" w14:paraId="3BD8F15E" w14:textId="77777777" w:rsidTr="00D82644">
        <w:trPr>
          <w:trHeight w:val="300"/>
        </w:trPr>
        <w:tc>
          <w:tcPr>
            <w:tcW w:w="1843" w:type="dxa"/>
            <w:shd w:val="clear" w:color="auto" w:fill="auto"/>
            <w:noWrap/>
          </w:tcPr>
          <w:p w14:paraId="7EE68D49" w14:textId="77777777" w:rsidR="006F4C57" w:rsidRPr="001D6502" w:rsidRDefault="006F4C57" w:rsidP="006F4C57">
            <w:pPr>
              <w:spacing w:line="259" w:lineRule="auto"/>
              <w:rPr>
                <w:rFonts w:cs="Arial"/>
                <w:color w:val="000000"/>
                <w:sz w:val="20"/>
                <w:szCs w:val="20"/>
                <w:lang w:eastAsia="en-AU"/>
              </w:rPr>
            </w:pPr>
            <w:r w:rsidRPr="001D6502">
              <w:rPr>
                <w:rFonts w:cs="Arial"/>
                <w:color w:val="000000"/>
                <w:sz w:val="20"/>
                <w:szCs w:val="20"/>
                <w:lang w:eastAsia="en-AU"/>
              </w:rPr>
              <w:t>720, 721, 722, 723, 724</w:t>
            </w:r>
          </w:p>
        </w:tc>
        <w:tc>
          <w:tcPr>
            <w:tcW w:w="1554" w:type="dxa"/>
            <w:shd w:val="clear" w:color="auto" w:fill="auto"/>
            <w:noWrap/>
          </w:tcPr>
          <w:p w14:paraId="6DC7193C" w14:textId="77777777" w:rsidR="006F4C57" w:rsidRPr="001D674C" w:rsidRDefault="006F4C57" w:rsidP="006F4C57">
            <w:pPr>
              <w:spacing w:line="259" w:lineRule="auto"/>
              <w:rPr>
                <w:rFonts w:cs="Arial"/>
                <w:color w:val="000000"/>
                <w:sz w:val="20"/>
                <w:szCs w:val="20"/>
                <w:lang w:eastAsia="en-AU"/>
              </w:rPr>
            </w:pPr>
            <w:r w:rsidRPr="001D674C">
              <w:rPr>
                <w:rFonts w:cs="Arial"/>
                <w:color w:val="000000"/>
                <w:sz w:val="20"/>
                <w:szCs w:val="20"/>
                <w:lang w:eastAsia="en-AU"/>
              </w:rPr>
              <w:t>ICD9</w:t>
            </w:r>
          </w:p>
        </w:tc>
        <w:tc>
          <w:tcPr>
            <w:tcW w:w="3544" w:type="dxa"/>
            <w:shd w:val="clear" w:color="auto" w:fill="auto"/>
            <w:noWrap/>
          </w:tcPr>
          <w:p w14:paraId="0A200C69" w14:textId="77777777" w:rsidR="006F4C57" w:rsidRPr="00EF6E47" w:rsidRDefault="006F4C57" w:rsidP="006F4C57">
            <w:pPr>
              <w:spacing w:line="259" w:lineRule="auto"/>
              <w:rPr>
                <w:rFonts w:cs="Arial"/>
                <w:color w:val="000000"/>
                <w:sz w:val="20"/>
                <w:szCs w:val="20"/>
                <w:lang w:eastAsia="en-AU"/>
              </w:rPr>
            </w:pPr>
            <w:r w:rsidRPr="00EF6E47">
              <w:rPr>
                <w:rFonts w:cs="Arial"/>
                <w:color w:val="000000"/>
                <w:sz w:val="20"/>
                <w:szCs w:val="20"/>
                <w:lang w:eastAsia="en-AU"/>
              </w:rPr>
              <w:t>Back Pain</w:t>
            </w:r>
          </w:p>
        </w:tc>
        <w:tc>
          <w:tcPr>
            <w:tcW w:w="2693" w:type="dxa"/>
            <w:shd w:val="clear" w:color="auto" w:fill="auto"/>
            <w:noWrap/>
          </w:tcPr>
          <w:p w14:paraId="0A88C422" w14:textId="77777777" w:rsidR="006F4C57" w:rsidRPr="00EF6E47" w:rsidRDefault="006F4C57" w:rsidP="00595AF6">
            <w:pPr>
              <w:spacing w:line="259" w:lineRule="auto"/>
              <w:jc w:val="left"/>
              <w:rPr>
                <w:rFonts w:cs="Arial"/>
                <w:color w:val="000000"/>
                <w:sz w:val="20"/>
                <w:szCs w:val="20"/>
                <w:lang w:eastAsia="en-AU"/>
              </w:rPr>
            </w:pPr>
            <w:r w:rsidRPr="00EF6E47">
              <w:rPr>
                <w:rFonts w:cs="Arial"/>
                <w:color w:val="000000"/>
                <w:sz w:val="20"/>
                <w:szCs w:val="20"/>
                <w:lang w:eastAsia="en-AU"/>
              </w:rPr>
              <w:t>Includes all sub-levels below</w:t>
            </w:r>
          </w:p>
        </w:tc>
      </w:tr>
      <w:tr w:rsidR="00D82644" w:rsidRPr="001D6502" w14:paraId="42200B54" w14:textId="77777777" w:rsidTr="00D82644">
        <w:trPr>
          <w:trHeight w:val="300"/>
        </w:trPr>
        <w:tc>
          <w:tcPr>
            <w:tcW w:w="1843" w:type="dxa"/>
            <w:shd w:val="clear" w:color="auto" w:fill="auto"/>
            <w:noWrap/>
          </w:tcPr>
          <w:p w14:paraId="0CB072A7" w14:textId="77777777" w:rsidR="006F4C57" w:rsidRPr="001D6502" w:rsidRDefault="006F4C57" w:rsidP="006F4C57">
            <w:pPr>
              <w:spacing w:line="259" w:lineRule="auto"/>
              <w:rPr>
                <w:rFonts w:cs="Arial"/>
                <w:color w:val="000000"/>
                <w:sz w:val="20"/>
                <w:szCs w:val="20"/>
                <w:lang w:eastAsia="en-AU"/>
              </w:rPr>
            </w:pPr>
            <w:r w:rsidRPr="001D6502">
              <w:rPr>
                <w:rFonts w:cs="Arial"/>
                <w:color w:val="000000"/>
                <w:sz w:val="20"/>
                <w:szCs w:val="20"/>
                <w:lang w:eastAsia="en-AU"/>
              </w:rPr>
              <w:t>733.0 – 733.09</w:t>
            </w:r>
          </w:p>
        </w:tc>
        <w:tc>
          <w:tcPr>
            <w:tcW w:w="1554" w:type="dxa"/>
            <w:shd w:val="clear" w:color="auto" w:fill="auto"/>
            <w:noWrap/>
          </w:tcPr>
          <w:p w14:paraId="682B196D" w14:textId="77777777" w:rsidR="006F4C57" w:rsidRPr="001D674C" w:rsidRDefault="006F4C57" w:rsidP="006F4C57">
            <w:pPr>
              <w:spacing w:line="259" w:lineRule="auto"/>
              <w:rPr>
                <w:rFonts w:cs="Arial"/>
                <w:color w:val="000000"/>
                <w:sz w:val="20"/>
                <w:szCs w:val="20"/>
                <w:lang w:eastAsia="en-AU"/>
              </w:rPr>
            </w:pPr>
            <w:r w:rsidRPr="001D674C">
              <w:rPr>
                <w:rFonts w:cs="Arial"/>
                <w:color w:val="000000"/>
                <w:sz w:val="20"/>
                <w:szCs w:val="20"/>
                <w:lang w:eastAsia="en-AU"/>
              </w:rPr>
              <w:t>ICD9</w:t>
            </w:r>
          </w:p>
        </w:tc>
        <w:tc>
          <w:tcPr>
            <w:tcW w:w="3544" w:type="dxa"/>
            <w:shd w:val="clear" w:color="auto" w:fill="auto"/>
            <w:noWrap/>
          </w:tcPr>
          <w:p w14:paraId="587B639B" w14:textId="77777777" w:rsidR="006F4C57" w:rsidRPr="00EF6E47" w:rsidRDefault="006F4C57" w:rsidP="006F4C57">
            <w:pPr>
              <w:spacing w:line="259" w:lineRule="auto"/>
              <w:rPr>
                <w:rFonts w:cs="Arial"/>
                <w:color w:val="000000"/>
                <w:sz w:val="20"/>
                <w:szCs w:val="20"/>
                <w:lang w:eastAsia="en-AU"/>
              </w:rPr>
            </w:pPr>
            <w:r w:rsidRPr="00EF6E47">
              <w:rPr>
                <w:rFonts w:cs="Arial"/>
                <w:color w:val="000000"/>
                <w:sz w:val="20"/>
                <w:szCs w:val="20"/>
                <w:lang w:eastAsia="en-AU"/>
              </w:rPr>
              <w:t>Osteoporosis</w:t>
            </w:r>
          </w:p>
        </w:tc>
        <w:tc>
          <w:tcPr>
            <w:tcW w:w="2693" w:type="dxa"/>
            <w:shd w:val="clear" w:color="auto" w:fill="auto"/>
            <w:noWrap/>
          </w:tcPr>
          <w:p w14:paraId="10A91890" w14:textId="77777777" w:rsidR="006F4C57" w:rsidRPr="00EF6E47" w:rsidRDefault="006F4C57" w:rsidP="00595AF6">
            <w:pPr>
              <w:spacing w:line="259" w:lineRule="auto"/>
              <w:jc w:val="left"/>
              <w:rPr>
                <w:rFonts w:cs="Arial"/>
                <w:color w:val="000000"/>
                <w:sz w:val="20"/>
                <w:szCs w:val="20"/>
                <w:lang w:eastAsia="en-AU"/>
              </w:rPr>
            </w:pPr>
            <w:r w:rsidRPr="00EF6E47">
              <w:rPr>
                <w:rFonts w:cs="Arial"/>
                <w:color w:val="000000"/>
                <w:sz w:val="20"/>
                <w:szCs w:val="20"/>
                <w:lang w:eastAsia="en-AU"/>
              </w:rPr>
              <w:t>Includes all sub-levels below</w:t>
            </w:r>
          </w:p>
        </w:tc>
      </w:tr>
      <w:tr w:rsidR="00D82644" w:rsidRPr="001D6502" w14:paraId="47A46611" w14:textId="77777777" w:rsidTr="00D82644">
        <w:trPr>
          <w:trHeight w:val="300"/>
        </w:trPr>
        <w:tc>
          <w:tcPr>
            <w:tcW w:w="1843" w:type="dxa"/>
            <w:shd w:val="clear" w:color="auto" w:fill="auto"/>
            <w:noWrap/>
          </w:tcPr>
          <w:p w14:paraId="625F6623" w14:textId="77777777" w:rsidR="006F4C57" w:rsidRPr="001D674C" w:rsidRDefault="006F4C57" w:rsidP="006F4C57">
            <w:pPr>
              <w:spacing w:line="259" w:lineRule="auto"/>
              <w:rPr>
                <w:rFonts w:cs="Arial"/>
                <w:color w:val="000000"/>
                <w:sz w:val="20"/>
                <w:szCs w:val="20"/>
                <w:lang w:eastAsia="en-AU"/>
              </w:rPr>
            </w:pPr>
            <w:r w:rsidRPr="001D6502">
              <w:rPr>
                <w:rFonts w:cs="Arial"/>
                <w:color w:val="000000"/>
                <w:sz w:val="20"/>
                <w:szCs w:val="20"/>
                <w:lang w:eastAsia="en-AU"/>
              </w:rPr>
              <w:t>716.20 – 716.39, 716.5 –</w:t>
            </w:r>
            <w:r w:rsidRPr="001D674C">
              <w:rPr>
                <w:rFonts w:cs="Arial"/>
                <w:color w:val="000000"/>
                <w:sz w:val="20"/>
                <w:szCs w:val="20"/>
                <w:lang w:eastAsia="en-AU"/>
              </w:rPr>
              <w:t xml:space="preserve"> 716.59</w:t>
            </w:r>
          </w:p>
        </w:tc>
        <w:tc>
          <w:tcPr>
            <w:tcW w:w="1554" w:type="dxa"/>
            <w:shd w:val="clear" w:color="auto" w:fill="auto"/>
            <w:noWrap/>
          </w:tcPr>
          <w:p w14:paraId="00DE37A4" w14:textId="77777777" w:rsidR="006F4C57" w:rsidRPr="00EF6E47" w:rsidRDefault="006F4C57" w:rsidP="006F4C57">
            <w:pPr>
              <w:spacing w:line="259" w:lineRule="auto"/>
              <w:rPr>
                <w:rFonts w:cs="Arial"/>
                <w:color w:val="000000"/>
                <w:sz w:val="20"/>
                <w:szCs w:val="20"/>
                <w:lang w:eastAsia="en-AU"/>
              </w:rPr>
            </w:pPr>
            <w:r w:rsidRPr="00EF6E47">
              <w:rPr>
                <w:rFonts w:cs="Arial"/>
                <w:color w:val="000000"/>
                <w:sz w:val="20"/>
                <w:szCs w:val="20"/>
                <w:lang w:eastAsia="en-AU"/>
              </w:rPr>
              <w:t>ICD9</w:t>
            </w:r>
          </w:p>
        </w:tc>
        <w:tc>
          <w:tcPr>
            <w:tcW w:w="3544" w:type="dxa"/>
            <w:shd w:val="clear" w:color="auto" w:fill="auto"/>
            <w:noWrap/>
          </w:tcPr>
          <w:p w14:paraId="680949C5" w14:textId="77777777" w:rsidR="006F4C57" w:rsidRPr="00EF6E47" w:rsidRDefault="006F4C57" w:rsidP="006F4C57">
            <w:pPr>
              <w:spacing w:line="259" w:lineRule="auto"/>
              <w:rPr>
                <w:rFonts w:cs="Arial"/>
                <w:color w:val="000000"/>
                <w:sz w:val="20"/>
                <w:szCs w:val="20"/>
                <w:lang w:eastAsia="en-AU"/>
              </w:rPr>
            </w:pPr>
            <w:r w:rsidRPr="00EF6E47">
              <w:rPr>
                <w:rFonts w:cs="Arial"/>
                <w:color w:val="000000"/>
                <w:sz w:val="20"/>
                <w:szCs w:val="20"/>
                <w:lang w:eastAsia="en-AU"/>
              </w:rPr>
              <w:t>Other Arthritis</w:t>
            </w:r>
          </w:p>
        </w:tc>
        <w:tc>
          <w:tcPr>
            <w:tcW w:w="2693" w:type="dxa"/>
            <w:shd w:val="clear" w:color="auto" w:fill="auto"/>
            <w:noWrap/>
          </w:tcPr>
          <w:p w14:paraId="475FF770" w14:textId="77777777" w:rsidR="006F4C57" w:rsidRPr="00E8235F" w:rsidRDefault="006F4C57" w:rsidP="00595AF6">
            <w:pPr>
              <w:spacing w:line="259" w:lineRule="auto"/>
              <w:jc w:val="left"/>
              <w:rPr>
                <w:rFonts w:cs="Arial"/>
                <w:color w:val="000000"/>
                <w:sz w:val="20"/>
                <w:szCs w:val="20"/>
                <w:lang w:eastAsia="en-AU"/>
              </w:rPr>
            </w:pPr>
            <w:r w:rsidRPr="00E8235F">
              <w:rPr>
                <w:rFonts w:cs="Arial"/>
                <w:color w:val="000000"/>
                <w:sz w:val="20"/>
                <w:szCs w:val="20"/>
                <w:lang w:eastAsia="en-AU"/>
              </w:rPr>
              <w:t>Includes all sub-levels below</w:t>
            </w:r>
          </w:p>
        </w:tc>
      </w:tr>
    </w:tbl>
    <w:p w14:paraId="08EC86FA" w14:textId="77777777" w:rsidR="006F4C57" w:rsidRPr="001D6502" w:rsidRDefault="006F4C57" w:rsidP="006F4C57">
      <w:pPr>
        <w:rPr>
          <w:rFonts w:eastAsiaTheme="minorHAnsi" w:cs="Arial"/>
          <w:b/>
          <w:sz w:val="20"/>
          <w:szCs w:val="20"/>
        </w:rPr>
      </w:pPr>
    </w:p>
    <w:p w14:paraId="7502CE67" w14:textId="56558FFA" w:rsidR="00BD6069" w:rsidRDefault="00BD6069">
      <w:pPr>
        <w:spacing w:after="160" w:line="259" w:lineRule="auto"/>
        <w:jc w:val="left"/>
        <w:rPr>
          <w:rFonts w:eastAsiaTheme="minorHAnsi" w:cstheme="minorHAnsi"/>
          <w:b/>
          <w:sz w:val="20"/>
          <w:szCs w:val="20"/>
        </w:rPr>
      </w:pPr>
      <w:r>
        <w:rPr>
          <w:rFonts w:eastAsiaTheme="minorHAnsi" w:cstheme="minorHAnsi"/>
          <w:b/>
          <w:sz w:val="20"/>
          <w:szCs w:val="20"/>
        </w:rPr>
        <w:br w:type="page"/>
      </w:r>
    </w:p>
    <w:p w14:paraId="07B53E5B" w14:textId="3C5F9865" w:rsidR="006F4C57" w:rsidRDefault="006F4C57" w:rsidP="001023E6">
      <w:pPr>
        <w:pStyle w:val="Heading3"/>
        <w:rPr>
          <w:rFonts w:eastAsiaTheme="minorHAnsi"/>
        </w:rPr>
      </w:pPr>
      <w:bookmarkStart w:id="4325" w:name="_Toc45720831"/>
      <w:r w:rsidRPr="006F4C57">
        <w:rPr>
          <w:rFonts w:eastAsiaTheme="minorHAnsi"/>
        </w:rPr>
        <w:lastRenderedPageBreak/>
        <w:t>Aged Care</w:t>
      </w:r>
      <w:r w:rsidR="008B358E">
        <w:rPr>
          <w:rFonts w:eastAsiaTheme="minorHAnsi"/>
        </w:rPr>
        <w:t xml:space="preserve"> </w:t>
      </w:r>
      <w:r w:rsidR="001023E6">
        <w:t>- Aged Care Assessment Program (ACAP) and Aged Care Funding Instrument (ACFI) datasets</w:t>
      </w:r>
      <w:bookmarkEnd w:id="4325"/>
    </w:p>
    <w:p w14:paraId="556C47FC" w14:textId="2EFB0BF7" w:rsidR="00D2216E" w:rsidRPr="00595AF6" w:rsidRDefault="00D2216E" w:rsidP="00595AF6">
      <w:pPr>
        <w:rPr>
          <w:rFonts w:eastAsiaTheme="minorHAnsi"/>
          <w:b/>
          <w:sz w:val="20"/>
          <w:szCs w:val="20"/>
        </w:rPr>
      </w:pPr>
      <w:r w:rsidRPr="00595AF6">
        <w:rPr>
          <w:b/>
          <w:sz w:val="20"/>
          <w:szCs w:val="20"/>
        </w:rPr>
        <w:t>ACAP dataset: B_COHORT_ACAP_DATA</w:t>
      </w: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461"/>
      </w:tblGrid>
      <w:tr w:rsidR="006F4C57" w:rsidRPr="006F4C57" w14:paraId="70E9257E" w14:textId="77777777" w:rsidTr="00595AF6">
        <w:trPr>
          <w:trHeight w:val="615"/>
        </w:trPr>
        <w:tc>
          <w:tcPr>
            <w:tcW w:w="3114" w:type="dxa"/>
            <w:shd w:val="clear" w:color="auto" w:fill="D9D9D9" w:themeFill="background1" w:themeFillShade="D9"/>
            <w:hideMark/>
          </w:tcPr>
          <w:p w14:paraId="495C2432" w14:textId="77777777" w:rsidR="006F4C57" w:rsidRPr="00595AF6" w:rsidRDefault="006F4C57" w:rsidP="00595AF6">
            <w:pPr>
              <w:jc w:val="left"/>
              <w:rPr>
                <w:rFonts w:cs="Arial"/>
                <w:b/>
                <w:bCs/>
                <w:color w:val="000000"/>
                <w:sz w:val="20"/>
                <w:szCs w:val="20"/>
                <w:lang w:eastAsia="en-AU"/>
              </w:rPr>
            </w:pPr>
            <w:r w:rsidRPr="00595AF6">
              <w:rPr>
                <w:rFonts w:cs="Arial"/>
                <w:b/>
                <w:bCs/>
                <w:color w:val="000000"/>
                <w:sz w:val="20"/>
                <w:szCs w:val="20"/>
                <w:lang w:eastAsia="en-AU"/>
              </w:rPr>
              <w:t xml:space="preserve">Health conditions </w:t>
            </w:r>
            <w:r w:rsidRPr="00595AF6">
              <w:rPr>
                <w:rFonts w:cs="Arial"/>
                <w:b/>
                <w:bCs/>
                <w:color w:val="000000"/>
                <w:sz w:val="20"/>
                <w:szCs w:val="20"/>
                <w:lang w:eastAsia="en-AU"/>
              </w:rPr>
              <w:br/>
              <w:t>(HEALTH CODES HC1-HC10)</w:t>
            </w:r>
          </w:p>
        </w:tc>
        <w:tc>
          <w:tcPr>
            <w:tcW w:w="5461" w:type="dxa"/>
            <w:shd w:val="clear" w:color="auto" w:fill="D9D9D9" w:themeFill="background1" w:themeFillShade="D9"/>
            <w:hideMark/>
          </w:tcPr>
          <w:p w14:paraId="6EE561E3" w14:textId="77777777" w:rsidR="006F4C57" w:rsidRPr="00595AF6" w:rsidRDefault="006F4C57" w:rsidP="006F4C57">
            <w:pPr>
              <w:rPr>
                <w:rFonts w:cs="Arial"/>
                <w:b/>
                <w:bCs/>
                <w:color w:val="000000"/>
                <w:sz w:val="20"/>
                <w:szCs w:val="20"/>
                <w:lang w:eastAsia="en-AU"/>
              </w:rPr>
            </w:pPr>
            <w:r w:rsidRPr="00595AF6">
              <w:rPr>
                <w:rFonts w:cs="Arial"/>
                <w:b/>
                <w:bCs/>
                <w:color w:val="000000"/>
                <w:sz w:val="20"/>
                <w:szCs w:val="20"/>
                <w:lang w:eastAsia="en-AU"/>
              </w:rPr>
              <w:t>Description</w:t>
            </w:r>
          </w:p>
        </w:tc>
      </w:tr>
      <w:tr w:rsidR="006F4C57" w:rsidRPr="006F4C57" w14:paraId="002D9977" w14:textId="77777777" w:rsidTr="00595AF6">
        <w:trPr>
          <w:trHeight w:val="300"/>
        </w:trPr>
        <w:tc>
          <w:tcPr>
            <w:tcW w:w="3114" w:type="dxa"/>
            <w:shd w:val="clear" w:color="auto" w:fill="auto"/>
            <w:hideMark/>
          </w:tcPr>
          <w:p w14:paraId="3B503F7F" w14:textId="77777777" w:rsidR="006F4C57" w:rsidRPr="006F4C57" w:rsidRDefault="006F4C57" w:rsidP="006F4C57">
            <w:pPr>
              <w:spacing w:line="259" w:lineRule="auto"/>
              <w:rPr>
                <w:rFonts w:cstheme="majorHAnsi"/>
                <w:color w:val="000000"/>
                <w:sz w:val="20"/>
                <w:szCs w:val="20"/>
                <w:lang w:eastAsia="en-AU"/>
              </w:rPr>
            </w:pPr>
            <w:r w:rsidRPr="006F4C57">
              <w:rPr>
                <w:rFonts w:cstheme="majorHAnsi"/>
                <w:color w:val="000000"/>
                <w:sz w:val="20"/>
                <w:szCs w:val="20"/>
                <w:lang w:eastAsia="en-AU"/>
              </w:rPr>
              <w:t>1301</w:t>
            </w:r>
          </w:p>
        </w:tc>
        <w:tc>
          <w:tcPr>
            <w:tcW w:w="5461" w:type="dxa"/>
            <w:shd w:val="clear" w:color="auto" w:fill="auto"/>
            <w:hideMark/>
          </w:tcPr>
          <w:p w14:paraId="10A0B432" w14:textId="77777777" w:rsidR="006F4C57" w:rsidRPr="006F4C57" w:rsidRDefault="006F4C57" w:rsidP="006F4C57">
            <w:pPr>
              <w:spacing w:line="259" w:lineRule="auto"/>
              <w:rPr>
                <w:rFonts w:cstheme="majorHAnsi"/>
                <w:color w:val="000000"/>
                <w:sz w:val="20"/>
                <w:szCs w:val="20"/>
                <w:lang w:eastAsia="en-AU"/>
              </w:rPr>
            </w:pPr>
            <w:r w:rsidRPr="006F4C57">
              <w:rPr>
                <w:rFonts w:cstheme="majorHAnsi"/>
                <w:color w:val="000000"/>
                <w:sz w:val="20"/>
                <w:szCs w:val="20"/>
                <w:lang w:eastAsia="en-AU"/>
              </w:rPr>
              <w:t>Rheumatoid arthritis</w:t>
            </w:r>
          </w:p>
        </w:tc>
      </w:tr>
      <w:tr w:rsidR="006F4C57" w:rsidRPr="006F4C57" w14:paraId="22595088" w14:textId="77777777" w:rsidTr="00595AF6">
        <w:trPr>
          <w:trHeight w:val="300"/>
        </w:trPr>
        <w:tc>
          <w:tcPr>
            <w:tcW w:w="3114" w:type="dxa"/>
            <w:shd w:val="clear" w:color="auto" w:fill="auto"/>
            <w:hideMark/>
          </w:tcPr>
          <w:p w14:paraId="70651FA7" w14:textId="77777777" w:rsidR="006F4C57" w:rsidRPr="006F4C57" w:rsidRDefault="006F4C57" w:rsidP="006F4C57">
            <w:pPr>
              <w:spacing w:line="259" w:lineRule="auto"/>
              <w:rPr>
                <w:rFonts w:cstheme="majorHAnsi"/>
                <w:color w:val="000000"/>
                <w:sz w:val="20"/>
                <w:szCs w:val="20"/>
                <w:lang w:eastAsia="en-AU"/>
              </w:rPr>
            </w:pPr>
            <w:r w:rsidRPr="006F4C57">
              <w:rPr>
                <w:rFonts w:cstheme="majorHAnsi"/>
                <w:color w:val="000000"/>
                <w:sz w:val="20"/>
                <w:szCs w:val="20"/>
                <w:lang w:eastAsia="en-AU"/>
              </w:rPr>
              <w:t>1302</w:t>
            </w:r>
          </w:p>
        </w:tc>
        <w:tc>
          <w:tcPr>
            <w:tcW w:w="5461" w:type="dxa"/>
            <w:shd w:val="clear" w:color="auto" w:fill="auto"/>
            <w:hideMark/>
          </w:tcPr>
          <w:p w14:paraId="727C3710" w14:textId="77777777" w:rsidR="006F4C57" w:rsidRPr="006F4C57" w:rsidRDefault="006F4C57" w:rsidP="006F4C57">
            <w:pPr>
              <w:spacing w:line="259" w:lineRule="auto"/>
              <w:rPr>
                <w:rFonts w:cstheme="majorHAnsi"/>
                <w:color w:val="000000"/>
                <w:sz w:val="20"/>
                <w:szCs w:val="20"/>
                <w:lang w:eastAsia="en-AU"/>
              </w:rPr>
            </w:pPr>
            <w:r w:rsidRPr="006F4C57">
              <w:rPr>
                <w:rFonts w:cstheme="majorHAnsi"/>
                <w:color w:val="000000"/>
                <w:sz w:val="20"/>
                <w:szCs w:val="20"/>
                <w:lang w:eastAsia="en-AU"/>
              </w:rPr>
              <w:t>Other arthritis and related disorders (includes gout, arthrosis, osteoarthritis)</w:t>
            </w:r>
          </w:p>
        </w:tc>
      </w:tr>
      <w:tr w:rsidR="006F4C57" w:rsidRPr="006F4C57" w14:paraId="14B4BDF7" w14:textId="77777777" w:rsidTr="00595AF6">
        <w:trPr>
          <w:trHeight w:val="600"/>
        </w:trPr>
        <w:tc>
          <w:tcPr>
            <w:tcW w:w="3114" w:type="dxa"/>
            <w:shd w:val="clear" w:color="auto" w:fill="auto"/>
            <w:hideMark/>
          </w:tcPr>
          <w:p w14:paraId="577344A7" w14:textId="77777777" w:rsidR="006F4C57" w:rsidRPr="006F4C57" w:rsidRDefault="006F4C57" w:rsidP="006F4C57">
            <w:pPr>
              <w:spacing w:line="259" w:lineRule="auto"/>
              <w:rPr>
                <w:rFonts w:cstheme="majorHAnsi"/>
                <w:color w:val="000000"/>
                <w:sz w:val="20"/>
                <w:szCs w:val="20"/>
                <w:lang w:eastAsia="en-AU"/>
              </w:rPr>
            </w:pPr>
            <w:r w:rsidRPr="006F4C57">
              <w:rPr>
                <w:rFonts w:cstheme="majorHAnsi"/>
                <w:color w:val="000000"/>
                <w:sz w:val="20"/>
                <w:szCs w:val="20"/>
                <w:lang w:eastAsia="en-AU"/>
              </w:rPr>
              <w:t>1304</w:t>
            </w:r>
          </w:p>
        </w:tc>
        <w:tc>
          <w:tcPr>
            <w:tcW w:w="5461" w:type="dxa"/>
            <w:shd w:val="clear" w:color="auto" w:fill="auto"/>
            <w:hideMark/>
          </w:tcPr>
          <w:p w14:paraId="7C1D8CF0" w14:textId="77777777" w:rsidR="006F4C57" w:rsidRPr="006F4C57" w:rsidRDefault="006F4C57" w:rsidP="006F4C57">
            <w:pPr>
              <w:spacing w:line="259" w:lineRule="auto"/>
              <w:rPr>
                <w:rFonts w:cstheme="majorHAnsi"/>
                <w:color w:val="000000"/>
                <w:sz w:val="20"/>
                <w:szCs w:val="20"/>
                <w:lang w:eastAsia="en-AU"/>
              </w:rPr>
            </w:pPr>
            <w:r w:rsidRPr="006F4C57">
              <w:rPr>
                <w:rFonts w:cstheme="majorHAnsi"/>
                <w:color w:val="000000"/>
                <w:sz w:val="20"/>
                <w:szCs w:val="20"/>
                <w:lang w:eastAsia="en-AU"/>
              </w:rPr>
              <w:t>Back problems – dorsopathies (includes scoliosis)</w:t>
            </w:r>
          </w:p>
        </w:tc>
      </w:tr>
      <w:tr w:rsidR="006F4C57" w:rsidRPr="006F4C57" w14:paraId="2D4C4C74" w14:textId="77777777" w:rsidTr="00595AF6">
        <w:trPr>
          <w:trHeight w:val="600"/>
        </w:trPr>
        <w:tc>
          <w:tcPr>
            <w:tcW w:w="3114" w:type="dxa"/>
            <w:shd w:val="clear" w:color="auto" w:fill="auto"/>
          </w:tcPr>
          <w:p w14:paraId="74E85A0F" w14:textId="77777777" w:rsidR="006F4C57" w:rsidRPr="006F4C57" w:rsidRDefault="006F4C57" w:rsidP="006F4C57">
            <w:pPr>
              <w:spacing w:line="259" w:lineRule="auto"/>
              <w:rPr>
                <w:rFonts w:cstheme="majorHAnsi"/>
                <w:color w:val="000000"/>
                <w:sz w:val="20"/>
                <w:szCs w:val="20"/>
                <w:lang w:eastAsia="en-AU"/>
              </w:rPr>
            </w:pPr>
            <w:r w:rsidRPr="006F4C57">
              <w:rPr>
                <w:rFonts w:cstheme="majorHAnsi"/>
                <w:color w:val="000000"/>
                <w:sz w:val="20"/>
                <w:szCs w:val="20"/>
                <w:lang w:eastAsia="en-AU"/>
              </w:rPr>
              <w:t>1306</w:t>
            </w:r>
          </w:p>
        </w:tc>
        <w:tc>
          <w:tcPr>
            <w:tcW w:w="5461" w:type="dxa"/>
            <w:shd w:val="clear" w:color="auto" w:fill="auto"/>
          </w:tcPr>
          <w:p w14:paraId="10D3ED89" w14:textId="77777777" w:rsidR="006F4C57" w:rsidRPr="006F4C57" w:rsidRDefault="006F4C57" w:rsidP="006F4C57">
            <w:pPr>
              <w:spacing w:line="259" w:lineRule="auto"/>
              <w:rPr>
                <w:rFonts w:cstheme="majorHAnsi"/>
                <w:color w:val="000000"/>
                <w:sz w:val="20"/>
                <w:szCs w:val="20"/>
                <w:lang w:eastAsia="en-AU"/>
              </w:rPr>
            </w:pPr>
            <w:r w:rsidRPr="006F4C57">
              <w:rPr>
                <w:rFonts w:cstheme="majorHAnsi"/>
                <w:color w:val="000000"/>
                <w:sz w:val="20"/>
                <w:szCs w:val="20"/>
                <w:lang w:eastAsia="en-AU"/>
              </w:rPr>
              <w:t>Osteoporosis</w:t>
            </w:r>
          </w:p>
        </w:tc>
      </w:tr>
      <w:tr w:rsidR="006F4C57" w:rsidRPr="006F4C57" w14:paraId="676883BE" w14:textId="77777777" w:rsidTr="00595AF6">
        <w:trPr>
          <w:trHeight w:val="600"/>
        </w:trPr>
        <w:tc>
          <w:tcPr>
            <w:tcW w:w="3114" w:type="dxa"/>
            <w:shd w:val="clear" w:color="auto" w:fill="auto"/>
          </w:tcPr>
          <w:p w14:paraId="631DD402" w14:textId="77777777" w:rsidR="006F4C57" w:rsidRPr="006F4C57" w:rsidRDefault="006F4C57" w:rsidP="006F4C57">
            <w:pPr>
              <w:spacing w:line="259" w:lineRule="auto"/>
              <w:rPr>
                <w:rFonts w:cstheme="majorHAnsi"/>
                <w:color w:val="000000"/>
                <w:sz w:val="20"/>
                <w:szCs w:val="20"/>
                <w:lang w:eastAsia="en-AU"/>
              </w:rPr>
            </w:pPr>
            <w:r w:rsidRPr="006F4C57">
              <w:rPr>
                <w:rFonts w:cstheme="majorHAnsi"/>
                <w:color w:val="000000"/>
                <w:sz w:val="20"/>
                <w:szCs w:val="20"/>
                <w:lang w:eastAsia="en-AU"/>
              </w:rPr>
              <w:t>1399</w:t>
            </w:r>
          </w:p>
        </w:tc>
        <w:tc>
          <w:tcPr>
            <w:tcW w:w="5461" w:type="dxa"/>
            <w:shd w:val="clear" w:color="auto" w:fill="auto"/>
          </w:tcPr>
          <w:p w14:paraId="0A5B30B7" w14:textId="77777777" w:rsidR="006F4C57" w:rsidRPr="006F4C57" w:rsidRDefault="006F4C57" w:rsidP="006F4C57">
            <w:pPr>
              <w:spacing w:line="259" w:lineRule="auto"/>
              <w:rPr>
                <w:rFonts w:cstheme="majorHAnsi"/>
                <w:color w:val="000000"/>
                <w:sz w:val="20"/>
                <w:szCs w:val="20"/>
                <w:lang w:eastAsia="en-AU"/>
              </w:rPr>
            </w:pPr>
            <w:r w:rsidRPr="006F4C57">
              <w:rPr>
                <w:rFonts w:cstheme="majorHAnsi"/>
                <w:color w:val="000000"/>
                <w:sz w:val="20"/>
                <w:szCs w:val="20"/>
                <w:lang w:eastAsia="en-AU"/>
              </w:rPr>
              <w:t>Other disorders of the musculoskeletal system and connective tissue n.o.s or n.e.c (includes osteomyelitis)</w:t>
            </w:r>
          </w:p>
        </w:tc>
      </w:tr>
    </w:tbl>
    <w:p w14:paraId="2F92F0C2" w14:textId="77777777" w:rsidR="006F4C57" w:rsidRPr="006F4C57" w:rsidRDefault="006F4C57" w:rsidP="006F4C57">
      <w:pPr>
        <w:rPr>
          <w:rFonts w:eastAsiaTheme="minorHAnsi" w:cstheme="minorHAnsi"/>
          <w:b/>
          <w:sz w:val="20"/>
          <w:szCs w:val="20"/>
        </w:rPr>
      </w:pPr>
    </w:p>
    <w:p w14:paraId="332B090F" w14:textId="77777777" w:rsidR="006F4C57" w:rsidRPr="006F4C57" w:rsidRDefault="006F4C57" w:rsidP="006F4C57">
      <w:pPr>
        <w:rPr>
          <w:rFonts w:eastAsiaTheme="minorHAnsi" w:cstheme="minorHAnsi"/>
          <w:b/>
          <w:sz w:val="20"/>
          <w:szCs w:val="20"/>
        </w:rPr>
      </w:pPr>
    </w:p>
    <w:p w14:paraId="33C39211" w14:textId="06A1A006" w:rsidR="00D2216E" w:rsidRPr="00F534D6" w:rsidRDefault="0083367A" w:rsidP="00595AF6">
      <w:pPr>
        <w:spacing w:before="40" w:after="120" w:line="276" w:lineRule="auto"/>
        <w:rPr>
          <w:rFonts w:cs="Arial"/>
          <w:b/>
          <w:bCs/>
          <w:sz w:val="20"/>
          <w:szCs w:val="20"/>
          <w:lang w:eastAsia="en-AU"/>
        </w:rPr>
      </w:pPr>
      <w:r>
        <w:rPr>
          <w:rFonts w:cs="Arial"/>
          <w:b/>
          <w:bCs/>
          <w:sz w:val="20"/>
          <w:szCs w:val="20"/>
          <w:lang w:eastAsia="en-AU"/>
        </w:rPr>
        <w:t xml:space="preserve">ACFI </w:t>
      </w:r>
      <w:r w:rsidR="00D2216E" w:rsidRPr="00F534D6">
        <w:rPr>
          <w:rFonts w:cs="Arial"/>
          <w:b/>
          <w:bCs/>
          <w:sz w:val="20"/>
          <w:szCs w:val="20"/>
          <w:lang w:eastAsia="en-AU"/>
        </w:rPr>
        <w:t>dataset: D_COHORT_ACFI_DATA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3333"/>
        <w:gridCol w:w="2929"/>
      </w:tblGrid>
      <w:tr w:rsidR="006F4C57" w:rsidRPr="006F4C57" w14:paraId="21EDFB86" w14:textId="77777777" w:rsidTr="00595AF6">
        <w:trPr>
          <w:trHeight w:val="315"/>
        </w:trPr>
        <w:tc>
          <w:tcPr>
            <w:tcW w:w="2754" w:type="dxa"/>
            <w:shd w:val="clear" w:color="auto" w:fill="D9D9D9" w:themeFill="background1" w:themeFillShade="D9"/>
            <w:hideMark/>
          </w:tcPr>
          <w:p w14:paraId="2DF23953" w14:textId="77777777" w:rsidR="006F4C57" w:rsidRPr="00595AF6" w:rsidRDefault="006F4C57" w:rsidP="006F4C57">
            <w:pPr>
              <w:rPr>
                <w:rFonts w:cs="Arial"/>
                <w:b/>
                <w:bCs/>
                <w:color w:val="000000"/>
                <w:sz w:val="20"/>
                <w:szCs w:val="20"/>
                <w:lang w:eastAsia="en-AU"/>
              </w:rPr>
            </w:pPr>
            <w:r w:rsidRPr="00595AF6">
              <w:rPr>
                <w:rFonts w:cs="Arial"/>
                <w:b/>
                <w:bCs/>
                <w:color w:val="000000"/>
                <w:sz w:val="20"/>
                <w:szCs w:val="20"/>
                <w:lang w:eastAsia="en-AU"/>
              </w:rPr>
              <w:t>Variable</w:t>
            </w:r>
          </w:p>
        </w:tc>
        <w:tc>
          <w:tcPr>
            <w:tcW w:w="3333" w:type="dxa"/>
            <w:shd w:val="clear" w:color="auto" w:fill="D9D9D9" w:themeFill="background1" w:themeFillShade="D9"/>
            <w:hideMark/>
          </w:tcPr>
          <w:p w14:paraId="408DFA0C" w14:textId="77777777" w:rsidR="006F4C57" w:rsidRPr="00595AF6" w:rsidRDefault="006F4C57" w:rsidP="006F4C57">
            <w:pPr>
              <w:rPr>
                <w:rFonts w:cs="Arial"/>
                <w:b/>
                <w:bCs/>
                <w:color w:val="000000"/>
                <w:sz w:val="20"/>
                <w:szCs w:val="20"/>
                <w:lang w:eastAsia="en-AU"/>
              </w:rPr>
            </w:pPr>
            <w:r w:rsidRPr="00595AF6">
              <w:rPr>
                <w:rFonts w:cs="Arial"/>
                <w:b/>
                <w:bCs/>
                <w:color w:val="000000"/>
                <w:sz w:val="20"/>
                <w:szCs w:val="20"/>
                <w:lang w:eastAsia="en-AU"/>
              </w:rPr>
              <w:t>Description</w:t>
            </w:r>
          </w:p>
        </w:tc>
        <w:tc>
          <w:tcPr>
            <w:tcW w:w="2929" w:type="dxa"/>
            <w:shd w:val="clear" w:color="auto" w:fill="D9D9D9" w:themeFill="background1" w:themeFillShade="D9"/>
            <w:hideMark/>
          </w:tcPr>
          <w:p w14:paraId="21BE707C" w14:textId="77777777" w:rsidR="006F4C57" w:rsidRPr="00595AF6" w:rsidRDefault="006F4C57" w:rsidP="006F4C57">
            <w:pPr>
              <w:rPr>
                <w:rFonts w:cs="Arial"/>
                <w:b/>
                <w:bCs/>
                <w:color w:val="000000"/>
                <w:sz w:val="20"/>
                <w:szCs w:val="20"/>
                <w:lang w:eastAsia="en-AU"/>
              </w:rPr>
            </w:pPr>
            <w:r w:rsidRPr="00595AF6">
              <w:rPr>
                <w:rFonts w:cs="Arial"/>
                <w:b/>
                <w:bCs/>
                <w:color w:val="000000"/>
                <w:sz w:val="20"/>
                <w:szCs w:val="20"/>
                <w:lang w:eastAsia="en-AU"/>
              </w:rPr>
              <w:t>Code values</w:t>
            </w:r>
          </w:p>
        </w:tc>
      </w:tr>
      <w:tr w:rsidR="006F4C57" w:rsidRPr="006F4C57" w14:paraId="7F7BC4DA" w14:textId="77777777" w:rsidTr="00595AF6">
        <w:trPr>
          <w:trHeight w:val="900"/>
        </w:trPr>
        <w:tc>
          <w:tcPr>
            <w:tcW w:w="2754" w:type="dxa"/>
            <w:shd w:val="clear" w:color="auto" w:fill="auto"/>
            <w:hideMark/>
          </w:tcPr>
          <w:p w14:paraId="41D6F92E" w14:textId="77777777" w:rsidR="006F4C57" w:rsidRPr="00595AF6" w:rsidRDefault="006F4C57" w:rsidP="006F4C57">
            <w:pPr>
              <w:rPr>
                <w:rFonts w:cs="Arial"/>
                <w:color w:val="000000"/>
                <w:sz w:val="20"/>
                <w:szCs w:val="20"/>
                <w:lang w:eastAsia="en-AU"/>
              </w:rPr>
            </w:pPr>
            <w:r w:rsidRPr="00595AF6">
              <w:rPr>
                <w:rFonts w:cs="Arial"/>
                <w:color w:val="000000"/>
                <w:sz w:val="20"/>
                <w:szCs w:val="20"/>
                <w:lang w:eastAsia="en-AU"/>
              </w:rPr>
              <w:t>ACFI_Q14C1_CODE</w:t>
            </w:r>
          </w:p>
        </w:tc>
        <w:tc>
          <w:tcPr>
            <w:tcW w:w="3333" w:type="dxa"/>
            <w:shd w:val="clear" w:color="auto" w:fill="auto"/>
            <w:hideMark/>
          </w:tcPr>
          <w:p w14:paraId="6F2227B5" w14:textId="77777777" w:rsidR="006F4C57" w:rsidRPr="00595AF6" w:rsidRDefault="006F4C57" w:rsidP="00595AF6">
            <w:pPr>
              <w:jc w:val="left"/>
              <w:rPr>
                <w:rFonts w:cs="Arial"/>
                <w:sz w:val="20"/>
                <w:szCs w:val="20"/>
                <w:lang w:eastAsia="en-AU"/>
              </w:rPr>
            </w:pPr>
            <w:r w:rsidRPr="00595AF6">
              <w:rPr>
                <w:rFonts w:cs="Arial"/>
                <w:sz w:val="20"/>
                <w:szCs w:val="20"/>
                <w:lang w:eastAsia="en-AU"/>
              </w:rPr>
              <w:t>The health code for the Medical Diagnosis based on the Health codes used for the Aged Care Assistance Program (ACAP).</w:t>
            </w:r>
          </w:p>
        </w:tc>
        <w:tc>
          <w:tcPr>
            <w:tcW w:w="2929" w:type="dxa"/>
            <w:shd w:val="clear" w:color="auto" w:fill="auto"/>
            <w:hideMark/>
          </w:tcPr>
          <w:p w14:paraId="0C5A4E55" w14:textId="77777777" w:rsidR="006F4C57" w:rsidRPr="00595AF6" w:rsidRDefault="006F4C57" w:rsidP="00595AF6">
            <w:pPr>
              <w:jc w:val="left"/>
              <w:rPr>
                <w:rFonts w:cs="Arial"/>
                <w:color w:val="000000"/>
                <w:sz w:val="20"/>
                <w:szCs w:val="20"/>
                <w:lang w:eastAsia="en-AU"/>
              </w:rPr>
            </w:pPr>
            <w:r w:rsidRPr="00595AF6">
              <w:rPr>
                <w:rFonts w:cs="Arial"/>
                <w:color w:val="000000"/>
                <w:sz w:val="20"/>
                <w:szCs w:val="20"/>
                <w:lang w:eastAsia="en-AU"/>
              </w:rPr>
              <w:t>1301, 1302, 1304, 1306, 1399</w:t>
            </w:r>
          </w:p>
        </w:tc>
      </w:tr>
      <w:tr w:rsidR="006F4C57" w:rsidRPr="006F4C57" w14:paraId="5A0BDC8A" w14:textId="77777777" w:rsidTr="00595AF6">
        <w:trPr>
          <w:trHeight w:val="900"/>
        </w:trPr>
        <w:tc>
          <w:tcPr>
            <w:tcW w:w="2754" w:type="dxa"/>
            <w:shd w:val="clear" w:color="auto" w:fill="auto"/>
            <w:hideMark/>
          </w:tcPr>
          <w:p w14:paraId="4A3BE551" w14:textId="77777777" w:rsidR="006F4C57" w:rsidRPr="00595AF6" w:rsidRDefault="006F4C57" w:rsidP="006F4C57">
            <w:pPr>
              <w:rPr>
                <w:rFonts w:cs="Arial"/>
                <w:color w:val="000000"/>
                <w:sz w:val="20"/>
                <w:szCs w:val="20"/>
                <w:lang w:eastAsia="en-AU"/>
              </w:rPr>
            </w:pPr>
            <w:r w:rsidRPr="00595AF6">
              <w:rPr>
                <w:rFonts w:cs="Arial"/>
                <w:color w:val="000000"/>
                <w:sz w:val="20"/>
                <w:szCs w:val="20"/>
                <w:lang w:eastAsia="en-AU"/>
              </w:rPr>
              <w:t>ACFI_Q14C2_CODE</w:t>
            </w:r>
          </w:p>
        </w:tc>
        <w:tc>
          <w:tcPr>
            <w:tcW w:w="3333" w:type="dxa"/>
            <w:shd w:val="clear" w:color="auto" w:fill="auto"/>
            <w:hideMark/>
          </w:tcPr>
          <w:p w14:paraId="76D933A8" w14:textId="77777777" w:rsidR="006F4C57" w:rsidRPr="00595AF6" w:rsidRDefault="006F4C57" w:rsidP="00595AF6">
            <w:pPr>
              <w:jc w:val="left"/>
              <w:rPr>
                <w:rFonts w:cs="Arial"/>
                <w:sz w:val="20"/>
                <w:szCs w:val="20"/>
                <w:lang w:eastAsia="en-AU"/>
              </w:rPr>
            </w:pPr>
            <w:r w:rsidRPr="00595AF6">
              <w:rPr>
                <w:rFonts w:cs="Arial"/>
                <w:sz w:val="20"/>
                <w:szCs w:val="20"/>
                <w:lang w:eastAsia="en-AU"/>
              </w:rPr>
              <w:t>The health code for the Medical Diagnosis based on the Health codes used for the Aged Care Assistance Program (ACAP).</w:t>
            </w:r>
          </w:p>
        </w:tc>
        <w:tc>
          <w:tcPr>
            <w:tcW w:w="2929" w:type="dxa"/>
            <w:shd w:val="clear" w:color="auto" w:fill="auto"/>
            <w:hideMark/>
          </w:tcPr>
          <w:p w14:paraId="059FAF11" w14:textId="77777777" w:rsidR="006F4C57" w:rsidRPr="00595AF6" w:rsidRDefault="006F4C57" w:rsidP="00595AF6">
            <w:pPr>
              <w:jc w:val="left"/>
              <w:rPr>
                <w:rFonts w:cs="Arial"/>
                <w:color w:val="000000"/>
                <w:sz w:val="20"/>
                <w:szCs w:val="20"/>
                <w:lang w:eastAsia="en-AU"/>
              </w:rPr>
            </w:pPr>
            <w:r w:rsidRPr="00595AF6">
              <w:rPr>
                <w:rFonts w:cs="Arial"/>
                <w:color w:val="000000"/>
                <w:sz w:val="20"/>
                <w:szCs w:val="20"/>
                <w:lang w:eastAsia="en-AU"/>
              </w:rPr>
              <w:t>1301, 1302, 1304, 1306, 1399</w:t>
            </w:r>
          </w:p>
        </w:tc>
      </w:tr>
      <w:tr w:rsidR="006F4C57" w:rsidRPr="006F4C57" w14:paraId="210B86BF" w14:textId="77777777" w:rsidTr="00595AF6">
        <w:trPr>
          <w:trHeight w:val="900"/>
        </w:trPr>
        <w:tc>
          <w:tcPr>
            <w:tcW w:w="2754" w:type="dxa"/>
            <w:shd w:val="clear" w:color="auto" w:fill="auto"/>
            <w:hideMark/>
          </w:tcPr>
          <w:p w14:paraId="14189146" w14:textId="77777777" w:rsidR="006F4C57" w:rsidRPr="00595AF6" w:rsidRDefault="006F4C57" w:rsidP="006F4C57">
            <w:pPr>
              <w:rPr>
                <w:rFonts w:cs="Arial"/>
                <w:color w:val="000000"/>
                <w:sz w:val="20"/>
                <w:szCs w:val="20"/>
                <w:lang w:eastAsia="en-AU"/>
              </w:rPr>
            </w:pPr>
            <w:r w:rsidRPr="00595AF6">
              <w:rPr>
                <w:rFonts w:cs="Arial"/>
                <w:color w:val="000000"/>
                <w:sz w:val="20"/>
                <w:szCs w:val="20"/>
                <w:lang w:eastAsia="en-AU"/>
              </w:rPr>
              <w:t>ACFI_Q14C3_CODE</w:t>
            </w:r>
          </w:p>
        </w:tc>
        <w:tc>
          <w:tcPr>
            <w:tcW w:w="3333" w:type="dxa"/>
            <w:shd w:val="clear" w:color="auto" w:fill="auto"/>
            <w:hideMark/>
          </w:tcPr>
          <w:p w14:paraId="0D89D691" w14:textId="77777777" w:rsidR="006F4C57" w:rsidRPr="00595AF6" w:rsidRDefault="006F4C57" w:rsidP="00595AF6">
            <w:pPr>
              <w:jc w:val="left"/>
              <w:rPr>
                <w:rFonts w:cs="Arial"/>
                <w:sz w:val="20"/>
                <w:szCs w:val="20"/>
                <w:lang w:eastAsia="en-AU"/>
              </w:rPr>
            </w:pPr>
            <w:r w:rsidRPr="00595AF6">
              <w:rPr>
                <w:rFonts w:cs="Arial"/>
                <w:sz w:val="20"/>
                <w:szCs w:val="20"/>
                <w:lang w:eastAsia="en-AU"/>
              </w:rPr>
              <w:t>The health code for the Medical Diagnosis based on the Health codes used for the Aged Care Assistance Program (ACAP).</w:t>
            </w:r>
          </w:p>
        </w:tc>
        <w:tc>
          <w:tcPr>
            <w:tcW w:w="2929" w:type="dxa"/>
            <w:shd w:val="clear" w:color="auto" w:fill="auto"/>
            <w:hideMark/>
          </w:tcPr>
          <w:p w14:paraId="7BF92BA0" w14:textId="77777777" w:rsidR="006F4C57" w:rsidRPr="00595AF6" w:rsidRDefault="006F4C57" w:rsidP="00595AF6">
            <w:pPr>
              <w:jc w:val="left"/>
              <w:rPr>
                <w:rFonts w:cs="Arial"/>
                <w:color w:val="000000"/>
                <w:sz w:val="20"/>
                <w:szCs w:val="20"/>
                <w:lang w:eastAsia="en-AU"/>
              </w:rPr>
            </w:pPr>
            <w:r w:rsidRPr="00595AF6">
              <w:rPr>
                <w:rFonts w:cs="Arial"/>
                <w:color w:val="000000"/>
                <w:sz w:val="20"/>
                <w:szCs w:val="20"/>
                <w:lang w:eastAsia="en-AU"/>
              </w:rPr>
              <w:t>1301, 1302, 1304, 1306, 1399</w:t>
            </w:r>
          </w:p>
        </w:tc>
      </w:tr>
    </w:tbl>
    <w:p w14:paraId="523D1D56" w14:textId="25E4A78F" w:rsidR="006F4C57" w:rsidRDefault="006F4C57" w:rsidP="006F4C57">
      <w:pPr>
        <w:rPr>
          <w:rFonts w:eastAsiaTheme="minorHAnsi" w:cstheme="minorHAnsi"/>
          <w:b/>
          <w:sz w:val="20"/>
          <w:szCs w:val="20"/>
        </w:rPr>
      </w:pPr>
    </w:p>
    <w:p w14:paraId="4FFCDCE9" w14:textId="754993AB" w:rsidR="00D2216E" w:rsidRDefault="00D2216E" w:rsidP="006F4C57">
      <w:pPr>
        <w:rPr>
          <w:rFonts w:eastAsiaTheme="minorHAnsi" w:cstheme="minorHAnsi"/>
          <w:b/>
          <w:sz w:val="20"/>
          <w:szCs w:val="20"/>
        </w:rPr>
      </w:pPr>
      <w:r w:rsidRPr="00A406FB">
        <w:rPr>
          <w:rFonts w:cs="Arial"/>
          <w:b/>
          <w:bCs/>
          <w:sz w:val="20"/>
          <w:szCs w:val="20"/>
          <w:u w:val="single"/>
          <w:lang w:eastAsia="en-AU"/>
        </w:rPr>
        <w:t>VETERANS HOME CARE dataset: W_ALSWH_VH_AI_QSTN_ANSWER</w:t>
      </w:r>
    </w:p>
    <w:p w14:paraId="37A2E6A8" w14:textId="02AFC3F5" w:rsidR="00D2216E" w:rsidRPr="006F4C57" w:rsidRDefault="00D2216E" w:rsidP="00FA5BFE">
      <w:pPr>
        <w:keepNext/>
        <w:rPr>
          <w:rFonts w:cstheme="majorHAnsi"/>
          <w:color w:val="000000"/>
          <w:sz w:val="20"/>
          <w:szCs w:val="20"/>
          <w:lang w:eastAsia="en-AU"/>
        </w:rPr>
      </w:pPr>
      <w:r w:rsidRPr="00595AF6">
        <w:rPr>
          <w:rFonts w:cstheme="majorHAnsi"/>
          <w:bCs/>
          <w:color w:val="000000"/>
          <w:sz w:val="20"/>
          <w:szCs w:val="20"/>
          <w:lang w:eastAsia="en-AU"/>
        </w:rPr>
        <w:t>1</w:t>
      </w:r>
      <w:r>
        <w:rPr>
          <w:rFonts w:cstheme="majorHAnsi"/>
          <w:b/>
          <w:bCs/>
          <w:color w:val="000000"/>
          <w:sz w:val="20"/>
          <w:szCs w:val="20"/>
          <w:lang w:eastAsia="en-AU"/>
        </w:rPr>
        <w:t xml:space="preserve">. </w:t>
      </w:r>
      <w:r w:rsidRPr="00595AF6">
        <w:rPr>
          <w:rFonts w:cstheme="majorHAnsi"/>
          <w:bCs/>
          <w:color w:val="000000"/>
          <w:sz w:val="20"/>
          <w:szCs w:val="20"/>
          <w:lang w:eastAsia="en-AU"/>
        </w:rPr>
        <w:t>The text field  "AI_COMMENT_TEXT"  was searched for</w:t>
      </w:r>
      <w:r>
        <w:rPr>
          <w:rFonts w:cstheme="majorHAnsi"/>
          <w:b/>
          <w:bCs/>
          <w:color w:val="000000"/>
          <w:sz w:val="20"/>
          <w:szCs w:val="20"/>
          <w:lang w:eastAsia="en-AU"/>
        </w:rPr>
        <w:t>:</w:t>
      </w:r>
    </w:p>
    <w:p w14:paraId="7F777D0A" w14:textId="77777777" w:rsidR="00D2216E" w:rsidRPr="006F4C57" w:rsidRDefault="00D2216E" w:rsidP="00D2216E">
      <w:pPr>
        <w:ind w:left="720"/>
        <w:rPr>
          <w:rFonts w:eastAsiaTheme="minorHAnsi" w:cstheme="minorHAnsi"/>
          <w:sz w:val="20"/>
          <w:szCs w:val="20"/>
        </w:rPr>
      </w:pPr>
      <w:r>
        <w:rPr>
          <w:rFonts w:eastAsiaTheme="minorHAnsi" w:cstheme="minorHAnsi"/>
          <w:sz w:val="20"/>
          <w:szCs w:val="20"/>
        </w:rPr>
        <w:t xml:space="preserve"> </w:t>
      </w:r>
      <w:r w:rsidRPr="006F4C57">
        <w:rPr>
          <w:rFonts w:eastAsiaTheme="minorHAnsi" w:cstheme="minorHAnsi"/>
          <w:sz w:val="20"/>
          <w:szCs w:val="20"/>
        </w:rPr>
        <w:t>Arthr</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Athritis</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Arthtritis</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Arthrtis</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Arthtitis</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Arthir</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Arthitis</w:t>
      </w:r>
      <w:r>
        <w:rPr>
          <w:rFonts w:eastAsiaTheme="minorHAnsi" w:cstheme="minorHAnsi"/>
          <w:sz w:val="20"/>
          <w:szCs w:val="20"/>
        </w:rPr>
        <w:t xml:space="preserve"> </w:t>
      </w:r>
    </w:p>
    <w:p w14:paraId="2604E9D0" w14:textId="77777777" w:rsidR="00D2216E" w:rsidRPr="006F4C57" w:rsidRDefault="00D2216E" w:rsidP="00D2216E">
      <w:pPr>
        <w:ind w:left="720"/>
        <w:rPr>
          <w:rFonts w:eastAsiaTheme="minorHAnsi" w:cstheme="minorHAnsi"/>
          <w:sz w:val="20"/>
          <w:szCs w:val="20"/>
        </w:rPr>
      </w:pPr>
      <w:r>
        <w:rPr>
          <w:rFonts w:eastAsiaTheme="minorHAnsi" w:cstheme="minorHAnsi"/>
          <w:sz w:val="20"/>
          <w:szCs w:val="20"/>
        </w:rPr>
        <w:lastRenderedPageBreak/>
        <w:t xml:space="preserve"> </w:t>
      </w:r>
      <w:r w:rsidRPr="006F4C57">
        <w:rPr>
          <w:rFonts w:eastAsiaTheme="minorHAnsi" w:cstheme="minorHAnsi"/>
          <w:sz w:val="20"/>
          <w:szCs w:val="20"/>
        </w:rPr>
        <w:t>rheum</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rhamatoid</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rhematiod</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rhumatoid</w:t>
      </w:r>
      <w:r>
        <w:rPr>
          <w:rFonts w:eastAsiaTheme="minorHAnsi" w:cstheme="minorHAnsi"/>
          <w:sz w:val="20"/>
          <w:szCs w:val="20"/>
        </w:rPr>
        <w:t xml:space="preserve"> </w:t>
      </w:r>
    </w:p>
    <w:p w14:paraId="258A89BC" w14:textId="77777777" w:rsidR="00D2216E" w:rsidRPr="006F4C57" w:rsidRDefault="00D2216E" w:rsidP="00D2216E">
      <w:pPr>
        <w:ind w:left="720"/>
        <w:rPr>
          <w:rFonts w:eastAsiaTheme="minorHAnsi" w:cstheme="minorHAnsi"/>
          <w:sz w:val="20"/>
          <w:szCs w:val="20"/>
        </w:rPr>
      </w:pPr>
      <w:r>
        <w:rPr>
          <w:rFonts w:eastAsiaTheme="minorHAnsi" w:cstheme="minorHAnsi"/>
          <w:sz w:val="20"/>
          <w:szCs w:val="20"/>
        </w:rPr>
        <w:t xml:space="preserve"> </w:t>
      </w:r>
      <w:r w:rsidRPr="006F4C57">
        <w:rPr>
          <w:rFonts w:eastAsiaTheme="minorHAnsi" w:cstheme="minorHAnsi"/>
          <w:sz w:val="20"/>
          <w:szCs w:val="20"/>
        </w:rPr>
        <w:t>OSTEOA</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OSTEO ARTH</w:t>
      </w:r>
      <w:r>
        <w:rPr>
          <w:rFonts w:eastAsiaTheme="minorHAnsi" w:cstheme="minorHAnsi"/>
          <w:sz w:val="20"/>
          <w:szCs w:val="20"/>
        </w:rPr>
        <w:t xml:space="preserve"> </w:t>
      </w:r>
    </w:p>
    <w:p w14:paraId="4ED2BB7A" w14:textId="77777777" w:rsidR="00D2216E" w:rsidRPr="006F4C57" w:rsidRDefault="00D2216E" w:rsidP="00D2216E">
      <w:pPr>
        <w:ind w:left="720"/>
        <w:rPr>
          <w:rFonts w:eastAsiaTheme="minorHAnsi" w:cstheme="minorHAnsi"/>
          <w:sz w:val="20"/>
          <w:szCs w:val="20"/>
        </w:rPr>
      </w:pPr>
      <w:r>
        <w:rPr>
          <w:rFonts w:eastAsiaTheme="minorHAnsi" w:cstheme="minorHAnsi"/>
          <w:sz w:val="20"/>
          <w:szCs w:val="20"/>
        </w:rPr>
        <w:t xml:space="preserve"> </w:t>
      </w:r>
      <w:r w:rsidRPr="006F4C57">
        <w:rPr>
          <w:rFonts w:eastAsiaTheme="minorHAnsi" w:cstheme="minorHAnsi"/>
          <w:sz w:val="20"/>
          <w:szCs w:val="20"/>
        </w:rPr>
        <w:t>OSTEOP</w:t>
      </w:r>
      <w:r>
        <w:rPr>
          <w:rFonts w:eastAsiaTheme="minorHAnsi" w:cstheme="minorHAnsi"/>
          <w:sz w:val="20"/>
          <w:szCs w:val="20"/>
        </w:rPr>
        <w:t xml:space="preserve"> </w:t>
      </w:r>
    </w:p>
    <w:p w14:paraId="056F0A6B" w14:textId="77777777" w:rsidR="00D2216E" w:rsidRPr="006F4C57" w:rsidRDefault="00D2216E" w:rsidP="00D2216E">
      <w:pPr>
        <w:ind w:left="720"/>
        <w:rPr>
          <w:rFonts w:eastAsiaTheme="minorHAnsi" w:cstheme="minorHAnsi"/>
          <w:sz w:val="20"/>
          <w:szCs w:val="20"/>
        </w:rPr>
      </w:pPr>
      <w:r>
        <w:rPr>
          <w:rFonts w:eastAsiaTheme="minorHAnsi" w:cstheme="minorHAnsi"/>
          <w:sz w:val="20"/>
          <w:szCs w:val="20"/>
        </w:rPr>
        <w:t xml:space="preserve"> </w:t>
      </w:r>
      <w:r w:rsidRPr="006F4C57">
        <w:rPr>
          <w:rFonts w:eastAsiaTheme="minorHAnsi" w:cstheme="minorHAnsi"/>
          <w:sz w:val="20"/>
          <w:szCs w:val="20"/>
        </w:rPr>
        <w:t>scoliosis</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scolyosis</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scholiosis</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scholosis</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Spondylitis</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spondylolisthesis</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spondilolisthesis</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spondilolithisis</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spondyolisthesis</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 xml:space="preserve"> spond</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Kyphosis</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lordosis</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 xml:space="preserve"> disc </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spinal fusion</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sciatica</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spine</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spinal</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Ankylosing</w:t>
      </w:r>
      <w:r>
        <w:rPr>
          <w:rFonts w:eastAsiaTheme="minorHAnsi" w:cstheme="minorHAnsi"/>
          <w:sz w:val="20"/>
          <w:szCs w:val="20"/>
        </w:rPr>
        <w:t xml:space="preserve">  </w:t>
      </w:r>
      <w:r w:rsidRPr="006F4C57">
        <w:rPr>
          <w:rFonts w:eastAsiaTheme="minorHAnsi" w:cstheme="minorHAnsi"/>
          <w:sz w:val="20"/>
          <w:szCs w:val="20"/>
        </w:rPr>
        <w:t>back injury</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back issues</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back pain</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back problem</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injured back</w:t>
      </w:r>
      <w:r>
        <w:rPr>
          <w:rFonts w:eastAsiaTheme="minorHAnsi" w:cstheme="minorHAnsi"/>
          <w:sz w:val="20"/>
          <w:szCs w:val="20"/>
        </w:rPr>
        <w:t xml:space="preserve"> </w:t>
      </w:r>
    </w:p>
    <w:p w14:paraId="0FEF6F35" w14:textId="77777777" w:rsidR="00D2216E" w:rsidRPr="006F4C57" w:rsidRDefault="00D2216E" w:rsidP="00FA5BFE">
      <w:pPr>
        <w:keepNext/>
        <w:rPr>
          <w:rFonts w:cstheme="majorHAnsi"/>
          <w:b/>
          <w:bCs/>
          <w:color w:val="000000"/>
          <w:sz w:val="20"/>
          <w:szCs w:val="20"/>
          <w:lang w:eastAsia="en-AU"/>
        </w:rPr>
      </w:pPr>
      <w:r w:rsidRPr="00595AF6">
        <w:rPr>
          <w:rFonts w:cstheme="majorHAnsi"/>
          <w:bCs/>
          <w:color w:val="000000"/>
          <w:sz w:val="20"/>
          <w:szCs w:val="20"/>
          <w:lang w:eastAsia="en-AU"/>
        </w:rPr>
        <w:t xml:space="preserve">2. Manual check of comments:  </w:t>
      </w:r>
      <w:r w:rsidRPr="0083367A">
        <w:rPr>
          <w:rFonts w:cstheme="majorHAnsi"/>
          <w:bCs/>
          <w:color w:val="000000"/>
          <w:sz w:val="20"/>
          <w:szCs w:val="20"/>
          <w:lang w:eastAsia="en-AU"/>
        </w:rPr>
        <w:t>Comments that referred to other people having the musculoskeletal condition, or that didn’t actually refer to a health condition</w:t>
      </w:r>
      <w:r w:rsidRPr="009C59EF">
        <w:rPr>
          <w:rFonts w:cstheme="majorHAnsi"/>
          <w:bCs/>
          <w:color w:val="000000"/>
          <w:sz w:val="20"/>
          <w:szCs w:val="20"/>
          <w:lang w:eastAsia="en-AU"/>
        </w:rPr>
        <w:t>, were removed/deleted/ignored</w:t>
      </w:r>
      <w:r>
        <w:rPr>
          <w:rFonts w:cstheme="majorHAnsi"/>
          <w:b/>
          <w:bCs/>
          <w:color w:val="000000"/>
          <w:sz w:val="20"/>
          <w:szCs w:val="20"/>
          <w:lang w:eastAsia="en-AU"/>
        </w:rPr>
        <w:t xml:space="preserve">. </w:t>
      </w:r>
    </w:p>
    <w:p w14:paraId="01481799" w14:textId="77777777" w:rsidR="006F4C57" w:rsidRPr="006F4C57" w:rsidRDefault="006F4C57" w:rsidP="006F4C57">
      <w:pPr>
        <w:rPr>
          <w:rFonts w:eastAsiaTheme="minorHAnsi" w:cstheme="minorHAnsi"/>
          <w:b/>
          <w:sz w:val="20"/>
          <w:szCs w:val="20"/>
        </w:rPr>
      </w:pPr>
    </w:p>
    <w:p w14:paraId="45BDEA99" w14:textId="68636E03" w:rsidR="006F4C57" w:rsidRDefault="006F4C57" w:rsidP="006F4C57">
      <w:pPr>
        <w:keepNext/>
        <w:keepLines/>
        <w:numPr>
          <w:ilvl w:val="2"/>
          <w:numId w:val="1"/>
        </w:numPr>
        <w:spacing w:before="40" w:after="80" w:line="276" w:lineRule="auto"/>
        <w:ind w:left="720"/>
        <w:outlineLvl w:val="2"/>
        <w:rPr>
          <w:rFonts w:eastAsiaTheme="minorHAnsi" w:cstheme="majorBidi"/>
          <w:b/>
        </w:rPr>
      </w:pPr>
      <w:bookmarkStart w:id="4326" w:name="_Toc45720832"/>
      <w:r w:rsidRPr="006F4C57">
        <w:rPr>
          <w:rFonts w:eastAsiaTheme="minorHAnsi" w:cstheme="majorBidi"/>
          <w:b/>
        </w:rPr>
        <w:t>Cause of Death</w:t>
      </w:r>
      <w:bookmarkEnd w:id="4326"/>
    </w:p>
    <w:p w14:paraId="525CFE0B" w14:textId="3FD03407" w:rsidR="00D2216E" w:rsidRPr="00595AF6" w:rsidRDefault="00D2216E" w:rsidP="00595AF6">
      <w:pPr>
        <w:rPr>
          <w:sz w:val="20"/>
          <w:szCs w:val="20"/>
        </w:rPr>
      </w:pPr>
      <w:r w:rsidRPr="00595AF6">
        <w:rPr>
          <w:sz w:val="20"/>
          <w:szCs w:val="20"/>
        </w:rPr>
        <w:t>ALSWH obtains cause of death details from the National Death Index annually.  The following causes of death were included in musculoskeletal condition ascertainment.</w:t>
      </w:r>
    </w:p>
    <w:p w14:paraId="105918A3" w14:textId="77777777" w:rsidR="00D2216E" w:rsidRPr="006F4C57" w:rsidRDefault="00D2216E" w:rsidP="00595AF6">
      <w:pPr>
        <w:keepNext/>
        <w:keepLines/>
        <w:spacing w:before="40" w:after="80" w:line="276" w:lineRule="auto"/>
        <w:outlineLvl w:val="2"/>
        <w:rPr>
          <w:rFonts w:eastAsiaTheme="minorHAnsi" w:cstheme="majorBidi"/>
          <w:b/>
        </w:rPr>
      </w:pP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554"/>
        <w:gridCol w:w="3969"/>
        <w:gridCol w:w="2324"/>
      </w:tblGrid>
      <w:tr w:rsidR="00D82644" w:rsidRPr="0083367A" w14:paraId="28145CB7" w14:textId="77777777" w:rsidTr="00D82644">
        <w:trPr>
          <w:trHeight w:val="315"/>
        </w:trPr>
        <w:tc>
          <w:tcPr>
            <w:tcW w:w="1843" w:type="dxa"/>
            <w:shd w:val="clear" w:color="auto" w:fill="D9D9D9" w:themeFill="background1" w:themeFillShade="D9"/>
            <w:noWrap/>
            <w:vAlign w:val="bottom"/>
            <w:hideMark/>
          </w:tcPr>
          <w:p w14:paraId="21DDDB42" w14:textId="77777777" w:rsidR="006F4C57" w:rsidRPr="0083367A" w:rsidRDefault="006F4C57" w:rsidP="006F4C57">
            <w:pPr>
              <w:spacing w:line="259" w:lineRule="auto"/>
              <w:rPr>
                <w:rFonts w:cs="Arial"/>
                <w:b/>
                <w:bCs/>
                <w:color w:val="000000"/>
                <w:sz w:val="20"/>
                <w:szCs w:val="20"/>
                <w:lang w:eastAsia="en-AU"/>
              </w:rPr>
            </w:pPr>
            <w:r w:rsidRPr="0083367A">
              <w:rPr>
                <w:rFonts w:cs="Arial"/>
                <w:b/>
                <w:bCs/>
                <w:color w:val="000000"/>
                <w:sz w:val="20"/>
                <w:szCs w:val="20"/>
                <w:lang w:eastAsia="en-AU"/>
              </w:rPr>
              <w:t>ICD code</w:t>
            </w:r>
          </w:p>
        </w:tc>
        <w:tc>
          <w:tcPr>
            <w:tcW w:w="1554" w:type="dxa"/>
            <w:shd w:val="clear" w:color="auto" w:fill="D9D9D9" w:themeFill="background1" w:themeFillShade="D9"/>
            <w:noWrap/>
            <w:vAlign w:val="bottom"/>
            <w:hideMark/>
          </w:tcPr>
          <w:p w14:paraId="57313297" w14:textId="77777777" w:rsidR="006F4C57" w:rsidRPr="000F3C8C" w:rsidRDefault="006F4C57" w:rsidP="006F4C57">
            <w:pPr>
              <w:spacing w:line="259" w:lineRule="auto"/>
              <w:rPr>
                <w:rFonts w:cs="Arial"/>
                <w:b/>
                <w:bCs/>
                <w:color w:val="000000"/>
                <w:sz w:val="20"/>
                <w:szCs w:val="20"/>
                <w:lang w:eastAsia="en-AU"/>
              </w:rPr>
            </w:pPr>
            <w:r w:rsidRPr="000F3C8C">
              <w:rPr>
                <w:rFonts w:cs="Arial"/>
                <w:b/>
                <w:bCs/>
                <w:color w:val="000000"/>
                <w:sz w:val="20"/>
                <w:szCs w:val="20"/>
                <w:lang w:eastAsia="en-AU"/>
              </w:rPr>
              <w:t>Version</w:t>
            </w:r>
          </w:p>
        </w:tc>
        <w:tc>
          <w:tcPr>
            <w:tcW w:w="3969" w:type="dxa"/>
            <w:shd w:val="clear" w:color="auto" w:fill="D9D9D9" w:themeFill="background1" w:themeFillShade="D9"/>
            <w:noWrap/>
            <w:vAlign w:val="bottom"/>
            <w:hideMark/>
          </w:tcPr>
          <w:p w14:paraId="156EACDD" w14:textId="77777777" w:rsidR="006F4C57" w:rsidRPr="00623BBE" w:rsidRDefault="006F4C57" w:rsidP="006F4C57">
            <w:pPr>
              <w:spacing w:line="259" w:lineRule="auto"/>
              <w:rPr>
                <w:rFonts w:cs="Arial"/>
                <w:b/>
                <w:bCs/>
                <w:color w:val="000000"/>
                <w:sz w:val="20"/>
                <w:szCs w:val="20"/>
                <w:lang w:eastAsia="en-AU"/>
              </w:rPr>
            </w:pPr>
            <w:r w:rsidRPr="00623BBE">
              <w:rPr>
                <w:rFonts w:cs="Arial"/>
                <w:b/>
                <w:bCs/>
                <w:color w:val="000000"/>
                <w:sz w:val="20"/>
                <w:szCs w:val="20"/>
                <w:lang w:eastAsia="en-AU"/>
              </w:rPr>
              <w:t>Description</w:t>
            </w:r>
          </w:p>
        </w:tc>
        <w:tc>
          <w:tcPr>
            <w:tcW w:w="2324" w:type="dxa"/>
            <w:shd w:val="clear" w:color="auto" w:fill="D9D9D9" w:themeFill="background1" w:themeFillShade="D9"/>
            <w:noWrap/>
            <w:vAlign w:val="bottom"/>
            <w:hideMark/>
          </w:tcPr>
          <w:p w14:paraId="51EA643D" w14:textId="06BC26FF" w:rsidR="006F4C57" w:rsidRPr="00AC6AB7" w:rsidRDefault="006F4C57" w:rsidP="00CC6EC8">
            <w:pPr>
              <w:spacing w:line="259" w:lineRule="auto"/>
              <w:rPr>
                <w:rFonts w:cs="Arial"/>
                <w:b/>
                <w:bCs/>
                <w:color w:val="000000"/>
                <w:sz w:val="20"/>
                <w:szCs w:val="20"/>
                <w:lang w:eastAsia="en-AU"/>
              </w:rPr>
            </w:pPr>
            <w:r w:rsidRPr="00AC6AB7">
              <w:rPr>
                <w:rFonts w:cs="Arial"/>
                <w:b/>
                <w:bCs/>
                <w:color w:val="000000"/>
                <w:sz w:val="20"/>
                <w:szCs w:val="20"/>
                <w:lang w:eastAsia="en-AU"/>
              </w:rPr>
              <w:t>Notes/ Source</w:t>
            </w:r>
          </w:p>
        </w:tc>
      </w:tr>
      <w:tr w:rsidR="00D82644" w:rsidRPr="0083367A" w14:paraId="11833EC7" w14:textId="77777777" w:rsidTr="00D82644">
        <w:trPr>
          <w:trHeight w:val="300"/>
        </w:trPr>
        <w:tc>
          <w:tcPr>
            <w:tcW w:w="1843" w:type="dxa"/>
            <w:shd w:val="clear" w:color="auto" w:fill="auto"/>
            <w:noWrap/>
          </w:tcPr>
          <w:p w14:paraId="3035A92E" w14:textId="77777777" w:rsidR="006F4C57" w:rsidRPr="0083367A" w:rsidRDefault="006F4C57" w:rsidP="006F4C57">
            <w:pPr>
              <w:spacing w:line="259" w:lineRule="auto"/>
              <w:rPr>
                <w:rFonts w:cs="Arial"/>
                <w:color w:val="000000"/>
                <w:sz w:val="20"/>
                <w:szCs w:val="20"/>
                <w:lang w:eastAsia="en-AU"/>
              </w:rPr>
            </w:pPr>
            <w:r w:rsidRPr="0083367A">
              <w:rPr>
                <w:rFonts w:cs="Arial"/>
                <w:color w:val="000000"/>
                <w:sz w:val="20"/>
                <w:szCs w:val="20"/>
                <w:lang w:eastAsia="en-AU"/>
              </w:rPr>
              <w:t>M15-M19</w:t>
            </w:r>
          </w:p>
        </w:tc>
        <w:tc>
          <w:tcPr>
            <w:tcW w:w="1554" w:type="dxa"/>
            <w:shd w:val="clear" w:color="auto" w:fill="auto"/>
            <w:noWrap/>
          </w:tcPr>
          <w:p w14:paraId="15A8153E" w14:textId="77777777" w:rsidR="006F4C57" w:rsidRPr="000F3C8C" w:rsidRDefault="006F4C57" w:rsidP="006F4C57">
            <w:pPr>
              <w:spacing w:line="259" w:lineRule="auto"/>
              <w:rPr>
                <w:rFonts w:cs="Arial"/>
                <w:color w:val="000000"/>
                <w:sz w:val="20"/>
                <w:szCs w:val="20"/>
                <w:lang w:eastAsia="en-AU"/>
              </w:rPr>
            </w:pPr>
            <w:r w:rsidRPr="000F3C8C">
              <w:rPr>
                <w:rFonts w:cs="Arial"/>
                <w:color w:val="000000"/>
                <w:sz w:val="20"/>
                <w:szCs w:val="20"/>
                <w:lang w:eastAsia="en-AU"/>
              </w:rPr>
              <w:t>ICD10-AM</w:t>
            </w:r>
          </w:p>
        </w:tc>
        <w:tc>
          <w:tcPr>
            <w:tcW w:w="3969" w:type="dxa"/>
            <w:shd w:val="clear" w:color="auto" w:fill="auto"/>
            <w:noWrap/>
          </w:tcPr>
          <w:p w14:paraId="6C43A298" w14:textId="77777777" w:rsidR="006F4C57" w:rsidRPr="00623BBE" w:rsidRDefault="006F4C57" w:rsidP="006F4C57">
            <w:pPr>
              <w:autoSpaceDE w:val="0"/>
              <w:autoSpaceDN w:val="0"/>
              <w:adjustRightInd w:val="0"/>
              <w:spacing w:line="259" w:lineRule="auto"/>
              <w:rPr>
                <w:rFonts w:cs="Arial"/>
                <w:color w:val="000000"/>
                <w:sz w:val="20"/>
                <w:szCs w:val="20"/>
                <w:lang w:eastAsia="en-AU"/>
              </w:rPr>
            </w:pPr>
            <w:r w:rsidRPr="00623BBE">
              <w:rPr>
                <w:rFonts w:cs="Arial"/>
                <w:color w:val="000000"/>
                <w:sz w:val="20"/>
                <w:szCs w:val="20"/>
                <w:lang w:eastAsia="en-AU"/>
              </w:rPr>
              <w:t>osteoarthritis</w:t>
            </w:r>
          </w:p>
        </w:tc>
        <w:tc>
          <w:tcPr>
            <w:tcW w:w="2324" w:type="dxa"/>
            <w:shd w:val="clear" w:color="auto" w:fill="auto"/>
            <w:noWrap/>
          </w:tcPr>
          <w:p w14:paraId="79C18E76" w14:textId="77777777" w:rsidR="006F4C57" w:rsidRPr="00AC6AB7" w:rsidRDefault="006F4C57" w:rsidP="00595AF6">
            <w:pPr>
              <w:spacing w:line="259" w:lineRule="auto"/>
              <w:jc w:val="left"/>
              <w:rPr>
                <w:rFonts w:cs="Arial"/>
                <w:color w:val="000000"/>
                <w:sz w:val="20"/>
                <w:szCs w:val="20"/>
                <w:lang w:eastAsia="en-AU"/>
              </w:rPr>
            </w:pPr>
            <w:r w:rsidRPr="00AC6AB7">
              <w:rPr>
                <w:rFonts w:cs="Arial"/>
                <w:color w:val="000000"/>
                <w:sz w:val="20"/>
                <w:szCs w:val="20"/>
                <w:lang w:eastAsia="en-AU"/>
              </w:rPr>
              <w:t>Includes all sub-levels below</w:t>
            </w:r>
          </w:p>
        </w:tc>
      </w:tr>
      <w:tr w:rsidR="00D82644" w:rsidRPr="0083367A" w14:paraId="2077D5AE" w14:textId="77777777" w:rsidTr="00D82644">
        <w:trPr>
          <w:trHeight w:val="300"/>
        </w:trPr>
        <w:tc>
          <w:tcPr>
            <w:tcW w:w="1843" w:type="dxa"/>
            <w:shd w:val="clear" w:color="auto" w:fill="auto"/>
            <w:noWrap/>
          </w:tcPr>
          <w:p w14:paraId="730C2025" w14:textId="77777777" w:rsidR="006F4C57" w:rsidRPr="0083367A" w:rsidRDefault="006F4C57" w:rsidP="006F4C57">
            <w:pPr>
              <w:spacing w:line="259" w:lineRule="auto"/>
              <w:rPr>
                <w:rFonts w:cs="Arial"/>
                <w:color w:val="000000"/>
                <w:sz w:val="20"/>
                <w:szCs w:val="20"/>
                <w:lang w:eastAsia="en-AU"/>
              </w:rPr>
            </w:pPr>
            <w:r w:rsidRPr="0083367A">
              <w:rPr>
                <w:rFonts w:cs="Arial"/>
                <w:color w:val="000000"/>
                <w:sz w:val="20"/>
                <w:szCs w:val="20"/>
                <w:lang w:eastAsia="en-AU"/>
              </w:rPr>
              <w:t>M05, M06, M08</w:t>
            </w:r>
          </w:p>
        </w:tc>
        <w:tc>
          <w:tcPr>
            <w:tcW w:w="1554" w:type="dxa"/>
            <w:shd w:val="clear" w:color="auto" w:fill="auto"/>
            <w:noWrap/>
          </w:tcPr>
          <w:p w14:paraId="333A3310" w14:textId="77777777" w:rsidR="006F4C57" w:rsidRPr="000F3C8C" w:rsidRDefault="006F4C57" w:rsidP="006F4C57">
            <w:pPr>
              <w:spacing w:line="259" w:lineRule="auto"/>
              <w:rPr>
                <w:rFonts w:cs="Arial"/>
                <w:color w:val="000000"/>
                <w:sz w:val="20"/>
                <w:szCs w:val="20"/>
                <w:lang w:eastAsia="en-AU"/>
              </w:rPr>
            </w:pPr>
            <w:r w:rsidRPr="000F3C8C">
              <w:rPr>
                <w:rFonts w:cs="Arial"/>
                <w:color w:val="000000"/>
                <w:sz w:val="20"/>
                <w:szCs w:val="20"/>
                <w:lang w:eastAsia="en-AU"/>
              </w:rPr>
              <w:t>ICD10-AM</w:t>
            </w:r>
          </w:p>
        </w:tc>
        <w:tc>
          <w:tcPr>
            <w:tcW w:w="3969" w:type="dxa"/>
            <w:shd w:val="clear" w:color="auto" w:fill="auto"/>
            <w:noWrap/>
          </w:tcPr>
          <w:p w14:paraId="5AC5BDF5" w14:textId="77777777" w:rsidR="006F4C57" w:rsidRPr="00623BBE" w:rsidRDefault="006F4C57" w:rsidP="006F4C57">
            <w:pPr>
              <w:spacing w:line="259" w:lineRule="auto"/>
              <w:rPr>
                <w:rFonts w:cs="Arial"/>
                <w:color w:val="000000"/>
                <w:sz w:val="20"/>
                <w:szCs w:val="20"/>
                <w:lang w:eastAsia="en-AU"/>
              </w:rPr>
            </w:pPr>
            <w:r w:rsidRPr="00623BBE">
              <w:rPr>
                <w:rFonts w:cs="Arial"/>
                <w:color w:val="000000"/>
                <w:sz w:val="20"/>
                <w:szCs w:val="20"/>
                <w:lang w:eastAsia="en-AU"/>
              </w:rPr>
              <w:t>rheumatoid arthritis</w:t>
            </w:r>
          </w:p>
        </w:tc>
        <w:tc>
          <w:tcPr>
            <w:tcW w:w="2324" w:type="dxa"/>
            <w:shd w:val="clear" w:color="auto" w:fill="auto"/>
            <w:noWrap/>
          </w:tcPr>
          <w:p w14:paraId="6F155557" w14:textId="77777777" w:rsidR="006F4C57" w:rsidRPr="00AC6AB7" w:rsidRDefault="006F4C57" w:rsidP="00595AF6">
            <w:pPr>
              <w:spacing w:line="259" w:lineRule="auto"/>
              <w:jc w:val="left"/>
              <w:rPr>
                <w:rFonts w:cs="Arial"/>
                <w:color w:val="000000"/>
                <w:sz w:val="20"/>
                <w:szCs w:val="20"/>
                <w:lang w:eastAsia="en-AU"/>
              </w:rPr>
            </w:pPr>
            <w:r w:rsidRPr="00AC6AB7">
              <w:rPr>
                <w:rFonts w:cs="Arial"/>
                <w:color w:val="000000"/>
                <w:sz w:val="20"/>
                <w:szCs w:val="20"/>
                <w:lang w:eastAsia="en-AU"/>
              </w:rPr>
              <w:t>Includes all sub-levels below</w:t>
            </w:r>
          </w:p>
        </w:tc>
      </w:tr>
      <w:tr w:rsidR="00D82644" w:rsidRPr="0083367A" w14:paraId="6A7D7E64" w14:textId="77777777" w:rsidTr="00D82644">
        <w:trPr>
          <w:trHeight w:val="300"/>
        </w:trPr>
        <w:tc>
          <w:tcPr>
            <w:tcW w:w="1843" w:type="dxa"/>
            <w:shd w:val="clear" w:color="auto" w:fill="auto"/>
            <w:noWrap/>
          </w:tcPr>
          <w:p w14:paraId="304D3D6B" w14:textId="77777777" w:rsidR="006F4C57" w:rsidRPr="0083367A" w:rsidRDefault="006F4C57" w:rsidP="006F4C57">
            <w:pPr>
              <w:spacing w:line="259" w:lineRule="auto"/>
              <w:rPr>
                <w:rFonts w:cs="Arial"/>
                <w:color w:val="000000"/>
                <w:sz w:val="20"/>
                <w:szCs w:val="20"/>
                <w:lang w:eastAsia="en-AU"/>
              </w:rPr>
            </w:pPr>
            <w:r w:rsidRPr="0083367A">
              <w:rPr>
                <w:rFonts w:cs="Arial"/>
                <w:color w:val="000000"/>
                <w:sz w:val="20"/>
                <w:szCs w:val="20"/>
                <w:lang w:eastAsia="en-AU"/>
              </w:rPr>
              <w:t>M40, M41, M45–M51, M53, M54, M99</w:t>
            </w:r>
          </w:p>
        </w:tc>
        <w:tc>
          <w:tcPr>
            <w:tcW w:w="1554" w:type="dxa"/>
            <w:shd w:val="clear" w:color="auto" w:fill="auto"/>
            <w:noWrap/>
          </w:tcPr>
          <w:p w14:paraId="1E39F71B" w14:textId="77777777" w:rsidR="006F4C57" w:rsidRPr="000F3C8C" w:rsidRDefault="006F4C57" w:rsidP="006F4C57">
            <w:pPr>
              <w:spacing w:line="259" w:lineRule="auto"/>
              <w:rPr>
                <w:rFonts w:cs="Arial"/>
                <w:color w:val="000000"/>
                <w:sz w:val="20"/>
                <w:szCs w:val="20"/>
                <w:lang w:eastAsia="en-AU"/>
              </w:rPr>
            </w:pPr>
            <w:r w:rsidRPr="000F3C8C">
              <w:rPr>
                <w:rFonts w:cs="Arial"/>
                <w:color w:val="000000"/>
                <w:sz w:val="20"/>
                <w:szCs w:val="20"/>
                <w:lang w:eastAsia="en-AU"/>
              </w:rPr>
              <w:t>ICD10-AM</w:t>
            </w:r>
          </w:p>
        </w:tc>
        <w:tc>
          <w:tcPr>
            <w:tcW w:w="3969" w:type="dxa"/>
            <w:shd w:val="clear" w:color="auto" w:fill="auto"/>
            <w:noWrap/>
          </w:tcPr>
          <w:p w14:paraId="30C99A5B" w14:textId="77777777" w:rsidR="006F4C57" w:rsidRPr="00AC6AB7" w:rsidRDefault="006F4C57" w:rsidP="006F4C57">
            <w:pPr>
              <w:spacing w:line="259" w:lineRule="auto"/>
              <w:rPr>
                <w:rFonts w:cs="Arial"/>
                <w:color w:val="000000"/>
                <w:sz w:val="20"/>
                <w:szCs w:val="20"/>
                <w:lang w:eastAsia="en-AU"/>
              </w:rPr>
            </w:pPr>
            <w:r w:rsidRPr="00623BBE">
              <w:rPr>
                <w:rFonts w:cs="Arial"/>
                <w:color w:val="000000"/>
                <w:sz w:val="20"/>
                <w:szCs w:val="20"/>
                <w:lang w:eastAsia="en-AU"/>
              </w:rPr>
              <w:t>ba</w:t>
            </w:r>
            <w:r w:rsidRPr="00AC6AB7">
              <w:rPr>
                <w:rFonts w:cs="Arial"/>
                <w:color w:val="000000"/>
                <w:sz w:val="20"/>
                <w:szCs w:val="20"/>
                <w:lang w:eastAsia="en-AU"/>
              </w:rPr>
              <w:t>ck pain (Kyphosis and lordosis, scoliosis, Ankylosing spondylitis, Other inflammatory spondylopathies, spondylosis, Other spondylopathies,  spondylopathies in disease elsewhere classified, cervical disc disorders, other intervertebral disc disorders)</w:t>
            </w:r>
          </w:p>
        </w:tc>
        <w:tc>
          <w:tcPr>
            <w:tcW w:w="2324" w:type="dxa"/>
            <w:shd w:val="clear" w:color="auto" w:fill="auto"/>
            <w:noWrap/>
          </w:tcPr>
          <w:p w14:paraId="41335CD7" w14:textId="77777777" w:rsidR="006F4C57" w:rsidRPr="001D674C" w:rsidRDefault="006F4C57" w:rsidP="00595AF6">
            <w:pPr>
              <w:spacing w:line="259" w:lineRule="auto"/>
              <w:jc w:val="left"/>
              <w:rPr>
                <w:rFonts w:cs="Arial"/>
                <w:color w:val="000000"/>
                <w:sz w:val="20"/>
                <w:szCs w:val="20"/>
                <w:lang w:eastAsia="en-AU"/>
              </w:rPr>
            </w:pPr>
            <w:r w:rsidRPr="001D6502">
              <w:rPr>
                <w:rFonts w:cs="Arial"/>
                <w:color w:val="000000"/>
                <w:sz w:val="20"/>
                <w:szCs w:val="20"/>
                <w:lang w:eastAsia="en-AU"/>
              </w:rPr>
              <w:t>Inclu</w:t>
            </w:r>
            <w:r w:rsidRPr="001D674C">
              <w:rPr>
                <w:rFonts w:cs="Arial"/>
                <w:color w:val="000000"/>
                <w:sz w:val="20"/>
                <w:szCs w:val="20"/>
                <w:lang w:eastAsia="en-AU"/>
              </w:rPr>
              <w:t>des all sub-levels below</w:t>
            </w:r>
          </w:p>
        </w:tc>
      </w:tr>
      <w:tr w:rsidR="00D82644" w:rsidRPr="0083367A" w14:paraId="492F415F" w14:textId="77777777" w:rsidTr="00D82644">
        <w:trPr>
          <w:trHeight w:val="300"/>
        </w:trPr>
        <w:tc>
          <w:tcPr>
            <w:tcW w:w="1843" w:type="dxa"/>
            <w:shd w:val="clear" w:color="auto" w:fill="auto"/>
            <w:noWrap/>
          </w:tcPr>
          <w:p w14:paraId="6B66BDCF" w14:textId="77777777" w:rsidR="006F4C57" w:rsidRPr="0083367A" w:rsidRDefault="006F4C57" w:rsidP="006F4C57">
            <w:pPr>
              <w:spacing w:line="259" w:lineRule="auto"/>
              <w:rPr>
                <w:rFonts w:cs="Arial"/>
                <w:color w:val="000000"/>
                <w:sz w:val="20"/>
                <w:szCs w:val="20"/>
                <w:lang w:eastAsia="en-AU"/>
              </w:rPr>
            </w:pPr>
            <w:r w:rsidRPr="0083367A">
              <w:rPr>
                <w:rFonts w:cs="Arial"/>
                <w:color w:val="000000"/>
                <w:sz w:val="20"/>
                <w:szCs w:val="20"/>
                <w:lang w:eastAsia="en-AU"/>
              </w:rPr>
              <w:t>M80-81</w:t>
            </w:r>
          </w:p>
        </w:tc>
        <w:tc>
          <w:tcPr>
            <w:tcW w:w="1554" w:type="dxa"/>
            <w:shd w:val="clear" w:color="auto" w:fill="auto"/>
            <w:noWrap/>
          </w:tcPr>
          <w:p w14:paraId="5F8C9539" w14:textId="77777777" w:rsidR="006F4C57" w:rsidRPr="000F3C8C" w:rsidRDefault="006F4C57" w:rsidP="006F4C57">
            <w:pPr>
              <w:spacing w:line="259" w:lineRule="auto"/>
              <w:rPr>
                <w:rFonts w:cs="Arial"/>
                <w:color w:val="000000"/>
                <w:sz w:val="20"/>
                <w:szCs w:val="20"/>
                <w:lang w:eastAsia="en-AU"/>
              </w:rPr>
            </w:pPr>
            <w:r w:rsidRPr="000F3C8C">
              <w:rPr>
                <w:rFonts w:cs="Arial"/>
                <w:color w:val="000000"/>
                <w:sz w:val="20"/>
                <w:szCs w:val="20"/>
                <w:lang w:eastAsia="en-AU"/>
              </w:rPr>
              <w:t>ICD10-AM</w:t>
            </w:r>
          </w:p>
        </w:tc>
        <w:tc>
          <w:tcPr>
            <w:tcW w:w="3969" w:type="dxa"/>
            <w:shd w:val="clear" w:color="auto" w:fill="auto"/>
            <w:noWrap/>
          </w:tcPr>
          <w:p w14:paraId="2F45A29F" w14:textId="77777777" w:rsidR="006F4C57" w:rsidRPr="00623BBE" w:rsidRDefault="006F4C57" w:rsidP="006F4C57">
            <w:pPr>
              <w:spacing w:line="259" w:lineRule="auto"/>
              <w:rPr>
                <w:rFonts w:cs="Arial"/>
                <w:color w:val="000000"/>
                <w:sz w:val="20"/>
                <w:szCs w:val="20"/>
                <w:lang w:eastAsia="en-AU"/>
              </w:rPr>
            </w:pPr>
            <w:r w:rsidRPr="00623BBE">
              <w:rPr>
                <w:rFonts w:cs="Arial"/>
                <w:color w:val="000000"/>
                <w:sz w:val="20"/>
                <w:szCs w:val="20"/>
                <w:lang w:eastAsia="en-AU"/>
              </w:rPr>
              <w:t>Osteoporosis</w:t>
            </w:r>
          </w:p>
        </w:tc>
        <w:tc>
          <w:tcPr>
            <w:tcW w:w="2324" w:type="dxa"/>
            <w:shd w:val="clear" w:color="auto" w:fill="auto"/>
            <w:noWrap/>
          </w:tcPr>
          <w:p w14:paraId="1D7C6B5B" w14:textId="77777777" w:rsidR="006F4C57" w:rsidRPr="00AC6AB7" w:rsidRDefault="006F4C57" w:rsidP="00595AF6">
            <w:pPr>
              <w:spacing w:line="259" w:lineRule="auto"/>
              <w:jc w:val="left"/>
              <w:rPr>
                <w:rFonts w:cs="Arial"/>
                <w:color w:val="000000"/>
                <w:sz w:val="20"/>
                <w:szCs w:val="20"/>
                <w:lang w:eastAsia="en-AU"/>
              </w:rPr>
            </w:pPr>
            <w:r w:rsidRPr="00AC6AB7">
              <w:rPr>
                <w:rFonts w:cs="Arial"/>
                <w:color w:val="000000"/>
                <w:sz w:val="20"/>
                <w:szCs w:val="20"/>
                <w:lang w:eastAsia="en-AU"/>
              </w:rPr>
              <w:t>Includes all sub-levels below</w:t>
            </w:r>
          </w:p>
        </w:tc>
      </w:tr>
      <w:tr w:rsidR="00D82644" w:rsidRPr="0083367A" w14:paraId="249C6C0E" w14:textId="77777777" w:rsidTr="00D82644">
        <w:trPr>
          <w:trHeight w:val="300"/>
        </w:trPr>
        <w:tc>
          <w:tcPr>
            <w:tcW w:w="1843" w:type="dxa"/>
            <w:shd w:val="clear" w:color="auto" w:fill="auto"/>
            <w:noWrap/>
          </w:tcPr>
          <w:p w14:paraId="34EBC602" w14:textId="77777777" w:rsidR="006F4C57" w:rsidRPr="0083367A" w:rsidRDefault="006F4C57" w:rsidP="006F4C57">
            <w:pPr>
              <w:spacing w:line="259" w:lineRule="auto"/>
              <w:rPr>
                <w:rFonts w:cs="Arial"/>
                <w:color w:val="000000"/>
                <w:sz w:val="20"/>
                <w:szCs w:val="20"/>
                <w:lang w:eastAsia="en-AU"/>
              </w:rPr>
            </w:pPr>
            <w:r w:rsidRPr="0083367A">
              <w:rPr>
                <w:rFonts w:cs="Arial"/>
                <w:color w:val="000000"/>
                <w:sz w:val="20"/>
                <w:szCs w:val="20"/>
                <w:lang w:eastAsia="en-AU"/>
              </w:rPr>
              <w:t>M13</w:t>
            </w:r>
          </w:p>
        </w:tc>
        <w:tc>
          <w:tcPr>
            <w:tcW w:w="1554" w:type="dxa"/>
            <w:shd w:val="clear" w:color="auto" w:fill="auto"/>
            <w:noWrap/>
          </w:tcPr>
          <w:p w14:paraId="5418152A" w14:textId="77777777" w:rsidR="006F4C57" w:rsidRPr="000F3C8C" w:rsidRDefault="006F4C57" w:rsidP="006F4C57">
            <w:pPr>
              <w:spacing w:line="259" w:lineRule="auto"/>
              <w:rPr>
                <w:rFonts w:cs="Arial"/>
                <w:color w:val="000000"/>
                <w:sz w:val="20"/>
                <w:szCs w:val="20"/>
                <w:lang w:eastAsia="en-AU"/>
              </w:rPr>
            </w:pPr>
            <w:r w:rsidRPr="000F3C8C">
              <w:rPr>
                <w:rFonts w:cs="Arial"/>
                <w:color w:val="000000"/>
                <w:sz w:val="20"/>
                <w:szCs w:val="20"/>
                <w:lang w:eastAsia="en-AU"/>
              </w:rPr>
              <w:t>ICD10-AM</w:t>
            </w:r>
          </w:p>
        </w:tc>
        <w:tc>
          <w:tcPr>
            <w:tcW w:w="3969" w:type="dxa"/>
            <w:shd w:val="clear" w:color="auto" w:fill="auto"/>
            <w:noWrap/>
          </w:tcPr>
          <w:p w14:paraId="3AF0CF50" w14:textId="77777777" w:rsidR="006F4C57" w:rsidRPr="00623BBE" w:rsidRDefault="006F4C57" w:rsidP="006F4C57">
            <w:pPr>
              <w:spacing w:line="259" w:lineRule="auto"/>
              <w:rPr>
                <w:rFonts w:cs="Arial"/>
                <w:color w:val="000000"/>
                <w:sz w:val="20"/>
                <w:szCs w:val="20"/>
                <w:lang w:eastAsia="en-AU"/>
              </w:rPr>
            </w:pPr>
            <w:r w:rsidRPr="00623BBE">
              <w:rPr>
                <w:rFonts w:cs="Arial"/>
                <w:color w:val="000000"/>
                <w:sz w:val="20"/>
                <w:szCs w:val="20"/>
                <w:lang w:eastAsia="en-AU"/>
              </w:rPr>
              <w:t>Other arthritis</w:t>
            </w:r>
          </w:p>
        </w:tc>
        <w:tc>
          <w:tcPr>
            <w:tcW w:w="2324" w:type="dxa"/>
            <w:shd w:val="clear" w:color="auto" w:fill="auto"/>
            <w:noWrap/>
          </w:tcPr>
          <w:p w14:paraId="434E0ED9" w14:textId="77777777" w:rsidR="006F4C57" w:rsidRPr="00AC6AB7" w:rsidRDefault="006F4C57" w:rsidP="00595AF6">
            <w:pPr>
              <w:spacing w:line="259" w:lineRule="auto"/>
              <w:jc w:val="left"/>
              <w:rPr>
                <w:rFonts w:cs="Arial"/>
                <w:color w:val="000000"/>
                <w:sz w:val="20"/>
                <w:szCs w:val="20"/>
                <w:lang w:eastAsia="en-AU"/>
              </w:rPr>
            </w:pPr>
            <w:r w:rsidRPr="00AC6AB7">
              <w:rPr>
                <w:rFonts w:cs="Arial"/>
                <w:color w:val="000000"/>
                <w:sz w:val="20"/>
                <w:szCs w:val="20"/>
                <w:lang w:eastAsia="en-AU"/>
              </w:rPr>
              <w:t>Includes all sub-levels below</w:t>
            </w:r>
          </w:p>
        </w:tc>
      </w:tr>
      <w:tr w:rsidR="00D82644" w:rsidRPr="0083367A" w14:paraId="1ADD19DF" w14:textId="77777777" w:rsidTr="00D82644">
        <w:trPr>
          <w:trHeight w:val="300"/>
        </w:trPr>
        <w:tc>
          <w:tcPr>
            <w:tcW w:w="1843" w:type="dxa"/>
            <w:shd w:val="clear" w:color="auto" w:fill="auto"/>
            <w:noWrap/>
          </w:tcPr>
          <w:p w14:paraId="1FEA2B08" w14:textId="77777777" w:rsidR="006F4C57" w:rsidRPr="0083367A" w:rsidRDefault="006F4C57" w:rsidP="006F4C57">
            <w:pPr>
              <w:spacing w:line="259" w:lineRule="auto"/>
              <w:rPr>
                <w:rFonts w:cs="Arial"/>
                <w:color w:val="000000"/>
                <w:sz w:val="20"/>
                <w:szCs w:val="20"/>
                <w:lang w:eastAsia="en-AU"/>
              </w:rPr>
            </w:pPr>
            <w:r w:rsidRPr="0083367A">
              <w:rPr>
                <w:rFonts w:cs="Arial"/>
                <w:color w:val="000000"/>
                <w:sz w:val="20"/>
                <w:szCs w:val="20"/>
                <w:lang w:eastAsia="en-AU"/>
              </w:rPr>
              <w:t>M82</w:t>
            </w:r>
          </w:p>
        </w:tc>
        <w:tc>
          <w:tcPr>
            <w:tcW w:w="1554" w:type="dxa"/>
            <w:shd w:val="clear" w:color="auto" w:fill="auto"/>
            <w:noWrap/>
          </w:tcPr>
          <w:p w14:paraId="7581927E" w14:textId="77777777" w:rsidR="006F4C57" w:rsidRPr="000F3C8C" w:rsidRDefault="006F4C57" w:rsidP="006F4C57">
            <w:pPr>
              <w:spacing w:line="259" w:lineRule="auto"/>
              <w:rPr>
                <w:rFonts w:cs="Arial"/>
                <w:color w:val="000000"/>
                <w:sz w:val="20"/>
                <w:szCs w:val="20"/>
                <w:lang w:eastAsia="en-AU"/>
              </w:rPr>
            </w:pPr>
            <w:r w:rsidRPr="000F3C8C">
              <w:rPr>
                <w:rFonts w:cs="Arial"/>
                <w:color w:val="000000"/>
                <w:sz w:val="20"/>
                <w:szCs w:val="20"/>
                <w:lang w:eastAsia="en-AU"/>
              </w:rPr>
              <w:t>ICD10-AM</w:t>
            </w:r>
          </w:p>
        </w:tc>
        <w:tc>
          <w:tcPr>
            <w:tcW w:w="3969" w:type="dxa"/>
            <w:shd w:val="clear" w:color="auto" w:fill="auto"/>
            <w:noWrap/>
          </w:tcPr>
          <w:p w14:paraId="06DDDBA5" w14:textId="77777777" w:rsidR="006F4C57" w:rsidRPr="00623BBE" w:rsidRDefault="006F4C57" w:rsidP="006F4C57">
            <w:pPr>
              <w:spacing w:line="259" w:lineRule="auto"/>
              <w:rPr>
                <w:rFonts w:cs="Arial"/>
                <w:color w:val="000000"/>
                <w:sz w:val="20"/>
                <w:szCs w:val="20"/>
                <w:lang w:eastAsia="en-AU"/>
              </w:rPr>
            </w:pPr>
            <w:r w:rsidRPr="00623BBE">
              <w:rPr>
                <w:rFonts w:cs="Arial"/>
                <w:color w:val="000000"/>
                <w:sz w:val="20"/>
                <w:szCs w:val="20"/>
                <w:lang w:eastAsia="en-AU"/>
              </w:rPr>
              <w:t>Osteoporosis in diseases classified elsewhere</w:t>
            </w:r>
          </w:p>
        </w:tc>
        <w:tc>
          <w:tcPr>
            <w:tcW w:w="2324" w:type="dxa"/>
            <w:shd w:val="clear" w:color="auto" w:fill="auto"/>
            <w:noWrap/>
          </w:tcPr>
          <w:p w14:paraId="084003C4" w14:textId="77777777" w:rsidR="006F4C57" w:rsidRPr="00AC6AB7" w:rsidRDefault="006F4C57" w:rsidP="00595AF6">
            <w:pPr>
              <w:spacing w:line="259" w:lineRule="auto"/>
              <w:jc w:val="left"/>
              <w:rPr>
                <w:rFonts w:cs="Arial"/>
                <w:color w:val="000000"/>
                <w:sz w:val="20"/>
                <w:szCs w:val="20"/>
                <w:lang w:eastAsia="en-AU"/>
              </w:rPr>
            </w:pPr>
            <w:r w:rsidRPr="00AC6AB7">
              <w:rPr>
                <w:rFonts w:cs="Arial"/>
                <w:color w:val="000000"/>
                <w:sz w:val="20"/>
                <w:szCs w:val="20"/>
                <w:lang w:eastAsia="en-AU"/>
              </w:rPr>
              <w:t>Includes all sub-levels below</w:t>
            </w:r>
          </w:p>
        </w:tc>
      </w:tr>
      <w:tr w:rsidR="00D82644" w:rsidRPr="0083367A" w14:paraId="7CB22DD4" w14:textId="77777777" w:rsidTr="00D82644">
        <w:trPr>
          <w:trHeight w:val="300"/>
        </w:trPr>
        <w:tc>
          <w:tcPr>
            <w:tcW w:w="1843" w:type="dxa"/>
            <w:shd w:val="clear" w:color="auto" w:fill="auto"/>
            <w:noWrap/>
          </w:tcPr>
          <w:p w14:paraId="2F36452C" w14:textId="77777777" w:rsidR="006F4C57" w:rsidRPr="0083367A" w:rsidRDefault="006F4C57" w:rsidP="006F4C57">
            <w:pPr>
              <w:spacing w:line="259" w:lineRule="auto"/>
              <w:rPr>
                <w:rFonts w:cs="Arial"/>
                <w:color w:val="000000"/>
                <w:sz w:val="20"/>
                <w:szCs w:val="20"/>
                <w:lang w:eastAsia="en-AU"/>
              </w:rPr>
            </w:pPr>
            <w:r w:rsidRPr="0083367A">
              <w:rPr>
                <w:rFonts w:cs="Arial"/>
                <w:color w:val="000000"/>
                <w:sz w:val="20"/>
                <w:szCs w:val="20"/>
                <w:lang w:eastAsia="en-AU"/>
              </w:rPr>
              <w:t>M85</w:t>
            </w:r>
          </w:p>
        </w:tc>
        <w:tc>
          <w:tcPr>
            <w:tcW w:w="1554" w:type="dxa"/>
            <w:shd w:val="clear" w:color="auto" w:fill="auto"/>
            <w:noWrap/>
          </w:tcPr>
          <w:p w14:paraId="5008758F" w14:textId="77777777" w:rsidR="006F4C57" w:rsidRPr="000F3C8C" w:rsidRDefault="006F4C57" w:rsidP="006F4C57">
            <w:pPr>
              <w:spacing w:line="259" w:lineRule="auto"/>
              <w:rPr>
                <w:rFonts w:cs="Arial"/>
                <w:color w:val="000000"/>
                <w:sz w:val="20"/>
                <w:szCs w:val="20"/>
                <w:lang w:eastAsia="en-AU"/>
              </w:rPr>
            </w:pPr>
            <w:r w:rsidRPr="000F3C8C">
              <w:rPr>
                <w:rFonts w:cs="Arial"/>
                <w:color w:val="000000"/>
                <w:sz w:val="20"/>
                <w:szCs w:val="20"/>
                <w:lang w:eastAsia="en-AU"/>
              </w:rPr>
              <w:t>ICD10-AM</w:t>
            </w:r>
          </w:p>
        </w:tc>
        <w:tc>
          <w:tcPr>
            <w:tcW w:w="3969" w:type="dxa"/>
            <w:shd w:val="clear" w:color="auto" w:fill="auto"/>
            <w:noWrap/>
          </w:tcPr>
          <w:p w14:paraId="6F92E136" w14:textId="77777777" w:rsidR="006F4C57" w:rsidRPr="00AC6AB7" w:rsidRDefault="006F4C57" w:rsidP="006F4C57">
            <w:pPr>
              <w:spacing w:line="259" w:lineRule="auto"/>
              <w:rPr>
                <w:rFonts w:cs="Arial"/>
                <w:color w:val="000000"/>
                <w:sz w:val="20"/>
                <w:szCs w:val="20"/>
                <w:lang w:eastAsia="en-AU"/>
              </w:rPr>
            </w:pPr>
            <w:r w:rsidRPr="00623BBE">
              <w:rPr>
                <w:rFonts w:cs="Arial"/>
                <w:color w:val="000000"/>
                <w:sz w:val="20"/>
                <w:szCs w:val="20"/>
                <w:lang w:eastAsia="en-AU"/>
              </w:rPr>
              <w:t>Other d</w:t>
            </w:r>
            <w:r w:rsidRPr="00AC6AB7">
              <w:rPr>
                <w:rFonts w:cs="Arial"/>
                <w:color w:val="000000"/>
                <w:sz w:val="20"/>
                <w:szCs w:val="20"/>
                <w:lang w:eastAsia="en-AU"/>
              </w:rPr>
              <w:t>isorders of bone density and structure</w:t>
            </w:r>
          </w:p>
        </w:tc>
        <w:tc>
          <w:tcPr>
            <w:tcW w:w="2324" w:type="dxa"/>
            <w:shd w:val="clear" w:color="auto" w:fill="auto"/>
            <w:noWrap/>
          </w:tcPr>
          <w:p w14:paraId="70D6D4E4" w14:textId="77777777" w:rsidR="006F4C57" w:rsidRPr="001D6502" w:rsidRDefault="006F4C57" w:rsidP="00595AF6">
            <w:pPr>
              <w:spacing w:line="259" w:lineRule="auto"/>
              <w:jc w:val="left"/>
              <w:rPr>
                <w:rFonts w:cs="Arial"/>
                <w:color w:val="000000"/>
                <w:sz w:val="20"/>
                <w:szCs w:val="20"/>
                <w:lang w:eastAsia="en-AU"/>
              </w:rPr>
            </w:pPr>
            <w:r w:rsidRPr="001D6502">
              <w:rPr>
                <w:rFonts w:cs="Arial"/>
                <w:color w:val="000000"/>
                <w:sz w:val="20"/>
                <w:szCs w:val="20"/>
                <w:lang w:eastAsia="en-AU"/>
              </w:rPr>
              <w:t>Includes all sub-levels below</w:t>
            </w:r>
          </w:p>
        </w:tc>
      </w:tr>
      <w:tr w:rsidR="00D82644" w:rsidRPr="0083367A" w14:paraId="2BD4587B" w14:textId="77777777" w:rsidTr="00D82644">
        <w:trPr>
          <w:trHeight w:val="300"/>
        </w:trPr>
        <w:tc>
          <w:tcPr>
            <w:tcW w:w="1843" w:type="dxa"/>
            <w:shd w:val="clear" w:color="auto" w:fill="auto"/>
            <w:noWrap/>
          </w:tcPr>
          <w:p w14:paraId="5A9519B9" w14:textId="77777777" w:rsidR="006F4C57" w:rsidRPr="0083367A" w:rsidRDefault="006F4C57" w:rsidP="006F4C57">
            <w:pPr>
              <w:spacing w:line="259" w:lineRule="auto"/>
              <w:rPr>
                <w:rFonts w:cs="Arial"/>
                <w:color w:val="000000"/>
                <w:sz w:val="20"/>
                <w:szCs w:val="20"/>
                <w:lang w:eastAsia="en-AU"/>
              </w:rPr>
            </w:pPr>
            <w:r w:rsidRPr="0083367A">
              <w:rPr>
                <w:rFonts w:cs="Arial"/>
                <w:color w:val="000000"/>
                <w:sz w:val="20"/>
                <w:szCs w:val="20"/>
                <w:lang w:eastAsia="en-AU"/>
              </w:rPr>
              <w:t>715</w:t>
            </w:r>
          </w:p>
        </w:tc>
        <w:tc>
          <w:tcPr>
            <w:tcW w:w="1554" w:type="dxa"/>
            <w:shd w:val="clear" w:color="auto" w:fill="auto"/>
            <w:noWrap/>
          </w:tcPr>
          <w:p w14:paraId="2508A3DA" w14:textId="77777777" w:rsidR="006F4C57" w:rsidRPr="000F3C8C" w:rsidRDefault="006F4C57" w:rsidP="006F4C57">
            <w:pPr>
              <w:spacing w:line="259" w:lineRule="auto"/>
              <w:rPr>
                <w:rFonts w:cs="Arial"/>
                <w:color w:val="000000"/>
                <w:sz w:val="20"/>
                <w:szCs w:val="20"/>
                <w:lang w:eastAsia="en-AU"/>
              </w:rPr>
            </w:pPr>
            <w:r w:rsidRPr="000F3C8C">
              <w:rPr>
                <w:rFonts w:cs="Arial"/>
                <w:color w:val="000000"/>
                <w:sz w:val="20"/>
                <w:szCs w:val="20"/>
                <w:lang w:eastAsia="en-AU"/>
              </w:rPr>
              <w:t>ICD9</w:t>
            </w:r>
          </w:p>
        </w:tc>
        <w:tc>
          <w:tcPr>
            <w:tcW w:w="3969" w:type="dxa"/>
            <w:shd w:val="clear" w:color="auto" w:fill="auto"/>
            <w:noWrap/>
          </w:tcPr>
          <w:p w14:paraId="5782AD46" w14:textId="77777777" w:rsidR="006F4C57" w:rsidRPr="00623BBE" w:rsidRDefault="006F4C57" w:rsidP="006F4C57">
            <w:pPr>
              <w:spacing w:line="259" w:lineRule="auto"/>
              <w:rPr>
                <w:rFonts w:cs="Arial"/>
                <w:color w:val="000000"/>
                <w:sz w:val="20"/>
                <w:szCs w:val="20"/>
                <w:lang w:eastAsia="en-AU"/>
              </w:rPr>
            </w:pPr>
            <w:r w:rsidRPr="00623BBE">
              <w:rPr>
                <w:rFonts w:cs="Arial"/>
                <w:color w:val="000000"/>
                <w:sz w:val="20"/>
                <w:szCs w:val="20"/>
                <w:lang w:eastAsia="en-AU"/>
              </w:rPr>
              <w:t>Osteoarthritis</w:t>
            </w:r>
          </w:p>
        </w:tc>
        <w:tc>
          <w:tcPr>
            <w:tcW w:w="2324" w:type="dxa"/>
            <w:shd w:val="clear" w:color="auto" w:fill="auto"/>
            <w:noWrap/>
          </w:tcPr>
          <w:p w14:paraId="4B3E306B" w14:textId="77777777" w:rsidR="006F4C57" w:rsidRPr="00AC6AB7" w:rsidRDefault="006F4C57" w:rsidP="00595AF6">
            <w:pPr>
              <w:spacing w:line="259" w:lineRule="auto"/>
              <w:jc w:val="left"/>
              <w:rPr>
                <w:rFonts w:cs="Arial"/>
                <w:color w:val="000000"/>
                <w:sz w:val="20"/>
                <w:szCs w:val="20"/>
                <w:lang w:eastAsia="en-AU"/>
              </w:rPr>
            </w:pPr>
            <w:r w:rsidRPr="00AC6AB7">
              <w:rPr>
                <w:rFonts w:cs="Arial"/>
                <w:color w:val="000000"/>
                <w:sz w:val="20"/>
                <w:szCs w:val="20"/>
                <w:lang w:eastAsia="en-AU"/>
              </w:rPr>
              <w:t>Includes all sub-levels below</w:t>
            </w:r>
          </w:p>
        </w:tc>
      </w:tr>
      <w:tr w:rsidR="00D82644" w:rsidRPr="0083367A" w14:paraId="12232F2B" w14:textId="77777777" w:rsidTr="00D82644">
        <w:trPr>
          <w:trHeight w:val="300"/>
        </w:trPr>
        <w:tc>
          <w:tcPr>
            <w:tcW w:w="1843" w:type="dxa"/>
            <w:shd w:val="clear" w:color="auto" w:fill="auto"/>
            <w:noWrap/>
          </w:tcPr>
          <w:p w14:paraId="0C5337D6" w14:textId="77777777" w:rsidR="006F4C57" w:rsidRPr="0083367A" w:rsidRDefault="006F4C57" w:rsidP="006F4C57">
            <w:pPr>
              <w:spacing w:line="259" w:lineRule="auto"/>
              <w:rPr>
                <w:rFonts w:cs="Arial"/>
                <w:color w:val="000000"/>
                <w:sz w:val="20"/>
                <w:szCs w:val="20"/>
                <w:lang w:eastAsia="en-AU"/>
              </w:rPr>
            </w:pPr>
            <w:r w:rsidRPr="0083367A">
              <w:rPr>
                <w:rFonts w:cs="Arial"/>
                <w:color w:val="000000"/>
                <w:sz w:val="20"/>
                <w:szCs w:val="20"/>
                <w:lang w:eastAsia="en-AU"/>
              </w:rPr>
              <w:t>714</w:t>
            </w:r>
          </w:p>
        </w:tc>
        <w:tc>
          <w:tcPr>
            <w:tcW w:w="1554" w:type="dxa"/>
            <w:shd w:val="clear" w:color="auto" w:fill="auto"/>
            <w:noWrap/>
          </w:tcPr>
          <w:p w14:paraId="6F91B55A" w14:textId="77777777" w:rsidR="006F4C57" w:rsidRPr="000F3C8C" w:rsidRDefault="006F4C57" w:rsidP="006F4C57">
            <w:pPr>
              <w:spacing w:line="259" w:lineRule="auto"/>
              <w:rPr>
                <w:rFonts w:cs="Arial"/>
                <w:color w:val="000000"/>
                <w:sz w:val="20"/>
                <w:szCs w:val="20"/>
                <w:lang w:eastAsia="en-AU"/>
              </w:rPr>
            </w:pPr>
            <w:r w:rsidRPr="000F3C8C">
              <w:rPr>
                <w:rFonts w:cs="Arial"/>
                <w:color w:val="000000"/>
                <w:sz w:val="20"/>
                <w:szCs w:val="20"/>
                <w:lang w:eastAsia="en-AU"/>
              </w:rPr>
              <w:t>ICD9</w:t>
            </w:r>
          </w:p>
        </w:tc>
        <w:tc>
          <w:tcPr>
            <w:tcW w:w="3969" w:type="dxa"/>
            <w:shd w:val="clear" w:color="auto" w:fill="auto"/>
            <w:noWrap/>
          </w:tcPr>
          <w:p w14:paraId="43E728C5" w14:textId="77777777" w:rsidR="006F4C57" w:rsidRPr="00623BBE" w:rsidRDefault="006F4C57" w:rsidP="006F4C57">
            <w:pPr>
              <w:spacing w:line="259" w:lineRule="auto"/>
              <w:rPr>
                <w:rFonts w:cs="Arial"/>
                <w:color w:val="000000"/>
                <w:sz w:val="20"/>
                <w:szCs w:val="20"/>
                <w:lang w:eastAsia="en-AU"/>
              </w:rPr>
            </w:pPr>
            <w:r w:rsidRPr="00623BBE">
              <w:rPr>
                <w:rFonts w:cs="Arial"/>
                <w:color w:val="000000"/>
                <w:sz w:val="20"/>
                <w:szCs w:val="20"/>
                <w:lang w:eastAsia="en-AU"/>
              </w:rPr>
              <w:t xml:space="preserve">Rheumatoid Arthritis </w:t>
            </w:r>
          </w:p>
        </w:tc>
        <w:tc>
          <w:tcPr>
            <w:tcW w:w="2324" w:type="dxa"/>
            <w:shd w:val="clear" w:color="auto" w:fill="auto"/>
            <w:noWrap/>
          </w:tcPr>
          <w:p w14:paraId="1613D6C6" w14:textId="77777777" w:rsidR="006F4C57" w:rsidRPr="00AC6AB7" w:rsidRDefault="006F4C57" w:rsidP="00595AF6">
            <w:pPr>
              <w:spacing w:line="259" w:lineRule="auto"/>
              <w:jc w:val="left"/>
              <w:rPr>
                <w:rFonts w:cs="Arial"/>
                <w:color w:val="000000"/>
                <w:sz w:val="20"/>
                <w:szCs w:val="20"/>
                <w:lang w:eastAsia="en-AU"/>
              </w:rPr>
            </w:pPr>
            <w:r w:rsidRPr="00AC6AB7">
              <w:rPr>
                <w:rFonts w:cs="Arial"/>
                <w:color w:val="000000"/>
                <w:sz w:val="20"/>
                <w:szCs w:val="20"/>
                <w:lang w:eastAsia="en-AU"/>
              </w:rPr>
              <w:t>Includes all sub-levels below</w:t>
            </w:r>
          </w:p>
        </w:tc>
      </w:tr>
      <w:tr w:rsidR="00D82644" w:rsidRPr="0083367A" w14:paraId="395F52E5" w14:textId="77777777" w:rsidTr="00D82644">
        <w:trPr>
          <w:trHeight w:val="300"/>
        </w:trPr>
        <w:tc>
          <w:tcPr>
            <w:tcW w:w="1843" w:type="dxa"/>
            <w:shd w:val="clear" w:color="auto" w:fill="auto"/>
            <w:noWrap/>
          </w:tcPr>
          <w:p w14:paraId="6AD531CD" w14:textId="77777777" w:rsidR="006F4C57" w:rsidRPr="0083367A" w:rsidRDefault="006F4C57" w:rsidP="006F4C57">
            <w:pPr>
              <w:spacing w:line="259" w:lineRule="auto"/>
              <w:rPr>
                <w:rFonts w:cs="Arial"/>
                <w:color w:val="000000"/>
                <w:sz w:val="20"/>
                <w:szCs w:val="20"/>
                <w:lang w:eastAsia="en-AU"/>
              </w:rPr>
            </w:pPr>
            <w:r w:rsidRPr="0083367A">
              <w:rPr>
                <w:rFonts w:cs="Arial"/>
                <w:color w:val="000000"/>
                <w:sz w:val="20"/>
                <w:szCs w:val="20"/>
                <w:lang w:eastAsia="en-AU"/>
              </w:rPr>
              <w:t>720, 721, 722, 723, 724</w:t>
            </w:r>
          </w:p>
        </w:tc>
        <w:tc>
          <w:tcPr>
            <w:tcW w:w="1554" w:type="dxa"/>
            <w:shd w:val="clear" w:color="auto" w:fill="auto"/>
            <w:noWrap/>
          </w:tcPr>
          <w:p w14:paraId="0FE4739F" w14:textId="77777777" w:rsidR="006F4C57" w:rsidRPr="000F3C8C" w:rsidRDefault="006F4C57" w:rsidP="006F4C57">
            <w:pPr>
              <w:spacing w:line="259" w:lineRule="auto"/>
              <w:rPr>
                <w:rFonts w:cs="Arial"/>
                <w:color w:val="000000"/>
                <w:sz w:val="20"/>
                <w:szCs w:val="20"/>
                <w:lang w:eastAsia="en-AU"/>
              </w:rPr>
            </w:pPr>
            <w:r w:rsidRPr="000F3C8C">
              <w:rPr>
                <w:rFonts w:cs="Arial"/>
                <w:color w:val="000000"/>
                <w:sz w:val="20"/>
                <w:szCs w:val="20"/>
                <w:lang w:eastAsia="en-AU"/>
              </w:rPr>
              <w:t>ICD9</w:t>
            </w:r>
          </w:p>
        </w:tc>
        <w:tc>
          <w:tcPr>
            <w:tcW w:w="3969" w:type="dxa"/>
            <w:shd w:val="clear" w:color="auto" w:fill="auto"/>
            <w:noWrap/>
          </w:tcPr>
          <w:p w14:paraId="4A344ED6" w14:textId="77777777" w:rsidR="006F4C57" w:rsidRPr="00623BBE" w:rsidRDefault="006F4C57" w:rsidP="006F4C57">
            <w:pPr>
              <w:spacing w:line="259" w:lineRule="auto"/>
              <w:rPr>
                <w:rFonts w:cs="Arial"/>
                <w:color w:val="000000"/>
                <w:sz w:val="20"/>
                <w:szCs w:val="20"/>
                <w:lang w:eastAsia="en-AU"/>
              </w:rPr>
            </w:pPr>
            <w:r w:rsidRPr="00623BBE">
              <w:rPr>
                <w:rFonts w:cs="Arial"/>
                <w:color w:val="000000"/>
                <w:sz w:val="20"/>
                <w:szCs w:val="20"/>
                <w:lang w:eastAsia="en-AU"/>
              </w:rPr>
              <w:t>Back Pain</w:t>
            </w:r>
          </w:p>
        </w:tc>
        <w:tc>
          <w:tcPr>
            <w:tcW w:w="2324" w:type="dxa"/>
            <w:shd w:val="clear" w:color="auto" w:fill="auto"/>
            <w:noWrap/>
          </w:tcPr>
          <w:p w14:paraId="53C14ACC" w14:textId="77777777" w:rsidR="006F4C57" w:rsidRPr="00AC6AB7" w:rsidRDefault="006F4C57" w:rsidP="00595AF6">
            <w:pPr>
              <w:spacing w:line="259" w:lineRule="auto"/>
              <w:jc w:val="left"/>
              <w:rPr>
                <w:rFonts w:cs="Arial"/>
                <w:color w:val="000000"/>
                <w:sz w:val="20"/>
                <w:szCs w:val="20"/>
                <w:lang w:eastAsia="en-AU"/>
              </w:rPr>
            </w:pPr>
            <w:r w:rsidRPr="00AC6AB7">
              <w:rPr>
                <w:rFonts w:cs="Arial"/>
                <w:color w:val="000000"/>
                <w:sz w:val="20"/>
                <w:szCs w:val="20"/>
                <w:lang w:eastAsia="en-AU"/>
              </w:rPr>
              <w:t>Includes all sub-levels below</w:t>
            </w:r>
          </w:p>
        </w:tc>
      </w:tr>
      <w:tr w:rsidR="00D82644" w:rsidRPr="0083367A" w14:paraId="505CD2CB" w14:textId="77777777" w:rsidTr="00D82644">
        <w:trPr>
          <w:trHeight w:val="300"/>
        </w:trPr>
        <w:tc>
          <w:tcPr>
            <w:tcW w:w="1843" w:type="dxa"/>
            <w:shd w:val="clear" w:color="auto" w:fill="auto"/>
            <w:noWrap/>
          </w:tcPr>
          <w:p w14:paraId="18FBEC6B" w14:textId="77777777" w:rsidR="006F4C57" w:rsidRPr="0083367A" w:rsidRDefault="006F4C57" w:rsidP="006F4C57">
            <w:pPr>
              <w:spacing w:line="259" w:lineRule="auto"/>
              <w:rPr>
                <w:rFonts w:cs="Arial"/>
                <w:color w:val="000000"/>
                <w:sz w:val="20"/>
                <w:szCs w:val="20"/>
                <w:lang w:eastAsia="en-AU"/>
              </w:rPr>
            </w:pPr>
            <w:r w:rsidRPr="0083367A">
              <w:rPr>
                <w:rFonts w:cs="Arial"/>
                <w:color w:val="000000"/>
                <w:sz w:val="20"/>
                <w:szCs w:val="20"/>
                <w:lang w:eastAsia="en-AU"/>
              </w:rPr>
              <w:t>733.0 – 733.09</w:t>
            </w:r>
          </w:p>
        </w:tc>
        <w:tc>
          <w:tcPr>
            <w:tcW w:w="1554" w:type="dxa"/>
            <w:shd w:val="clear" w:color="auto" w:fill="auto"/>
            <w:noWrap/>
          </w:tcPr>
          <w:p w14:paraId="13A97474" w14:textId="77777777" w:rsidR="006F4C57" w:rsidRPr="000F3C8C" w:rsidRDefault="006F4C57" w:rsidP="006F4C57">
            <w:pPr>
              <w:spacing w:line="259" w:lineRule="auto"/>
              <w:rPr>
                <w:rFonts w:cs="Arial"/>
                <w:color w:val="000000"/>
                <w:sz w:val="20"/>
                <w:szCs w:val="20"/>
                <w:lang w:eastAsia="en-AU"/>
              </w:rPr>
            </w:pPr>
            <w:r w:rsidRPr="000F3C8C">
              <w:rPr>
                <w:rFonts w:cs="Arial"/>
                <w:color w:val="000000"/>
                <w:sz w:val="20"/>
                <w:szCs w:val="20"/>
                <w:lang w:eastAsia="en-AU"/>
              </w:rPr>
              <w:t>ICD9</w:t>
            </w:r>
          </w:p>
        </w:tc>
        <w:tc>
          <w:tcPr>
            <w:tcW w:w="3969" w:type="dxa"/>
            <w:shd w:val="clear" w:color="auto" w:fill="auto"/>
            <w:noWrap/>
          </w:tcPr>
          <w:p w14:paraId="66E546BA" w14:textId="77777777" w:rsidR="006F4C57" w:rsidRPr="00623BBE" w:rsidRDefault="006F4C57" w:rsidP="006F4C57">
            <w:pPr>
              <w:spacing w:line="259" w:lineRule="auto"/>
              <w:rPr>
                <w:rFonts w:cs="Arial"/>
                <w:color w:val="000000"/>
                <w:sz w:val="20"/>
                <w:szCs w:val="20"/>
                <w:lang w:eastAsia="en-AU"/>
              </w:rPr>
            </w:pPr>
            <w:r w:rsidRPr="00623BBE">
              <w:rPr>
                <w:rFonts w:cs="Arial"/>
                <w:color w:val="000000"/>
                <w:sz w:val="20"/>
                <w:szCs w:val="20"/>
                <w:lang w:eastAsia="en-AU"/>
              </w:rPr>
              <w:t>Osteoporosis</w:t>
            </w:r>
          </w:p>
        </w:tc>
        <w:tc>
          <w:tcPr>
            <w:tcW w:w="2324" w:type="dxa"/>
            <w:shd w:val="clear" w:color="auto" w:fill="auto"/>
            <w:noWrap/>
          </w:tcPr>
          <w:p w14:paraId="04D73D71" w14:textId="77777777" w:rsidR="006F4C57" w:rsidRPr="00AC6AB7" w:rsidRDefault="006F4C57" w:rsidP="00595AF6">
            <w:pPr>
              <w:spacing w:line="259" w:lineRule="auto"/>
              <w:jc w:val="left"/>
              <w:rPr>
                <w:rFonts w:cs="Arial"/>
                <w:color w:val="000000"/>
                <w:sz w:val="20"/>
                <w:szCs w:val="20"/>
                <w:lang w:eastAsia="en-AU"/>
              </w:rPr>
            </w:pPr>
            <w:r w:rsidRPr="00AC6AB7">
              <w:rPr>
                <w:rFonts w:cs="Arial"/>
                <w:color w:val="000000"/>
                <w:sz w:val="20"/>
                <w:szCs w:val="20"/>
                <w:lang w:eastAsia="en-AU"/>
              </w:rPr>
              <w:t>Includes all sub-levels below</w:t>
            </w:r>
          </w:p>
        </w:tc>
      </w:tr>
      <w:tr w:rsidR="00D82644" w:rsidRPr="0083367A" w14:paraId="743CDEE8" w14:textId="77777777" w:rsidTr="00D82644">
        <w:trPr>
          <w:trHeight w:val="300"/>
        </w:trPr>
        <w:tc>
          <w:tcPr>
            <w:tcW w:w="1843" w:type="dxa"/>
            <w:shd w:val="clear" w:color="auto" w:fill="auto"/>
            <w:noWrap/>
          </w:tcPr>
          <w:p w14:paraId="140F9F2C" w14:textId="77777777" w:rsidR="006F4C57" w:rsidRPr="0083367A" w:rsidRDefault="006F4C57" w:rsidP="006F4C57">
            <w:pPr>
              <w:spacing w:line="259" w:lineRule="auto"/>
              <w:rPr>
                <w:rFonts w:cs="Arial"/>
                <w:color w:val="000000"/>
                <w:sz w:val="20"/>
                <w:szCs w:val="20"/>
                <w:lang w:eastAsia="en-AU"/>
              </w:rPr>
            </w:pPr>
            <w:r w:rsidRPr="0083367A">
              <w:rPr>
                <w:rFonts w:cs="Arial"/>
                <w:color w:val="000000"/>
                <w:sz w:val="20"/>
                <w:szCs w:val="20"/>
                <w:lang w:eastAsia="en-AU"/>
              </w:rPr>
              <w:t>716.20 – 716.39, 716.5 – 716.59</w:t>
            </w:r>
          </w:p>
        </w:tc>
        <w:tc>
          <w:tcPr>
            <w:tcW w:w="1554" w:type="dxa"/>
            <w:shd w:val="clear" w:color="auto" w:fill="auto"/>
            <w:noWrap/>
          </w:tcPr>
          <w:p w14:paraId="365A2444" w14:textId="77777777" w:rsidR="006F4C57" w:rsidRPr="000F3C8C" w:rsidRDefault="006F4C57" w:rsidP="006F4C57">
            <w:pPr>
              <w:spacing w:line="259" w:lineRule="auto"/>
              <w:rPr>
                <w:rFonts w:cs="Arial"/>
                <w:color w:val="000000"/>
                <w:sz w:val="20"/>
                <w:szCs w:val="20"/>
                <w:lang w:eastAsia="en-AU"/>
              </w:rPr>
            </w:pPr>
            <w:r w:rsidRPr="000F3C8C">
              <w:rPr>
                <w:rFonts w:cs="Arial"/>
                <w:color w:val="000000"/>
                <w:sz w:val="20"/>
                <w:szCs w:val="20"/>
                <w:lang w:eastAsia="en-AU"/>
              </w:rPr>
              <w:t>ICD9</w:t>
            </w:r>
          </w:p>
        </w:tc>
        <w:tc>
          <w:tcPr>
            <w:tcW w:w="3969" w:type="dxa"/>
            <w:shd w:val="clear" w:color="auto" w:fill="auto"/>
            <w:noWrap/>
          </w:tcPr>
          <w:p w14:paraId="3B2E10E8" w14:textId="77777777" w:rsidR="006F4C57" w:rsidRPr="00623BBE" w:rsidRDefault="006F4C57" w:rsidP="006F4C57">
            <w:pPr>
              <w:spacing w:line="259" w:lineRule="auto"/>
              <w:rPr>
                <w:rFonts w:cs="Arial"/>
                <w:color w:val="000000"/>
                <w:sz w:val="20"/>
                <w:szCs w:val="20"/>
                <w:lang w:eastAsia="en-AU"/>
              </w:rPr>
            </w:pPr>
            <w:r w:rsidRPr="00623BBE">
              <w:rPr>
                <w:rFonts w:cs="Arial"/>
                <w:color w:val="000000"/>
                <w:sz w:val="20"/>
                <w:szCs w:val="20"/>
                <w:lang w:eastAsia="en-AU"/>
              </w:rPr>
              <w:t>Other Arthritis</w:t>
            </w:r>
          </w:p>
        </w:tc>
        <w:tc>
          <w:tcPr>
            <w:tcW w:w="2324" w:type="dxa"/>
            <w:shd w:val="clear" w:color="auto" w:fill="auto"/>
            <w:noWrap/>
          </w:tcPr>
          <w:p w14:paraId="714B63B4" w14:textId="77777777" w:rsidR="006F4C57" w:rsidRPr="00AC6AB7" w:rsidRDefault="006F4C57" w:rsidP="00595AF6">
            <w:pPr>
              <w:spacing w:line="259" w:lineRule="auto"/>
              <w:jc w:val="left"/>
              <w:rPr>
                <w:rFonts w:cs="Arial"/>
                <w:color w:val="000000"/>
                <w:sz w:val="20"/>
                <w:szCs w:val="20"/>
                <w:lang w:eastAsia="en-AU"/>
              </w:rPr>
            </w:pPr>
            <w:r w:rsidRPr="00AC6AB7">
              <w:rPr>
                <w:rFonts w:cs="Arial"/>
                <w:color w:val="000000"/>
                <w:sz w:val="20"/>
                <w:szCs w:val="20"/>
                <w:lang w:eastAsia="en-AU"/>
              </w:rPr>
              <w:t>Includes all sub-levels below</w:t>
            </w:r>
          </w:p>
        </w:tc>
      </w:tr>
    </w:tbl>
    <w:p w14:paraId="5E40677C" w14:textId="6DC8C5CA" w:rsidR="006F4C57" w:rsidRPr="006F4C57" w:rsidRDefault="006F4C57" w:rsidP="00595AF6">
      <w:pPr>
        <w:spacing w:before="40"/>
        <w:rPr>
          <w:rFonts w:eastAsiaTheme="minorHAnsi" w:cstheme="minorHAnsi"/>
          <w:sz w:val="20"/>
          <w:szCs w:val="20"/>
        </w:rPr>
      </w:pPr>
      <w:r w:rsidRPr="00595AF6">
        <w:rPr>
          <w:rFonts w:eastAsiaTheme="minorHAnsi" w:cstheme="minorHAnsi"/>
          <w:i/>
          <w:sz w:val="20"/>
          <w:szCs w:val="20"/>
        </w:rPr>
        <w:t>Note</w:t>
      </w:r>
      <w:r w:rsidRPr="006F4C57">
        <w:rPr>
          <w:rFonts w:eastAsiaTheme="minorHAnsi" w:cstheme="minorHAnsi"/>
          <w:sz w:val="20"/>
          <w:szCs w:val="20"/>
        </w:rPr>
        <w:t>: listed anywhere on the death certificate</w:t>
      </w:r>
    </w:p>
    <w:p w14:paraId="67CEEDF7" w14:textId="77777777" w:rsidR="006F4C57" w:rsidRPr="006F4C57" w:rsidRDefault="006F4C57" w:rsidP="00595AF6">
      <w:pPr>
        <w:spacing w:before="40"/>
        <w:rPr>
          <w:rFonts w:eastAsiaTheme="minorHAnsi" w:cstheme="minorHAnsi"/>
          <w:sz w:val="20"/>
          <w:szCs w:val="20"/>
        </w:rPr>
        <w:sectPr w:rsidR="006F4C57" w:rsidRPr="006F4C57" w:rsidSect="006F4C57">
          <w:footerReference w:type="even" r:id="rId73"/>
          <w:footerReference w:type="default" r:id="rId74"/>
          <w:pgSz w:w="11906" w:h="16838"/>
          <w:pgMar w:top="1440" w:right="1440" w:bottom="1440" w:left="1440" w:header="708" w:footer="708" w:gutter="0"/>
          <w:cols w:space="708"/>
          <w:docGrid w:linePitch="360"/>
        </w:sectPr>
      </w:pPr>
    </w:p>
    <w:p w14:paraId="088C087B" w14:textId="77777777" w:rsidR="006F4C57" w:rsidRPr="006F4C57" w:rsidRDefault="006F4C57" w:rsidP="006F4C57">
      <w:pPr>
        <w:keepNext/>
        <w:keepLines/>
        <w:numPr>
          <w:ilvl w:val="2"/>
          <w:numId w:val="1"/>
        </w:numPr>
        <w:spacing w:before="40" w:after="80" w:line="276" w:lineRule="auto"/>
        <w:ind w:left="720"/>
        <w:outlineLvl w:val="2"/>
        <w:rPr>
          <w:rFonts w:eastAsiaTheme="minorHAnsi" w:cstheme="majorBidi"/>
          <w:b/>
        </w:rPr>
      </w:pPr>
      <w:bookmarkStart w:id="4327" w:name="_Toc45720833"/>
      <w:r w:rsidRPr="006F4C57">
        <w:rPr>
          <w:rFonts w:eastAsiaTheme="minorHAnsi" w:cstheme="majorBidi"/>
          <w:b/>
        </w:rPr>
        <w:lastRenderedPageBreak/>
        <w:t>Case ascertainment</w:t>
      </w:r>
      <w:bookmarkEnd w:id="4327"/>
    </w:p>
    <w:p w14:paraId="7F2E11CC" w14:textId="1D9A4B26" w:rsidR="006F4C57" w:rsidRPr="006F4C57" w:rsidRDefault="001D6502" w:rsidP="006F4C57">
      <w:pPr>
        <w:rPr>
          <w:rFonts w:eastAsiaTheme="minorHAnsi"/>
        </w:rPr>
      </w:pPr>
      <w:r w:rsidRPr="001D674C">
        <w:rPr>
          <w:rFonts w:eastAsiaTheme="minorHAnsi"/>
        </w:rPr>
        <w:fldChar w:fldCharType="begin"/>
      </w:r>
      <w:r w:rsidRPr="001D6502">
        <w:rPr>
          <w:rFonts w:eastAsiaTheme="minorHAnsi"/>
        </w:rPr>
        <w:instrText xml:space="preserve"> REF _Ref39047111 \h </w:instrText>
      </w:r>
      <w:r w:rsidRPr="00595AF6">
        <w:rPr>
          <w:rFonts w:eastAsiaTheme="minorHAnsi"/>
        </w:rPr>
        <w:instrText xml:space="preserve"> \* MERGEFORMAT </w:instrText>
      </w:r>
      <w:r w:rsidRPr="001D674C">
        <w:rPr>
          <w:rFonts w:eastAsiaTheme="minorHAnsi"/>
        </w:rPr>
      </w:r>
      <w:r w:rsidRPr="001D674C">
        <w:rPr>
          <w:rFonts w:eastAsiaTheme="minorHAnsi"/>
        </w:rPr>
        <w:fldChar w:fldCharType="separate"/>
      </w:r>
      <w:r w:rsidRPr="00595AF6">
        <w:rPr>
          <w:rFonts w:eastAsiaTheme="minorHAnsi" w:cstheme="minorBidi"/>
          <w:iCs/>
          <w:szCs w:val="18"/>
        </w:rPr>
        <w:t xml:space="preserve">Table </w:t>
      </w:r>
      <w:r w:rsidRPr="00595AF6">
        <w:rPr>
          <w:rFonts w:eastAsiaTheme="minorHAnsi" w:cstheme="minorBidi"/>
          <w:iCs/>
          <w:noProof/>
          <w:szCs w:val="18"/>
        </w:rPr>
        <w:t>9</w:t>
      </w:r>
      <w:r w:rsidRPr="00595AF6">
        <w:rPr>
          <w:rFonts w:eastAsiaTheme="minorHAnsi" w:cstheme="minorBidi"/>
          <w:iCs/>
          <w:szCs w:val="18"/>
        </w:rPr>
        <w:noBreakHyphen/>
      </w:r>
      <w:r w:rsidRPr="00595AF6">
        <w:rPr>
          <w:rFonts w:eastAsiaTheme="minorHAnsi" w:cstheme="minorBidi"/>
          <w:iCs/>
          <w:noProof/>
          <w:szCs w:val="18"/>
        </w:rPr>
        <w:t>1</w:t>
      </w:r>
      <w:r w:rsidRPr="001D674C">
        <w:rPr>
          <w:rFonts w:eastAsiaTheme="minorHAnsi"/>
        </w:rPr>
        <w:fldChar w:fldCharType="end"/>
      </w:r>
      <w:r w:rsidR="00FA5BFE" w:rsidRPr="001D6502">
        <w:rPr>
          <w:rFonts w:eastAsiaTheme="minorHAnsi"/>
        </w:rPr>
        <w:t xml:space="preserve"> </w:t>
      </w:r>
      <w:r w:rsidR="006F4C57" w:rsidRPr="001D674C">
        <w:rPr>
          <w:rFonts w:eastAsiaTheme="minorHAnsi"/>
        </w:rPr>
        <w:t xml:space="preserve">shows the </w:t>
      </w:r>
      <w:r w:rsidR="006F4C57" w:rsidRPr="00EF6E47">
        <w:rPr>
          <w:rFonts w:eastAsiaTheme="minorHAnsi"/>
        </w:rPr>
        <w:t>numbers</w:t>
      </w:r>
      <w:r w:rsidR="006F4C57" w:rsidRPr="006F4C57">
        <w:rPr>
          <w:rFonts w:eastAsiaTheme="minorHAnsi"/>
        </w:rPr>
        <w:t xml:space="preserve"> of women with musculoskeletal conditions in each cohort, identified across all sources. The main sources of information about musculoskeletal conditions were the ALSWH surveys and pharmaceutical prescriptions filled. There were also records of these conditions in hospital admissions data and these conditions were mentioned in some aged care and death records. Note there are no items specific to musculoskeletal conditions. For most women identified as having morbidity in this group, records of musculoskeletal conditions were observed in more than one data source.</w:t>
      </w:r>
    </w:p>
    <w:bookmarkEnd w:id="4321"/>
    <w:p w14:paraId="4EDF59C3" w14:textId="722DAE8C" w:rsidR="0015625C" w:rsidRDefault="0015625C" w:rsidP="009A0F4B">
      <w:pPr>
        <w:rPr>
          <w:rFonts w:eastAsiaTheme="minorHAnsi" w:cstheme="minorHAnsi"/>
          <w:sz w:val="20"/>
          <w:szCs w:val="20"/>
        </w:rPr>
      </w:pPr>
    </w:p>
    <w:p w14:paraId="1BC27BF8" w14:textId="77777777" w:rsidR="00EA1D34" w:rsidRDefault="00EA1D34" w:rsidP="00EA1D34">
      <w:pPr>
        <w:pStyle w:val="Caption"/>
      </w:pPr>
      <w:bookmarkStart w:id="4328" w:name="_Toc39222260"/>
      <w:r>
        <w:t xml:space="preserve">Table </w:t>
      </w:r>
      <w:r w:rsidR="00835137">
        <w:fldChar w:fldCharType="begin"/>
      </w:r>
      <w:r w:rsidR="00835137">
        <w:instrText xml:space="preserve"> STYLEREF 1 \s </w:instrText>
      </w:r>
      <w:r w:rsidR="00835137">
        <w:fldChar w:fldCharType="separate"/>
      </w:r>
      <w:r>
        <w:rPr>
          <w:noProof/>
        </w:rPr>
        <w:t>9</w:t>
      </w:r>
      <w:r w:rsidR="00835137">
        <w:rPr>
          <w:noProof/>
        </w:rPr>
        <w:fldChar w:fldCharType="end"/>
      </w:r>
      <w:r>
        <w:noBreakHyphen/>
      </w:r>
      <w:r w:rsidR="00835137">
        <w:fldChar w:fldCharType="begin"/>
      </w:r>
      <w:r w:rsidR="00835137">
        <w:instrText xml:space="preserve"> SEQ Table \* ARABIC \s 1 </w:instrText>
      </w:r>
      <w:r w:rsidR="00835137">
        <w:fldChar w:fldCharType="separate"/>
      </w:r>
      <w:r>
        <w:rPr>
          <w:noProof/>
        </w:rPr>
        <w:t>1</w:t>
      </w:r>
      <w:r w:rsidR="00835137">
        <w:rPr>
          <w:noProof/>
        </w:rPr>
        <w:fldChar w:fldCharType="end"/>
      </w:r>
      <w:r>
        <w:t xml:space="preserve"> </w:t>
      </w:r>
      <w:r w:rsidRPr="00EA1D34">
        <w:t>Summary of case ascertainment for musculoskeletal conditions</w:t>
      </w:r>
      <w:r w:rsidRPr="00EA1D34">
        <w:rPr>
          <w:vertAlign w:val="superscript"/>
        </w:rPr>
        <w:t>a</w:t>
      </w:r>
      <w:r w:rsidRPr="00EA1D34">
        <w:t>.</w:t>
      </w:r>
      <w:bookmarkEnd w:id="4328"/>
    </w:p>
    <w:tbl>
      <w:tblPr>
        <w:tblW w:w="9294" w:type="dxa"/>
        <w:tblInd w:w="-60" w:type="dxa"/>
        <w:tblLayout w:type="fixed"/>
        <w:tblCellMar>
          <w:top w:w="28" w:type="dxa"/>
          <w:left w:w="28" w:type="dxa"/>
          <w:bottom w:w="28" w:type="dxa"/>
          <w:right w:w="28" w:type="dxa"/>
        </w:tblCellMar>
        <w:tblLook w:val="0000" w:firstRow="0" w:lastRow="0" w:firstColumn="0" w:lastColumn="0" w:noHBand="0" w:noVBand="0"/>
      </w:tblPr>
      <w:tblGrid>
        <w:gridCol w:w="1373"/>
        <w:gridCol w:w="989"/>
        <w:gridCol w:w="954"/>
        <w:gridCol w:w="36"/>
        <w:gridCol w:w="990"/>
        <w:gridCol w:w="958"/>
        <w:gridCol w:w="32"/>
        <w:gridCol w:w="990"/>
        <w:gridCol w:w="963"/>
        <w:gridCol w:w="27"/>
        <w:gridCol w:w="990"/>
        <w:gridCol w:w="961"/>
        <w:gridCol w:w="31"/>
      </w:tblGrid>
      <w:tr w:rsidR="00EA1D34" w:rsidRPr="0083367A" w14:paraId="522A216F" w14:textId="77777777" w:rsidTr="00585915">
        <w:trPr>
          <w:cantSplit/>
          <w:tblHeader/>
        </w:trPr>
        <w:tc>
          <w:tcPr>
            <w:tcW w:w="1373" w:type="dxa"/>
            <w:tcBorders>
              <w:top w:val="single" w:sz="4" w:space="0" w:color="auto"/>
            </w:tcBorders>
            <w:shd w:val="clear" w:color="auto" w:fill="auto"/>
            <w:tcMar>
              <w:left w:w="60" w:type="dxa"/>
              <w:right w:w="60" w:type="dxa"/>
            </w:tcMar>
          </w:tcPr>
          <w:p w14:paraId="0F1A91F8" w14:textId="77777777" w:rsidR="00EA1D34" w:rsidRPr="0083367A" w:rsidRDefault="00EA1D34" w:rsidP="00585915">
            <w:pPr>
              <w:keepNext/>
              <w:spacing w:line="259" w:lineRule="auto"/>
              <w:rPr>
                <w:rFonts w:eastAsiaTheme="minorHAnsi" w:cs="Arial"/>
                <w:sz w:val="20"/>
                <w:szCs w:val="20"/>
              </w:rPr>
            </w:pPr>
          </w:p>
        </w:tc>
        <w:tc>
          <w:tcPr>
            <w:tcW w:w="1943" w:type="dxa"/>
            <w:gridSpan w:val="2"/>
            <w:tcBorders>
              <w:top w:val="single" w:sz="4" w:space="0" w:color="auto"/>
            </w:tcBorders>
            <w:vAlign w:val="bottom"/>
          </w:tcPr>
          <w:p w14:paraId="095E8567" w14:textId="77777777" w:rsidR="00EA1D34" w:rsidRPr="000F3C8C" w:rsidRDefault="00EA1D34" w:rsidP="00585915">
            <w:pPr>
              <w:keepNext/>
              <w:spacing w:line="259" w:lineRule="auto"/>
              <w:jc w:val="center"/>
              <w:rPr>
                <w:rFonts w:eastAsiaTheme="minorHAnsi" w:cs="Arial"/>
                <w:b/>
                <w:sz w:val="20"/>
                <w:szCs w:val="20"/>
              </w:rPr>
            </w:pPr>
            <w:r w:rsidRPr="000F3C8C">
              <w:rPr>
                <w:rFonts w:eastAsiaTheme="minorHAnsi" w:cs="Arial"/>
                <w:b/>
                <w:sz w:val="20"/>
                <w:szCs w:val="20"/>
              </w:rPr>
              <w:t>1989-95 cohort</w:t>
            </w:r>
          </w:p>
        </w:tc>
        <w:tc>
          <w:tcPr>
            <w:tcW w:w="1984" w:type="dxa"/>
            <w:gridSpan w:val="3"/>
            <w:tcBorders>
              <w:top w:val="single" w:sz="4" w:space="0" w:color="auto"/>
            </w:tcBorders>
            <w:vAlign w:val="bottom"/>
          </w:tcPr>
          <w:p w14:paraId="0A307DA3" w14:textId="77777777" w:rsidR="00EA1D34" w:rsidRPr="0083367A" w:rsidRDefault="00EA1D34" w:rsidP="00585915">
            <w:pPr>
              <w:keepNext/>
              <w:spacing w:line="259" w:lineRule="auto"/>
              <w:jc w:val="center"/>
              <w:rPr>
                <w:rFonts w:eastAsiaTheme="minorHAnsi" w:cs="Arial"/>
                <w:b/>
                <w:sz w:val="20"/>
                <w:szCs w:val="20"/>
              </w:rPr>
            </w:pPr>
            <w:r w:rsidRPr="0083367A">
              <w:rPr>
                <w:rFonts w:eastAsiaTheme="minorHAnsi" w:cs="Arial"/>
                <w:b/>
                <w:sz w:val="20"/>
                <w:szCs w:val="20"/>
              </w:rPr>
              <w:t>1973-78 cohort</w:t>
            </w:r>
          </w:p>
        </w:tc>
        <w:tc>
          <w:tcPr>
            <w:tcW w:w="1985" w:type="dxa"/>
            <w:gridSpan w:val="3"/>
            <w:tcBorders>
              <w:top w:val="single" w:sz="4" w:space="0" w:color="auto"/>
            </w:tcBorders>
            <w:vAlign w:val="bottom"/>
          </w:tcPr>
          <w:p w14:paraId="0150990E" w14:textId="77777777" w:rsidR="00EA1D34" w:rsidRPr="0083367A" w:rsidRDefault="00EA1D34" w:rsidP="00585915">
            <w:pPr>
              <w:keepNext/>
              <w:spacing w:line="259" w:lineRule="auto"/>
              <w:jc w:val="center"/>
              <w:rPr>
                <w:rFonts w:eastAsiaTheme="minorHAnsi" w:cs="Arial"/>
                <w:b/>
                <w:sz w:val="20"/>
                <w:szCs w:val="20"/>
              </w:rPr>
            </w:pPr>
            <w:r w:rsidRPr="0083367A">
              <w:rPr>
                <w:rFonts w:eastAsiaTheme="minorHAnsi" w:cs="Arial"/>
                <w:b/>
                <w:sz w:val="20"/>
                <w:szCs w:val="20"/>
              </w:rPr>
              <w:t>1946-51 cohort</w:t>
            </w:r>
          </w:p>
        </w:tc>
        <w:tc>
          <w:tcPr>
            <w:tcW w:w="2009" w:type="dxa"/>
            <w:gridSpan w:val="4"/>
            <w:tcBorders>
              <w:top w:val="single" w:sz="4" w:space="0" w:color="auto"/>
            </w:tcBorders>
            <w:shd w:val="clear" w:color="auto" w:fill="auto"/>
            <w:tcMar>
              <w:left w:w="60" w:type="dxa"/>
              <w:right w:w="60" w:type="dxa"/>
            </w:tcMar>
            <w:vAlign w:val="bottom"/>
          </w:tcPr>
          <w:p w14:paraId="0C0C6277" w14:textId="77777777" w:rsidR="00EA1D34" w:rsidRPr="0083367A" w:rsidRDefault="00EA1D34" w:rsidP="00585915">
            <w:pPr>
              <w:keepNext/>
              <w:spacing w:line="259" w:lineRule="auto"/>
              <w:jc w:val="center"/>
              <w:rPr>
                <w:rFonts w:eastAsiaTheme="minorHAnsi" w:cs="Arial"/>
                <w:b/>
                <w:sz w:val="20"/>
                <w:szCs w:val="20"/>
              </w:rPr>
            </w:pPr>
            <w:r w:rsidRPr="0083367A">
              <w:rPr>
                <w:rFonts w:eastAsiaTheme="minorHAnsi" w:cs="Arial"/>
                <w:b/>
                <w:sz w:val="20"/>
                <w:szCs w:val="20"/>
              </w:rPr>
              <w:t>1921-26 cohort</w:t>
            </w:r>
          </w:p>
        </w:tc>
      </w:tr>
      <w:tr w:rsidR="00EA1D34" w:rsidRPr="0083367A" w14:paraId="726D431E" w14:textId="77777777" w:rsidTr="00585915">
        <w:trPr>
          <w:cantSplit/>
        </w:trPr>
        <w:tc>
          <w:tcPr>
            <w:tcW w:w="1373" w:type="dxa"/>
            <w:shd w:val="clear" w:color="auto" w:fill="auto"/>
            <w:tcMar>
              <w:left w:w="60" w:type="dxa"/>
              <w:right w:w="60" w:type="dxa"/>
            </w:tcMar>
          </w:tcPr>
          <w:p w14:paraId="35517920" w14:textId="77777777" w:rsidR="00EA1D34" w:rsidRPr="000F3C8C" w:rsidRDefault="00EA1D34" w:rsidP="00585915">
            <w:pPr>
              <w:keepNext/>
              <w:spacing w:line="259" w:lineRule="auto"/>
              <w:jc w:val="left"/>
              <w:rPr>
                <w:rFonts w:eastAsiaTheme="minorHAnsi" w:cs="Arial"/>
                <w:sz w:val="20"/>
                <w:szCs w:val="20"/>
              </w:rPr>
            </w:pPr>
            <w:r w:rsidRPr="0083367A">
              <w:rPr>
                <w:rFonts w:eastAsiaTheme="minorHAnsi" w:cs="Arial"/>
                <w:sz w:val="20"/>
                <w:szCs w:val="20"/>
              </w:rPr>
              <w:t xml:space="preserve">Number </w:t>
            </w:r>
            <w:r w:rsidRPr="000F3C8C">
              <w:rPr>
                <w:rFonts w:eastAsiaTheme="minorHAnsi" w:cs="Arial"/>
                <w:sz w:val="20"/>
                <w:szCs w:val="20"/>
              </w:rPr>
              <w:t>identified across all sources</w:t>
            </w:r>
          </w:p>
        </w:tc>
        <w:tc>
          <w:tcPr>
            <w:tcW w:w="1943" w:type="dxa"/>
            <w:gridSpan w:val="2"/>
            <w:tcBorders>
              <w:bottom w:val="single" w:sz="4" w:space="0" w:color="auto"/>
            </w:tcBorders>
          </w:tcPr>
          <w:p w14:paraId="11A0A209" w14:textId="77777777" w:rsidR="00EA1D34" w:rsidRPr="0083367A" w:rsidRDefault="00EA1D34" w:rsidP="00585915">
            <w:pPr>
              <w:keepNext/>
              <w:spacing w:line="259" w:lineRule="auto"/>
              <w:jc w:val="center"/>
              <w:rPr>
                <w:rFonts w:eastAsiaTheme="minorHAnsi" w:cs="Arial"/>
                <w:b/>
                <w:sz w:val="20"/>
                <w:szCs w:val="20"/>
              </w:rPr>
            </w:pPr>
            <w:r w:rsidRPr="0083367A">
              <w:rPr>
                <w:rFonts w:eastAsiaTheme="minorHAnsi" w:cs="Arial"/>
                <w:b/>
                <w:sz w:val="20"/>
                <w:szCs w:val="20"/>
              </w:rPr>
              <w:t>(n=3,964)</w:t>
            </w:r>
          </w:p>
        </w:tc>
        <w:tc>
          <w:tcPr>
            <w:tcW w:w="1984" w:type="dxa"/>
            <w:gridSpan w:val="3"/>
            <w:tcBorders>
              <w:bottom w:val="single" w:sz="4" w:space="0" w:color="auto"/>
            </w:tcBorders>
          </w:tcPr>
          <w:p w14:paraId="5A74EBD7" w14:textId="77777777" w:rsidR="00EA1D34" w:rsidRPr="0083367A" w:rsidRDefault="00EA1D34" w:rsidP="00585915">
            <w:pPr>
              <w:keepNext/>
              <w:spacing w:line="259" w:lineRule="auto"/>
              <w:jc w:val="center"/>
              <w:rPr>
                <w:rFonts w:eastAsiaTheme="minorHAnsi" w:cs="Arial"/>
                <w:b/>
                <w:sz w:val="20"/>
                <w:szCs w:val="20"/>
              </w:rPr>
            </w:pPr>
            <w:r w:rsidRPr="0083367A">
              <w:rPr>
                <w:rFonts w:eastAsiaTheme="minorHAnsi" w:cs="Arial"/>
                <w:b/>
                <w:sz w:val="20"/>
                <w:szCs w:val="20"/>
              </w:rPr>
              <w:t>(n=4,476)</w:t>
            </w:r>
          </w:p>
        </w:tc>
        <w:tc>
          <w:tcPr>
            <w:tcW w:w="1985" w:type="dxa"/>
            <w:gridSpan w:val="3"/>
            <w:tcBorders>
              <w:bottom w:val="single" w:sz="4" w:space="0" w:color="auto"/>
            </w:tcBorders>
          </w:tcPr>
          <w:p w14:paraId="52887643" w14:textId="77777777" w:rsidR="00EA1D34" w:rsidRPr="0083367A" w:rsidRDefault="00EA1D34" w:rsidP="00585915">
            <w:pPr>
              <w:keepNext/>
              <w:spacing w:line="259" w:lineRule="auto"/>
              <w:jc w:val="center"/>
              <w:rPr>
                <w:rFonts w:eastAsiaTheme="minorHAnsi" w:cs="Arial"/>
                <w:b/>
                <w:sz w:val="20"/>
                <w:szCs w:val="20"/>
              </w:rPr>
            </w:pPr>
            <w:r w:rsidRPr="0083367A">
              <w:rPr>
                <w:rFonts w:eastAsiaTheme="minorHAnsi" w:cs="Arial"/>
                <w:b/>
                <w:sz w:val="20"/>
                <w:szCs w:val="20"/>
              </w:rPr>
              <w:t>(n=9,827)</w:t>
            </w:r>
          </w:p>
        </w:tc>
        <w:tc>
          <w:tcPr>
            <w:tcW w:w="2009" w:type="dxa"/>
            <w:gridSpan w:val="4"/>
            <w:tcBorders>
              <w:bottom w:val="single" w:sz="4" w:space="0" w:color="auto"/>
            </w:tcBorders>
            <w:shd w:val="clear" w:color="auto" w:fill="auto"/>
            <w:tcMar>
              <w:left w:w="60" w:type="dxa"/>
              <w:right w:w="60" w:type="dxa"/>
            </w:tcMar>
          </w:tcPr>
          <w:p w14:paraId="582DDC67" w14:textId="77777777" w:rsidR="00EA1D34" w:rsidRPr="0083367A" w:rsidRDefault="00EA1D34" w:rsidP="00585915">
            <w:pPr>
              <w:keepNext/>
              <w:spacing w:line="259" w:lineRule="auto"/>
              <w:jc w:val="center"/>
              <w:rPr>
                <w:rFonts w:eastAsiaTheme="minorHAnsi" w:cs="Arial"/>
                <w:b/>
                <w:sz w:val="20"/>
                <w:szCs w:val="20"/>
              </w:rPr>
            </w:pPr>
            <w:r w:rsidRPr="0083367A">
              <w:rPr>
                <w:rFonts w:eastAsiaTheme="minorHAnsi" w:cs="Arial"/>
                <w:b/>
                <w:sz w:val="20"/>
                <w:szCs w:val="20"/>
              </w:rPr>
              <w:t>(n=10,149)</w:t>
            </w:r>
          </w:p>
        </w:tc>
      </w:tr>
      <w:tr w:rsidR="00EA1D34" w:rsidRPr="0083367A" w14:paraId="2EA400D8" w14:textId="77777777" w:rsidTr="00585915">
        <w:trPr>
          <w:cantSplit/>
        </w:trPr>
        <w:tc>
          <w:tcPr>
            <w:tcW w:w="1373" w:type="dxa"/>
            <w:tcBorders>
              <w:bottom w:val="single" w:sz="4" w:space="0" w:color="auto"/>
            </w:tcBorders>
            <w:shd w:val="clear" w:color="auto" w:fill="auto"/>
            <w:tcMar>
              <w:left w:w="60" w:type="dxa"/>
              <w:right w:w="60" w:type="dxa"/>
            </w:tcMar>
          </w:tcPr>
          <w:p w14:paraId="64B4BEB9" w14:textId="77777777" w:rsidR="00EA1D34" w:rsidRPr="0083367A" w:rsidRDefault="00EA1D34" w:rsidP="00585915">
            <w:pPr>
              <w:keepNext/>
              <w:spacing w:line="259" w:lineRule="auto"/>
              <w:rPr>
                <w:rFonts w:eastAsiaTheme="minorHAnsi" w:cs="Arial"/>
                <w:sz w:val="20"/>
                <w:szCs w:val="20"/>
              </w:rPr>
            </w:pPr>
          </w:p>
        </w:tc>
        <w:tc>
          <w:tcPr>
            <w:tcW w:w="989" w:type="dxa"/>
            <w:tcBorders>
              <w:top w:val="single" w:sz="4" w:space="0" w:color="auto"/>
              <w:bottom w:val="single" w:sz="4" w:space="0" w:color="auto"/>
            </w:tcBorders>
          </w:tcPr>
          <w:p w14:paraId="05059D8C" w14:textId="77777777" w:rsidR="00EA1D34" w:rsidRPr="000F3C8C" w:rsidRDefault="00EA1D34" w:rsidP="00585915">
            <w:pPr>
              <w:keepNext/>
              <w:spacing w:line="259" w:lineRule="auto"/>
              <w:jc w:val="center"/>
              <w:rPr>
                <w:rFonts w:eastAsiaTheme="minorHAnsi" w:cs="Arial"/>
                <w:sz w:val="20"/>
                <w:szCs w:val="20"/>
              </w:rPr>
            </w:pPr>
            <w:r w:rsidRPr="000F3C8C">
              <w:rPr>
                <w:rFonts w:eastAsiaTheme="minorHAnsi" w:cs="Arial"/>
                <w:sz w:val="20"/>
                <w:szCs w:val="20"/>
              </w:rPr>
              <w:t>n</w:t>
            </w:r>
          </w:p>
        </w:tc>
        <w:tc>
          <w:tcPr>
            <w:tcW w:w="990" w:type="dxa"/>
            <w:gridSpan w:val="2"/>
            <w:tcBorders>
              <w:top w:val="single" w:sz="4" w:space="0" w:color="auto"/>
              <w:bottom w:val="single" w:sz="4" w:space="0" w:color="auto"/>
            </w:tcBorders>
          </w:tcPr>
          <w:p w14:paraId="4379AB46"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w:t>
            </w:r>
          </w:p>
        </w:tc>
        <w:tc>
          <w:tcPr>
            <w:tcW w:w="990" w:type="dxa"/>
            <w:tcBorders>
              <w:top w:val="single" w:sz="4" w:space="0" w:color="auto"/>
              <w:bottom w:val="single" w:sz="4" w:space="0" w:color="auto"/>
            </w:tcBorders>
          </w:tcPr>
          <w:p w14:paraId="2DAC64BD"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n</w:t>
            </w:r>
          </w:p>
        </w:tc>
        <w:tc>
          <w:tcPr>
            <w:tcW w:w="990" w:type="dxa"/>
            <w:gridSpan w:val="2"/>
            <w:tcBorders>
              <w:top w:val="single" w:sz="4" w:space="0" w:color="auto"/>
              <w:bottom w:val="single" w:sz="4" w:space="0" w:color="auto"/>
            </w:tcBorders>
          </w:tcPr>
          <w:p w14:paraId="49A16500"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w:t>
            </w:r>
          </w:p>
        </w:tc>
        <w:tc>
          <w:tcPr>
            <w:tcW w:w="990" w:type="dxa"/>
            <w:tcBorders>
              <w:top w:val="single" w:sz="4" w:space="0" w:color="auto"/>
              <w:bottom w:val="single" w:sz="4" w:space="0" w:color="auto"/>
            </w:tcBorders>
          </w:tcPr>
          <w:p w14:paraId="4FAC8FA2"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n</w:t>
            </w:r>
          </w:p>
        </w:tc>
        <w:tc>
          <w:tcPr>
            <w:tcW w:w="990" w:type="dxa"/>
            <w:gridSpan w:val="2"/>
            <w:tcBorders>
              <w:top w:val="single" w:sz="4" w:space="0" w:color="auto"/>
              <w:bottom w:val="single" w:sz="4" w:space="0" w:color="auto"/>
            </w:tcBorders>
            <w:shd w:val="clear" w:color="auto" w:fill="auto"/>
            <w:tcMar>
              <w:left w:w="60" w:type="dxa"/>
              <w:right w:w="60" w:type="dxa"/>
            </w:tcMar>
          </w:tcPr>
          <w:p w14:paraId="2A0F2381"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w:t>
            </w:r>
          </w:p>
        </w:tc>
        <w:tc>
          <w:tcPr>
            <w:tcW w:w="990" w:type="dxa"/>
            <w:tcBorders>
              <w:top w:val="single" w:sz="4" w:space="0" w:color="auto"/>
              <w:bottom w:val="single" w:sz="4" w:space="0" w:color="auto"/>
            </w:tcBorders>
          </w:tcPr>
          <w:p w14:paraId="21D1C3B0" w14:textId="77777777" w:rsidR="00EA1D34" w:rsidRPr="0083367A" w:rsidDel="00AC4E34" w:rsidRDefault="00EA1D34" w:rsidP="00585915">
            <w:pPr>
              <w:keepNext/>
              <w:spacing w:line="259" w:lineRule="auto"/>
              <w:jc w:val="center"/>
              <w:rPr>
                <w:rFonts w:eastAsiaTheme="minorHAnsi" w:cs="Arial"/>
                <w:sz w:val="20"/>
                <w:szCs w:val="20"/>
              </w:rPr>
            </w:pPr>
            <w:r w:rsidRPr="0083367A">
              <w:rPr>
                <w:rFonts w:eastAsiaTheme="minorHAnsi" w:cs="Arial"/>
                <w:sz w:val="20"/>
                <w:szCs w:val="20"/>
              </w:rPr>
              <w:t>n</w:t>
            </w:r>
          </w:p>
        </w:tc>
        <w:tc>
          <w:tcPr>
            <w:tcW w:w="992" w:type="dxa"/>
            <w:gridSpan w:val="2"/>
            <w:tcBorders>
              <w:top w:val="single" w:sz="4" w:space="0" w:color="auto"/>
              <w:bottom w:val="single" w:sz="4" w:space="0" w:color="auto"/>
            </w:tcBorders>
            <w:shd w:val="clear" w:color="auto" w:fill="auto"/>
            <w:tcMar>
              <w:left w:w="60" w:type="dxa"/>
              <w:right w:w="60" w:type="dxa"/>
            </w:tcMar>
          </w:tcPr>
          <w:p w14:paraId="074CF6C8"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w:t>
            </w:r>
          </w:p>
        </w:tc>
      </w:tr>
      <w:tr w:rsidR="00EA1D34" w:rsidRPr="0083367A" w14:paraId="0C26EC3B" w14:textId="77777777" w:rsidTr="00585915">
        <w:trPr>
          <w:cantSplit/>
        </w:trPr>
        <w:tc>
          <w:tcPr>
            <w:tcW w:w="1373" w:type="dxa"/>
            <w:tcBorders>
              <w:top w:val="single" w:sz="4" w:space="0" w:color="auto"/>
            </w:tcBorders>
            <w:shd w:val="clear" w:color="auto" w:fill="auto"/>
            <w:tcMar>
              <w:left w:w="60" w:type="dxa"/>
              <w:right w:w="60" w:type="dxa"/>
            </w:tcMar>
          </w:tcPr>
          <w:p w14:paraId="64C11C0F" w14:textId="77777777" w:rsidR="00EA1D34" w:rsidRPr="0083367A" w:rsidRDefault="00EA1D34" w:rsidP="00585915">
            <w:pPr>
              <w:keepNext/>
              <w:spacing w:line="259" w:lineRule="auto"/>
              <w:rPr>
                <w:rFonts w:eastAsiaTheme="minorHAnsi" w:cs="Arial"/>
                <w:b/>
                <w:sz w:val="20"/>
                <w:szCs w:val="20"/>
              </w:rPr>
            </w:pPr>
            <w:r w:rsidRPr="0083367A">
              <w:rPr>
                <w:rFonts w:eastAsiaTheme="minorHAnsi" w:cs="Arial"/>
                <w:b/>
                <w:sz w:val="20"/>
                <w:szCs w:val="20"/>
              </w:rPr>
              <w:t>Source</w:t>
            </w:r>
          </w:p>
        </w:tc>
        <w:tc>
          <w:tcPr>
            <w:tcW w:w="989" w:type="dxa"/>
            <w:tcBorders>
              <w:top w:val="single" w:sz="4" w:space="0" w:color="auto"/>
            </w:tcBorders>
          </w:tcPr>
          <w:p w14:paraId="5F5E5120" w14:textId="77777777" w:rsidR="00EA1D34" w:rsidRPr="000F3C8C" w:rsidRDefault="00EA1D34" w:rsidP="00585915">
            <w:pPr>
              <w:keepNext/>
              <w:spacing w:line="259" w:lineRule="auto"/>
              <w:jc w:val="center"/>
              <w:rPr>
                <w:rFonts w:eastAsiaTheme="minorHAnsi" w:cs="Arial"/>
                <w:sz w:val="20"/>
                <w:szCs w:val="20"/>
              </w:rPr>
            </w:pPr>
          </w:p>
        </w:tc>
        <w:tc>
          <w:tcPr>
            <w:tcW w:w="990" w:type="dxa"/>
            <w:gridSpan w:val="2"/>
            <w:tcBorders>
              <w:top w:val="single" w:sz="4" w:space="0" w:color="auto"/>
            </w:tcBorders>
          </w:tcPr>
          <w:p w14:paraId="405B251F" w14:textId="77777777" w:rsidR="00EA1D34" w:rsidRPr="0083367A" w:rsidRDefault="00EA1D34" w:rsidP="00585915">
            <w:pPr>
              <w:keepNext/>
              <w:spacing w:line="259" w:lineRule="auto"/>
              <w:jc w:val="center"/>
              <w:rPr>
                <w:rFonts w:eastAsiaTheme="minorHAnsi" w:cs="Arial"/>
                <w:sz w:val="20"/>
                <w:szCs w:val="20"/>
              </w:rPr>
            </w:pPr>
          </w:p>
        </w:tc>
        <w:tc>
          <w:tcPr>
            <w:tcW w:w="990" w:type="dxa"/>
            <w:tcBorders>
              <w:top w:val="single" w:sz="4" w:space="0" w:color="auto"/>
            </w:tcBorders>
          </w:tcPr>
          <w:p w14:paraId="03ABF0B4" w14:textId="77777777" w:rsidR="00EA1D34" w:rsidRPr="0083367A" w:rsidRDefault="00EA1D34" w:rsidP="00585915">
            <w:pPr>
              <w:keepNext/>
              <w:spacing w:line="259" w:lineRule="auto"/>
              <w:jc w:val="center"/>
              <w:rPr>
                <w:rFonts w:eastAsiaTheme="minorHAnsi" w:cs="Arial"/>
                <w:sz w:val="20"/>
                <w:szCs w:val="20"/>
              </w:rPr>
            </w:pPr>
          </w:p>
        </w:tc>
        <w:tc>
          <w:tcPr>
            <w:tcW w:w="990" w:type="dxa"/>
            <w:gridSpan w:val="2"/>
            <w:tcBorders>
              <w:top w:val="single" w:sz="4" w:space="0" w:color="auto"/>
            </w:tcBorders>
          </w:tcPr>
          <w:p w14:paraId="763DE614" w14:textId="77777777" w:rsidR="00EA1D34" w:rsidRPr="0083367A" w:rsidRDefault="00EA1D34" w:rsidP="00585915">
            <w:pPr>
              <w:keepNext/>
              <w:spacing w:line="259" w:lineRule="auto"/>
              <w:jc w:val="center"/>
              <w:rPr>
                <w:rFonts w:eastAsiaTheme="minorHAnsi" w:cs="Arial"/>
                <w:sz w:val="20"/>
                <w:szCs w:val="20"/>
              </w:rPr>
            </w:pPr>
          </w:p>
        </w:tc>
        <w:tc>
          <w:tcPr>
            <w:tcW w:w="990" w:type="dxa"/>
            <w:tcBorders>
              <w:top w:val="single" w:sz="4" w:space="0" w:color="auto"/>
            </w:tcBorders>
          </w:tcPr>
          <w:p w14:paraId="3FB0926A" w14:textId="77777777" w:rsidR="00EA1D34" w:rsidRPr="0083367A" w:rsidRDefault="00EA1D34" w:rsidP="00585915">
            <w:pPr>
              <w:keepNext/>
              <w:spacing w:line="259" w:lineRule="auto"/>
              <w:jc w:val="center"/>
              <w:rPr>
                <w:rFonts w:eastAsiaTheme="minorHAnsi" w:cs="Arial"/>
                <w:sz w:val="20"/>
                <w:szCs w:val="20"/>
              </w:rPr>
            </w:pPr>
          </w:p>
        </w:tc>
        <w:tc>
          <w:tcPr>
            <w:tcW w:w="990" w:type="dxa"/>
            <w:gridSpan w:val="2"/>
            <w:tcBorders>
              <w:top w:val="single" w:sz="4" w:space="0" w:color="auto"/>
            </w:tcBorders>
            <w:shd w:val="clear" w:color="auto" w:fill="auto"/>
            <w:tcMar>
              <w:left w:w="60" w:type="dxa"/>
              <w:right w:w="60" w:type="dxa"/>
            </w:tcMar>
          </w:tcPr>
          <w:p w14:paraId="73EDBDCD" w14:textId="77777777" w:rsidR="00EA1D34" w:rsidRPr="0083367A" w:rsidRDefault="00EA1D34" w:rsidP="00585915">
            <w:pPr>
              <w:keepNext/>
              <w:spacing w:line="259" w:lineRule="auto"/>
              <w:jc w:val="center"/>
              <w:rPr>
                <w:rFonts w:eastAsiaTheme="minorHAnsi" w:cs="Arial"/>
                <w:sz w:val="20"/>
                <w:szCs w:val="20"/>
              </w:rPr>
            </w:pPr>
          </w:p>
        </w:tc>
        <w:tc>
          <w:tcPr>
            <w:tcW w:w="990" w:type="dxa"/>
            <w:tcBorders>
              <w:top w:val="single" w:sz="4" w:space="0" w:color="auto"/>
            </w:tcBorders>
          </w:tcPr>
          <w:p w14:paraId="029764C0" w14:textId="77777777" w:rsidR="00EA1D34" w:rsidRPr="0083367A" w:rsidRDefault="00EA1D34" w:rsidP="00585915">
            <w:pPr>
              <w:keepNext/>
              <w:spacing w:line="259" w:lineRule="auto"/>
              <w:jc w:val="center"/>
              <w:rPr>
                <w:rFonts w:eastAsiaTheme="minorHAnsi" w:cs="Arial"/>
                <w:sz w:val="20"/>
                <w:szCs w:val="20"/>
              </w:rPr>
            </w:pPr>
          </w:p>
        </w:tc>
        <w:tc>
          <w:tcPr>
            <w:tcW w:w="992" w:type="dxa"/>
            <w:gridSpan w:val="2"/>
            <w:tcBorders>
              <w:top w:val="single" w:sz="4" w:space="0" w:color="auto"/>
            </w:tcBorders>
            <w:shd w:val="clear" w:color="auto" w:fill="auto"/>
            <w:tcMar>
              <w:left w:w="60" w:type="dxa"/>
              <w:right w:w="60" w:type="dxa"/>
            </w:tcMar>
          </w:tcPr>
          <w:p w14:paraId="0500D639" w14:textId="77777777" w:rsidR="00EA1D34" w:rsidRPr="0083367A" w:rsidRDefault="00EA1D34" w:rsidP="00585915">
            <w:pPr>
              <w:keepNext/>
              <w:spacing w:line="259" w:lineRule="auto"/>
              <w:jc w:val="center"/>
              <w:rPr>
                <w:rFonts w:eastAsiaTheme="minorHAnsi" w:cs="Arial"/>
                <w:sz w:val="20"/>
                <w:szCs w:val="20"/>
              </w:rPr>
            </w:pPr>
          </w:p>
        </w:tc>
      </w:tr>
      <w:tr w:rsidR="00EA1D34" w:rsidRPr="0083367A" w14:paraId="16C5D763" w14:textId="77777777" w:rsidTr="00585915">
        <w:trPr>
          <w:cantSplit/>
        </w:trPr>
        <w:tc>
          <w:tcPr>
            <w:tcW w:w="1373" w:type="dxa"/>
            <w:shd w:val="clear" w:color="auto" w:fill="auto"/>
            <w:tcMar>
              <w:left w:w="60" w:type="dxa"/>
              <w:right w:w="60" w:type="dxa"/>
            </w:tcMar>
          </w:tcPr>
          <w:p w14:paraId="4C413B49" w14:textId="77777777" w:rsidR="00EA1D34" w:rsidRPr="0083367A" w:rsidRDefault="00EA1D34" w:rsidP="00585915">
            <w:pPr>
              <w:spacing w:line="259" w:lineRule="auto"/>
              <w:ind w:left="224"/>
              <w:jc w:val="left"/>
              <w:rPr>
                <w:rFonts w:eastAsiaTheme="minorHAnsi" w:cs="Arial"/>
                <w:b/>
                <w:sz w:val="20"/>
                <w:szCs w:val="20"/>
              </w:rPr>
            </w:pPr>
            <w:r w:rsidRPr="0083367A">
              <w:rPr>
                <w:rFonts w:eastAsiaTheme="minorHAnsi" w:cs="Arial"/>
                <w:b/>
                <w:sz w:val="20"/>
                <w:szCs w:val="20"/>
              </w:rPr>
              <w:t>Survey</w:t>
            </w:r>
          </w:p>
        </w:tc>
        <w:tc>
          <w:tcPr>
            <w:tcW w:w="989" w:type="dxa"/>
            <w:vAlign w:val="bottom"/>
          </w:tcPr>
          <w:p w14:paraId="7D8C4260" w14:textId="77777777" w:rsidR="00EA1D34" w:rsidRPr="000F3C8C" w:rsidRDefault="00EA1D34" w:rsidP="00585915">
            <w:pPr>
              <w:keepNext/>
              <w:spacing w:line="259" w:lineRule="auto"/>
              <w:jc w:val="center"/>
              <w:rPr>
                <w:rFonts w:eastAsiaTheme="minorHAnsi" w:cs="Arial"/>
                <w:sz w:val="20"/>
                <w:szCs w:val="20"/>
              </w:rPr>
            </w:pPr>
            <w:r w:rsidRPr="000F3C8C">
              <w:rPr>
                <w:rFonts w:eastAsiaTheme="minorHAnsi" w:cs="Arial"/>
                <w:sz w:val="20"/>
                <w:szCs w:val="20"/>
              </w:rPr>
              <w:t>3,297</w:t>
            </w:r>
          </w:p>
        </w:tc>
        <w:tc>
          <w:tcPr>
            <w:tcW w:w="990" w:type="dxa"/>
            <w:gridSpan w:val="2"/>
            <w:vAlign w:val="bottom"/>
          </w:tcPr>
          <w:p w14:paraId="08DB548A"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83.17</w:t>
            </w:r>
          </w:p>
        </w:tc>
        <w:tc>
          <w:tcPr>
            <w:tcW w:w="990" w:type="dxa"/>
            <w:vAlign w:val="bottom"/>
          </w:tcPr>
          <w:p w14:paraId="6146E8C1"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3,080</w:t>
            </w:r>
          </w:p>
        </w:tc>
        <w:tc>
          <w:tcPr>
            <w:tcW w:w="990" w:type="dxa"/>
            <w:gridSpan w:val="2"/>
            <w:vAlign w:val="bottom"/>
          </w:tcPr>
          <w:p w14:paraId="785C1DE9"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68.81</w:t>
            </w:r>
          </w:p>
        </w:tc>
        <w:tc>
          <w:tcPr>
            <w:tcW w:w="990" w:type="dxa"/>
            <w:vAlign w:val="bottom"/>
          </w:tcPr>
          <w:p w14:paraId="00F45FC5"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8,228</w:t>
            </w:r>
          </w:p>
        </w:tc>
        <w:tc>
          <w:tcPr>
            <w:tcW w:w="990" w:type="dxa"/>
            <w:gridSpan w:val="2"/>
            <w:shd w:val="clear" w:color="auto" w:fill="auto"/>
            <w:tcMar>
              <w:left w:w="60" w:type="dxa"/>
              <w:right w:w="60" w:type="dxa"/>
            </w:tcMar>
            <w:vAlign w:val="bottom"/>
          </w:tcPr>
          <w:p w14:paraId="3A0AC03D"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83.73</w:t>
            </w:r>
          </w:p>
        </w:tc>
        <w:tc>
          <w:tcPr>
            <w:tcW w:w="990" w:type="dxa"/>
            <w:vAlign w:val="bottom"/>
          </w:tcPr>
          <w:p w14:paraId="497DBC6D" w14:textId="77777777" w:rsidR="00EA1D34" w:rsidRPr="0083367A" w:rsidDel="00AC4E34" w:rsidRDefault="00EA1D34" w:rsidP="00585915">
            <w:pPr>
              <w:keepNext/>
              <w:spacing w:line="259" w:lineRule="auto"/>
              <w:jc w:val="center"/>
              <w:rPr>
                <w:rFonts w:eastAsiaTheme="minorHAnsi" w:cs="Arial"/>
                <w:sz w:val="20"/>
                <w:szCs w:val="20"/>
              </w:rPr>
            </w:pPr>
            <w:r w:rsidRPr="0083367A">
              <w:rPr>
                <w:rFonts w:eastAsiaTheme="minorHAnsi" w:cs="Arial"/>
                <w:sz w:val="20"/>
                <w:szCs w:val="20"/>
              </w:rPr>
              <w:t>8,228</w:t>
            </w:r>
          </w:p>
        </w:tc>
        <w:tc>
          <w:tcPr>
            <w:tcW w:w="992" w:type="dxa"/>
            <w:gridSpan w:val="2"/>
            <w:shd w:val="clear" w:color="auto" w:fill="auto"/>
            <w:tcMar>
              <w:left w:w="60" w:type="dxa"/>
              <w:right w:w="60" w:type="dxa"/>
            </w:tcMar>
            <w:vAlign w:val="bottom"/>
          </w:tcPr>
          <w:p w14:paraId="77B285D9"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81.07</w:t>
            </w:r>
          </w:p>
        </w:tc>
      </w:tr>
      <w:tr w:rsidR="00EA1D34" w:rsidRPr="0083367A" w14:paraId="560BF7E0" w14:textId="77777777" w:rsidTr="00585915">
        <w:trPr>
          <w:cantSplit/>
        </w:trPr>
        <w:tc>
          <w:tcPr>
            <w:tcW w:w="1373" w:type="dxa"/>
            <w:shd w:val="clear" w:color="auto" w:fill="auto"/>
            <w:tcMar>
              <w:left w:w="60" w:type="dxa"/>
              <w:right w:w="60" w:type="dxa"/>
            </w:tcMar>
          </w:tcPr>
          <w:p w14:paraId="3EE4A6B0" w14:textId="77777777" w:rsidR="00EA1D34" w:rsidRPr="0083367A" w:rsidRDefault="00EA1D34" w:rsidP="00585915">
            <w:pPr>
              <w:spacing w:line="259" w:lineRule="auto"/>
              <w:ind w:left="224"/>
              <w:jc w:val="left"/>
              <w:rPr>
                <w:rFonts w:eastAsiaTheme="minorHAnsi" w:cs="Arial"/>
                <w:b/>
                <w:sz w:val="20"/>
                <w:szCs w:val="20"/>
              </w:rPr>
            </w:pPr>
            <w:r w:rsidRPr="0083367A">
              <w:rPr>
                <w:rFonts w:eastAsiaTheme="minorHAnsi" w:cs="Arial"/>
                <w:b/>
                <w:sz w:val="20"/>
                <w:szCs w:val="20"/>
              </w:rPr>
              <w:t>MBS</w:t>
            </w:r>
          </w:p>
        </w:tc>
        <w:tc>
          <w:tcPr>
            <w:tcW w:w="989" w:type="dxa"/>
            <w:vAlign w:val="bottom"/>
          </w:tcPr>
          <w:p w14:paraId="64DB90D7" w14:textId="77777777" w:rsidR="00EA1D34" w:rsidRPr="000F3C8C" w:rsidRDefault="00EA1D34" w:rsidP="00585915">
            <w:pPr>
              <w:keepNext/>
              <w:spacing w:line="259" w:lineRule="auto"/>
              <w:jc w:val="center"/>
              <w:rPr>
                <w:rFonts w:eastAsiaTheme="minorHAnsi" w:cs="Arial"/>
                <w:sz w:val="20"/>
                <w:szCs w:val="20"/>
              </w:rPr>
            </w:pPr>
            <w:r w:rsidRPr="000F3C8C">
              <w:rPr>
                <w:rFonts w:eastAsiaTheme="minorHAnsi" w:cs="Arial"/>
                <w:sz w:val="20"/>
                <w:szCs w:val="20"/>
              </w:rPr>
              <w:t>0</w:t>
            </w:r>
          </w:p>
        </w:tc>
        <w:tc>
          <w:tcPr>
            <w:tcW w:w="990" w:type="dxa"/>
            <w:gridSpan w:val="2"/>
            <w:vAlign w:val="bottom"/>
          </w:tcPr>
          <w:p w14:paraId="56507F51"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w:t>
            </w:r>
          </w:p>
        </w:tc>
        <w:tc>
          <w:tcPr>
            <w:tcW w:w="990" w:type="dxa"/>
            <w:vAlign w:val="bottom"/>
          </w:tcPr>
          <w:p w14:paraId="69311FE3"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w:t>
            </w:r>
          </w:p>
        </w:tc>
        <w:tc>
          <w:tcPr>
            <w:tcW w:w="990" w:type="dxa"/>
            <w:gridSpan w:val="2"/>
            <w:vAlign w:val="bottom"/>
          </w:tcPr>
          <w:p w14:paraId="1CA14306"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w:t>
            </w:r>
          </w:p>
        </w:tc>
        <w:tc>
          <w:tcPr>
            <w:tcW w:w="990" w:type="dxa"/>
            <w:vAlign w:val="bottom"/>
          </w:tcPr>
          <w:p w14:paraId="719504CF"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w:t>
            </w:r>
          </w:p>
        </w:tc>
        <w:tc>
          <w:tcPr>
            <w:tcW w:w="990" w:type="dxa"/>
            <w:gridSpan w:val="2"/>
            <w:shd w:val="clear" w:color="auto" w:fill="auto"/>
            <w:tcMar>
              <w:left w:w="60" w:type="dxa"/>
              <w:right w:w="60" w:type="dxa"/>
            </w:tcMar>
            <w:vAlign w:val="bottom"/>
          </w:tcPr>
          <w:p w14:paraId="7CE66BE9"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w:t>
            </w:r>
          </w:p>
        </w:tc>
        <w:tc>
          <w:tcPr>
            <w:tcW w:w="990" w:type="dxa"/>
            <w:vAlign w:val="bottom"/>
          </w:tcPr>
          <w:p w14:paraId="2EC6CD72" w14:textId="77777777" w:rsidR="00EA1D34" w:rsidRPr="0083367A" w:rsidDel="00AC4E34"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w:t>
            </w:r>
          </w:p>
        </w:tc>
        <w:tc>
          <w:tcPr>
            <w:tcW w:w="992" w:type="dxa"/>
            <w:gridSpan w:val="2"/>
            <w:shd w:val="clear" w:color="auto" w:fill="auto"/>
            <w:tcMar>
              <w:left w:w="60" w:type="dxa"/>
              <w:right w:w="60" w:type="dxa"/>
            </w:tcMar>
            <w:vAlign w:val="bottom"/>
          </w:tcPr>
          <w:p w14:paraId="1BC45560"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w:t>
            </w:r>
          </w:p>
        </w:tc>
      </w:tr>
      <w:tr w:rsidR="00EA1D34" w:rsidRPr="0083367A" w14:paraId="492D9BCB" w14:textId="77777777" w:rsidTr="00585915">
        <w:trPr>
          <w:cantSplit/>
        </w:trPr>
        <w:tc>
          <w:tcPr>
            <w:tcW w:w="1373" w:type="dxa"/>
            <w:shd w:val="clear" w:color="auto" w:fill="auto"/>
            <w:tcMar>
              <w:left w:w="60" w:type="dxa"/>
              <w:right w:w="60" w:type="dxa"/>
            </w:tcMar>
          </w:tcPr>
          <w:p w14:paraId="24312877" w14:textId="77777777" w:rsidR="00EA1D34" w:rsidRPr="0083367A" w:rsidRDefault="00EA1D34" w:rsidP="00585915">
            <w:pPr>
              <w:spacing w:line="259" w:lineRule="auto"/>
              <w:ind w:left="224"/>
              <w:jc w:val="left"/>
              <w:rPr>
                <w:rFonts w:eastAsiaTheme="minorHAnsi" w:cs="Arial"/>
                <w:b/>
                <w:sz w:val="20"/>
                <w:szCs w:val="20"/>
              </w:rPr>
            </w:pPr>
            <w:r w:rsidRPr="0083367A">
              <w:rPr>
                <w:rFonts w:eastAsiaTheme="minorHAnsi" w:cs="Arial"/>
                <w:b/>
                <w:sz w:val="20"/>
                <w:szCs w:val="20"/>
              </w:rPr>
              <w:t>PBS</w:t>
            </w:r>
          </w:p>
        </w:tc>
        <w:tc>
          <w:tcPr>
            <w:tcW w:w="989" w:type="dxa"/>
            <w:vAlign w:val="bottom"/>
          </w:tcPr>
          <w:p w14:paraId="0CEA19C7" w14:textId="77777777" w:rsidR="00EA1D34" w:rsidRPr="000F3C8C" w:rsidRDefault="00EA1D34" w:rsidP="00585915">
            <w:pPr>
              <w:keepNext/>
              <w:spacing w:line="259" w:lineRule="auto"/>
              <w:jc w:val="center"/>
              <w:rPr>
                <w:rFonts w:eastAsiaTheme="minorHAnsi" w:cs="Arial"/>
                <w:sz w:val="20"/>
                <w:szCs w:val="20"/>
              </w:rPr>
            </w:pPr>
            <w:r w:rsidRPr="000F3C8C">
              <w:rPr>
                <w:rFonts w:eastAsiaTheme="minorHAnsi" w:cs="Arial"/>
                <w:sz w:val="20"/>
                <w:szCs w:val="20"/>
              </w:rPr>
              <w:t>2,407</w:t>
            </w:r>
          </w:p>
        </w:tc>
        <w:tc>
          <w:tcPr>
            <w:tcW w:w="990" w:type="dxa"/>
            <w:gridSpan w:val="2"/>
            <w:vAlign w:val="bottom"/>
          </w:tcPr>
          <w:p w14:paraId="0BEB91C8"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60.72</w:t>
            </w:r>
          </w:p>
        </w:tc>
        <w:tc>
          <w:tcPr>
            <w:tcW w:w="990" w:type="dxa"/>
            <w:vAlign w:val="bottom"/>
          </w:tcPr>
          <w:p w14:paraId="674458C1"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3,170</w:t>
            </w:r>
          </w:p>
        </w:tc>
        <w:tc>
          <w:tcPr>
            <w:tcW w:w="990" w:type="dxa"/>
            <w:gridSpan w:val="2"/>
            <w:vAlign w:val="bottom"/>
          </w:tcPr>
          <w:p w14:paraId="440DDFAC"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70.82</w:t>
            </w:r>
          </w:p>
        </w:tc>
        <w:tc>
          <w:tcPr>
            <w:tcW w:w="990" w:type="dxa"/>
            <w:vAlign w:val="bottom"/>
          </w:tcPr>
          <w:p w14:paraId="634A911D"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8,030</w:t>
            </w:r>
          </w:p>
        </w:tc>
        <w:tc>
          <w:tcPr>
            <w:tcW w:w="990" w:type="dxa"/>
            <w:gridSpan w:val="2"/>
            <w:shd w:val="clear" w:color="auto" w:fill="auto"/>
            <w:tcMar>
              <w:left w:w="60" w:type="dxa"/>
              <w:right w:w="60" w:type="dxa"/>
            </w:tcMar>
            <w:vAlign w:val="bottom"/>
          </w:tcPr>
          <w:p w14:paraId="3EADF840"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81.71</w:t>
            </w:r>
          </w:p>
        </w:tc>
        <w:tc>
          <w:tcPr>
            <w:tcW w:w="990" w:type="dxa"/>
            <w:vAlign w:val="bottom"/>
          </w:tcPr>
          <w:p w14:paraId="33198C9D" w14:textId="77777777" w:rsidR="00EA1D34" w:rsidRPr="0083367A" w:rsidDel="00AC4E34" w:rsidRDefault="00EA1D34" w:rsidP="00585915">
            <w:pPr>
              <w:keepNext/>
              <w:spacing w:line="259" w:lineRule="auto"/>
              <w:jc w:val="center"/>
              <w:rPr>
                <w:rFonts w:eastAsiaTheme="minorHAnsi" w:cs="Arial"/>
                <w:sz w:val="20"/>
                <w:szCs w:val="20"/>
              </w:rPr>
            </w:pPr>
            <w:r w:rsidRPr="0083367A">
              <w:rPr>
                <w:rFonts w:eastAsiaTheme="minorHAnsi" w:cs="Arial"/>
                <w:sz w:val="20"/>
                <w:szCs w:val="20"/>
              </w:rPr>
              <w:t>8,490</w:t>
            </w:r>
          </w:p>
        </w:tc>
        <w:tc>
          <w:tcPr>
            <w:tcW w:w="992" w:type="dxa"/>
            <w:gridSpan w:val="2"/>
            <w:shd w:val="clear" w:color="auto" w:fill="auto"/>
            <w:tcMar>
              <w:left w:w="60" w:type="dxa"/>
              <w:right w:w="60" w:type="dxa"/>
            </w:tcMar>
            <w:vAlign w:val="bottom"/>
          </w:tcPr>
          <w:p w14:paraId="763422F2"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83.65</w:t>
            </w:r>
          </w:p>
        </w:tc>
      </w:tr>
      <w:tr w:rsidR="00EA1D34" w:rsidRPr="0083367A" w14:paraId="582731CC" w14:textId="77777777" w:rsidTr="00585915">
        <w:trPr>
          <w:cantSplit/>
        </w:trPr>
        <w:tc>
          <w:tcPr>
            <w:tcW w:w="1373" w:type="dxa"/>
            <w:shd w:val="clear" w:color="auto" w:fill="auto"/>
            <w:tcMar>
              <w:left w:w="60" w:type="dxa"/>
              <w:right w:w="60" w:type="dxa"/>
            </w:tcMar>
          </w:tcPr>
          <w:p w14:paraId="75BE9A94" w14:textId="77777777" w:rsidR="00EA1D34" w:rsidRPr="0083367A" w:rsidRDefault="00EA1D34" w:rsidP="00585915">
            <w:pPr>
              <w:spacing w:line="259" w:lineRule="auto"/>
              <w:ind w:left="224"/>
              <w:jc w:val="left"/>
              <w:rPr>
                <w:rFonts w:eastAsiaTheme="minorHAnsi" w:cs="Arial"/>
                <w:b/>
                <w:sz w:val="20"/>
                <w:szCs w:val="20"/>
              </w:rPr>
            </w:pPr>
            <w:r w:rsidRPr="0083367A">
              <w:rPr>
                <w:rFonts w:eastAsiaTheme="minorHAnsi" w:cs="Arial"/>
                <w:b/>
                <w:sz w:val="20"/>
                <w:szCs w:val="20"/>
              </w:rPr>
              <w:t>Hospital</w:t>
            </w:r>
          </w:p>
        </w:tc>
        <w:tc>
          <w:tcPr>
            <w:tcW w:w="989" w:type="dxa"/>
            <w:vAlign w:val="bottom"/>
          </w:tcPr>
          <w:p w14:paraId="2C3D05D2" w14:textId="77777777" w:rsidR="00EA1D34" w:rsidRPr="000F3C8C" w:rsidRDefault="00EA1D34" w:rsidP="00585915">
            <w:pPr>
              <w:keepNext/>
              <w:spacing w:line="259" w:lineRule="auto"/>
              <w:jc w:val="center"/>
              <w:rPr>
                <w:rFonts w:eastAsiaTheme="minorHAnsi" w:cs="Arial"/>
                <w:sz w:val="20"/>
                <w:szCs w:val="20"/>
              </w:rPr>
            </w:pPr>
            <w:r w:rsidRPr="000F3C8C">
              <w:rPr>
                <w:rFonts w:eastAsiaTheme="minorHAnsi" w:cs="Arial"/>
                <w:sz w:val="20"/>
                <w:szCs w:val="20"/>
              </w:rPr>
              <w:t>462</w:t>
            </w:r>
          </w:p>
        </w:tc>
        <w:tc>
          <w:tcPr>
            <w:tcW w:w="990" w:type="dxa"/>
            <w:gridSpan w:val="2"/>
            <w:vAlign w:val="bottom"/>
          </w:tcPr>
          <w:p w14:paraId="3C150C0D"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11.65</w:t>
            </w:r>
          </w:p>
        </w:tc>
        <w:tc>
          <w:tcPr>
            <w:tcW w:w="990" w:type="dxa"/>
            <w:vAlign w:val="bottom"/>
          </w:tcPr>
          <w:p w14:paraId="0E7C227F"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1,150</w:t>
            </w:r>
          </w:p>
        </w:tc>
        <w:tc>
          <w:tcPr>
            <w:tcW w:w="990" w:type="dxa"/>
            <w:gridSpan w:val="2"/>
            <w:vAlign w:val="bottom"/>
          </w:tcPr>
          <w:p w14:paraId="4B441876"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25.69</w:t>
            </w:r>
          </w:p>
        </w:tc>
        <w:tc>
          <w:tcPr>
            <w:tcW w:w="990" w:type="dxa"/>
            <w:vAlign w:val="bottom"/>
          </w:tcPr>
          <w:p w14:paraId="0E6B34CC"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3,639</w:t>
            </w:r>
          </w:p>
        </w:tc>
        <w:tc>
          <w:tcPr>
            <w:tcW w:w="990" w:type="dxa"/>
            <w:gridSpan w:val="2"/>
            <w:shd w:val="clear" w:color="auto" w:fill="auto"/>
            <w:tcMar>
              <w:left w:w="60" w:type="dxa"/>
              <w:right w:w="60" w:type="dxa"/>
            </w:tcMar>
            <w:vAlign w:val="bottom"/>
          </w:tcPr>
          <w:p w14:paraId="41D525FD"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37.03</w:t>
            </w:r>
          </w:p>
        </w:tc>
        <w:tc>
          <w:tcPr>
            <w:tcW w:w="990" w:type="dxa"/>
            <w:vAlign w:val="bottom"/>
          </w:tcPr>
          <w:p w14:paraId="291F3760" w14:textId="77777777" w:rsidR="00EA1D34" w:rsidRPr="0083367A" w:rsidDel="00AC4E34" w:rsidRDefault="00EA1D34" w:rsidP="00585915">
            <w:pPr>
              <w:keepNext/>
              <w:spacing w:line="259" w:lineRule="auto"/>
              <w:jc w:val="center"/>
              <w:rPr>
                <w:rFonts w:eastAsiaTheme="minorHAnsi" w:cs="Arial"/>
                <w:sz w:val="20"/>
                <w:szCs w:val="20"/>
              </w:rPr>
            </w:pPr>
            <w:r w:rsidRPr="0083367A">
              <w:rPr>
                <w:rFonts w:eastAsiaTheme="minorHAnsi" w:cs="Arial"/>
                <w:sz w:val="20"/>
                <w:szCs w:val="20"/>
              </w:rPr>
              <w:t>4,974</w:t>
            </w:r>
          </w:p>
        </w:tc>
        <w:tc>
          <w:tcPr>
            <w:tcW w:w="992" w:type="dxa"/>
            <w:gridSpan w:val="2"/>
            <w:shd w:val="clear" w:color="auto" w:fill="auto"/>
            <w:tcMar>
              <w:left w:w="60" w:type="dxa"/>
              <w:right w:w="60" w:type="dxa"/>
            </w:tcMar>
            <w:vAlign w:val="bottom"/>
          </w:tcPr>
          <w:p w14:paraId="2D9C16E6"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49.01</w:t>
            </w:r>
          </w:p>
        </w:tc>
      </w:tr>
      <w:tr w:rsidR="00EA1D34" w:rsidRPr="0083367A" w14:paraId="45FCBEAF" w14:textId="77777777" w:rsidTr="00585915">
        <w:trPr>
          <w:cantSplit/>
        </w:trPr>
        <w:tc>
          <w:tcPr>
            <w:tcW w:w="1373" w:type="dxa"/>
            <w:shd w:val="clear" w:color="auto" w:fill="auto"/>
            <w:tcMar>
              <w:left w:w="60" w:type="dxa"/>
              <w:right w:w="60" w:type="dxa"/>
            </w:tcMar>
          </w:tcPr>
          <w:p w14:paraId="72AE3A72" w14:textId="77777777" w:rsidR="00EA1D34" w:rsidRPr="0083367A" w:rsidRDefault="00EA1D34" w:rsidP="00585915">
            <w:pPr>
              <w:spacing w:line="259" w:lineRule="auto"/>
              <w:ind w:left="224"/>
              <w:jc w:val="left"/>
              <w:rPr>
                <w:rFonts w:eastAsiaTheme="minorHAnsi" w:cs="Arial"/>
                <w:b/>
                <w:sz w:val="20"/>
                <w:szCs w:val="20"/>
              </w:rPr>
            </w:pPr>
            <w:r w:rsidRPr="0083367A">
              <w:rPr>
                <w:rFonts w:eastAsiaTheme="minorHAnsi" w:cs="Arial"/>
                <w:b/>
                <w:sz w:val="20"/>
                <w:szCs w:val="20"/>
              </w:rPr>
              <w:t>Aged Care</w:t>
            </w:r>
          </w:p>
        </w:tc>
        <w:tc>
          <w:tcPr>
            <w:tcW w:w="989" w:type="dxa"/>
            <w:vAlign w:val="bottom"/>
          </w:tcPr>
          <w:p w14:paraId="2105115D" w14:textId="77777777" w:rsidR="00EA1D34" w:rsidRPr="000F3C8C" w:rsidRDefault="00EA1D34" w:rsidP="00585915">
            <w:pPr>
              <w:keepNext/>
              <w:spacing w:line="259" w:lineRule="auto"/>
              <w:jc w:val="center"/>
              <w:rPr>
                <w:rFonts w:eastAsiaTheme="minorHAnsi" w:cs="Arial"/>
                <w:sz w:val="20"/>
                <w:szCs w:val="20"/>
              </w:rPr>
            </w:pPr>
            <w:r w:rsidRPr="000F3C8C">
              <w:rPr>
                <w:rFonts w:eastAsiaTheme="minorHAnsi" w:cs="Arial"/>
                <w:sz w:val="20"/>
                <w:szCs w:val="20"/>
              </w:rPr>
              <w:t>0</w:t>
            </w:r>
          </w:p>
        </w:tc>
        <w:tc>
          <w:tcPr>
            <w:tcW w:w="990" w:type="dxa"/>
            <w:gridSpan w:val="2"/>
            <w:vAlign w:val="bottom"/>
          </w:tcPr>
          <w:p w14:paraId="5A77F0A1"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w:t>
            </w:r>
          </w:p>
        </w:tc>
        <w:tc>
          <w:tcPr>
            <w:tcW w:w="990" w:type="dxa"/>
            <w:vAlign w:val="bottom"/>
          </w:tcPr>
          <w:p w14:paraId="46573425"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w:t>
            </w:r>
          </w:p>
        </w:tc>
        <w:tc>
          <w:tcPr>
            <w:tcW w:w="990" w:type="dxa"/>
            <w:gridSpan w:val="2"/>
            <w:vAlign w:val="bottom"/>
          </w:tcPr>
          <w:p w14:paraId="1A783940"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w:t>
            </w:r>
          </w:p>
        </w:tc>
        <w:tc>
          <w:tcPr>
            <w:tcW w:w="990" w:type="dxa"/>
            <w:vAlign w:val="bottom"/>
          </w:tcPr>
          <w:p w14:paraId="1138FC82"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107</w:t>
            </w:r>
          </w:p>
        </w:tc>
        <w:tc>
          <w:tcPr>
            <w:tcW w:w="990" w:type="dxa"/>
            <w:gridSpan w:val="2"/>
            <w:shd w:val="clear" w:color="auto" w:fill="auto"/>
            <w:tcMar>
              <w:left w:w="60" w:type="dxa"/>
              <w:right w:w="60" w:type="dxa"/>
            </w:tcMar>
            <w:vAlign w:val="bottom"/>
          </w:tcPr>
          <w:p w14:paraId="523BB9CD"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1.09</w:t>
            </w:r>
          </w:p>
        </w:tc>
        <w:tc>
          <w:tcPr>
            <w:tcW w:w="990" w:type="dxa"/>
            <w:vAlign w:val="bottom"/>
          </w:tcPr>
          <w:p w14:paraId="5853DE9D" w14:textId="77777777" w:rsidR="00EA1D34" w:rsidRPr="0083367A" w:rsidDel="00AC4E34" w:rsidRDefault="00EA1D34" w:rsidP="00585915">
            <w:pPr>
              <w:keepNext/>
              <w:spacing w:line="259" w:lineRule="auto"/>
              <w:jc w:val="center"/>
              <w:rPr>
                <w:rFonts w:eastAsiaTheme="minorHAnsi" w:cs="Arial"/>
                <w:sz w:val="20"/>
                <w:szCs w:val="20"/>
              </w:rPr>
            </w:pPr>
            <w:r w:rsidRPr="0083367A">
              <w:rPr>
                <w:rFonts w:eastAsiaTheme="minorHAnsi" w:cs="Arial"/>
                <w:sz w:val="20"/>
                <w:szCs w:val="20"/>
              </w:rPr>
              <w:t>5,292</w:t>
            </w:r>
          </w:p>
        </w:tc>
        <w:tc>
          <w:tcPr>
            <w:tcW w:w="992" w:type="dxa"/>
            <w:gridSpan w:val="2"/>
            <w:shd w:val="clear" w:color="auto" w:fill="auto"/>
            <w:tcMar>
              <w:left w:w="60" w:type="dxa"/>
              <w:right w:w="60" w:type="dxa"/>
            </w:tcMar>
            <w:vAlign w:val="bottom"/>
          </w:tcPr>
          <w:p w14:paraId="24901184"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52.14</w:t>
            </w:r>
          </w:p>
        </w:tc>
      </w:tr>
      <w:tr w:rsidR="00EA1D34" w:rsidRPr="0083367A" w14:paraId="03070CC8" w14:textId="77777777" w:rsidTr="00585915">
        <w:trPr>
          <w:cantSplit/>
        </w:trPr>
        <w:tc>
          <w:tcPr>
            <w:tcW w:w="1373" w:type="dxa"/>
            <w:shd w:val="clear" w:color="auto" w:fill="auto"/>
            <w:tcMar>
              <w:left w:w="60" w:type="dxa"/>
              <w:right w:w="60" w:type="dxa"/>
            </w:tcMar>
          </w:tcPr>
          <w:p w14:paraId="0C2C0F3A" w14:textId="77777777" w:rsidR="00EA1D34" w:rsidRPr="0083367A" w:rsidRDefault="00EA1D34" w:rsidP="00585915">
            <w:pPr>
              <w:spacing w:line="259" w:lineRule="auto"/>
              <w:ind w:left="224"/>
              <w:jc w:val="left"/>
              <w:rPr>
                <w:rFonts w:eastAsiaTheme="minorHAnsi" w:cs="Arial"/>
                <w:b/>
                <w:sz w:val="20"/>
                <w:szCs w:val="20"/>
              </w:rPr>
            </w:pPr>
            <w:r w:rsidRPr="0083367A">
              <w:rPr>
                <w:rFonts w:eastAsiaTheme="minorHAnsi" w:cs="Arial"/>
                <w:b/>
                <w:sz w:val="20"/>
                <w:szCs w:val="20"/>
              </w:rPr>
              <w:t>Cause of death</w:t>
            </w:r>
          </w:p>
        </w:tc>
        <w:tc>
          <w:tcPr>
            <w:tcW w:w="989" w:type="dxa"/>
            <w:vAlign w:val="bottom"/>
          </w:tcPr>
          <w:p w14:paraId="1150DAC5" w14:textId="77777777" w:rsidR="00EA1D34" w:rsidRPr="000F3C8C" w:rsidRDefault="00EA1D34" w:rsidP="00585915">
            <w:pPr>
              <w:keepNext/>
              <w:spacing w:line="259" w:lineRule="auto"/>
              <w:jc w:val="center"/>
              <w:rPr>
                <w:rFonts w:eastAsiaTheme="minorHAnsi" w:cs="Arial"/>
                <w:sz w:val="20"/>
                <w:szCs w:val="20"/>
              </w:rPr>
            </w:pPr>
            <w:r w:rsidRPr="000F3C8C">
              <w:rPr>
                <w:rFonts w:eastAsiaTheme="minorHAnsi" w:cs="Arial"/>
                <w:sz w:val="20"/>
                <w:szCs w:val="20"/>
              </w:rPr>
              <w:t>0</w:t>
            </w:r>
          </w:p>
        </w:tc>
        <w:tc>
          <w:tcPr>
            <w:tcW w:w="990" w:type="dxa"/>
            <w:gridSpan w:val="2"/>
            <w:vAlign w:val="bottom"/>
          </w:tcPr>
          <w:p w14:paraId="65E581F8"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w:t>
            </w:r>
          </w:p>
        </w:tc>
        <w:tc>
          <w:tcPr>
            <w:tcW w:w="990" w:type="dxa"/>
            <w:vAlign w:val="bottom"/>
          </w:tcPr>
          <w:p w14:paraId="30B7EF18"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w:t>
            </w:r>
          </w:p>
        </w:tc>
        <w:tc>
          <w:tcPr>
            <w:tcW w:w="990" w:type="dxa"/>
            <w:gridSpan w:val="2"/>
            <w:vAlign w:val="bottom"/>
          </w:tcPr>
          <w:p w14:paraId="1B5C4A0E"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0.02</w:t>
            </w:r>
          </w:p>
        </w:tc>
        <w:tc>
          <w:tcPr>
            <w:tcW w:w="990" w:type="dxa"/>
            <w:vAlign w:val="bottom"/>
          </w:tcPr>
          <w:p w14:paraId="3E91C8DD"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18</w:t>
            </w:r>
          </w:p>
        </w:tc>
        <w:tc>
          <w:tcPr>
            <w:tcW w:w="990" w:type="dxa"/>
            <w:gridSpan w:val="2"/>
            <w:shd w:val="clear" w:color="auto" w:fill="auto"/>
            <w:tcMar>
              <w:left w:w="60" w:type="dxa"/>
              <w:right w:w="60" w:type="dxa"/>
            </w:tcMar>
            <w:vAlign w:val="bottom"/>
          </w:tcPr>
          <w:p w14:paraId="79D38E96"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0.18</w:t>
            </w:r>
          </w:p>
        </w:tc>
        <w:tc>
          <w:tcPr>
            <w:tcW w:w="990" w:type="dxa"/>
            <w:vAlign w:val="bottom"/>
          </w:tcPr>
          <w:p w14:paraId="44121B8F" w14:textId="77777777" w:rsidR="00EA1D34" w:rsidRPr="0083367A" w:rsidDel="00AC4E34" w:rsidRDefault="00EA1D34" w:rsidP="00585915">
            <w:pPr>
              <w:keepNext/>
              <w:spacing w:line="259" w:lineRule="auto"/>
              <w:jc w:val="center"/>
              <w:rPr>
                <w:rFonts w:eastAsiaTheme="minorHAnsi" w:cs="Arial"/>
                <w:sz w:val="20"/>
                <w:szCs w:val="20"/>
              </w:rPr>
            </w:pPr>
            <w:r w:rsidRPr="0083367A">
              <w:rPr>
                <w:rFonts w:eastAsiaTheme="minorHAnsi" w:cs="Arial"/>
                <w:sz w:val="20"/>
                <w:szCs w:val="20"/>
              </w:rPr>
              <w:t>524</w:t>
            </w:r>
          </w:p>
        </w:tc>
        <w:tc>
          <w:tcPr>
            <w:tcW w:w="992" w:type="dxa"/>
            <w:gridSpan w:val="2"/>
            <w:shd w:val="clear" w:color="auto" w:fill="auto"/>
            <w:tcMar>
              <w:left w:w="60" w:type="dxa"/>
              <w:right w:w="60" w:type="dxa"/>
            </w:tcMar>
            <w:vAlign w:val="bottom"/>
          </w:tcPr>
          <w:p w14:paraId="05B81B96"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5.16</w:t>
            </w:r>
          </w:p>
        </w:tc>
      </w:tr>
      <w:tr w:rsidR="00EA1D34" w:rsidRPr="0083367A" w14:paraId="58258A86" w14:textId="77777777" w:rsidTr="00585915">
        <w:trPr>
          <w:cantSplit/>
        </w:trPr>
        <w:tc>
          <w:tcPr>
            <w:tcW w:w="9294" w:type="dxa"/>
            <w:gridSpan w:val="13"/>
            <w:shd w:val="clear" w:color="auto" w:fill="auto"/>
            <w:tcMar>
              <w:left w:w="60" w:type="dxa"/>
              <w:right w:w="60" w:type="dxa"/>
            </w:tcMar>
          </w:tcPr>
          <w:p w14:paraId="40820C7A" w14:textId="77777777" w:rsidR="00EA1D34" w:rsidRPr="0083367A" w:rsidRDefault="00EA1D34" w:rsidP="00585915">
            <w:pPr>
              <w:keepNext/>
              <w:spacing w:line="259" w:lineRule="auto"/>
              <w:jc w:val="left"/>
              <w:rPr>
                <w:rFonts w:eastAsiaTheme="minorHAnsi" w:cs="Arial"/>
                <w:sz w:val="20"/>
                <w:szCs w:val="20"/>
              </w:rPr>
            </w:pPr>
            <w:r w:rsidRPr="0083367A">
              <w:rPr>
                <w:rFonts w:eastAsiaTheme="minorHAnsi" w:cs="Arial"/>
                <w:b/>
                <w:sz w:val="20"/>
                <w:szCs w:val="20"/>
              </w:rPr>
              <w:t>Number of sources</w:t>
            </w:r>
          </w:p>
        </w:tc>
      </w:tr>
      <w:tr w:rsidR="00EA1D34" w:rsidRPr="0083367A" w14:paraId="16CB889F" w14:textId="77777777" w:rsidTr="00585915">
        <w:trPr>
          <w:cantSplit/>
        </w:trPr>
        <w:tc>
          <w:tcPr>
            <w:tcW w:w="1373" w:type="dxa"/>
            <w:shd w:val="clear" w:color="auto" w:fill="auto"/>
            <w:tcMar>
              <w:left w:w="60" w:type="dxa"/>
              <w:right w:w="60" w:type="dxa"/>
            </w:tcMar>
          </w:tcPr>
          <w:p w14:paraId="33401E3B" w14:textId="77777777" w:rsidR="00EA1D34" w:rsidRPr="0083367A" w:rsidRDefault="00EA1D34" w:rsidP="00585915">
            <w:pPr>
              <w:spacing w:line="259" w:lineRule="auto"/>
              <w:ind w:left="224"/>
              <w:rPr>
                <w:rFonts w:eastAsiaTheme="minorHAnsi" w:cs="Arial"/>
                <w:b/>
                <w:sz w:val="20"/>
                <w:szCs w:val="20"/>
              </w:rPr>
            </w:pPr>
            <w:r w:rsidRPr="0083367A">
              <w:rPr>
                <w:rFonts w:eastAsiaTheme="minorHAnsi" w:cs="Arial"/>
                <w:b/>
                <w:sz w:val="20"/>
                <w:szCs w:val="20"/>
              </w:rPr>
              <w:t>1</w:t>
            </w:r>
          </w:p>
        </w:tc>
        <w:tc>
          <w:tcPr>
            <w:tcW w:w="989" w:type="dxa"/>
            <w:vAlign w:val="bottom"/>
          </w:tcPr>
          <w:p w14:paraId="3DD49852" w14:textId="77777777" w:rsidR="00EA1D34" w:rsidRPr="000F3C8C" w:rsidRDefault="00EA1D34" w:rsidP="00585915">
            <w:pPr>
              <w:keepNext/>
              <w:spacing w:line="259" w:lineRule="auto"/>
              <w:jc w:val="center"/>
              <w:rPr>
                <w:rFonts w:eastAsiaTheme="minorHAnsi" w:cs="Arial"/>
                <w:sz w:val="20"/>
                <w:szCs w:val="20"/>
              </w:rPr>
            </w:pPr>
            <w:r w:rsidRPr="000F3C8C">
              <w:rPr>
                <w:rFonts w:eastAsiaTheme="minorHAnsi" w:cs="Arial"/>
                <w:sz w:val="20"/>
                <w:szCs w:val="20"/>
              </w:rPr>
              <w:t>1,906</w:t>
            </w:r>
          </w:p>
        </w:tc>
        <w:tc>
          <w:tcPr>
            <w:tcW w:w="990" w:type="dxa"/>
            <w:gridSpan w:val="2"/>
            <w:vAlign w:val="bottom"/>
          </w:tcPr>
          <w:p w14:paraId="1FE4684B"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48.08</w:t>
            </w:r>
          </w:p>
        </w:tc>
        <w:tc>
          <w:tcPr>
            <w:tcW w:w="990" w:type="dxa"/>
            <w:vAlign w:val="bottom"/>
          </w:tcPr>
          <w:p w14:paraId="1881CB4F"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1,893</w:t>
            </w:r>
          </w:p>
        </w:tc>
        <w:tc>
          <w:tcPr>
            <w:tcW w:w="990" w:type="dxa"/>
            <w:gridSpan w:val="2"/>
            <w:vAlign w:val="bottom"/>
          </w:tcPr>
          <w:p w14:paraId="466142CE"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42.29</w:t>
            </w:r>
          </w:p>
        </w:tc>
        <w:tc>
          <w:tcPr>
            <w:tcW w:w="990" w:type="dxa"/>
            <w:vAlign w:val="bottom"/>
          </w:tcPr>
          <w:p w14:paraId="1C4CC004"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2,137</w:t>
            </w:r>
          </w:p>
        </w:tc>
        <w:tc>
          <w:tcPr>
            <w:tcW w:w="990" w:type="dxa"/>
            <w:gridSpan w:val="2"/>
            <w:shd w:val="clear" w:color="auto" w:fill="auto"/>
            <w:tcMar>
              <w:left w:w="60" w:type="dxa"/>
              <w:right w:w="60" w:type="dxa"/>
            </w:tcMar>
            <w:vAlign w:val="bottom"/>
          </w:tcPr>
          <w:p w14:paraId="476F1180"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21.75</w:t>
            </w:r>
          </w:p>
        </w:tc>
        <w:tc>
          <w:tcPr>
            <w:tcW w:w="990" w:type="dxa"/>
            <w:vAlign w:val="bottom"/>
          </w:tcPr>
          <w:p w14:paraId="0AFF303F" w14:textId="77777777" w:rsidR="00EA1D34" w:rsidRPr="0083367A" w:rsidDel="00AC4E34"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1,235</w:t>
            </w:r>
          </w:p>
        </w:tc>
        <w:tc>
          <w:tcPr>
            <w:tcW w:w="992" w:type="dxa"/>
            <w:gridSpan w:val="2"/>
            <w:shd w:val="clear" w:color="auto" w:fill="auto"/>
            <w:tcMar>
              <w:left w:w="60" w:type="dxa"/>
              <w:right w:w="60" w:type="dxa"/>
            </w:tcMar>
            <w:vAlign w:val="bottom"/>
          </w:tcPr>
          <w:p w14:paraId="7AEAA511"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12.17</w:t>
            </w:r>
          </w:p>
        </w:tc>
      </w:tr>
      <w:tr w:rsidR="00EA1D34" w:rsidRPr="0083367A" w14:paraId="3589044D" w14:textId="77777777" w:rsidTr="00585915">
        <w:trPr>
          <w:cantSplit/>
        </w:trPr>
        <w:tc>
          <w:tcPr>
            <w:tcW w:w="1373" w:type="dxa"/>
            <w:shd w:val="clear" w:color="auto" w:fill="auto"/>
            <w:tcMar>
              <w:left w:w="60" w:type="dxa"/>
              <w:right w:w="60" w:type="dxa"/>
            </w:tcMar>
          </w:tcPr>
          <w:p w14:paraId="1944F097" w14:textId="77777777" w:rsidR="00EA1D34" w:rsidRPr="0083367A" w:rsidRDefault="00EA1D34" w:rsidP="00585915">
            <w:pPr>
              <w:spacing w:line="259" w:lineRule="auto"/>
              <w:ind w:left="224"/>
              <w:rPr>
                <w:rFonts w:eastAsiaTheme="minorHAnsi" w:cs="Arial"/>
                <w:b/>
                <w:sz w:val="20"/>
                <w:szCs w:val="20"/>
              </w:rPr>
            </w:pPr>
            <w:r w:rsidRPr="0083367A">
              <w:rPr>
                <w:rFonts w:eastAsiaTheme="minorHAnsi" w:cs="Arial"/>
                <w:b/>
                <w:sz w:val="20"/>
                <w:szCs w:val="20"/>
              </w:rPr>
              <w:t>2</w:t>
            </w:r>
          </w:p>
        </w:tc>
        <w:tc>
          <w:tcPr>
            <w:tcW w:w="989" w:type="dxa"/>
            <w:vAlign w:val="bottom"/>
          </w:tcPr>
          <w:p w14:paraId="04CE8682" w14:textId="77777777" w:rsidR="00EA1D34" w:rsidRPr="000F3C8C" w:rsidRDefault="00EA1D34" w:rsidP="00585915">
            <w:pPr>
              <w:keepNext/>
              <w:spacing w:line="259" w:lineRule="auto"/>
              <w:jc w:val="center"/>
              <w:rPr>
                <w:rFonts w:eastAsiaTheme="minorHAnsi" w:cs="Arial"/>
                <w:sz w:val="20"/>
                <w:szCs w:val="20"/>
              </w:rPr>
            </w:pPr>
            <w:r w:rsidRPr="000F3C8C">
              <w:rPr>
                <w:rFonts w:eastAsiaTheme="minorHAnsi" w:cs="Arial"/>
                <w:sz w:val="20"/>
                <w:szCs w:val="20"/>
              </w:rPr>
              <w:t>1,914</w:t>
            </w:r>
          </w:p>
        </w:tc>
        <w:tc>
          <w:tcPr>
            <w:tcW w:w="990" w:type="dxa"/>
            <w:gridSpan w:val="2"/>
            <w:vAlign w:val="bottom"/>
          </w:tcPr>
          <w:p w14:paraId="020ADECE"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48.28</w:t>
            </w:r>
          </w:p>
        </w:tc>
        <w:tc>
          <w:tcPr>
            <w:tcW w:w="990" w:type="dxa"/>
            <w:vAlign w:val="bottom"/>
          </w:tcPr>
          <w:p w14:paraId="76123370"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2,241</w:t>
            </w:r>
          </w:p>
        </w:tc>
        <w:tc>
          <w:tcPr>
            <w:tcW w:w="990" w:type="dxa"/>
            <w:gridSpan w:val="2"/>
            <w:vAlign w:val="bottom"/>
          </w:tcPr>
          <w:p w14:paraId="334C4F25"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50.07</w:t>
            </w:r>
          </w:p>
        </w:tc>
        <w:tc>
          <w:tcPr>
            <w:tcW w:w="990" w:type="dxa"/>
            <w:vAlign w:val="bottom"/>
          </w:tcPr>
          <w:p w14:paraId="118507CD"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5,243</w:t>
            </w:r>
          </w:p>
        </w:tc>
        <w:tc>
          <w:tcPr>
            <w:tcW w:w="990" w:type="dxa"/>
            <w:gridSpan w:val="2"/>
            <w:shd w:val="clear" w:color="auto" w:fill="auto"/>
            <w:tcMar>
              <w:left w:w="60" w:type="dxa"/>
              <w:right w:w="60" w:type="dxa"/>
            </w:tcMar>
            <w:vAlign w:val="bottom"/>
          </w:tcPr>
          <w:p w14:paraId="3788F048"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53.35</w:t>
            </w:r>
          </w:p>
        </w:tc>
        <w:tc>
          <w:tcPr>
            <w:tcW w:w="990" w:type="dxa"/>
            <w:vAlign w:val="bottom"/>
          </w:tcPr>
          <w:p w14:paraId="1B76C576" w14:textId="77777777" w:rsidR="00EA1D34" w:rsidRPr="0083367A" w:rsidDel="00AC4E34" w:rsidRDefault="00EA1D34" w:rsidP="00585915">
            <w:pPr>
              <w:keepNext/>
              <w:spacing w:line="259" w:lineRule="auto"/>
              <w:jc w:val="center"/>
              <w:rPr>
                <w:rFonts w:eastAsiaTheme="minorHAnsi" w:cs="Arial"/>
                <w:sz w:val="20"/>
                <w:szCs w:val="20"/>
              </w:rPr>
            </w:pPr>
            <w:r w:rsidRPr="0083367A">
              <w:rPr>
                <w:rFonts w:eastAsiaTheme="minorHAnsi" w:cs="Arial"/>
                <w:sz w:val="20"/>
                <w:szCs w:val="20"/>
              </w:rPr>
              <w:t>3,015</w:t>
            </w:r>
          </w:p>
        </w:tc>
        <w:tc>
          <w:tcPr>
            <w:tcW w:w="992" w:type="dxa"/>
            <w:gridSpan w:val="2"/>
            <w:shd w:val="clear" w:color="auto" w:fill="auto"/>
            <w:tcMar>
              <w:left w:w="60" w:type="dxa"/>
              <w:right w:w="60" w:type="dxa"/>
            </w:tcMar>
            <w:vAlign w:val="bottom"/>
          </w:tcPr>
          <w:p w14:paraId="36820866"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29.71</w:t>
            </w:r>
          </w:p>
        </w:tc>
      </w:tr>
      <w:tr w:rsidR="00EA1D34" w:rsidRPr="0083367A" w14:paraId="25C337F6" w14:textId="77777777" w:rsidTr="00585915">
        <w:trPr>
          <w:cantSplit/>
        </w:trPr>
        <w:tc>
          <w:tcPr>
            <w:tcW w:w="1373" w:type="dxa"/>
            <w:shd w:val="clear" w:color="auto" w:fill="auto"/>
            <w:tcMar>
              <w:left w:w="60" w:type="dxa"/>
              <w:right w:w="60" w:type="dxa"/>
            </w:tcMar>
          </w:tcPr>
          <w:p w14:paraId="6476D03E" w14:textId="77777777" w:rsidR="00EA1D34" w:rsidRPr="0083367A" w:rsidRDefault="00EA1D34" w:rsidP="00585915">
            <w:pPr>
              <w:spacing w:line="259" w:lineRule="auto"/>
              <w:ind w:left="224"/>
              <w:rPr>
                <w:rFonts w:eastAsiaTheme="minorHAnsi" w:cs="Arial"/>
                <w:b/>
                <w:sz w:val="20"/>
                <w:szCs w:val="20"/>
              </w:rPr>
            </w:pPr>
            <w:r w:rsidRPr="0083367A">
              <w:rPr>
                <w:rFonts w:eastAsiaTheme="minorHAnsi" w:cs="Arial"/>
                <w:b/>
                <w:sz w:val="20"/>
                <w:szCs w:val="20"/>
              </w:rPr>
              <w:t>3</w:t>
            </w:r>
          </w:p>
        </w:tc>
        <w:tc>
          <w:tcPr>
            <w:tcW w:w="989" w:type="dxa"/>
            <w:vAlign w:val="bottom"/>
          </w:tcPr>
          <w:p w14:paraId="3D1FC54C" w14:textId="77777777" w:rsidR="00EA1D34" w:rsidRPr="000F3C8C" w:rsidRDefault="00EA1D34" w:rsidP="00585915">
            <w:pPr>
              <w:keepNext/>
              <w:spacing w:line="259" w:lineRule="auto"/>
              <w:jc w:val="center"/>
              <w:rPr>
                <w:rFonts w:eastAsiaTheme="minorHAnsi" w:cs="Arial"/>
                <w:sz w:val="20"/>
                <w:szCs w:val="20"/>
              </w:rPr>
            </w:pPr>
            <w:r w:rsidRPr="000F3C8C">
              <w:rPr>
                <w:rFonts w:eastAsiaTheme="minorHAnsi" w:cs="Arial"/>
                <w:sz w:val="20"/>
                <w:szCs w:val="20"/>
              </w:rPr>
              <w:t>144</w:t>
            </w:r>
          </w:p>
        </w:tc>
        <w:tc>
          <w:tcPr>
            <w:tcW w:w="990" w:type="dxa"/>
            <w:gridSpan w:val="2"/>
            <w:vAlign w:val="bottom"/>
          </w:tcPr>
          <w:p w14:paraId="06E0C83C"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3.63</w:t>
            </w:r>
          </w:p>
        </w:tc>
        <w:tc>
          <w:tcPr>
            <w:tcW w:w="990" w:type="dxa"/>
            <w:vAlign w:val="bottom"/>
          </w:tcPr>
          <w:p w14:paraId="786E4E2E"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342</w:t>
            </w:r>
          </w:p>
        </w:tc>
        <w:tc>
          <w:tcPr>
            <w:tcW w:w="990" w:type="dxa"/>
            <w:gridSpan w:val="2"/>
            <w:vAlign w:val="bottom"/>
          </w:tcPr>
          <w:p w14:paraId="3ABA373E"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7.64</w:t>
            </w:r>
          </w:p>
        </w:tc>
        <w:tc>
          <w:tcPr>
            <w:tcW w:w="990" w:type="dxa"/>
            <w:vAlign w:val="bottom"/>
          </w:tcPr>
          <w:p w14:paraId="14E61B2B"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2,391</w:t>
            </w:r>
          </w:p>
        </w:tc>
        <w:tc>
          <w:tcPr>
            <w:tcW w:w="990" w:type="dxa"/>
            <w:gridSpan w:val="2"/>
            <w:shd w:val="clear" w:color="auto" w:fill="auto"/>
            <w:tcMar>
              <w:left w:w="60" w:type="dxa"/>
              <w:right w:w="60" w:type="dxa"/>
            </w:tcMar>
            <w:vAlign w:val="bottom"/>
          </w:tcPr>
          <w:p w14:paraId="5AAD0BB3"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24.33</w:t>
            </w:r>
          </w:p>
        </w:tc>
        <w:tc>
          <w:tcPr>
            <w:tcW w:w="990" w:type="dxa"/>
            <w:vAlign w:val="bottom"/>
          </w:tcPr>
          <w:p w14:paraId="3BA6AC04" w14:textId="77777777" w:rsidR="00EA1D34" w:rsidRPr="0083367A" w:rsidDel="00AC4E34" w:rsidRDefault="00EA1D34" w:rsidP="00585915">
            <w:pPr>
              <w:keepNext/>
              <w:spacing w:line="259" w:lineRule="auto"/>
              <w:jc w:val="center"/>
              <w:rPr>
                <w:rFonts w:eastAsiaTheme="minorHAnsi" w:cs="Arial"/>
                <w:sz w:val="20"/>
                <w:szCs w:val="20"/>
              </w:rPr>
            </w:pPr>
            <w:r w:rsidRPr="0083367A">
              <w:rPr>
                <w:rFonts w:eastAsiaTheme="minorHAnsi" w:cs="Arial"/>
                <w:sz w:val="20"/>
                <w:szCs w:val="20"/>
              </w:rPr>
              <w:t>3,534</w:t>
            </w:r>
          </w:p>
        </w:tc>
        <w:tc>
          <w:tcPr>
            <w:tcW w:w="992" w:type="dxa"/>
            <w:gridSpan w:val="2"/>
            <w:shd w:val="clear" w:color="auto" w:fill="auto"/>
            <w:tcMar>
              <w:left w:w="60" w:type="dxa"/>
              <w:right w:w="60" w:type="dxa"/>
            </w:tcMar>
            <w:vAlign w:val="bottom"/>
          </w:tcPr>
          <w:p w14:paraId="0421F511"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34.82</w:t>
            </w:r>
          </w:p>
        </w:tc>
      </w:tr>
      <w:tr w:rsidR="00EA1D34" w:rsidRPr="0083367A" w14:paraId="30FAFF9F" w14:textId="77777777" w:rsidTr="00585915">
        <w:trPr>
          <w:cantSplit/>
        </w:trPr>
        <w:tc>
          <w:tcPr>
            <w:tcW w:w="1373" w:type="dxa"/>
            <w:shd w:val="clear" w:color="auto" w:fill="auto"/>
            <w:tcMar>
              <w:left w:w="60" w:type="dxa"/>
              <w:right w:w="60" w:type="dxa"/>
            </w:tcMar>
          </w:tcPr>
          <w:p w14:paraId="4D46A757" w14:textId="77777777" w:rsidR="00EA1D34" w:rsidRPr="0083367A" w:rsidRDefault="00EA1D34" w:rsidP="00585915">
            <w:pPr>
              <w:spacing w:line="259" w:lineRule="auto"/>
              <w:ind w:left="224"/>
              <w:rPr>
                <w:rFonts w:eastAsiaTheme="minorHAnsi" w:cs="Arial"/>
                <w:b/>
                <w:sz w:val="20"/>
                <w:szCs w:val="20"/>
              </w:rPr>
            </w:pPr>
            <w:r w:rsidRPr="0083367A">
              <w:rPr>
                <w:rFonts w:eastAsiaTheme="minorHAnsi" w:cs="Arial"/>
                <w:b/>
                <w:sz w:val="20"/>
                <w:szCs w:val="20"/>
              </w:rPr>
              <w:t>4</w:t>
            </w:r>
          </w:p>
        </w:tc>
        <w:tc>
          <w:tcPr>
            <w:tcW w:w="989" w:type="dxa"/>
            <w:vAlign w:val="bottom"/>
          </w:tcPr>
          <w:p w14:paraId="2A8E9FAE" w14:textId="77777777" w:rsidR="00EA1D34" w:rsidRPr="000F3C8C" w:rsidRDefault="00EA1D34" w:rsidP="00585915">
            <w:pPr>
              <w:keepNext/>
              <w:spacing w:line="259" w:lineRule="auto"/>
              <w:jc w:val="center"/>
              <w:rPr>
                <w:rFonts w:eastAsiaTheme="minorHAnsi" w:cs="Arial"/>
                <w:sz w:val="20"/>
                <w:szCs w:val="20"/>
              </w:rPr>
            </w:pPr>
            <w:r w:rsidRPr="000F3C8C">
              <w:rPr>
                <w:rFonts w:eastAsiaTheme="minorHAnsi" w:cs="Arial"/>
                <w:sz w:val="20"/>
                <w:szCs w:val="20"/>
              </w:rPr>
              <w:t>0</w:t>
            </w:r>
          </w:p>
        </w:tc>
        <w:tc>
          <w:tcPr>
            <w:tcW w:w="990" w:type="dxa"/>
            <w:gridSpan w:val="2"/>
            <w:vAlign w:val="bottom"/>
          </w:tcPr>
          <w:p w14:paraId="3C909F57"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w:t>
            </w:r>
          </w:p>
        </w:tc>
        <w:tc>
          <w:tcPr>
            <w:tcW w:w="990" w:type="dxa"/>
            <w:vAlign w:val="bottom"/>
          </w:tcPr>
          <w:p w14:paraId="133DB13D"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w:t>
            </w:r>
          </w:p>
        </w:tc>
        <w:tc>
          <w:tcPr>
            <w:tcW w:w="990" w:type="dxa"/>
            <w:gridSpan w:val="2"/>
            <w:vAlign w:val="bottom"/>
          </w:tcPr>
          <w:p w14:paraId="40C52277"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w:t>
            </w:r>
          </w:p>
        </w:tc>
        <w:tc>
          <w:tcPr>
            <w:tcW w:w="990" w:type="dxa"/>
            <w:vAlign w:val="bottom"/>
          </w:tcPr>
          <w:p w14:paraId="65C7F6A3"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54</w:t>
            </w:r>
          </w:p>
        </w:tc>
        <w:tc>
          <w:tcPr>
            <w:tcW w:w="990" w:type="dxa"/>
            <w:gridSpan w:val="2"/>
            <w:shd w:val="clear" w:color="auto" w:fill="auto"/>
            <w:tcMar>
              <w:left w:w="60" w:type="dxa"/>
              <w:right w:w="60" w:type="dxa"/>
            </w:tcMar>
            <w:vAlign w:val="bottom"/>
          </w:tcPr>
          <w:p w14:paraId="434DA906"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0.55</w:t>
            </w:r>
          </w:p>
        </w:tc>
        <w:tc>
          <w:tcPr>
            <w:tcW w:w="990" w:type="dxa"/>
            <w:vAlign w:val="bottom"/>
          </w:tcPr>
          <w:p w14:paraId="155A34E8" w14:textId="77777777" w:rsidR="00EA1D34" w:rsidRPr="0083367A" w:rsidDel="00AC4E34" w:rsidRDefault="00EA1D34" w:rsidP="00585915">
            <w:pPr>
              <w:keepNext/>
              <w:spacing w:line="259" w:lineRule="auto"/>
              <w:jc w:val="center"/>
              <w:rPr>
                <w:rFonts w:eastAsiaTheme="minorHAnsi" w:cs="Arial"/>
                <w:sz w:val="20"/>
                <w:szCs w:val="20"/>
              </w:rPr>
            </w:pPr>
            <w:r w:rsidRPr="0083367A">
              <w:rPr>
                <w:rFonts w:eastAsiaTheme="minorHAnsi" w:cs="Arial"/>
                <w:sz w:val="20"/>
                <w:szCs w:val="20"/>
              </w:rPr>
              <w:t>2,184</w:t>
            </w:r>
          </w:p>
        </w:tc>
        <w:tc>
          <w:tcPr>
            <w:tcW w:w="992" w:type="dxa"/>
            <w:gridSpan w:val="2"/>
            <w:shd w:val="clear" w:color="auto" w:fill="auto"/>
            <w:tcMar>
              <w:left w:w="60" w:type="dxa"/>
              <w:right w:w="60" w:type="dxa"/>
            </w:tcMar>
            <w:vAlign w:val="bottom"/>
          </w:tcPr>
          <w:p w14:paraId="40AC6712"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21.52</w:t>
            </w:r>
          </w:p>
        </w:tc>
      </w:tr>
      <w:tr w:rsidR="00EA1D34" w:rsidRPr="0083367A" w14:paraId="3335939B" w14:textId="77777777" w:rsidTr="00585915">
        <w:trPr>
          <w:cantSplit/>
        </w:trPr>
        <w:tc>
          <w:tcPr>
            <w:tcW w:w="1373" w:type="dxa"/>
            <w:shd w:val="clear" w:color="auto" w:fill="auto"/>
            <w:tcMar>
              <w:left w:w="60" w:type="dxa"/>
              <w:right w:w="60" w:type="dxa"/>
            </w:tcMar>
          </w:tcPr>
          <w:p w14:paraId="282D47B0" w14:textId="77777777" w:rsidR="00EA1D34" w:rsidRPr="0083367A" w:rsidRDefault="00EA1D34" w:rsidP="00585915">
            <w:pPr>
              <w:spacing w:line="259" w:lineRule="auto"/>
              <w:ind w:left="224"/>
              <w:rPr>
                <w:rFonts w:eastAsiaTheme="minorHAnsi" w:cs="Arial"/>
                <w:b/>
                <w:sz w:val="20"/>
                <w:szCs w:val="20"/>
              </w:rPr>
            </w:pPr>
            <w:r w:rsidRPr="0083367A">
              <w:rPr>
                <w:rFonts w:eastAsiaTheme="minorHAnsi" w:cs="Arial"/>
                <w:b/>
                <w:sz w:val="20"/>
                <w:szCs w:val="20"/>
              </w:rPr>
              <w:t>5</w:t>
            </w:r>
          </w:p>
        </w:tc>
        <w:tc>
          <w:tcPr>
            <w:tcW w:w="989" w:type="dxa"/>
            <w:vAlign w:val="bottom"/>
          </w:tcPr>
          <w:p w14:paraId="6C23E501" w14:textId="77777777" w:rsidR="00EA1D34" w:rsidRPr="000F3C8C" w:rsidRDefault="00EA1D34" w:rsidP="00585915">
            <w:pPr>
              <w:keepNext/>
              <w:spacing w:line="259" w:lineRule="auto"/>
              <w:jc w:val="center"/>
              <w:rPr>
                <w:rFonts w:eastAsiaTheme="minorHAnsi" w:cs="Arial"/>
                <w:sz w:val="20"/>
                <w:szCs w:val="20"/>
              </w:rPr>
            </w:pPr>
            <w:r w:rsidRPr="000F3C8C">
              <w:rPr>
                <w:rFonts w:eastAsiaTheme="minorHAnsi" w:cs="Arial"/>
                <w:sz w:val="20"/>
                <w:szCs w:val="20"/>
              </w:rPr>
              <w:t>0</w:t>
            </w:r>
          </w:p>
        </w:tc>
        <w:tc>
          <w:tcPr>
            <w:tcW w:w="990" w:type="dxa"/>
            <w:gridSpan w:val="2"/>
            <w:vAlign w:val="bottom"/>
          </w:tcPr>
          <w:p w14:paraId="38154ECD"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w:t>
            </w:r>
          </w:p>
        </w:tc>
        <w:tc>
          <w:tcPr>
            <w:tcW w:w="990" w:type="dxa"/>
            <w:vAlign w:val="bottom"/>
          </w:tcPr>
          <w:p w14:paraId="247CD6A1"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w:t>
            </w:r>
          </w:p>
        </w:tc>
        <w:tc>
          <w:tcPr>
            <w:tcW w:w="990" w:type="dxa"/>
            <w:gridSpan w:val="2"/>
            <w:vAlign w:val="bottom"/>
          </w:tcPr>
          <w:p w14:paraId="6442B541"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w:t>
            </w:r>
          </w:p>
        </w:tc>
        <w:tc>
          <w:tcPr>
            <w:tcW w:w="990" w:type="dxa"/>
            <w:vAlign w:val="bottom"/>
          </w:tcPr>
          <w:p w14:paraId="6E30657D"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2</w:t>
            </w:r>
          </w:p>
        </w:tc>
        <w:tc>
          <w:tcPr>
            <w:tcW w:w="990" w:type="dxa"/>
            <w:gridSpan w:val="2"/>
            <w:shd w:val="clear" w:color="auto" w:fill="auto"/>
            <w:tcMar>
              <w:left w:w="60" w:type="dxa"/>
              <w:right w:w="60" w:type="dxa"/>
            </w:tcMar>
            <w:vAlign w:val="bottom"/>
          </w:tcPr>
          <w:p w14:paraId="51B2554F"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0.02</w:t>
            </w:r>
          </w:p>
        </w:tc>
        <w:tc>
          <w:tcPr>
            <w:tcW w:w="990" w:type="dxa"/>
            <w:vAlign w:val="bottom"/>
          </w:tcPr>
          <w:p w14:paraId="417F9CED" w14:textId="77777777" w:rsidR="00EA1D34" w:rsidRPr="0083367A" w:rsidDel="00AC4E34"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181</w:t>
            </w:r>
          </w:p>
        </w:tc>
        <w:tc>
          <w:tcPr>
            <w:tcW w:w="992" w:type="dxa"/>
            <w:gridSpan w:val="2"/>
            <w:shd w:val="clear" w:color="auto" w:fill="auto"/>
            <w:tcMar>
              <w:left w:w="60" w:type="dxa"/>
              <w:right w:w="60" w:type="dxa"/>
            </w:tcMar>
            <w:vAlign w:val="bottom"/>
          </w:tcPr>
          <w:p w14:paraId="57B41925"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1.78</w:t>
            </w:r>
          </w:p>
        </w:tc>
      </w:tr>
      <w:tr w:rsidR="00EA1D34" w:rsidRPr="0083367A" w14:paraId="42C88673" w14:textId="77777777" w:rsidTr="00585915">
        <w:trPr>
          <w:gridAfter w:val="1"/>
          <w:wAfter w:w="31" w:type="dxa"/>
          <w:cantSplit/>
        </w:trPr>
        <w:tc>
          <w:tcPr>
            <w:tcW w:w="9263" w:type="dxa"/>
            <w:gridSpan w:val="12"/>
          </w:tcPr>
          <w:p w14:paraId="296C821E" w14:textId="77777777" w:rsidR="00EA1D34" w:rsidRPr="000F3C8C" w:rsidRDefault="00EA1D34" w:rsidP="00585915">
            <w:pPr>
              <w:keepNext/>
              <w:spacing w:line="259" w:lineRule="auto"/>
              <w:jc w:val="left"/>
              <w:rPr>
                <w:rFonts w:eastAsiaTheme="minorHAnsi" w:cs="Arial"/>
                <w:sz w:val="20"/>
                <w:szCs w:val="20"/>
              </w:rPr>
            </w:pPr>
            <w:r w:rsidRPr="0083367A">
              <w:rPr>
                <w:rFonts w:eastAsiaTheme="minorHAnsi" w:cs="Arial"/>
                <w:b/>
                <w:sz w:val="20"/>
                <w:szCs w:val="20"/>
              </w:rPr>
              <w:t>Five most frequent data source combinations</w:t>
            </w:r>
            <w:r>
              <w:rPr>
                <w:rFonts w:eastAsiaTheme="minorHAnsi" w:cs="Arial"/>
                <w:b/>
                <w:sz w:val="20"/>
                <w:szCs w:val="20"/>
                <w:vertAlign w:val="superscript"/>
              </w:rPr>
              <w:t>b</w:t>
            </w:r>
          </w:p>
        </w:tc>
      </w:tr>
      <w:tr w:rsidR="00EA1D34" w:rsidRPr="0083367A" w14:paraId="4283DC80" w14:textId="77777777" w:rsidTr="00585915">
        <w:trPr>
          <w:cantSplit/>
        </w:trPr>
        <w:tc>
          <w:tcPr>
            <w:tcW w:w="1373" w:type="dxa"/>
            <w:shd w:val="clear" w:color="auto" w:fill="auto"/>
            <w:tcMar>
              <w:left w:w="60" w:type="dxa"/>
              <w:right w:w="60" w:type="dxa"/>
            </w:tcMar>
          </w:tcPr>
          <w:p w14:paraId="21DAC38B" w14:textId="77777777" w:rsidR="00EA1D34" w:rsidRPr="0083367A" w:rsidRDefault="00EA1D34" w:rsidP="00585915">
            <w:pPr>
              <w:spacing w:line="259" w:lineRule="auto"/>
              <w:ind w:left="224"/>
              <w:rPr>
                <w:rFonts w:eastAsiaTheme="minorHAnsi" w:cs="Arial"/>
                <w:b/>
                <w:sz w:val="20"/>
                <w:szCs w:val="20"/>
              </w:rPr>
            </w:pPr>
            <w:r w:rsidRPr="0083367A">
              <w:rPr>
                <w:rFonts w:eastAsiaTheme="minorHAnsi" w:cs="Arial"/>
                <w:b/>
                <w:sz w:val="20"/>
                <w:szCs w:val="20"/>
              </w:rPr>
              <w:t>1</w:t>
            </w:r>
          </w:p>
        </w:tc>
        <w:tc>
          <w:tcPr>
            <w:tcW w:w="989" w:type="dxa"/>
            <w:vAlign w:val="center"/>
          </w:tcPr>
          <w:p w14:paraId="608C7633" w14:textId="77777777" w:rsidR="00EA1D34" w:rsidRPr="000F3C8C" w:rsidRDefault="00EA1D34" w:rsidP="00585915">
            <w:pPr>
              <w:keepNext/>
              <w:spacing w:line="259" w:lineRule="auto"/>
              <w:jc w:val="center"/>
              <w:rPr>
                <w:rFonts w:eastAsiaTheme="minorHAnsi" w:cs="Arial"/>
                <w:sz w:val="20"/>
                <w:szCs w:val="20"/>
              </w:rPr>
            </w:pPr>
            <w:r w:rsidRPr="000F3C8C">
              <w:rPr>
                <w:rFonts w:eastAsiaTheme="minorHAnsi" w:cs="Arial"/>
                <w:sz w:val="20"/>
                <w:szCs w:val="20"/>
              </w:rPr>
              <w:t>SP</w:t>
            </w:r>
          </w:p>
        </w:tc>
        <w:tc>
          <w:tcPr>
            <w:tcW w:w="990" w:type="dxa"/>
            <w:gridSpan w:val="2"/>
            <w:vAlign w:val="bottom"/>
          </w:tcPr>
          <w:p w14:paraId="079F600B"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43.57</w:t>
            </w:r>
          </w:p>
        </w:tc>
        <w:tc>
          <w:tcPr>
            <w:tcW w:w="990" w:type="dxa"/>
            <w:vAlign w:val="center"/>
          </w:tcPr>
          <w:p w14:paraId="08342D7D"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SP</w:t>
            </w:r>
          </w:p>
        </w:tc>
        <w:tc>
          <w:tcPr>
            <w:tcW w:w="990" w:type="dxa"/>
            <w:gridSpan w:val="2"/>
            <w:vAlign w:val="bottom"/>
          </w:tcPr>
          <w:p w14:paraId="54C1BD52"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39.34</w:t>
            </w:r>
          </w:p>
        </w:tc>
        <w:tc>
          <w:tcPr>
            <w:tcW w:w="990" w:type="dxa"/>
            <w:vAlign w:val="center"/>
          </w:tcPr>
          <w:p w14:paraId="2788D360"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SP</w:t>
            </w:r>
          </w:p>
        </w:tc>
        <w:tc>
          <w:tcPr>
            <w:tcW w:w="990" w:type="dxa"/>
            <w:gridSpan w:val="2"/>
            <w:shd w:val="clear" w:color="auto" w:fill="auto"/>
            <w:tcMar>
              <w:left w:w="60" w:type="dxa"/>
              <w:right w:w="60" w:type="dxa"/>
            </w:tcMar>
            <w:vAlign w:val="bottom"/>
          </w:tcPr>
          <w:p w14:paraId="4721C285"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43.86</w:t>
            </w:r>
          </w:p>
        </w:tc>
        <w:tc>
          <w:tcPr>
            <w:tcW w:w="990" w:type="dxa"/>
            <w:vAlign w:val="center"/>
          </w:tcPr>
          <w:p w14:paraId="75304E71" w14:textId="77777777" w:rsidR="00EA1D34" w:rsidRPr="0083367A" w:rsidDel="00AC4E34" w:rsidRDefault="00EA1D34" w:rsidP="00585915">
            <w:pPr>
              <w:keepNext/>
              <w:spacing w:line="259" w:lineRule="auto"/>
              <w:jc w:val="center"/>
              <w:rPr>
                <w:rFonts w:eastAsiaTheme="minorHAnsi" w:cs="Arial"/>
                <w:sz w:val="20"/>
                <w:szCs w:val="20"/>
              </w:rPr>
            </w:pPr>
            <w:r w:rsidRPr="0083367A">
              <w:rPr>
                <w:rFonts w:eastAsiaTheme="minorHAnsi" w:cs="Arial"/>
                <w:sz w:val="20"/>
                <w:szCs w:val="20"/>
              </w:rPr>
              <w:t>SPHA</w:t>
            </w:r>
          </w:p>
        </w:tc>
        <w:tc>
          <w:tcPr>
            <w:tcW w:w="992" w:type="dxa"/>
            <w:gridSpan w:val="2"/>
            <w:shd w:val="clear" w:color="auto" w:fill="auto"/>
            <w:tcMar>
              <w:left w:w="60" w:type="dxa"/>
              <w:right w:w="60" w:type="dxa"/>
            </w:tcMar>
            <w:vAlign w:val="bottom"/>
          </w:tcPr>
          <w:p w14:paraId="593E34FE"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19.71</w:t>
            </w:r>
          </w:p>
        </w:tc>
      </w:tr>
      <w:tr w:rsidR="00EA1D34" w:rsidRPr="0083367A" w14:paraId="54A6DB97" w14:textId="77777777" w:rsidTr="00585915">
        <w:trPr>
          <w:cantSplit/>
        </w:trPr>
        <w:tc>
          <w:tcPr>
            <w:tcW w:w="1373" w:type="dxa"/>
            <w:shd w:val="clear" w:color="auto" w:fill="auto"/>
            <w:tcMar>
              <w:left w:w="60" w:type="dxa"/>
              <w:right w:w="60" w:type="dxa"/>
            </w:tcMar>
          </w:tcPr>
          <w:p w14:paraId="57AEE760" w14:textId="77777777" w:rsidR="00EA1D34" w:rsidRPr="0083367A" w:rsidRDefault="00EA1D34" w:rsidP="00585915">
            <w:pPr>
              <w:spacing w:line="259" w:lineRule="auto"/>
              <w:ind w:left="224"/>
              <w:rPr>
                <w:rFonts w:eastAsiaTheme="minorHAnsi" w:cs="Arial"/>
                <w:b/>
                <w:sz w:val="20"/>
                <w:szCs w:val="20"/>
              </w:rPr>
            </w:pPr>
            <w:r w:rsidRPr="0083367A">
              <w:rPr>
                <w:rFonts w:eastAsiaTheme="minorHAnsi" w:cs="Arial"/>
                <w:b/>
                <w:sz w:val="20"/>
                <w:szCs w:val="20"/>
              </w:rPr>
              <w:t>2</w:t>
            </w:r>
          </w:p>
        </w:tc>
        <w:tc>
          <w:tcPr>
            <w:tcW w:w="989" w:type="dxa"/>
            <w:vAlign w:val="center"/>
          </w:tcPr>
          <w:p w14:paraId="6BEF35A6" w14:textId="77777777" w:rsidR="00EA1D34" w:rsidRPr="000F3C8C" w:rsidRDefault="00EA1D34" w:rsidP="00585915">
            <w:pPr>
              <w:keepNext/>
              <w:spacing w:line="259" w:lineRule="auto"/>
              <w:jc w:val="center"/>
              <w:rPr>
                <w:rFonts w:eastAsiaTheme="minorHAnsi" w:cs="Arial"/>
                <w:sz w:val="20"/>
                <w:szCs w:val="20"/>
              </w:rPr>
            </w:pPr>
            <w:r w:rsidRPr="000F3C8C">
              <w:rPr>
                <w:rFonts w:eastAsiaTheme="minorHAnsi" w:cs="Arial"/>
                <w:sz w:val="20"/>
                <w:szCs w:val="20"/>
              </w:rPr>
              <w:t>S</w:t>
            </w:r>
          </w:p>
        </w:tc>
        <w:tc>
          <w:tcPr>
            <w:tcW w:w="990" w:type="dxa"/>
            <w:gridSpan w:val="2"/>
            <w:vAlign w:val="bottom"/>
          </w:tcPr>
          <w:p w14:paraId="52EA1119"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33.68</w:t>
            </w:r>
          </w:p>
        </w:tc>
        <w:tc>
          <w:tcPr>
            <w:tcW w:w="990" w:type="dxa"/>
            <w:vAlign w:val="center"/>
          </w:tcPr>
          <w:p w14:paraId="789EC638"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S</w:t>
            </w:r>
          </w:p>
        </w:tc>
        <w:tc>
          <w:tcPr>
            <w:tcW w:w="990" w:type="dxa"/>
            <w:gridSpan w:val="2"/>
            <w:vAlign w:val="bottom"/>
          </w:tcPr>
          <w:p w14:paraId="7E273FE3"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17.85</w:t>
            </w:r>
          </w:p>
        </w:tc>
        <w:tc>
          <w:tcPr>
            <w:tcW w:w="990" w:type="dxa"/>
            <w:vAlign w:val="center"/>
          </w:tcPr>
          <w:p w14:paraId="42CAD6E2"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SPH</w:t>
            </w:r>
          </w:p>
        </w:tc>
        <w:tc>
          <w:tcPr>
            <w:tcW w:w="990" w:type="dxa"/>
            <w:gridSpan w:val="2"/>
            <w:shd w:val="clear" w:color="auto" w:fill="auto"/>
            <w:tcMar>
              <w:left w:w="60" w:type="dxa"/>
              <w:right w:w="60" w:type="dxa"/>
            </w:tcMar>
            <w:vAlign w:val="bottom"/>
          </w:tcPr>
          <w:p w14:paraId="7AA279D5"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23.82</w:t>
            </w:r>
          </w:p>
        </w:tc>
        <w:tc>
          <w:tcPr>
            <w:tcW w:w="990" w:type="dxa"/>
            <w:vAlign w:val="center"/>
          </w:tcPr>
          <w:p w14:paraId="4628E97F" w14:textId="77777777" w:rsidR="00EA1D34" w:rsidRPr="0083367A" w:rsidDel="00AC4E34" w:rsidRDefault="00EA1D34" w:rsidP="00585915">
            <w:pPr>
              <w:keepNext/>
              <w:spacing w:line="259" w:lineRule="auto"/>
              <w:jc w:val="center"/>
              <w:rPr>
                <w:rFonts w:eastAsiaTheme="minorHAnsi" w:cs="Arial"/>
                <w:sz w:val="20"/>
                <w:szCs w:val="20"/>
              </w:rPr>
            </w:pPr>
            <w:r w:rsidRPr="0083367A">
              <w:rPr>
                <w:rFonts w:eastAsiaTheme="minorHAnsi" w:cs="Arial"/>
                <w:sz w:val="20"/>
                <w:szCs w:val="20"/>
              </w:rPr>
              <w:t>SPA</w:t>
            </w:r>
          </w:p>
        </w:tc>
        <w:tc>
          <w:tcPr>
            <w:tcW w:w="992" w:type="dxa"/>
            <w:gridSpan w:val="2"/>
            <w:shd w:val="clear" w:color="auto" w:fill="auto"/>
            <w:tcMar>
              <w:left w:w="60" w:type="dxa"/>
              <w:right w:w="60" w:type="dxa"/>
            </w:tcMar>
            <w:vAlign w:val="bottom"/>
          </w:tcPr>
          <w:p w14:paraId="2A929690"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17.45</w:t>
            </w:r>
          </w:p>
        </w:tc>
      </w:tr>
      <w:tr w:rsidR="00EA1D34" w:rsidRPr="0083367A" w14:paraId="4EB82CD8" w14:textId="77777777" w:rsidTr="00585915">
        <w:trPr>
          <w:cantSplit/>
        </w:trPr>
        <w:tc>
          <w:tcPr>
            <w:tcW w:w="1373" w:type="dxa"/>
            <w:shd w:val="clear" w:color="auto" w:fill="auto"/>
            <w:tcMar>
              <w:left w:w="60" w:type="dxa"/>
              <w:right w:w="60" w:type="dxa"/>
            </w:tcMar>
          </w:tcPr>
          <w:p w14:paraId="2043226C" w14:textId="77777777" w:rsidR="00EA1D34" w:rsidRPr="0083367A" w:rsidRDefault="00EA1D34" w:rsidP="00585915">
            <w:pPr>
              <w:spacing w:line="259" w:lineRule="auto"/>
              <w:ind w:left="224"/>
              <w:rPr>
                <w:rFonts w:eastAsiaTheme="minorHAnsi" w:cs="Arial"/>
                <w:b/>
                <w:sz w:val="20"/>
                <w:szCs w:val="20"/>
              </w:rPr>
            </w:pPr>
            <w:r w:rsidRPr="0083367A">
              <w:rPr>
                <w:rFonts w:eastAsiaTheme="minorHAnsi" w:cs="Arial"/>
                <w:b/>
                <w:sz w:val="20"/>
                <w:szCs w:val="20"/>
              </w:rPr>
              <w:t>3</w:t>
            </w:r>
          </w:p>
        </w:tc>
        <w:tc>
          <w:tcPr>
            <w:tcW w:w="989" w:type="dxa"/>
            <w:vAlign w:val="center"/>
          </w:tcPr>
          <w:p w14:paraId="4A8C58A8" w14:textId="77777777" w:rsidR="00EA1D34" w:rsidRPr="000F3C8C" w:rsidRDefault="00EA1D34" w:rsidP="00585915">
            <w:pPr>
              <w:keepNext/>
              <w:spacing w:line="259" w:lineRule="auto"/>
              <w:jc w:val="center"/>
              <w:rPr>
                <w:rFonts w:eastAsiaTheme="minorHAnsi" w:cs="Arial"/>
                <w:sz w:val="20"/>
                <w:szCs w:val="20"/>
              </w:rPr>
            </w:pPr>
            <w:r w:rsidRPr="000F3C8C">
              <w:rPr>
                <w:rFonts w:eastAsiaTheme="minorHAnsi" w:cs="Arial"/>
                <w:sz w:val="20"/>
                <w:szCs w:val="20"/>
              </w:rPr>
              <w:t>P</w:t>
            </w:r>
          </w:p>
        </w:tc>
        <w:tc>
          <w:tcPr>
            <w:tcW w:w="990" w:type="dxa"/>
            <w:gridSpan w:val="2"/>
            <w:vAlign w:val="bottom"/>
          </w:tcPr>
          <w:p w14:paraId="0532138E"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11.1</w:t>
            </w:r>
          </w:p>
        </w:tc>
        <w:tc>
          <w:tcPr>
            <w:tcW w:w="990" w:type="dxa"/>
            <w:vAlign w:val="center"/>
          </w:tcPr>
          <w:p w14:paraId="6D24DEFD"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P</w:t>
            </w:r>
          </w:p>
        </w:tc>
        <w:tc>
          <w:tcPr>
            <w:tcW w:w="990" w:type="dxa"/>
            <w:gridSpan w:val="2"/>
            <w:vAlign w:val="bottom"/>
          </w:tcPr>
          <w:p w14:paraId="3A8B76CA"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17.11</w:t>
            </w:r>
          </w:p>
        </w:tc>
        <w:tc>
          <w:tcPr>
            <w:tcW w:w="990" w:type="dxa"/>
            <w:vAlign w:val="center"/>
          </w:tcPr>
          <w:p w14:paraId="1358E5FF"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S</w:t>
            </w:r>
          </w:p>
        </w:tc>
        <w:tc>
          <w:tcPr>
            <w:tcW w:w="990" w:type="dxa"/>
            <w:gridSpan w:val="2"/>
            <w:shd w:val="clear" w:color="auto" w:fill="auto"/>
            <w:tcMar>
              <w:left w:w="60" w:type="dxa"/>
              <w:right w:w="60" w:type="dxa"/>
            </w:tcMar>
            <w:vAlign w:val="bottom"/>
          </w:tcPr>
          <w:p w14:paraId="547C2D78"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10.07</w:t>
            </w:r>
          </w:p>
        </w:tc>
        <w:tc>
          <w:tcPr>
            <w:tcW w:w="990" w:type="dxa"/>
            <w:vAlign w:val="center"/>
          </w:tcPr>
          <w:p w14:paraId="3AE93986" w14:textId="77777777" w:rsidR="00EA1D34" w:rsidRPr="0083367A" w:rsidDel="00AC4E34" w:rsidRDefault="00EA1D34" w:rsidP="00585915">
            <w:pPr>
              <w:keepNext/>
              <w:spacing w:line="259" w:lineRule="auto"/>
              <w:jc w:val="center"/>
              <w:rPr>
                <w:rFonts w:eastAsiaTheme="minorHAnsi" w:cs="Arial"/>
                <w:sz w:val="20"/>
                <w:szCs w:val="20"/>
              </w:rPr>
            </w:pPr>
            <w:r w:rsidRPr="0083367A">
              <w:rPr>
                <w:rFonts w:eastAsiaTheme="minorHAnsi" w:cs="Arial"/>
                <w:sz w:val="20"/>
                <w:szCs w:val="20"/>
              </w:rPr>
              <w:t>SP</w:t>
            </w:r>
          </w:p>
        </w:tc>
        <w:tc>
          <w:tcPr>
            <w:tcW w:w="992" w:type="dxa"/>
            <w:gridSpan w:val="2"/>
            <w:shd w:val="clear" w:color="auto" w:fill="auto"/>
            <w:tcMar>
              <w:left w:w="60" w:type="dxa"/>
              <w:right w:w="60" w:type="dxa"/>
            </w:tcMar>
            <w:vAlign w:val="bottom"/>
          </w:tcPr>
          <w:p w14:paraId="205096DC"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16.05</w:t>
            </w:r>
          </w:p>
        </w:tc>
      </w:tr>
      <w:tr w:rsidR="00EA1D34" w:rsidRPr="0083367A" w14:paraId="7F4215F4" w14:textId="77777777" w:rsidTr="00585915">
        <w:trPr>
          <w:cantSplit/>
        </w:trPr>
        <w:tc>
          <w:tcPr>
            <w:tcW w:w="1373" w:type="dxa"/>
            <w:shd w:val="clear" w:color="auto" w:fill="auto"/>
            <w:tcMar>
              <w:left w:w="60" w:type="dxa"/>
              <w:right w:w="60" w:type="dxa"/>
            </w:tcMar>
          </w:tcPr>
          <w:p w14:paraId="0A9D39C8" w14:textId="77777777" w:rsidR="00EA1D34" w:rsidRPr="0083367A" w:rsidRDefault="00EA1D34" w:rsidP="00585915">
            <w:pPr>
              <w:spacing w:line="259" w:lineRule="auto"/>
              <w:ind w:left="224"/>
              <w:rPr>
                <w:rFonts w:eastAsiaTheme="minorHAnsi" w:cs="Arial"/>
                <w:b/>
                <w:sz w:val="20"/>
                <w:szCs w:val="20"/>
              </w:rPr>
            </w:pPr>
            <w:r w:rsidRPr="0083367A">
              <w:rPr>
                <w:rFonts w:eastAsiaTheme="minorHAnsi" w:cs="Arial"/>
                <w:b/>
                <w:sz w:val="20"/>
                <w:szCs w:val="20"/>
              </w:rPr>
              <w:t>4</w:t>
            </w:r>
          </w:p>
        </w:tc>
        <w:tc>
          <w:tcPr>
            <w:tcW w:w="989" w:type="dxa"/>
            <w:vAlign w:val="center"/>
          </w:tcPr>
          <w:p w14:paraId="4CBE62EE" w14:textId="77777777" w:rsidR="00EA1D34" w:rsidRPr="000F3C8C" w:rsidRDefault="00EA1D34" w:rsidP="00585915">
            <w:pPr>
              <w:keepNext/>
              <w:spacing w:line="259" w:lineRule="auto"/>
              <w:jc w:val="center"/>
              <w:rPr>
                <w:rFonts w:eastAsiaTheme="minorHAnsi" w:cs="Arial"/>
                <w:sz w:val="20"/>
                <w:szCs w:val="20"/>
              </w:rPr>
            </w:pPr>
            <w:r w:rsidRPr="000F3C8C">
              <w:rPr>
                <w:rFonts w:eastAsiaTheme="minorHAnsi" w:cs="Arial"/>
                <w:sz w:val="20"/>
                <w:szCs w:val="20"/>
              </w:rPr>
              <w:t>SPH</w:t>
            </w:r>
          </w:p>
        </w:tc>
        <w:tc>
          <w:tcPr>
            <w:tcW w:w="990" w:type="dxa"/>
            <w:gridSpan w:val="2"/>
            <w:vAlign w:val="bottom"/>
          </w:tcPr>
          <w:p w14:paraId="3EE623EC"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3.63</w:t>
            </w:r>
          </w:p>
        </w:tc>
        <w:tc>
          <w:tcPr>
            <w:tcW w:w="990" w:type="dxa"/>
            <w:vAlign w:val="center"/>
          </w:tcPr>
          <w:p w14:paraId="1DFCD7F3"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SPH</w:t>
            </w:r>
          </w:p>
        </w:tc>
        <w:tc>
          <w:tcPr>
            <w:tcW w:w="990" w:type="dxa"/>
            <w:gridSpan w:val="2"/>
            <w:vAlign w:val="bottom"/>
          </w:tcPr>
          <w:p w14:paraId="07F53622"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7.64</w:t>
            </w:r>
          </w:p>
        </w:tc>
        <w:tc>
          <w:tcPr>
            <w:tcW w:w="990" w:type="dxa"/>
            <w:vAlign w:val="center"/>
          </w:tcPr>
          <w:p w14:paraId="652A7A4F"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P</w:t>
            </w:r>
          </w:p>
        </w:tc>
        <w:tc>
          <w:tcPr>
            <w:tcW w:w="990" w:type="dxa"/>
            <w:gridSpan w:val="2"/>
            <w:shd w:val="clear" w:color="auto" w:fill="auto"/>
            <w:tcMar>
              <w:left w:w="60" w:type="dxa"/>
              <w:right w:w="60" w:type="dxa"/>
            </w:tcMar>
            <w:vAlign w:val="bottom"/>
          </w:tcPr>
          <w:p w14:paraId="29A31F3D"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8.45</w:t>
            </w:r>
          </w:p>
        </w:tc>
        <w:tc>
          <w:tcPr>
            <w:tcW w:w="990" w:type="dxa"/>
            <w:vAlign w:val="center"/>
          </w:tcPr>
          <w:p w14:paraId="71F22845" w14:textId="77777777" w:rsidR="00EA1D34" w:rsidRPr="0083367A" w:rsidDel="00AC4E34" w:rsidRDefault="00EA1D34" w:rsidP="00585915">
            <w:pPr>
              <w:keepNext/>
              <w:spacing w:line="259" w:lineRule="auto"/>
              <w:jc w:val="center"/>
              <w:rPr>
                <w:rFonts w:eastAsiaTheme="minorHAnsi" w:cs="Arial"/>
                <w:sz w:val="20"/>
                <w:szCs w:val="20"/>
              </w:rPr>
            </w:pPr>
            <w:r w:rsidRPr="0083367A">
              <w:rPr>
                <w:rFonts w:eastAsiaTheme="minorHAnsi" w:cs="Arial"/>
                <w:sz w:val="20"/>
                <w:szCs w:val="20"/>
              </w:rPr>
              <w:t>SPH</w:t>
            </w:r>
          </w:p>
        </w:tc>
        <w:tc>
          <w:tcPr>
            <w:tcW w:w="992" w:type="dxa"/>
            <w:gridSpan w:val="2"/>
            <w:shd w:val="clear" w:color="auto" w:fill="auto"/>
            <w:tcMar>
              <w:left w:w="60" w:type="dxa"/>
              <w:right w:w="60" w:type="dxa"/>
            </w:tcMar>
            <w:vAlign w:val="bottom"/>
          </w:tcPr>
          <w:p w14:paraId="71FFD959"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12.37</w:t>
            </w:r>
          </w:p>
        </w:tc>
      </w:tr>
      <w:tr w:rsidR="00EA1D34" w:rsidRPr="0083367A" w14:paraId="25739551" w14:textId="77777777" w:rsidTr="00585915">
        <w:trPr>
          <w:cantSplit/>
        </w:trPr>
        <w:tc>
          <w:tcPr>
            <w:tcW w:w="1373" w:type="dxa"/>
            <w:tcBorders>
              <w:bottom w:val="single" w:sz="4" w:space="0" w:color="auto"/>
            </w:tcBorders>
            <w:shd w:val="clear" w:color="auto" w:fill="auto"/>
            <w:tcMar>
              <w:left w:w="60" w:type="dxa"/>
              <w:right w:w="60" w:type="dxa"/>
            </w:tcMar>
          </w:tcPr>
          <w:p w14:paraId="25511DC4" w14:textId="77777777" w:rsidR="00EA1D34" w:rsidRPr="0083367A" w:rsidRDefault="00EA1D34" w:rsidP="00585915">
            <w:pPr>
              <w:spacing w:line="259" w:lineRule="auto"/>
              <w:ind w:left="224"/>
              <w:rPr>
                <w:rFonts w:eastAsiaTheme="minorHAnsi" w:cs="Arial"/>
                <w:b/>
                <w:sz w:val="20"/>
                <w:szCs w:val="20"/>
              </w:rPr>
            </w:pPr>
            <w:r w:rsidRPr="0083367A">
              <w:rPr>
                <w:rFonts w:eastAsiaTheme="minorHAnsi" w:cs="Arial"/>
                <w:b/>
                <w:sz w:val="20"/>
                <w:szCs w:val="20"/>
              </w:rPr>
              <w:t>5</w:t>
            </w:r>
          </w:p>
        </w:tc>
        <w:tc>
          <w:tcPr>
            <w:tcW w:w="989" w:type="dxa"/>
            <w:tcBorders>
              <w:bottom w:val="single" w:sz="4" w:space="0" w:color="auto"/>
            </w:tcBorders>
            <w:vAlign w:val="center"/>
          </w:tcPr>
          <w:p w14:paraId="33EF9FE0" w14:textId="77777777" w:rsidR="00EA1D34" w:rsidRPr="000F3C8C" w:rsidRDefault="00EA1D34" w:rsidP="00585915">
            <w:pPr>
              <w:keepNext/>
              <w:spacing w:line="259" w:lineRule="auto"/>
              <w:jc w:val="center"/>
              <w:rPr>
                <w:rFonts w:eastAsiaTheme="minorHAnsi" w:cs="Arial"/>
                <w:sz w:val="20"/>
                <w:szCs w:val="20"/>
              </w:rPr>
            </w:pPr>
            <w:r w:rsidRPr="000F3C8C">
              <w:rPr>
                <w:rFonts w:eastAsiaTheme="minorHAnsi" w:cs="Arial"/>
                <w:sz w:val="20"/>
                <w:szCs w:val="20"/>
              </w:rPr>
              <w:t>H</w:t>
            </w:r>
          </w:p>
        </w:tc>
        <w:tc>
          <w:tcPr>
            <w:tcW w:w="990" w:type="dxa"/>
            <w:gridSpan w:val="2"/>
            <w:tcBorders>
              <w:bottom w:val="single" w:sz="4" w:space="0" w:color="auto"/>
            </w:tcBorders>
            <w:vAlign w:val="bottom"/>
          </w:tcPr>
          <w:p w14:paraId="0AD52CA5"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3.3</w:t>
            </w:r>
          </w:p>
        </w:tc>
        <w:tc>
          <w:tcPr>
            <w:tcW w:w="990" w:type="dxa"/>
            <w:tcBorders>
              <w:bottom w:val="single" w:sz="4" w:space="0" w:color="auto"/>
            </w:tcBorders>
            <w:vAlign w:val="center"/>
          </w:tcPr>
          <w:p w14:paraId="2F1E685F"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H</w:t>
            </w:r>
          </w:p>
        </w:tc>
        <w:tc>
          <w:tcPr>
            <w:tcW w:w="990" w:type="dxa"/>
            <w:gridSpan w:val="2"/>
            <w:tcBorders>
              <w:bottom w:val="single" w:sz="4" w:space="0" w:color="auto"/>
            </w:tcBorders>
            <w:vAlign w:val="bottom"/>
          </w:tcPr>
          <w:p w14:paraId="3C96C15B"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7.33</w:t>
            </w:r>
          </w:p>
        </w:tc>
        <w:tc>
          <w:tcPr>
            <w:tcW w:w="990" w:type="dxa"/>
            <w:tcBorders>
              <w:bottom w:val="single" w:sz="4" w:space="0" w:color="auto"/>
            </w:tcBorders>
            <w:vAlign w:val="center"/>
          </w:tcPr>
          <w:p w14:paraId="7E84866A"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SH</w:t>
            </w:r>
          </w:p>
        </w:tc>
        <w:tc>
          <w:tcPr>
            <w:tcW w:w="990" w:type="dxa"/>
            <w:gridSpan w:val="2"/>
            <w:tcBorders>
              <w:bottom w:val="single" w:sz="4" w:space="0" w:color="auto"/>
            </w:tcBorders>
            <w:shd w:val="clear" w:color="auto" w:fill="auto"/>
            <w:tcMar>
              <w:left w:w="60" w:type="dxa"/>
              <w:right w:w="60" w:type="dxa"/>
            </w:tcMar>
            <w:vAlign w:val="bottom"/>
          </w:tcPr>
          <w:p w14:paraId="3D257FDA"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4.88</w:t>
            </w:r>
          </w:p>
        </w:tc>
        <w:tc>
          <w:tcPr>
            <w:tcW w:w="990" w:type="dxa"/>
            <w:tcBorders>
              <w:bottom w:val="single" w:sz="4" w:space="0" w:color="auto"/>
            </w:tcBorders>
            <w:vAlign w:val="center"/>
          </w:tcPr>
          <w:p w14:paraId="62A6A509" w14:textId="77777777" w:rsidR="00EA1D34" w:rsidRPr="0083367A" w:rsidDel="00AC4E34" w:rsidRDefault="00EA1D34" w:rsidP="00585915">
            <w:pPr>
              <w:keepNext/>
              <w:spacing w:line="259" w:lineRule="auto"/>
              <w:jc w:val="center"/>
              <w:rPr>
                <w:rFonts w:eastAsiaTheme="minorHAnsi" w:cs="Arial"/>
                <w:sz w:val="20"/>
                <w:szCs w:val="20"/>
              </w:rPr>
            </w:pPr>
            <w:r w:rsidRPr="0083367A">
              <w:rPr>
                <w:rFonts w:eastAsiaTheme="minorHAnsi" w:cs="Arial"/>
                <w:sz w:val="20"/>
                <w:szCs w:val="20"/>
              </w:rPr>
              <w:t>P</w:t>
            </w:r>
          </w:p>
        </w:tc>
        <w:tc>
          <w:tcPr>
            <w:tcW w:w="992" w:type="dxa"/>
            <w:gridSpan w:val="2"/>
            <w:tcBorders>
              <w:bottom w:val="single" w:sz="4" w:space="0" w:color="auto"/>
            </w:tcBorders>
            <w:shd w:val="clear" w:color="auto" w:fill="auto"/>
            <w:tcMar>
              <w:left w:w="60" w:type="dxa"/>
              <w:right w:w="60" w:type="dxa"/>
            </w:tcMar>
            <w:vAlign w:val="bottom"/>
          </w:tcPr>
          <w:p w14:paraId="2E16381E"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4.19</w:t>
            </w:r>
          </w:p>
        </w:tc>
      </w:tr>
    </w:tbl>
    <w:p w14:paraId="5E3403AA" w14:textId="77777777" w:rsidR="00EA1D34" w:rsidRPr="00EA1D34" w:rsidRDefault="00EA1D34" w:rsidP="00EA1D34">
      <w:pPr>
        <w:spacing w:line="240" w:lineRule="auto"/>
        <w:rPr>
          <w:rFonts w:eastAsiaTheme="minorHAnsi"/>
          <w:sz w:val="18"/>
          <w:szCs w:val="18"/>
        </w:rPr>
      </w:pPr>
      <w:r w:rsidRPr="00CC6EC8">
        <w:rPr>
          <w:rFonts w:eastAsiaTheme="minorHAnsi"/>
          <w:sz w:val="18"/>
          <w:szCs w:val="18"/>
          <w:vertAlign w:val="superscript"/>
        </w:rPr>
        <w:t>a</w:t>
      </w:r>
      <w:r w:rsidRPr="00EA1D34">
        <w:rPr>
          <w:rFonts w:eastAsiaTheme="minorHAnsi"/>
          <w:sz w:val="18"/>
          <w:szCs w:val="18"/>
        </w:rPr>
        <w:t xml:space="preserve"> n = number of women identified from each data source, and % = percentage of all women identified at any time as having a musculoskeletal condition.</w:t>
      </w:r>
    </w:p>
    <w:p w14:paraId="0C7D764A" w14:textId="0479221B" w:rsidR="00EA1D34" w:rsidRPr="00EA1D34" w:rsidRDefault="00EA1D34" w:rsidP="00EA1D34">
      <w:pPr>
        <w:spacing w:line="240" w:lineRule="auto"/>
        <w:rPr>
          <w:rFonts w:eastAsiaTheme="minorHAnsi"/>
          <w:sz w:val="18"/>
          <w:szCs w:val="18"/>
        </w:rPr>
      </w:pPr>
      <w:r w:rsidRPr="00CC6EC8">
        <w:rPr>
          <w:rFonts w:eastAsiaTheme="minorHAnsi"/>
          <w:sz w:val="18"/>
          <w:szCs w:val="18"/>
          <w:vertAlign w:val="superscript"/>
        </w:rPr>
        <w:t>b</w:t>
      </w:r>
      <w:r w:rsidRPr="00EA1D34">
        <w:rPr>
          <w:rFonts w:eastAsiaTheme="minorHAnsi"/>
          <w:sz w:val="18"/>
          <w:szCs w:val="18"/>
        </w:rPr>
        <w:t xml:space="preserve"> S</w:t>
      </w:r>
      <w:r w:rsidR="00CC6EC8">
        <w:rPr>
          <w:rFonts w:eastAsiaTheme="minorHAnsi"/>
          <w:sz w:val="18"/>
          <w:szCs w:val="18"/>
        </w:rPr>
        <w:t xml:space="preserve"> </w:t>
      </w:r>
      <w:r w:rsidRPr="00EA1D34">
        <w:rPr>
          <w:rFonts w:eastAsiaTheme="minorHAnsi"/>
          <w:sz w:val="18"/>
          <w:szCs w:val="18"/>
        </w:rPr>
        <w:t>=</w:t>
      </w:r>
      <w:r w:rsidR="00CC6EC8">
        <w:rPr>
          <w:rFonts w:eastAsiaTheme="minorHAnsi"/>
          <w:sz w:val="18"/>
          <w:szCs w:val="18"/>
        </w:rPr>
        <w:t xml:space="preserve"> </w:t>
      </w:r>
      <w:r w:rsidRPr="00EA1D34">
        <w:rPr>
          <w:rFonts w:eastAsiaTheme="minorHAnsi"/>
          <w:sz w:val="18"/>
          <w:szCs w:val="18"/>
        </w:rPr>
        <w:t>Surveys/self-report; M</w:t>
      </w:r>
      <w:r w:rsidR="00CC6EC8">
        <w:rPr>
          <w:rFonts w:eastAsiaTheme="minorHAnsi"/>
          <w:sz w:val="18"/>
          <w:szCs w:val="18"/>
        </w:rPr>
        <w:t xml:space="preserve"> </w:t>
      </w:r>
      <w:r w:rsidRPr="00EA1D34">
        <w:rPr>
          <w:rFonts w:eastAsiaTheme="minorHAnsi"/>
          <w:sz w:val="18"/>
          <w:szCs w:val="18"/>
        </w:rPr>
        <w:t>=</w:t>
      </w:r>
      <w:r w:rsidR="00CC6EC8">
        <w:rPr>
          <w:rFonts w:eastAsiaTheme="minorHAnsi"/>
          <w:sz w:val="18"/>
          <w:szCs w:val="18"/>
        </w:rPr>
        <w:t xml:space="preserve"> </w:t>
      </w:r>
      <w:r w:rsidRPr="00EA1D34">
        <w:rPr>
          <w:rFonts w:eastAsiaTheme="minorHAnsi"/>
          <w:sz w:val="18"/>
          <w:szCs w:val="18"/>
        </w:rPr>
        <w:t>MBS; P</w:t>
      </w:r>
      <w:r w:rsidR="00CC6EC8">
        <w:rPr>
          <w:rFonts w:eastAsiaTheme="minorHAnsi"/>
          <w:sz w:val="18"/>
          <w:szCs w:val="18"/>
        </w:rPr>
        <w:t xml:space="preserve"> </w:t>
      </w:r>
      <w:r w:rsidRPr="00EA1D34">
        <w:rPr>
          <w:rFonts w:eastAsiaTheme="minorHAnsi"/>
          <w:sz w:val="18"/>
          <w:szCs w:val="18"/>
        </w:rPr>
        <w:t>=</w:t>
      </w:r>
      <w:r w:rsidR="00CC6EC8">
        <w:rPr>
          <w:rFonts w:eastAsiaTheme="minorHAnsi"/>
          <w:sz w:val="18"/>
          <w:szCs w:val="18"/>
        </w:rPr>
        <w:t xml:space="preserve"> </w:t>
      </w:r>
      <w:r w:rsidRPr="00EA1D34">
        <w:rPr>
          <w:rFonts w:eastAsiaTheme="minorHAnsi"/>
          <w:sz w:val="18"/>
          <w:szCs w:val="18"/>
        </w:rPr>
        <w:t>PBS; H</w:t>
      </w:r>
      <w:r w:rsidR="00CC6EC8">
        <w:rPr>
          <w:rFonts w:eastAsiaTheme="minorHAnsi"/>
          <w:sz w:val="18"/>
          <w:szCs w:val="18"/>
        </w:rPr>
        <w:t xml:space="preserve"> </w:t>
      </w:r>
      <w:r w:rsidRPr="00EA1D34">
        <w:rPr>
          <w:rFonts w:eastAsiaTheme="minorHAnsi"/>
          <w:sz w:val="18"/>
          <w:szCs w:val="18"/>
        </w:rPr>
        <w:t>=</w:t>
      </w:r>
      <w:r w:rsidR="00CC6EC8">
        <w:rPr>
          <w:rFonts w:eastAsiaTheme="minorHAnsi"/>
          <w:sz w:val="18"/>
          <w:szCs w:val="18"/>
        </w:rPr>
        <w:t xml:space="preserve"> </w:t>
      </w:r>
      <w:r w:rsidRPr="00EA1D34">
        <w:rPr>
          <w:rFonts w:eastAsiaTheme="minorHAnsi"/>
          <w:sz w:val="18"/>
          <w:szCs w:val="18"/>
        </w:rPr>
        <w:t>Hospital; A</w:t>
      </w:r>
      <w:r w:rsidR="00CC6EC8">
        <w:rPr>
          <w:rFonts w:eastAsiaTheme="minorHAnsi"/>
          <w:sz w:val="18"/>
          <w:szCs w:val="18"/>
        </w:rPr>
        <w:t xml:space="preserve"> </w:t>
      </w:r>
      <w:r w:rsidRPr="00EA1D34">
        <w:rPr>
          <w:rFonts w:eastAsiaTheme="minorHAnsi"/>
          <w:sz w:val="18"/>
          <w:szCs w:val="18"/>
        </w:rPr>
        <w:t>=</w:t>
      </w:r>
      <w:r w:rsidR="00CC6EC8">
        <w:rPr>
          <w:rFonts w:eastAsiaTheme="minorHAnsi"/>
          <w:sz w:val="18"/>
          <w:szCs w:val="18"/>
        </w:rPr>
        <w:t xml:space="preserve"> </w:t>
      </w:r>
      <w:r w:rsidRPr="00EA1D34">
        <w:rPr>
          <w:rFonts w:eastAsiaTheme="minorHAnsi"/>
          <w:sz w:val="18"/>
          <w:szCs w:val="18"/>
        </w:rPr>
        <w:t>Aged Care; D</w:t>
      </w:r>
      <w:r w:rsidR="00CC6EC8">
        <w:rPr>
          <w:rFonts w:eastAsiaTheme="minorHAnsi"/>
          <w:sz w:val="18"/>
          <w:szCs w:val="18"/>
        </w:rPr>
        <w:t xml:space="preserve"> </w:t>
      </w:r>
      <w:r w:rsidRPr="00EA1D34">
        <w:rPr>
          <w:rFonts w:eastAsiaTheme="minorHAnsi"/>
          <w:sz w:val="18"/>
          <w:szCs w:val="18"/>
        </w:rPr>
        <w:t>=</w:t>
      </w:r>
      <w:r w:rsidR="00CC6EC8">
        <w:rPr>
          <w:rFonts w:eastAsiaTheme="minorHAnsi"/>
          <w:sz w:val="18"/>
          <w:szCs w:val="18"/>
        </w:rPr>
        <w:t xml:space="preserve"> </w:t>
      </w:r>
      <w:r w:rsidRPr="00EA1D34">
        <w:rPr>
          <w:rFonts w:eastAsiaTheme="minorHAnsi"/>
          <w:sz w:val="18"/>
          <w:szCs w:val="18"/>
        </w:rPr>
        <w:t>Cause of Death.</w:t>
      </w:r>
    </w:p>
    <w:p w14:paraId="77943607" w14:textId="5EB9C956" w:rsidR="00EA1D34" w:rsidRDefault="00EA1D34">
      <w:pPr>
        <w:spacing w:after="160" w:line="259" w:lineRule="auto"/>
        <w:jc w:val="left"/>
        <w:rPr>
          <w:rFonts w:eastAsiaTheme="minorHAnsi" w:cstheme="minorHAnsi"/>
          <w:sz w:val="20"/>
          <w:szCs w:val="20"/>
        </w:rPr>
      </w:pPr>
    </w:p>
    <w:p w14:paraId="186DE141" w14:textId="7D6A79F1" w:rsidR="00EA1D34" w:rsidRDefault="00EA1D34">
      <w:pPr>
        <w:spacing w:after="160" w:line="259" w:lineRule="auto"/>
        <w:jc w:val="left"/>
        <w:rPr>
          <w:rFonts w:eastAsiaTheme="minorHAnsi" w:cstheme="minorHAnsi"/>
          <w:sz w:val="20"/>
          <w:szCs w:val="20"/>
        </w:rPr>
      </w:pPr>
      <w:r>
        <w:rPr>
          <w:rFonts w:eastAsiaTheme="minorHAnsi" w:cstheme="minorHAnsi"/>
          <w:sz w:val="20"/>
          <w:szCs w:val="20"/>
        </w:rPr>
        <w:br w:type="page"/>
      </w:r>
    </w:p>
    <w:p w14:paraId="001FD263" w14:textId="76D9CC43" w:rsidR="00D2051B" w:rsidRDefault="00D2051B">
      <w:pPr>
        <w:pStyle w:val="Heading2"/>
      </w:pPr>
      <w:bookmarkStart w:id="4329" w:name="_Toc39053409"/>
      <w:bookmarkStart w:id="4330" w:name="_Toc39053604"/>
      <w:bookmarkStart w:id="4331" w:name="_Toc39053975"/>
      <w:bookmarkStart w:id="4332" w:name="_Toc39054165"/>
      <w:bookmarkStart w:id="4333" w:name="_Toc39054972"/>
      <w:bookmarkStart w:id="4334" w:name="_Toc39055171"/>
      <w:bookmarkStart w:id="4335" w:name="_Toc45720834"/>
      <w:bookmarkStart w:id="4336" w:name="Mentalillness"/>
      <w:bookmarkEnd w:id="4329"/>
      <w:bookmarkEnd w:id="4330"/>
      <w:bookmarkEnd w:id="4331"/>
      <w:bookmarkEnd w:id="4332"/>
      <w:bookmarkEnd w:id="4333"/>
      <w:bookmarkEnd w:id="4334"/>
      <w:r>
        <w:t xml:space="preserve">Mental </w:t>
      </w:r>
      <w:r w:rsidR="00716CAA">
        <w:t>health conditions</w:t>
      </w:r>
      <w:r w:rsidR="00474273">
        <w:t xml:space="preserve"> </w:t>
      </w:r>
      <w:r>
        <w:t>– source specific criteria for case ascertainment</w:t>
      </w:r>
      <w:bookmarkEnd w:id="4335"/>
    </w:p>
    <w:bookmarkEnd w:id="4336"/>
    <w:p w14:paraId="2D0F73F1" w14:textId="32CFEE0D" w:rsidR="00D2051B" w:rsidRPr="00595AF6" w:rsidRDefault="00D2051B" w:rsidP="00595AF6">
      <w:pPr>
        <w:rPr>
          <w:rFonts w:eastAsia="Calibri"/>
          <w:sz w:val="20"/>
          <w:szCs w:val="20"/>
        </w:rPr>
      </w:pPr>
      <w:r w:rsidRPr="00595AF6">
        <w:rPr>
          <w:rFonts w:eastAsia="Calibri"/>
          <w:sz w:val="20"/>
          <w:szCs w:val="20"/>
        </w:rPr>
        <w:t xml:space="preserve">Case ascertainment for mental </w:t>
      </w:r>
      <w:r w:rsidR="00716CAA" w:rsidRPr="00595AF6">
        <w:rPr>
          <w:rFonts w:eastAsia="Calibri"/>
          <w:sz w:val="20"/>
          <w:szCs w:val="20"/>
        </w:rPr>
        <w:t>health</w:t>
      </w:r>
      <w:r w:rsidR="00474273" w:rsidRPr="00595AF6">
        <w:rPr>
          <w:rFonts w:eastAsia="Calibri"/>
          <w:sz w:val="20"/>
          <w:szCs w:val="20"/>
        </w:rPr>
        <w:t xml:space="preserve"> </w:t>
      </w:r>
      <w:r w:rsidRPr="00595AF6">
        <w:rPr>
          <w:rFonts w:eastAsia="Calibri"/>
          <w:sz w:val="20"/>
          <w:szCs w:val="20"/>
        </w:rPr>
        <w:t>was established from the following data sources:</w:t>
      </w:r>
    </w:p>
    <w:p w14:paraId="44DFB181" w14:textId="77777777" w:rsidR="00D2051B" w:rsidRPr="00595AF6" w:rsidRDefault="00D2051B" w:rsidP="00585915">
      <w:pPr>
        <w:pStyle w:val="ListParagraph"/>
        <w:numPr>
          <w:ilvl w:val="0"/>
          <w:numId w:val="34"/>
        </w:numPr>
        <w:rPr>
          <w:rFonts w:eastAsia="Calibri"/>
          <w:sz w:val="20"/>
          <w:szCs w:val="20"/>
        </w:rPr>
      </w:pPr>
      <w:r w:rsidRPr="00595AF6">
        <w:rPr>
          <w:rFonts w:eastAsia="Calibri"/>
          <w:sz w:val="20"/>
          <w:szCs w:val="20"/>
        </w:rPr>
        <w:t>ALSWH surveys</w:t>
      </w:r>
    </w:p>
    <w:p w14:paraId="54A96A3E" w14:textId="77777777" w:rsidR="00D2051B" w:rsidRPr="00595AF6" w:rsidRDefault="00D2051B" w:rsidP="00585915">
      <w:pPr>
        <w:pStyle w:val="ListParagraph"/>
        <w:numPr>
          <w:ilvl w:val="0"/>
          <w:numId w:val="34"/>
        </w:numPr>
        <w:rPr>
          <w:rFonts w:eastAsia="Calibri"/>
          <w:sz w:val="20"/>
          <w:szCs w:val="20"/>
        </w:rPr>
      </w:pPr>
      <w:r w:rsidRPr="00595AF6">
        <w:rPr>
          <w:rFonts w:eastAsia="Calibri"/>
          <w:sz w:val="20"/>
          <w:szCs w:val="20"/>
        </w:rPr>
        <w:t>Medicare Benefits Schedule (MBS) items</w:t>
      </w:r>
    </w:p>
    <w:p w14:paraId="025DB833" w14:textId="77777777" w:rsidR="00D2051B" w:rsidRPr="00595AF6" w:rsidRDefault="00D2051B" w:rsidP="00585915">
      <w:pPr>
        <w:pStyle w:val="ListParagraph"/>
        <w:numPr>
          <w:ilvl w:val="0"/>
          <w:numId w:val="34"/>
        </w:numPr>
        <w:rPr>
          <w:rFonts w:eastAsia="Calibri"/>
          <w:sz w:val="20"/>
          <w:szCs w:val="20"/>
        </w:rPr>
      </w:pPr>
      <w:r w:rsidRPr="00595AF6">
        <w:rPr>
          <w:rFonts w:eastAsia="Calibri"/>
          <w:sz w:val="20"/>
          <w:szCs w:val="20"/>
        </w:rPr>
        <w:t>Pharmaceutical Benefits Schedule (PBS) items</w:t>
      </w:r>
    </w:p>
    <w:p w14:paraId="607030AD" w14:textId="77777777" w:rsidR="00D2051B" w:rsidRPr="00595AF6" w:rsidRDefault="00D2051B" w:rsidP="00585915">
      <w:pPr>
        <w:pStyle w:val="ListParagraph"/>
        <w:numPr>
          <w:ilvl w:val="0"/>
          <w:numId w:val="34"/>
        </w:numPr>
        <w:rPr>
          <w:rFonts w:eastAsia="Calibri"/>
          <w:sz w:val="20"/>
          <w:szCs w:val="20"/>
        </w:rPr>
      </w:pPr>
      <w:r w:rsidRPr="00595AF6">
        <w:rPr>
          <w:rFonts w:eastAsia="Calibri"/>
          <w:sz w:val="20"/>
          <w:szCs w:val="20"/>
        </w:rPr>
        <w:t>Hospital (Admitted Patient) records</w:t>
      </w:r>
    </w:p>
    <w:p w14:paraId="4B0846E0" w14:textId="77777777" w:rsidR="00D2051B" w:rsidRPr="00595AF6" w:rsidRDefault="00D2051B" w:rsidP="00585915">
      <w:pPr>
        <w:pStyle w:val="ListParagraph"/>
        <w:numPr>
          <w:ilvl w:val="0"/>
          <w:numId w:val="34"/>
        </w:numPr>
        <w:rPr>
          <w:rFonts w:eastAsia="Calibri"/>
          <w:sz w:val="20"/>
          <w:szCs w:val="20"/>
        </w:rPr>
      </w:pPr>
      <w:r w:rsidRPr="00595AF6">
        <w:rPr>
          <w:rFonts w:eastAsia="Calibri"/>
          <w:sz w:val="20"/>
          <w:szCs w:val="20"/>
        </w:rPr>
        <w:t>Aged Care</w:t>
      </w:r>
    </w:p>
    <w:p w14:paraId="1793CAAE" w14:textId="7055A654" w:rsidR="00D2051B" w:rsidRPr="00595AF6" w:rsidRDefault="00D2051B" w:rsidP="00585915">
      <w:pPr>
        <w:pStyle w:val="ListParagraph"/>
        <w:numPr>
          <w:ilvl w:val="0"/>
          <w:numId w:val="34"/>
        </w:numPr>
        <w:rPr>
          <w:rFonts w:eastAsia="Calibri"/>
          <w:sz w:val="20"/>
          <w:szCs w:val="20"/>
        </w:rPr>
      </w:pPr>
      <w:r w:rsidRPr="00595AF6">
        <w:rPr>
          <w:rFonts w:eastAsia="Calibri"/>
          <w:sz w:val="20"/>
          <w:szCs w:val="20"/>
        </w:rPr>
        <w:t>Cause of Death</w:t>
      </w:r>
      <w:r w:rsidR="00FA5BFE" w:rsidRPr="00595AF6">
        <w:rPr>
          <w:rFonts w:eastAsia="Calibri"/>
          <w:sz w:val="20"/>
          <w:szCs w:val="20"/>
        </w:rPr>
        <w:t xml:space="preserve"> (COD)</w:t>
      </w:r>
    </w:p>
    <w:p w14:paraId="1BD33DBE" w14:textId="77777777" w:rsidR="00D2051B" w:rsidRPr="00595AF6" w:rsidRDefault="00D2051B" w:rsidP="00970E96">
      <w:pPr>
        <w:rPr>
          <w:sz w:val="20"/>
          <w:szCs w:val="20"/>
        </w:rPr>
      </w:pPr>
    </w:p>
    <w:p w14:paraId="11F47546" w14:textId="77777777" w:rsidR="00D2051B" w:rsidRPr="00595AF6" w:rsidRDefault="00D2051B" w:rsidP="008A3F76">
      <w:pPr>
        <w:rPr>
          <w:sz w:val="20"/>
          <w:szCs w:val="20"/>
        </w:rPr>
      </w:pPr>
      <w:r w:rsidRPr="00595AF6">
        <w:rPr>
          <w:sz w:val="20"/>
          <w:szCs w:val="20"/>
        </w:rPr>
        <w:t>A participant must meet the following criteria to be included as a case from a data source:</w:t>
      </w:r>
    </w:p>
    <w:tbl>
      <w:tblPr>
        <w:tblStyle w:val="TableGrid1"/>
        <w:tblW w:w="0" w:type="auto"/>
        <w:tblLook w:val="04A0" w:firstRow="1" w:lastRow="0" w:firstColumn="1" w:lastColumn="0" w:noHBand="0" w:noVBand="1"/>
      </w:tblPr>
      <w:tblGrid>
        <w:gridCol w:w="1413"/>
        <w:gridCol w:w="7513"/>
      </w:tblGrid>
      <w:tr w:rsidR="00D2051B" w:rsidRPr="001D6502" w14:paraId="01A3BD14" w14:textId="77777777" w:rsidTr="00872E0F">
        <w:tc>
          <w:tcPr>
            <w:tcW w:w="1413" w:type="dxa"/>
            <w:vAlign w:val="center"/>
          </w:tcPr>
          <w:p w14:paraId="6A43AA56" w14:textId="77777777" w:rsidR="00D2051B" w:rsidRPr="001D6502" w:rsidRDefault="00D2051B" w:rsidP="00595AF6">
            <w:pPr>
              <w:spacing w:before="80"/>
              <w:jc w:val="center"/>
              <w:rPr>
                <w:rFonts w:cs="Arial"/>
                <w:b/>
                <w:sz w:val="20"/>
                <w:szCs w:val="20"/>
              </w:rPr>
            </w:pPr>
            <w:r w:rsidRPr="001D6502">
              <w:rPr>
                <w:rFonts w:cs="Arial"/>
                <w:b/>
                <w:sz w:val="20"/>
                <w:szCs w:val="20"/>
              </w:rPr>
              <w:t>Data source</w:t>
            </w:r>
          </w:p>
        </w:tc>
        <w:tc>
          <w:tcPr>
            <w:tcW w:w="7513" w:type="dxa"/>
            <w:vAlign w:val="center"/>
          </w:tcPr>
          <w:p w14:paraId="40EA9004" w14:textId="77777777" w:rsidR="00D2051B" w:rsidRPr="001D674C" w:rsidRDefault="00D2051B" w:rsidP="00595AF6">
            <w:pPr>
              <w:spacing w:before="80"/>
              <w:rPr>
                <w:rFonts w:cs="Arial"/>
                <w:b/>
                <w:sz w:val="20"/>
                <w:szCs w:val="20"/>
              </w:rPr>
            </w:pPr>
            <w:r w:rsidRPr="001D674C">
              <w:rPr>
                <w:rFonts w:cs="Arial"/>
                <w:b/>
                <w:sz w:val="20"/>
                <w:szCs w:val="20"/>
              </w:rPr>
              <w:t>Eligibility criteria</w:t>
            </w:r>
          </w:p>
        </w:tc>
      </w:tr>
      <w:tr w:rsidR="00D2051B" w:rsidRPr="001D6502" w14:paraId="0FFC9A10" w14:textId="77777777" w:rsidTr="00872E0F">
        <w:tc>
          <w:tcPr>
            <w:tcW w:w="1413" w:type="dxa"/>
            <w:vMerge w:val="restart"/>
          </w:tcPr>
          <w:p w14:paraId="019950A8" w14:textId="77777777" w:rsidR="00D2051B" w:rsidRPr="001D6502" w:rsidRDefault="00D2051B" w:rsidP="00872E0F">
            <w:pPr>
              <w:rPr>
                <w:rFonts w:cs="Arial"/>
                <w:b/>
                <w:sz w:val="20"/>
                <w:szCs w:val="20"/>
              </w:rPr>
            </w:pPr>
            <w:r w:rsidRPr="001D6502">
              <w:rPr>
                <w:rFonts w:cs="Arial"/>
                <w:b/>
                <w:sz w:val="20"/>
                <w:szCs w:val="20"/>
              </w:rPr>
              <w:t>ALSWH SURVEYS</w:t>
            </w:r>
          </w:p>
        </w:tc>
        <w:tc>
          <w:tcPr>
            <w:tcW w:w="7513" w:type="dxa"/>
            <w:vAlign w:val="center"/>
          </w:tcPr>
          <w:p w14:paraId="71B7ECD5" w14:textId="77777777" w:rsidR="00D2051B" w:rsidRPr="001D674C" w:rsidRDefault="00D2051B" w:rsidP="00872E0F">
            <w:pPr>
              <w:rPr>
                <w:rFonts w:cs="Arial"/>
                <w:sz w:val="20"/>
                <w:szCs w:val="20"/>
              </w:rPr>
            </w:pPr>
            <w:r w:rsidRPr="001D674C">
              <w:rPr>
                <w:rFonts w:cs="Arial"/>
                <w:sz w:val="20"/>
                <w:szCs w:val="20"/>
              </w:rPr>
              <w:t>Self-reported MH condition reported in at least two surveys</w:t>
            </w:r>
          </w:p>
          <w:p w14:paraId="3805AEBC" w14:textId="77777777" w:rsidR="00D2051B" w:rsidRPr="00EF6E47" w:rsidRDefault="00D2051B" w:rsidP="00872E0F">
            <w:pPr>
              <w:rPr>
                <w:rFonts w:cs="Arial"/>
                <w:b/>
                <w:sz w:val="20"/>
                <w:szCs w:val="20"/>
              </w:rPr>
            </w:pPr>
            <w:r w:rsidRPr="00EF6E47">
              <w:rPr>
                <w:rFonts w:cs="Arial"/>
                <w:b/>
                <w:sz w:val="20"/>
                <w:szCs w:val="20"/>
              </w:rPr>
              <w:t>OR</w:t>
            </w:r>
          </w:p>
          <w:p w14:paraId="4D0D3D7C" w14:textId="77777777" w:rsidR="00D2051B" w:rsidRPr="00EF6E47" w:rsidRDefault="00D2051B" w:rsidP="00872E0F">
            <w:pPr>
              <w:rPr>
                <w:rFonts w:cs="Arial"/>
                <w:sz w:val="20"/>
                <w:szCs w:val="20"/>
              </w:rPr>
            </w:pPr>
            <w:r w:rsidRPr="00EF6E47">
              <w:rPr>
                <w:rFonts w:cs="Arial"/>
                <w:sz w:val="20"/>
                <w:szCs w:val="20"/>
              </w:rPr>
              <w:t xml:space="preserve">Self-reported MH condition in at least one survey and also reported in at least one of MBS, Hospital, PBS*, Aged Care or COD </w:t>
            </w:r>
          </w:p>
        </w:tc>
      </w:tr>
      <w:tr w:rsidR="00D2051B" w:rsidRPr="001D6502" w14:paraId="44C109B9" w14:textId="77777777" w:rsidTr="00872E0F">
        <w:tc>
          <w:tcPr>
            <w:tcW w:w="1413" w:type="dxa"/>
            <w:vMerge/>
            <w:vAlign w:val="center"/>
          </w:tcPr>
          <w:p w14:paraId="68AF0D62" w14:textId="77777777" w:rsidR="00D2051B" w:rsidRPr="001D6502" w:rsidRDefault="00D2051B" w:rsidP="00872E0F">
            <w:pPr>
              <w:jc w:val="center"/>
              <w:rPr>
                <w:rFonts w:cs="Arial"/>
                <w:b/>
                <w:sz w:val="20"/>
                <w:szCs w:val="20"/>
              </w:rPr>
            </w:pPr>
          </w:p>
        </w:tc>
        <w:tc>
          <w:tcPr>
            <w:tcW w:w="7513" w:type="dxa"/>
            <w:vAlign w:val="center"/>
          </w:tcPr>
          <w:p w14:paraId="1EA163F0" w14:textId="77777777" w:rsidR="00D2051B" w:rsidRPr="00595AF6" w:rsidRDefault="00D2051B" w:rsidP="00872E0F">
            <w:pPr>
              <w:rPr>
                <w:rFonts w:cs="Arial"/>
                <w:sz w:val="20"/>
                <w:szCs w:val="20"/>
              </w:rPr>
            </w:pPr>
            <w:r w:rsidRPr="00595AF6">
              <w:rPr>
                <w:rFonts w:cs="Arial"/>
                <w:i/>
                <w:sz w:val="20"/>
                <w:szCs w:val="20"/>
              </w:rPr>
              <w:t>Note 1:</w:t>
            </w:r>
            <w:r w:rsidRPr="00595AF6">
              <w:rPr>
                <w:rFonts w:cs="Arial"/>
                <w:sz w:val="20"/>
                <w:szCs w:val="20"/>
              </w:rPr>
              <w:t xml:space="preserve"> A positive comment and a positive question response in a single survey is counted as the condition being reported in one survey only, whereas a positive comment and a positive question response in different surveys is counted as the condition being reported in two surveys.</w:t>
            </w:r>
          </w:p>
          <w:p w14:paraId="3083A0EA" w14:textId="77777777" w:rsidR="00D2051B" w:rsidRPr="001D674C" w:rsidRDefault="00D2051B" w:rsidP="00872E0F">
            <w:pPr>
              <w:rPr>
                <w:rFonts w:cs="Arial"/>
                <w:sz w:val="20"/>
                <w:szCs w:val="20"/>
              </w:rPr>
            </w:pPr>
            <w:r w:rsidRPr="00595AF6">
              <w:rPr>
                <w:rFonts w:cs="Arial"/>
                <w:i/>
                <w:sz w:val="20"/>
                <w:szCs w:val="20"/>
              </w:rPr>
              <w:t>Note 2:</w:t>
            </w:r>
            <w:r w:rsidRPr="00595AF6">
              <w:rPr>
                <w:rFonts w:cs="Arial"/>
                <w:sz w:val="20"/>
                <w:szCs w:val="20"/>
              </w:rPr>
              <w:t xml:space="preserve"> A positive response to the treatment of symptoms of anxiety or depression, without a positive response to the diagnosis/treatment question, must be corroborated by a secondary data source.</w:t>
            </w:r>
            <w:r w:rsidRPr="001D6502">
              <w:rPr>
                <w:rFonts w:cs="Arial"/>
                <w:sz w:val="20"/>
                <w:szCs w:val="20"/>
              </w:rPr>
              <w:t xml:space="preserve">  </w:t>
            </w:r>
          </w:p>
        </w:tc>
      </w:tr>
      <w:tr w:rsidR="00D2051B" w:rsidRPr="001D6502" w14:paraId="69CE46CB" w14:textId="77777777" w:rsidTr="00872E0F">
        <w:tc>
          <w:tcPr>
            <w:tcW w:w="1413" w:type="dxa"/>
          </w:tcPr>
          <w:p w14:paraId="3C9EDA72" w14:textId="77777777" w:rsidR="00D2051B" w:rsidRPr="001D6502" w:rsidRDefault="00D2051B" w:rsidP="00872E0F">
            <w:pPr>
              <w:rPr>
                <w:rFonts w:cs="Arial"/>
                <w:b/>
                <w:sz w:val="20"/>
                <w:szCs w:val="20"/>
              </w:rPr>
            </w:pPr>
            <w:r w:rsidRPr="001D6502">
              <w:rPr>
                <w:rFonts w:cs="Arial"/>
                <w:b/>
                <w:sz w:val="20"/>
                <w:szCs w:val="20"/>
              </w:rPr>
              <w:t>MBS</w:t>
            </w:r>
          </w:p>
        </w:tc>
        <w:tc>
          <w:tcPr>
            <w:tcW w:w="7513" w:type="dxa"/>
            <w:vAlign w:val="center"/>
          </w:tcPr>
          <w:p w14:paraId="352F11E5" w14:textId="77777777" w:rsidR="00D2051B" w:rsidRPr="00EF6E47" w:rsidRDefault="00D2051B" w:rsidP="00872E0F">
            <w:pPr>
              <w:rPr>
                <w:rFonts w:cs="Arial"/>
                <w:sz w:val="20"/>
                <w:szCs w:val="20"/>
              </w:rPr>
            </w:pPr>
            <w:r w:rsidRPr="001D674C">
              <w:rPr>
                <w:rFonts w:cs="Arial"/>
                <w:sz w:val="20"/>
                <w:szCs w:val="20"/>
              </w:rPr>
              <w:t>One or more relevant MBS items and also rep</w:t>
            </w:r>
            <w:r w:rsidRPr="00EF6E47">
              <w:rPr>
                <w:rFonts w:cs="Arial"/>
                <w:sz w:val="20"/>
                <w:szCs w:val="20"/>
              </w:rPr>
              <w:t>orted in at least one of ALSWH, Hospital, Aged Care or COD</w:t>
            </w:r>
          </w:p>
        </w:tc>
      </w:tr>
      <w:tr w:rsidR="00D2051B" w:rsidRPr="001D6502" w14:paraId="14032520" w14:textId="77777777" w:rsidTr="00872E0F">
        <w:tc>
          <w:tcPr>
            <w:tcW w:w="1413" w:type="dxa"/>
          </w:tcPr>
          <w:p w14:paraId="297EDA53" w14:textId="77777777" w:rsidR="00D2051B" w:rsidRPr="001D6502" w:rsidRDefault="00D2051B" w:rsidP="00872E0F">
            <w:pPr>
              <w:rPr>
                <w:rFonts w:cs="Arial"/>
                <w:b/>
                <w:sz w:val="20"/>
                <w:szCs w:val="20"/>
              </w:rPr>
            </w:pPr>
            <w:r w:rsidRPr="001D6502">
              <w:rPr>
                <w:rFonts w:cs="Arial"/>
                <w:b/>
                <w:sz w:val="20"/>
                <w:szCs w:val="20"/>
              </w:rPr>
              <w:t>PBS*</w:t>
            </w:r>
          </w:p>
        </w:tc>
        <w:tc>
          <w:tcPr>
            <w:tcW w:w="7513" w:type="dxa"/>
            <w:vAlign w:val="center"/>
          </w:tcPr>
          <w:p w14:paraId="028A704E" w14:textId="77777777" w:rsidR="00D2051B" w:rsidRPr="001D674C" w:rsidRDefault="00D2051B" w:rsidP="00872E0F">
            <w:pPr>
              <w:rPr>
                <w:rFonts w:cs="Arial"/>
                <w:sz w:val="20"/>
                <w:szCs w:val="20"/>
              </w:rPr>
            </w:pPr>
            <w:r w:rsidRPr="001D674C">
              <w:rPr>
                <w:rFonts w:cs="Arial"/>
                <w:sz w:val="20"/>
                <w:szCs w:val="20"/>
              </w:rPr>
              <w:t>Two or more relevant prescriptions in a 12-month period and also reported in at least one of ALSWH, Hospital, Aged Care or COD</w:t>
            </w:r>
          </w:p>
        </w:tc>
      </w:tr>
      <w:tr w:rsidR="00D2051B" w:rsidRPr="001D6502" w14:paraId="3375F5CD" w14:textId="77777777" w:rsidTr="00872E0F">
        <w:tc>
          <w:tcPr>
            <w:tcW w:w="1413" w:type="dxa"/>
          </w:tcPr>
          <w:p w14:paraId="57B3E65C" w14:textId="77777777" w:rsidR="00D2051B" w:rsidRPr="001D6502" w:rsidRDefault="00D2051B" w:rsidP="00872E0F">
            <w:pPr>
              <w:rPr>
                <w:rFonts w:cs="Arial"/>
                <w:b/>
                <w:sz w:val="20"/>
                <w:szCs w:val="20"/>
              </w:rPr>
            </w:pPr>
            <w:r w:rsidRPr="001D6502">
              <w:rPr>
                <w:rFonts w:cs="Arial"/>
                <w:b/>
                <w:sz w:val="20"/>
                <w:szCs w:val="20"/>
              </w:rPr>
              <w:t xml:space="preserve">Aged Care </w:t>
            </w:r>
          </w:p>
        </w:tc>
        <w:tc>
          <w:tcPr>
            <w:tcW w:w="7513" w:type="dxa"/>
            <w:vAlign w:val="center"/>
          </w:tcPr>
          <w:p w14:paraId="2B994EEF" w14:textId="77777777" w:rsidR="00D2051B" w:rsidRPr="001D674C" w:rsidRDefault="00D2051B" w:rsidP="00872E0F">
            <w:pPr>
              <w:rPr>
                <w:rFonts w:cs="Arial"/>
                <w:sz w:val="20"/>
                <w:szCs w:val="20"/>
              </w:rPr>
            </w:pPr>
            <w:r w:rsidRPr="001D674C">
              <w:rPr>
                <w:rFonts w:cs="Arial"/>
                <w:sz w:val="20"/>
                <w:szCs w:val="20"/>
              </w:rPr>
              <w:t>Reported once or more</w:t>
            </w:r>
          </w:p>
        </w:tc>
      </w:tr>
      <w:tr w:rsidR="00D2051B" w:rsidRPr="001D6502" w14:paraId="2DE4A185" w14:textId="77777777" w:rsidTr="00872E0F">
        <w:tc>
          <w:tcPr>
            <w:tcW w:w="1413" w:type="dxa"/>
          </w:tcPr>
          <w:p w14:paraId="4F637E2E" w14:textId="77777777" w:rsidR="00D2051B" w:rsidRPr="001D6502" w:rsidRDefault="00D2051B" w:rsidP="00872E0F">
            <w:pPr>
              <w:rPr>
                <w:rFonts w:cs="Arial"/>
                <w:b/>
                <w:sz w:val="20"/>
                <w:szCs w:val="20"/>
              </w:rPr>
            </w:pPr>
            <w:r w:rsidRPr="001D6502">
              <w:rPr>
                <w:rFonts w:cs="Arial"/>
                <w:b/>
                <w:sz w:val="20"/>
                <w:szCs w:val="20"/>
              </w:rPr>
              <w:t>COD</w:t>
            </w:r>
          </w:p>
        </w:tc>
        <w:tc>
          <w:tcPr>
            <w:tcW w:w="7513" w:type="dxa"/>
            <w:vAlign w:val="center"/>
          </w:tcPr>
          <w:p w14:paraId="36EC9A35" w14:textId="77777777" w:rsidR="00D2051B" w:rsidRPr="001D674C" w:rsidRDefault="00D2051B" w:rsidP="00872E0F">
            <w:pPr>
              <w:rPr>
                <w:rFonts w:cs="Arial"/>
                <w:sz w:val="20"/>
                <w:szCs w:val="20"/>
              </w:rPr>
            </w:pPr>
            <w:r w:rsidRPr="001D674C">
              <w:rPr>
                <w:rFonts w:cs="Arial"/>
                <w:sz w:val="20"/>
                <w:szCs w:val="20"/>
              </w:rPr>
              <w:t>Reported once</w:t>
            </w:r>
          </w:p>
        </w:tc>
      </w:tr>
      <w:tr w:rsidR="00D2051B" w:rsidRPr="001D6502" w14:paraId="2C746274" w14:textId="77777777" w:rsidTr="00872E0F">
        <w:tc>
          <w:tcPr>
            <w:tcW w:w="1413" w:type="dxa"/>
          </w:tcPr>
          <w:p w14:paraId="371542FC" w14:textId="77777777" w:rsidR="00D2051B" w:rsidRPr="001D6502" w:rsidRDefault="00D2051B" w:rsidP="00872E0F">
            <w:pPr>
              <w:rPr>
                <w:rFonts w:cs="Arial"/>
                <w:b/>
                <w:sz w:val="20"/>
                <w:szCs w:val="20"/>
              </w:rPr>
            </w:pPr>
            <w:r w:rsidRPr="001D6502">
              <w:rPr>
                <w:rFonts w:cs="Arial"/>
                <w:b/>
                <w:sz w:val="20"/>
                <w:szCs w:val="20"/>
              </w:rPr>
              <w:t>Hospital</w:t>
            </w:r>
          </w:p>
        </w:tc>
        <w:tc>
          <w:tcPr>
            <w:tcW w:w="7513" w:type="dxa"/>
            <w:vAlign w:val="center"/>
          </w:tcPr>
          <w:p w14:paraId="45B784F4" w14:textId="77777777" w:rsidR="00D2051B" w:rsidRPr="00EF6E47" w:rsidRDefault="00D2051B" w:rsidP="00872E0F">
            <w:pPr>
              <w:rPr>
                <w:rFonts w:cs="Arial"/>
                <w:sz w:val="20"/>
                <w:szCs w:val="20"/>
              </w:rPr>
            </w:pPr>
            <w:r w:rsidRPr="001D674C">
              <w:rPr>
                <w:rFonts w:cs="Arial"/>
                <w:sz w:val="20"/>
                <w:szCs w:val="20"/>
              </w:rPr>
              <w:t>R</w:t>
            </w:r>
            <w:r w:rsidRPr="00EF6E47">
              <w:rPr>
                <w:rFonts w:cs="Arial"/>
                <w:sz w:val="20"/>
                <w:szCs w:val="20"/>
              </w:rPr>
              <w:t>eported once or more</w:t>
            </w:r>
          </w:p>
        </w:tc>
      </w:tr>
    </w:tbl>
    <w:p w14:paraId="07F1BF81" w14:textId="77777777" w:rsidR="00D2051B" w:rsidRPr="00595AF6" w:rsidRDefault="00D2051B" w:rsidP="00D2051B">
      <w:pPr>
        <w:rPr>
          <w:rFonts w:asciiTheme="majorHAnsi" w:hAnsiTheme="majorHAnsi"/>
          <w:sz w:val="20"/>
          <w:szCs w:val="20"/>
        </w:rPr>
      </w:pPr>
    </w:p>
    <w:p w14:paraId="604C76A7" w14:textId="77777777" w:rsidR="00D2051B" w:rsidRPr="001D6502" w:rsidRDefault="00D2051B" w:rsidP="00D2051B">
      <w:pPr>
        <w:rPr>
          <w:sz w:val="20"/>
          <w:szCs w:val="20"/>
        </w:rPr>
      </w:pPr>
    </w:p>
    <w:p w14:paraId="7070C6BF" w14:textId="77777777" w:rsidR="00D2051B" w:rsidRPr="001D674C" w:rsidRDefault="00D2051B" w:rsidP="00D2051B">
      <w:pPr>
        <w:spacing w:after="160" w:line="259" w:lineRule="auto"/>
        <w:rPr>
          <w:sz w:val="20"/>
          <w:szCs w:val="20"/>
        </w:rPr>
      </w:pPr>
      <w:r w:rsidRPr="001D674C">
        <w:rPr>
          <w:sz w:val="20"/>
          <w:szCs w:val="20"/>
        </w:rPr>
        <w:br w:type="page"/>
      </w:r>
    </w:p>
    <w:p w14:paraId="6A3F9AEA" w14:textId="5E033A05" w:rsidR="00D2051B" w:rsidRPr="00730ED3" w:rsidRDefault="00D2051B" w:rsidP="00D2051B">
      <w:pPr>
        <w:pStyle w:val="Heading3"/>
        <w:rPr>
          <w:szCs w:val="20"/>
        </w:rPr>
      </w:pPr>
      <w:bookmarkStart w:id="4337" w:name="_Toc45720835"/>
      <w:r w:rsidRPr="0005628C">
        <w:rPr>
          <w:szCs w:val="20"/>
        </w:rPr>
        <w:t>ALSWH surveys</w:t>
      </w:r>
      <w:bookmarkEnd w:id="4337"/>
      <w:r w:rsidRPr="0005628C">
        <w:rPr>
          <w:szCs w:val="20"/>
        </w:rPr>
        <w:t xml:space="preserve"> </w:t>
      </w:r>
    </w:p>
    <w:p w14:paraId="2526FA72" w14:textId="4C7553CD" w:rsidR="00D2051B" w:rsidRPr="00E8235F" w:rsidRDefault="00D2051B" w:rsidP="00D2051B">
      <w:pPr>
        <w:rPr>
          <w:rFonts w:cs="Arial"/>
          <w:sz w:val="20"/>
          <w:szCs w:val="20"/>
        </w:rPr>
      </w:pPr>
      <w:r w:rsidRPr="001D6502">
        <w:rPr>
          <w:rFonts w:cs="Arial"/>
          <w:sz w:val="20"/>
          <w:szCs w:val="20"/>
        </w:rPr>
        <w:t>Mental health can be self-reported on ALSWH surveys via specific questions and/or by free-text comments.  The survey questions use</w:t>
      </w:r>
      <w:r w:rsidRPr="001D674C">
        <w:rPr>
          <w:rFonts w:cs="Arial"/>
          <w:sz w:val="20"/>
          <w:szCs w:val="20"/>
        </w:rPr>
        <w:t xml:space="preserve">d for mental </w:t>
      </w:r>
      <w:r w:rsidR="00716CAA" w:rsidRPr="00EF6E47">
        <w:rPr>
          <w:rFonts w:cs="Arial"/>
          <w:sz w:val="20"/>
          <w:szCs w:val="20"/>
        </w:rPr>
        <w:t xml:space="preserve">health condition </w:t>
      </w:r>
      <w:r w:rsidRPr="00EF6E47">
        <w:rPr>
          <w:rFonts w:cs="Arial"/>
          <w:sz w:val="20"/>
          <w:szCs w:val="20"/>
        </w:rPr>
        <w:t xml:space="preserve">case ascertainment are shown below. </w:t>
      </w:r>
    </w:p>
    <w:p w14:paraId="4C1CCE37" w14:textId="77777777" w:rsidR="0083367A" w:rsidRPr="0083367A" w:rsidRDefault="0083367A" w:rsidP="00D2051B">
      <w:pPr>
        <w:rPr>
          <w:rFonts w:cs="Arial"/>
          <w:sz w:val="20"/>
          <w:szCs w:val="20"/>
        </w:rPr>
      </w:pPr>
    </w:p>
    <w:p w14:paraId="5BF08B10" w14:textId="3CD5B878" w:rsidR="00D2051B" w:rsidRPr="00595AF6" w:rsidRDefault="00D2051B" w:rsidP="00595AF6">
      <w:pPr>
        <w:pStyle w:val="Caption"/>
        <w:spacing w:after="80"/>
        <w:rPr>
          <w:rFonts w:cs="Arial"/>
          <w:sz w:val="20"/>
          <w:szCs w:val="20"/>
          <w:u w:val="single"/>
        </w:rPr>
      </w:pPr>
      <w:r w:rsidRPr="00595AF6">
        <w:rPr>
          <w:rFonts w:cs="Arial"/>
          <w:sz w:val="20"/>
          <w:szCs w:val="20"/>
          <w:u w:val="single"/>
        </w:rPr>
        <w:t>1989-95 cohort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47"/>
        <w:gridCol w:w="142"/>
        <w:gridCol w:w="1219"/>
      </w:tblGrid>
      <w:tr w:rsidR="00D2051B" w:rsidRPr="0083367A" w14:paraId="36CD01F2" w14:textId="77777777" w:rsidTr="00595AF6">
        <w:trPr>
          <w:tblHeader/>
        </w:trPr>
        <w:tc>
          <w:tcPr>
            <w:tcW w:w="7655" w:type="dxa"/>
            <w:gridSpan w:val="2"/>
            <w:tcBorders>
              <w:top w:val="single" w:sz="4" w:space="0" w:color="auto"/>
              <w:bottom w:val="single" w:sz="4" w:space="0" w:color="auto"/>
            </w:tcBorders>
            <w:shd w:val="clear" w:color="auto" w:fill="D9D9D9" w:themeFill="background1" w:themeFillShade="D9"/>
          </w:tcPr>
          <w:p w14:paraId="3613D3EF" w14:textId="77777777" w:rsidR="00D2051B" w:rsidRPr="0083367A" w:rsidRDefault="00D2051B" w:rsidP="00872E0F">
            <w:pPr>
              <w:spacing w:line="300" w:lineRule="auto"/>
              <w:rPr>
                <w:rFonts w:cs="Arial"/>
                <w:b/>
                <w:sz w:val="20"/>
                <w:szCs w:val="20"/>
              </w:rPr>
            </w:pPr>
            <w:r w:rsidRPr="0083367A">
              <w:rPr>
                <w:rFonts w:cs="Arial"/>
                <w:b/>
                <w:sz w:val="20"/>
                <w:szCs w:val="20"/>
              </w:rPr>
              <w:t>QUESTION TEXT</w:t>
            </w:r>
          </w:p>
        </w:tc>
        <w:tc>
          <w:tcPr>
            <w:tcW w:w="1361" w:type="dxa"/>
            <w:gridSpan w:val="2"/>
            <w:tcBorders>
              <w:top w:val="single" w:sz="4" w:space="0" w:color="auto"/>
              <w:bottom w:val="single" w:sz="4" w:space="0" w:color="auto"/>
            </w:tcBorders>
            <w:shd w:val="clear" w:color="auto" w:fill="D9D9D9" w:themeFill="background1" w:themeFillShade="D9"/>
          </w:tcPr>
          <w:p w14:paraId="31B6399D" w14:textId="77777777" w:rsidR="00D2051B" w:rsidRPr="000F3C8C" w:rsidRDefault="00D2051B" w:rsidP="00872E0F">
            <w:pPr>
              <w:spacing w:line="300" w:lineRule="auto"/>
              <w:jc w:val="right"/>
              <w:rPr>
                <w:rFonts w:cs="Arial"/>
                <w:b/>
                <w:sz w:val="20"/>
                <w:szCs w:val="20"/>
              </w:rPr>
            </w:pPr>
            <w:r w:rsidRPr="000F3C8C">
              <w:rPr>
                <w:rFonts w:cs="Arial"/>
                <w:b/>
                <w:sz w:val="20"/>
                <w:szCs w:val="20"/>
              </w:rPr>
              <w:t>SURVEYS</w:t>
            </w:r>
          </w:p>
        </w:tc>
      </w:tr>
      <w:tr w:rsidR="00D2051B" w:rsidRPr="0083367A" w14:paraId="3B9A531D" w14:textId="77777777" w:rsidTr="00595AF6">
        <w:tc>
          <w:tcPr>
            <w:tcW w:w="7797" w:type="dxa"/>
            <w:gridSpan w:val="3"/>
            <w:tcBorders>
              <w:top w:val="single" w:sz="4" w:space="0" w:color="auto"/>
            </w:tcBorders>
          </w:tcPr>
          <w:p w14:paraId="71D06672" w14:textId="77777777" w:rsidR="00D2051B" w:rsidRPr="0083367A" w:rsidRDefault="00D2051B" w:rsidP="00872E0F">
            <w:pPr>
              <w:spacing w:line="300" w:lineRule="auto"/>
              <w:rPr>
                <w:rFonts w:cs="Arial"/>
                <w:b/>
                <w:sz w:val="20"/>
                <w:szCs w:val="20"/>
              </w:rPr>
            </w:pPr>
            <w:r w:rsidRPr="0083367A">
              <w:rPr>
                <w:rFonts w:cs="Arial"/>
                <w:b/>
                <w:sz w:val="20"/>
                <w:szCs w:val="20"/>
              </w:rPr>
              <w:t>Depression</w:t>
            </w:r>
          </w:p>
        </w:tc>
        <w:tc>
          <w:tcPr>
            <w:tcW w:w="1219" w:type="dxa"/>
            <w:tcBorders>
              <w:top w:val="single" w:sz="4" w:space="0" w:color="auto"/>
            </w:tcBorders>
          </w:tcPr>
          <w:p w14:paraId="62F712D5" w14:textId="77777777" w:rsidR="00D2051B" w:rsidRPr="00595AF6" w:rsidRDefault="00D2051B" w:rsidP="00872E0F">
            <w:pPr>
              <w:spacing w:line="300" w:lineRule="auto"/>
              <w:rPr>
                <w:rFonts w:cs="Arial"/>
                <w:sz w:val="20"/>
                <w:szCs w:val="20"/>
              </w:rPr>
            </w:pPr>
          </w:p>
        </w:tc>
      </w:tr>
      <w:tr w:rsidR="00D2051B" w:rsidRPr="0083367A" w14:paraId="24BCD23D" w14:textId="77777777" w:rsidTr="00872E0F">
        <w:tc>
          <w:tcPr>
            <w:tcW w:w="7797" w:type="dxa"/>
            <w:gridSpan w:val="3"/>
          </w:tcPr>
          <w:p w14:paraId="2A73624B"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Have you ever been diagnosed or treated for: Depression</w:t>
            </w:r>
          </w:p>
        </w:tc>
        <w:tc>
          <w:tcPr>
            <w:tcW w:w="1219" w:type="dxa"/>
          </w:tcPr>
          <w:p w14:paraId="278E9A29" w14:textId="77777777" w:rsidR="00D2051B" w:rsidRPr="000F3C8C" w:rsidRDefault="00D2051B" w:rsidP="00872E0F">
            <w:pPr>
              <w:spacing w:line="300" w:lineRule="auto"/>
              <w:jc w:val="right"/>
              <w:rPr>
                <w:rFonts w:cs="Arial"/>
                <w:sz w:val="20"/>
                <w:szCs w:val="20"/>
              </w:rPr>
            </w:pPr>
            <w:r w:rsidRPr="000F3C8C">
              <w:rPr>
                <w:rFonts w:cs="Arial"/>
                <w:sz w:val="20"/>
                <w:szCs w:val="20"/>
              </w:rPr>
              <w:t>1,2,3,5</w:t>
            </w:r>
          </w:p>
        </w:tc>
      </w:tr>
      <w:tr w:rsidR="00D2051B" w:rsidRPr="0083367A" w14:paraId="26914CE6" w14:textId="77777777" w:rsidTr="00872E0F">
        <w:tc>
          <w:tcPr>
            <w:tcW w:w="7797" w:type="dxa"/>
            <w:gridSpan w:val="3"/>
          </w:tcPr>
          <w:p w14:paraId="7ADA429A" w14:textId="6739624F" w:rsidR="00D2051B" w:rsidRPr="0083367A" w:rsidRDefault="00D2051B" w:rsidP="00872E0F">
            <w:pPr>
              <w:spacing w:line="300" w:lineRule="auto"/>
              <w:rPr>
                <w:rFonts w:cs="Arial"/>
                <w:sz w:val="20"/>
                <w:szCs w:val="20"/>
              </w:rPr>
            </w:pPr>
            <w:r w:rsidRPr="0083367A">
              <w:rPr>
                <w:rFonts w:cs="Arial"/>
                <w:color w:val="000000"/>
                <w:sz w:val="20"/>
                <w:szCs w:val="20"/>
                <w:lang w:eastAsia="en-AU"/>
              </w:rPr>
              <w:t>Have you ever been diagnosed with</w:t>
            </w:r>
            <w:r w:rsidR="00FA5BFE" w:rsidRPr="0083367A">
              <w:rPr>
                <w:rFonts w:cs="Arial"/>
                <w:color w:val="000000"/>
                <w:sz w:val="20"/>
                <w:szCs w:val="20"/>
                <w:lang w:eastAsia="en-AU"/>
              </w:rPr>
              <w:t>,</w:t>
            </w:r>
            <w:r w:rsidRPr="000F3C8C">
              <w:rPr>
                <w:rFonts w:cs="Arial"/>
                <w:color w:val="000000"/>
                <w:sz w:val="20"/>
                <w:szCs w:val="20"/>
                <w:lang w:eastAsia="en-AU"/>
              </w:rPr>
              <w:t xml:space="preserve"> or </w:t>
            </w:r>
            <w:r w:rsidRPr="0083367A">
              <w:rPr>
                <w:rFonts w:cs="Arial"/>
                <w:color w:val="000000"/>
                <w:sz w:val="20"/>
                <w:szCs w:val="20"/>
                <w:lang w:eastAsia="en-AU"/>
              </w:rPr>
              <w:t>treated for the following in the last 12 months? Depression</w:t>
            </w:r>
          </w:p>
        </w:tc>
        <w:tc>
          <w:tcPr>
            <w:tcW w:w="1219" w:type="dxa"/>
          </w:tcPr>
          <w:p w14:paraId="223A02FC" w14:textId="77777777" w:rsidR="00D2051B" w:rsidRPr="0083367A" w:rsidRDefault="00D2051B" w:rsidP="00872E0F">
            <w:pPr>
              <w:spacing w:line="300" w:lineRule="auto"/>
              <w:jc w:val="right"/>
              <w:rPr>
                <w:rFonts w:cs="Arial"/>
                <w:sz w:val="20"/>
                <w:szCs w:val="20"/>
              </w:rPr>
            </w:pPr>
            <w:r w:rsidRPr="0083367A">
              <w:rPr>
                <w:rFonts w:cs="Arial"/>
                <w:sz w:val="20"/>
                <w:szCs w:val="20"/>
              </w:rPr>
              <w:t>5</w:t>
            </w:r>
          </w:p>
        </w:tc>
      </w:tr>
      <w:tr w:rsidR="00D2051B" w:rsidRPr="0083367A" w14:paraId="00266C27" w14:textId="77777777" w:rsidTr="00872E0F">
        <w:tc>
          <w:tcPr>
            <w:tcW w:w="7797" w:type="dxa"/>
            <w:gridSpan w:val="3"/>
          </w:tcPr>
          <w:p w14:paraId="2F3FD4BE"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In what year was this first diagnosed or treated? Depression</w:t>
            </w:r>
          </w:p>
        </w:tc>
        <w:tc>
          <w:tcPr>
            <w:tcW w:w="1219" w:type="dxa"/>
          </w:tcPr>
          <w:p w14:paraId="3ED157E9" w14:textId="77777777" w:rsidR="00D2051B" w:rsidRPr="000F3C8C" w:rsidRDefault="00D2051B" w:rsidP="00872E0F">
            <w:pPr>
              <w:spacing w:line="300" w:lineRule="auto"/>
              <w:jc w:val="right"/>
              <w:rPr>
                <w:rFonts w:cs="Arial"/>
                <w:sz w:val="20"/>
                <w:szCs w:val="20"/>
              </w:rPr>
            </w:pPr>
            <w:r w:rsidRPr="000F3C8C">
              <w:rPr>
                <w:rFonts w:cs="Arial"/>
                <w:sz w:val="20"/>
                <w:szCs w:val="20"/>
              </w:rPr>
              <w:t>5</w:t>
            </w:r>
          </w:p>
        </w:tc>
      </w:tr>
      <w:tr w:rsidR="00D2051B" w:rsidRPr="0083367A" w14:paraId="5FE93B76" w14:textId="77777777" w:rsidTr="00872E0F">
        <w:tc>
          <w:tcPr>
            <w:tcW w:w="7797" w:type="dxa"/>
            <w:gridSpan w:val="3"/>
          </w:tcPr>
          <w:p w14:paraId="3E73F8C2" w14:textId="03E6688F" w:rsidR="00D2051B" w:rsidRPr="0083367A" w:rsidRDefault="00D2051B" w:rsidP="008A3F76">
            <w:pPr>
              <w:spacing w:line="300" w:lineRule="auto"/>
              <w:rPr>
                <w:rFonts w:cs="Arial"/>
                <w:sz w:val="20"/>
                <w:szCs w:val="20"/>
              </w:rPr>
            </w:pPr>
            <w:r w:rsidRPr="0083367A">
              <w:rPr>
                <w:rFonts w:cs="Arial"/>
                <w:color w:val="000000"/>
                <w:sz w:val="20"/>
                <w:szCs w:val="20"/>
                <w:lang w:eastAsia="en-AU"/>
              </w:rPr>
              <w:t>Were you diagnosed with or treated for: Antenatal Depression</w:t>
            </w:r>
            <w:r w:rsidR="00970E96" w:rsidRPr="000F3C8C">
              <w:rPr>
                <w:rFonts w:cs="Arial"/>
                <w:color w:val="000000"/>
                <w:sz w:val="20"/>
                <w:szCs w:val="20"/>
                <w:lang w:eastAsia="en-AU"/>
              </w:rPr>
              <w:t xml:space="preserve"> </w:t>
            </w:r>
            <w:r w:rsidRPr="0083367A">
              <w:rPr>
                <w:rFonts w:cs="Arial"/>
                <w:color w:val="000000"/>
                <w:sz w:val="20"/>
                <w:szCs w:val="20"/>
                <w:lang w:eastAsia="en-AU"/>
              </w:rPr>
              <w:t>(If you had a stillbirth, at least 20 weeks gestation or at least 400 grams birth weight, please include)</w:t>
            </w:r>
          </w:p>
        </w:tc>
        <w:tc>
          <w:tcPr>
            <w:tcW w:w="1219" w:type="dxa"/>
          </w:tcPr>
          <w:p w14:paraId="021AF9AE" w14:textId="77777777" w:rsidR="00D2051B" w:rsidRPr="0083367A" w:rsidRDefault="00D2051B" w:rsidP="00872E0F">
            <w:pPr>
              <w:spacing w:line="300" w:lineRule="auto"/>
              <w:jc w:val="right"/>
              <w:rPr>
                <w:rFonts w:cs="Arial"/>
                <w:sz w:val="20"/>
                <w:szCs w:val="20"/>
              </w:rPr>
            </w:pPr>
            <w:r w:rsidRPr="0083367A">
              <w:rPr>
                <w:rFonts w:cs="Arial"/>
                <w:sz w:val="20"/>
                <w:szCs w:val="20"/>
              </w:rPr>
              <w:t>5</w:t>
            </w:r>
          </w:p>
        </w:tc>
      </w:tr>
      <w:tr w:rsidR="00D2051B" w:rsidRPr="0083367A" w14:paraId="3D504FB7" w14:textId="77777777" w:rsidTr="00595AF6">
        <w:tc>
          <w:tcPr>
            <w:tcW w:w="7797" w:type="dxa"/>
            <w:gridSpan w:val="3"/>
          </w:tcPr>
          <w:p w14:paraId="02823365" w14:textId="7D4DA610" w:rsidR="00D2051B" w:rsidRPr="0083367A" w:rsidRDefault="00D2051B" w:rsidP="008A3F76">
            <w:pPr>
              <w:spacing w:line="300" w:lineRule="auto"/>
              <w:rPr>
                <w:rFonts w:cs="Arial"/>
                <w:sz w:val="20"/>
                <w:szCs w:val="20"/>
              </w:rPr>
            </w:pPr>
            <w:r w:rsidRPr="0083367A">
              <w:rPr>
                <w:rFonts w:cs="Arial"/>
                <w:color w:val="000000"/>
                <w:sz w:val="20"/>
                <w:szCs w:val="20"/>
                <w:lang w:eastAsia="en-AU"/>
              </w:rPr>
              <w:t>Were you diagnosed with or treated for: Postnatal Depression</w:t>
            </w:r>
            <w:r w:rsidR="00970E96" w:rsidRPr="000F3C8C">
              <w:rPr>
                <w:rFonts w:cs="Arial"/>
                <w:color w:val="000000"/>
                <w:sz w:val="20"/>
                <w:szCs w:val="20"/>
                <w:lang w:eastAsia="en-AU"/>
              </w:rPr>
              <w:t xml:space="preserve"> </w:t>
            </w:r>
            <w:r w:rsidRPr="0083367A">
              <w:rPr>
                <w:rFonts w:cs="Arial"/>
                <w:color w:val="000000"/>
                <w:sz w:val="20"/>
                <w:szCs w:val="20"/>
                <w:lang w:eastAsia="en-AU"/>
              </w:rPr>
              <w:t>(If you had a stillbirth, at least 20 weeks gestation or at least 400 grams birth weight, please include)</w:t>
            </w:r>
          </w:p>
        </w:tc>
        <w:tc>
          <w:tcPr>
            <w:tcW w:w="1219" w:type="dxa"/>
          </w:tcPr>
          <w:p w14:paraId="57FA6DBA" w14:textId="77777777" w:rsidR="00D2051B" w:rsidRPr="0083367A" w:rsidRDefault="00D2051B" w:rsidP="00872E0F">
            <w:pPr>
              <w:spacing w:line="300" w:lineRule="auto"/>
              <w:jc w:val="right"/>
              <w:rPr>
                <w:rFonts w:cs="Arial"/>
                <w:sz w:val="20"/>
                <w:szCs w:val="20"/>
              </w:rPr>
            </w:pPr>
            <w:r w:rsidRPr="0083367A">
              <w:rPr>
                <w:rFonts w:cs="Arial"/>
                <w:sz w:val="20"/>
                <w:szCs w:val="20"/>
              </w:rPr>
              <w:t>5</w:t>
            </w:r>
          </w:p>
        </w:tc>
      </w:tr>
      <w:tr w:rsidR="00D2051B" w:rsidRPr="0083367A" w14:paraId="696194C8" w14:textId="77777777" w:rsidTr="00595AF6">
        <w:tc>
          <w:tcPr>
            <w:tcW w:w="7797" w:type="dxa"/>
            <w:gridSpan w:val="3"/>
          </w:tcPr>
          <w:p w14:paraId="4D0EF37A" w14:textId="26E89C0A" w:rsidR="00D2051B" w:rsidRPr="0083367A" w:rsidRDefault="00970E96" w:rsidP="008A3F76">
            <w:pPr>
              <w:spacing w:line="300" w:lineRule="auto"/>
              <w:rPr>
                <w:rFonts w:cs="Arial"/>
                <w:b/>
                <w:sz w:val="20"/>
                <w:szCs w:val="20"/>
              </w:rPr>
            </w:pPr>
            <w:r w:rsidRPr="0083367A">
              <w:rPr>
                <w:rFonts w:cs="Arial"/>
                <w:b/>
                <w:sz w:val="20"/>
                <w:szCs w:val="20"/>
              </w:rPr>
              <w:t>A</w:t>
            </w:r>
            <w:r w:rsidRPr="000F3C8C">
              <w:rPr>
                <w:rFonts w:cs="Arial"/>
                <w:b/>
                <w:sz w:val="20"/>
                <w:szCs w:val="20"/>
              </w:rPr>
              <w:t>nxiety</w:t>
            </w:r>
          </w:p>
        </w:tc>
        <w:tc>
          <w:tcPr>
            <w:tcW w:w="1219" w:type="dxa"/>
          </w:tcPr>
          <w:p w14:paraId="519F5A8C" w14:textId="77777777" w:rsidR="00D2051B" w:rsidRPr="0083367A" w:rsidRDefault="00D2051B" w:rsidP="00872E0F">
            <w:pPr>
              <w:spacing w:line="300" w:lineRule="auto"/>
              <w:jc w:val="right"/>
              <w:rPr>
                <w:rFonts w:cs="Arial"/>
                <w:sz w:val="20"/>
                <w:szCs w:val="20"/>
              </w:rPr>
            </w:pPr>
          </w:p>
        </w:tc>
      </w:tr>
      <w:tr w:rsidR="00D2051B" w:rsidRPr="0083367A" w14:paraId="6BE49B37" w14:textId="77777777" w:rsidTr="00872E0F">
        <w:tc>
          <w:tcPr>
            <w:tcW w:w="7797" w:type="dxa"/>
            <w:gridSpan w:val="3"/>
          </w:tcPr>
          <w:p w14:paraId="5F95BA62"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Have you ever been diagnosed or treated</w:t>
            </w:r>
            <w:r w:rsidRPr="000F3C8C">
              <w:rPr>
                <w:rFonts w:cs="Arial"/>
                <w:color w:val="000000"/>
                <w:sz w:val="20"/>
                <w:szCs w:val="20"/>
                <w:lang w:eastAsia="en-AU"/>
              </w:rPr>
              <w:t xml:space="preserve"> for: Anxiety disorder</w:t>
            </w:r>
          </w:p>
        </w:tc>
        <w:tc>
          <w:tcPr>
            <w:tcW w:w="1219" w:type="dxa"/>
          </w:tcPr>
          <w:p w14:paraId="0E1C39DD" w14:textId="77777777" w:rsidR="00D2051B" w:rsidRPr="0083367A" w:rsidRDefault="00D2051B" w:rsidP="00872E0F">
            <w:pPr>
              <w:spacing w:line="300" w:lineRule="auto"/>
              <w:jc w:val="right"/>
              <w:rPr>
                <w:rFonts w:cs="Arial"/>
                <w:sz w:val="20"/>
                <w:szCs w:val="20"/>
              </w:rPr>
            </w:pPr>
            <w:r w:rsidRPr="0083367A">
              <w:rPr>
                <w:rFonts w:cs="Arial"/>
                <w:sz w:val="20"/>
                <w:szCs w:val="20"/>
              </w:rPr>
              <w:t>1,2,3,5</w:t>
            </w:r>
          </w:p>
        </w:tc>
      </w:tr>
      <w:tr w:rsidR="00D2051B" w:rsidRPr="0083367A" w14:paraId="36099CA3" w14:textId="77777777" w:rsidTr="00872E0F">
        <w:tc>
          <w:tcPr>
            <w:tcW w:w="7797" w:type="dxa"/>
            <w:gridSpan w:val="3"/>
          </w:tcPr>
          <w:p w14:paraId="3C237535"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Have you ever been diagnosed with or treated for the following in the last 12 months? Anxiety disorder</w:t>
            </w:r>
          </w:p>
        </w:tc>
        <w:tc>
          <w:tcPr>
            <w:tcW w:w="1219" w:type="dxa"/>
          </w:tcPr>
          <w:p w14:paraId="37543F35" w14:textId="77777777" w:rsidR="00D2051B" w:rsidRPr="000F3C8C" w:rsidRDefault="00D2051B" w:rsidP="00872E0F">
            <w:pPr>
              <w:spacing w:line="300" w:lineRule="auto"/>
              <w:jc w:val="right"/>
              <w:rPr>
                <w:rFonts w:cs="Arial"/>
                <w:sz w:val="20"/>
                <w:szCs w:val="20"/>
              </w:rPr>
            </w:pPr>
            <w:r w:rsidRPr="000F3C8C">
              <w:rPr>
                <w:rFonts w:cs="Arial"/>
                <w:sz w:val="20"/>
                <w:szCs w:val="20"/>
              </w:rPr>
              <w:t>5</w:t>
            </w:r>
          </w:p>
        </w:tc>
      </w:tr>
      <w:tr w:rsidR="00D2051B" w:rsidRPr="0083367A" w14:paraId="11B362D4" w14:textId="77777777" w:rsidTr="00872E0F">
        <w:tc>
          <w:tcPr>
            <w:tcW w:w="7797" w:type="dxa"/>
            <w:gridSpan w:val="3"/>
          </w:tcPr>
          <w:p w14:paraId="29CADE86"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In what year was this first diagnosed or treated? Anxiety disorder</w:t>
            </w:r>
          </w:p>
        </w:tc>
        <w:tc>
          <w:tcPr>
            <w:tcW w:w="1219" w:type="dxa"/>
          </w:tcPr>
          <w:p w14:paraId="66C79531" w14:textId="77777777" w:rsidR="00D2051B" w:rsidRPr="000F3C8C" w:rsidRDefault="00D2051B" w:rsidP="00872E0F">
            <w:pPr>
              <w:spacing w:line="300" w:lineRule="auto"/>
              <w:jc w:val="right"/>
              <w:rPr>
                <w:rFonts w:cs="Arial"/>
                <w:sz w:val="20"/>
                <w:szCs w:val="20"/>
              </w:rPr>
            </w:pPr>
            <w:r w:rsidRPr="000F3C8C">
              <w:rPr>
                <w:rFonts w:cs="Arial"/>
                <w:sz w:val="20"/>
                <w:szCs w:val="20"/>
              </w:rPr>
              <w:t>5</w:t>
            </w:r>
          </w:p>
        </w:tc>
      </w:tr>
      <w:tr w:rsidR="00D2051B" w:rsidRPr="0083367A" w14:paraId="58307A4A" w14:textId="77777777" w:rsidTr="00872E0F">
        <w:tc>
          <w:tcPr>
            <w:tcW w:w="7797" w:type="dxa"/>
            <w:gridSpan w:val="3"/>
          </w:tcPr>
          <w:p w14:paraId="0768DC07" w14:textId="438A08AF" w:rsidR="00D2051B" w:rsidRPr="0083367A" w:rsidRDefault="00D2051B" w:rsidP="008A3F76">
            <w:pPr>
              <w:spacing w:line="300" w:lineRule="auto"/>
              <w:rPr>
                <w:rFonts w:cs="Arial"/>
                <w:sz w:val="20"/>
                <w:szCs w:val="20"/>
              </w:rPr>
            </w:pPr>
            <w:r w:rsidRPr="0083367A">
              <w:rPr>
                <w:rFonts w:cs="Arial"/>
                <w:color w:val="000000"/>
                <w:sz w:val="20"/>
                <w:szCs w:val="20"/>
                <w:lang w:eastAsia="en-AU"/>
              </w:rPr>
              <w:t>Were you diagnosed with or treated for: Antena</w:t>
            </w:r>
            <w:r w:rsidRPr="000F3C8C">
              <w:rPr>
                <w:rFonts w:cs="Arial"/>
                <w:color w:val="000000"/>
                <w:sz w:val="20"/>
                <w:szCs w:val="20"/>
                <w:lang w:eastAsia="en-AU"/>
              </w:rPr>
              <w:t>tal Anxiety</w:t>
            </w:r>
            <w:r w:rsidR="00970E96" w:rsidRPr="0083367A">
              <w:rPr>
                <w:rFonts w:cs="Arial"/>
                <w:color w:val="000000"/>
                <w:sz w:val="20"/>
                <w:szCs w:val="20"/>
                <w:lang w:eastAsia="en-AU"/>
              </w:rPr>
              <w:t xml:space="preserve"> </w:t>
            </w:r>
            <w:r w:rsidRPr="0083367A">
              <w:rPr>
                <w:rFonts w:cs="Arial"/>
                <w:color w:val="000000"/>
                <w:sz w:val="20"/>
                <w:szCs w:val="20"/>
                <w:lang w:eastAsia="en-AU"/>
              </w:rPr>
              <w:t>(If you had a stillbirth, at least 20 weeks gestation or at least 400 grams birth weight, please include</w:t>
            </w:r>
            <w:r w:rsidR="00970E96" w:rsidRPr="0083367A">
              <w:rPr>
                <w:rFonts w:cs="Arial"/>
                <w:color w:val="000000"/>
                <w:sz w:val="20"/>
                <w:szCs w:val="20"/>
                <w:lang w:eastAsia="en-AU"/>
              </w:rPr>
              <w:t>)</w:t>
            </w:r>
          </w:p>
        </w:tc>
        <w:tc>
          <w:tcPr>
            <w:tcW w:w="1219" w:type="dxa"/>
          </w:tcPr>
          <w:p w14:paraId="5CCDA499" w14:textId="77777777" w:rsidR="00D2051B" w:rsidRPr="0083367A" w:rsidRDefault="00D2051B" w:rsidP="00872E0F">
            <w:pPr>
              <w:spacing w:line="300" w:lineRule="auto"/>
              <w:jc w:val="right"/>
              <w:rPr>
                <w:rFonts w:cs="Arial"/>
                <w:sz w:val="20"/>
                <w:szCs w:val="20"/>
              </w:rPr>
            </w:pPr>
            <w:r w:rsidRPr="0083367A">
              <w:rPr>
                <w:rFonts w:cs="Arial"/>
                <w:sz w:val="20"/>
                <w:szCs w:val="20"/>
              </w:rPr>
              <w:t>5</w:t>
            </w:r>
          </w:p>
        </w:tc>
      </w:tr>
      <w:tr w:rsidR="00D2051B" w:rsidRPr="0083367A" w14:paraId="02F201E6" w14:textId="77777777" w:rsidTr="00595AF6">
        <w:tc>
          <w:tcPr>
            <w:tcW w:w="7797" w:type="dxa"/>
            <w:gridSpan w:val="3"/>
          </w:tcPr>
          <w:p w14:paraId="12317BA1" w14:textId="2F59EE1E" w:rsidR="00D2051B" w:rsidRPr="0083367A" w:rsidRDefault="00D2051B" w:rsidP="008A3F76">
            <w:pPr>
              <w:spacing w:line="300" w:lineRule="auto"/>
              <w:rPr>
                <w:rFonts w:cs="Arial"/>
                <w:sz w:val="20"/>
                <w:szCs w:val="20"/>
              </w:rPr>
            </w:pPr>
            <w:r w:rsidRPr="0083367A">
              <w:rPr>
                <w:rFonts w:cs="Arial"/>
                <w:color w:val="000000"/>
                <w:sz w:val="20"/>
                <w:szCs w:val="20"/>
                <w:lang w:eastAsia="en-AU"/>
              </w:rPr>
              <w:t>Were you diagnosed with or treated for: Postnatal Anxiety</w:t>
            </w:r>
            <w:r w:rsidR="00970E96" w:rsidRPr="000F3C8C">
              <w:rPr>
                <w:rFonts w:cs="Arial"/>
                <w:color w:val="000000"/>
                <w:sz w:val="20"/>
                <w:szCs w:val="20"/>
                <w:lang w:eastAsia="en-AU"/>
              </w:rPr>
              <w:t xml:space="preserve"> </w:t>
            </w:r>
            <w:r w:rsidRPr="0083367A">
              <w:rPr>
                <w:rFonts w:cs="Arial"/>
                <w:color w:val="000000"/>
                <w:sz w:val="20"/>
                <w:szCs w:val="20"/>
                <w:lang w:eastAsia="en-AU"/>
              </w:rPr>
              <w:t>(If you had a stillbirth, at least 20 weeks gestation or at least 400 grams birth weight, please include)</w:t>
            </w:r>
          </w:p>
        </w:tc>
        <w:tc>
          <w:tcPr>
            <w:tcW w:w="1219" w:type="dxa"/>
          </w:tcPr>
          <w:p w14:paraId="0F607841" w14:textId="77777777" w:rsidR="00D2051B" w:rsidRPr="0083367A" w:rsidRDefault="00D2051B" w:rsidP="00872E0F">
            <w:pPr>
              <w:spacing w:line="300" w:lineRule="auto"/>
              <w:jc w:val="right"/>
              <w:rPr>
                <w:rFonts w:cs="Arial"/>
                <w:sz w:val="20"/>
                <w:szCs w:val="20"/>
              </w:rPr>
            </w:pPr>
            <w:r w:rsidRPr="0083367A">
              <w:rPr>
                <w:rFonts w:cs="Arial"/>
                <w:sz w:val="20"/>
                <w:szCs w:val="20"/>
              </w:rPr>
              <w:t>5</w:t>
            </w:r>
          </w:p>
        </w:tc>
      </w:tr>
      <w:tr w:rsidR="00D2051B" w:rsidRPr="0083367A" w14:paraId="51586496" w14:textId="77777777" w:rsidTr="00595AF6">
        <w:tc>
          <w:tcPr>
            <w:tcW w:w="7797" w:type="dxa"/>
            <w:gridSpan w:val="3"/>
          </w:tcPr>
          <w:p w14:paraId="193F9572" w14:textId="2810C67F" w:rsidR="00D2051B" w:rsidRPr="000F3C8C" w:rsidRDefault="00970E96" w:rsidP="00872E0F">
            <w:pPr>
              <w:spacing w:line="300" w:lineRule="auto"/>
              <w:rPr>
                <w:rFonts w:cs="Arial"/>
                <w:b/>
                <w:sz w:val="20"/>
                <w:szCs w:val="20"/>
              </w:rPr>
            </w:pPr>
            <w:r w:rsidRPr="0083367A">
              <w:rPr>
                <w:rFonts w:cs="Arial"/>
                <w:b/>
                <w:sz w:val="20"/>
                <w:szCs w:val="20"/>
              </w:rPr>
              <w:t>Post Traumatic Stress Disorder</w:t>
            </w:r>
          </w:p>
        </w:tc>
        <w:tc>
          <w:tcPr>
            <w:tcW w:w="1219" w:type="dxa"/>
          </w:tcPr>
          <w:p w14:paraId="3754F56F" w14:textId="77777777" w:rsidR="00D2051B" w:rsidRPr="0083367A" w:rsidRDefault="00D2051B" w:rsidP="00872E0F">
            <w:pPr>
              <w:spacing w:line="300" w:lineRule="auto"/>
              <w:jc w:val="right"/>
              <w:rPr>
                <w:rFonts w:cs="Arial"/>
                <w:sz w:val="20"/>
                <w:szCs w:val="20"/>
              </w:rPr>
            </w:pPr>
          </w:p>
        </w:tc>
      </w:tr>
      <w:tr w:rsidR="00D2051B" w:rsidRPr="0083367A" w14:paraId="7687BAE9" w14:textId="77777777" w:rsidTr="00872E0F">
        <w:tc>
          <w:tcPr>
            <w:tcW w:w="7797" w:type="dxa"/>
            <w:gridSpan w:val="3"/>
          </w:tcPr>
          <w:p w14:paraId="4717B059"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Have you ever been diagnosed with or treated for: Post-traumatic stress disorder</w:t>
            </w:r>
          </w:p>
        </w:tc>
        <w:tc>
          <w:tcPr>
            <w:tcW w:w="1219" w:type="dxa"/>
          </w:tcPr>
          <w:p w14:paraId="72D528B6" w14:textId="77777777" w:rsidR="00D2051B" w:rsidRPr="000F3C8C" w:rsidRDefault="00D2051B" w:rsidP="00872E0F">
            <w:pPr>
              <w:spacing w:line="300" w:lineRule="auto"/>
              <w:jc w:val="right"/>
              <w:rPr>
                <w:rFonts w:cs="Arial"/>
                <w:sz w:val="20"/>
                <w:szCs w:val="20"/>
              </w:rPr>
            </w:pPr>
          </w:p>
        </w:tc>
      </w:tr>
      <w:tr w:rsidR="00D2051B" w:rsidRPr="0083367A" w14:paraId="4F680E8E" w14:textId="77777777" w:rsidTr="00872E0F">
        <w:tc>
          <w:tcPr>
            <w:tcW w:w="7797" w:type="dxa"/>
            <w:gridSpan w:val="3"/>
          </w:tcPr>
          <w:p w14:paraId="501A72F5"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Have you been diagnosed with treated for in the last 12 months? Post-trau</w:t>
            </w:r>
            <w:r w:rsidRPr="000F3C8C">
              <w:rPr>
                <w:rFonts w:cs="Arial"/>
                <w:color w:val="000000"/>
                <w:sz w:val="20"/>
                <w:szCs w:val="20"/>
                <w:lang w:eastAsia="en-AU"/>
              </w:rPr>
              <w:t>matic stress disorder</w:t>
            </w:r>
          </w:p>
        </w:tc>
        <w:tc>
          <w:tcPr>
            <w:tcW w:w="1219" w:type="dxa"/>
          </w:tcPr>
          <w:p w14:paraId="21B8F3A7" w14:textId="77777777" w:rsidR="00D2051B" w:rsidRPr="0083367A" w:rsidRDefault="00D2051B" w:rsidP="00872E0F">
            <w:pPr>
              <w:spacing w:line="300" w:lineRule="auto"/>
              <w:jc w:val="right"/>
              <w:rPr>
                <w:rFonts w:cs="Arial"/>
                <w:sz w:val="20"/>
                <w:szCs w:val="20"/>
              </w:rPr>
            </w:pPr>
          </w:p>
        </w:tc>
      </w:tr>
      <w:tr w:rsidR="00D2051B" w:rsidRPr="0083367A" w14:paraId="1FF53D9F" w14:textId="77777777" w:rsidTr="00595AF6">
        <w:tc>
          <w:tcPr>
            <w:tcW w:w="7797" w:type="dxa"/>
            <w:gridSpan w:val="3"/>
          </w:tcPr>
          <w:p w14:paraId="660342F6"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In what year was this first diagnosed or treated? Post-traumatic stress disorder (PTSD)</w:t>
            </w:r>
          </w:p>
        </w:tc>
        <w:tc>
          <w:tcPr>
            <w:tcW w:w="1219" w:type="dxa"/>
          </w:tcPr>
          <w:p w14:paraId="262CCE5B" w14:textId="77777777" w:rsidR="00D2051B" w:rsidRPr="000F3C8C" w:rsidRDefault="00D2051B" w:rsidP="00872E0F">
            <w:pPr>
              <w:spacing w:line="300" w:lineRule="auto"/>
              <w:jc w:val="right"/>
              <w:rPr>
                <w:rFonts w:cs="Arial"/>
                <w:sz w:val="20"/>
                <w:szCs w:val="20"/>
              </w:rPr>
            </w:pPr>
          </w:p>
        </w:tc>
      </w:tr>
      <w:tr w:rsidR="00D2051B" w:rsidRPr="0083367A" w14:paraId="11A49083" w14:textId="77777777" w:rsidTr="00595AF6">
        <w:tc>
          <w:tcPr>
            <w:tcW w:w="7797" w:type="dxa"/>
            <w:gridSpan w:val="3"/>
          </w:tcPr>
          <w:p w14:paraId="1E49B7F5" w14:textId="269BC88F" w:rsidR="00D2051B" w:rsidRPr="000F3C8C" w:rsidRDefault="00970E96" w:rsidP="00872E0F">
            <w:pPr>
              <w:spacing w:line="300" w:lineRule="auto"/>
              <w:rPr>
                <w:rFonts w:cs="Arial"/>
                <w:b/>
                <w:sz w:val="20"/>
                <w:szCs w:val="20"/>
              </w:rPr>
            </w:pPr>
            <w:r w:rsidRPr="0083367A">
              <w:rPr>
                <w:rFonts w:cs="Arial"/>
                <w:b/>
                <w:sz w:val="20"/>
                <w:szCs w:val="20"/>
              </w:rPr>
              <w:t>Bipolar Disorder</w:t>
            </w:r>
          </w:p>
        </w:tc>
        <w:tc>
          <w:tcPr>
            <w:tcW w:w="1219" w:type="dxa"/>
          </w:tcPr>
          <w:p w14:paraId="0D22F884" w14:textId="77777777" w:rsidR="00D2051B" w:rsidRPr="0083367A" w:rsidRDefault="00D2051B" w:rsidP="00872E0F">
            <w:pPr>
              <w:spacing w:line="300" w:lineRule="auto"/>
              <w:jc w:val="right"/>
              <w:rPr>
                <w:rFonts w:cs="Arial"/>
                <w:sz w:val="20"/>
                <w:szCs w:val="20"/>
              </w:rPr>
            </w:pPr>
          </w:p>
        </w:tc>
      </w:tr>
      <w:tr w:rsidR="00D2051B" w:rsidRPr="0083367A" w14:paraId="6C9BD4FD" w14:textId="77777777" w:rsidTr="00595AF6">
        <w:tc>
          <w:tcPr>
            <w:tcW w:w="7797" w:type="dxa"/>
            <w:gridSpan w:val="3"/>
          </w:tcPr>
          <w:p w14:paraId="714899AC"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Have you ever been diagnosed or treated for: Bipolar disorder</w:t>
            </w:r>
          </w:p>
        </w:tc>
        <w:tc>
          <w:tcPr>
            <w:tcW w:w="1219" w:type="dxa"/>
          </w:tcPr>
          <w:p w14:paraId="093C6282" w14:textId="77777777" w:rsidR="00D2051B" w:rsidRPr="000F3C8C" w:rsidRDefault="00D2051B" w:rsidP="00872E0F">
            <w:pPr>
              <w:spacing w:line="300" w:lineRule="auto"/>
              <w:jc w:val="right"/>
              <w:rPr>
                <w:rFonts w:cs="Arial"/>
                <w:sz w:val="20"/>
                <w:szCs w:val="20"/>
              </w:rPr>
            </w:pPr>
          </w:p>
        </w:tc>
      </w:tr>
      <w:tr w:rsidR="00D2051B" w:rsidRPr="0083367A" w14:paraId="2349E81D" w14:textId="77777777" w:rsidTr="00595AF6">
        <w:tc>
          <w:tcPr>
            <w:tcW w:w="7797" w:type="dxa"/>
            <w:gridSpan w:val="3"/>
          </w:tcPr>
          <w:p w14:paraId="3146DDDB" w14:textId="4169E84C" w:rsidR="00D2051B" w:rsidRPr="000F3C8C" w:rsidRDefault="00970E96" w:rsidP="00872E0F">
            <w:pPr>
              <w:spacing w:line="300" w:lineRule="auto"/>
              <w:rPr>
                <w:rFonts w:cs="Arial"/>
                <w:b/>
                <w:sz w:val="20"/>
                <w:szCs w:val="20"/>
              </w:rPr>
            </w:pPr>
            <w:r w:rsidRPr="0083367A">
              <w:rPr>
                <w:rFonts w:cs="Arial"/>
                <w:b/>
                <w:sz w:val="20"/>
                <w:szCs w:val="20"/>
              </w:rPr>
              <w:t>Anorexia</w:t>
            </w:r>
          </w:p>
        </w:tc>
        <w:tc>
          <w:tcPr>
            <w:tcW w:w="1219" w:type="dxa"/>
          </w:tcPr>
          <w:p w14:paraId="06B9DC6D" w14:textId="77777777" w:rsidR="00D2051B" w:rsidRPr="0083367A" w:rsidRDefault="00D2051B" w:rsidP="00872E0F">
            <w:pPr>
              <w:spacing w:line="300" w:lineRule="auto"/>
              <w:rPr>
                <w:rFonts w:cs="Arial"/>
                <w:sz w:val="20"/>
                <w:szCs w:val="20"/>
              </w:rPr>
            </w:pPr>
          </w:p>
        </w:tc>
      </w:tr>
      <w:tr w:rsidR="00D2051B" w:rsidRPr="0083367A" w14:paraId="762CA9E4" w14:textId="77777777" w:rsidTr="00872E0F">
        <w:tc>
          <w:tcPr>
            <w:tcW w:w="7797" w:type="dxa"/>
            <w:gridSpan w:val="3"/>
          </w:tcPr>
          <w:p w14:paraId="655A61F2"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Have you ever been diagn</w:t>
            </w:r>
            <w:r w:rsidRPr="000F3C8C">
              <w:rPr>
                <w:rFonts w:cs="Arial"/>
                <w:color w:val="000000"/>
                <w:sz w:val="20"/>
                <w:szCs w:val="20"/>
                <w:lang w:eastAsia="en-AU"/>
              </w:rPr>
              <w:t>osed or treated for: Anorexia</w:t>
            </w:r>
          </w:p>
        </w:tc>
        <w:tc>
          <w:tcPr>
            <w:tcW w:w="1219" w:type="dxa"/>
          </w:tcPr>
          <w:p w14:paraId="576C70B5" w14:textId="77777777" w:rsidR="00D2051B" w:rsidRPr="0083367A" w:rsidRDefault="00D2051B" w:rsidP="00872E0F">
            <w:pPr>
              <w:spacing w:line="300" w:lineRule="auto"/>
              <w:jc w:val="right"/>
              <w:rPr>
                <w:rFonts w:cs="Arial"/>
                <w:sz w:val="20"/>
                <w:szCs w:val="20"/>
              </w:rPr>
            </w:pPr>
            <w:r w:rsidRPr="0083367A">
              <w:rPr>
                <w:rFonts w:cs="Arial"/>
                <w:sz w:val="20"/>
                <w:szCs w:val="20"/>
              </w:rPr>
              <w:t>2,3,5</w:t>
            </w:r>
          </w:p>
        </w:tc>
      </w:tr>
      <w:tr w:rsidR="00D2051B" w:rsidRPr="0083367A" w14:paraId="7F0A4C1E" w14:textId="77777777" w:rsidTr="00872E0F">
        <w:tc>
          <w:tcPr>
            <w:tcW w:w="7797" w:type="dxa"/>
            <w:gridSpan w:val="3"/>
          </w:tcPr>
          <w:p w14:paraId="2A7E7D60"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Have you been diagnosed with treated for in the last 12 months? Anorexia</w:t>
            </w:r>
          </w:p>
        </w:tc>
        <w:tc>
          <w:tcPr>
            <w:tcW w:w="1219" w:type="dxa"/>
          </w:tcPr>
          <w:p w14:paraId="519C94EE" w14:textId="77777777" w:rsidR="00D2051B" w:rsidRPr="000F3C8C" w:rsidRDefault="00D2051B" w:rsidP="00872E0F">
            <w:pPr>
              <w:spacing w:line="300" w:lineRule="auto"/>
              <w:jc w:val="right"/>
              <w:rPr>
                <w:rFonts w:cs="Arial"/>
                <w:sz w:val="20"/>
                <w:szCs w:val="20"/>
              </w:rPr>
            </w:pPr>
            <w:r w:rsidRPr="000F3C8C">
              <w:rPr>
                <w:rFonts w:cs="Arial"/>
                <w:sz w:val="20"/>
                <w:szCs w:val="20"/>
              </w:rPr>
              <w:t>5</w:t>
            </w:r>
          </w:p>
        </w:tc>
      </w:tr>
      <w:tr w:rsidR="00D2051B" w:rsidRPr="0083367A" w14:paraId="358AA751" w14:textId="77777777" w:rsidTr="00595AF6">
        <w:tc>
          <w:tcPr>
            <w:tcW w:w="7797" w:type="dxa"/>
            <w:gridSpan w:val="3"/>
          </w:tcPr>
          <w:p w14:paraId="49171D0C"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In what year was this first diagnosed or treated? Anorexia</w:t>
            </w:r>
          </w:p>
        </w:tc>
        <w:tc>
          <w:tcPr>
            <w:tcW w:w="1219" w:type="dxa"/>
          </w:tcPr>
          <w:p w14:paraId="16C242D5" w14:textId="77777777" w:rsidR="00D2051B" w:rsidRPr="000F3C8C" w:rsidRDefault="00D2051B" w:rsidP="00872E0F">
            <w:pPr>
              <w:spacing w:line="300" w:lineRule="auto"/>
              <w:jc w:val="right"/>
              <w:rPr>
                <w:rFonts w:cs="Arial"/>
                <w:sz w:val="20"/>
                <w:szCs w:val="20"/>
              </w:rPr>
            </w:pPr>
            <w:r w:rsidRPr="000F3C8C">
              <w:rPr>
                <w:rFonts w:cs="Arial"/>
                <w:sz w:val="20"/>
                <w:szCs w:val="20"/>
              </w:rPr>
              <w:t>5</w:t>
            </w:r>
          </w:p>
        </w:tc>
      </w:tr>
      <w:tr w:rsidR="00D2051B" w:rsidRPr="0083367A" w14:paraId="6656C702" w14:textId="77777777" w:rsidTr="00595AF6">
        <w:tc>
          <w:tcPr>
            <w:tcW w:w="7797" w:type="dxa"/>
            <w:gridSpan w:val="3"/>
          </w:tcPr>
          <w:p w14:paraId="2341A246" w14:textId="170176FD" w:rsidR="00D2051B" w:rsidRPr="000F3C8C" w:rsidRDefault="00970E96" w:rsidP="00872E0F">
            <w:pPr>
              <w:spacing w:line="300" w:lineRule="auto"/>
              <w:rPr>
                <w:rFonts w:cs="Arial"/>
                <w:b/>
                <w:sz w:val="20"/>
                <w:szCs w:val="20"/>
              </w:rPr>
            </w:pPr>
            <w:r w:rsidRPr="0083367A">
              <w:rPr>
                <w:rFonts w:cs="Arial"/>
                <w:b/>
                <w:sz w:val="20"/>
                <w:szCs w:val="20"/>
              </w:rPr>
              <w:t>Bulimia</w:t>
            </w:r>
          </w:p>
        </w:tc>
        <w:tc>
          <w:tcPr>
            <w:tcW w:w="1219" w:type="dxa"/>
          </w:tcPr>
          <w:p w14:paraId="27FB14B9" w14:textId="77777777" w:rsidR="00D2051B" w:rsidRPr="0083367A" w:rsidRDefault="00D2051B" w:rsidP="00872E0F">
            <w:pPr>
              <w:spacing w:line="300" w:lineRule="auto"/>
              <w:jc w:val="right"/>
              <w:rPr>
                <w:rFonts w:cs="Arial"/>
                <w:sz w:val="20"/>
                <w:szCs w:val="20"/>
              </w:rPr>
            </w:pPr>
          </w:p>
        </w:tc>
      </w:tr>
      <w:tr w:rsidR="00D2051B" w:rsidRPr="0083367A" w14:paraId="3AF9C371" w14:textId="77777777" w:rsidTr="00872E0F">
        <w:tc>
          <w:tcPr>
            <w:tcW w:w="7797" w:type="dxa"/>
            <w:gridSpan w:val="3"/>
          </w:tcPr>
          <w:p w14:paraId="2A1D94B5"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Have you ever been diagnosed or treated for: Bulimia</w:t>
            </w:r>
          </w:p>
        </w:tc>
        <w:tc>
          <w:tcPr>
            <w:tcW w:w="1219" w:type="dxa"/>
          </w:tcPr>
          <w:p w14:paraId="4BDEBCB2" w14:textId="77777777" w:rsidR="00D2051B" w:rsidRPr="000F3C8C" w:rsidRDefault="00D2051B" w:rsidP="00872E0F">
            <w:pPr>
              <w:spacing w:line="300" w:lineRule="auto"/>
              <w:jc w:val="right"/>
              <w:rPr>
                <w:rFonts w:cs="Arial"/>
                <w:sz w:val="20"/>
                <w:szCs w:val="20"/>
              </w:rPr>
            </w:pPr>
            <w:r w:rsidRPr="000F3C8C">
              <w:rPr>
                <w:rFonts w:cs="Arial"/>
                <w:sz w:val="20"/>
                <w:szCs w:val="20"/>
              </w:rPr>
              <w:t>2,3,5</w:t>
            </w:r>
          </w:p>
        </w:tc>
      </w:tr>
      <w:tr w:rsidR="00D2051B" w:rsidRPr="0083367A" w14:paraId="1EEB275E" w14:textId="77777777" w:rsidTr="00872E0F">
        <w:tc>
          <w:tcPr>
            <w:tcW w:w="7797" w:type="dxa"/>
            <w:gridSpan w:val="3"/>
          </w:tcPr>
          <w:p w14:paraId="1ACBAA88"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Have</w:t>
            </w:r>
            <w:r w:rsidRPr="000F3C8C">
              <w:rPr>
                <w:rFonts w:cs="Arial"/>
                <w:color w:val="000000"/>
                <w:sz w:val="20"/>
                <w:szCs w:val="20"/>
                <w:lang w:eastAsia="en-AU"/>
              </w:rPr>
              <w:t xml:space="preserve"> you been diagnosed with treated for in the last 12 months? Bulimia</w:t>
            </w:r>
          </w:p>
        </w:tc>
        <w:tc>
          <w:tcPr>
            <w:tcW w:w="1219" w:type="dxa"/>
          </w:tcPr>
          <w:p w14:paraId="1259ED24" w14:textId="77777777" w:rsidR="00D2051B" w:rsidRPr="0083367A" w:rsidRDefault="00D2051B" w:rsidP="00872E0F">
            <w:pPr>
              <w:spacing w:line="300" w:lineRule="auto"/>
              <w:jc w:val="right"/>
              <w:rPr>
                <w:rFonts w:cs="Arial"/>
                <w:sz w:val="20"/>
                <w:szCs w:val="20"/>
              </w:rPr>
            </w:pPr>
            <w:r w:rsidRPr="0083367A">
              <w:rPr>
                <w:rFonts w:cs="Arial"/>
                <w:sz w:val="20"/>
                <w:szCs w:val="20"/>
              </w:rPr>
              <w:t>5</w:t>
            </w:r>
          </w:p>
        </w:tc>
      </w:tr>
      <w:tr w:rsidR="00D2051B" w:rsidRPr="0083367A" w14:paraId="6EFB87CB" w14:textId="77777777" w:rsidTr="00595AF6">
        <w:tc>
          <w:tcPr>
            <w:tcW w:w="7797" w:type="dxa"/>
            <w:gridSpan w:val="3"/>
          </w:tcPr>
          <w:p w14:paraId="3E51F7D9"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In what year was this first diagnosed or treated? Bulimia</w:t>
            </w:r>
          </w:p>
        </w:tc>
        <w:tc>
          <w:tcPr>
            <w:tcW w:w="1219" w:type="dxa"/>
          </w:tcPr>
          <w:p w14:paraId="699E0A3C" w14:textId="77777777" w:rsidR="00D2051B" w:rsidRPr="000F3C8C" w:rsidRDefault="00D2051B" w:rsidP="00872E0F">
            <w:pPr>
              <w:spacing w:line="300" w:lineRule="auto"/>
              <w:jc w:val="right"/>
              <w:rPr>
                <w:rFonts w:cs="Arial"/>
                <w:sz w:val="20"/>
                <w:szCs w:val="20"/>
              </w:rPr>
            </w:pPr>
            <w:r w:rsidRPr="000F3C8C">
              <w:rPr>
                <w:rFonts w:cs="Arial"/>
                <w:sz w:val="20"/>
                <w:szCs w:val="20"/>
              </w:rPr>
              <w:t>5</w:t>
            </w:r>
          </w:p>
        </w:tc>
      </w:tr>
      <w:tr w:rsidR="00D2051B" w:rsidRPr="0083367A" w14:paraId="4CD109FA" w14:textId="77777777" w:rsidTr="00595AF6">
        <w:tc>
          <w:tcPr>
            <w:tcW w:w="7797" w:type="dxa"/>
            <w:gridSpan w:val="3"/>
          </w:tcPr>
          <w:p w14:paraId="42957B72" w14:textId="2E3E9769" w:rsidR="00D2051B" w:rsidRPr="000F3C8C" w:rsidRDefault="00970E96" w:rsidP="00872E0F">
            <w:pPr>
              <w:spacing w:line="300" w:lineRule="auto"/>
              <w:rPr>
                <w:rFonts w:cs="Arial"/>
                <w:b/>
                <w:sz w:val="20"/>
                <w:szCs w:val="20"/>
              </w:rPr>
            </w:pPr>
            <w:r w:rsidRPr="0083367A">
              <w:rPr>
                <w:rFonts w:cs="Arial"/>
                <w:b/>
                <w:sz w:val="20"/>
                <w:szCs w:val="20"/>
              </w:rPr>
              <w:t>Other Eating Disorders</w:t>
            </w:r>
          </w:p>
        </w:tc>
        <w:tc>
          <w:tcPr>
            <w:tcW w:w="1219" w:type="dxa"/>
          </w:tcPr>
          <w:p w14:paraId="7BAD9243" w14:textId="77777777" w:rsidR="00D2051B" w:rsidRPr="0083367A" w:rsidRDefault="00D2051B" w:rsidP="00872E0F">
            <w:pPr>
              <w:spacing w:line="300" w:lineRule="auto"/>
              <w:rPr>
                <w:rFonts w:cs="Arial"/>
                <w:sz w:val="20"/>
                <w:szCs w:val="20"/>
              </w:rPr>
            </w:pPr>
          </w:p>
        </w:tc>
      </w:tr>
      <w:tr w:rsidR="00D2051B" w:rsidRPr="0083367A" w14:paraId="2C64E182" w14:textId="77777777" w:rsidTr="00872E0F">
        <w:tc>
          <w:tcPr>
            <w:tcW w:w="7508" w:type="dxa"/>
          </w:tcPr>
          <w:p w14:paraId="0A789C8E"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Have you ever been diagnosed or treated for: Other eating disorder</w:t>
            </w:r>
          </w:p>
        </w:tc>
        <w:tc>
          <w:tcPr>
            <w:tcW w:w="1508" w:type="dxa"/>
            <w:gridSpan w:val="3"/>
          </w:tcPr>
          <w:p w14:paraId="501ABA2B" w14:textId="77777777" w:rsidR="00D2051B" w:rsidRPr="000F3C8C" w:rsidRDefault="00D2051B" w:rsidP="00872E0F">
            <w:pPr>
              <w:spacing w:line="300" w:lineRule="auto"/>
              <w:ind w:left="177" w:firstLine="141"/>
              <w:jc w:val="right"/>
              <w:rPr>
                <w:rFonts w:cs="Arial"/>
                <w:sz w:val="20"/>
                <w:szCs w:val="20"/>
              </w:rPr>
            </w:pPr>
            <w:r w:rsidRPr="000F3C8C">
              <w:rPr>
                <w:rFonts w:cs="Arial"/>
                <w:sz w:val="20"/>
                <w:szCs w:val="20"/>
              </w:rPr>
              <w:t>2,3,5</w:t>
            </w:r>
          </w:p>
        </w:tc>
      </w:tr>
      <w:tr w:rsidR="00D2051B" w:rsidRPr="0083367A" w14:paraId="4384A9DB" w14:textId="77777777" w:rsidTr="00872E0F">
        <w:tc>
          <w:tcPr>
            <w:tcW w:w="7508" w:type="dxa"/>
          </w:tcPr>
          <w:p w14:paraId="352C028E"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Hav</w:t>
            </w:r>
            <w:r w:rsidRPr="000F3C8C">
              <w:rPr>
                <w:rFonts w:cs="Arial"/>
                <w:color w:val="000000"/>
                <w:sz w:val="20"/>
                <w:szCs w:val="20"/>
                <w:lang w:eastAsia="en-AU"/>
              </w:rPr>
              <w:t>e you been diagnosed with treated for in the last 12 months? Other eating disorder</w:t>
            </w:r>
          </w:p>
        </w:tc>
        <w:tc>
          <w:tcPr>
            <w:tcW w:w="1508" w:type="dxa"/>
            <w:gridSpan w:val="3"/>
          </w:tcPr>
          <w:p w14:paraId="746AE29D" w14:textId="77777777" w:rsidR="00D2051B" w:rsidRPr="0083367A" w:rsidRDefault="00D2051B" w:rsidP="00872E0F">
            <w:pPr>
              <w:spacing w:line="300" w:lineRule="auto"/>
              <w:ind w:left="318"/>
              <w:jc w:val="right"/>
              <w:rPr>
                <w:rFonts w:cs="Arial"/>
                <w:sz w:val="20"/>
                <w:szCs w:val="20"/>
              </w:rPr>
            </w:pPr>
            <w:r w:rsidRPr="0083367A">
              <w:rPr>
                <w:rFonts w:cs="Arial"/>
                <w:sz w:val="20"/>
                <w:szCs w:val="20"/>
              </w:rPr>
              <w:t>5</w:t>
            </w:r>
          </w:p>
        </w:tc>
      </w:tr>
      <w:tr w:rsidR="00D2051B" w:rsidRPr="0083367A" w14:paraId="5ED7E4E4" w14:textId="77777777" w:rsidTr="00872E0F">
        <w:tc>
          <w:tcPr>
            <w:tcW w:w="7508" w:type="dxa"/>
            <w:tcBorders>
              <w:bottom w:val="single" w:sz="4" w:space="0" w:color="auto"/>
            </w:tcBorders>
          </w:tcPr>
          <w:p w14:paraId="5375041C"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In what year was this first diagnosed or treated? Other eating disorder</w:t>
            </w:r>
          </w:p>
        </w:tc>
        <w:tc>
          <w:tcPr>
            <w:tcW w:w="1508" w:type="dxa"/>
            <w:gridSpan w:val="3"/>
            <w:tcBorders>
              <w:bottom w:val="single" w:sz="4" w:space="0" w:color="auto"/>
            </w:tcBorders>
          </w:tcPr>
          <w:p w14:paraId="4B2B7FF0" w14:textId="77777777" w:rsidR="00D2051B" w:rsidRPr="000F3C8C" w:rsidRDefault="00D2051B" w:rsidP="00872E0F">
            <w:pPr>
              <w:spacing w:line="300" w:lineRule="auto"/>
              <w:ind w:left="318"/>
              <w:jc w:val="right"/>
              <w:rPr>
                <w:rFonts w:cs="Arial"/>
                <w:sz w:val="20"/>
                <w:szCs w:val="20"/>
              </w:rPr>
            </w:pPr>
            <w:r w:rsidRPr="000F3C8C">
              <w:rPr>
                <w:rFonts w:cs="Arial"/>
                <w:sz w:val="20"/>
                <w:szCs w:val="20"/>
              </w:rPr>
              <w:t>5</w:t>
            </w:r>
          </w:p>
        </w:tc>
      </w:tr>
    </w:tbl>
    <w:p w14:paraId="1B74DC57" w14:textId="77777777" w:rsidR="00D2051B" w:rsidRDefault="00D2051B" w:rsidP="00D2051B">
      <w:pPr>
        <w:rPr>
          <w:rFonts w:ascii="Calibri" w:hAnsi="Calibri"/>
        </w:rPr>
      </w:pPr>
    </w:p>
    <w:p w14:paraId="42982EC7" w14:textId="32436645" w:rsidR="00D2051B" w:rsidRPr="00595AF6" w:rsidRDefault="00D2051B" w:rsidP="00595AF6">
      <w:pPr>
        <w:pStyle w:val="Caption"/>
        <w:spacing w:after="80"/>
        <w:rPr>
          <w:rFonts w:cs="Arial"/>
          <w:sz w:val="20"/>
          <w:szCs w:val="20"/>
          <w:u w:val="single"/>
        </w:rPr>
      </w:pPr>
      <w:r w:rsidRPr="00595AF6">
        <w:rPr>
          <w:rFonts w:cs="Arial"/>
          <w:sz w:val="20"/>
          <w:szCs w:val="20"/>
          <w:u w:val="single"/>
        </w:rPr>
        <w:t>1973-78 cohort</w:t>
      </w:r>
    </w:p>
    <w:tbl>
      <w:tblPr>
        <w:tblW w:w="9356" w:type="dxa"/>
        <w:tblLook w:val="04A0" w:firstRow="1" w:lastRow="0" w:firstColumn="1" w:lastColumn="0" w:noHBand="0" w:noVBand="1"/>
      </w:tblPr>
      <w:tblGrid>
        <w:gridCol w:w="7508"/>
        <w:gridCol w:w="1848"/>
      </w:tblGrid>
      <w:tr w:rsidR="00D2051B" w:rsidRPr="0083367A" w14:paraId="7EFFC182" w14:textId="77777777" w:rsidTr="00595AF6">
        <w:trPr>
          <w:trHeight w:val="360"/>
          <w:tblHeader/>
        </w:trPr>
        <w:tc>
          <w:tcPr>
            <w:tcW w:w="7508" w:type="dxa"/>
            <w:tcBorders>
              <w:top w:val="single" w:sz="4" w:space="0" w:color="auto"/>
              <w:bottom w:val="single" w:sz="4" w:space="0" w:color="auto"/>
            </w:tcBorders>
            <w:shd w:val="clear" w:color="auto" w:fill="D9D9D9" w:themeFill="background1" w:themeFillShade="D9"/>
            <w:noWrap/>
            <w:vAlign w:val="bottom"/>
          </w:tcPr>
          <w:p w14:paraId="63476906" w14:textId="77777777" w:rsidR="00D2051B" w:rsidRPr="0083367A" w:rsidRDefault="00D2051B" w:rsidP="00872E0F">
            <w:pPr>
              <w:spacing w:line="300" w:lineRule="auto"/>
              <w:contextualSpacing/>
              <w:rPr>
                <w:rFonts w:cs="Arial"/>
                <w:b/>
                <w:color w:val="000000"/>
                <w:sz w:val="20"/>
                <w:szCs w:val="20"/>
              </w:rPr>
            </w:pPr>
            <w:r w:rsidRPr="0083367A">
              <w:rPr>
                <w:rFonts w:cs="Arial"/>
                <w:b/>
                <w:color w:val="000000"/>
                <w:sz w:val="20"/>
                <w:szCs w:val="20"/>
              </w:rPr>
              <w:t>QUESTION TEXT</w:t>
            </w:r>
          </w:p>
        </w:tc>
        <w:tc>
          <w:tcPr>
            <w:tcW w:w="1848" w:type="dxa"/>
            <w:tcBorders>
              <w:top w:val="single" w:sz="4" w:space="0" w:color="auto"/>
              <w:bottom w:val="single" w:sz="4" w:space="0" w:color="auto"/>
            </w:tcBorders>
            <w:shd w:val="clear" w:color="auto" w:fill="D9D9D9" w:themeFill="background1" w:themeFillShade="D9"/>
            <w:noWrap/>
          </w:tcPr>
          <w:p w14:paraId="4594F820" w14:textId="77777777" w:rsidR="00D2051B" w:rsidRPr="000F3C8C" w:rsidRDefault="00D2051B" w:rsidP="00872E0F">
            <w:pPr>
              <w:spacing w:line="300" w:lineRule="auto"/>
              <w:contextualSpacing/>
              <w:jc w:val="right"/>
              <w:rPr>
                <w:rFonts w:cs="Arial"/>
                <w:b/>
                <w:color w:val="000000"/>
                <w:sz w:val="20"/>
                <w:szCs w:val="20"/>
                <w:lang w:eastAsia="en-AU"/>
              </w:rPr>
            </w:pPr>
            <w:r w:rsidRPr="000F3C8C">
              <w:rPr>
                <w:rFonts w:cs="Arial"/>
                <w:b/>
                <w:color w:val="000000"/>
                <w:sz w:val="20"/>
                <w:szCs w:val="20"/>
                <w:lang w:eastAsia="en-AU"/>
              </w:rPr>
              <w:t>SURVEYS</w:t>
            </w:r>
          </w:p>
        </w:tc>
      </w:tr>
      <w:tr w:rsidR="00D2051B" w:rsidRPr="0083367A" w14:paraId="0C5ED1E1" w14:textId="77777777" w:rsidTr="00595AF6">
        <w:trPr>
          <w:trHeight w:val="360"/>
        </w:trPr>
        <w:tc>
          <w:tcPr>
            <w:tcW w:w="7508" w:type="dxa"/>
            <w:tcBorders>
              <w:top w:val="single" w:sz="4" w:space="0" w:color="auto"/>
            </w:tcBorders>
            <w:shd w:val="clear" w:color="auto" w:fill="auto"/>
            <w:noWrap/>
            <w:vAlign w:val="bottom"/>
          </w:tcPr>
          <w:p w14:paraId="34AF88EB" w14:textId="77777777" w:rsidR="00D2051B" w:rsidRPr="0083367A" w:rsidRDefault="00D2051B" w:rsidP="00872E0F">
            <w:pPr>
              <w:spacing w:line="300" w:lineRule="auto"/>
              <w:contextualSpacing/>
              <w:rPr>
                <w:rFonts w:cs="Arial"/>
                <w:b/>
                <w:sz w:val="20"/>
                <w:szCs w:val="20"/>
              </w:rPr>
            </w:pPr>
            <w:r w:rsidRPr="0083367A">
              <w:rPr>
                <w:rFonts w:cs="Arial"/>
                <w:b/>
                <w:sz w:val="20"/>
                <w:szCs w:val="20"/>
              </w:rPr>
              <w:t>Depression</w:t>
            </w:r>
          </w:p>
        </w:tc>
        <w:tc>
          <w:tcPr>
            <w:tcW w:w="1848" w:type="dxa"/>
            <w:tcBorders>
              <w:top w:val="single" w:sz="4" w:space="0" w:color="auto"/>
            </w:tcBorders>
            <w:shd w:val="clear" w:color="auto" w:fill="auto"/>
            <w:noWrap/>
          </w:tcPr>
          <w:p w14:paraId="4D248067" w14:textId="77777777" w:rsidR="00D2051B" w:rsidRPr="000F3C8C" w:rsidRDefault="00D2051B" w:rsidP="00872E0F">
            <w:pPr>
              <w:spacing w:line="300" w:lineRule="auto"/>
              <w:contextualSpacing/>
              <w:jc w:val="right"/>
              <w:rPr>
                <w:rFonts w:cs="Arial"/>
                <w:color w:val="000000"/>
                <w:sz w:val="20"/>
                <w:szCs w:val="20"/>
                <w:lang w:eastAsia="en-AU"/>
              </w:rPr>
            </w:pPr>
          </w:p>
        </w:tc>
      </w:tr>
      <w:tr w:rsidR="00D2051B" w:rsidRPr="0083367A" w14:paraId="59A919C0" w14:textId="77777777" w:rsidTr="00872E0F">
        <w:trPr>
          <w:trHeight w:val="360"/>
        </w:trPr>
        <w:tc>
          <w:tcPr>
            <w:tcW w:w="7508" w:type="dxa"/>
            <w:shd w:val="clear" w:color="auto" w:fill="auto"/>
            <w:noWrap/>
            <w:vAlign w:val="bottom"/>
          </w:tcPr>
          <w:p w14:paraId="02B5DD20" w14:textId="35E1285F" w:rsidR="00D2051B" w:rsidRPr="0083367A" w:rsidRDefault="00D2051B" w:rsidP="00872E0F">
            <w:pPr>
              <w:spacing w:line="256" w:lineRule="auto"/>
              <w:rPr>
                <w:rFonts w:cs="Arial"/>
                <w:color w:val="000000"/>
                <w:sz w:val="20"/>
                <w:szCs w:val="20"/>
                <w:lang w:eastAsia="en-AU"/>
              </w:rPr>
            </w:pPr>
            <w:r w:rsidRPr="0083367A">
              <w:rPr>
                <w:rFonts w:cs="Arial"/>
                <w:color w:val="000000"/>
                <w:sz w:val="20"/>
                <w:szCs w:val="20"/>
                <w:lang w:eastAsia="en-AU"/>
              </w:rPr>
              <w:t>Have yo</w:t>
            </w:r>
            <w:r w:rsidRPr="000F3C8C">
              <w:rPr>
                <w:rFonts w:cs="Arial"/>
                <w:color w:val="000000"/>
                <w:sz w:val="20"/>
                <w:szCs w:val="20"/>
                <w:lang w:eastAsia="en-AU"/>
              </w:rPr>
              <w:t>u ever been told by a doctor that you have:</w:t>
            </w:r>
            <w:r w:rsidR="00FA5BFE" w:rsidRPr="0083367A">
              <w:rPr>
                <w:rFonts w:cs="Arial"/>
                <w:color w:val="000000"/>
                <w:sz w:val="20"/>
                <w:szCs w:val="20"/>
                <w:lang w:eastAsia="en-AU"/>
              </w:rPr>
              <w:t xml:space="preserve"> </w:t>
            </w:r>
            <w:r w:rsidRPr="0083367A">
              <w:rPr>
                <w:rFonts w:cs="Arial"/>
                <w:color w:val="000000"/>
                <w:sz w:val="20"/>
                <w:szCs w:val="20"/>
                <w:lang w:eastAsia="en-AU"/>
              </w:rPr>
              <w:t>Depression (not postnatal)</w:t>
            </w:r>
          </w:p>
          <w:p w14:paraId="15F0C136" w14:textId="77777777" w:rsidR="00D2051B" w:rsidRPr="00595AF6" w:rsidRDefault="00D2051B" w:rsidP="00585915">
            <w:pPr>
              <w:pStyle w:val="ListParagraph"/>
              <w:numPr>
                <w:ilvl w:val="0"/>
                <w:numId w:val="17"/>
              </w:numPr>
              <w:spacing w:line="256" w:lineRule="auto"/>
              <w:rPr>
                <w:rFonts w:cs="Arial"/>
                <w:color w:val="000000"/>
                <w:sz w:val="20"/>
                <w:szCs w:val="20"/>
                <w:lang w:eastAsia="en-AU"/>
              </w:rPr>
            </w:pPr>
            <w:r w:rsidRPr="00595AF6">
              <w:rPr>
                <w:rFonts w:cs="Arial"/>
                <w:color w:val="000000"/>
                <w:sz w:val="20"/>
                <w:szCs w:val="20"/>
                <w:lang w:eastAsia="en-AU"/>
              </w:rPr>
              <w:t>Yes, in the last 4 years</w:t>
            </w:r>
          </w:p>
          <w:p w14:paraId="5030EB04" w14:textId="77777777" w:rsidR="00D2051B" w:rsidRPr="00595AF6" w:rsidRDefault="00D2051B" w:rsidP="00585915">
            <w:pPr>
              <w:pStyle w:val="ListParagraph"/>
              <w:numPr>
                <w:ilvl w:val="0"/>
                <w:numId w:val="17"/>
              </w:numPr>
              <w:spacing w:line="300" w:lineRule="auto"/>
              <w:rPr>
                <w:rFonts w:cs="Arial"/>
                <w:color w:val="000000"/>
                <w:sz w:val="20"/>
                <w:szCs w:val="20"/>
              </w:rPr>
            </w:pPr>
            <w:r w:rsidRPr="00595AF6">
              <w:rPr>
                <w:rFonts w:cs="Arial"/>
                <w:color w:val="000000"/>
                <w:sz w:val="20"/>
                <w:szCs w:val="20"/>
                <w:lang w:eastAsia="en-AU"/>
              </w:rPr>
              <w:t>Yes, more than 4 years ago</w:t>
            </w:r>
          </w:p>
        </w:tc>
        <w:tc>
          <w:tcPr>
            <w:tcW w:w="1848" w:type="dxa"/>
            <w:shd w:val="clear" w:color="auto" w:fill="auto"/>
            <w:noWrap/>
          </w:tcPr>
          <w:p w14:paraId="7FB4E459" w14:textId="77777777" w:rsidR="00D2051B" w:rsidRPr="0083367A" w:rsidRDefault="00D2051B" w:rsidP="00872E0F">
            <w:pPr>
              <w:spacing w:line="300" w:lineRule="auto"/>
              <w:contextualSpacing/>
              <w:jc w:val="right"/>
              <w:rPr>
                <w:rFonts w:cs="Arial"/>
                <w:color w:val="000000"/>
                <w:sz w:val="20"/>
                <w:szCs w:val="20"/>
                <w:lang w:eastAsia="en-AU"/>
              </w:rPr>
            </w:pPr>
            <w:r w:rsidRPr="0083367A">
              <w:rPr>
                <w:rFonts w:cs="Arial"/>
                <w:color w:val="000000"/>
                <w:sz w:val="20"/>
                <w:szCs w:val="20"/>
                <w:lang w:eastAsia="en-AU"/>
              </w:rPr>
              <w:t>2</w:t>
            </w:r>
          </w:p>
        </w:tc>
      </w:tr>
      <w:tr w:rsidR="00D2051B" w:rsidRPr="0083367A" w14:paraId="462154BF" w14:textId="77777777" w:rsidTr="00872E0F">
        <w:trPr>
          <w:trHeight w:val="360"/>
        </w:trPr>
        <w:tc>
          <w:tcPr>
            <w:tcW w:w="7508" w:type="dxa"/>
            <w:shd w:val="clear" w:color="auto" w:fill="auto"/>
            <w:noWrap/>
            <w:vAlign w:val="bottom"/>
          </w:tcPr>
          <w:p w14:paraId="474DB87C" w14:textId="77777777" w:rsidR="00D2051B" w:rsidRPr="0083367A" w:rsidRDefault="00D2051B" w:rsidP="00872E0F">
            <w:pPr>
              <w:spacing w:line="300" w:lineRule="auto"/>
              <w:contextualSpacing/>
              <w:rPr>
                <w:rFonts w:cs="Arial"/>
                <w:color w:val="000000"/>
                <w:sz w:val="20"/>
                <w:szCs w:val="20"/>
              </w:rPr>
            </w:pPr>
            <w:r w:rsidRPr="0083367A">
              <w:rPr>
                <w:rFonts w:cs="Arial"/>
                <w:color w:val="000000"/>
                <w:sz w:val="20"/>
                <w:szCs w:val="20"/>
              </w:rPr>
              <w:t>In the past three years, have you been diagnosed or treated for: Depression (not postnatal)</w:t>
            </w:r>
          </w:p>
        </w:tc>
        <w:tc>
          <w:tcPr>
            <w:tcW w:w="1848" w:type="dxa"/>
            <w:shd w:val="clear" w:color="auto" w:fill="auto"/>
            <w:noWrap/>
          </w:tcPr>
          <w:p w14:paraId="0BAB4FCE" w14:textId="60C68BF1" w:rsidR="00D2051B" w:rsidRPr="0083367A" w:rsidRDefault="00D2051B" w:rsidP="00872E0F">
            <w:pPr>
              <w:spacing w:line="300" w:lineRule="auto"/>
              <w:contextualSpacing/>
              <w:jc w:val="right"/>
              <w:rPr>
                <w:rFonts w:cs="Arial"/>
                <w:color w:val="000000"/>
                <w:sz w:val="20"/>
                <w:szCs w:val="20"/>
                <w:lang w:eastAsia="en-AU"/>
              </w:rPr>
            </w:pPr>
            <w:r w:rsidRPr="000F3C8C">
              <w:rPr>
                <w:rFonts w:cs="Arial"/>
                <w:color w:val="000000"/>
                <w:sz w:val="20"/>
                <w:szCs w:val="20"/>
                <w:lang w:eastAsia="en-AU"/>
              </w:rPr>
              <w:t>3</w:t>
            </w:r>
            <w:r w:rsidR="00FA5BFE" w:rsidRPr="0083367A">
              <w:rPr>
                <w:rFonts w:cs="Arial"/>
                <w:color w:val="000000"/>
                <w:sz w:val="20"/>
                <w:szCs w:val="20"/>
                <w:lang w:eastAsia="en-AU"/>
              </w:rPr>
              <w:t>,4</w:t>
            </w:r>
          </w:p>
        </w:tc>
      </w:tr>
      <w:tr w:rsidR="00D2051B" w:rsidRPr="0083367A" w14:paraId="373340CF" w14:textId="77777777" w:rsidTr="00872E0F">
        <w:trPr>
          <w:trHeight w:val="360"/>
        </w:trPr>
        <w:tc>
          <w:tcPr>
            <w:tcW w:w="7508" w:type="dxa"/>
            <w:shd w:val="clear" w:color="auto" w:fill="auto"/>
            <w:noWrap/>
            <w:vAlign w:val="bottom"/>
          </w:tcPr>
          <w:p w14:paraId="6BCE632C" w14:textId="77777777" w:rsidR="00D2051B" w:rsidRPr="0083367A" w:rsidRDefault="00D2051B" w:rsidP="00872E0F">
            <w:pPr>
              <w:spacing w:line="300" w:lineRule="auto"/>
              <w:contextualSpacing/>
              <w:rPr>
                <w:rFonts w:cs="Arial"/>
                <w:color w:val="000000"/>
                <w:sz w:val="20"/>
                <w:szCs w:val="20"/>
                <w:lang w:eastAsia="en-AU"/>
              </w:rPr>
            </w:pPr>
            <w:r w:rsidRPr="0083367A">
              <w:rPr>
                <w:rFonts w:cs="Arial"/>
                <w:color w:val="000000"/>
                <w:sz w:val="20"/>
                <w:szCs w:val="20"/>
              </w:rPr>
              <w:t>In the past three years, have you been diagnosed or treated for: Depression</w:t>
            </w:r>
          </w:p>
        </w:tc>
        <w:tc>
          <w:tcPr>
            <w:tcW w:w="1848" w:type="dxa"/>
            <w:shd w:val="clear" w:color="auto" w:fill="auto"/>
            <w:noWrap/>
          </w:tcPr>
          <w:p w14:paraId="67BF7688" w14:textId="11792154" w:rsidR="00D2051B" w:rsidRPr="0083367A" w:rsidRDefault="00D2051B" w:rsidP="00872E0F">
            <w:pPr>
              <w:spacing w:line="300" w:lineRule="auto"/>
              <w:contextualSpacing/>
              <w:jc w:val="right"/>
              <w:rPr>
                <w:rFonts w:cs="Arial"/>
                <w:color w:val="000000"/>
                <w:sz w:val="20"/>
                <w:szCs w:val="20"/>
                <w:lang w:eastAsia="en-AU"/>
              </w:rPr>
            </w:pPr>
            <w:r w:rsidRPr="000F3C8C">
              <w:rPr>
                <w:rFonts w:cs="Arial"/>
                <w:color w:val="000000"/>
                <w:sz w:val="20"/>
                <w:szCs w:val="20"/>
                <w:lang w:eastAsia="en-AU"/>
              </w:rPr>
              <w:t>5</w:t>
            </w:r>
            <w:r w:rsidR="00FA5BFE" w:rsidRPr="0083367A">
              <w:rPr>
                <w:rFonts w:cs="Arial"/>
                <w:color w:val="000000"/>
                <w:sz w:val="20"/>
                <w:szCs w:val="20"/>
                <w:lang w:eastAsia="en-AU"/>
              </w:rPr>
              <w:t>,6,7,8</w:t>
            </w:r>
          </w:p>
        </w:tc>
      </w:tr>
      <w:tr w:rsidR="00D2051B" w:rsidRPr="0083367A" w14:paraId="220691E5" w14:textId="77777777" w:rsidTr="00872E0F">
        <w:trPr>
          <w:trHeight w:val="360"/>
        </w:trPr>
        <w:tc>
          <w:tcPr>
            <w:tcW w:w="7508" w:type="dxa"/>
            <w:shd w:val="clear" w:color="auto" w:fill="auto"/>
            <w:noWrap/>
            <w:vAlign w:val="bottom"/>
          </w:tcPr>
          <w:p w14:paraId="652B561F" w14:textId="77777777" w:rsidR="00D2051B" w:rsidRPr="0083367A" w:rsidRDefault="00D2051B" w:rsidP="00872E0F">
            <w:pPr>
              <w:spacing w:line="300" w:lineRule="auto"/>
              <w:contextualSpacing/>
              <w:rPr>
                <w:rFonts w:cs="Arial"/>
                <w:color w:val="000000"/>
                <w:sz w:val="20"/>
                <w:szCs w:val="20"/>
              </w:rPr>
            </w:pPr>
            <w:r w:rsidRPr="0083367A">
              <w:rPr>
                <w:rFonts w:cs="Arial"/>
                <w:color w:val="000000"/>
                <w:sz w:val="20"/>
                <w:szCs w:val="20"/>
              </w:rPr>
              <w:t>For the problems you had, did you seek help? Depression</w:t>
            </w:r>
          </w:p>
        </w:tc>
        <w:tc>
          <w:tcPr>
            <w:tcW w:w="1848" w:type="dxa"/>
            <w:shd w:val="clear" w:color="auto" w:fill="auto"/>
            <w:noWrap/>
          </w:tcPr>
          <w:p w14:paraId="4A93C558" w14:textId="67E3E4A0" w:rsidR="00D2051B" w:rsidRPr="0083367A" w:rsidRDefault="00D2051B" w:rsidP="00970E96">
            <w:pPr>
              <w:spacing w:line="300" w:lineRule="auto"/>
              <w:contextualSpacing/>
              <w:jc w:val="right"/>
              <w:rPr>
                <w:rFonts w:cs="Arial"/>
                <w:color w:val="000000"/>
                <w:sz w:val="20"/>
                <w:szCs w:val="20"/>
                <w:lang w:eastAsia="en-AU"/>
              </w:rPr>
            </w:pPr>
            <w:r w:rsidRPr="000F3C8C">
              <w:rPr>
                <w:rFonts w:cs="Arial"/>
                <w:color w:val="000000"/>
                <w:sz w:val="20"/>
                <w:szCs w:val="20"/>
                <w:lang w:eastAsia="en-AU"/>
              </w:rPr>
              <w:t>2</w:t>
            </w:r>
            <w:r w:rsidR="00FA5BFE" w:rsidRPr="0083367A">
              <w:rPr>
                <w:rFonts w:cs="Arial"/>
                <w:color w:val="000000"/>
                <w:sz w:val="20"/>
                <w:szCs w:val="20"/>
                <w:lang w:eastAsia="en-AU"/>
              </w:rPr>
              <w:t>,3,4,5,6,7</w:t>
            </w:r>
          </w:p>
        </w:tc>
      </w:tr>
      <w:tr w:rsidR="00D2051B" w:rsidRPr="0083367A" w14:paraId="63D3073E" w14:textId="77777777" w:rsidTr="00872E0F">
        <w:trPr>
          <w:trHeight w:val="360"/>
        </w:trPr>
        <w:tc>
          <w:tcPr>
            <w:tcW w:w="7508" w:type="dxa"/>
            <w:shd w:val="clear" w:color="auto" w:fill="auto"/>
            <w:noWrap/>
            <w:vAlign w:val="bottom"/>
          </w:tcPr>
          <w:p w14:paraId="0C69107E" w14:textId="77777777" w:rsidR="00D2051B" w:rsidRPr="0083367A" w:rsidRDefault="00D2051B" w:rsidP="00872E0F">
            <w:pPr>
              <w:spacing w:line="300" w:lineRule="auto"/>
              <w:contextualSpacing/>
              <w:rPr>
                <w:rFonts w:cs="Arial"/>
                <w:color w:val="000000"/>
                <w:sz w:val="20"/>
                <w:szCs w:val="20"/>
              </w:rPr>
            </w:pPr>
            <w:r w:rsidRPr="0083367A">
              <w:rPr>
                <w:rFonts w:cs="Arial"/>
                <w:color w:val="000000"/>
                <w:sz w:val="20"/>
                <w:szCs w:val="20"/>
              </w:rPr>
              <w:t>If yes, did you seek help for this problem? Depression</w:t>
            </w:r>
          </w:p>
        </w:tc>
        <w:tc>
          <w:tcPr>
            <w:tcW w:w="1848" w:type="dxa"/>
            <w:shd w:val="clear" w:color="auto" w:fill="auto"/>
            <w:noWrap/>
          </w:tcPr>
          <w:p w14:paraId="35AA5D88" w14:textId="77777777" w:rsidR="00D2051B" w:rsidRPr="000F3C8C" w:rsidRDefault="00D2051B" w:rsidP="00872E0F">
            <w:pPr>
              <w:spacing w:line="300" w:lineRule="auto"/>
              <w:contextualSpacing/>
              <w:jc w:val="right"/>
              <w:rPr>
                <w:rFonts w:cs="Arial"/>
                <w:color w:val="000000"/>
                <w:sz w:val="20"/>
                <w:szCs w:val="20"/>
                <w:lang w:eastAsia="en-AU"/>
              </w:rPr>
            </w:pPr>
            <w:r w:rsidRPr="000F3C8C">
              <w:rPr>
                <w:rFonts w:cs="Arial"/>
                <w:color w:val="000000"/>
                <w:sz w:val="20"/>
                <w:szCs w:val="20"/>
                <w:lang w:eastAsia="en-AU"/>
              </w:rPr>
              <w:t>8</w:t>
            </w:r>
          </w:p>
        </w:tc>
      </w:tr>
      <w:tr w:rsidR="00D2051B" w:rsidRPr="0083367A" w14:paraId="1ED1C5E5" w14:textId="77777777" w:rsidTr="00872E0F">
        <w:trPr>
          <w:trHeight w:val="360"/>
        </w:trPr>
        <w:tc>
          <w:tcPr>
            <w:tcW w:w="7508" w:type="dxa"/>
            <w:shd w:val="clear" w:color="auto" w:fill="auto"/>
            <w:noWrap/>
            <w:vAlign w:val="bottom"/>
          </w:tcPr>
          <w:p w14:paraId="31C9B163" w14:textId="77777777" w:rsidR="00D2051B" w:rsidRPr="0083367A" w:rsidRDefault="00D2051B" w:rsidP="00872E0F">
            <w:pPr>
              <w:spacing w:line="300" w:lineRule="auto"/>
              <w:contextualSpacing/>
              <w:rPr>
                <w:rFonts w:cs="Arial"/>
                <w:color w:val="000000"/>
                <w:sz w:val="20"/>
                <w:szCs w:val="20"/>
              </w:rPr>
            </w:pPr>
            <w:r w:rsidRPr="0083367A">
              <w:rPr>
                <w:rFonts w:cs="Arial"/>
                <w:color w:val="000000"/>
                <w:sz w:val="20"/>
                <w:szCs w:val="20"/>
              </w:rPr>
              <w:t xml:space="preserve">Were you diagnosed or treated for? Antenatal depression?  </w:t>
            </w:r>
          </w:p>
          <w:p w14:paraId="21A6F0F8" w14:textId="65EB5FE1" w:rsidR="00D2051B" w:rsidRPr="00595AF6" w:rsidRDefault="00D2051B" w:rsidP="00585915">
            <w:pPr>
              <w:pStyle w:val="ListParagraph"/>
              <w:numPr>
                <w:ilvl w:val="0"/>
                <w:numId w:val="19"/>
              </w:numPr>
              <w:spacing w:line="300" w:lineRule="auto"/>
              <w:rPr>
                <w:rFonts w:cs="Arial"/>
                <w:color w:val="000000"/>
                <w:sz w:val="20"/>
                <w:szCs w:val="20"/>
              </w:rPr>
            </w:pPr>
            <w:r w:rsidRPr="00595AF6">
              <w:rPr>
                <w:rFonts w:cs="Arial"/>
                <w:color w:val="000000"/>
                <w:sz w:val="20"/>
                <w:szCs w:val="20"/>
              </w:rPr>
              <w:t>Total number of deliveries</w:t>
            </w:r>
            <w:r w:rsidR="008A1FFF" w:rsidRPr="00595AF6">
              <w:rPr>
                <w:rFonts w:cs="Arial"/>
                <w:color w:val="000000"/>
                <w:sz w:val="20"/>
                <w:szCs w:val="20"/>
              </w:rPr>
              <w:t xml:space="preserve"> (+ order of child deliveries, Survey 7)</w:t>
            </w:r>
          </w:p>
        </w:tc>
        <w:tc>
          <w:tcPr>
            <w:tcW w:w="1848" w:type="dxa"/>
            <w:shd w:val="clear" w:color="auto" w:fill="auto"/>
            <w:noWrap/>
          </w:tcPr>
          <w:p w14:paraId="1C7710F2" w14:textId="5C230451" w:rsidR="00D2051B" w:rsidRPr="000F3C8C" w:rsidRDefault="00D2051B" w:rsidP="00872E0F">
            <w:pPr>
              <w:spacing w:line="300" w:lineRule="auto"/>
              <w:contextualSpacing/>
              <w:jc w:val="right"/>
              <w:rPr>
                <w:rFonts w:cs="Arial"/>
                <w:color w:val="000000"/>
                <w:sz w:val="20"/>
                <w:szCs w:val="20"/>
                <w:lang w:eastAsia="en-AU"/>
              </w:rPr>
            </w:pPr>
            <w:r w:rsidRPr="0083367A">
              <w:rPr>
                <w:rFonts w:cs="Arial"/>
                <w:color w:val="000000"/>
                <w:sz w:val="20"/>
                <w:szCs w:val="20"/>
                <w:lang w:eastAsia="en-AU"/>
              </w:rPr>
              <w:t>5</w:t>
            </w:r>
            <w:r w:rsidR="00FA5BFE" w:rsidRPr="0083367A">
              <w:rPr>
                <w:rFonts w:cs="Arial"/>
                <w:color w:val="000000"/>
                <w:sz w:val="20"/>
                <w:szCs w:val="20"/>
                <w:lang w:eastAsia="en-AU"/>
              </w:rPr>
              <w:t>,6,7</w:t>
            </w:r>
          </w:p>
        </w:tc>
      </w:tr>
      <w:tr w:rsidR="00D2051B" w:rsidRPr="0083367A" w14:paraId="0E00F3EF" w14:textId="77777777" w:rsidTr="00872E0F">
        <w:trPr>
          <w:trHeight w:val="360"/>
        </w:trPr>
        <w:tc>
          <w:tcPr>
            <w:tcW w:w="7508" w:type="dxa"/>
            <w:shd w:val="clear" w:color="auto" w:fill="auto"/>
            <w:noWrap/>
            <w:vAlign w:val="bottom"/>
          </w:tcPr>
          <w:p w14:paraId="13A20784" w14:textId="77777777" w:rsidR="00D2051B" w:rsidRPr="0083367A" w:rsidRDefault="00D2051B" w:rsidP="00872E0F">
            <w:pPr>
              <w:spacing w:line="300" w:lineRule="auto"/>
              <w:contextualSpacing/>
              <w:rPr>
                <w:rFonts w:cs="Arial"/>
                <w:color w:val="000000"/>
                <w:sz w:val="20"/>
                <w:szCs w:val="20"/>
              </w:rPr>
            </w:pPr>
            <w:r w:rsidRPr="0083367A">
              <w:rPr>
                <w:rFonts w:cs="Arial"/>
                <w:color w:val="000000"/>
                <w:sz w:val="20"/>
                <w:szCs w:val="20"/>
              </w:rPr>
              <w:t>For your children born in the last 10 years, were you diagnosed with or treated for:  Antenatal Depression</w:t>
            </w:r>
          </w:p>
        </w:tc>
        <w:tc>
          <w:tcPr>
            <w:tcW w:w="1848" w:type="dxa"/>
            <w:shd w:val="clear" w:color="auto" w:fill="auto"/>
            <w:noWrap/>
          </w:tcPr>
          <w:p w14:paraId="4A071D6E" w14:textId="77777777" w:rsidR="00D2051B" w:rsidRPr="000F3C8C" w:rsidRDefault="00D2051B" w:rsidP="00872E0F">
            <w:pPr>
              <w:spacing w:line="300" w:lineRule="auto"/>
              <w:contextualSpacing/>
              <w:jc w:val="right"/>
              <w:rPr>
                <w:rFonts w:cs="Arial"/>
                <w:color w:val="000000"/>
                <w:sz w:val="20"/>
                <w:szCs w:val="20"/>
                <w:lang w:eastAsia="en-AU"/>
              </w:rPr>
            </w:pPr>
            <w:r w:rsidRPr="000F3C8C">
              <w:rPr>
                <w:rFonts w:cs="Arial"/>
                <w:color w:val="000000"/>
                <w:sz w:val="20"/>
                <w:szCs w:val="20"/>
                <w:lang w:eastAsia="en-AU"/>
              </w:rPr>
              <w:t>8</w:t>
            </w:r>
          </w:p>
        </w:tc>
      </w:tr>
      <w:tr w:rsidR="00D2051B" w:rsidRPr="0083367A" w14:paraId="2B4916C9" w14:textId="77777777" w:rsidTr="00872E0F">
        <w:trPr>
          <w:trHeight w:val="360"/>
        </w:trPr>
        <w:tc>
          <w:tcPr>
            <w:tcW w:w="7508" w:type="dxa"/>
            <w:shd w:val="clear" w:color="auto" w:fill="auto"/>
            <w:noWrap/>
            <w:vAlign w:val="bottom"/>
          </w:tcPr>
          <w:p w14:paraId="559ACBAC" w14:textId="77777777" w:rsidR="00D2051B" w:rsidRPr="0083367A" w:rsidRDefault="00D2051B" w:rsidP="00872E0F">
            <w:pPr>
              <w:spacing w:line="300" w:lineRule="auto"/>
              <w:contextualSpacing/>
              <w:rPr>
                <w:rFonts w:cs="Arial"/>
                <w:color w:val="000000"/>
                <w:sz w:val="20"/>
                <w:szCs w:val="20"/>
              </w:rPr>
            </w:pPr>
            <w:r w:rsidRPr="0083367A">
              <w:rPr>
                <w:rFonts w:cs="Arial"/>
                <w:color w:val="000000"/>
                <w:sz w:val="20"/>
                <w:szCs w:val="20"/>
              </w:rPr>
              <w:t>Child dataset</w:t>
            </w:r>
          </w:p>
        </w:tc>
        <w:tc>
          <w:tcPr>
            <w:tcW w:w="1848" w:type="dxa"/>
            <w:shd w:val="clear" w:color="auto" w:fill="auto"/>
            <w:noWrap/>
          </w:tcPr>
          <w:p w14:paraId="2E847A00" w14:textId="77777777" w:rsidR="00D2051B" w:rsidRPr="000F3C8C" w:rsidRDefault="00D2051B" w:rsidP="00872E0F">
            <w:pPr>
              <w:spacing w:line="300" w:lineRule="auto"/>
              <w:contextualSpacing/>
              <w:jc w:val="right"/>
              <w:rPr>
                <w:rFonts w:cs="Arial"/>
                <w:color w:val="000000"/>
                <w:sz w:val="20"/>
                <w:szCs w:val="20"/>
                <w:lang w:eastAsia="en-AU"/>
              </w:rPr>
            </w:pPr>
            <w:r w:rsidRPr="000F3C8C">
              <w:rPr>
                <w:rFonts w:cs="Arial"/>
                <w:color w:val="000000"/>
                <w:sz w:val="20"/>
                <w:szCs w:val="20"/>
                <w:lang w:eastAsia="en-AU"/>
              </w:rPr>
              <w:t>3,4,5,6,7</w:t>
            </w:r>
          </w:p>
        </w:tc>
      </w:tr>
      <w:tr w:rsidR="00D2051B" w:rsidRPr="0083367A" w14:paraId="704C05D2" w14:textId="77777777" w:rsidTr="00872E0F">
        <w:trPr>
          <w:trHeight w:val="360"/>
        </w:trPr>
        <w:tc>
          <w:tcPr>
            <w:tcW w:w="7508" w:type="dxa"/>
            <w:shd w:val="clear" w:color="auto" w:fill="auto"/>
            <w:noWrap/>
            <w:vAlign w:val="bottom"/>
          </w:tcPr>
          <w:p w14:paraId="3D36356A" w14:textId="77777777" w:rsidR="008A1FFF" w:rsidRPr="0083367A" w:rsidRDefault="00D2051B" w:rsidP="00872E0F">
            <w:pPr>
              <w:spacing w:line="300" w:lineRule="auto"/>
              <w:contextualSpacing/>
              <w:rPr>
                <w:rFonts w:cs="Arial"/>
                <w:color w:val="000000"/>
                <w:sz w:val="20"/>
                <w:szCs w:val="20"/>
              </w:rPr>
            </w:pPr>
            <w:r w:rsidRPr="0083367A">
              <w:rPr>
                <w:rFonts w:cs="Arial"/>
                <w:color w:val="000000"/>
                <w:sz w:val="20"/>
                <w:szCs w:val="20"/>
              </w:rPr>
              <w:t>Were you diagnosed or treated for? Antenatal depression?</w:t>
            </w:r>
          </w:p>
          <w:p w14:paraId="2DFBED1F" w14:textId="5580A2AA" w:rsidR="00D2051B" w:rsidRPr="00595AF6" w:rsidRDefault="008A1FFF" w:rsidP="00585915">
            <w:pPr>
              <w:pStyle w:val="ListParagraph"/>
              <w:numPr>
                <w:ilvl w:val="0"/>
                <w:numId w:val="19"/>
              </w:numPr>
              <w:spacing w:line="300" w:lineRule="auto"/>
              <w:rPr>
                <w:rFonts w:cs="Arial"/>
                <w:color w:val="000000"/>
                <w:sz w:val="20"/>
                <w:szCs w:val="20"/>
              </w:rPr>
            </w:pPr>
            <w:r w:rsidRPr="000F3C8C">
              <w:rPr>
                <w:rFonts w:cs="Arial"/>
                <w:color w:val="000000"/>
                <w:sz w:val="20"/>
                <w:szCs w:val="20"/>
              </w:rPr>
              <w:t>Total number of deliveries (+ order of child deliveries, Survey 7)</w:t>
            </w:r>
            <w:r w:rsidRPr="00595AF6">
              <w:rPr>
                <w:rFonts w:cs="Arial"/>
                <w:color w:val="000000"/>
                <w:sz w:val="20"/>
                <w:szCs w:val="20"/>
              </w:rPr>
              <w:t xml:space="preserve">   </w:t>
            </w:r>
          </w:p>
        </w:tc>
        <w:tc>
          <w:tcPr>
            <w:tcW w:w="1848" w:type="dxa"/>
            <w:shd w:val="clear" w:color="auto" w:fill="auto"/>
            <w:noWrap/>
          </w:tcPr>
          <w:p w14:paraId="34C47868" w14:textId="6BE7FDE1" w:rsidR="00D2051B" w:rsidRPr="000F3C8C" w:rsidRDefault="00D2051B" w:rsidP="00872E0F">
            <w:pPr>
              <w:spacing w:line="300" w:lineRule="auto"/>
              <w:contextualSpacing/>
              <w:jc w:val="right"/>
              <w:rPr>
                <w:rFonts w:cs="Arial"/>
                <w:color w:val="000000"/>
                <w:sz w:val="20"/>
                <w:szCs w:val="20"/>
                <w:lang w:eastAsia="en-AU"/>
              </w:rPr>
            </w:pPr>
            <w:r w:rsidRPr="0083367A">
              <w:rPr>
                <w:rFonts w:cs="Arial"/>
                <w:color w:val="000000"/>
                <w:sz w:val="20"/>
                <w:szCs w:val="20"/>
                <w:lang w:eastAsia="en-AU"/>
              </w:rPr>
              <w:t>5</w:t>
            </w:r>
            <w:r w:rsidR="008A1FFF" w:rsidRPr="0083367A">
              <w:rPr>
                <w:rFonts w:cs="Arial"/>
                <w:color w:val="000000"/>
                <w:sz w:val="20"/>
                <w:szCs w:val="20"/>
                <w:lang w:eastAsia="en-AU"/>
              </w:rPr>
              <w:t>,6,7</w:t>
            </w:r>
          </w:p>
        </w:tc>
      </w:tr>
      <w:tr w:rsidR="00D2051B" w:rsidRPr="0083367A" w14:paraId="41A40DA4" w14:textId="77777777" w:rsidTr="00872E0F">
        <w:trPr>
          <w:trHeight w:val="360"/>
        </w:trPr>
        <w:tc>
          <w:tcPr>
            <w:tcW w:w="7508" w:type="dxa"/>
            <w:shd w:val="clear" w:color="auto" w:fill="auto"/>
            <w:noWrap/>
            <w:vAlign w:val="bottom"/>
          </w:tcPr>
          <w:p w14:paraId="545B2E2E" w14:textId="77777777" w:rsidR="00D2051B" w:rsidRPr="0083367A" w:rsidRDefault="00D2051B" w:rsidP="00872E0F">
            <w:pPr>
              <w:spacing w:line="300" w:lineRule="auto"/>
              <w:contextualSpacing/>
              <w:rPr>
                <w:rFonts w:cs="Arial"/>
                <w:color w:val="000000"/>
                <w:sz w:val="20"/>
                <w:szCs w:val="20"/>
              </w:rPr>
            </w:pPr>
            <w:r w:rsidRPr="0083367A">
              <w:rPr>
                <w:rFonts w:cs="Arial"/>
                <w:color w:val="000000"/>
                <w:sz w:val="20"/>
                <w:szCs w:val="20"/>
              </w:rPr>
              <w:t>Child dataset</w:t>
            </w:r>
          </w:p>
        </w:tc>
        <w:tc>
          <w:tcPr>
            <w:tcW w:w="1848" w:type="dxa"/>
            <w:shd w:val="clear" w:color="auto" w:fill="auto"/>
            <w:noWrap/>
          </w:tcPr>
          <w:p w14:paraId="49078C74" w14:textId="77777777" w:rsidR="00D2051B" w:rsidRPr="000F3C8C" w:rsidRDefault="00D2051B" w:rsidP="00872E0F">
            <w:pPr>
              <w:spacing w:line="300" w:lineRule="auto"/>
              <w:contextualSpacing/>
              <w:jc w:val="right"/>
              <w:rPr>
                <w:rFonts w:cs="Arial"/>
                <w:color w:val="000000"/>
                <w:sz w:val="20"/>
                <w:szCs w:val="20"/>
                <w:lang w:eastAsia="en-AU"/>
              </w:rPr>
            </w:pPr>
            <w:r w:rsidRPr="000F3C8C">
              <w:rPr>
                <w:rFonts w:cs="Arial"/>
                <w:color w:val="000000"/>
                <w:sz w:val="20"/>
                <w:szCs w:val="20"/>
                <w:lang w:eastAsia="en-AU"/>
              </w:rPr>
              <w:t>3,4,5,6,7</w:t>
            </w:r>
          </w:p>
        </w:tc>
      </w:tr>
      <w:tr w:rsidR="00D2051B" w:rsidRPr="0083367A" w14:paraId="11DB8F86" w14:textId="77777777" w:rsidTr="00872E0F">
        <w:trPr>
          <w:trHeight w:val="360"/>
        </w:trPr>
        <w:tc>
          <w:tcPr>
            <w:tcW w:w="7508" w:type="dxa"/>
            <w:shd w:val="clear" w:color="auto" w:fill="auto"/>
            <w:noWrap/>
            <w:vAlign w:val="bottom"/>
          </w:tcPr>
          <w:p w14:paraId="1C9412F0" w14:textId="77777777" w:rsidR="008A1FFF" w:rsidRPr="0083367A" w:rsidRDefault="00D2051B" w:rsidP="00595AF6">
            <w:pPr>
              <w:spacing w:line="300" w:lineRule="auto"/>
              <w:jc w:val="left"/>
              <w:rPr>
                <w:rFonts w:cs="Arial"/>
                <w:color w:val="000000"/>
                <w:sz w:val="20"/>
                <w:szCs w:val="20"/>
              </w:rPr>
            </w:pPr>
            <w:r w:rsidRPr="00595AF6">
              <w:rPr>
                <w:rFonts w:cs="Arial"/>
                <w:color w:val="000000"/>
                <w:sz w:val="20"/>
                <w:szCs w:val="20"/>
              </w:rPr>
              <w:t>Have you ever been told by a doctor that you have: Postnatal depression</w:t>
            </w:r>
          </w:p>
          <w:p w14:paraId="6A9B9B9D" w14:textId="77777777" w:rsidR="008A1FFF" w:rsidRPr="0083367A" w:rsidRDefault="008A1FFF" w:rsidP="00585915">
            <w:pPr>
              <w:pStyle w:val="ListParagraph"/>
              <w:numPr>
                <w:ilvl w:val="0"/>
                <w:numId w:val="18"/>
              </w:numPr>
              <w:spacing w:line="300" w:lineRule="auto"/>
              <w:jc w:val="left"/>
              <w:rPr>
                <w:rFonts w:cs="Arial"/>
                <w:color w:val="000000"/>
                <w:sz w:val="20"/>
                <w:szCs w:val="20"/>
              </w:rPr>
            </w:pPr>
            <w:r w:rsidRPr="0083367A">
              <w:rPr>
                <w:rFonts w:cs="Arial"/>
                <w:color w:val="000000"/>
                <w:sz w:val="20"/>
                <w:szCs w:val="20"/>
              </w:rPr>
              <w:t>Yes, in the past 4 years</w:t>
            </w:r>
          </w:p>
          <w:p w14:paraId="4DAC1BB4" w14:textId="35949E13" w:rsidR="00D2051B" w:rsidRPr="00595AF6" w:rsidRDefault="008A1FFF" w:rsidP="00585915">
            <w:pPr>
              <w:pStyle w:val="ListParagraph"/>
              <w:numPr>
                <w:ilvl w:val="0"/>
                <w:numId w:val="18"/>
              </w:numPr>
              <w:spacing w:line="300" w:lineRule="auto"/>
              <w:jc w:val="left"/>
              <w:rPr>
                <w:rFonts w:cs="Arial"/>
                <w:color w:val="000000"/>
                <w:sz w:val="20"/>
                <w:szCs w:val="20"/>
              </w:rPr>
            </w:pPr>
            <w:r w:rsidRPr="000F3C8C">
              <w:rPr>
                <w:rFonts w:cs="Arial"/>
                <w:color w:val="000000"/>
                <w:sz w:val="20"/>
                <w:szCs w:val="20"/>
              </w:rPr>
              <w:t>More t</w:t>
            </w:r>
            <w:r w:rsidRPr="00623BBE">
              <w:rPr>
                <w:rFonts w:cs="Arial"/>
                <w:color w:val="000000"/>
                <w:sz w:val="20"/>
                <w:szCs w:val="20"/>
              </w:rPr>
              <w:t>han 4 years ago</w:t>
            </w:r>
            <w:r w:rsidRPr="00595AF6">
              <w:rPr>
                <w:rFonts w:cs="Arial"/>
                <w:color w:val="000000"/>
                <w:sz w:val="20"/>
                <w:szCs w:val="20"/>
              </w:rPr>
              <w:t xml:space="preserve">    </w:t>
            </w:r>
          </w:p>
        </w:tc>
        <w:tc>
          <w:tcPr>
            <w:tcW w:w="1848" w:type="dxa"/>
            <w:shd w:val="clear" w:color="auto" w:fill="auto"/>
            <w:noWrap/>
          </w:tcPr>
          <w:p w14:paraId="5EAF9B09" w14:textId="77777777" w:rsidR="00D2051B" w:rsidRPr="0083367A" w:rsidRDefault="00D2051B" w:rsidP="00872E0F">
            <w:pPr>
              <w:spacing w:line="300" w:lineRule="auto"/>
              <w:contextualSpacing/>
              <w:jc w:val="right"/>
              <w:rPr>
                <w:rFonts w:cs="Arial"/>
                <w:color w:val="000000"/>
                <w:sz w:val="20"/>
                <w:szCs w:val="20"/>
                <w:lang w:eastAsia="en-AU"/>
              </w:rPr>
            </w:pPr>
            <w:r w:rsidRPr="0083367A">
              <w:rPr>
                <w:rFonts w:cs="Arial"/>
                <w:color w:val="000000"/>
                <w:sz w:val="20"/>
                <w:szCs w:val="20"/>
                <w:lang w:eastAsia="en-AU"/>
              </w:rPr>
              <w:t>2</w:t>
            </w:r>
          </w:p>
        </w:tc>
      </w:tr>
      <w:tr w:rsidR="00D2051B" w:rsidRPr="0083367A" w14:paraId="088CBA72" w14:textId="77777777" w:rsidTr="00872E0F">
        <w:trPr>
          <w:trHeight w:val="360"/>
        </w:trPr>
        <w:tc>
          <w:tcPr>
            <w:tcW w:w="7508" w:type="dxa"/>
            <w:shd w:val="clear" w:color="auto" w:fill="auto"/>
            <w:noWrap/>
            <w:vAlign w:val="bottom"/>
          </w:tcPr>
          <w:p w14:paraId="2F1DC6B2" w14:textId="77777777" w:rsidR="00D2051B" w:rsidRPr="0083367A" w:rsidRDefault="00D2051B" w:rsidP="00872E0F">
            <w:pPr>
              <w:spacing w:line="300" w:lineRule="auto"/>
              <w:contextualSpacing/>
              <w:rPr>
                <w:rFonts w:cs="Arial"/>
                <w:color w:val="000000"/>
                <w:sz w:val="20"/>
                <w:szCs w:val="20"/>
              </w:rPr>
            </w:pPr>
            <w:r w:rsidRPr="0083367A">
              <w:rPr>
                <w:rFonts w:cs="Arial"/>
                <w:color w:val="000000"/>
                <w:sz w:val="20"/>
                <w:szCs w:val="20"/>
              </w:rPr>
              <w:t>In the LAST 3 YEARS, have you been diagnosed or treated for: Postnatal depression</w:t>
            </w:r>
          </w:p>
        </w:tc>
        <w:tc>
          <w:tcPr>
            <w:tcW w:w="1848" w:type="dxa"/>
            <w:shd w:val="clear" w:color="auto" w:fill="auto"/>
            <w:noWrap/>
          </w:tcPr>
          <w:p w14:paraId="245C6B4A" w14:textId="517D604F" w:rsidR="00D2051B" w:rsidRPr="0083367A" w:rsidRDefault="00D2051B" w:rsidP="00872E0F">
            <w:pPr>
              <w:spacing w:line="300" w:lineRule="auto"/>
              <w:contextualSpacing/>
              <w:jc w:val="right"/>
              <w:rPr>
                <w:rFonts w:cs="Arial"/>
                <w:color w:val="000000"/>
                <w:sz w:val="20"/>
                <w:szCs w:val="20"/>
                <w:lang w:eastAsia="en-AU"/>
              </w:rPr>
            </w:pPr>
            <w:r w:rsidRPr="000F3C8C">
              <w:rPr>
                <w:rFonts w:cs="Arial"/>
                <w:color w:val="000000"/>
                <w:sz w:val="20"/>
                <w:szCs w:val="20"/>
                <w:lang w:eastAsia="en-AU"/>
              </w:rPr>
              <w:t>3</w:t>
            </w:r>
            <w:r w:rsidR="008A1FFF" w:rsidRPr="0083367A">
              <w:rPr>
                <w:rFonts w:cs="Arial"/>
                <w:color w:val="000000"/>
                <w:sz w:val="20"/>
                <w:szCs w:val="20"/>
                <w:lang w:eastAsia="en-AU"/>
              </w:rPr>
              <w:t>,4</w:t>
            </w:r>
          </w:p>
        </w:tc>
      </w:tr>
      <w:tr w:rsidR="00D2051B" w:rsidRPr="0083367A" w14:paraId="36717572" w14:textId="77777777" w:rsidTr="00872E0F">
        <w:trPr>
          <w:trHeight w:val="360"/>
        </w:trPr>
        <w:tc>
          <w:tcPr>
            <w:tcW w:w="7508" w:type="dxa"/>
            <w:shd w:val="clear" w:color="auto" w:fill="auto"/>
            <w:noWrap/>
            <w:vAlign w:val="bottom"/>
          </w:tcPr>
          <w:p w14:paraId="4015D129" w14:textId="77777777" w:rsidR="008A1FFF" w:rsidRPr="000F3C8C" w:rsidRDefault="00D2051B" w:rsidP="00595AF6">
            <w:pPr>
              <w:spacing w:line="300" w:lineRule="auto"/>
              <w:contextualSpacing/>
              <w:jc w:val="left"/>
              <w:rPr>
                <w:rFonts w:cs="Arial"/>
                <w:color w:val="000000"/>
                <w:sz w:val="20"/>
                <w:szCs w:val="20"/>
              </w:rPr>
            </w:pPr>
            <w:r w:rsidRPr="0083367A">
              <w:rPr>
                <w:rFonts w:cs="Arial"/>
                <w:color w:val="000000"/>
                <w:sz w:val="20"/>
                <w:szCs w:val="20"/>
              </w:rPr>
              <w:t>Were you diagnosed or treated for:  Postnatal depression</w:t>
            </w:r>
          </w:p>
          <w:p w14:paraId="1BEB6293" w14:textId="77777777" w:rsidR="008A1FFF" w:rsidRPr="00623BBE" w:rsidRDefault="008A1FFF" w:rsidP="00585915">
            <w:pPr>
              <w:pStyle w:val="ListParagraph"/>
              <w:numPr>
                <w:ilvl w:val="0"/>
                <w:numId w:val="20"/>
              </w:numPr>
              <w:spacing w:line="300" w:lineRule="auto"/>
              <w:jc w:val="left"/>
              <w:rPr>
                <w:rFonts w:cs="Arial"/>
                <w:color w:val="000000"/>
                <w:sz w:val="20"/>
                <w:szCs w:val="20"/>
              </w:rPr>
            </w:pPr>
            <w:r w:rsidRPr="00623BBE">
              <w:rPr>
                <w:rFonts w:cs="Arial"/>
                <w:color w:val="000000"/>
                <w:sz w:val="20"/>
                <w:szCs w:val="20"/>
              </w:rPr>
              <w:t>Total number of deliveries</w:t>
            </w:r>
          </w:p>
          <w:p w14:paraId="140E66F1" w14:textId="218115D2" w:rsidR="00D2051B" w:rsidRPr="00595AF6" w:rsidRDefault="008A1FFF" w:rsidP="00585915">
            <w:pPr>
              <w:pStyle w:val="ListParagraph"/>
              <w:numPr>
                <w:ilvl w:val="0"/>
                <w:numId w:val="20"/>
              </w:numPr>
              <w:spacing w:line="300" w:lineRule="auto"/>
              <w:jc w:val="left"/>
              <w:rPr>
                <w:rFonts w:cs="Arial"/>
                <w:color w:val="000000"/>
                <w:sz w:val="20"/>
                <w:szCs w:val="20"/>
              </w:rPr>
            </w:pPr>
            <w:r w:rsidRPr="00AC6AB7">
              <w:rPr>
                <w:rFonts w:cs="Arial"/>
                <w:color w:val="000000"/>
                <w:sz w:val="20"/>
                <w:szCs w:val="20"/>
              </w:rPr>
              <w:t>Child order of deliveries</w:t>
            </w:r>
          </w:p>
        </w:tc>
        <w:tc>
          <w:tcPr>
            <w:tcW w:w="1848" w:type="dxa"/>
            <w:shd w:val="clear" w:color="auto" w:fill="auto"/>
            <w:noWrap/>
          </w:tcPr>
          <w:p w14:paraId="078FE5D9" w14:textId="607B5F97" w:rsidR="00D2051B" w:rsidRPr="000F3C8C" w:rsidRDefault="00D2051B" w:rsidP="00872E0F">
            <w:pPr>
              <w:spacing w:line="300" w:lineRule="auto"/>
              <w:contextualSpacing/>
              <w:jc w:val="right"/>
              <w:rPr>
                <w:rFonts w:cs="Arial"/>
                <w:color w:val="000000"/>
                <w:sz w:val="20"/>
                <w:szCs w:val="20"/>
                <w:lang w:eastAsia="en-AU"/>
              </w:rPr>
            </w:pPr>
            <w:r w:rsidRPr="0083367A">
              <w:rPr>
                <w:rFonts w:cs="Arial"/>
                <w:color w:val="000000"/>
                <w:sz w:val="20"/>
                <w:szCs w:val="20"/>
                <w:lang w:eastAsia="en-AU"/>
              </w:rPr>
              <w:t>5</w:t>
            </w:r>
            <w:r w:rsidR="008A1FFF" w:rsidRPr="0083367A">
              <w:rPr>
                <w:rFonts w:cs="Arial"/>
                <w:color w:val="000000"/>
                <w:sz w:val="20"/>
                <w:szCs w:val="20"/>
                <w:lang w:eastAsia="en-AU"/>
              </w:rPr>
              <w:t>,6,7</w:t>
            </w:r>
          </w:p>
        </w:tc>
      </w:tr>
      <w:tr w:rsidR="00D2051B" w:rsidRPr="0083367A" w14:paraId="657B496A" w14:textId="77777777" w:rsidTr="00595AF6">
        <w:trPr>
          <w:trHeight w:val="360"/>
        </w:trPr>
        <w:tc>
          <w:tcPr>
            <w:tcW w:w="7508" w:type="dxa"/>
            <w:shd w:val="clear" w:color="auto" w:fill="auto"/>
            <w:noWrap/>
            <w:vAlign w:val="bottom"/>
          </w:tcPr>
          <w:p w14:paraId="1F289F6F" w14:textId="702EE7BD" w:rsidR="00D2051B" w:rsidRPr="0083367A" w:rsidRDefault="00970E96" w:rsidP="008A3F76">
            <w:pPr>
              <w:spacing w:line="300" w:lineRule="auto"/>
              <w:contextualSpacing/>
              <w:rPr>
                <w:rFonts w:cs="Arial"/>
                <w:b/>
                <w:color w:val="000000"/>
                <w:sz w:val="20"/>
                <w:szCs w:val="20"/>
              </w:rPr>
            </w:pPr>
            <w:r w:rsidRPr="0083367A">
              <w:rPr>
                <w:rFonts w:cs="Arial"/>
                <w:b/>
                <w:color w:val="000000"/>
                <w:sz w:val="20"/>
                <w:szCs w:val="20"/>
              </w:rPr>
              <w:t>A</w:t>
            </w:r>
            <w:r w:rsidRPr="000F3C8C">
              <w:rPr>
                <w:rFonts w:cs="Arial"/>
                <w:b/>
                <w:color w:val="000000"/>
                <w:sz w:val="20"/>
                <w:szCs w:val="20"/>
              </w:rPr>
              <w:t>nxiety</w:t>
            </w:r>
          </w:p>
        </w:tc>
        <w:tc>
          <w:tcPr>
            <w:tcW w:w="1848" w:type="dxa"/>
            <w:shd w:val="clear" w:color="auto" w:fill="auto"/>
            <w:noWrap/>
          </w:tcPr>
          <w:p w14:paraId="74791DDB" w14:textId="77777777" w:rsidR="00D2051B" w:rsidRPr="0083367A" w:rsidRDefault="00D2051B" w:rsidP="00872E0F">
            <w:pPr>
              <w:spacing w:line="300" w:lineRule="auto"/>
              <w:contextualSpacing/>
              <w:jc w:val="right"/>
              <w:rPr>
                <w:rFonts w:cs="Arial"/>
                <w:color w:val="000000"/>
                <w:sz w:val="20"/>
                <w:szCs w:val="20"/>
                <w:lang w:eastAsia="en-AU"/>
              </w:rPr>
            </w:pPr>
          </w:p>
        </w:tc>
      </w:tr>
      <w:tr w:rsidR="00D2051B" w:rsidRPr="0083367A" w14:paraId="1ED8076A" w14:textId="77777777" w:rsidTr="00872E0F">
        <w:trPr>
          <w:trHeight w:val="360"/>
        </w:trPr>
        <w:tc>
          <w:tcPr>
            <w:tcW w:w="7508" w:type="dxa"/>
            <w:shd w:val="clear" w:color="auto" w:fill="auto"/>
            <w:noWrap/>
            <w:vAlign w:val="bottom"/>
          </w:tcPr>
          <w:p w14:paraId="41D41B4D" w14:textId="77777777" w:rsidR="008A1FFF" w:rsidRPr="000F3C8C" w:rsidRDefault="00D2051B" w:rsidP="00595AF6">
            <w:pPr>
              <w:spacing w:line="300" w:lineRule="auto"/>
              <w:contextualSpacing/>
              <w:jc w:val="left"/>
              <w:rPr>
                <w:rFonts w:cs="Arial"/>
                <w:color w:val="000000"/>
                <w:sz w:val="20"/>
                <w:szCs w:val="20"/>
              </w:rPr>
            </w:pPr>
            <w:r w:rsidRPr="0083367A">
              <w:rPr>
                <w:rFonts w:cs="Arial"/>
                <w:color w:val="000000"/>
                <w:sz w:val="20"/>
                <w:szCs w:val="20"/>
              </w:rPr>
              <w:t>Have you ever been told by a doctor that you have:</w:t>
            </w:r>
            <w:r w:rsidR="008A1FFF" w:rsidRPr="0083367A">
              <w:rPr>
                <w:rFonts w:cs="Arial"/>
                <w:color w:val="000000"/>
                <w:sz w:val="20"/>
                <w:szCs w:val="20"/>
              </w:rPr>
              <w:t xml:space="preserve"> Anxiety</w:t>
            </w:r>
          </w:p>
          <w:p w14:paraId="401765D5" w14:textId="2FF2E42B" w:rsidR="008A1FFF" w:rsidRPr="0083367A" w:rsidRDefault="00D2051B" w:rsidP="00585915">
            <w:pPr>
              <w:pStyle w:val="ListParagraph"/>
              <w:numPr>
                <w:ilvl w:val="0"/>
                <w:numId w:val="21"/>
              </w:numPr>
              <w:spacing w:line="300" w:lineRule="auto"/>
              <w:jc w:val="left"/>
              <w:rPr>
                <w:rFonts w:cs="Arial"/>
                <w:color w:val="000000"/>
                <w:sz w:val="20"/>
                <w:szCs w:val="20"/>
              </w:rPr>
            </w:pPr>
            <w:r w:rsidRPr="00595AF6">
              <w:rPr>
                <w:rFonts w:cs="Arial"/>
                <w:color w:val="000000"/>
                <w:sz w:val="20"/>
                <w:szCs w:val="20"/>
              </w:rPr>
              <w:t>Yes, in the last 4 years</w:t>
            </w:r>
          </w:p>
          <w:p w14:paraId="45BC4A7D" w14:textId="14280756" w:rsidR="00D2051B" w:rsidRPr="00595AF6" w:rsidRDefault="00D2051B" w:rsidP="00585915">
            <w:pPr>
              <w:pStyle w:val="ListParagraph"/>
              <w:numPr>
                <w:ilvl w:val="0"/>
                <w:numId w:val="21"/>
              </w:numPr>
              <w:spacing w:line="300" w:lineRule="auto"/>
              <w:jc w:val="left"/>
              <w:rPr>
                <w:rFonts w:cs="Arial"/>
                <w:color w:val="000000"/>
                <w:sz w:val="20"/>
                <w:szCs w:val="20"/>
              </w:rPr>
            </w:pPr>
            <w:r w:rsidRPr="00595AF6">
              <w:rPr>
                <w:rFonts w:cs="Arial"/>
                <w:color w:val="000000"/>
                <w:sz w:val="20"/>
                <w:szCs w:val="20"/>
              </w:rPr>
              <w:t>Yes, more than 4 years ago</w:t>
            </w:r>
          </w:p>
        </w:tc>
        <w:tc>
          <w:tcPr>
            <w:tcW w:w="1848" w:type="dxa"/>
            <w:shd w:val="clear" w:color="auto" w:fill="auto"/>
            <w:noWrap/>
          </w:tcPr>
          <w:p w14:paraId="63827539" w14:textId="77777777" w:rsidR="00D2051B" w:rsidRPr="0083367A" w:rsidRDefault="00D2051B" w:rsidP="00872E0F">
            <w:pPr>
              <w:spacing w:line="300" w:lineRule="auto"/>
              <w:contextualSpacing/>
              <w:jc w:val="right"/>
              <w:rPr>
                <w:rFonts w:cs="Arial"/>
                <w:color w:val="000000"/>
                <w:sz w:val="20"/>
                <w:szCs w:val="20"/>
                <w:lang w:eastAsia="en-AU"/>
              </w:rPr>
            </w:pPr>
            <w:r w:rsidRPr="0083367A">
              <w:rPr>
                <w:rFonts w:cs="Arial"/>
                <w:color w:val="000000"/>
                <w:sz w:val="20"/>
                <w:szCs w:val="20"/>
                <w:lang w:eastAsia="en-AU"/>
              </w:rPr>
              <w:t>2</w:t>
            </w:r>
          </w:p>
        </w:tc>
      </w:tr>
      <w:tr w:rsidR="00D2051B" w:rsidRPr="0083367A" w14:paraId="30DBB2FC" w14:textId="77777777" w:rsidTr="00872E0F">
        <w:trPr>
          <w:trHeight w:val="360"/>
        </w:trPr>
        <w:tc>
          <w:tcPr>
            <w:tcW w:w="7508" w:type="dxa"/>
            <w:shd w:val="clear" w:color="auto" w:fill="auto"/>
            <w:noWrap/>
            <w:vAlign w:val="bottom"/>
          </w:tcPr>
          <w:p w14:paraId="60A14313" w14:textId="5F4AFF5D" w:rsidR="00D2051B" w:rsidRPr="0083367A" w:rsidRDefault="00D2051B" w:rsidP="00872E0F">
            <w:pPr>
              <w:spacing w:line="300" w:lineRule="auto"/>
              <w:contextualSpacing/>
              <w:rPr>
                <w:rFonts w:cs="Arial"/>
                <w:color w:val="000000"/>
                <w:sz w:val="20"/>
                <w:szCs w:val="20"/>
              </w:rPr>
            </w:pPr>
            <w:r w:rsidRPr="0083367A">
              <w:rPr>
                <w:rFonts w:cs="Arial"/>
                <w:color w:val="000000"/>
                <w:sz w:val="20"/>
                <w:szCs w:val="20"/>
              </w:rPr>
              <w:t>In the past three years, have you been diagnosed or treated for: Anxiety</w:t>
            </w:r>
            <w:r w:rsidR="008A1FFF" w:rsidRPr="000F3C8C">
              <w:rPr>
                <w:rFonts w:cs="Arial"/>
                <w:color w:val="000000"/>
                <w:sz w:val="20"/>
                <w:szCs w:val="20"/>
              </w:rPr>
              <w:t>/Anxiety disorder</w:t>
            </w:r>
          </w:p>
        </w:tc>
        <w:tc>
          <w:tcPr>
            <w:tcW w:w="1848" w:type="dxa"/>
            <w:shd w:val="clear" w:color="auto" w:fill="auto"/>
            <w:noWrap/>
          </w:tcPr>
          <w:p w14:paraId="25971A61" w14:textId="6A275941" w:rsidR="00D2051B" w:rsidRPr="0083367A" w:rsidRDefault="00D2051B" w:rsidP="00872E0F">
            <w:pPr>
              <w:spacing w:line="300" w:lineRule="auto"/>
              <w:contextualSpacing/>
              <w:jc w:val="right"/>
              <w:rPr>
                <w:rFonts w:cs="Arial"/>
                <w:color w:val="000000"/>
                <w:sz w:val="20"/>
                <w:szCs w:val="20"/>
                <w:lang w:eastAsia="en-AU"/>
              </w:rPr>
            </w:pPr>
            <w:r w:rsidRPr="0083367A">
              <w:rPr>
                <w:rFonts w:cs="Arial"/>
                <w:color w:val="000000"/>
                <w:sz w:val="20"/>
                <w:szCs w:val="20"/>
                <w:lang w:eastAsia="en-AU"/>
              </w:rPr>
              <w:t>3</w:t>
            </w:r>
            <w:r w:rsidR="008A1FFF" w:rsidRPr="0083367A">
              <w:rPr>
                <w:rFonts w:cs="Arial"/>
                <w:color w:val="000000"/>
                <w:sz w:val="20"/>
                <w:szCs w:val="20"/>
                <w:lang w:eastAsia="en-AU"/>
              </w:rPr>
              <w:t>,4,5,6,7,8</w:t>
            </w:r>
          </w:p>
        </w:tc>
      </w:tr>
      <w:tr w:rsidR="00D2051B" w:rsidRPr="0083367A" w14:paraId="068B54D5" w14:textId="77777777" w:rsidTr="00872E0F">
        <w:trPr>
          <w:trHeight w:val="360"/>
        </w:trPr>
        <w:tc>
          <w:tcPr>
            <w:tcW w:w="7508" w:type="dxa"/>
            <w:shd w:val="clear" w:color="auto" w:fill="auto"/>
            <w:noWrap/>
            <w:vAlign w:val="bottom"/>
          </w:tcPr>
          <w:p w14:paraId="50652201" w14:textId="77777777" w:rsidR="00D2051B" w:rsidRPr="000F3C8C" w:rsidRDefault="00D2051B" w:rsidP="00872E0F">
            <w:pPr>
              <w:spacing w:line="300" w:lineRule="auto"/>
              <w:contextualSpacing/>
              <w:rPr>
                <w:rFonts w:cs="Arial"/>
                <w:color w:val="000000"/>
                <w:sz w:val="20"/>
                <w:szCs w:val="20"/>
              </w:rPr>
            </w:pPr>
            <w:r w:rsidRPr="0083367A">
              <w:rPr>
                <w:rFonts w:cs="Arial"/>
                <w:color w:val="000000"/>
                <w:sz w:val="20"/>
                <w:szCs w:val="20"/>
              </w:rPr>
              <w:t>For the problems you had, did you seek help? Episodes of intense anxiety (e.</w:t>
            </w:r>
            <w:r w:rsidRPr="000F3C8C">
              <w:rPr>
                <w:rFonts w:cs="Arial"/>
                <w:color w:val="000000"/>
                <w:sz w:val="20"/>
                <w:szCs w:val="20"/>
              </w:rPr>
              <w:t>g., panic attacks)</w:t>
            </w:r>
          </w:p>
        </w:tc>
        <w:tc>
          <w:tcPr>
            <w:tcW w:w="1848" w:type="dxa"/>
            <w:shd w:val="clear" w:color="auto" w:fill="auto"/>
            <w:noWrap/>
          </w:tcPr>
          <w:p w14:paraId="52D6691D" w14:textId="0EAFEA55" w:rsidR="00D2051B" w:rsidRPr="0083367A" w:rsidRDefault="00D2051B" w:rsidP="00872E0F">
            <w:pPr>
              <w:spacing w:line="300" w:lineRule="auto"/>
              <w:contextualSpacing/>
              <w:jc w:val="right"/>
              <w:rPr>
                <w:rFonts w:cs="Arial"/>
                <w:color w:val="000000"/>
                <w:sz w:val="20"/>
                <w:szCs w:val="20"/>
                <w:lang w:eastAsia="en-AU"/>
              </w:rPr>
            </w:pPr>
            <w:r w:rsidRPr="0083367A">
              <w:rPr>
                <w:rFonts w:cs="Arial"/>
                <w:color w:val="000000"/>
                <w:sz w:val="20"/>
                <w:szCs w:val="20"/>
                <w:lang w:eastAsia="en-AU"/>
              </w:rPr>
              <w:t>2</w:t>
            </w:r>
            <w:r w:rsidR="008A1FFF" w:rsidRPr="0083367A">
              <w:rPr>
                <w:rFonts w:cs="Arial"/>
                <w:color w:val="000000"/>
                <w:sz w:val="20"/>
                <w:szCs w:val="20"/>
                <w:lang w:eastAsia="en-AU"/>
              </w:rPr>
              <w:t>,3,4,5,6,7</w:t>
            </w:r>
          </w:p>
        </w:tc>
      </w:tr>
      <w:tr w:rsidR="00D2051B" w:rsidRPr="0083367A" w14:paraId="7A083BA2" w14:textId="77777777" w:rsidTr="00595AF6">
        <w:trPr>
          <w:trHeight w:val="360"/>
        </w:trPr>
        <w:tc>
          <w:tcPr>
            <w:tcW w:w="7508" w:type="dxa"/>
            <w:shd w:val="clear" w:color="auto" w:fill="auto"/>
            <w:noWrap/>
            <w:vAlign w:val="bottom"/>
          </w:tcPr>
          <w:p w14:paraId="62011709" w14:textId="5EAE2D2E" w:rsidR="00D2051B" w:rsidRPr="000F3C8C" w:rsidRDefault="00D2051B" w:rsidP="00595AF6">
            <w:pPr>
              <w:spacing w:line="300" w:lineRule="auto"/>
              <w:contextualSpacing/>
              <w:jc w:val="left"/>
              <w:rPr>
                <w:rFonts w:cs="Arial"/>
                <w:color w:val="000000"/>
                <w:sz w:val="20"/>
                <w:szCs w:val="20"/>
              </w:rPr>
            </w:pPr>
            <w:r w:rsidRPr="0083367A">
              <w:rPr>
                <w:rFonts w:cs="Arial"/>
                <w:color w:val="000000"/>
                <w:sz w:val="20"/>
                <w:szCs w:val="20"/>
              </w:rPr>
              <w:t xml:space="preserve">If yes, did you seek help for this problem? </w:t>
            </w:r>
            <w:r w:rsidRPr="000F3C8C">
              <w:rPr>
                <w:rFonts w:cs="Arial"/>
                <w:color w:val="000000"/>
                <w:sz w:val="20"/>
                <w:szCs w:val="20"/>
              </w:rPr>
              <w:t>Episodes of intense anxiety (e.g., panic attacks)</w:t>
            </w:r>
          </w:p>
        </w:tc>
        <w:tc>
          <w:tcPr>
            <w:tcW w:w="1848" w:type="dxa"/>
            <w:shd w:val="clear" w:color="auto" w:fill="auto"/>
            <w:noWrap/>
          </w:tcPr>
          <w:p w14:paraId="5EDDB226" w14:textId="77777777" w:rsidR="00D2051B" w:rsidRPr="0083367A" w:rsidRDefault="00D2051B" w:rsidP="00872E0F">
            <w:pPr>
              <w:spacing w:line="300" w:lineRule="auto"/>
              <w:contextualSpacing/>
              <w:jc w:val="right"/>
              <w:rPr>
                <w:rFonts w:cs="Arial"/>
                <w:color w:val="000000"/>
                <w:sz w:val="20"/>
                <w:szCs w:val="20"/>
                <w:lang w:eastAsia="en-AU"/>
              </w:rPr>
            </w:pPr>
            <w:r w:rsidRPr="0083367A">
              <w:rPr>
                <w:rFonts w:cs="Arial"/>
                <w:color w:val="000000"/>
                <w:sz w:val="20"/>
                <w:szCs w:val="20"/>
                <w:lang w:eastAsia="en-AU"/>
              </w:rPr>
              <w:t>8</w:t>
            </w:r>
          </w:p>
        </w:tc>
      </w:tr>
      <w:tr w:rsidR="00D2051B" w:rsidRPr="0083367A" w14:paraId="1D1CFFCA" w14:textId="77777777" w:rsidTr="00595AF6">
        <w:trPr>
          <w:trHeight w:val="360"/>
        </w:trPr>
        <w:tc>
          <w:tcPr>
            <w:tcW w:w="7508" w:type="dxa"/>
            <w:shd w:val="clear" w:color="auto" w:fill="auto"/>
            <w:noWrap/>
            <w:vAlign w:val="bottom"/>
          </w:tcPr>
          <w:p w14:paraId="085C462C" w14:textId="77777777" w:rsidR="008A1FFF" w:rsidRPr="0083367A" w:rsidRDefault="00D2051B" w:rsidP="00872E0F">
            <w:pPr>
              <w:spacing w:line="300" w:lineRule="auto"/>
              <w:contextualSpacing/>
              <w:rPr>
                <w:rFonts w:cs="Arial"/>
                <w:color w:val="000000"/>
                <w:sz w:val="20"/>
                <w:szCs w:val="20"/>
              </w:rPr>
            </w:pPr>
            <w:r w:rsidRPr="0083367A">
              <w:rPr>
                <w:rFonts w:cs="Arial"/>
                <w:color w:val="000000"/>
                <w:sz w:val="20"/>
                <w:szCs w:val="20"/>
              </w:rPr>
              <w:t>Were you diagnosed or treated for? Antenatal anxiety?</w:t>
            </w:r>
          </w:p>
          <w:p w14:paraId="28E4C245" w14:textId="5B082DBA" w:rsidR="00D2051B" w:rsidRPr="00595AF6" w:rsidRDefault="008A1FFF" w:rsidP="00585915">
            <w:pPr>
              <w:pStyle w:val="ListParagraph"/>
              <w:numPr>
                <w:ilvl w:val="0"/>
                <w:numId w:val="22"/>
              </w:numPr>
              <w:spacing w:line="300" w:lineRule="auto"/>
              <w:rPr>
                <w:rFonts w:cs="Arial"/>
                <w:color w:val="000000"/>
                <w:sz w:val="20"/>
                <w:szCs w:val="20"/>
              </w:rPr>
            </w:pPr>
            <w:r w:rsidRPr="00595AF6">
              <w:rPr>
                <w:rFonts w:cs="Arial"/>
                <w:color w:val="000000"/>
                <w:sz w:val="20"/>
                <w:szCs w:val="20"/>
              </w:rPr>
              <w:t xml:space="preserve"> </w:t>
            </w:r>
            <w:r w:rsidR="00D2051B" w:rsidRPr="00595AF6">
              <w:rPr>
                <w:rFonts w:cs="Arial"/>
                <w:color w:val="000000"/>
                <w:sz w:val="20"/>
                <w:szCs w:val="20"/>
              </w:rPr>
              <w:t>Total number of deliveries</w:t>
            </w:r>
            <w:r w:rsidRPr="00595AF6">
              <w:rPr>
                <w:rFonts w:cs="Arial"/>
                <w:color w:val="000000"/>
                <w:sz w:val="20"/>
                <w:szCs w:val="20"/>
              </w:rPr>
              <w:t xml:space="preserve"> (+ order of child deliveries, Survey 7)</w:t>
            </w:r>
          </w:p>
        </w:tc>
        <w:tc>
          <w:tcPr>
            <w:tcW w:w="1848" w:type="dxa"/>
            <w:shd w:val="clear" w:color="auto" w:fill="auto"/>
            <w:noWrap/>
          </w:tcPr>
          <w:p w14:paraId="6AFD93D3" w14:textId="173F8907" w:rsidR="00D2051B" w:rsidRPr="000F3C8C" w:rsidRDefault="00D2051B" w:rsidP="00872E0F">
            <w:pPr>
              <w:spacing w:line="300" w:lineRule="auto"/>
              <w:contextualSpacing/>
              <w:jc w:val="right"/>
              <w:rPr>
                <w:rFonts w:cs="Arial"/>
                <w:color w:val="000000"/>
                <w:sz w:val="20"/>
                <w:szCs w:val="20"/>
                <w:lang w:eastAsia="en-AU"/>
              </w:rPr>
            </w:pPr>
            <w:r w:rsidRPr="0083367A">
              <w:rPr>
                <w:rFonts w:cs="Arial"/>
                <w:color w:val="000000"/>
                <w:sz w:val="20"/>
                <w:szCs w:val="20"/>
                <w:lang w:eastAsia="en-AU"/>
              </w:rPr>
              <w:t>5</w:t>
            </w:r>
            <w:r w:rsidR="008A1FFF" w:rsidRPr="0083367A">
              <w:rPr>
                <w:rFonts w:cs="Arial"/>
                <w:color w:val="000000"/>
                <w:sz w:val="20"/>
                <w:szCs w:val="20"/>
                <w:lang w:eastAsia="en-AU"/>
              </w:rPr>
              <w:t>,6,7</w:t>
            </w:r>
          </w:p>
        </w:tc>
      </w:tr>
      <w:tr w:rsidR="00D2051B" w:rsidRPr="0083367A" w14:paraId="640680BE" w14:textId="77777777" w:rsidTr="00872E0F">
        <w:trPr>
          <w:trHeight w:val="360"/>
        </w:trPr>
        <w:tc>
          <w:tcPr>
            <w:tcW w:w="7508" w:type="dxa"/>
            <w:shd w:val="clear" w:color="auto" w:fill="auto"/>
            <w:noWrap/>
            <w:vAlign w:val="bottom"/>
          </w:tcPr>
          <w:p w14:paraId="52A2896D" w14:textId="77777777" w:rsidR="00D2051B" w:rsidRPr="0083367A" w:rsidRDefault="00D2051B" w:rsidP="00872E0F">
            <w:pPr>
              <w:spacing w:line="300" w:lineRule="auto"/>
              <w:contextualSpacing/>
              <w:rPr>
                <w:rFonts w:cs="Arial"/>
                <w:color w:val="000000"/>
                <w:sz w:val="20"/>
                <w:szCs w:val="20"/>
              </w:rPr>
            </w:pPr>
            <w:r w:rsidRPr="0083367A">
              <w:rPr>
                <w:rFonts w:cs="Arial"/>
                <w:color w:val="000000"/>
                <w:sz w:val="20"/>
                <w:szCs w:val="20"/>
              </w:rPr>
              <w:t>Child dataset</w:t>
            </w:r>
          </w:p>
        </w:tc>
        <w:tc>
          <w:tcPr>
            <w:tcW w:w="1848" w:type="dxa"/>
            <w:shd w:val="clear" w:color="auto" w:fill="auto"/>
            <w:noWrap/>
          </w:tcPr>
          <w:p w14:paraId="407F0598" w14:textId="77777777" w:rsidR="00D2051B" w:rsidRPr="000F3C8C" w:rsidRDefault="00D2051B" w:rsidP="00872E0F">
            <w:pPr>
              <w:spacing w:line="300" w:lineRule="auto"/>
              <w:contextualSpacing/>
              <w:jc w:val="right"/>
              <w:rPr>
                <w:rFonts w:cs="Arial"/>
                <w:color w:val="000000"/>
                <w:sz w:val="20"/>
                <w:szCs w:val="20"/>
                <w:lang w:eastAsia="en-AU"/>
              </w:rPr>
            </w:pPr>
            <w:r w:rsidRPr="000F3C8C">
              <w:rPr>
                <w:rFonts w:cs="Arial"/>
                <w:color w:val="000000"/>
                <w:sz w:val="20"/>
                <w:szCs w:val="20"/>
                <w:lang w:eastAsia="en-AU"/>
              </w:rPr>
              <w:t>3,4,5,6,7</w:t>
            </w:r>
          </w:p>
        </w:tc>
      </w:tr>
      <w:tr w:rsidR="00D2051B" w:rsidRPr="0083367A" w14:paraId="103395A3" w14:textId="77777777" w:rsidTr="00872E0F">
        <w:trPr>
          <w:trHeight w:val="360"/>
        </w:trPr>
        <w:tc>
          <w:tcPr>
            <w:tcW w:w="7508" w:type="dxa"/>
            <w:shd w:val="clear" w:color="auto" w:fill="auto"/>
            <w:noWrap/>
            <w:vAlign w:val="bottom"/>
          </w:tcPr>
          <w:p w14:paraId="2C339771" w14:textId="77777777" w:rsidR="008A1FFF" w:rsidRPr="0083367A" w:rsidRDefault="00D2051B" w:rsidP="00970E96">
            <w:pPr>
              <w:spacing w:line="300" w:lineRule="auto"/>
              <w:contextualSpacing/>
              <w:rPr>
                <w:rFonts w:cs="Arial"/>
                <w:color w:val="000000"/>
                <w:sz w:val="20"/>
                <w:szCs w:val="20"/>
              </w:rPr>
            </w:pPr>
            <w:r w:rsidRPr="0083367A">
              <w:rPr>
                <w:rFonts w:cs="Arial"/>
                <w:color w:val="000000"/>
                <w:sz w:val="20"/>
                <w:szCs w:val="20"/>
              </w:rPr>
              <w:t>Were you diagnosed or treated for? Postnatal anxiety?</w:t>
            </w:r>
          </w:p>
          <w:p w14:paraId="6885E1C5" w14:textId="1D2F9338" w:rsidR="00D2051B" w:rsidRPr="000F3C8C" w:rsidRDefault="008A1FFF" w:rsidP="00585915">
            <w:pPr>
              <w:pStyle w:val="ListParagraph"/>
              <w:numPr>
                <w:ilvl w:val="0"/>
                <w:numId w:val="22"/>
              </w:numPr>
              <w:spacing w:line="300" w:lineRule="auto"/>
              <w:rPr>
                <w:rFonts w:cs="Arial"/>
                <w:color w:val="000000"/>
                <w:sz w:val="20"/>
                <w:szCs w:val="20"/>
              </w:rPr>
            </w:pPr>
            <w:r w:rsidRPr="0083367A">
              <w:rPr>
                <w:rFonts w:cs="Arial"/>
                <w:color w:val="000000"/>
                <w:sz w:val="20"/>
                <w:szCs w:val="20"/>
              </w:rPr>
              <w:t>Total number of deliveries (+ order of child deliveries, Survey 7)</w:t>
            </w:r>
          </w:p>
        </w:tc>
        <w:tc>
          <w:tcPr>
            <w:tcW w:w="1848" w:type="dxa"/>
            <w:shd w:val="clear" w:color="auto" w:fill="auto"/>
            <w:noWrap/>
          </w:tcPr>
          <w:p w14:paraId="73334038" w14:textId="02D59E0E" w:rsidR="00D2051B" w:rsidRPr="0083367A" w:rsidRDefault="00D2051B" w:rsidP="00872E0F">
            <w:pPr>
              <w:spacing w:line="300" w:lineRule="auto"/>
              <w:contextualSpacing/>
              <w:jc w:val="right"/>
              <w:rPr>
                <w:rFonts w:cs="Arial"/>
                <w:color w:val="000000"/>
                <w:sz w:val="20"/>
                <w:szCs w:val="20"/>
                <w:lang w:eastAsia="en-AU"/>
              </w:rPr>
            </w:pPr>
            <w:r w:rsidRPr="0083367A">
              <w:rPr>
                <w:rFonts w:cs="Arial"/>
                <w:color w:val="000000"/>
                <w:sz w:val="20"/>
                <w:szCs w:val="20"/>
                <w:lang w:eastAsia="en-AU"/>
              </w:rPr>
              <w:t>5</w:t>
            </w:r>
            <w:r w:rsidR="008A1FFF" w:rsidRPr="0083367A">
              <w:rPr>
                <w:rFonts w:cs="Arial"/>
                <w:color w:val="000000"/>
                <w:sz w:val="20"/>
                <w:szCs w:val="20"/>
                <w:lang w:eastAsia="en-AU"/>
              </w:rPr>
              <w:t>,6,7</w:t>
            </w:r>
          </w:p>
        </w:tc>
      </w:tr>
      <w:tr w:rsidR="00D2051B" w:rsidRPr="0083367A" w14:paraId="50971D69" w14:textId="77777777" w:rsidTr="00595AF6">
        <w:trPr>
          <w:trHeight w:val="360"/>
        </w:trPr>
        <w:tc>
          <w:tcPr>
            <w:tcW w:w="7508" w:type="dxa"/>
            <w:shd w:val="clear" w:color="auto" w:fill="auto"/>
            <w:noWrap/>
            <w:vAlign w:val="bottom"/>
          </w:tcPr>
          <w:p w14:paraId="7A10C564" w14:textId="452F955F" w:rsidR="00D2051B" w:rsidRPr="000F3C8C" w:rsidRDefault="00970E96" w:rsidP="00872E0F">
            <w:pPr>
              <w:spacing w:line="300" w:lineRule="auto"/>
              <w:contextualSpacing/>
              <w:rPr>
                <w:rFonts w:cs="Arial"/>
                <w:b/>
                <w:color w:val="000000"/>
                <w:sz w:val="20"/>
                <w:szCs w:val="20"/>
              </w:rPr>
            </w:pPr>
            <w:r w:rsidRPr="0083367A">
              <w:rPr>
                <w:rFonts w:cs="Arial"/>
                <w:b/>
                <w:color w:val="000000"/>
                <w:sz w:val="20"/>
                <w:szCs w:val="20"/>
              </w:rPr>
              <w:t>Post Traumatic Stress Disorder</w:t>
            </w:r>
          </w:p>
        </w:tc>
        <w:tc>
          <w:tcPr>
            <w:tcW w:w="1848" w:type="dxa"/>
            <w:shd w:val="clear" w:color="auto" w:fill="auto"/>
            <w:noWrap/>
          </w:tcPr>
          <w:p w14:paraId="70719612" w14:textId="77777777" w:rsidR="00D2051B" w:rsidRPr="0083367A" w:rsidRDefault="00D2051B" w:rsidP="00872E0F">
            <w:pPr>
              <w:spacing w:line="300" w:lineRule="auto"/>
              <w:contextualSpacing/>
              <w:jc w:val="right"/>
              <w:rPr>
                <w:rFonts w:cs="Arial"/>
                <w:color w:val="000000"/>
                <w:sz w:val="20"/>
                <w:szCs w:val="20"/>
                <w:lang w:eastAsia="en-AU"/>
              </w:rPr>
            </w:pPr>
          </w:p>
        </w:tc>
      </w:tr>
      <w:tr w:rsidR="00D2051B" w:rsidRPr="0083367A" w14:paraId="372D34E4" w14:textId="77777777" w:rsidTr="00595AF6">
        <w:trPr>
          <w:trHeight w:val="360"/>
        </w:trPr>
        <w:tc>
          <w:tcPr>
            <w:tcW w:w="7508" w:type="dxa"/>
            <w:shd w:val="clear" w:color="auto" w:fill="auto"/>
            <w:noWrap/>
            <w:vAlign w:val="bottom"/>
          </w:tcPr>
          <w:p w14:paraId="50501C23" w14:textId="77777777" w:rsidR="00D2051B" w:rsidRPr="0083367A" w:rsidRDefault="00D2051B" w:rsidP="00872E0F">
            <w:pPr>
              <w:spacing w:line="300" w:lineRule="auto"/>
              <w:contextualSpacing/>
              <w:rPr>
                <w:rFonts w:cs="Arial"/>
                <w:color w:val="000000"/>
                <w:sz w:val="20"/>
                <w:szCs w:val="20"/>
              </w:rPr>
            </w:pPr>
            <w:r w:rsidRPr="0083367A">
              <w:rPr>
                <w:rFonts w:cs="Arial"/>
                <w:color w:val="000000"/>
                <w:sz w:val="20"/>
                <w:szCs w:val="20"/>
              </w:rPr>
              <w:t>In the last three years, have you been diagnosed with or treated for: Post traumatic stress disorder (PTSD)</w:t>
            </w:r>
          </w:p>
        </w:tc>
        <w:tc>
          <w:tcPr>
            <w:tcW w:w="1848" w:type="dxa"/>
            <w:shd w:val="clear" w:color="auto" w:fill="auto"/>
            <w:noWrap/>
          </w:tcPr>
          <w:p w14:paraId="2C544022" w14:textId="77777777" w:rsidR="00D2051B" w:rsidRPr="000F3C8C" w:rsidRDefault="00D2051B" w:rsidP="00872E0F">
            <w:pPr>
              <w:spacing w:line="300" w:lineRule="auto"/>
              <w:contextualSpacing/>
              <w:jc w:val="right"/>
              <w:rPr>
                <w:rFonts w:cs="Arial"/>
                <w:color w:val="000000"/>
                <w:sz w:val="20"/>
                <w:szCs w:val="20"/>
                <w:lang w:eastAsia="en-AU"/>
              </w:rPr>
            </w:pPr>
            <w:r w:rsidRPr="000F3C8C">
              <w:rPr>
                <w:rFonts w:cs="Arial"/>
                <w:color w:val="000000"/>
                <w:sz w:val="20"/>
                <w:szCs w:val="20"/>
                <w:lang w:eastAsia="en-AU"/>
              </w:rPr>
              <w:t>7</w:t>
            </w:r>
          </w:p>
        </w:tc>
      </w:tr>
      <w:tr w:rsidR="00D2051B" w:rsidRPr="0083367A" w14:paraId="5A63C5DB" w14:textId="77777777" w:rsidTr="00595AF6">
        <w:trPr>
          <w:trHeight w:val="360"/>
        </w:trPr>
        <w:tc>
          <w:tcPr>
            <w:tcW w:w="7508" w:type="dxa"/>
            <w:shd w:val="clear" w:color="auto" w:fill="auto"/>
            <w:noWrap/>
            <w:vAlign w:val="bottom"/>
          </w:tcPr>
          <w:p w14:paraId="5C52CED1" w14:textId="4D824909" w:rsidR="00D2051B" w:rsidRPr="0083367A" w:rsidRDefault="00970E96" w:rsidP="00872E0F">
            <w:pPr>
              <w:spacing w:line="300" w:lineRule="auto"/>
              <w:contextualSpacing/>
              <w:rPr>
                <w:rFonts w:cs="Arial"/>
                <w:b/>
                <w:color w:val="000000"/>
                <w:sz w:val="20"/>
                <w:szCs w:val="20"/>
              </w:rPr>
            </w:pPr>
            <w:r w:rsidRPr="0083367A">
              <w:rPr>
                <w:rFonts w:cs="Arial"/>
                <w:b/>
                <w:color w:val="000000"/>
                <w:sz w:val="20"/>
                <w:szCs w:val="20"/>
              </w:rPr>
              <w:t>Bi</w:t>
            </w:r>
            <w:r w:rsidRPr="000F3C8C">
              <w:rPr>
                <w:rFonts w:cs="Arial"/>
                <w:b/>
                <w:color w:val="000000"/>
                <w:sz w:val="20"/>
                <w:szCs w:val="20"/>
              </w:rPr>
              <w:t>polar Disorder</w:t>
            </w:r>
          </w:p>
        </w:tc>
        <w:tc>
          <w:tcPr>
            <w:tcW w:w="1848" w:type="dxa"/>
            <w:shd w:val="clear" w:color="auto" w:fill="auto"/>
            <w:noWrap/>
          </w:tcPr>
          <w:p w14:paraId="6FD50668" w14:textId="77777777" w:rsidR="00D2051B" w:rsidRPr="0083367A" w:rsidRDefault="00D2051B" w:rsidP="00872E0F">
            <w:pPr>
              <w:spacing w:line="300" w:lineRule="auto"/>
              <w:contextualSpacing/>
              <w:rPr>
                <w:rFonts w:cs="Arial"/>
                <w:color w:val="000000"/>
                <w:sz w:val="20"/>
                <w:szCs w:val="20"/>
                <w:lang w:eastAsia="en-AU"/>
              </w:rPr>
            </w:pPr>
          </w:p>
        </w:tc>
      </w:tr>
      <w:tr w:rsidR="00D2051B" w:rsidRPr="0083367A" w14:paraId="3664C498" w14:textId="77777777" w:rsidTr="00595AF6">
        <w:trPr>
          <w:trHeight w:val="360"/>
        </w:trPr>
        <w:tc>
          <w:tcPr>
            <w:tcW w:w="7508" w:type="dxa"/>
            <w:shd w:val="clear" w:color="auto" w:fill="auto"/>
            <w:noWrap/>
            <w:vAlign w:val="bottom"/>
          </w:tcPr>
          <w:p w14:paraId="40AA48FC" w14:textId="77777777" w:rsidR="00D2051B" w:rsidRPr="0083367A" w:rsidRDefault="00D2051B" w:rsidP="00872E0F">
            <w:pPr>
              <w:spacing w:line="300" w:lineRule="auto"/>
              <w:contextualSpacing/>
              <w:rPr>
                <w:rFonts w:cs="Arial"/>
                <w:b/>
                <w:color w:val="000000"/>
                <w:sz w:val="20"/>
                <w:szCs w:val="20"/>
              </w:rPr>
            </w:pPr>
            <w:r w:rsidRPr="0083367A">
              <w:rPr>
                <w:rFonts w:cs="Arial"/>
                <w:color w:val="000000"/>
                <w:sz w:val="20"/>
                <w:szCs w:val="20"/>
              </w:rPr>
              <w:t>In the last 3 years, have you been diagnosed or treated for: Bipolar disorder</w:t>
            </w:r>
          </w:p>
        </w:tc>
        <w:tc>
          <w:tcPr>
            <w:tcW w:w="1848" w:type="dxa"/>
            <w:shd w:val="clear" w:color="auto" w:fill="auto"/>
            <w:noWrap/>
          </w:tcPr>
          <w:p w14:paraId="5FBED100" w14:textId="77777777" w:rsidR="00D2051B" w:rsidRPr="000F3C8C" w:rsidRDefault="00D2051B" w:rsidP="00872E0F">
            <w:pPr>
              <w:spacing w:line="300" w:lineRule="auto"/>
              <w:contextualSpacing/>
              <w:rPr>
                <w:rFonts w:cs="Arial"/>
                <w:color w:val="000000"/>
                <w:sz w:val="20"/>
                <w:szCs w:val="20"/>
                <w:lang w:eastAsia="en-AU"/>
              </w:rPr>
            </w:pPr>
          </w:p>
        </w:tc>
      </w:tr>
      <w:tr w:rsidR="00D2051B" w:rsidRPr="0083367A" w14:paraId="35C0AFB8" w14:textId="77777777" w:rsidTr="00595AF6">
        <w:trPr>
          <w:trHeight w:val="360"/>
        </w:trPr>
        <w:tc>
          <w:tcPr>
            <w:tcW w:w="7508" w:type="dxa"/>
            <w:tcBorders>
              <w:bottom w:val="single" w:sz="4" w:space="0" w:color="auto"/>
            </w:tcBorders>
            <w:shd w:val="clear" w:color="auto" w:fill="auto"/>
            <w:noWrap/>
            <w:vAlign w:val="bottom"/>
          </w:tcPr>
          <w:p w14:paraId="52D6BBA8" w14:textId="77777777" w:rsidR="00D2051B" w:rsidRPr="0083367A" w:rsidRDefault="00D2051B" w:rsidP="00872E0F">
            <w:pPr>
              <w:spacing w:line="300" w:lineRule="auto"/>
              <w:contextualSpacing/>
              <w:rPr>
                <w:rFonts w:cs="Arial"/>
                <w:b/>
                <w:color w:val="000000"/>
                <w:sz w:val="20"/>
                <w:szCs w:val="20"/>
              </w:rPr>
            </w:pPr>
            <w:r w:rsidRPr="0083367A">
              <w:rPr>
                <w:rFonts w:cs="Arial"/>
                <w:color w:val="000000"/>
                <w:sz w:val="20"/>
                <w:szCs w:val="20"/>
              </w:rPr>
              <w:t>In the last 3 years, have you been diagnosed or treated for: Bipolar disorder</w:t>
            </w:r>
          </w:p>
        </w:tc>
        <w:tc>
          <w:tcPr>
            <w:tcW w:w="1848" w:type="dxa"/>
            <w:tcBorders>
              <w:bottom w:val="single" w:sz="4" w:space="0" w:color="auto"/>
            </w:tcBorders>
            <w:shd w:val="clear" w:color="auto" w:fill="auto"/>
            <w:noWrap/>
          </w:tcPr>
          <w:p w14:paraId="12E9FDF7" w14:textId="77777777" w:rsidR="00D2051B" w:rsidRPr="000F3C8C" w:rsidRDefault="00D2051B" w:rsidP="00872E0F">
            <w:pPr>
              <w:spacing w:line="300" w:lineRule="auto"/>
              <w:contextualSpacing/>
              <w:rPr>
                <w:rFonts w:cs="Arial"/>
                <w:color w:val="000000"/>
                <w:sz w:val="20"/>
                <w:szCs w:val="20"/>
                <w:lang w:eastAsia="en-AU"/>
              </w:rPr>
            </w:pPr>
          </w:p>
        </w:tc>
      </w:tr>
    </w:tbl>
    <w:p w14:paraId="3C21E828" w14:textId="77777777" w:rsidR="00D2051B" w:rsidRDefault="00D2051B" w:rsidP="00D2051B">
      <w:pPr>
        <w:rPr>
          <w:rFonts w:ascii="Calibri" w:hAnsi="Calibri"/>
        </w:rPr>
      </w:pPr>
    </w:p>
    <w:p w14:paraId="127D9E9C" w14:textId="0AFF12BD" w:rsidR="00D2051B" w:rsidRPr="00595AF6" w:rsidRDefault="00D2051B" w:rsidP="00595AF6">
      <w:pPr>
        <w:pStyle w:val="Caption"/>
        <w:spacing w:after="80"/>
        <w:rPr>
          <w:rFonts w:ascii="Calibri" w:hAnsi="Calibri"/>
          <w:sz w:val="20"/>
          <w:szCs w:val="20"/>
          <w:u w:val="single"/>
        </w:rPr>
      </w:pPr>
      <w:r w:rsidRPr="00595AF6">
        <w:rPr>
          <w:rFonts w:cs="Arial"/>
          <w:sz w:val="20"/>
          <w:szCs w:val="20"/>
          <w:u w:val="single"/>
        </w:rPr>
        <w:t>1946-51 cohort</w:t>
      </w:r>
    </w:p>
    <w:tbl>
      <w:tblPr>
        <w:tblW w:w="9356" w:type="dxa"/>
        <w:tblLook w:val="04A0" w:firstRow="1" w:lastRow="0" w:firstColumn="1" w:lastColumn="0" w:noHBand="0" w:noVBand="1"/>
      </w:tblPr>
      <w:tblGrid>
        <w:gridCol w:w="7513"/>
        <w:gridCol w:w="1843"/>
      </w:tblGrid>
      <w:tr w:rsidR="00D2051B" w:rsidRPr="0083367A" w14:paraId="5964876F" w14:textId="77777777" w:rsidTr="00595AF6">
        <w:trPr>
          <w:trHeight w:val="360"/>
          <w:tblHeader/>
        </w:trPr>
        <w:tc>
          <w:tcPr>
            <w:tcW w:w="7513" w:type="dxa"/>
            <w:tcBorders>
              <w:top w:val="single" w:sz="4" w:space="0" w:color="auto"/>
              <w:left w:val="nil"/>
              <w:bottom w:val="single" w:sz="4" w:space="0" w:color="auto"/>
              <w:right w:val="nil"/>
            </w:tcBorders>
            <w:shd w:val="clear" w:color="auto" w:fill="D9D9D9" w:themeFill="background1" w:themeFillShade="D9"/>
            <w:noWrap/>
            <w:vAlign w:val="bottom"/>
          </w:tcPr>
          <w:p w14:paraId="783A926C" w14:textId="77777777" w:rsidR="00D2051B" w:rsidRPr="0083367A" w:rsidRDefault="00D2051B" w:rsidP="00872E0F">
            <w:pPr>
              <w:spacing w:line="276" w:lineRule="auto"/>
              <w:rPr>
                <w:rFonts w:cs="Arial"/>
                <w:b/>
                <w:color w:val="000000"/>
                <w:sz w:val="20"/>
                <w:szCs w:val="20"/>
              </w:rPr>
            </w:pPr>
            <w:r w:rsidRPr="0083367A">
              <w:rPr>
                <w:rFonts w:cs="Arial"/>
                <w:b/>
                <w:color w:val="000000"/>
                <w:sz w:val="20"/>
                <w:szCs w:val="20"/>
              </w:rPr>
              <w:t>QUESTION TEXT</w:t>
            </w:r>
          </w:p>
        </w:tc>
        <w:tc>
          <w:tcPr>
            <w:tcW w:w="1843" w:type="dxa"/>
            <w:tcBorders>
              <w:top w:val="single" w:sz="4" w:space="0" w:color="auto"/>
              <w:left w:val="nil"/>
              <w:bottom w:val="single" w:sz="4" w:space="0" w:color="auto"/>
              <w:right w:val="nil"/>
            </w:tcBorders>
            <w:shd w:val="clear" w:color="auto" w:fill="D9D9D9" w:themeFill="background1" w:themeFillShade="D9"/>
            <w:noWrap/>
            <w:vAlign w:val="bottom"/>
          </w:tcPr>
          <w:p w14:paraId="7A102B92" w14:textId="77777777" w:rsidR="00D2051B" w:rsidRPr="000F3C8C" w:rsidRDefault="00D2051B" w:rsidP="00872E0F">
            <w:pPr>
              <w:spacing w:line="276" w:lineRule="auto"/>
              <w:jc w:val="right"/>
              <w:rPr>
                <w:rFonts w:cs="Arial"/>
                <w:b/>
                <w:color w:val="000000"/>
                <w:sz w:val="20"/>
                <w:szCs w:val="20"/>
                <w:lang w:eastAsia="en-AU"/>
              </w:rPr>
            </w:pPr>
            <w:r w:rsidRPr="000F3C8C">
              <w:rPr>
                <w:rFonts w:cs="Arial"/>
                <w:b/>
                <w:color w:val="000000"/>
                <w:sz w:val="20"/>
                <w:szCs w:val="20"/>
                <w:lang w:eastAsia="en-AU"/>
              </w:rPr>
              <w:t>SURVEYS</w:t>
            </w:r>
          </w:p>
        </w:tc>
      </w:tr>
      <w:tr w:rsidR="00D2051B" w:rsidRPr="0083367A" w14:paraId="5F52AA2B" w14:textId="77777777" w:rsidTr="00595AF6">
        <w:trPr>
          <w:trHeight w:val="360"/>
        </w:trPr>
        <w:tc>
          <w:tcPr>
            <w:tcW w:w="7513" w:type="dxa"/>
            <w:tcBorders>
              <w:top w:val="single" w:sz="4" w:space="0" w:color="auto"/>
              <w:left w:val="nil"/>
              <w:right w:val="nil"/>
            </w:tcBorders>
            <w:shd w:val="clear" w:color="auto" w:fill="auto"/>
            <w:noWrap/>
            <w:vAlign w:val="bottom"/>
          </w:tcPr>
          <w:p w14:paraId="00AC8FDC" w14:textId="767E9035" w:rsidR="00D2051B" w:rsidRPr="000F3C8C" w:rsidRDefault="00970E96" w:rsidP="00872E0F">
            <w:pPr>
              <w:spacing w:line="276" w:lineRule="auto"/>
              <w:rPr>
                <w:rFonts w:cs="Arial"/>
                <w:b/>
                <w:color w:val="000000"/>
                <w:sz w:val="20"/>
                <w:szCs w:val="20"/>
              </w:rPr>
            </w:pPr>
            <w:r w:rsidRPr="0083367A">
              <w:rPr>
                <w:rFonts w:cs="Arial"/>
                <w:b/>
                <w:color w:val="000000"/>
                <w:sz w:val="20"/>
                <w:szCs w:val="20"/>
              </w:rPr>
              <w:t>Depression</w:t>
            </w:r>
          </w:p>
        </w:tc>
        <w:tc>
          <w:tcPr>
            <w:tcW w:w="1843" w:type="dxa"/>
            <w:tcBorders>
              <w:top w:val="single" w:sz="4" w:space="0" w:color="auto"/>
              <w:left w:val="nil"/>
              <w:right w:val="nil"/>
            </w:tcBorders>
            <w:shd w:val="clear" w:color="auto" w:fill="auto"/>
            <w:noWrap/>
          </w:tcPr>
          <w:p w14:paraId="771798ED" w14:textId="77777777" w:rsidR="00D2051B" w:rsidRPr="0083367A" w:rsidRDefault="00D2051B" w:rsidP="00872E0F">
            <w:pPr>
              <w:spacing w:line="276" w:lineRule="auto"/>
              <w:jc w:val="right"/>
              <w:rPr>
                <w:rFonts w:cs="Arial"/>
                <w:color w:val="000000"/>
                <w:sz w:val="20"/>
                <w:szCs w:val="20"/>
                <w:lang w:eastAsia="en-AU"/>
              </w:rPr>
            </w:pPr>
          </w:p>
        </w:tc>
      </w:tr>
      <w:tr w:rsidR="00D2051B" w:rsidRPr="0083367A" w14:paraId="4BDC5D17" w14:textId="77777777" w:rsidTr="00872E0F">
        <w:trPr>
          <w:trHeight w:val="360"/>
        </w:trPr>
        <w:tc>
          <w:tcPr>
            <w:tcW w:w="7513" w:type="dxa"/>
            <w:tcBorders>
              <w:left w:val="nil"/>
              <w:right w:val="nil"/>
            </w:tcBorders>
            <w:shd w:val="clear" w:color="auto" w:fill="auto"/>
            <w:noWrap/>
            <w:vAlign w:val="bottom"/>
          </w:tcPr>
          <w:p w14:paraId="0157128F" w14:textId="77777777" w:rsidR="00D2051B" w:rsidRPr="0083367A" w:rsidRDefault="00D2051B" w:rsidP="00872E0F">
            <w:pPr>
              <w:spacing w:line="276" w:lineRule="auto"/>
              <w:rPr>
                <w:rFonts w:cs="Arial"/>
                <w:b/>
                <w:color w:val="000000"/>
                <w:sz w:val="20"/>
                <w:szCs w:val="20"/>
              </w:rPr>
            </w:pPr>
            <w:r w:rsidRPr="0083367A">
              <w:rPr>
                <w:rFonts w:cs="Arial"/>
                <w:color w:val="000000"/>
                <w:sz w:val="20"/>
                <w:szCs w:val="20"/>
              </w:rPr>
              <w:t>Have you EVER been told by a doctor that you have? Depression</w:t>
            </w:r>
          </w:p>
        </w:tc>
        <w:tc>
          <w:tcPr>
            <w:tcW w:w="1843" w:type="dxa"/>
            <w:tcBorders>
              <w:left w:val="nil"/>
              <w:right w:val="nil"/>
            </w:tcBorders>
            <w:shd w:val="clear" w:color="auto" w:fill="auto"/>
            <w:noWrap/>
          </w:tcPr>
          <w:p w14:paraId="046FB0C0" w14:textId="77777777" w:rsidR="00D2051B" w:rsidRPr="000F3C8C" w:rsidRDefault="00D2051B" w:rsidP="00872E0F">
            <w:pPr>
              <w:spacing w:line="276" w:lineRule="auto"/>
              <w:jc w:val="right"/>
              <w:rPr>
                <w:rFonts w:cs="Arial"/>
                <w:color w:val="000000"/>
                <w:sz w:val="20"/>
                <w:szCs w:val="20"/>
                <w:lang w:eastAsia="en-AU"/>
              </w:rPr>
            </w:pPr>
            <w:r w:rsidRPr="000F3C8C">
              <w:rPr>
                <w:rFonts w:cs="Arial"/>
                <w:color w:val="000000"/>
                <w:sz w:val="20"/>
                <w:szCs w:val="20"/>
                <w:lang w:eastAsia="en-AU"/>
              </w:rPr>
              <w:t>2</w:t>
            </w:r>
          </w:p>
        </w:tc>
      </w:tr>
      <w:tr w:rsidR="00D2051B" w:rsidRPr="0083367A" w14:paraId="7888D671" w14:textId="77777777" w:rsidTr="00872E0F">
        <w:trPr>
          <w:trHeight w:val="360"/>
        </w:trPr>
        <w:tc>
          <w:tcPr>
            <w:tcW w:w="7513" w:type="dxa"/>
            <w:tcBorders>
              <w:left w:val="nil"/>
              <w:right w:val="nil"/>
            </w:tcBorders>
            <w:shd w:val="clear" w:color="auto" w:fill="auto"/>
            <w:noWrap/>
            <w:vAlign w:val="bottom"/>
          </w:tcPr>
          <w:p w14:paraId="5FEC0830" w14:textId="77777777" w:rsidR="00D2051B" w:rsidRPr="0083367A" w:rsidRDefault="00D2051B" w:rsidP="00872E0F">
            <w:pPr>
              <w:spacing w:line="276" w:lineRule="auto"/>
              <w:rPr>
                <w:rFonts w:cs="Arial"/>
                <w:b/>
                <w:color w:val="000000"/>
                <w:sz w:val="20"/>
                <w:szCs w:val="20"/>
              </w:rPr>
            </w:pPr>
            <w:r w:rsidRPr="0083367A">
              <w:rPr>
                <w:rFonts w:cs="Arial"/>
                <w:color w:val="000000"/>
                <w:sz w:val="20"/>
                <w:szCs w:val="20"/>
              </w:rPr>
              <w:t>In the past three years, have you been diagnosed or treated for: Depression</w:t>
            </w:r>
          </w:p>
        </w:tc>
        <w:tc>
          <w:tcPr>
            <w:tcW w:w="1843" w:type="dxa"/>
            <w:tcBorders>
              <w:left w:val="nil"/>
              <w:right w:val="nil"/>
            </w:tcBorders>
            <w:shd w:val="clear" w:color="auto" w:fill="auto"/>
            <w:noWrap/>
          </w:tcPr>
          <w:p w14:paraId="7D03094D" w14:textId="5E0DC2D6" w:rsidR="00D2051B" w:rsidRPr="0083367A" w:rsidRDefault="00D2051B" w:rsidP="00970E96">
            <w:pPr>
              <w:spacing w:line="276" w:lineRule="auto"/>
              <w:jc w:val="right"/>
              <w:rPr>
                <w:rFonts w:cs="Arial"/>
                <w:color w:val="000000"/>
                <w:sz w:val="20"/>
                <w:szCs w:val="20"/>
                <w:lang w:eastAsia="en-AU"/>
              </w:rPr>
            </w:pPr>
            <w:r w:rsidRPr="000F3C8C">
              <w:rPr>
                <w:rFonts w:cs="Arial"/>
                <w:color w:val="000000"/>
                <w:sz w:val="20"/>
                <w:szCs w:val="20"/>
                <w:lang w:eastAsia="en-AU"/>
              </w:rPr>
              <w:t>3</w:t>
            </w:r>
            <w:r w:rsidR="00970E96" w:rsidRPr="0083367A">
              <w:rPr>
                <w:rFonts w:cs="Arial"/>
                <w:color w:val="000000"/>
                <w:sz w:val="20"/>
                <w:szCs w:val="20"/>
                <w:lang w:eastAsia="en-AU"/>
              </w:rPr>
              <w:t>, 4, 5, 6, 7, 8</w:t>
            </w:r>
          </w:p>
        </w:tc>
      </w:tr>
      <w:tr w:rsidR="00D2051B" w:rsidRPr="0083367A" w14:paraId="0A804ADE" w14:textId="77777777" w:rsidTr="00872E0F">
        <w:trPr>
          <w:trHeight w:val="360"/>
        </w:trPr>
        <w:tc>
          <w:tcPr>
            <w:tcW w:w="7513" w:type="dxa"/>
            <w:tcBorders>
              <w:left w:val="nil"/>
              <w:right w:val="nil"/>
            </w:tcBorders>
            <w:shd w:val="clear" w:color="auto" w:fill="auto"/>
            <w:noWrap/>
            <w:vAlign w:val="bottom"/>
          </w:tcPr>
          <w:p w14:paraId="12917ED2" w14:textId="77777777" w:rsidR="00D2051B" w:rsidRPr="0083367A" w:rsidRDefault="00D2051B" w:rsidP="00872E0F">
            <w:pPr>
              <w:spacing w:line="276" w:lineRule="auto"/>
              <w:rPr>
                <w:rFonts w:cs="Arial"/>
                <w:color w:val="000000"/>
                <w:sz w:val="20"/>
                <w:szCs w:val="20"/>
              </w:rPr>
            </w:pPr>
            <w:r w:rsidRPr="0083367A">
              <w:rPr>
                <w:rFonts w:cs="Arial"/>
                <w:color w:val="000000"/>
                <w:sz w:val="20"/>
                <w:szCs w:val="20"/>
              </w:rPr>
              <w:t>For the problems you had, which of the following apply? Depression</w:t>
            </w:r>
          </w:p>
        </w:tc>
        <w:tc>
          <w:tcPr>
            <w:tcW w:w="1843" w:type="dxa"/>
            <w:tcBorders>
              <w:left w:val="nil"/>
              <w:right w:val="nil"/>
            </w:tcBorders>
            <w:shd w:val="clear" w:color="auto" w:fill="auto"/>
            <w:noWrap/>
          </w:tcPr>
          <w:p w14:paraId="72BAFCC7" w14:textId="77777777" w:rsidR="00D2051B" w:rsidRPr="000F3C8C" w:rsidRDefault="00D2051B" w:rsidP="00872E0F">
            <w:pPr>
              <w:spacing w:line="276" w:lineRule="auto"/>
              <w:jc w:val="right"/>
              <w:rPr>
                <w:rFonts w:cs="Arial"/>
                <w:color w:val="000000"/>
                <w:sz w:val="20"/>
                <w:szCs w:val="20"/>
                <w:lang w:eastAsia="en-AU"/>
              </w:rPr>
            </w:pPr>
            <w:r w:rsidRPr="000F3C8C">
              <w:rPr>
                <w:rFonts w:cs="Arial"/>
                <w:color w:val="000000"/>
                <w:sz w:val="20"/>
                <w:szCs w:val="20"/>
                <w:lang w:eastAsia="en-AU"/>
              </w:rPr>
              <w:t>2</w:t>
            </w:r>
          </w:p>
        </w:tc>
      </w:tr>
      <w:tr w:rsidR="00D2051B" w:rsidRPr="0083367A" w14:paraId="395BA0D9" w14:textId="77777777" w:rsidTr="00872E0F">
        <w:trPr>
          <w:trHeight w:val="360"/>
        </w:trPr>
        <w:tc>
          <w:tcPr>
            <w:tcW w:w="7513" w:type="dxa"/>
            <w:tcBorders>
              <w:left w:val="nil"/>
              <w:right w:val="nil"/>
            </w:tcBorders>
            <w:shd w:val="clear" w:color="auto" w:fill="auto"/>
            <w:noWrap/>
            <w:vAlign w:val="bottom"/>
          </w:tcPr>
          <w:p w14:paraId="76C4E1C4" w14:textId="77777777" w:rsidR="00D2051B" w:rsidRPr="000F3C8C" w:rsidRDefault="00D2051B" w:rsidP="00872E0F">
            <w:pPr>
              <w:spacing w:line="276" w:lineRule="auto"/>
              <w:rPr>
                <w:rFonts w:cs="Arial"/>
                <w:color w:val="000000"/>
                <w:sz w:val="20"/>
                <w:szCs w:val="20"/>
              </w:rPr>
            </w:pPr>
            <w:r w:rsidRPr="0083367A">
              <w:rPr>
                <w:rFonts w:cs="Arial"/>
                <w:color w:val="000000"/>
                <w:sz w:val="20"/>
                <w:szCs w:val="20"/>
              </w:rPr>
              <w:t>For the problems you had, did you seek help? Depressi</w:t>
            </w:r>
            <w:r w:rsidRPr="000F3C8C">
              <w:rPr>
                <w:rFonts w:cs="Arial"/>
                <w:color w:val="000000"/>
                <w:sz w:val="20"/>
                <w:szCs w:val="20"/>
              </w:rPr>
              <w:t>on</w:t>
            </w:r>
          </w:p>
        </w:tc>
        <w:tc>
          <w:tcPr>
            <w:tcW w:w="1843" w:type="dxa"/>
            <w:tcBorders>
              <w:left w:val="nil"/>
              <w:right w:val="nil"/>
            </w:tcBorders>
            <w:shd w:val="clear" w:color="auto" w:fill="auto"/>
            <w:noWrap/>
          </w:tcPr>
          <w:p w14:paraId="7A16021A" w14:textId="1273F0BE" w:rsidR="00D2051B" w:rsidRPr="0083367A" w:rsidRDefault="00D2051B" w:rsidP="00872E0F">
            <w:pPr>
              <w:spacing w:line="276" w:lineRule="auto"/>
              <w:jc w:val="right"/>
              <w:rPr>
                <w:rFonts w:cs="Arial"/>
                <w:color w:val="000000"/>
                <w:sz w:val="20"/>
                <w:szCs w:val="20"/>
                <w:lang w:eastAsia="en-AU"/>
              </w:rPr>
            </w:pPr>
            <w:r w:rsidRPr="0083367A">
              <w:rPr>
                <w:rFonts w:cs="Arial"/>
                <w:color w:val="000000"/>
                <w:sz w:val="20"/>
                <w:szCs w:val="20"/>
                <w:lang w:eastAsia="en-AU"/>
              </w:rPr>
              <w:t>3</w:t>
            </w:r>
            <w:r w:rsidR="00970E96" w:rsidRPr="0083367A">
              <w:rPr>
                <w:rFonts w:cs="Arial"/>
                <w:color w:val="000000"/>
                <w:sz w:val="20"/>
                <w:szCs w:val="20"/>
                <w:lang w:eastAsia="en-AU"/>
              </w:rPr>
              <w:t>, 4, 5, 6</w:t>
            </w:r>
          </w:p>
        </w:tc>
      </w:tr>
      <w:tr w:rsidR="00D2051B" w:rsidRPr="0083367A" w14:paraId="57371E9A" w14:textId="77777777" w:rsidTr="00595AF6">
        <w:trPr>
          <w:trHeight w:val="360"/>
        </w:trPr>
        <w:tc>
          <w:tcPr>
            <w:tcW w:w="7513" w:type="dxa"/>
            <w:tcBorders>
              <w:left w:val="nil"/>
              <w:right w:val="nil"/>
            </w:tcBorders>
            <w:shd w:val="clear" w:color="auto" w:fill="auto"/>
            <w:noWrap/>
            <w:vAlign w:val="bottom"/>
          </w:tcPr>
          <w:p w14:paraId="6DFC54E6" w14:textId="706F4041" w:rsidR="00D2051B" w:rsidRPr="0083367A" w:rsidRDefault="00970E96" w:rsidP="00872E0F">
            <w:pPr>
              <w:spacing w:line="276" w:lineRule="auto"/>
              <w:rPr>
                <w:rFonts w:cs="Arial"/>
                <w:color w:val="000000"/>
                <w:sz w:val="20"/>
                <w:szCs w:val="20"/>
              </w:rPr>
            </w:pPr>
            <w:r w:rsidRPr="000F3C8C">
              <w:rPr>
                <w:rFonts w:cs="Arial"/>
                <w:b/>
                <w:color w:val="000000"/>
                <w:sz w:val="20"/>
                <w:szCs w:val="20"/>
              </w:rPr>
              <w:t>Anxiety</w:t>
            </w:r>
          </w:p>
        </w:tc>
        <w:tc>
          <w:tcPr>
            <w:tcW w:w="1843" w:type="dxa"/>
            <w:tcBorders>
              <w:left w:val="nil"/>
              <w:right w:val="nil"/>
            </w:tcBorders>
            <w:shd w:val="clear" w:color="auto" w:fill="auto"/>
            <w:noWrap/>
          </w:tcPr>
          <w:p w14:paraId="0451F52B" w14:textId="77777777" w:rsidR="00D2051B" w:rsidRPr="0083367A" w:rsidRDefault="00D2051B" w:rsidP="00872E0F">
            <w:pPr>
              <w:spacing w:line="276" w:lineRule="auto"/>
              <w:jc w:val="right"/>
              <w:rPr>
                <w:rFonts w:cs="Arial"/>
                <w:color w:val="000000"/>
                <w:sz w:val="20"/>
                <w:szCs w:val="20"/>
                <w:lang w:eastAsia="en-AU"/>
              </w:rPr>
            </w:pPr>
          </w:p>
        </w:tc>
      </w:tr>
      <w:tr w:rsidR="00D2051B" w:rsidRPr="0083367A" w14:paraId="68D02DE2" w14:textId="77777777" w:rsidTr="00595AF6">
        <w:trPr>
          <w:trHeight w:val="360"/>
        </w:trPr>
        <w:tc>
          <w:tcPr>
            <w:tcW w:w="7513" w:type="dxa"/>
            <w:tcBorders>
              <w:left w:val="nil"/>
              <w:right w:val="nil"/>
            </w:tcBorders>
            <w:shd w:val="clear" w:color="auto" w:fill="auto"/>
            <w:noWrap/>
            <w:vAlign w:val="bottom"/>
          </w:tcPr>
          <w:p w14:paraId="789DEBAF" w14:textId="77777777" w:rsidR="00D2051B" w:rsidRPr="0083367A" w:rsidRDefault="00D2051B" w:rsidP="00872E0F">
            <w:pPr>
              <w:spacing w:line="276" w:lineRule="auto"/>
              <w:rPr>
                <w:rFonts w:cs="Arial"/>
                <w:b/>
                <w:color w:val="000000"/>
                <w:sz w:val="20"/>
                <w:szCs w:val="20"/>
              </w:rPr>
            </w:pPr>
            <w:r w:rsidRPr="0083367A">
              <w:rPr>
                <w:rFonts w:cs="Arial"/>
                <w:color w:val="000000"/>
                <w:sz w:val="20"/>
                <w:szCs w:val="20"/>
              </w:rPr>
              <w:t>Have you EVER been told by a doctor that you ha</w:t>
            </w:r>
            <w:r w:rsidRPr="000F3C8C">
              <w:rPr>
                <w:rFonts w:cs="Arial"/>
                <w:color w:val="000000"/>
                <w:sz w:val="20"/>
                <w:szCs w:val="20"/>
              </w:rPr>
              <w:t>ve? Anxiety</w:t>
            </w:r>
          </w:p>
        </w:tc>
        <w:tc>
          <w:tcPr>
            <w:tcW w:w="1843" w:type="dxa"/>
            <w:tcBorders>
              <w:left w:val="nil"/>
              <w:right w:val="nil"/>
            </w:tcBorders>
            <w:shd w:val="clear" w:color="auto" w:fill="auto"/>
            <w:noWrap/>
          </w:tcPr>
          <w:p w14:paraId="5D678E6F" w14:textId="77777777" w:rsidR="00D2051B" w:rsidRPr="0083367A" w:rsidRDefault="00D2051B" w:rsidP="00872E0F">
            <w:pPr>
              <w:spacing w:line="276" w:lineRule="auto"/>
              <w:jc w:val="right"/>
              <w:rPr>
                <w:rFonts w:cs="Arial"/>
                <w:color w:val="000000"/>
                <w:sz w:val="20"/>
                <w:szCs w:val="20"/>
                <w:lang w:eastAsia="en-AU"/>
              </w:rPr>
            </w:pPr>
            <w:r w:rsidRPr="0083367A">
              <w:rPr>
                <w:rFonts w:cs="Arial"/>
                <w:color w:val="000000"/>
                <w:sz w:val="20"/>
                <w:szCs w:val="20"/>
                <w:lang w:eastAsia="en-AU"/>
              </w:rPr>
              <w:t>2</w:t>
            </w:r>
          </w:p>
        </w:tc>
      </w:tr>
      <w:tr w:rsidR="00D2051B" w:rsidRPr="0083367A" w14:paraId="25585172" w14:textId="77777777" w:rsidTr="00595AF6">
        <w:trPr>
          <w:trHeight w:val="360"/>
        </w:trPr>
        <w:tc>
          <w:tcPr>
            <w:tcW w:w="7513" w:type="dxa"/>
            <w:tcBorders>
              <w:left w:val="nil"/>
              <w:right w:val="nil"/>
            </w:tcBorders>
            <w:shd w:val="clear" w:color="auto" w:fill="auto"/>
            <w:noWrap/>
            <w:vAlign w:val="bottom"/>
          </w:tcPr>
          <w:p w14:paraId="157D3715" w14:textId="77777777" w:rsidR="00D2051B" w:rsidRPr="000F3C8C" w:rsidRDefault="00D2051B" w:rsidP="00872E0F">
            <w:pPr>
              <w:spacing w:line="276" w:lineRule="auto"/>
              <w:rPr>
                <w:rFonts w:cs="Arial"/>
                <w:b/>
                <w:color w:val="000000"/>
                <w:sz w:val="20"/>
                <w:szCs w:val="20"/>
              </w:rPr>
            </w:pPr>
            <w:r w:rsidRPr="0083367A">
              <w:rPr>
                <w:rFonts w:cs="Arial"/>
                <w:color w:val="000000"/>
                <w:sz w:val="20"/>
                <w:szCs w:val="20"/>
              </w:rPr>
              <w:t>In the past three years, have you been diagnosed or treated for: Anxiety/nervous disorder</w:t>
            </w:r>
          </w:p>
        </w:tc>
        <w:tc>
          <w:tcPr>
            <w:tcW w:w="1843" w:type="dxa"/>
            <w:tcBorders>
              <w:left w:val="nil"/>
              <w:right w:val="nil"/>
            </w:tcBorders>
            <w:shd w:val="clear" w:color="auto" w:fill="auto"/>
            <w:noWrap/>
          </w:tcPr>
          <w:p w14:paraId="7FB6DD64" w14:textId="111731CC" w:rsidR="00D2051B" w:rsidRPr="0083367A" w:rsidRDefault="00D2051B" w:rsidP="00872E0F">
            <w:pPr>
              <w:spacing w:line="276" w:lineRule="auto"/>
              <w:jc w:val="right"/>
              <w:rPr>
                <w:rFonts w:cs="Arial"/>
                <w:color w:val="000000"/>
                <w:sz w:val="20"/>
                <w:szCs w:val="20"/>
                <w:lang w:eastAsia="en-AU"/>
              </w:rPr>
            </w:pPr>
            <w:r w:rsidRPr="0083367A">
              <w:rPr>
                <w:rFonts w:cs="Arial"/>
                <w:color w:val="000000"/>
                <w:sz w:val="20"/>
                <w:szCs w:val="20"/>
                <w:lang w:eastAsia="en-AU"/>
              </w:rPr>
              <w:t>3</w:t>
            </w:r>
            <w:r w:rsidR="00970E96" w:rsidRPr="0083367A">
              <w:rPr>
                <w:rFonts w:cs="Arial"/>
                <w:color w:val="000000"/>
                <w:sz w:val="20"/>
                <w:szCs w:val="20"/>
                <w:lang w:eastAsia="en-AU"/>
              </w:rPr>
              <w:t>,4 5, 6, 7, 8</w:t>
            </w:r>
          </w:p>
        </w:tc>
      </w:tr>
      <w:tr w:rsidR="00D2051B" w:rsidRPr="0083367A" w14:paraId="4B2521AB" w14:textId="77777777" w:rsidTr="00595AF6">
        <w:trPr>
          <w:trHeight w:val="360"/>
        </w:trPr>
        <w:tc>
          <w:tcPr>
            <w:tcW w:w="7513" w:type="dxa"/>
            <w:shd w:val="clear" w:color="auto" w:fill="auto"/>
            <w:noWrap/>
            <w:vAlign w:val="bottom"/>
          </w:tcPr>
          <w:p w14:paraId="646D173E" w14:textId="77777777" w:rsidR="00D2051B" w:rsidRPr="000F3C8C" w:rsidRDefault="00D2051B" w:rsidP="00872E0F">
            <w:pPr>
              <w:spacing w:line="276" w:lineRule="auto"/>
              <w:rPr>
                <w:rFonts w:cs="Arial"/>
                <w:b/>
                <w:color w:val="000000"/>
                <w:sz w:val="20"/>
                <w:szCs w:val="20"/>
              </w:rPr>
            </w:pPr>
            <w:r w:rsidRPr="0083367A">
              <w:rPr>
                <w:rFonts w:cs="Arial"/>
                <w:color w:val="000000"/>
                <w:sz w:val="20"/>
                <w:szCs w:val="20"/>
              </w:rPr>
              <w:t>For the problems you had, which of the following apply? Anxiety</w:t>
            </w:r>
          </w:p>
        </w:tc>
        <w:tc>
          <w:tcPr>
            <w:tcW w:w="1843" w:type="dxa"/>
            <w:shd w:val="clear" w:color="auto" w:fill="auto"/>
            <w:noWrap/>
          </w:tcPr>
          <w:p w14:paraId="48219385" w14:textId="77777777" w:rsidR="00D2051B" w:rsidRPr="0083367A" w:rsidRDefault="00D2051B" w:rsidP="00872E0F">
            <w:pPr>
              <w:spacing w:line="276" w:lineRule="auto"/>
              <w:jc w:val="right"/>
              <w:rPr>
                <w:rFonts w:cs="Arial"/>
                <w:color w:val="000000"/>
                <w:sz w:val="20"/>
                <w:szCs w:val="20"/>
                <w:lang w:eastAsia="en-AU"/>
              </w:rPr>
            </w:pPr>
            <w:r w:rsidRPr="0083367A">
              <w:rPr>
                <w:rFonts w:cs="Arial"/>
                <w:color w:val="000000"/>
                <w:sz w:val="20"/>
                <w:szCs w:val="20"/>
                <w:lang w:eastAsia="en-AU"/>
              </w:rPr>
              <w:t>2</w:t>
            </w:r>
          </w:p>
        </w:tc>
      </w:tr>
      <w:tr w:rsidR="00D2051B" w:rsidRPr="0083367A" w14:paraId="470E02E2" w14:textId="77777777" w:rsidTr="00595AF6">
        <w:trPr>
          <w:trHeight w:val="360"/>
        </w:trPr>
        <w:tc>
          <w:tcPr>
            <w:tcW w:w="7513" w:type="dxa"/>
            <w:tcBorders>
              <w:bottom w:val="single" w:sz="4" w:space="0" w:color="auto"/>
            </w:tcBorders>
            <w:shd w:val="clear" w:color="auto" w:fill="auto"/>
            <w:noWrap/>
            <w:vAlign w:val="bottom"/>
          </w:tcPr>
          <w:p w14:paraId="6A897A7B" w14:textId="77777777" w:rsidR="00D2051B" w:rsidRPr="000F3C8C" w:rsidRDefault="00D2051B" w:rsidP="00872E0F">
            <w:pPr>
              <w:spacing w:line="276" w:lineRule="auto"/>
              <w:rPr>
                <w:rFonts w:cs="Arial"/>
                <w:b/>
                <w:color w:val="000000"/>
                <w:sz w:val="20"/>
                <w:szCs w:val="20"/>
              </w:rPr>
            </w:pPr>
            <w:r w:rsidRPr="0083367A">
              <w:rPr>
                <w:rFonts w:cs="Arial"/>
                <w:color w:val="000000"/>
                <w:sz w:val="20"/>
                <w:szCs w:val="20"/>
              </w:rPr>
              <w:t>For the problems you had, did you seek help? Episodes of intense anxiety (e.g., panic attacks)</w:t>
            </w:r>
          </w:p>
        </w:tc>
        <w:tc>
          <w:tcPr>
            <w:tcW w:w="1843" w:type="dxa"/>
            <w:tcBorders>
              <w:bottom w:val="single" w:sz="4" w:space="0" w:color="auto"/>
            </w:tcBorders>
            <w:shd w:val="clear" w:color="auto" w:fill="auto"/>
            <w:noWrap/>
          </w:tcPr>
          <w:p w14:paraId="372CA6F6" w14:textId="7042A837" w:rsidR="00D2051B" w:rsidRPr="0083367A" w:rsidRDefault="00D2051B" w:rsidP="00872E0F">
            <w:pPr>
              <w:spacing w:line="276" w:lineRule="auto"/>
              <w:jc w:val="right"/>
              <w:rPr>
                <w:rFonts w:cs="Arial"/>
                <w:color w:val="000000"/>
                <w:sz w:val="20"/>
                <w:szCs w:val="20"/>
                <w:lang w:eastAsia="en-AU"/>
              </w:rPr>
            </w:pPr>
            <w:r w:rsidRPr="0083367A">
              <w:rPr>
                <w:rFonts w:cs="Arial"/>
                <w:color w:val="000000"/>
                <w:sz w:val="20"/>
                <w:szCs w:val="20"/>
                <w:lang w:eastAsia="en-AU"/>
              </w:rPr>
              <w:t>3</w:t>
            </w:r>
            <w:r w:rsidR="00970E96" w:rsidRPr="0083367A">
              <w:rPr>
                <w:rFonts w:cs="Arial"/>
                <w:color w:val="000000"/>
                <w:sz w:val="20"/>
                <w:szCs w:val="20"/>
                <w:lang w:eastAsia="en-AU"/>
              </w:rPr>
              <w:t>, 4, 5, 6</w:t>
            </w:r>
          </w:p>
        </w:tc>
      </w:tr>
    </w:tbl>
    <w:p w14:paraId="21B44F3C" w14:textId="77777777" w:rsidR="00D2051B" w:rsidRDefault="00D2051B" w:rsidP="00D2051B">
      <w:pPr>
        <w:rPr>
          <w:rFonts w:ascii="Calibri" w:hAnsi="Calibri"/>
        </w:rPr>
      </w:pPr>
    </w:p>
    <w:p w14:paraId="305D2084" w14:textId="7700F951" w:rsidR="00D2051B" w:rsidRPr="00595AF6" w:rsidRDefault="00D2051B" w:rsidP="00595AF6">
      <w:pPr>
        <w:pStyle w:val="Caption"/>
        <w:spacing w:after="80"/>
        <w:rPr>
          <w:rFonts w:ascii="Calibri" w:hAnsi="Calibri"/>
          <w:sz w:val="20"/>
          <w:szCs w:val="20"/>
          <w:u w:val="single"/>
        </w:rPr>
      </w:pPr>
      <w:r w:rsidRPr="00595AF6">
        <w:rPr>
          <w:rFonts w:cs="Arial"/>
          <w:sz w:val="20"/>
          <w:szCs w:val="20"/>
          <w:u w:val="single"/>
        </w:rPr>
        <w:t>1921-26 cohort</w:t>
      </w:r>
    </w:p>
    <w:tbl>
      <w:tblPr>
        <w:tblW w:w="9356" w:type="dxa"/>
        <w:tblLook w:val="04A0" w:firstRow="1" w:lastRow="0" w:firstColumn="1" w:lastColumn="0" w:noHBand="0" w:noVBand="1"/>
      </w:tblPr>
      <w:tblGrid>
        <w:gridCol w:w="7797"/>
        <w:gridCol w:w="141"/>
        <w:gridCol w:w="1418"/>
      </w:tblGrid>
      <w:tr w:rsidR="00D2051B" w:rsidRPr="005D0D7F" w14:paraId="279F293A" w14:textId="77777777" w:rsidTr="00595AF6">
        <w:trPr>
          <w:trHeight w:val="360"/>
        </w:trPr>
        <w:tc>
          <w:tcPr>
            <w:tcW w:w="7797" w:type="dxa"/>
            <w:tcBorders>
              <w:top w:val="single" w:sz="4" w:space="0" w:color="auto"/>
              <w:left w:val="nil"/>
              <w:bottom w:val="single" w:sz="4" w:space="0" w:color="auto"/>
              <w:right w:val="nil"/>
            </w:tcBorders>
            <w:shd w:val="clear" w:color="auto" w:fill="D9D9D9" w:themeFill="background1" w:themeFillShade="D9"/>
            <w:noWrap/>
            <w:vAlign w:val="bottom"/>
          </w:tcPr>
          <w:p w14:paraId="7FB53BA5" w14:textId="77777777" w:rsidR="00D2051B" w:rsidRPr="005D0D7F" w:rsidRDefault="00D2051B" w:rsidP="00872E0F">
            <w:pPr>
              <w:spacing w:line="276" w:lineRule="auto"/>
              <w:rPr>
                <w:rFonts w:cs="Arial"/>
                <w:b/>
                <w:color w:val="000000"/>
                <w:sz w:val="20"/>
                <w:szCs w:val="20"/>
              </w:rPr>
            </w:pPr>
            <w:r w:rsidRPr="005D0D7F">
              <w:rPr>
                <w:rFonts w:cs="Arial"/>
                <w:b/>
                <w:color w:val="000000"/>
                <w:sz w:val="20"/>
                <w:szCs w:val="20"/>
              </w:rPr>
              <w:t>QUESTION TEXT</w:t>
            </w:r>
          </w:p>
        </w:tc>
        <w:tc>
          <w:tcPr>
            <w:tcW w:w="1559" w:type="dxa"/>
            <w:gridSpan w:val="2"/>
            <w:tcBorders>
              <w:top w:val="single" w:sz="4" w:space="0" w:color="auto"/>
              <w:left w:val="nil"/>
              <w:bottom w:val="single" w:sz="4" w:space="0" w:color="auto"/>
              <w:right w:val="nil"/>
            </w:tcBorders>
            <w:shd w:val="clear" w:color="auto" w:fill="D9D9D9" w:themeFill="background1" w:themeFillShade="D9"/>
            <w:noWrap/>
            <w:vAlign w:val="bottom"/>
          </w:tcPr>
          <w:p w14:paraId="66BE2505" w14:textId="77777777" w:rsidR="00D2051B" w:rsidRPr="005D0D7F" w:rsidRDefault="00D2051B" w:rsidP="00872E0F">
            <w:pPr>
              <w:spacing w:line="276" w:lineRule="auto"/>
              <w:jc w:val="right"/>
              <w:rPr>
                <w:rFonts w:cs="Arial"/>
                <w:b/>
                <w:color w:val="000000"/>
                <w:sz w:val="20"/>
                <w:szCs w:val="20"/>
                <w:lang w:eastAsia="en-AU"/>
              </w:rPr>
            </w:pPr>
            <w:r w:rsidRPr="005D0D7F">
              <w:rPr>
                <w:rFonts w:cs="Arial"/>
                <w:b/>
                <w:color w:val="000000"/>
                <w:sz w:val="20"/>
                <w:szCs w:val="20"/>
                <w:lang w:eastAsia="en-AU"/>
              </w:rPr>
              <w:t>SURVEYS</w:t>
            </w:r>
          </w:p>
        </w:tc>
      </w:tr>
      <w:tr w:rsidR="00D2051B" w:rsidRPr="005D0D7F" w14:paraId="46B3839C" w14:textId="77777777" w:rsidTr="00595AF6">
        <w:trPr>
          <w:trHeight w:val="360"/>
        </w:trPr>
        <w:tc>
          <w:tcPr>
            <w:tcW w:w="7938" w:type="dxa"/>
            <w:gridSpan w:val="2"/>
            <w:tcBorders>
              <w:top w:val="single" w:sz="4" w:space="0" w:color="auto"/>
              <w:left w:val="nil"/>
              <w:right w:val="nil"/>
            </w:tcBorders>
            <w:shd w:val="clear" w:color="auto" w:fill="auto"/>
            <w:noWrap/>
            <w:vAlign w:val="bottom"/>
          </w:tcPr>
          <w:p w14:paraId="1FFD6BF1" w14:textId="7B69946E" w:rsidR="00D2051B" w:rsidRPr="005D0D7F" w:rsidRDefault="00D2216E" w:rsidP="008A3F76">
            <w:pPr>
              <w:spacing w:line="276" w:lineRule="auto"/>
              <w:rPr>
                <w:rFonts w:cs="Arial"/>
                <w:b/>
                <w:color w:val="000000"/>
                <w:sz w:val="20"/>
                <w:szCs w:val="20"/>
              </w:rPr>
            </w:pPr>
            <w:r w:rsidRPr="005D0D7F">
              <w:rPr>
                <w:rFonts w:cs="Arial"/>
                <w:b/>
                <w:color w:val="000000"/>
                <w:sz w:val="20"/>
                <w:szCs w:val="20"/>
              </w:rPr>
              <w:t>D</w:t>
            </w:r>
            <w:r>
              <w:rPr>
                <w:rFonts w:cs="Arial"/>
                <w:b/>
                <w:color w:val="000000"/>
                <w:sz w:val="20"/>
                <w:szCs w:val="20"/>
              </w:rPr>
              <w:t>epression</w:t>
            </w:r>
          </w:p>
        </w:tc>
        <w:tc>
          <w:tcPr>
            <w:tcW w:w="1418" w:type="dxa"/>
            <w:tcBorders>
              <w:top w:val="single" w:sz="4" w:space="0" w:color="auto"/>
              <w:left w:val="nil"/>
              <w:right w:val="nil"/>
            </w:tcBorders>
            <w:shd w:val="clear" w:color="auto" w:fill="auto"/>
            <w:noWrap/>
          </w:tcPr>
          <w:p w14:paraId="5822B62B" w14:textId="77777777" w:rsidR="00D2051B" w:rsidRPr="005D0D7F" w:rsidRDefault="00D2051B" w:rsidP="00872E0F">
            <w:pPr>
              <w:spacing w:line="276" w:lineRule="auto"/>
              <w:jc w:val="center"/>
              <w:rPr>
                <w:rFonts w:cs="Arial"/>
                <w:color w:val="000000"/>
                <w:sz w:val="20"/>
                <w:szCs w:val="20"/>
                <w:lang w:eastAsia="en-AU"/>
              </w:rPr>
            </w:pPr>
          </w:p>
        </w:tc>
      </w:tr>
      <w:tr w:rsidR="00D2051B" w:rsidRPr="005D0D7F" w14:paraId="555DD1D2" w14:textId="77777777" w:rsidTr="00872E0F">
        <w:trPr>
          <w:trHeight w:val="360"/>
        </w:trPr>
        <w:tc>
          <w:tcPr>
            <w:tcW w:w="7938" w:type="dxa"/>
            <w:gridSpan w:val="2"/>
            <w:tcBorders>
              <w:left w:val="nil"/>
              <w:right w:val="nil"/>
            </w:tcBorders>
            <w:shd w:val="clear" w:color="auto" w:fill="auto"/>
            <w:noWrap/>
            <w:vAlign w:val="bottom"/>
          </w:tcPr>
          <w:p w14:paraId="6FCCD867" w14:textId="77777777" w:rsidR="00D2051B" w:rsidRPr="005D0D7F" w:rsidRDefault="00D2051B" w:rsidP="00872E0F">
            <w:pPr>
              <w:spacing w:line="276" w:lineRule="auto"/>
              <w:rPr>
                <w:rFonts w:cs="Arial"/>
                <w:b/>
                <w:color w:val="000000"/>
                <w:sz w:val="20"/>
                <w:szCs w:val="20"/>
              </w:rPr>
            </w:pPr>
            <w:r w:rsidRPr="005D0D7F">
              <w:rPr>
                <w:rFonts w:cs="Arial"/>
                <w:color w:val="000000"/>
                <w:sz w:val="20"/>
                <w:szCs w:val="20"/>
              </w:rPr>
              <w:t>In the last 3 years have you been told by a doctor that you have: Depression</w:t>
            </w:r>
          </w:p>
        </w:tc>
        <w:tc>
          <w:tcPr>
            <w:tcW w:w="1418" w:type="dxa"/>
            <w:tcBorders>
              <w:left w:val="nil"/>
              <w:right w:val="nil"/>
            </w:tcBorders>
            <w:shd w:val="clear" w:color="auto" w:fill="auto"/>
            <w:noWrap/>
          </w:tcPr>
          <w:p w14:paraId="2096D45E" w14:textId="02A31979" w:rsidR="00D2051B" w:rsidRPr="005D0D7F" w:rsidRDefault="00D2051B" w:rsidP="008A3F76">
            <w:pPr>
              <w:spacing w:line="276" w:lineRule="auto"/>
              <w:jc w:val="right"/>
              <w:rPr>
                <w:rFonts w:cs="Arial"/>
                <w:color w:val="000000"/>
                <w:sz w:val="20"/>
                <w:szCs w:val="20"/>
                <w:lang w:eastAsia="en-AU"/>
              </w:rPr>
            </w:pPr>
            <w:r w:rsidRPr="005D0D7F">
              <w:rPr>
                <w:rFonts w:cs="Arial"/>
                <w:color w:val="000000"/>
                <w:sz w:val="20"/>
                <w:szCs w:val="20"/>
                <w:lang w:eastAsia="en-AU"/>
              </w:rPr>
              <w:t>2</w:t>
            </w:r>
          </w:p>
        </w:tc>
      </w:tr>
      <w:tr w:rsidR="00D2051B" w:rsidRPr="005D0D7F" w14:paraId="7D38CB14" w14:textId="77777777" w:rsidTr="00872E0F">
        <w:trPr>
          <w:trHeight w:val="360"/>
        </w:trPr>
        <w:tc>
          <w:tcPr>
            <w:tcW w:w="7938" w:type="dxa"/>
            <w:gridSpan w:val="2"/>
            <w:tcBorders>
              <w:left w:val="nil"/>
              <w:right w:val="nil"/>
            </w:tcBorders>
            <w:shd w:val="clear" w:color="auto" w:fill="auto"/>
            <w:noWrap/>
            <w:vAlign w:val="bottom"/>
          </w:tcPr>
          <w:p w14:paraId="0B473D8F" w14:textId="77777777" w:rsidR="00D2051B" w:rsidRPr="005D0D7F" w:rsidRDefault="00D2051B" w:rsidP="00872E0F">
            <w:pPr>
              <w:spacing w:line="276" w:lineRule="auto"/>
              <w:rPr>
                <w:rFonts w:cs="Arial"/>
                <w:b/>
                <w:color w:val="000000"/>
                <w:sz w:val="20"/>
                <w:szCs w:val="20"/>
              </w:rPr>
            </w:pPr>
            <w:r w:rsidRPr="005D0D7F">
              <w:rPr>
                <w:rFonts w:cs="Arial"/>
                <w:color w:val="000000"/>
                <w:sz w:val="20"/>
                <w:szCs w:val="20"/>
              </w:rPr>
              <w:t>In the past three years, have you been diagnosed or treated for: Depression</w:t>
            </w:r>
          </w:p>
        </w:tc>
        <w:tc>
          <w:tcPr>
            <w:tcW w:w="1418" w:type="dxa"/>
            <w:tcBorders>
              <w:left w:val="nil"/>
              <w:right w:val="nil"/>
            </w:tcBorders>
            <w:shd w:val="clear" w:color="auto" w:fill="auto"/>
            <w:noWrap/>
          </w:tcPr>
          <w:p w14:paraId="47114960" w14:textId="31AE557B" w:rsidR="00D2051B" w:rsidRPr="005D0D7F" w:rsidRDefault="00D2051B" w:rsidP="00872E0F">
            <w:pPr>
              <w:spacing w:line="276" w:lineRule="auto"/>
              <w:jc w:val="right"/>
              <w:rPr>
                <w:rFonts w:cs="Arial"/>
                <w:color w:val="000000"/>
                <w:sz w:val="20"/>
                <w:szCs w:val="20"/>
                <w:lang w:eastAsia="en-AU"/>
              </w:rPr>
            </w:pPr>
            <w:r w:rsidRPr="005D0D7F">
              <w:rPr>
                <w:rFonts w:cs="Arial"/>
                <w:color w:val="000000"/>
                <w:sz w:val="20"/>
                <w:szCs w:val="20"/>
                <w:lang w:eastAsia="en-AU"/>
              </w:rPr>
              <w:t>3</w:t>
            </w:r>
            <w:r w:rsidR="00970E96">
              <w:rPr>
                <w:rFonts w:cs="Arial"/>
                <w:color w:val="000000"/>
                <w:sz w:val="20"/>
                <w:szCs w:val="20"/>
                <w:lang w:eastAsia="en-AU"/>
              </w:rPr>
              <w:t>, 4,5,6</w:t>
            </w:r>
          </w:p>
        </w:tc>
      </w:tr>
      <w:tr w:rsidR="00D2051B" w:rsidRPr="005D0D7F" w14:paraId="54D8DB28" w14:textId="77777777" w:rsidTr="00595AF6">
        <w:trPr>
          <w:trHeight w:val="360"/>
        </w:trPr>
        <w:tc>
          <w:tcPr>
            <w:tcW w:w="7938" w:type="dxa"/>
            <w:gridSpan w:val="2"/>
            <w:tcBorders>
              <w:left w:val="nil"/>
              <w:right w:val="nil"/>
            </w:tcBorders>
            <w:shd w:val="clear" w:color="auto" w:fill="auto"/>
            <w:noWrap/>
            <w:vAlign w:val="bottom"/>
          </w:tcPr>
          <w:p w14:paraId="0765FDFB" w14:textId="1C70317B" w:rsidR="00D2051B" w:rsidRPr="005D0D7F" w:rsidRDefault="00D2216E" w:rsidP="008A3F76">
            <w:pPr>
              <w:spacing w:line="276" w:lineRule="auto"/>
              <w:rPr>
                <w:rFonts w:cs="Arial"/>
                <w:b/>
                <w:color w:val="000000"/>
                <w:sz w:val="20"/>
                <w:szCs w:val="20"/>
              </w:rPr>
            </w:pPr>
            <w:r w:rsidRPr="005D0D7F">
              <w:rPr>
                <w:rFonts w:cs="Arial"/>
                <w:b/>
                <w:color w:val="000000"/>
                <w:sz w:val="20"/>
                <w:szCs w:val="20"/>
              </w:rPr>
              <w:t>A</w:t>
            </w:r>
            <w:r>
              <w:rPr>
                <w:rFonts w:cs="Arial"/>
                <w:b/>
                <w:color w:val="000000"/>
                <w:sz w:val="20"/>
                <w:szCs w:val="20"/>
              </w:rPr>
              <w:t>nxiety</w:t>
            </w:r>
          </w:p>
        </w:tc>
        <w:tc>
          <w:tcPr>
            <w:tcW w:w="1418" w:type="dxa"/>
            <w:tcBorders>
              <w:left w:val="nil"/>
              <w:right w:val="nil"/>
            </w:tcBorders>
            <w:shd w:val="clear" w:color="auto" w:fill="auto"/>
            <w:noWrap/>
          </w:tcPr>
          <w:p w14:paraId="6ECD4B91" w14:textId="77777777" w:rsidR="00D2051B" w:rsidRPr="005D0D7F" w:rsidRDefault="00D2051B" w:rsidP="00872E0F">
            <w:pPr>
              <w:spacing w:line="276" w:lineRule="auto"/>
              <w:jc w:val="right"/>
              <w:rPr>
                <w:rFonts w:cs="Arial"/>
                <w:color w:val="000000"/>
                <w:sz w:val="20"/>
                <w:szCs w:val="20"/>
                <w:lang w:eastAsia="en-AU"/>
              </w:rPr>
            </w:pPr>
          </w:p>
        </w:tc>
      </w:tr>
      <w:tr w:rsidR="00D2051B" w:rsidRPr="005D0D7F" w14:paraId="2822DBC1" w14:textId="77777777" w:rsidTr="00872E0F">
        <w:trPr>
          <w:trHeight w:val="360"/>
        </w:trPr>
        <w:tc>
          <w:tcPr>
            <w:tcW w:w="7938" w:type="dxa"/>
            <w:gridSpan w:val="2"/>
            <w:tcBorders>
              <w:left w:val="nil"/>
              <w:right w:val="nil"/>
            </w:tcBorders>
            <w:shd w:val="clear" w:color="auto" w:fill="auto"/>
            <w:noWrap/>
            <w:vAlign w:val="bottom"/>
          </w:tcPr>
          <w:p w14:paraId="1E5C7383" w14:textId="77777777" w:rsidR="00D2051B" w:rsidRPr="005D0D7F" w:rsidRDefault="00D2051B" w:rsidP="00872E0F">
            <w:pPr>
              <w:spacing w:line="276" w:lineRule="auto"/>
              <w:rPr>
                <w:rFonts w:cs="Arial"/>
                <w:b/>
                <w:color w:val="000000"/>
                <w:sz w:val="20"/>
                <w:szCs w:val="20"/>
              </w:rPr>
            </w:pPr>
            <w:r w:rsidRPr="005D0D7F">
              <w:rPr>
                <w:rFonts w:cs="Arial"/>
                <w:color w:val="000000"/>
                <w:sz w:val="20"/>
                <w:szCs w:val="20"/>
              </w:rPr>
              <w:t>In the last 3 years have you been told by a doctor that you have: Anxiety/Nervous disorder</w:t>
            </w:r>
          </w:p>
        </w:tc>
        <w:tc>
          <w:tcPr>
            <w:tcW w:w="1418" w:type="dxa"/>
            <w:tcBorders>
              <w:left w:val="nil"/>
              <w:right w:val="nil"/>
            </w:tcBorders>
            <w:shd w:val="clear" w:color="auto" w:fill="auto"/>
            <w:noWrap/>
          </w:tcPr>
          <w:p w14:paraId="5BC8243B" w14:textId="77777777" w:rsidR="00D2051B" w:rsidRPr="005D0D7F" w:rsidRDefault="00D2051B" w:rsidP="00872E0F">
            <w:pPr>
              <w:spacing w:line="276" w:lineRule="auto"/>
              <w:jc w:val="right"/>
              <w:rPr>
                <w:rFonts w:cs="Arial"/>
                <w:color w:val="000000"/>
                <w:sz w:val="20"/>
                <w:szCs w:val="20"/>
                <w:lang w:eastAsia="en-AU"/>
              </w:rPr>
            </w:pPr>
            <w:r w:rsidRPr="005D0D7F">
              <w:rPr>
                <w:rFonts w:cs="Arial"/>
                <w:color w:val="000000"/>
                <w:sz w:val="20"/>
                <w:szCs w:val="20"/>
                <w:lang w:eastAsia="en-AU"/>
              </w:rPr>
              <w:t>2</w:t>
            </w:r>
          </w:p>
        </w:tc>
      </w:tr>
      <w:tr w:rsidR="00D2051B" w:rsidRPr="005D0D7F" w14:paraId="0719C2CD" w14:textId="77777777" w:rsidTr="00872E0F">
        <w:trPr>
          <w:trHeight w:val="360"/>
        </w:trPr>
        <w:tc>
          <w:tcPr>
            <w:tcW w:w="7938" w:type="dxa"/>
            <w:gridSpan w:val="2"/>
            <w:tcBorders>
              <w:left w:val="nil"/>
              <w:right w:val="nil"/>
            </w:tcBorders>
            <w:shd w:val="clear" w:color="auto" w:fill="auto"/>
            <w:noWrap/>
            <w:vAlign w:val="bottom"/>
          </w:tcPr>
          <w:p w14:paraId="5C55394D" w14:textId="77777777" w:rsidR="00D2051B" w:rsidRPr="005D0D7F" w:rsidRDefault="00D2051B" w:rsidP="00872E0F">
            <w:pPr>
              <w:spacing w:line="276" w:lineRule="auto"/>
              <w:rPr>
                <w:rFonts w:cs="Arial"/>
                <w:b/>
                <w:color w:val="000000"/>
                <w:sz w:val="20"/>
                <w:szCs w:val="20"/>
              </w:rPr>
            </w:pPr>
            <w:r w:rsidRPr="005D0D7F">
              <w:rPr>
                <w:rFonts w:cs="Arial"/>
                <w:color w:val="000000"/>
                <w:sz w:val="20"/>
                <w:szCs w:val="20"/>
              </w:rPr>
              <w:t>In the past three years, have you been diagnosed or treated for: Anxiety/nervous disorder</w:t>
            </w:r>
          </w:p>
        </w:tc>
        <w:tc>
          <w:tcPr>
            <w:tcW w:w="1418" w:type="dxa"/>
            <w:tcBorders>
              <w:left w:val="nil"/>
              <w:right w:val="nil"/>
            </w:tcBorders>
            <w:shd w:val="clear" w:color="auto" w:fill="auto"/>
            <w:noWrap/>
          </w:tcPr>
          <w:p w14:paraId="4C843609" w14:textId="269E63E8" w:rsidR="00D2051B" w:rsidRPr="005D0D7F" w:rsidRDefault="00D2051B" w:rsidP="00872E0F">
            <w:pPr>
              <w:spacing w:line="276" w:lineRule="auto"/>
              <w:jc w:val="right"/>
              <w:rPr>
                <w:rFonts w:cs="Arial"/>
                <w:color w:val="000000"/>
                <w:sz w:val="20"/>
                <w:szCs w:val="20"/>
                <w:lang w:eastAsia="en-AU"/>
              </w:rPr>
            </w:pPr>
            <w:r w:rsidRPr="005D0D7F">
              <w:rPr>
                <w:rFonts w:cs="Arial"/>
                <w:color w:val="000000"/>
                <w:sz w:val="20"/>
                <w:szCs w:val="20"/>
                <w:lang w:eastAsia="en-AU"/>
              </w:rPr>
              <w:t>3</w:t>
            </w:r>
            <w:r w:rsidR="00970E96">
              <w:rPr>
                <w:rFonts w:cs="Arial"/>
                <w:color w:val="000000"/>
                <w:sz w:val="20"/>
                <w:szCs w:val="20"/>
                <w:lang w:eastAsia="en-AU"/>
              </w:rPr>
              <w:t>,4,5,6</w:t>
            </w:r>
          </w:p>
        </w:tc>
      </w:tr>
      <w:tr w:rsidR="00D2051B" w:rsidRPr="005D0D7F" w14:paraId="2410BBA3" w14:textId="77777777" w:rsidTr="00595AF6">
        <w:trPr>
          <w:trHeight w:val="360"/>
        </w:trPr>
        <w:tc>
          <w:tcPr>
            <w:tcW w:w="7938" w:type="dxa"/>
            <w:gridSpan w:val="2"/>
            <w:tcBorders>
              <w:left w:val="nil"/>
              <w:bottom w:val="single" w:sz="4" w:space="0" w:color="auto"/>
              <w:right w:val="nil"/>
            </w:tcBorders>
            <w:shd w:val="clear" w:color="auto" w:fill="auto"/>
            <w:noWrap/>
            <w:vAlign w:val="bottom"/>
          </w:tcPr>
          <w:p w14:paraId="4EEAAA91" w14:textId="77777777" w:rsidR="00D2051B" w:rsidRPr="005D0D7F" w:rsidRDefault="00D2051B" w:rsidP="00872E0F">
            <w:pPr>
              <w:spacing w:line="276" w:lineRule="auto"/>
              <w:rPr>
                <w:rFonts w:cs="Arial"/>
                <w:b/>
                <w:color w:val="000000"/>
                <w:sz w:val="20"/>
                <w:szCs w:val="20"/>
              </w:rPr>
            </w:pPr>
            <w:r w:rsidRPr="005D0D7F">
              <w:rPr>
                <w:rFonts w:cs="Arial"/>
                <w:color w:val="000000"/>
                <w:sz w:val="20"/>
                <w:szCs w:val="20"/>
              </w:rPr>
              <w:t>For the problems you had, did you seek help? Anxiety/panic attacks</w:t>
            </w:r>
          </w:p>
        </w:tc>
        <w:tc>
          <w:tcPr>
            <w:tcW w:w="1418" w:type="dxa"/>
            <w:tcBorders>
              <w:left w:val="nil"/>
              <w:bottom w:val="single" w:sz="4" w:space="0" w:color="auto"/>
              <w:right w:val="nil"/>
            </w:tcBorders>
            <w:shd w:val="clear" w:color="auto" w:fill="auto"/>
            <w:noWrap/>
          </w:tcPr>
          <w:p w14:paraId="1B9E5432" w14:textId="1C577830" w:rsidR="00D2051B" w:rsidRPr="005D0D7F" w:rsidRDefault="00D2051B" w:rsidP="00872E0F">
            <w:pPr>
              <w:spacing w:line="276" w:lineRule="auto"/>
              <w:jc w:val="right"/>
              <w:rPr>
                <w:rFonts w:cs="Arial"/>
                <w:color w:val="000000"/>
                <w:sz w:val="20"/>
                <w:szCs w:val="20"/>
                <w:lang w:eastAsia="en-AU"/>
              </w:rPr>
            </w:pPr>
            <w:r w:rsidRPr="005D0D7F">
              <w:rPr>
                <w:rFonts w:cs="Arial"/>
                <w:color w:val="000000"/>
                <w:sz w:val="20"/>
                <w:szCs w:val="20"/>
                <w:lang w:eastAsia="en-AU"/>
              </w:rPr>
              <w:t>2</w:t>
            </w:r>
            <w:r w:rsidR="00970E96">
              <w:rPr>
                <w:rFonts w:cs="Arial"/>
                <w:color w:val="000000"/>
                <w:sz w:val="20"/>
                <w:szCs w:val="20"/>
                <w:lang w:eastAsia="en-AU"/>
              </w:rPr>
              <w:t>,3</w:t>
            </w:r>
          </w:p>
        </w:tc>
      </w:tr>
    </w:tbl>
    <w:p w14:paraId="43D0E31C" w14:textId="77777777" w:rsidR="00D2051B" w:rsidRDefault="00D2051B" w:rsidP="00D2051B">
      <w:pPr>
        <w:rPr>
          <w:rFonts w:ascii="Calibri" w:hAnsi="Calibri"/>
        </w:rPr>
      </w:pPr>
    </w:p>
    <w:p w14:paraId="49BA119E" w14:textId="77777777" w:rsidR="00D2051B" w:rsidRPr="00595AF6" w:rsidRDefault="00D2051B" w:rsidP="00595AF6">
      <w:pPr>
        <w:rPr>
          <w:rFonts w:cs="Arial"/>
          <w:sz w:val="20"/>
          <w:szCs w:val="20"/>
        </w:rPr>
      </w:pPr>
      <w:bookmarkStart w:id="4338" w:name="_Toc32594337"/>
      <w:bookmarkStart w:id="4339" w:name="_Toc32596662"/>
      <w:bookmarkStart w:id="4340" w:name="_Toc32598987"/>
      <w:bookmarkStart w:id="4341" w:name="_Toc32601316"/>
      <w:bookmarkStart w:id="4342" w:name="_Toc32603637"/>
      <w:bookmarkStart w:id="4343" w:name="_Toc32905482"/>
      <w:bookmarkStart w:id="4344" w:name="_Toc32908177"/>
      <w:bookmarkStart w:id="4345" w:name="_Toc32910872"/>
      <w:bookmarkEnd w:id="4338"/>
      <w:bookmarkEnd w:id="4339"/>
      <w:bookmarkEnd w:id="4340"/>
      <w:bookmarkEnd w:id="4341"/>
      <w:bookmarkEnd w:id="4342"/>
      <w:bookmarkEnd w:id="4343"/>
      <w:bookmarkEnd w:id="4344"/>
      <w:bookmarkEnd w:id="4345"/>
      <w:r w:rsidRPr="00595AF6">
        <w:rPr>
          <w:rFonts w:cs="Arial"/>
          <w:b/>
          <w:sz w:val="20"/>
          <w:szCs w:val="20"/>
        </w:rPr>
        <w:t>Free-text comments</w:t>
      </w:r>
    </w:p>
    <w:p w14:paraId="0242B9B6" w14:textId="2E85A204" w:rsidR="00D2051B" w:rsidRPr="00595AF6" w:rsidRDefault="00D2051B" w:rsidP="00D2051B">
      <w:pPr>
        <w:rPr>
          <w:rFonts w:cs="Arial"/>
          <w:sz w:val="20"/>
          <w:szCs w:val="20"/>
        </w:rPr>
      </w:pPr>
      <w:r w:rsidRPr="00595AF6">
        <w:rPr>
          <w:rFonts w:cs="Arial"/>
          <w:sz w:val="20"/>
          <w:szCs w:val="20"/>
        </w:rPr>
        <w:t xml:space="preserve">A section is </w:t>
      </w:r>
      <w:r w:rsidR="00D2216E" w:rsidRPr="00595AF6">
        <w:rPr>
          <w:rFonts w:cs="Arial"/>
          <w:sz w:val="20"/>
          <w:szCs w:val="20"/>
        </w:rPr>
        <w:t xml:space="preserve">also </w:t>
      </w:r>
      <w:r w:rsidRPr="00595AF6">
        <w:rPr>
          <w:rFonts w:cs="Arial"/>
          <w:sz w:val="20"/>
          <w:szCs w:val="20"/>
        </w:rPr>
        <w:t xml:space="preserve">included at the end of all ALSWH surveys for participants to write any additional information/comments.  The instructions for this section are: </w:t>
      </w:r>
    </w:p>
    <w:p w14:paraId="54DB3064" w14:textId="77777777" w:rsidR="00D2051B" w:rsidRPr="00595AF6" w:rsidRDefault="00D2051B" w:rsidP="00D2051B">
      <w:pPr>
        <w:rPr>
          <w:rFonts w:cs="Arial"/>
          <w:sz w:val="20"/>
          <w:szCs w:val="20"/>
        </w:rPr>
      </w:pPr>
    </w:p>
    <w:p w14:paraId="77DC4BC9" w14:textId="77777777" w:rsidR="00D2051B" w:rsidRPr="00595AF6" w:rsidRDefault="00D2051B" w:rsidP="00D2051B">
      <w:pPr>
        <w:ind w:left="397" w:right="397"/>
        <w:mirrorIndents/>
        <w:rPr>
          <w:rFonts w:cs="Arial"/>
          <w:sz w:val="20"/>
          <w:szCs w:val="20"/>
        </w:rPr>
      </w:pPr>
      <w:r w:rsidRPr="00595AF6">
        <w:rPr>
          <w:rFonts w:cs="Arial"/>
          <w:sz w:val="20"/>
          <w:szCs w:val="20"/>
        </w:rPr>
        <w:t xml:space="preserve">Have we missed anything?  If you have ANYTHING else you would like to tell us, please write on the lines below (paper surveys)/type in the box below(online surveys).  </w:t>
      </w:r>
    </w:p>
    <w:p w14:paraId="59545E98" w14:textId="77777777" w:rsidR="00D2051B" w:rsidRPr="00595AF6" w:rsidRDefault="00D2051B" w:rsidP="00D2051B">
      <w:pPr>
        <w:rPr>
          <w:rFonts w:cs="Arial"/>
          <w:sz w:val="20"/>
          <w:szCs w:val="20"/>
        </w:rPr>
      </w:pPr>
    </w:p>
    <w:p w14:paraId="14BDE1BC" w14:textId="1C2F9B13" w:rsidR="00D2051B" w:rsidRPr="00595AF6" w:rsidRDefault="00D2051B" w:rsidP="00D2051B">
      <w:pPr>
        <w:rPr>
          <w:rFonts w:cs="Arial"/>
          <w:sz w:val="20"/>
          <w:szCs w:val="20"/>
        </w:rPr>
      </w:pPr>
      <w:r w:rsidRPr="00595AF6">
        <w:rPr>
          <w:rFonts w:cs="Arial"/>
          <w:sz w:val="20"/>
          <w:szCs w:val="20"/>
        </w:rPr>
        <w:t xml:space="preserve">These free-text comments were searched for any references to mental </w:t>
      </w:r>
      <w:r w:rsidR="00716CAA" w:rsidRPr="00595AF6">
        <w:rPr>
          <w:rFonts w:cs="Arial"/>
          <w:sz w:val="20"/>
          <w:szCs w:val="20"/>
        </w:rPr>
        <w:t>health conditions</w:t>
      </w:r>
      <w:r w:rsidR="00474273" w:rsidRPr="00595AF6">
        <w:rPr>
          <w:rFonts w:cs="Arial"/>
          <w:sz w:val="20"/>
          <w:szCs w:val="20"/>
        </w:rPr>
        <w:t xml:space="preserve"> </w:t>
      </w:r>
      <w:r w:rsidRPr="00595AF6">
        <w:rPr>
          <w:rFonts w:cs="Arial"/>
          <w:sz w:val="20"/>
          <w:szCs w:val="20"/>
        </w:rPr>
        <w:t>using the following steps:</w:t>
      </w:r>
    </w:p>
    <w:p w14:paraId="63E82BBA" w14:textId="5424F09E" w:rsidR="00D2051B" w:rsidRPr="00595AF6" w:rsidRDefault="00D2051B" w:rsidP="00585915">
      <w:pPr>
        <w:pStyle w:val="ListParagraph"/>
        <w:numPr>
          <w:ilvl w:val="0"/>
          <w:numId w:val="28"/>
        </w:numPr>
        <w:tabs>
          <w:tab w:val="left" w:pos="9322"/>
        </w:tabs>
        <w:rPr>
          <w:rFonts w:eastAsia="Calibri" w:cs="Arial"/>
          <w:sz w:val="20"/>
          <w:szCs w:val="20"/>
        </w:rPr>
      </w:pPr>
      <w:r w:rsidRPr="00595AF6">
        <w:rPr>
          <w:rFonts w:cs="Arial"/>
          <w:sz w:val="20"/>
          <w:szCs w:val="20"/>
        </w:rPr>
        <w:t xml:space="preserve">Text was searched for these words: </w:t>
      </w:r>
    </w:p>
    <w:p w14:paraId="5CE25F14" w14:textId="77777777" w:rsidR="00D2051B" w:rsidRPr="00595AF6" w:rsidRDefault="00D2051B" w:rsidP="00D2051B">
      <w:pPr>
        <w:tabs>
          <w:tab w:val="left" w:pos="9322"/>
        </w:tabs>
        <w:ind w:left="1440"/>
        <w:rPr>
          <w:rFonts w:eastAsia="Calibri" w:cs="Arial"/>
          <w:sz w:val="20"/>
          <w:szCs w:val="20"/>
        </w:rPr>
      </w:pPr>
      <w:r w:rsidRPr="00595AF6">
        <w:rPr>
          <w:rFonts w:cs="Arial"/>
          <w:sz w:val="20"/>
          <w:szCs w:val="20"/>
        </w:rPr>
        <w:t>depression, low mood, affective disorder, mood disorder, dysthymia, anxiety, nervous disorder, stress disorder, ptsd, ocd, obsessive compulsive disorder, phobi*, panic, bipolar, mania, manic, manic depress*, cyclothymia, anorexia, bulimia, binge eating, overeating, disordered eating, osfed, other specified feeding and eating disorder, eating disorder, pica, ednos, orthorexia.</w:t>
      </w:r>
    </w:p>
    <w:p w14:paraId="38A34C96" w14:textId="36CF9389" w:rsidR="00D2051B" w:rsidRPr="00595AF6" w:rsidRDefault="00D2051B" w:rsidP="00585915">
      <w:pPr>
        <w:pStyle w:val="ListParagraph"/>
        <w:numPr>
          <w:ilvl w:val="0"/>
          <w:numId w:val="27"/>
        </w:numPr>
        <w:rPr>
          <w:rFonts w:cs="Arial"/>
          <w:sz w:val="20"/>
          <w:szCs w:val="20"/>
        </w:rPr>
      </w:pPr>
      <w:r w:rsidRPr="00595AF6">
        <w:rPr>
          <w:rFonts w:cs="Arial"/>
          <w:sz w:val="20"/>
          <w:szCs w:val="20"/>
        </w:rPr>
        <w:t>The number of valid comments across surveys (for each participant) were counted.</w:t>
      </w:r>
    </w:p>
    <w:p w14:paraId="6BBDDFD8" w14:textId="77777777" w:rsidR="00D2051B" w:rsidRPr="00595AF6" w:rsidRDefault="00D2051B" w:rsidP="00D2051B">
      <w:pPr>
        <w:pStyle w:val="ListParagraph"/>
        <w:tabs>
          <w:tab w:val="left" w:pos="9322"/>
        </w:tabs>
        <w:ind w:left="828"/>
        <w:rPr>
          <w:rFonts w:cs="Arial"/>
          <w:sz w:val="20"/>
          <w:szCs w:val="20"/>
        </w:rPr>
      </w:pPr>
    </w:p>
    <w:p w14:paraId="6E415B00" w14:textId="49C4C264" w:rsidR="00D2051B" w:rsidRPr="00595AF6" w:rsidRDefault="00D2051B" w:rsidP="00585915">
      <w:pPr>
        <w:pStyle w:val="ListParagraph"/>
        <w:numPr>
          <w:ilvl w:val="0"/>
          <w:numId w:val="27"/>
        </w:numPr>
        <w:rPr>
          <w:rFonts w:cs="Arial"/>
          <w:sz w:val="20"/>
          <w:szCs w:val="20"/>
        </w:rPr>
      </w:pPr>
      <w:r w:rsidRPr="00595AF6">
        <w:rPr>
          <w:rFonts w:cs="Arial"/>
          <w:sz w:val="20"/>
          <w:szCs w:val="20"/>
        </w:rPr>
        <w:t xml:space="preserve">The date and survey number when the first comment was made regarding mental </w:t>
      </w:r>
      <w:r w:rsidR="0083367A" w:rsidRPr="00595AF6">
        <w:rPr>
          <w:rFonts w:cs="Arial"/>
          <w:sz w:val="20"/>
          <w:szCs w:val="20"/>
        </w:rPr>
        <w:t xml:space="preserve">  </w:t>
      </w:r>
      <w:r w:rsidRPr="00595AF6">
        <w:rPr>
          <w:rFonts w:cs="Arial"/>
          <w:sz w:val="20"/>
          <w:szCs w:val="20"/>
        </w:rPr>
        <w:t>health condition were selected.</w:t>
      </w:r>
    </w:p>
    <w:p w14:paraId="11252879" w14:textId="77777777" w:rsidR="00D2051B" w:rsidRPr="001D6502" w:rsidRDefault="00D2051B" w:rsidP="00D2051B">
      <w:pPr>
        <w:rPr>
          <w:rFonts w:cs="Arial"/>
          <w:sz w:val="20"/>
          <w:szCs w:val="20"/>
        </w:rPr>
      </w:pPr>
    </w:p>
    <w:p w14:paraId="598E5590" w14:textId="1726F65B" w:rsidR="00D2051B" w:rsidRPr="0005628C" w:rsidRDefault="00D2051B" w:rsidP="00D2051B">
      <w:pPr>
        <w:pStyle w:val="Heading3"/>
        <w:rPr>
          <w:rFonts w:eastAsia="Times New Roman" w:cs="Arial"/>
          <w:szCs w:val="20"/>
        </w:rPr>
      </w:pPr>
      <w:bookmarkStart w:id="4346" w:name="_Toc45720836"/>
      <w:r w:rsidRPr="0005628C">
        <w:rPr>
          <w:rFonts w:eastAsia="Times New Roman" w:cs="Arial"/>
          <w:szCs w:val="20"/>
        </w:rPr>
        <w:t xml:space="preserve">Cause of </w:t>
      </w:r>
      <w:r w:rsidR="00BD6069">
        <w:rPr>
          <w:rFonts w:eastAsia="Times New Roman" w:cs="Arial"/>
          <w:szCs w:val="20"/>
        </w:rPr>
        <w:t>D</w:t>
      </w:r>
      <w:r w:rsidRPr="0005628C">
        <w:rPr>
          <w:rFonts w:eastAsia="Times New Roman" w:cs="Arial"/>
          <w:szCs w:val="20"/>
        </w:rPr>
        <w:t>eath</w:t>
      </w:r>
      <w:bookmarkEnd w:id="4346"/>
    </w:p>
    <w:p w14:paraId="44756A93" w14:textId="695CD7C8" w:rsidR="00D2051B" w:rsidRPr="00595AF6" w:rsidRDefault="00D2051B" w:rsidP="00D2051B">
      <w:pPr>
        <w:rPr>
          <w:rFonts w:cs="Arial"/>
          <w:sz w:val="20"/>
          <w:szCs w:val="20"/>
        </w:rPr>
      </w:pPr>
      <w:r w:rsidRPr="00595AF6">
        <w:rPr>
          <w:rFonts w:cs="Arial"/>
          <w:sz w:val="20"/>
          <w:szCs w:val="20"/>
        </w:rPr>
        <w:t>ALSWH obtains cause of death details from the National Death Index annually</w:t>
      </w:r>
      <w:r w:rsidR="000147A8" w:rsidRPr="00595AF6">
        <w:rPr>
          <w:rFonts w:cs="Arial"/>
          <w:sz w:val="20"/>
          <w:szCs w:val="20"/>
        </w:rPr>
        <w:t xml:space="preserve">. </w:t>
      </w:r>
      <w:r w:rsidRPr="00595AF6">
        <w:rPr>
          <w:rFonts w:cs="Arial"/>
          <w:sz w:val="20"/>
          <w:szCs w:val="20"/>
        </w:rPr>
        <w:t xml:space="preserve">  The following causes of death were included in mental </w:t>
      </w:r>
      <w:r w:rsidR="00716CAA" w:rsidRPr="00595AF6">
        <w:rPr>
          <w:rFonts w:cs="Arial"/>
          <w:sz w:val="20"/>
          <w:szCs w:val="20"/>
        </w:rPr>
        <w:t>health condition</w:t>
      </w:r>
      <w:r w:rsidR="00474273" w:rsidRPr="00595AF6">
        <w:rPr>
          <w:rFonts w:cs="Arial"/>
          <w:sz w:val="20"/>
          <w:szCs w:val="20"/>
        </w:rPr>
        <w:t xml:space="preserve"> </w:t>
      </w:r>
      <w:r w:rsidRPr="00595AF6">
        <w:rPr>
          <w:rFonts w:cs="Arial"/>
          <w:sz w:val="20"/>
          <w:szCs w:val="20"/>
        </w:rPr>
        <w:t>ascertainment.</w:t>
      </w:r>
    </w:p>
    <w:p w14:paraId="67866D81" w14:textId="77777777" w:rsidR="00D2051B" w:rsidRPr="00595AF6" w:rsidRDefault="00D2051B" w:rsidP="00D2051B">
      <w:pPr>
        <w:rPr>
          <w:rFonts w:eastAsia="Calibri"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5901"/>
      </w:tblGrid>
      <w:tr w:rsidR="00D2051B" w:rsidRPr="001D6502" w14:paraId="51468797" w14:textId="77777777" w:rsidTr="00595AF6">
        <w:trPr>
          <w:cantSplit/>
          <w:trHeight w:val="340"/>
          <w:tblHeader/>
        </w:trPr>
        <w:tc>
          <w:tcPr>
            <w:tcW w:w="3115" w:type="dxa"/>
            <w:shd w:val="clear" w:color="auto" w:fill="D9D9D9" w:themeFill="background1" w:themeFillShade="D9"/>
            <w:vAlign w:val="bottom"/>
            <w:hideMark/>
          </w:tcPr>
          <w:p w14:paraId="2B23E17B" w14:textId="77777777" w:rsidR="00D2051B" w:rsidRPr="001D6502" w:rsidRDefault="00D2051B" w:rsidP="00872E0F">
            <w:pPr>
              <w:spacing w:line="300" w:lineRule="auto"/>
              <w:rPr>
                <w:rFonts w:cs="Arial"/>
                <w:b/>
                <w:bCs/>
                <w:color w:val="000000"/>
                <w:sz w:val="20"/>
                <w:szCs w:val="20"/>
                <w:lang w:eastAsia="en-AU"/>
              </w:rPr>
            </w:pPr>
            <w:r w:rsidRPr="001D6502">
              <w:rPr>
                <w:rFonts w:cs="Arial"/>
                <w:b/>
                <w:bCs/>
                <w:color w:val="000000"/>
                <w:sz w:val="20"/>
                <w:szCs w:val="20"/>
                <w:lang w:eastAsia="en-AU"/>
              </w:rPr>
              <w:t>ICD10 code</w:t>
            </w:r>
          </w:p>
        </w:tc>
        <w:tc>
          <w:tcPr>
            <w:tcW w:w="5901" w:type="dxa"/>
            <w:shd w:val="clear" w:color="auto" w:fill="D9D9D9" w:themeFill="background1" w:themeFillShade="D9"/>
            <w:vAlign w:val="bottom"/>
            <w:hideMark/>
          </w:tcPr>
          <w:p w14:paraId="1A8DE994" w14:textId="77777777" w:rsidR="00D2051B" w:rsidRPr="001D674C" w:rsidRDefault="00D2051B" w:rsidP="00872E0F">
            <w:pPr>
              <w:spacing w:line="300" w:lineRule="auto"/>
              <w:rPr>
                <w:rFonts w:cs="Arial"/>
                <w:b/>
                <w:bCs/>
                <w:color w:val="000000"/>
                <w:sz w:val="20"/>
                <w:szCs w:val="20"/>
                <w:lang w:eastAsia="en-AU"/>
              </w:rPr>
            </w:pPr>
            <w:r w:rsidRPr="001D674C">
              <w:rPr>
                <w:rFonts w:cs="Arial"/>
                <w:b/>
                <w:bCs/>
                <w:color w:val="000000"/>
                <w:sz w:val="20"/>
                <w:szCs w:val="20"/>
                <w:lang w:eastAsia="en-AU"/>
              </w:rPr>
              <w:t>Description</w:t>
            </w:r>
          </w:p>
        </w:tc>
      </w:tr>
      <w:tr w:rsidR="00D2051B" w:rsidRPr="001D6502" w14:paraId="4DE5EE76" w14:textId="77777777" w:rsidTr="00595AF6">
        <w:trPr>
          <w:cantSplit/>
          <w:trHeight w:val="300"/>
        </w:trPr>
        <w:tc>
          <w:tcPr>
            <w:tcW w:w="3115" w:type="dxa"/>
            <w:hideMark/>
          </w:tcPr>
          <w:p w14:paraId="19CC87DF" w14:textId="77777777" w:rsidR="00D2051B" w:rsidRPr="001D674C" w:rsidRDefault="00D2051B" w:rsidP="00595AF6">
            <w:pPr>
              <w:spacing w:line="300" w:lineRule="auto"/>
              <w:jc w:val="left"/>
              <w:rPr>
                <w:rFonts w:cs="Arial"/>
                <w:b/>
                <w:bCs/>
                <w:color w:val="000000"/>
                <w:sz w:val="20"/>
                <w:szCs w:val="20"/>
                <w:u w:val="single"/>
                <w:lang w:eastAsia="en-AU"/>
              </w:rPr>
            </w:pPr>
            <w:r w:rsidRPr="001D6502">
              <w:rPr>
                <w:rFonts w:cs="Arial"/>
                <w:color w:val="000000"/>
                <w:sz w:val="20"/>
                <w:szCs w:val="20"/>
              </w:rPr>
              <w:t xml:space="preserve">F40-F43 </w:t>
            </w:r>
          </w:p>
        </w:tc>
        <w:tc>
          <w:tcPr>
            <w:tcW w:w="5901" w:type="dxa"/>
            <w:vAlign w:val="bottom"/>
            <w:hideMark/>
          </w:tcPr>
          <w:p w14:paraId="56852B96" w14:textId="77777777" w:rsidR="00D2051B" w:rsidRPr="00EF6E47" w:rsidRDefault="00D2051B" w:rsidP="00872E0F">
            <w:pPr>
              <w:spacing w:line="300" w:lineRule="auto"/>
              <w:rPr>
                <w:rFonts w:cs="Arial"/>
                <w:b/>
                <w:bCs/>
                <w:color w:val="000000"/>
                <w:sz w:val="20"/>
                <w:szCs w:val="20"/>
                <w:u w:val="single"/>
                <w:lang w:eastAsia="en-AU"/>
              </w:rPr>
            </w:pPr>
            <w:r w:rsidRPr="00EF6E47">
              <w:rPr>
                <w:rFonts w:cs="Arial"/>
                <w:color w:val="000000"/>
                <w:sz w:val="20"/>
                <w:szCs w:val="20"/>
              </w:rPr>
              <w:t>Anxiety</w:t>
            </w:r>
          </w:p>
        </w:tc>
      </w:tr>
      <w:tr w:rsidR="00D2051B" w:rsidRPr="001D6502" w14:paraId="36740715" w14:textId="77777777" w:rsidTr="00595AF6">
        <w:trPr>
          <w:cantSplit/>
          <w:trHeight w:val="300"/>
        </w:trPr>
        <w:tc>
          <w:tcPr>
            <w:tcW w:w="3115" w:type="dxa"/>
          </w:tcPr>
          <w:p w14:paraId="08F9FDF6" w14:textId="77777777" w:rsidR="00D2051B" w:rsidRPr="001D674C" w:rsidRDefault="00D2051B" w:rsidP="00595AF6">
            <w:pPr>
              <w:spacing w:line="300" w:lineRule="auto"/>
              <w:jc w:val="left"/>
              <w:rPr>
                <w:rFonts w:cs="Arial"/>
                <w:b/>
                <w:bCs/>
                <w:color w:val="000000"/>
                <w:sz w:val="20"/>
                <w:szCs w:val="20"/>
                <w:u w:val="single"/>
                <w:lang w:eastAsia="en-AU"/>
              </w:rPr>
            </w:pPr>
            <w:r w:rsidRPr="001D6502">
              <w:rPr>
                <w:rFonts w:cs="Arial"/>
                <w:color w:val="000000"/>
                <w:sz w:val="20"/>
                <w:szCs w:val="20"/>
              </w:rPr>
              <w:t>F32, F33, F34.1, F34.8–F39</w:t>
            </w:r>
          </w:p>
        </w:tc>
        <w:tc>
          <w:tcPr>
            <w:tcW w:w="5901" w:type="dxa"/>
            <w:vAlign w:val="bottom"/>
          </w:tcPr>
          <w:p w14:paraId="799078B7" w14:textId="77777777" w:rsidR="00D2051B" w:rsidRPr="00EF6E47" w:rsidRDefault="00D2051B" w:rsidP="00872E0F">
            <w:pPr>
              <w:spacing w:line="300" w:lineRule="auto"/>
              <w:rPr>
                <w:rFonts w:cs="Arial"/>
                <w:b/>
                <w:bCs/>
                <w:color w:val="000000"/>
                <w:sz w:val="20"/>
                <w:szCs w:val="20"/>
                <w:u w:val="single"/>
                <w:lang w:eastAsia="en-AU"/>
              </w:rPr>
            </w:pPr>
            <w:r w:rsidRPr="00EF6E47">
              <w:rPr>
                <w:rFonts w:cs="Arial"/>
                <w:color w:val="000000"/>
                <w:sz w:val="20"/>
                <w:szCs w:val="20"/>
              </w:rPr>
              <w:t>Depression</w:t>
            </w:r>
          </w:p>
        </w:tc>
      </w:tr>
      <w:tr w:rsidR="00D2051B" w:rsidRPr="001D6502" w14:paraId="72277B65" w14:textId="77777777" w:rsidTr="00595AF6">
        <w:trPr>
          <w:cantSplit/>
          <w:trHeight w:val="300"/>
        </w:trPr>
        <w:tc>
          <w:tcPr>
            <w:tcW w:w="3115" w:type="dxa"/>
          </w:tcPr>
          <w:p w14:paraId="1C407B2F" w14:textId="77777777" w:rsidR="00D2051B" w:rsidRPr="001D674C" w:rsidRDefault="00D2051B" w:rsidP="00595AF6">
            <w:pPr>
              <w:spacing w:line="300" w:lineRule="auto"/>
              <w:jc w:val="left"/>
              <w:rPr>
                <w:rFonts w:cs="Arial"/>
                <w:b/>
                <w:bCs/>
                <w:color w:val="000000"/>
                <w:sz w:val="20"/>
                <w:szCs w:val="20"/>
                <w:u w:val="single"/>
                <w:lang w:eastAsia="en-AU"/>
              </w:rPr>
            </w:pPr>
            <w:r w:rsidRPr="001D6502">
              <w:rPr>
                <w:rFonts w:cs="Arial"/>
                <w:color w:val="000000"/>
                <w:sz w:val="20"/>
                <w:szCs w:val="20"/>
              </w:rPr>
              <w:t>F30, F31, F34.0</w:t>
            </w:r>
          </w:p>
        </w:tc>
        <w:tc>
          <w:tcPr>
            <w:tcW w:w="5901" w:type="dxa"/>
            <w:vAlign w:val="bottom"/>
          </w:tcPr>
          <w:p w14:paraId="70C289A5" w14:textId="77777777" w:rsidR="00D2051B" w:rsidRPr="00EF6E47" w:rsidRDefault="00D2051B" w:rsidP="00872E0F">
            <w:pPr>
              <w:spacing w:line="300" w:lineRule="auto"/>
              <w:rPr>
                <w:rFonts w:cs="Arial"/>
                <w:b/>
                <w:bCs/>
                <w:color w:val="000000"/>
                <w:sz w:val="20"/>
                <w:szCs w:val="20"/>
                <w:u w:val="single"/>
                <w:lang w:eastAsia="en-AU"/>
              </w:rPr>
            </w:pPr>
            <w:r w:rsidRPr="00EF6E47">
              <w:rPr>
                <w:rFonts w:cs="Arial"/>
                <w:color w:val="000000"/>
                <w:sz w:val="20"/>
                <w:szCs w:val="20"/>
              </w:rPr>
              <w:t xml:space="preserve">Bipolar </w:t>
            </w:r>
          </w:p>
        </w:tc>
      </w:tr>
      <w:tr w:rsidR="00D2051B" w:rsidRPr="001D6502" w14:paraId="3D283F05" w14:textId="77777777" w:rsidTr="00595AF6">
        <w:trPr>
          <w:cantSplit/>
          <w:trHeight w:val="300"/>
        </w:trPr>
        <w:tc>
          <w:tcPr>
            <w:tcW w:w="3115" w:type="dxa"/>
          </w:tcPr>
          <w:p w14:paraId="6FB5C6A7" w14:textId="77777777" w:rsidR="00D2051B" w:rsidRPr="00EF6E47" w:rsidRDefault="00D2051B" w:rsidP="00595AF6">
            <w:pPr>
              <w:spacing w:line="300" w:lineRule="auto"/>
              <w:jc w:val="left"/>
              <w:rPr>
                <w:rFonts w:cs="Arial"/>
                <w:b/>
                <w:bCs/>
                <w:color w:val="000000"/>
                <w:sz w:val="20"/>
                <w:szCs w:val="20"/>
                <w:u w:val="single"/>
                <w:lang w:eastAsia="en-AU"/>
              </w:rPr>
            </w:pPr>
            <w:r w:rsidRPr="001D6502">
              <w:rPr>
                <w:rFonts w:cs="Arial"/>
                <w:color w:val="000000"/>
                <w:sz w:val="20"/>
                <w:szCs w:val="20"/>
              </w:rPr>
              <w:t>F5</w:t>
            </w:r>
            <w:r w:rsidRPr="001D674C">
              <w:rPr>
                <w:rFonts w:cs="Arial"/>
                <w:color w:val="000000"/>
                <w:sz w:val="20"/>
                <w:szCs w:val="20"/>
              </w:rPr>
              <w:t>0</w:t>
            </w:r>
          </w:p>
        </w:tc>
        <w:tc>
          <w:tcPr>
            <w:tcW w:w="5901" w:type="dxa"/>
            <w:vAlign w:val="bottom"/>
          </w:tcPr>
          <w:p w14:paraId="2B92E357" w14:textId="77777777" w:rsidR="00D2051B" w:rsidRPr="00E8235F" w:rsidRDefault="00D2051B" w:rsidP="00872E0F">
            <w:pPr>
              <w:spacing w:line="300" w:lineRule="auto"/>
              <w:rPr>
                <w:rFonts w:cs="Arial"/>
                <w:b/>
                <w:bCs/>
                <w:color w:val="000000"/>
                <w:sz w:val="20"/>
                <w:szCs w:val="20"/>
                <w:u w:val="single"/>
                <w:lang w:eastAsia="en-AU"/>
              </w:rPr>
            </w:pPr>
            <w:r w:rsidRPr="00EF6E47">
              <w:rPr>
                <w:rFonts w:cs="Arial"/>
                <w:color w:val="000000"/>
                <w:sz w:val="20"/>
                <w:szCs w:val="20"/>
              </w:rPr>
              <w:t>Eating disorders</w:t>
            </w:r>
          </w:p>
        </w:tc>
      </w:tr>
      <w:tr w:rsidR="00D2051B" w:rsidRPr="001D6502" w14:paraId="3B7B659D" w14:textId="77777777" w:rsidTr="00595AF6">
        <w:trPr>
          <w:cantSplit/>
          <w:trHeight w:val="300"/>
        </w:trPr>
        <w:tc>
          <w:tcPr>
            <w:tcW w:w="3115" w:type="dxa"/>
          </w:tcPr>
          <w:p w14:paraId="4C06886B" w14:textId="77777777" w:rsidR="00D2051B" w:rsidRPr="001D674C" w:rsidRDefault="00D2051B" w:rsidP="00595AF6">
            <w:pPr>
              <w:spacing w:line="300" w:lineRule="auto"/>
              <w:jc w:val="left"/>
              <w:rPr>
                <w:rFonts w:cs="Arial"/>
                <w:b/>
                <w:bCs/>
                <w:color w:val="000000"/>
                <w:sz w:val="20"/>
                <w:szCs w:val="20"/>
                <w:u w:val="single"/>
                <w:lang w:eastAsia="en-AU"/>
              </w:rPr>
            </w:pPr>
            <w:r w:rsidRPr="001D6502">
              <w:rPr>
                <w:rFonts w:cs="Arial"/>
                <w:color w:val="000000"/>
                <w:sz w:val="20"/>
                <w:szCs w:val="20"/>
              </w:rPr>
              <w:t>F53</w:t>
            </w:r>
          </w:p>
        </w:tc>
        <w:tc>
          <w:tcPr>
            <w:tcW w:w="5901" w:type="dxa"/>
            <w:vAlign w:val="bottom"/>
          </w:tcPr>
          <w:p w14:paraId="31AC5666" w14:textId="4CC5BD27" w:rsidR="00D2051B" w:rsidRPr="00357E97" w:rsidRDefault="00D2051B" w:rsidP="00595AF6">
            <w:pPr>
              <w:spacing w:line="300" w:lineRule="auto"/>
              <w:jc w:val="left"/>
              <w:rPr>
                <w:rFonts w:cs="Arial"/>
                <w:b/>
                <w:bCs/>
                <w:color w:val="000000"/>
                <w:sz w:val="20"/>
                <w:szCs w:val="20"/>
                <w:u w:val="single"/>
                <w:lang w:eastAsia="en-AU"/>
              </w:rPr>
            </w:pPr>
            <w:r w:rsidRPr="00EF6E47">
              <w:rPr>
                <w:rFonts w:cs="Arial"/>
                <w:color w:val="000000"/>
                <w:sz w:val="20"/>
                <w:szCs w:val="20"/>
              </w:rPr>
              <w:t>Mental and behavioural disorders associated with the puerperium, not elsewhere classified</w:t>
            </w:r>
            <w:r w:rsidR="00D2216E" w:rsidRPr="00921A40">
              <w:rPr>
                <w:rFonts w:cs="Arial"/>
                <w:color w:val="000000"/>
                <w:sz w:val="20"/>
                <w:szCs w:val="20"/>
              </w:rPr>
              <w:t xml:space="preserve"> </w:t>
            </w:r>
            <w:r w:rsidRPr="0005628C">
              <w:rPr>
                <w:rFonts w:cs="Arial"/>
                <w:color w:val="000000"/>
                <w:sz w:val="20"/>
                <w:szCs w:val="20"/>
              </w:rPr>
              <w:t>(e.g. Postnatal Depression/Anxiety)</w:t>
            </w:r>
          </w:p>
        </w:tc>
      </w:tr>
    </w:tbl>
    <w:p w14:paraId="7CBF8CE6" w14:textId="77777777" w:rsidR="00D2051B" w:rsidRPr="001D6502" w:rsidRDefault="00D2051B" w:rsidP="00D2051B">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5758"/>
      </w:tblGrid>
      <w:tr w:rsidR="00D2051B" w:rsidRPr="001D6502" w14:paraId="66543937" w14:textId="77777777" w:rsidTr="00595AF6">
        <w:trPr>
          <w:cantSplit/>
          <w:trHeight w:val="340"/>
          <w:tblHeader/>
        </w:trPr>
        <w:tc>
          <w:tcPr>
            <w:tcW w:w="3258" w:type="dxa"/>
            <w:shd w:val="clear" w:color="auto" w:fill="D9D9D9" w:themeFill="background1" w:themeFillShade="D9"/>
            <w:vAlign w:val="bottom"/>
            <w:hideMark/>
          </w:tcPr>
          <w:p w14:paraId="5B8D4C1D" w14:textId="77777777" w:rsidR="00D2051B" w:rsidRPr="001D674C" w:rsidRDefault="00D2051B" w:rsidP="00872E0F">
            <w:pPr>
              <w:spacing w:line="300" w:lineRule="auto"/>
              <w:rPr>
                <w:rFonts w:cs="Arial"/>
                <w:b/>
                <w:bCs/>
                <w:color w:val="000000"/>
                <w:sz w:val="20"/>
                <w:szCs w:val="20"/>
                <w:lang w:eastAsia="en-AU"/>
              </w:rPr>
            </w:pPr>
            <w:r w:rsidRPr="001D674C">
              <w:rPr>
                <w:rFonts w:cs="Arial"/>
                <w:b/>
                <w:bCs/>
                <w:color w:val="000000"/>
                <w:sz w:val="20"/>
                <w:szCs w:val="20"/>
                <w:lang w:eastAsia="en-AU"/>
              </w:rPr>
              <w:t>ICD9 codes</w:t>
            </w:r>
          </w:p>
        </w:tc>
        <w:tc>
          <w:tcPr>
            <w:tcW w:w="5758" w:type="dxa"/>
            <w:shd w:val="clear" w:color="auto" w:fill="D9D9D9" w:themeFill="background1" w:themeFillShade="D9"/>
            <w:vAlign w:val="bottom"/>
            <w:hideMark/>
          </w:tcPr>
          <w:p w14:paraId="56ADD86A" w14:textId="77777777" w:rsidR="00D2051B" w:rsidRPr="00EF6E47" w:rsidRDefault="00D2051B" w:rsidP="00872E0F">
            <w:pPr>
              <w:spacing w:line="300" w:lineRule="auto"/>
              <w:rPr>
                <w:rFonts w:cs="Arial"/>
                <w:b/>
                <w:bCs/>
                <w:color w:val="000000"/>
                <w:sz w:val="20"/>
                <w:szCs w:val="20"/>
                <w:lang w:eastAsia="en-AU"/>
              </w:rPr>
            </w:pPr>
            <w:r w:rsidRPr="00EF6E47">
              <w:rPr>
                <w:rFonts w:cs="Arial"/>
                <w:b/>
                <w:bCs/>
                <w:color w:val="000000"/>
                <w:sz w:val="20"/>
                <w:szCs w:val="20"/>
                <w:lang w:eastAsia="en-AU"/>
              </w:rPr>
              <w:t>Description</w:t>
            </w:r>
          </w:p>
        </w:tc>
      </w:tr>
      <w:tr w:rsidR="00D2051B" w:rsidRPr="001D6502" w14:paraId="46732685" w14:textId="77777777" w:rsidTr="00595AF6">
        <w:trPr>
          <w:cantSplit/>
          <w:trHeight w:val="300"/>
        </w:trPr>
        <w:tc>
          <w:tcPr>
            <w:tcW w:w="3258" w:type="dxa"/>
          </w:tcPr>
          <w:p w14:paraId="4823E399" w14:textId="77777777" w:rsidR="00D2051B" w:rsidRPr="001D674C" w:rsidRDefault="00D2051B" w:rsidP="00595AF6">
            <w:pPr>
              <w:spacing w:line="300" w:lineRule="auto"/>
              <w:jc w:val="left"/>
              <w:rPr>
                <w:rFonts w:cs="Arial"/>
                <w:b/>
                <w:bCs/>
                <w:color w:val="000000"/>
                <w:sz w:val="20"/>
                <w:szCs w:val="20"/>
                <w:u w:val="single"/>
                <w:lang w:eastAsia="en-AU"/>
              </w:rPr>
            </w:pPr>
            <w:r w:rsidRPr="001D6502">
              <w:rPr>
                <w:rFonts w:cs="Arial"/>
                <w:color w:val="000000"/>
                <w:sz w:val="20"/>
                <w:szCs w:val="20"/>
              </w:rPr>
              <w:t>300.0</w:t>
            </w:r>
          </w:p>
        </w:tc>
        <w:tc>
          <w:tcPr>
            <w:tcW w:w="5758" w:type="dxa"/>
            <w:vAlign w:val="bottom"/>
          </w:tcPr>
          <w:p w14:paraId="23DF3EA6" w14:textId="77777777" w:rsidR="00D2051B" w:rsidRPr="00EF6E47" w:rsidRDefault="00D2051B" w:rsidP="00595AF6">
            <w:pPr>
              <w:spacing w:line="300" w:lineRule="auto"/>
              <w:jc w:val="left"/>
              <w:rPr>
                <w:rFonts w:cs="Arial"/>
                <w:b/>
                <w:bCs/>
                <w:color w:val="000000"/>
                <w:sz w:val="20"/>
                <w:szCs w:val="20"/>
                <w:u w:val="single"/>
                <w:lang w:eastAsia="en-AU"/>
              </w:rPr>
            </w:pPr>
            <w:r w:rsidRPr="00EF6E47">
              <w:rPr>
                <w:rFonts w:cs="Arial"/>
                <w:color w:val="000000"/>
                <w:sz w:val="20"/>
                <w:szCs w:val="20"/>
              </w:rPr>
              <w:t>Anxiety (Anxiety states)</w:t>
            </w:r>
          </w:p>
        </w:tc>
      </w:tr>
      <w:tr w:rsidR="00D2051B" w:rsidRPr="001D6502" w14:paraId="73163EF9" w14:textId="77777777" w:rsidTr="00595AF6">
        <w:trPr>
          <w:cantSplit/>
          <w:trHeight w:val="300"/>
        </w:trPr>
        <w:tc>
          <w:tcPr>
            <w:tcW w:w="3258" w:type="dxa"/>
          </w:tcPr>
          <w:p w14:paraId="4A998958" w14:textId="77777777" w:rsidR="00D2051B" w:rsidRPr="001D674C" w:rsidRDefault="00D2051B" w:rsidP="00595AF6">
            <w:pPr>
              <w:spacing w:line="300" w:lineRule="auto"/>
              <w:jc w:val="left"/>
              <w:rPr>
                <w:rFonts w:cs="Arial"/>
                <w:b/>
                <w:bCs/>
                <w:color w:val="000000"/>
                <w:sz w:val="20"/>
                <w:szCs w:val="20"/>
                <w:u w:val="single"/>
                <w:lang w:eastAsia="en-AU"/>
              </w:rPr>
            </w:pPr>
            <w:r w:rsidRPr="001D6502">
              <w:rPr>
                <w:rFonts w:cs="Arial"/>
                <w:color w:val="000000"/>
                <w:sz w:val="20"/>
                <w:szCs w:val="20"/>
              </w:rPr>
              <w:t>300.2</w:t>
            </w:r>
          </w:p>
        </w:tc>
        <w:tc>
          <w:tcPr>
            <w:tcW w:w="5758" w:type="dxa"/>
            <w:vAlign w:val="bottom"/>
          </w:tcPr>
          <w:p w14:paraId="7F36C450" w14:textId="77777777" w:rsidR="00D2051B" w:rsidRPr="00EF6E47" w:rsidRDefault="00D2051B" w:rsidP="00595AF6">
            <w:pPr>
              <w:spacing w:line="300" w:lineRule="auto"/>
              <w:jc w:val="left"/>
              <w:rPr>
                <w:rFonts w:cs="Arial"/>
                <w:b/>
                <w:bCs/>
                <w:color w:val="000000"/>
                <w:sz w:val="20"/>
                <w:szCs w:val="20"/>
                <w:u w:val="single"/>
                <w:lang w:eastAsia="en-AU"/>
              </w:rPr>
            </w:pPr>
            <w:r w:rsidRPr="00EF6E47">
              <w:rPr>
                <w:rFonts w:cs="Arial"/>
                <w:color w:val="000000"/>
                <w:sz w:val="20"/>
                <w:szCs w:val="20"/>
              </w:rPr>
              <w:t>Anxiety (Phobic states)</w:t>
            </w:r>
          </w:p>
        </w:tc>
      </w:tr>
      <w:tr w:rsidR="00D2051B" w:rsidRPr="001D6502" w14:paraId="6F425AAF" w14:textId="77777777" w:rsidTr="00595AF6">
        <w:trPr>
          <w:cantSplit/>
          <w:trHeight w:val="300"/>
        </w:trPr>
        <w:tc>
          <w:tcPr>
            <w:tcW w:w="3258" w:type="dxa"/>
          </w:tcPr>
          <w:p w14:paraId="377AD7DC" w14:textId="77777777" w:rsidR="00D2051B" w:rsidRPr="001D674C" w:rsidRDefault="00D2051B" w:rsidP="00595AF6">
            <w:pPr>
              <w:spacing w:line="300" w:lineRule="auto"/>
              <w:jc w:val="left"/>
              <w:rPr>
                <w:rFonts w:cs="Arial"/>
                <w:b/>
                <w:bCs/>
                <w:color w:val="000000"/>
                <w:sz w:val="20"/>
                <w:szCs w:val="20"/>
                <w:u w:val="single"/>
                <w:lang w:eastAsia="en-AU"/>
              </w:rPr>
            </w:pPr>
            <w:r w:rsidRPr="001D6502">
              <w:rPr>
                <w:rFonts w:cs="Arial"/>
                <w:color w:val="000000"/>
                <w:sz w:val="20"/>
                <w:szCs w:val="20"/>
              </w:rPr>
              <w:t>300.3</w:t>
            </w:r>
          </w:p>
        </w:tc>
        <w:tc>
          <w:tcPr>
            <w:tcW w:w="5758" w:type="dxa"/>
            <w:vAlign w:val="bottom"/>
          </w:tcPr>
          <w:p w14:paraId="7EB7E112" w14:textId="77777777" w:rsidR="00D2051B" w:rsidRPr="00EF6E47" w:rsidRDefault="00D2051B" w:rsidP="00595AF6">
            <w:pPr>
              <w:spacing w:line="300" w:lineRule="auto"/>
              <w:jc w:val="left"/>
              <w:rPr>
                <w:rFonts w:cs="Arial"/>
                <w:b/>
                <w:bCs/>
                <w:color w:val="000000"/>
                <w:sz w:val="20"/>
                <w:szCs w:val="20"/>
                <w:u w:val="single"/>
                <w:lang w:eastAsia="en-AU"/>
              </w:rPr>
            </w:pPr>
            <w:r w:rsidRPr="00EF6E47">
              <w:rPr>
                <w:rFonts w:cs="Arial"/>
                <w:color w:val="000000"/>
                <w:sz w:val="20"/>
                <w:szCs w:val="20"/>
              </w:rPr>
              <w:t>Anxiety (Obessive-compulsive disorders)</w:t>
            </w:r>
          </w:p>
        </w:tc>
      </w:tr>
      <w:tr w:rsidR="00D2051B" w:rsidRPr="001D6502" w14:paraId="292B84FD" w14:textId="77777777" w:rsidTr="00595AF6">
        <w:trPr>
          <w:cantSplit/>
          <w:trHeight w:val="300"/>
        </w:trPr>
        <w:tc>
          <w:tcPr>
            <w:tcW w:w="3258" w:type="dxa"/>
          </w:tcPr>
          <w:p w14:paraId="5F9DE22F" w14:textId="77777777" w:rsidR="00D2051B" w:rsidRPr="001D674C" w:rsidRDefault="00D2051B" w:rsidP="00595AF6">
            <w:pPr>
              <w:spacing w:line="300" w:lineRule="auto"/>
              <w:jc w:val="left"/>
              <w:rPr>
                <w:rFonts w:cs="Arial"/>
                <w:b/>
                <w:bCs/>
                <w:color w:val="000000"/>
                <w:sz w:val="20"/>
                <w:szCs w:val="20"/>
                <w:u w:val="single"/>
                <w:lang w:eastAsia="en-AU"/>
              </w:rPr>
            </w:pPr>
            <w:r w:rsidRPr="001D6502">
              <w:rPr>
                <w:rFonts w:cs="Arial"/>
                <w:color w:val="000000"/>
                <w:sz w:val="20"/>
                <w:szCs w:val="20"/>
              </w:rPr>
              <w:t>300.4</w:t>
            </w:r>
          </w:p>
        </w:tc>
        <w:tc>
          <w:tcPr>
            <w:tcW w:w="5758" w:type="dxa"/>
            <w:vAlign w:val="bottom"/>
          </w:tcPr>
          <w:p w14:paraId="46FB1398" w14:textId="77777777" w:rsidR="00D2051B" w:rsidRPr="00EF6E47" w:rsidRDefault="00D2051B" w:rsidP="00595AF6">
            <w:pPr>
              <w:spacing w:line="300" w:lineRule="auto"/>
              <w:jc w:val="left"/>
              <w:rPr>
                <w:rFonts w:cs="Arial"/>
                <w:b/>
                <w:bCs/>
                <w:color w:val="000000"/>
                <w:sz w:val="20"/>
                <w:szCs w:val="20"/>
                <w:u w:val="single"/>
                <w:lang w:eastAsia="en-AU"/>
              </w:rPr>
            </w:pPr>
            <w:r w:rsidRPr="00EF6E47">
              <w:rPr>
                <w:rFonts w:cs="Arial"/>
                <w:color w:val="000000"/>
                <w:sz w:val="20"/>
                <w:szCs w:val="20"/>
              </w:rPr>
              <w:t>Depression (neurotic depression)</w:t>
            </w:r>
          </w:p>
        </w:tc>
      </w:tr>
      <w:tr w:rsidR="00D2051B" w:rsidRPr="001D6502" w14:paraId="7776C394" w14:textId="77777777" w:rsidTr="00595AF6">
        <w:trPr>
          <w:cantSplit/>
          <w:trHeight w:val="300"/>
        </w:trPr>
        <w:tc>
          <w:tcPr>
            <w:tcW w:w="3258" w:type="dxa"/>
          </w:tcPr>
          <w:p w14:paraId="05999E6D" w14:textId="77777777" w:rsidR="00D2051B" w:rsidRPr="001D674C" w:rsidRDefault="00D2051B" w:rsidP="00595AF6">
            <w:pPr>
              <w:spacing w:line="300" w:lineRule="auto"/>
              <w:jc w:val="left"/>
              <w:rPr>
                <w:rFonts w:cs="Arial"/>
                <w:b/>
                <w:bCs/>
                <w:color w:val="000000"/>
                <w:sz w:val="20"/>
                <w:szCs w:val="20"/>
                <w:u w:val="single"/>
                <w:lang w:eastAsia="en-AU"/>
              </w:rPr>
            </w:pPr>
            <w:r w:rsidRPr="001D6502">
              <w:rPr>
                <w:rFonts w:cs="Arial"/>
                <w:color w:val="000000"/>
                <w:sz w:val="20"/>
                <w:szCs w:val="20"/>
              </w:rPr>
              <w:t>301.1</w:t>
            </w:r>
          </w:p>
        </w:tc>
        <w:tc>
          <w:tcPr>
            <w:tcW w:w="5758" w:type="dxa"/>
            <w:vAlign w:val="bottom"/>
          </w:tcPr>
          <w:p w14:paraId="715F7E22" w14:textId="77777777" w:rsidR="00D2051B" w:rsidRPr="00EF6E47" w:rsidRDefault="00D2051B" w:rsidP="00595AF6">
            <w:pPr>
              <w:spacing w:line="300" w:lineRule="auto"/>
              <w:jc w:val="left"/>
              <w:rPr>
                <w:rFonts w:cs="Arial"/>
                <w:b/>
                <w:bCs/>
                <w:color w:val="000000"/>
                <w:sz w:val="20"/>
                <w:szCs w:val="20"/>
                <w:u w:val="single"/>
                <w:lang w:eastAsia="en-AU"/>
              </w:rPr>
            </w:pPr>
            <w:r w:rsidRPr="00EF6E47">
              <w:rPr>
                <w:rFonts w:cs="Arial"/>
                <w:color w:val="000000"/>
                <w:sz w:val="20"/>
                <w:szCs w:val="20"/>
              </w:rPr>
              <w:t>Depression or Bipolar (affective personality disorder)</w:t>
            </w:r>
          </w:p>
        </w:tc>
      </w:tr>
      <w:tr w:rsidR="00D2051B" w:rsidRPr="001D6502" w14:paraId="6B610523" w14:textId="77777777" w:rsidTr="00595AF6">
        <w:trPr>
          <w:cantSplit/>
          <w:trHeight w:val="300"/>
        </w:trPr>
        <w:tc>
          <w:tcPr>
            <w:tcW w:w="3258" w:type="dxa"/>
          </w:tcPr>
          <w:p w14:paraId="2239EDE4" w14:textId="77777777" w:rsidR="00D2051B" w:rsidRPr="001D6502" w:rsidRDefault="00D2051B" w:rsidP="00595AF6">
            <w:pPr>
              <w:spacing w:line="300" w:lineRule="auto"/>
              <w:jc w:val="left"/>
              <w:rPr>
                <w:rFonts w:cs="Arial"/>
                <w:color w:val="000000"/>
                <w:sz w:val="20"/>
                <w:szCs w:val="20"/>
              </w:rPr>
            </w:pPr>
            <w:r w:rsidRPr="001D6502">
              <w:rPr>
                <w:rFonts w:cs="Arial"/>
                <w:color w:val="000000"/>
                <w:sz w:val="20"/>
                <w:szCs w:val="20"/>
              </w:rPr>
              <w:t>308 (308.0, 308.1, 308.2, 308.3, 308.4, 308.9)</w:t>
            </w:r>
          </w:p>
        </w:tc>
        <w:tc>
          <w:tcPr>
            <w:tcW w:w="5758" w:type="dxa"/>
            <w:vAlign w:val="bottom"/>
          </w:tcPr>
          <w:p w14:paraId="236817AD" w14:textId="77777777" w:rsidR="00D2051B" w:rsidRPr="001D674C" w:rsidRDefault="00D2051B" w:rsidP="00595AF6">
            <w:pPr>
              <w:spacing w:line="300" w:lineRule="auto"/>
              <w:jc w:val="left"/>
              <w:rPr>
                <w:rFonts w:cs="Arial"/>
                <w:color w:val="000000"/>
                <w:sz w:val="20"/>
                <w:szCs w:val="20"/>
              </w:rPr>
            </w:pPr>
            <w:r w:rsidRPr="001D674C">
              <w:rPr>
                <w:rFonts w:cs="Arial"/>
                <w:color w:val="000000"/>
                <w:sz w:val="20"/>
                <w:szCs w:val="20"/>
              </w:rPr>
              <w:t>Anxiety (acute reaction to stress)</w:t>
            </w:r>
          </w:p>
        </w:tc>
      </w:tr>
      <w:tr w:rsidR="00D2051B" w:rsidRPr="001D6502" w14:paraId="6CE3E6A7" w14:textId="77777777" w:rsidTr="00595AF6">
        <w:trPr>
          <w:cantSplit/>
          <w:trHeight w:val="300"/>
        </w:trPr>
        <w:tc>
          <w:tcPr>
            <w:tcW w:w="3258" w:type="dxa"/>
          </w:tcPr>
          <w:p w14:paraId="040EFFE3" w14:textId="77777777" w:rsidR="00D2051B" w:rsidRPr="001D674C" w:rsidRDefault="00D2051B" w:rsidP="00595AF6">
            <w:pPr>
              <w:spacing w:line="300" w:lineRule="auto"/>
              <w:jc w:val="left"/>
              <w:rPr>
                <w:rFonts w:cs="Arial"/>
                <w:color w:val="000000"/>
                <w:sz w:val="20"/>
                <w:szCs w:val="20"/>
              </w:rPr>
            </w:pPr>
            <w:r w:rsidRPr="001D6502">
              <w:rPr>
                <w:rFonts w:cs="Arial"/>
                <w:color w:val="000000"/>
                <w:sz w:val="20"/>
                <w:szCs w:val="20"/>
              </w:rPr>
              <w:t>309 (309.0, 309.1, 309.2, 309.3, 309.</w:t>
            </w:r>
            <w:r w:rsidRPr="001D674C">
              <w:rPr>
                <w:rFonts w:cs="Arial"/>
                <w:color w:val="000000"/>
                <w:sz w:val="20"/>
                <w:szCs w:val="20"/>
              </w:rPr>
              <w:t>4, 309.8, 309.9)</w:t>
            </w:r>
          </w:p>
        </w:tc>
        <w:tc>
          <w:tcPr>
            <w:tcW w:w="5758" w:type="dxa"/>
            <w:vAlign w:val="bottom"/>
          </w:tcPr>
          <w:p w14:paraId="4E7B57CB" w14:textId="77777777" w:rsidR="00D2051B" w:rsidRPr="00EF6E47" w:rsidRDefault="00D2051B" w:rsidP="00595AF6">
            <w:pPr>
              <w:spacing w:line="300" w:lineRule="auto"/>
              <w:jc w:val="left"/>
              <w:rPr>
                <w:rFonts w:cs="Arial"/>
                <w:color w:val="000000"/>
                <w:sz w:val="20"/>
                <w:szCs w:val="20"/>
              </w:rPr>
            </w:pPr>
            <w:r w:rsidRPr="00EF6E47">
              <w:rPr>
                <w:rFonts w:cs="Arial"/>
                <w:color w:val="000000"/>
                <w:sz w:val="20"/>
                <w:szCs w:val="20"/>
              </w:rPr>
              <w:t>Anxiety (adjustment reaction)</w:t>
            </w:r>
          </w:p>
        </w:tc>
      </w:tr>
      <w:tr w:rsidR="00D2051B" w:rsidRPr="001D6502" w14:paraId="2CE00EE7" w14:textId="77777777" w:rsidTr="00595AF6">
        <w:trPr>
          <w:cantSplit/>
          <w:trHeight w:val="300"/>
        </w:trPr>
        <w:tc>
          <w:tcPr>
            <w:tcW w:w="3258" w:type="dxa"/>
          </w:tcPr>
          <w:p w14:paraId="7E1481AF" w14:textId="77777777" w:rsidR="00D2051B" w:rsidRPr="001D6502" w:rsidRDefault="00D2051B" w:rsidP="00595AF6">
            <w:pPr>
              <w:spacing w:line="300" w:lineRule="auto"/>
              <w:jc w:val="left"/>
              <w:rPr>
                <w:rFonts w:cs="Arial"/>
                <w:color w:val="000000"/>
                <w:sz w:val="20"/>
                <w:szCs w:val="20"/>
              </w:rPr>
            </w:pPr>
            <w:r w:rsidRPr="001D6502">
              <w:rPr>
                <w:rFonts w:cs="Arial"/>
                <w:color w:val="000000"/>
                <w:sz w:val="20"/>
                <w:szCs w:val="20"/>
              </w:rPr>
              <w:t>311</w:t>
            </w:r>
          </w:p>
        </w:tc>
        <w:tc>
          <w:tcPr>
            <w:tcW w:w="5758" w:type="dxa"/>
            <w:vAlign w:val="bottom"/>
          </w:tcPr>
          <w:p w14:paraId="73C021DD" w14:textId="77777777" w:rsidR="00D2051B" w:rsidRPr="00EF6E47" w:rsidRDefault="00D2051B" w:rsidP="00595AF6">
            <w:pPr>
              <w:spacing w:line="300" w:lineRule="auto"/>
              <w:jc w:val="left"/>
              <w:rPr>
                <w:rFonts w:cs="Arial"/>
                <w:color w:val="000000"/>
                <w:sz w:val="20"/>
                <w:szCs w:val="20"/>
              </w:rPr>
            </w:pPr>
            <w:r w:rsidRPr="001D674C">
              <w:rPr>
                <w:rFonts w:cs="Arial"/>
                <w:color w:val="000000"/>
                <w:sz w:val="20"/>
                <w:szCs w:val="20"/>
              </w:rPr>
              <w:t>Depression (depressi</w:t>
            </w:r>
            <w:r w:rsidRPr="00EF6E47">
              <w:rPr>
                <w:rFonts w:cs="Arial"/>
                <w:color w:val="000000"/>
                <w:sz w:val="20"/>
                <w:szCs w:val="20"/>
              </w:rPr>
              <w:t>ve disorder, not elsewhere classified)</w:t>
            </w:r>
          </w:p>
        </w:tc>
      </w:tr>
      <w:tr w:rsidR="00D2051B" w:rsidRPr="001D6502" w14:paraId="144034DF" w14:textId="77777777" w:rsidTr="00595AF6">
        <w:trPr>
          <w:cantSplit/>
          <w:trHeight w:val="300"/>
        </w:trPr>
        <w:tc>
          <w:tcPr>
            <w:tcW w:w="3258" w:type="dxa"/>
          </w:tcPr>
          <w:p w14:paraId="2AA871E3" w14:textId="77777777" w:rsidR="00D2051B" w:rsidRPr="001D6502" w:rsidRDefault="00D2051B" w:rsidP="00595AF6">
            <w:pPr>
              <w:spacing w:line="300" w:lineRule="auto"/>
              <w:jc w:val="left"/>
              <w:rPr>
                <w:rFonts w:cs="Arial"/>
                <w:color w:val="000000"/>
                <w:sz w:val="20"/>
                <w:szCs w:val="20"/>
              </w:rPr>
            </w:pPr>
            <w:r w:rsidRPr="001D6502">
              <w:rPr>
                <w:rFonts w:cs="Arial"/>
                <w:color w:val="000000"/>
                <w:sz w:val="20"/>
                <w:szCs w:val="20"/>
              </w:rPr>
              <w:t>296 (296.0, 296.1, 296.2, 296.3, 29.6.4, 296.5, 296.8, 296.9)</w:t>
            </w:r>
          </w:p>
        </w:tc>
        <w:tc>
          <w:tcPr>
            <w:tcW w:w="5758" w:type="dxa"/>
            <w:vAlign w:val="bottom"/>
          </w:tcPr>
          <w:p w14:paraId="1B25CD43" w14:textId="77777777" w:rsidR="00D2051B" w:rsidRPr="001D674C" w:rsidRDefault="00D2051B" w:rsidP="00595AF6">
            <w:pPr>
              <w:spacing w:line="300" w:lineRule="auto"/>
              <w:jc w:val="left"/>
              <w:rPr>
                <w:rFonts w:cs="Arial"/>
                <w:color w:val="000000"/>
                <w:sz w:val="20"/>
                <w:szCs w:val="20"/>
              </w:rPr>
            </w:pPr>
            <w:r w:rsidRPr="001D674C">
              <w:rPr>
                <w:rFonts w:cs="Arial"/>
                <w:color w:val="000000"/>
                <w:sz w:val="20"/>
                <w:szCs w:val="20"/>
              </w:rPr>
              <w:t>Bipolar (affective psychoses)</w:t>
            </w:r>
          </w:p>
        </w:tc>
      </w:tr>
      <w:tr w:rsidR="00D2051B" w:rsidRPr="001D6502" w14:paraId="0AC4707D" w14:textId="77777777" w:rsidTr="00595AF6">
        <w:trPr>
          <w:cantSplit/>
          <w:trHeight w:val="300"/>
        </w:trPr>
        <w:tc>
          <w:tcPr>
            <w:tcW w:w="3258" w:type="dxa"/>
            <w:vAlign w:val="bottom"/>
          </w:tcPr>
          <w:p w14:paraId="7E3904F5" w14:textId="77777777" w:rsidR="00D2051B" w:rsidRPr="001D6502" w:rsidRDefault="00D2051B" w:rsidP="00872E0F">
            <w:pPr>
              <w:spacing w:line="300" w:lineRule="auto"/>
              <w:rPr>
                <w:rFonts w:cs="Arial"/>
                <w:color w:val="000000"/>
                <w:sz w:val="20"/>
                <w:szCs w:val="20"/>
              </w:rPr>
            </w:pPr>
            <w:r w:rsidRPr="001D6502">
              <w:rPr>
                <w:rFonts w:cs="Arial"/>
                <w:color w:val="000000"/>
                <w:sz w:val="20"/>
                <w:szCs w:val="20"/>
              </w:rPr>
              <w:t>298.0</w:t>
            </w:r>
          </w:p>
        </w:tc>
        <w:tc>
          <w:tcPr>
            <w:tcW w:w="5758" w:type="dxa"/>
            <w:vAlign w:val="bottom"/>
          </w:tcPr>
          <w:p w14:paraId="6C8022D0" w14:textId="77777777" w:rsidR="00D2051B" w:rsidRPr="001D674C" w:rsidRDefault="00D2051B" w:rsidP="00595AF6">
            <w:pPr>
              <w:spacing w:line="300" w:lineRule="auto"/>
              <w:jc w:val="left"/>
              <w:rPr>
                <w:rFonts w:cs="Arial"/>
                <w:color w:val="000000"/>
                <w:sz w:val="20"/>
                <w:szCs w:val="20"/>
              </w:rPr>
            </w:pPr>
            <w:r w:rsidRPr="001D674C">
              <w:rPr>
                <w:rFonts w:cs="Arial"/>
                <w:color w:val="000000"/>
                <w:sz w:val="20"/>
                <w:szCs w:val="20"/>
              </w:rPr>
              <w:t>Depression (depressive type - nonorganic psychoses)</w:t>
            </w:r>
          </w:p>
        </w:tc>
      </w:tr>
      <w:tr w:rsidR="00D2051B" w:rsidRPr="001D6502" w14:paraId="4AAE68BC" w14:textId="77777777" w:rsidTr="00595AF6">
        <w:trPr>
          <w:cantSplit/>
          <w:trHeight w:val="300"/>
        </w:trPr>
        <w:tc>
          <w:tcPr>
            <w:tcW w:w="3258" w:type="dxa"/>
            <w:vAlign w:val="bottom"/>
          </w:tcPr>
          <w:p w14:paraId="2D1C26AE" w14:textId="77777777" w:rsidR="00D2051B" w:rsidRPr="001D6502" w:rsidRDefault="00D2051B" w:rsidP="00872E0F">
            <w:pPr>
              <w:spacing w:line="300" w:lineRule="auto"/>
              <w:rPr>
                <w:rFonts w:cs="Arial"/>
                <w:color w:val="000000"/>
                <w:sz w:val="20"/>
                <w:szCs w:val="20"/>
              </w:rPr>
            </w:pPr>
            <w:r w:rsidRPr="001D6502">
              <w:rPr>
                <w:rFonts w:cs="Arial"/>
                <w:color w:val="000000"/>
                <w:sz w:val="20"/>
                <w:szCs w:val="20"/>
              </w:rPr>
              <w:t>298.1</w:t>
            </w:r>
          </w:p>
        </w:tc>
        <w:tc>
          <w:tcPr>
            <w:tcW w:w="5758" w:type="dxa"/>
            <w:vAlign w:val="bottom"/>
          </w:tcPr>
          <w:p w14:paraId="2C04AEB0" w14:textId="77777777" w:rsidR="00D2051B" w:rsidRPr="001D674C" w:rsidRDefault="00D2051B" w:rsidP="00595AF6">
            <w:pPr>
              <w:spacing w:line="300" w:lineRule="auto"/>
              <w:jc w:val="left"/>
              <w:rPr>
                <w:rFonts w:cs="Arial"/>
                <w:color w:val="000000"/>
                <w:sz w:val="20"/>
                <w:szCs w:val="20"/>
              </w:rPr>
            </w:pPr>
            <w:r w:rsidRPr="001D674C">
              <w:rPr>
                <w:rFonts w:cs="Arial"/>
                <w:color w:val="000000"/>
                <w:sz w:val="20"/>
                <w:szCs w:val="20"/>
              </w:rPr>
              <w:t>Bipolar (excitative type - nonorganci psychoses)</w:t>
            </w:r>
          </w:p>
        </w:tc>
      </w:tr>
      <w:tr w:rsidR="00D2051B" w:rsidRPr="001D6502" w14:paraId="51E86F6D" w14:textId="77777777" w:rsidTr="00595AF6">
        <w:trPr>
          <w:cantSplit/>
          <w:trHeight w:val="300"/>
        </w:trPr>
        <w:tc>
          <w:tcPr>
            <w:tcW w:w="3258" w:type="dxa"/>
            <w:vAlign w:val="bottom"/>
          </w:tcPr>
          <w:p w14:paraId="1FF4C320" w14:textId="77777777" w:rsidR="00D2051B" w:rsidRPr="001D6502" w:rsidRDefault="00D2051B" w:rsidP="00872E0F">
            <w:pPr>
              <w:spacing w:line="300" w:lineRule="auto"/>
              <w:rPr>
                <w:rFonts w:cs="Arial"/>
                <w:color w:val="000000"/>
                <w:sz w:val="20"/>
                <w:szCs w:val="20"/>
              </w:rPr>
            </w:pPr>
            <w:r w:rsidRPr="001D6502">
              <w:rPr>
                <w:rFonts w:cs="Arial"/>
                <w:color w:val="000000"/>
                <w:sz w:val="20"/>
                <w:szCs w:val="20"/>
              </w:rPr>
              <w:t xml:space="preserve">307.1 </w:t>
            </w:r>
          </w:p>
        </w:tc>
        <w:tc>
          <w:tcPr>
            <w:tcW w:w="5758" w:type="dxa"/>
            <w:vAlign w:val="bottom"/>
          </w:tcPr>
          <w:p w14:paraId="0BEE5967" w14:textId="77777777" w:rsidR="00D2051B" w:rsidRPr="00EF6E47" w:rsidRDefault="00D2051B" w:rsidP="00595AF6">
            <w:pPr>
              <w:spacing w:line="300" w:lineRule="auto"/>
              <w:jc w:val="left"/>
              <w:rPr>
                <w:rFonts w:cs="Arial"/>
                <w:color w:val="000000"/>
                <w:sz w:val="20"/>
                <w:szCs w:val="20"/>
              </w:rPr>
            </w:pPr>
            <w:r w:rsidRPr="001D674C">
              <w:rPr>
                <w:rFonts w:cs="Arial"/>
                <w:color w:val="000000"/>
                <w:sz w:val="20"/>
                <w:szCs w:val="20"/>
              </w:rPr>
              <w:t>E</w:t>
            </w:r>
            <w:r w:rsidRPr="00EF6E47">
              <w:rPr>
                <w:rFonts w:cs="Arial"/>
                <w:color w:val="000000"/>
                <w:sz w:val="20"/>
                <w:szCs w:val="20"/>
              </w:rPr>
              <w:t>ating disorder (anorexia nervosa)</w:t>
            </w:r>
          </w:p>
        </w:tc>
      </w:tr>
      <w:tr w:rsidR="00D2051B" w:rsidRPr="001D6502" w14:paraId="26721429" w14:textId="77777777" w:rsidTr="00595AF6">
        <w:trPr>
          <w:cantSplit/>
          <w:trHeight w:val="300"/>
        </w:trPr>
        <w:tc>
          <w:tcPr>
            <w:tcW w:w="3258" w:type="dxa"/>
          </w:tcPr>
          <w:p w14:paraId="5D078C7A" w14:textId="77777777" w:rsidR="00D2051B" w:rsidRPr="001D6502" w:rsidRDefault="00D2051B" w:rsidP="00595AF6">
            <w:pPr>
              <w:spacing w:line="300" w:lineRule="auto"/>
              <w:jc w:val="left"/>
              <w:rPr>
                <w:rFonts w:cs="Arial"/>
                <w:color w:val="000000"/>
                <w:sz w:val="20"/>
                <w:szCs w:val="20"/>
              </w:rPr>
            </w:pPr>
            <w:r w:rsidRPr="001D6502">
              <w:rPr>
                <w:rFonts w:cs="Arial"/>
                <w:color w:val="000000"/>
                <w:sz w:val="20"/>
                <w:szCs w:val="20"/>
              </w:rPr>
              <w:t>307.5</w:t>
            </w:r>
          </w:p>
        </w:tc>
        <w:tc>
          <w:tcPr>
            <w:tcW w:w="5758" w:type="dxa"/>
            <w:vAlign w:val="bottom"/>
          </w:tcPr>
          <w:p w14:paraId="05A50309" w14:textId="77777777" w:rsidR="00D2051B" w:rsidRPr="001D674C" w:rsidRDefault="00D2051B" w:rsidP="00595AF6">
            <w:pPr>
              <w:spacing w:line="300" w:lineRule="auto"/>
              <w:jc w:val="left"/>
              <w:rPr>
                <w:rFonts w:cs="Arial"/>
                <w:color w:val="000000"/>
                <w:sz w:val="20"/>
                <w:szCs w:val="20"/>
              </w:rPr>
            </w:pPr>
            <w:r w:rsidRPr="001D674C">
              <w:rPr>
                <w:rFonts w:cs="Arial"/>
                <w:color w:val="000000"/>
                <w:sz w:val="20"/>
                <w:szCs w:val="20"/>
              </w:rPr>
              <w:t>Eating disorder (other and unspecified disorders of eating)</w:t>
            </w:r>
          </w:p>
        </w:tc>
      </w:tr>
    </w:tbl>
    <w:p w14:paraId="017C42F6" w14:textId="77777777" w:rsidR="00D2051B" w:rsidRPr="00595AF6" w:rsidRDefault="00D2051B" w:rsidP="00D2051B">
      <w:pPr>
        <w:rPr>
          <w:rFonts w:cs="Arial"/>
          <w:sz w:val="20"/>
          <w:szCs w:val="20"/>
        </w:rPr>
      </w:pPr>
      <w:r w:rsidRPr="00595AF6">
        <w:rPr>
          <w:rFonts w:cs="Arial"/>
          <w:sz w:val="20"/>
          <w:szCs w:val="20"/>
        </w:rPr>
        <w:t>Note: ICD9 codes used in Western Australia only before 1999</w:t>
      </w:r>
    </w:p>
    <w:p w14:paraId="7EC0FC27" w14:textId="77777777" w:rsidR="00D2051B" w:rsidRPr="001D674C" w:rsidRDefault="00D2051B" w:rsidP="00D2051B">
      <w:pPr>
        <w:rPr>
          <w:rFonts w:cs="Arial"/>
          <w:sz w:val="20"/>
          <w:szCs w:val="20"/>
        </w:rPr>
      </w:pPr>
    </w:p>
    <w:p w14:paraId="4C966562" w14:textId="77777777" w:rsidR="00D2051B" w:rsidRDefault="00D2051B" w:rsidP="00D2051B">
      <w:pPr>
        <w:rPr>
          <w:sz w:val="20"/>
          <w:szCs w:val="20"/>
        </w:rPr>
      </w:pPr>
    </w:p>
    <w:p w14:paraId="40BC308D" w14:textId="77777777" w:rsidR="00D2051B" w:rsidRPr="00357E97" w:rsidRDefault="00D2051B" w:rsidP="0005628C">
      <w:pPr>
        <w:pStyle w:val="Heading3"/>
      </w:pPr>
      <w:bookmarkStart w:id="4347" w:name="_Toc45720837"/>
      <w:r w:rsidRPr="0005628C">
        <w:t>Hospital</w:t>
      </w:r>
      <w:r w:rsidRPr="00357E97">
        <w:t>/Admitted Patient data</w:t>
      </w:r>
      <w:bookmarkEnd w:id="4347"/>
    </w:p>
    <w:p w14:paraId="0E9F63CC" w14:textId="77777777" w:rsidR="00D2051B" w:rsidRPr="00F65E84" w:rsidRDefault="00D2051B" w:rsidP="00D2051B">
      <w:r>
        <w:t xml:space="preserve">Data was available for public hospitals in all Australian States and Territories.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0"/>
        <w:gridCol w:w="5476"/>
      </w:tblGrid>
      <w:tr w:rsidR="00D2051B" w:rsidRPr="00F65E84" w14:paraId="1B9C8C0C" w14:textId="77777777" w:rsidTr="00595AF6">
        <w:trPr>
          <w:cantSplit/>
          <w:trHeight w:val="340"/>
          <w:tblHeader/>
        </w:trPr>
        <w:tc>
          <w:tcPr>
            <w:tcW w:w="3540" w:type="dxa"/>
            <w:shd w:val="clear" w:color="auto" w:fill="D9D9D9" w:themeFill="background1" w:themeFillShade="D9"/>
            <w:vAlign w:val="bottom"/>
            <w:hideMark/>
          </w:tcPr>
          <w:p w14:paraId="6B4C4D0A" w14:textId="77777777" w:rsidR="00D2051B" w:rsidRPr="00F65E84" w:rsidRDefault="00D2051B" w:rsidP="00872E0F">
            <w:pPr>
              <w:spacing w:line="300" w:lineRule="auto"/>
              <w:rPr>
                <w:rFonts w:cs="Arial"/>
                <w:b/>
                <w:bCs/>
                <w:color w:val="000000"/>
                <w:sz w:val="20"/>
                <w:szCs w:val="20"/>
                <w:lang w:eastAsia="en-AU"/>
              </w:rPr>
            </w:pPr>
            <w:r w:rsidRPr="00F65E84">
              <w:rPr>
                <w:rFonts w:cs="Arial"/>
                <w:b/>
                <w:bCs/>
                <w:color w:val="000000"/>
                <w:sz w:val="20"/>
                <w:szCs w:val="20"/>
                <w:lang w:eastAsia="en-AU"/>
              </w:rPr>
              <w:t>ICD10 AM code</w:t>
            </w:r>
          </w:p>
        </w:tc>
        <w:tc>
          <w:tcPr>
            <w:tcW w:w="5476" w:type="dxa"/>
            <w:shd w:val="clear" w:color="auto" w:fill="D9D9D9" w:themeFill="background1" w:themeFillShade="D9"/>
            <w:vAlign w:val="bottom"/>
            <w:hideMark/>
          </w:tcPr>
          <w:p w14:paraId="69346F3E" w14:textId="77777777" w:rsidR="00D2051B" w:rsidRPr="00F65E84" w:rsidRDefault="00D2051B" w:rsidP="00872E0F">
            <w:pPr>
              <w:spacing w:line="300" w:lineRule="auto"/>
              <w:rPr>
                <w:rFonts w:cs="Arial"/>
                <w:b/>
                <w:bCs/>
                <w:color w:val="000000"/>
                <w:sz w:val="20"/>
                <w:szCs w:val="20"/>
                <w:lang w:eastAsia="en-AU"/>
              </w:rPr>
            </w:pPr>
            <w:r w:rsidRPr="00F65E84">
              <w:rPr>
                <w:rFonts w:cs="Arial"/>
                <w:b/>
                <w:bCs/>
                <w:color w:val="000000"/>
                <w:sz w:val="20"/>
                <w:szCs w:val="20"/>
                <w:lang w:eastAsia="en-AU"/>
              </w:rPr>
              <w:t>Description</w:t>
            </w:r>
          </w:p>
        </w:tc>
      </w:tr>
      <w:tr w:rsidR="00D2051B" w:rsidRPr="00F65E84" w14:paraId="6969B061" w14:textId="77777777" w:rsidTr="00595AF6">
        <w:trPr>
          <w:cantSplit/>
          <w:trHeight w:val="300"/>
        </w:trPr>
        <w:tc>
          <w:tcPr>
            <w:tcW w:w="3540" w:type="dxa"/>
            <w:vAlign w:val="bottom"/>
            <w:hideMark/>
          </w:tcPr>
          <w:p w14:paraId="5FB558C3"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 xml:space="preserve">F40-F43  </w:t>
            </w:r>
          </w:p>
        </w:tc>
        <w:tc>
          <w:tcPr>
            <w:tcW w:w="5476" w:type="dxa"/>
            <w:vAlign w:val="bottom"/>
            <w:hideMark/>
          </w:tcPr>
          <w:p w14:paraId="4B1B17B7" w14:textId="77777777" w:rsidR="00D2051B" w:rsidRPr="00F65E84" w:rsidRDefault="00D2051B" w:rsidP="00595AF6">
            <w:pPr>
              <w:spacing w:line="300" w:lineRule="auto"/>
              <w:jc w:val="left"/>
              <w:rPr>
                <w:rFonts w:cs="Arial"/>
                <w:b/>
                <w:bCs/>
                <w:color w:val="000000"/>
                <w:sz w:val="20"/>
                <w:szCs w:val="20"/>
                <w:u w:val="single"/>
                <w:lang w:eastAsia="en-AU"/>
              </w:rPr>
            </w:pPr>
            <w:r w:rsidRPr="00F65E84">
              <w:rPr>
                <w:rFonts w:cs="Arial"/>
                <w:color w:val="000000"/>
                <w:sz w:val="20"/>
                <w:szCs w:val="20"/>
              </w:rPr>
              <w:t>Anxiety</w:t>
            </w:r>
          </w:p>
        </w:tc>
      </w:tr>
      <w:tr w:rsidR="00D2051B" w:rsidRPr="00F65E84" w14:paraId="50C66AF5" w14:textId="77777777" w:rsidTr="00595AF6">
        <w:trPr>
          <w:cantSplit/>
          <w:trHeight w:val="300"/>
        </w:trPr>
        <w:tc>
          <w:tcPr>
            <w:tcW w:w="3540" w:type="dxa"/>
            <w:vAlign w:val="bottom"/>
          </w:tcPr>
          <w:p w14:paraId="16A05E78"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 xml:space="preserve">F32, F33, F34.1, F34.8, F34.9, F39  </w:t>
            </w:r>
          </w:p>
        </w:tc>
        <w:tc>
          <w:tcPr>
            <w:tcW w:w="5476" w:type="dxa"/>
            <w:vAlign w:val="bottom"/>
          </w:tcPr>
          <w:p w14:paraId="2154E448" w14:textId="77777777" w:rsidR="00D2051B" w:rsidRPr="00F65E84" w:rsidRDefault="00D2051B" w:rsidP="00595AF6">
            <w:pPr>
              <w:spacing w:line="300" w:lineRule="auto"/>
              <w:jc w:val="left"/>
              <w:rPr>
                <w:rFonts w:cs="Arial"/>
                <w:b/>
                <w:bCs/>
                <w:color w:val="000000"/>
                <w:sz w:val="20"/>
                <w:szCs w:val="20"/>
                <w:u w:val="single"/>
                <w:lang w:eastAsia="en-AU"/>
              </w:rPr>
            </w:pPr>
            <w:r w:rsidRPr="00F65E84">
              <w:rPr>
                <w:rFonts w:cs="Arial"/>
                <w:color w:val="000000"/>
                <w:sz w:val="20"/>
                <w:szCs w:val="20"/>
              </w:rPr>
              <w:t>Depression</w:t>
            </w:r>
          </w:p>
        </w:tc>
      </w:tr>
      <w:tr w:rsidR="00D2051B" w:rsidRPr="00F65E84" w14:paraId="151B484D" w14:textId="77777777" w:rsidTr="00595AF6">
        <w:trPr>
          <w:cantSplit/>
          <w:trHeight w:val="300"/>
        </w:trPr>
        <w:tc>
          <w:tcPr>
            <w:tcW w:w="3540" w:type="dxa"/>
            <w:vAlign w:val="bottom"/>
          </w:tcPr>
          <w:p w14:paraId="670219CF"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F30, F31, F34.0</w:t>
            </w:r>
          </w:p>
        </w:tc>
        <w:tc>
          <w:tcPr>
            <w:tcW w:w="5476" w:type="dxa"/>
            <w:vAlign w:val="bottom"/>
          </w:tcPr>
          <w:p w14:paraId="56A50E1D" w14:textId="77777777" w:rsidR="00D2051B" w:rsidRPr="00F65E84" w:rsidRDefault="00D2051B" w:rsidP="00595AF6">
            <w:pPr>
              <w:spacing w:line="300" w:lineRule="auto"/>
              <w:jc w:val="left"/>
              <w:rPr>
                <w:rFonts w:cs="Arial"/>
                <w:b/>
                <w:bCs/>
                <w:color w:val="000000"/>
                <w:sz w:val="20"/>
                <w:szCs w:val="20"/>
                <w:u w:val="single"/>
                <w:lang w:eastAsia="en-AU"/>
              </w:rPr>
            </w:pPr>
            <w:r w:rsidRPr="00F65E84">
              <w:rPr>
                <w:rFonts w:cs="Arial"/>
                <w:color w:val="000000"/>
                <w:sz w:val="20"/>
                <w:szCs w:val="20"/>
              </w:rPr>
              <w:t xml:space="preserve">Bipolar </w:t>
            </w:r>
          </w:p>
        </w:tc>
      </w:tr>
      <w:tr w:rsidR="00D2051B" w:rsidRPr="00F65E84" w14:paraId="34145546" w14:textId="77777777" w:rsidTr="00595AF6">
        <w:trPr>
          <w:cantSplit/>
          <w:trHeight w:val="300"/>
        </w:trPr>
        <w:tc>
          <w:tcPr>
            <w:tcW w:w="3540" w:type="dxa"/>
            <w:vAlign w:val="bottom"/>
          </w:tcPr>
          <w:p w14:paraId="52B17CAD"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F50</w:t>
            </w:r>
          </w:p>
        </w:tc>
        <w:tc>
          <w:tcPr>
            <w:tcW w:w="5476" w:type="dxa"/>
            <w:vAlign w:val="bottom"/>
          </w:tcPr>
          <w:p w14:paraId="7E08D65B" w14:textId="77777777" w:rsidR="00D2051B" w:rsidRPr="00F65E84" w:rsidRDefault="00D2051B" w:rsidP="00595AF6">
            <w:pPr>
              <w:spacing w:line="300" w:lineRule="auto"/>
              <w:jc w:val="left"/>
              <w:rPr>
                <w:rFonts w:cs="Arial"/>
                <w:b/>
                <w:bCs/>
                <w:color w:val="000000"/>
                <w:sz w:val="20"/>
                <w:szCs w:val="20"/>
                <w:u w:val="single"/>
                <w:lang w:eastAsia="en-AU"/>
              </w:rPr>
            </w:pPr>
            <w:r w:rsidRPr="00F65E84">
              <w:rPr>
                <w:rFonts w:cs="Arial"/>
                <w:color w:val="000000"/>
                <w:sz w:val="20"/>
                <w:szCs w:val="20"/>
              </w:rPr>
              <w:t>Eating disorders</w:t>
            </w:r>
          </w:p>
        </w:tc>
      </w:tr>
      <w:tr w:rsidR="00D2051B" w:rsidRPr="00F65E84" w14:paraId="735CC35B" w14:textId="77777777" w:rsidTr="00595AF6">
        <w:trPr>
          <w:cantSplit/>
          <w:trHeight w:val="300"/>
        </w:trPr>
        <w:tc>
          <w:tcPr>
            <w:tcW w:w="3540" w:type="dxa"/>
          </w:tcPr>
          <w:p w14:paraId="0B182DC8"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F53</w:t>
            </w:r>
          </w:p>
        </w:tc>
        <w:tc>
          <w:tcPr>
            <w:tcW w:w="5476" w:type="dxa"/>
            <w:vAlign w:val="bottom"/>
          </w:tcPr>
          <w:p w14:paraId="39A112D8" w14:textId="58F64E91" w:rsidR="00D2051B" w:rsidRPr="00F65E84" w:rsidRDefault="00D2051B" w:rsidP="00595AF6">
            <w:pPr>
              <w:spacing w:line="300" w:lineRule="auto"/>
              <w:jc w:val="left"/>
              <w:rPr>
                <w:rFonts w:cs="Arial"/>
                <w:b/>
                <w:bCs/>
                <w:color w:val="000000"/>
                <w:sz w:val="20"/>
                <w:szCs w:val="20"/>
                <w:u w:val="single"/>
                <w:lang w:eastAsia="en-AU"/>
              </w:rPr>
            </w:pPr>
            <w:r w:rsidRPr="00F65E84">
              <w:rPr>
                <w:rFonts w:cs="Arial"/>
                <w:color w:val="000000"/>
                <w:sz w:val="20"/>
                <w:szCs w:val="20"/>
              </w:rPr>
              <w:t>Mental and behavioural disorders associated with the puerperium, not elsewhere classified (e.g. Postnatal Depression/Anxiety)</w:t>
            </w:r>
          </w:p>
        </w:tc>
      </w:tr>
    </w:tbl>
    <w:p w14:paraId="181ABD86" w14:textId="7DD9D4CA" w:rsidR="0083367A" w:rsidRDefault="0083367A" w:rsidP="0083367A"/>
    <w:p w14:paraId="28C552E1" w14:textId="77777777" w:rsidR="0083367A" w:rsidRDefault="0083367A" w:rsidP="0083367A"/>
    <w:p w14:paraId="59F5B175" w14:textId="23B74E98" w:rsidR="0083367A" w:rsidRPr="0083367A" w:rsidRDefault="0083367A" w:rsidP="00595AF6">
      <w:pPr>
        <w:pStyle w:val="Heading3"/>
      </w:pPr>
      <w:bookmarkStart w:id="4348" w:name="_Toc45720838"/>
      <w:r>
        <w:t>Medicare Benefits Schedule</w:t>
      </w:r>
      <w:r w:rsidR="0005628C">
        <w:t xml:space="preserve"> (MBS)</w:t>
      </w:r>
      <w:bookmarkEnd w:id="43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5900"/>
      </w:tblGrid>
      <w:tr w:rsidR="00D2051B" w:rsidRPr="00F65E84" w14:paraId="2D0058A3" w14:textId="77777777" w:rsidTr="00595AF6">
        <w:trPr>
          <w:cantSplit/>
          <w:trHeight w:val="340"/>
          <w:tblHeader/>
        </w:trPr>
        <w:tc>
          <w:tcPr>
            <w:tcW w:w="3119" w:type="dxa"/>
            <w:shd w:val="clear" w:color="auto" w:fill="D9D9D9" w:themeFill="background1" w:themeFillShade="D9"/>
            <w:vAlign w:val="bottom"/>
            <w:hideMark/>
          </w:tcPr>
          <w:p w14:paraId="4020E004" w14:textId="77777777" w:rsidR="00D2051B" w:rsidRPr="00F65E84" w:rsidRDefault="00D2051B" w:rsidP="00872E0F">
            <w:pPr>
              <w:spacing w:line="300" w:lineRule="auto"/>
              <w:rPr>
                <w:rFonts w:cs="Arial"/>
                <w:b/>
                <w:bCs/>
                <w:color w:val="000000"/>
                <w:sz w:val="20"/>
                <w:szCs w:val="20"/>
                <w:lang w:eastAsia="en-AU"/>
              </w:rPr>
            </w:pPr>
            <w:r w:rsidRPr="00F65E84">
              <w:rPr>
                <w:rFonts w:cs="Arial"/>
                <w:b/>
                <w:bCs/>
                <w:color w:val="000000"/>
                <w:sz w:val="20"/>
                <w:szCs w:val="20"/>
                <w:lang w:eastAsia="en-AU"/>
              </w:rPr>
              <w:t>MBS code</w:t>
            </w:r>
          </w:p>
        </w:tc>
        <w:tc>
          <w:tcPr>
            <w:tcW w:w="5907" w:type="dxa"/>
            <w:shd w:val="clear" w:color="auto" w:fill="D9D9D9" w:themeFill="background1" w:themeFillShade="D9"/>
            <w:vAlign w:val="bottom"/>
            <w:hideMark/>
          </w:tcPr>
          <w:p w14:paraId="483ED1B8" w14:textId="77777777" w:rsidR="00D2051B" w:rsidRPr="00F65E84" w:rsidRDefault="00D2051B" w:rsidP="00872E0F">
            <w:pPr>
              <w:spacing w:line="300" w:lineRule="auto"/>
              <w:rPr>
                <w:rFonts w:cs="Arial"/>
                <w:b/>
                <w:bCs/>
                <w:color w:val="000000"/>
                <w:sz w:val="20"/>
                <w:szCs w:val="20"/>
                <w:lang w:eastAsia="en-AU"/>
              </w:rPr>
            </w:pPr>
            <w:r w:rsidRPr="00F65E84">
              <w:rPr>
                <w:rFonts w:cs="Arial"/>
                <w:b/>
                <w:bCs/>
                <w:color w:val="000000"/>
                <w:sz w:val="20"/>
                <w:szCs w:val="20"/>
                <w:lang w:eastAsia="en-AU"/>
              </w:rPr>
              <w:t>Description</w:t>
            </w:r>
          </w:p>
        </w:tc>
      </w:tr>
      <w:tr w:rsidR="00D2051B" w:rsidRPr="00F65E84" w14:paraId="6E50512E" w14:textId="77777777" w:rsidTr="00595AF6">
        <w:trPr>
          <w:cantSplit/>
          <w:trHeight w:val="300"/>
        </w:trPr>
        <w:tc>
          <w:tcPr>
            <w:tcW w:w="3119" w:type="dxa"/>
            <w:hideMark/>
          </w:tcPr>
          <w:p w14:paraId="01552210" w14:textId="77777777" w:rsidR="00D2051B" w:rsidRPr="00F65E84" w:rsidRDefault="00D2051B" w:rsidP="00595AF6">
            <w:pPr>
              <w:spacing w:line="300" w:lineRule="auto"/>
              <w:jc w:val="left"/>
              <w:rPr>
                <w:rFonts w:cs="Arial"/>
                <w:b/>
                <w:bCs/>
                <w:color w:val="000000"/>
                <w:sz w:val="20"/>
                <w:szCs w:val="20"/>
                <w:u w:val="single"/>
                <w:lang w:eastAsia="en-AU"/>
              </w:rPr>
            </w:pPr>
            <w:r w:rsidRPr="00F65E84">
              <w:rPr>
                <w:rFonts w:cs="Arial"/>
                <w:color w:val="000000"/>
                <w:sz w:val="20"/>
                <w:szCs w:val="20"/>
              </w:rPr>
              <w:t>272, 276, 277, 279, 281, 282, 283, 285, 286, 287, 371, 372</w:t>
            </w:r>
          </w:p>
        </w:tc>
        <w:tc>
          <w:tcPr>
            <w:tcW w:w="5907" w:type="dxa"/>
            <w:hideMark/>
          </w:tcPr>
          <w:p w14:paraId="3A085FCF" w14:textId="77777777" w:rsidR="00D2051B" w:rsidRPr="00F65E84" w:rsidRDefault="00D2051B" w:rsidP="00595AF6">
            <w:pPr>
              <w:spacing w:line="300" w:lineRule="auto"/>
              <w:jc w:val="left"/>
              <w:rPr>
                <w:rFonts w:cs="Arial"/>
                <w:b/>
                <w:bCs/>
                <w:color w:val="000000"/>
                <w:sz w:val="20"/>
                <w:szCs w:val="20"/>
                <w:u w:val="single"/>
                <w:lang w:eastAsia="en-AU"/>
              </w:rPr>
            </w:pPr>
            <w:r w:rsidRPr="00F65E84">
              <w:rPr>
                <w:rFonts w:cs="Arial"/>
                <w:color w:val="000000"/>
                <w:sz w:val="20"/>
                <w:szCs w:val="20"/>
              </w:rPr>
              <w:t>Non-Specialist Practitioner mental health care (Better Access Scheme)</w:t>
            </w:r>
          </w:p>
        </w:tc>
      </w:tr>
      <w:tr w:rsidR="00D2051B" w:rsidRPr="00F65E84" w14:paraId="129D8130" w14:textId="77777777" w:rsidTr="00595AF6">
        <w:trPr>
          <w:cantSplit/>
          <w:trHeight w:val="300"/>
        </w:trPr>
        <w:tc>
          <w:tcPr>
            <w:tcW w:w="3119" w:type="dxa"/>
          </w:tcPr>
          <w:p w14:paraId="1A4733DF" w14:textId="77777777" w:rsidR="00D2051B" w:rsidRPr="00F65E84" w:rsidRDefault="00D2051B" w:rsidP="00595AF6">
            <w:pPr>
              <w:spacing w:line="300" w:lineRule="auto"/>
              <w:jc w:val="left"/>
              <w:rPr>
                <w:rFonts w:cs="Arial"/>
                <w:b/>
                <w:bCs/>
                <w:color w:val="000000"/>
                <w:sz w:val="20"/>
                <w:szCs w:val="20"/>
                <w:u w:val="single"/>
                <w:lang w:eastAsia="en-AU"/>
              </w:rPr>
            </w:pPr>
            <w:r w:rsidRPr="00F65E84">
              <w:rPr>
                <w:rFonts w:cs="Arial"/>
                <w:color w:val="000000"/>
                <w:sz w:val="20"/>
                <w:szCs w:val="20"/>
              </w:rPr>
              <w:t>2700, 2701, 2712, 2713, 2715, 2717, 2721, 2723, 2725, 2727, 2729, 2731</w:t>
            </w:r>
          </w:p>
        </w:tc>
        <w:tc>
          <w:tcPr>
            <w:tcW w:w="5907" w:type="dxa"/>
          </w:tcPr>
          <w:p w14:paraId="389DA3B1" w14:textId="77777777" w:rsidR="00D2051B" w:rsidRPr="00F65E84" w:rsidRDefault="00D2051B" w:rsidP="00595AF6">
            <w:pPr>
              <w:spacing w:line="300" w:lineRule="auto"/>
              <w:jc w:val="left"/>
              <w:rPr>
                <w:rFonts w:cs="Arial"/>
                <w:b/>
                <w:bCs/>
                <w:color w:val="000000"/>
                <w:sz w:val="20"/>
                <w:szCs w:val="20"/>
                <w:u w:val="single"/>
                <w:lang w:eastAsia="en-AU"/>
              </w:rPr>
            </w:pPr>
            <w:r w:rsidRPr="00F65E84">
              <w:rPr>
                <w:rFonts w:cs="Arial"/>
                <w:color w:val="000000"/>
                <w:sz w:val="20"/>
                <w:szCs w:val="20"/>
              </w:rPr>
              <w:t>GP Mental Health Treatment Plan (Better Access Scheme)</w:t>
            </w:r>
          </w:p>
        </w:tc>
      </w:tr>
      <w:tr w:rsidR="00D2051B" w:rsidRPr="00F65E84" w14:paraId="4DA983E4" w14:textId="77777777" w:rsidTr="00595AF6">
        <w:trPr>
          <w:cantSplit/>
          <w:trHeight w:val="300"/>
        </w:trPr>
        <w:tc>
          <w:tcPr>
            <w:tcW w:w="3119" w:type="dxa"/>
          </w:tcPr>
          <w:p w14:paraId="3F71D7A5" w14:textId="77777777" w:rsidR="00D2051B" w:rsidRPr="00F65E84" w:rsidRDefault="00D2051B" w:rsidP="00595AF6">
            <w:pPr>
              <w:spacing w:line="300" w:lineRule="auto"/>
              <w:jc w:val="left"/>
              <w:rPr>
                <w:rFonts w:cs="Arial"/>
                <w:b/>
                <w:bCs/>
                <w:color w:val="000000"/>
                <w:sz w:val="20"/>
                <w:szCs w:val="20"/>
                <w:u w:val="single"/>
                <w:lang w:eastAsia="en-AU"/>
              </w:rPr>
            </w:pPr>
            <w:r w:rsidRPr="00F65E84">
              <w:rPr>
                <w:rFonts w:cs="Arial"/>
                <w:color w:val="000000"/>
                <w:sz w:val="20"/>
                <w:szCs w:val="20"/>
              </w:rPr>
              <w:t>2121, 2150, 2196</w:t>
            </w:r>
          </w:p>
        </w:tc>
        <w:tc>
          <w:tcPr>
            <w:tcW w:w="5907" w:type="dxa"/>
          </w:tcPr>
          <w:p w14:paraId="0D6A9A2E" w14:textId="7C3102DD" w:rsidR="00D2051B" w:rsidRPr="00F65E84" w:rsidRDefault="00D2051B" w:rsidP="00595AF6">
            <w:pPr>
              <w:spacing w:line="300" w:lineRule="auto"/>
              <w:jc w:val="left"/>
              <w:rPr>
                <w:rFonts w:cs="Arial"/>
                <w:b/>
                <w:bCs/>
                <w:color w:val="000000"/>
                <w:sz w:val="20"/>
                <w:szCs w:val="20"/>
                <w:u w:val="single"/>
                <w:lang w:eastAsia="en-AU"/>
              </w:rPr>
            </w:pPr>
            <w:r w:rsidRPr="00F65E84">
              <w:rPr>
                <w:rFonts w:cs="Arial"/>
                <w:color w:val="000000"/>
                <w:sz w:val="20"/>
                <w:szCs w:val="20"/>
              </w:rPr>
              <w:t>Mental Health and Wellbeing Video Conferencing Consultation</w:t>
            </w:r>
          </w:p>
        </w:tc>
      </w:tr>
      <w:tr w:rsidR="00D2051B" w:rsidRPr="00F65E84" w14:paraId="5EF81D94" w14:textId="77777777" w:rsidTr="00595AF6">
        <w:trPr>
          <w:cantSplit/>
          <w:trHeight w:val="300"/>
        </w:trPr>
        <w:tc>
          <w:tcPr>
            <w:tcW w:w="3119" w:type="dxa"/>
          </w:tcPr>
          <w:p w14:paraId="7B35AFF8" w14:textId="77777777" w:rsidR="00D2051B" w:rsidRPr="00F65E84" w:rsidRDefault="00D2051B" w:rsidP="00595AF6">
            <w:pPr>
              <w:spacing w:line="300" w:lineRule="auto"/>
              <w:jc w:val="left"/>
              <w:rPr>
                <w:rFonts w:cs="Arial"/>
                <w:b/>
                <w:bCs/>
                <w:color w:val="000000"/>
                <w:sz w:val="20"/>
                <w:szCs w:val="20"/>
                <w:u w:val="single"/>
                <w:lang w:eastAsia="en-AU"/>
              </w:rPr>
            </w:pPr>
            <w:r w:rsidRPr="00F65E84">
              <w:rPr>
                <w:rFonts w:cs="Arial"/>
                <w:color w:val="000000"/>
                <w:sz w:val="20"/>
                <w:szCs w:val="20"/>
              </w:rPr>
              <w:t>10956</w:t>
            </w:r>
          </w:p>
        </w:tc>
        <w:tc>
          <w:tcPr>
            <w:tcW w:w="5907" w:type="dxa"/>
          </w:tcPr>
          <w:p w14:paraId="55ACBDBF" w14:textId="77777777" w:rsidR="00D2051B" w:rsidRPr="00F65E84" w:rsidRDefault="00D2051B" w:rsidP="00595AF6">
            <w:pPr>
              <w:spacing w:line="300" w:lineRule="auto"/>
              <w:jc w:val="left"/>
              <w:rPr>
                <w:rFonts w:cs="Arial"/>
                <w:b/>
                <w:bCs/>
                <w:color w:val="000000"/>
                <w:sz w:val="20"/>
                <w:szCs w:val="20"/>
                <w:u w:val="single"/>
                <w:lang w:eastAsia="en-AU"/>
              </w:rPr>
            </w:pPr>
            <w:r w:rsidRPr="00F65E84">
              <w:rPr>
                <w:rFonts w:cs="Arial"/>
                <w:color w:val="000000"/>
                <w:sz w:val="20"/>
                <w:szCs w:val="20"/>
              </w:rPr>
              <w:t>Allied Health Services - Mental Health Service</w:t>
            </w:r>
          </w:p>
        </w:tc>
      </w:tr>
      <w:tr w:rsidR="00D2051B" w:rsidRPr="00F65E84" w14:paraId="2D15CA3D" w14:textId="77777777" w:rsidTr="00595AF6">
        <w:trPr>
          <w:cantSplit/>
          <w:trHeight w:val="300"/>
        </w:trPr>
        <w:tc>
          <w:tcPr>
            <w:tcW w:w="3119" w:type="dxa"/>
          </w:tcPr>
          <w:p w14:paraId="6F93A4C2" w14:textId="77777777" w:rsidR="00D2051B" w:rsidRPr="00F65E84" w:rsidRDefault="00D2051B" w:rsidP="00595AF6">
            <w:pPr>
              <w:spacing w:line="300" w:lineRule="auto"/>
              <w:jc w:val="left"/>
              <w:rPr>
                <w:rFonts w:cs="Arial"/>
                <w:b/>
                <w:bCs/>
                <w:color w:val="000000"/>
                <w:sz w:val="20"/>
                <w:szCs w:val="20"/>
                <w:u w:val="single"/>
                <w:lang w:eastAsia="en-AU"/>
              </w:rPr>
            </w:pPr>
            <w:r w:rsidRPr="00F65E84">
              <w:rPr>
                <w:rFonts w:cs="Arial"/>
                <w:color w:val="000000"/>
                <w:sz w:val="20"/>
                <w:szCs w:val="20"/>
              </w:rPr>
              <w:t>10968</w:t>
            </w:r>
          </w:p>
        </w:tc>
        <w:tc>
          <w:tcPr>
            <w:tcW w:w="5907" w:type="dxa"/>
          </w:tcPr>
          <w:p w14:paraId="0E249932" w14:textId="77777777" w:rsidR="00D2051B" w:rsidRPr="00F65E84" w:rsidRDefault="00D2051B" w:rsidP="00595AF6">
            <w:pPr>
              <w:spacing w:line="300" w:lineRule="auto"/>
              <w:jc w:val="left"/>
              <w:rPr>
                <w:rFonts w:cs="Arial"/>
                <w:b/>
                <w:bCs/>
                <w:color w:val="000000"/>
                <w:sz w:val="20"/>
                <w:szCs w:val="20"/>
                <w:u w:val="single"/>
                <w:lang w:eastAsia="en-AU"/>
              </w:rPr>
            </w:pPr>
            <w:r w:rsidRPr="00F65E84">
              <w:rPr>
                <w:rFonts w:cs="Arial"/>
                <w:color w:val="000000"/>
                <w:sz w:val="20"/>
                <w:szCs w:val="20"/>
              </w:rPr>
              <w:t>Allied Health Services - Psychology</w:t>
            </w:r>
          </w:p>
        </w:tc>
      </w:tr>
      <w:tr w:rsidR="00D2051B" w:rsidRPr="00F65E84" w14:paraId="42454689" w14:textId="77777777" w:rsidTr="00595AF6">
        <w:trPr>
          <w:cantSplit/>
          <w:trHeight w:val="300"/>
        </w:trPr>
        <w:tc>
          <w:tcPr>
            <w:tcW w:w="3119" w:type="dxa"/>
          </w:tcPr>
          <w:p w14:paraId="37FC4D0B" w14:textId="77777777" w:rsidR="00D2051B" w:rsidRPr="00F65E84" w:rsidRDefault="00D2051B" w:rsidP="00595AF6">
            <w:pPr>
              <w:spacing w:line="300" w:lineRule="auto"/>
              <w:jc w:val="left"/>
              <w:rPr>
                <w:rFonts w:cs="Arial"/>
                <w:color w:val="000000"/>
                <w:sz w:val="20"/>
                <w:szCs w:val="20"/>
              </w:rPr>
            </w:pPr>
            <w:r w:rsidRPr="00F65E84">
              <w:rPr>
                <w:rFonts w:cs="Arial"/>
                <w:color w:val="000000"/>
                <w:sz w:val="20"/>
                <w:szCs w:val="20"/>
              </w:rPr>
              <w:t xml:space="preserve">80000, 80001, 80005, 80010, 80011, 80015, 80020, 80021, </w:t>
            </w:r>
          </w:p>
        </w:tc>
        <w:tc>
          <w:tcPr>
            <w:tcW w:w="5907" w:type="dxa"/>
          </w:tcPr>
          <w:p w14:paraId="65247264" w14:textId="77777777" w:rsidR="00D2051B" w:rsidRPr="00F65E84" w:rsidRDefault="00D2051B" w:rsidP="00595AF6">
            <w:pPr>
              <w:spacing w:line="300" w:lineRule="auto"/>
              <w:jc w:val="left"/>
              <w:rPr>
                <w:rFonts w:cs="Arial"/>
                <w:color w:val="000000"/>
                <w:sz w:val="20"/>
                <w:szCs w:val="20"/>
              </w:rPr>
            </w:pPr>
            <w:r w:rsidRPr="00F65E84">
              <w:rPr>
                <w:rFonts w:cs="Arial"/>
                <w:color w:val="000000"/>
                <w:sz w:val="20"/>
                <w:szCs w:val="20"/>
              </w:rPr>
              <w:t>Psychological Therapy Services</w:t>
            </w:r>
          </w:p>
        </w:tc>
      </w:tr>
      <w:tr w:rsidR="00D2051B" w:rsidRPr="00F65E84" w14:paraId="3B70B5D3" w14:textId="77777777" w:rsidTr="00595AF6">
        <w:trPr>
          <w:cantSplit/>
          <w:trHeight w:val="300"/>
        </w:trPr>
        <w:tc>
          <w:tcPr>
            <w:tcW w:w="3119" w:type="dxa"/>
          </w:tcPr>
          <w:p w14:paraId="76AFD84C" w14:textId="77777777" w:rsidR="00D2051B" w:rsidRPr="00F65E84" w:rsidRDefault="00D2051B" w:rsidP="00595AF6">
            <w:pPr>
              <w:spacing w:line="300" w:lineRule="auto"/>
              <w:jc w:val="left"/>
              <w:rPr>
                <w:rFonts w:cs="Arial"/>
                <w:color w:val="000000"/>
                <w:sz w:val="20"/>
                <w:szCs w:val="20"/>
              </w:rPr>
            </w:pPr>
            <w:r w:rsidRPr="00F65E84">
              <w:rPr>
                <w:rFonts w:cs="Arial"/>
                <w:color w:val="000000"/>
                <w:sz w:val="20"/>
                <w:szCs w:val="20"/>
              </w:rPr>
              <w:t>80100, 80101, 80105, 80110, 80111, 8115, 80120, 80121, 80125, 80126, 80130, 80135, 80136, 80140, 80145, 80146, 80150, 80151, 80155, 80160, 80161, 80165, 80170, 80171</w:t>
            </w:r>
          </w:p>
        </w:tc>
        <w:tc>
          <w:tcPr>
            <w:tcW w:w="5907" w:type="dxa"/>
          </w:tcPr>
          <w:p w14:paraId="5309D657" w14:textId="77777777" w:rsidR="00D2051B" w:rsidRPr="00F65E84" w:rsidRDefault="00D2051B" w:rsidP="00595AF6">
            <w:pPr>
              <w:spacing w:line="300" w:lineRule="auto"/>
              <w:jc w:val="left"/>
              <w:rPr>
                <w:rFonts w:cs="Arial"/>
                <w:color w:val="000000"/>
                <w:sz w:val="20"/>
                <w:szCs w:val="20"/>
              </w:rPr>
            </w:pPr>
            <w:r w:rsidRPr="00F65E84">
              <w:rPr>
                <w:rFonts w:cs="Arial"/>
                <w:color w:val="000000"/>
                <w:sz w:val="20"/>
                <w:szCs w:val="20"/>
              </w:rPr>
              <w:t>Focussed Psychological Strategies (Allied Mental Health)</w:t>
            </w:r>
          </w:p>
        </w:tc>
      </w:tr>
    </w:tbl>
    <w:p w14:paraId="6DFC40E8" w14:textId="77777777" w:rsidR="00D2051B" w:rsidRDefault="00D2051B" w:rsidP="00D2051B">
      <w:pPr>
        <w:rPr>
          <w:sz w:val="20"/>
          <w:szCs w:val="20"/>
        </w:rPr>
      </w:pPr>
    </w:p>
    <w:p w14:paraId="678CAA0D" w14:textId="77777777" w:rsidR="00D2051B" w:rsidRDefault="00D2051B" w:rsidP="00D2051B">
      <w:pPr>
        <w:rPr>
          <w:sz w:val="20"/>
          <w:szCs w:val="20"/>
        </w:rPr>
      </w:pPr>
    </w:p>
    <w:p w14:paraId="1A64AF02" w14:textId="02B06725" w:rsidR="00D2051B" w:rsidRDefault="00D2051B" w:rsidP="00D2051B">
      <w:pPr>
        <w:pStyle w:val="Heading3"/>
      </w:pPr>
      <w:bookmarkStart w:id="4349" w:name="_Toc45720839"/>
      <w:r w:rsidRPr="006C513A">
        <w:t>Aged Care</w:t>
      </w:r>
      <w:r w:rsidR="003B26A9">
        <w:t xml:space="preserve"> - Aged Care Assessment Program (ACAP) and Aged Care Funding Instrument (ACFI) datasets</w:t>
      </w:r>
      <w:bookmarkEnd w:id="43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6325"/>
      </w:tblGrid>
      <w:tr w:rsidR="00D2051B" w:rsidRPr="00F65E84" w14:paraId="6A70D80F" w14:textId="77777777" w:rsidTr="00595AF6">
        <w:trPr>
          <w:cantSplit/>
          <w:trHeight w:val="340"/>
          <w:tblHeader/>
        </w:trPr>
        <w:tc>
          <w:tcPr>
            <w:tcW w:w="2694" w:type="dxa"/>
            <w:shd w:val="clear" w:color="auto" w:fill="D9D9D9" w:themeFill="background1" w:themeFillShade="D9"/>
            <w:vAlign w:val="bottom"/>
            <w:hideMark/>
          </w:tcPr>
          <w:p w14:paraId="0049B2D0" w14:textId="77777777" w:rsidR="00D2051B" w:rsidRPr="00F65E84" w:rsidRDefault="00D2051B" w:rsidP="00872E0F">
            <w:pPr>
              <w:spacing w:line="256" w:lineRule="auto"/>
              <w:rPr>
                <w:rFonts w:cs="Arial"/>
                <w:b/>
                <w:bCs/>
                <w:color w:val="000000"/>
                <w:sz w:val="20"/>
                <w:szCs w:val="20"/>
                <w:lang w:eastAsia="en-AU"/>
              </w:rPr>
            </w:pPr>
            <w:r w:rsidRPr="00F65E84">
              <w:rPr>
                <w:rFonts w:cs="Arial"/>
                <w:b/>
                <w:bCs/>
                <w:color w:val="000000"/>
                <w:sz w:val="20"/>
                <w:szCs w:val="20"/>
                <w:lang w:eastAsia="en-AU"/>
              </w:rPr>
              <w:t>ACAP code</w:t>
            </w:r>
          </w:p>
        </w:tc>
        <w:tc>
          <w:tcPr>
            <w:tcW w:w="6332" w:type="dxa"/>
            <w:shd w:val="clear" w:color="auto" w:fill="D9D9D9" w:themeFill="background1" w:themeFillShade="D9"/>
            <w:vAlign w:val="bottom"/>
            <w:hideMark/>
          </w:tcPr>
          <w:p w14:paraId="265D757C" w14:textId="77777777" w:rsidR="00D2051B" w:rsidRPr="00F65E84" w:rsidRDefault="00D2051B" w:rsidP="00872E0F">
            <w:pPr>
              <w:spacing w:line="256" w:lineRule="auto"/>
              <w:rPr>
                <w:rFonts w:cs="Arial"/>
                <w:b/>
                <w:bCs/>
                <w:color w:val="000000"/>
                <w:sz w:val="20"/>
                <w:szCs w:val="20"/>
                <w:lang w:eastAsia="en-AU"/>
              </w:rPr>
            </w:pPr>
            <w:r w:rsidRPr="00F65E84">
              <w:rPr>
                <w:rFonts w:cs="Arial"/>
                <w:b/>
                <w:bCs/>
                <w:color w:val="000000"/>
                <w:sz w:val="20"/>
                <w:szCs w:val="20"/>
                <w:lang w:eastAsia="en-AU"/>
              </w:rPr>
              <w:t>Description</w:t>
            </w:r>
          </w:p>
        </w:tc>
      </w:tr>
      <w:tr w:rsidR="00D2051B" w:rsidRPr="00F65E84" w14:paraId="1DE80D90" w14:textId="77777777" w:rsidTr="00595AF6">
        <w:trPr>
          <w:cantSplit/>
          <w:trHeight w:val="300"/>
        </w:trPr>
        <w:tc>
          <w:tcPr>
            <w:tcW w:w="2694" w:type="dxa"/>
            <w:vAlign w:val="bottom"/>
            <w:hideMark/>
          </w:tcPr>
          <w:p w14:paraId="061DA0A7" w14:textId="77777777" w:rsidR="00D2051B" w:rsidRPr="00F65E84" w:rsidRDefault="00D2051B" w:rsidP="00872E0F">
            <w:pPr>
              <w:spacing w:line="256" w:lineRule="auto"/>
              <w:rPr>
                <w:rFonts w:cs="Arial"/>
                <w:b/>
                <w:bCs/>
                <w:color w:val="000000"/>
                <w:sz w:val="20"/>
                <w:szCs w:val="20"/>
                <w:u w:val="single"/>
                <w:lang w:eastAsia="en-AU"/>
              </w:rPr>
            </w:pPr>
            <w:r w:rsidRPr="00F65E84">
              <w:rPr>
                <w:rFonts w:cs="Arial"/>
                <w:color w:val="000000"/>
                <w:sz w:val="20"/>
                <w:szCs w:val="20"/>
              </w:rPr>
              <w:t>0552</w:t>
            </w:r>
          </w:p>
        </w:tc>
        <w:tc>
          <w:tcPr>
            <w:tcW w:w="6332" w:type="dxa"/>
            <w:vAlign w:val="bottom"/>
            <w:hideMark/>
          </w:tcPr>
          <w:p w14:paraId="39A8DB0B" w14:textId="77777777" w:rsidR="00D2051B" w:rsidRPr="00F65E84" w:rsidRDefault="00D2051B" w:rsidP="00872E0F">
            <w:pPr>
              <w:rPr>
                <w:rFonts w:cs="Arial"/>
                <w:b/>
                <w:bCs/>
                <w:color w:val="000000"/>
                <w:sz w:val="20"/>
                <w:szCs w:val="20"/>
                <w:u w:val="single"/>
                <w:lang w:eastAsia="en-AU"/>
              </w:rPr>
            </w:pPr>
            <w:r w:rsidRPr="00F65E84">
              <w:rPr>
                <w:rFonts w:cs="Arial"/>
                <w:color w:val="000000"/>
                <w:sz w:val="20"/>
                <w:szCs w:val="20"/>
              </w:rPr>
              <w:t>Depression/Mood affective disorders</w:t>
            </w:r>
          </w:p>
        </w:tc>
      </w:tr>
      <w:tr w:rsidR="00D2051B" w:rsidRPr="00F65E84" w14:paraId="419D6255" w14:textId="77777777" w:rsidTr="00595AF6">
        <w:trPr>
          <w:cantSplit/>
          <w:trHeight w:val="300"/>
        </w:trPr>
        <w:tc>
          <w:tcPr>
            <w:tcW w:w="2694" w:type="dxa"/>
            <w:vAlign w:val="bottom"/>
          </w:tcPr>
          <w:p w14:paraId="6A5D1B9C" w14:textId="77777777" w:rsidR="00D2051B" w:rsidRPr="00F65E84" w:rsidRDefault="00D2051B" w:rsidP="00872E0F">
            <w:pPr>
              <w:spacing w:line="256" w:lineRule="auto"/>
              <w:rPr>
                <w:rFonts w:cs="Arial"/>
                <w:b/>
                <w:bCs/>
                <w:color w:val="000000"/>
                <w:sz w:val="20"/>
                <w:szCs w:val="20"/>
                <w:u w:val="single"/>
                <w:lang w:eastAsia="en-AU"/>
              </w:rPr>
            </w:pPr>
            <w:r w:rsidRPr="00F65E84">
              <w:rPr>
                <w:rFonts w:cs="Arial"/>
                <w:color w:val="000000"/>
                <w:sz w:val="20"/>
                <w:szCs w:val="20"/>
              </w:rPr>
              <w:t>0561</w:t>
            </w:r>
          </w:p>
        </w:tc>
        <w:tc>
          <w:tcPr>
            <w:tcW w:w="6332" w:type="dxa"/>
            <w:vAlign w:val="bottom"/>
          </w:tcPr>
          <w:p w14:paraId="10F928C2" w14:textId="77777777" w:rsidR="00D2051B" w:rsidRPr="00F65E84" w:rsidRDefault="00D2051B" w:rsidP="00872E0F">
            <w:pPr>
              <w:rPr>
                <w:rFonts w:cs="Arial"/>
                <w:b/>
                <w:bCs/>
                <w:color w:val="000000"/>
                <w:sz w:val="20"/>
                <w:szCs w:val="20"/>
                <w:u w:val="single"/>
                <w:lang w:eastAsia="en-AU"/>
              </w:rPr>
            </w:pPr>
            <w:r w:rsidRPr="00F65E84">
              <w:rPr>
                <w:rFonts w:cs="Arial"/>
                <w:color w:val="000000"/>
                <w:sz w:val="20"/>
                <w:szCs w:val="20"/>
              </w:rPr>
              <w:t>Phobic &amp; anxiety disorders (includes agoraphobia, panic disorder)</w:t>
            </w:r>
          </w:p>
        </w:tc>
      </w:tr>
      <w:tr w:rsidR="00D2051B" w:rsidRPr="00F65E84" w14:paraId="34579885" w14:textId="77777777" w:rsidTr="00595AF6">
        <w:trPr>
          <w:cantSplit/>
          <w:trHeight w:val="300"/>
        </w:trPr>
        <w:tc>
          <w:tcPr>
            <w:tcW w:w="2694" w:type="dxa"/>
            <w:vAlign w:val="bottom"/>
          </w:tcPr>
          <w:p w14:paraId="4DD23823" w14:textId="77777777" w:rsidR="00D2051B" w:rsidRPr="00F65E84" w:rsidRDefault="00D2051B" w:rsidP="00872E0F">
            <w:pPr>
              <w:spacing w:line="256" w:lineRule="auto"/>
              <w:rPr>
                <w:rFonts w:cs="Arial"/>
                <w:b/>
                <w:bCs/>
                <w:color w:val="000000"/>
                <w:sz w:val="20"/>
                <w:szCs w:val="20"/>
                <w:u w:val="single"/>
                <w:lang w:eastAsia="en-AU"/>
              </w:rPr>
            </w:pPr>
            <w:r w:rsidRPr="00F65E84">
              <w:rPr>
                <w:rFonts w:cs="Arial"/>
                <w:color w:val="000000"/>
                <w:sz w:val="20"/>
                <w:szCs w:val="20"/>
              </w:rPr>
              <w:t>0562</w:t>
            </w:r>
          </w:p>
        </w:tc>
        <w:tc>
          <w:tcPr>
            <w:tcW w:w="6332" w:type="dxa"/>
            <w:vAlign w:val="bottom"/>
          </w:tcPr>
          <w:p w14:paraId="14C067B7" w14:textId="77777777" w:rsidR="00D2051B" w:rsidRPr="00F65E84" w:rsidRDefault="00D2051B" w:rsidP="00872E0F">
            <w:pPr>
              <w:rPr>
                <w:rFonts w:cs="Arial"/>
                <w:b/>
                <w:bCs/>
                <w:color w:val="000000"/>
                <w:sz w:val="20"/>
                <w:szCs w:val="20"/>
                <w:u w:val="single"/>
                <w:lang w:eastAsia="en-AU"/>
              </w:rPr>
            </w:pPr>
            <w:r w:rsidRPr="00F65E84">
              <w:rPr>
                <w:rFonts w:cs="Arial"/>
                <w:color w:val="000000"/>
                <w:sz w:val="20"/>
                <w:szCs w:val="20"/>
              </w:rPr>
              <w:t>Nervous tension/stress</w:t>
            </w:r>
          </w:p>
        </w:tc>
      </w:tr>
      <w:tr w:rsidR="00D2051B" w:rsidRPr="00F65E84" w14:paraId="19560F17" w14:textId="77777777" w:rsidTr="00595AF6">
        <w:trPr>
          <w:cantSplit/>
          <w:trHeight w:val="300"/>
        </w:trPr>
        <w:tc>
          <w:tcPr>
            <w:tcW w:w="2694" w:type="dxa"/>
            <w:vAlign w:val="bottom"/>
          </w:tcPr>
          <w:p w14:paraId="1F82F345" w14:textId="77777777" w:rsidR="00D2051B" w:rsidRPr="00F65E84" w:rsidRDefault="00D2051B" w:rsidP="00872E0F">
            <w:pPr>
              <w:spacing w:line="256" w:lineRule="auto"/>
              <w:rPr>
                <w:rFonts w:cs="Arial"/>
                <w:b/>
                <w:bCs/>
                <w:color w:val="000000"/>
                <w:sz w:val="20"/>
                <w:szCs w:val="20"/>
                <w:u w:val="single"/>
                <w:lang w:eastAsia="en-AU"/>
              </w:rPr>
            </w:pPr>
            <w:r w:rsidRPr="00F65E84">
              <w:rPr>
                <w:rFonts w:cs="Arial"/>
                <w:color w:val="000000"/>
                <w:sz w:val="20"/>
                <w:szCs w:val="20"/>
              </w:rPr>
              <w:t>0563</w:t>
            </w:r>
          </w:p>
        </w:tc>
        <w:tc>
          <w:tcPr>
            <w:tcW w:w="6332" w:type="dxa"/>
            <w:vAlign w:val="bottom"/>
          </w:tcPr>
          <w:p w14:paraId="7DBB6672" w14:textId="77777777" w:rsidR="00D2051B" w:rsidRPr="00F65E84" w:rsidRDefault="00D2051B" w:rsidP="00872E0F">
            <w:pPr>
              <w:rPr>
                <w:rFonts w:cs="Arial"/>
                <w:b/>
                <w:bCs/>
                <w:color w:val="000000"/>
                <w:sz w:val="20"/>
                <w:szCs w:val="20"/>
                <w:u w:val="single"/>
                <w:lang w:eastAsia="en-AU"/>
              </w:rPr>
            </w:pPr>
            <w:r w:rsidRPr="00F65E84">
              <w:rPr>
                <w:rFonts w:cs="Arial"/>
                <w:color w:val="000000"/>
                <w:sz w:val="20"/>
                <w:szCs w:val="20"/>
              </w:rPr>
              <w:t>Obsessive-compulsive disorder</w:t>
            </w:r>
          </w:p>
        </w:tc>
      </w:tr>
    </w:tbl>
    <w:p w14:paraId="158D9995" w14:textId="77777777" w:rsidR="00D2051B" w:rsidRDefault="00D2051B" w:rsidP="00D2051B">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6325"/>
      </w:tblGrid>
      <w:tr w:rsidR="00D2051B" w:rsidRPr="00F65E84" w14:paraId="75E1C1DC" w14:textId="77777777" w:rsidTr="00595AF6">
        <w:trPr>
          <w:cantSplit/>
          <w:trHeight w:val="340"/>
          <w:tblHeader/>
        </w:trPr>
        <w:tc>
          <w:tcPr>
            <w:tcW w:w="2694" w:type="dxa"/>
            <w:shd w:val="clear" w:color="auto" w:fill="D9D9D9" w:themeFill="background1" w:themeFillShade="D9"/>
            <w:vAlign w:val="bottom"/>
            <w:hideMark/>
          </w:tcPr>
          <w:p w14:paraId="7449B3C1" w14:textId="77777777" w:rsidR="00D2051B" w:rsidRPr="00F65E84" w:rsidRDefault="00D2051B" w:rsidP="00872E0F">
            <w:pPr>
              <w:spacing w:line="300" w:lineRule="auto"/>
              <w:rPr>
                <w:rFonts w:cs="Arial"/>
                <w:b/>
                <w:bCs/>
                <w:color w:val="000000"/>
                <w:sz w:val="20"/>
                <w:szCs w:val="20"/>
                <w:lang w:eastAsia="en-AU"/>
              </w:rPr>
            </w:pPr>
            <w:r w:rsidRPr="00F65E84">
              <w:rPr>
                <w:rFonts w:cs="Arial"/>
                <w:b/>
                <w:bCs/>
                <w:color w:val="000000"/>
                <w:sz w:val="20"/>
                <w:szCs w:val="20"/>
                <w:lang w:eastAsia="en-AU"/>
              </w:rPr>
              <w:t>ACFI code</w:t>
            </w:r>
          </w:p>
        </w:tc>
        <w:tc>
          <w:tcPr>
            <w:tcW w:w="6332" w:type="dxa"/>
            <w:shd w:val="clear" w:color="auto" w:fill="D9D9D9" w:themeFill="background1" w:themeFillShade="D9"/>
            <w:vAlign w:val="bottom"/>
            <w:hideMark/>
          </w:tcPr>
          <w:p w14:paraId="4A81F005" w14:textId="77777777" w:rsidR="00D2051B" w:rsidRPr="00F65E84" w:rsidRDefault="00D2051B" w:rsidP="00872E0F">
            <w:pPr>
              <w:spacing w:line="300" w:lineRule="auto"/>
              <w:rPr>
                <w:rFonts w:cs="Arial"/>
                <w:b/>
                <w:bCs/>
                <w:color w:val="000000"/>
                <w:sz w:val="20"/>
                <w:szCs w:val="20"/>
                <w:lang w:eastAsia="en-AU"/>
              </w:rPr>
            </w:pPr>
            <w:r w:rsidRPr="00F65E84">
              <w:rPr>
                <w:rFonts w:cs="Arial"/>
                <w:b/>
                <w:bCs/>
                <w:color w:val="000000"/>
                <w:sz w:val="20"/>
                <w:szCs w:val="20"/>
                <w:lang w:eastAsia="en-AU"/>
              </w:rPr>
              <w:t>Description</w:t>
            </w:r>
          </w:p>
        </w:tc>
      </w:tr>
      <w:tr w:rsidR="00D2051B" w:rsidRPr="00F65E84" w14:paraId="479E969C" w14:textId="77777777" w:rsidTr="00595AF6">
        <w:trPr>
          <w:cantSplit/>
          <w:trHeight w:val="300"/>
        </w:trPr>
        <w:tc>
          <w:tcPr>
            <w:tcW w:w="2694" w:type="dxa"/>
            <w:vAlign w:val="bottom"/>
            <w:hideMark/>
          </w:tcPr>
          <w:p w14:paraId="70D71126"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550A</w:t>
            </w:r>
          </w:p>
        </w:tc>
        <w:tc>
          <w:tcPr>
            <w:tcW w:w="6332" w:type="dxa"/>
            <w:vAlign w:val="bottom"/>
            <w:hideMark/>
          </w:tcPr>
          <w:p w14:paraId="05B9E54E"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Depression, mood and affective disorders, Bi-Polar</w:t>
            </w:r>
          </w:p>
        </w:tc>
      </w:tr>
      <w:tr w:rsidR="00D2051B" w:rsidRPr="00F65E84" w14:paraId="57202887" w14:textId="77777777" w:rsidTr="00595AF6">
        <w:trPr>
          <w:cantSplit/>
          <w:trHeight w:val="300"/>
        </w:trPr>
        <w:tc>
          <w:tcPr>
            <w:tcW w:w="2694" w:type="dxa"/>
            <w:vAlign w:val="bottom"/>
          </w:tcPr>
          <w:p w14:paraId="2A04BE22"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560</w:t>
            </w:r>
          </w:p>
        </w:tc>
        <w:tc>
          <w:tcPr>
            <w:tcW w:w="6332" w:type="dxa"/>
            <w:vAlign w:val="bottom"/>
          </w:tcPr>
          <w:p w14:paraId="12FEE191"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Neurotic, stress related, anxiety, somatoform disorders e.g. post traumatic stress disorder, phobic and anxiety disorders, nervous tension/stress, obsessive-compulsive disorder</w:t>
            </w:r>
          </w:p>
        </w:tc>
      </w:tr>
    </w:tbl>
    <w:p w14:paraId="07BFAD5F" w14:textId="77777777" w:rsidR="00D2051B" w:rsidRDefault="00D2051B" w:rsidP="00D2051B">
      <w:pPr>
        <w:rPr>
          <w:sz w:val="20"/>
          <w:szCs w:val="20"/>
        </w:rPr>
      </w:pPr>
    </w:p>
    <w:p w14:paraId="1D3A9444" w14:textId="77777777" w:rsidR="00D2051B" w:rsidRDefault="00D2051B" w:rsidP="00D2051B">
      <w:pPr>
        <w:rPr>
          <w:b/>
        </w:rPr>
      </w:pPr>
    </w:p>
    <w:p w14:paraId="6B56C89F" w14:textId="79D3ACAA" w:rsidR="00D2051B" w:rsidRDefault="00D2051B" w:rsidP="00D2051B">
      <w:pPr>
        <w:pStyle w:val="Heading3"/>
      </w:pPr>
      <w:bookmarkStart w:id="4350" w:name="_Toc45720840"/>
      <w:r w:rsidRPr="006C513A">
        <w:t>P</w:t>
      </w:r>
      <w:r>
        <w:t xml:space="preserve">harmaceutical Benefits </w:t>
      </w:r>
      <w:r w:rsidRPr="006C513A">
        <w:t>S</w:t>
      </w:r>
      <w:r>
        <w:t>chedule</w:t>
      </w:r>
      <w:r w:rsidR="0005628C">
        <w:t xml:space="preserve"> (PBS)</w:t>
      </w:r>
      <w:bookmarkEnd w:id="43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2262"/>
        <w:gridCol w:w="5050"/>
      </w:tblGrid>
      <w:tr w:rsidR="00D2051B" w:rsidRPr="00AA049F" w14:paraId="30D3AEDD" w14:textId="77777777" w:rsidTr="00595AF6">
        <w:trPr>
          <w:cantSplit/>
          <w:trHeight w:val="340"/>
          <w:tblHeader/>
        </w:trPr>
        <w:tc>
          <w:tcPr>
            <w:tcW w:w="1706" w:type="dxa"/>
            <w:shd w:val="clear" w:color="auto" w:fill="D9D9D9" w:themeFill="background1" w:themeFillShade="D9"/>
            <w:vAlign w:val="bottom"/>
            <w:hideMark/>
          </w:tcPr>
          <w:p w14:paraId="7B5B6662" w14:textId="77777777" w:rsidR="00D2051B" w:rsidRPr="00F65E84" w:rsidRDefault="00D2051B" w:rsidP="00872E0F">
            <w:pPr>
              <w:spacing w:line="300" w:lineRule="auto"/>
              <w:rPr>
                <w:rFonts w:cs="Arial"/>
                <w:b/>
                <w:bCs/>
                <w:color w:val="000000"/>
                <w:sz w:val="20"/>
                <w:szCs w:val="20"/>
                <w:lang w:eastAsia="en-AU"/>
              </w:rPr>
            </w:pPr>
            <w:r w:rsidRPr="00F65E84">
              <w:rPr>
                <w:rFonts w:cs="Arial"/>
                <w:b/>
                <w:bCs/>
                <w:color w:val="000000"/>
                <w:sz w:val="20"/>
                <w:szCs w:val="20"/>
                <w:lang w:eastAsia="en-AU"/>
              </w:rPr>
              <w:t>ATC code</w:t>
            </w:r>
          </w:p>
        </w:tc>
        <w:tc>
          <w:tcPr>
            <w:tcW w:w="2263" w:type="dxa"/>
            <w:shd w:val="clear" w:color="auto" w:fill="D9D9D9" w:themeFill="background1" w:themeFillShade="D9"/>
            <w:vAlign w:val="bottom"/>
            <w:hideMark/>
          </w:tcPr>
          <w:p w14:paraId="7C73A9B8" w14:textId="77777777" w:rsidR="00D2051B" w:rsidRPr="00F65E84" w:rsidRDefault="00D2051B" w:rsidP="00872E0F">
            <w:pPr>
              <w:spacing w:line="300" w:lineRule="auto"/>
              <w:rPr>
                <w:rFonts w:cs="Arial"/>
                <w:b/>
                <w:bCs/>
                <w:color w:val="000000"/>
                <w:sz w:val="20"/>
                <w:szCs w:val="20"/>
                <w:lang w:eastAsia="en-AU"/>
              </w:rPr>
            </w:pPr>
            <w:r w:rsidRPr="00F65E84">
              <w:rPr>
                <w:rFonts w:cs="Arial"/>
                <w:b/>
                <w:bCs/>
                <w:color w:val="000000"/>
                <w:sz w:val="20"/>
                <w:szCs w:val="20"/>
                <w:lang w:eastAsia="en-AU"/>
              </w:rPr>
              <w:t>PBS CHAR5</w:t>
            </w:r>
          </w:p>
        </w:tc>
        <w:tc>
          <w:tcPr>
            <w:tcW w:w="5057" w:type="dxa"/>
            <w:shd w:val="clear" w:color="auto" w:fill="D9D9D9" w:themeFill="background1" w:themeFillShade="D9"/>
            <w:vAlign w:val="bottom"/>
          </w:tcPr>
          <w:p w14:paraId="7C42FC3D" w14:textId="77777777" w:rsidR="00D2051B" w:rsidRPr="00F65E84" w:rsidRDefault="00D2051B" w:rsidP="00872E0F">
            <w:pPr>
              <w:spacing w:line="300" w:lineRule="auto"/>
              <w:rPr>
                <w:rFonts w:cs="Arial"/>
                <w:b/>
                <w:bCs/>
                <w:color w:val="000000"/>
                <w:sz w:val="20"/>
                <w:szCs w:val="20"/>
                <w:lang w:eastAsia="en-AU"/>
              </w:rPr>
            </w:pPr>
            <w:r w:rsidRPr="00F65E84">
              <w:rPr>
                <w:rFonts w:cs="Arial"/>
                <w:b/>
                <w:bCs/>
                <w:color w:val="000000"/>
                <w:sz w:val="20"/>
                <w:szCs w:val="20"/>
                <w:lang w:eastAsia="en-AU"/>
              </w:rPr>
              <w:t>PBS CHAR4</w:t>
            </w:r>
          </w:p>
        </w:tc>
      </w:tr>
      <w:tr w:rsidR="00D2051B" w:rsidRPr="00AA049F" w14:paraId="19F83273" w14:textId="77777777" w:rsidTr="00595AF6">
        <w:trPr>
          <w:cantSplit/>
          <w:trHeight w:val="300"/>
        </w:trPr>
        <w:tc>
          <w:tcPr>
            <w:tcW w:w="1706" w:type="dxa"/>
          </w:tcPr>
          <w:p w14:paraId="43E8341E"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N03AE01</w:t>
            </w:r>
          </w:p>
        </w:tc>
        <w:tc>
          <w:tcPr>
            <w:tcW w:w="2263" w:type="dxa"/>
          </w:tcPr>
          <w:p w14:paraId="3E2448F4"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Clonazepam</w:t>
            </w:r>
          </w:p>
        </w:tc>
        <w:tc>
          <w:tcPr>
            <w:tcW w:w="5057" w:type="dxa"/>
          </w:tcPr>
          <w:p w14:paraId="110F7B41"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(N03AE)</w:t>
            </w:r>
          </w:p>
        </w:tc>
      </w:tr>
      <w:tr w:rsidR="00D2051B" w:rsidRPr="00AA049F" w14:paraId="371DDFE1" w14:textId="77777777" w:rsidTr="00595AF6">
        <w:trPr>
          <w:cantSplit/>
          <w:trHeight w:val="300"/>
        </w:trPr>
        <w:tc>
          <w:tcPr>
            <w:tcW w:w="1706" w:type="dxa"/>
          </w:tcPr>
          <w:p w14:paraId="61B42457"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N03AF01</w:t>
            </w:r>
          </w:p>
        </w:tc>
        <w:tc>
          <w:tcPr>
            <w:tcW w:w="2263" w:type="dxa"/>
          </w:tcPr>
          <w:p w14:paraId="56E31125"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Carbamazepine</w:t>
            </w:r>
          </w:p>
        </w:tc>
        <w:tc>
          <w:tcPr>
            <w:tcW w:w="5057" w:type="dxa"/>
          </w:tcPr>
          <w:p w14:paraId="601595BA"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Carboxamide derivatives (N03AF)</w:t>
            </w:r>
          </w:p>
        </w:tc>
      </w:tr>
      <w:tr w:rsidR="00D2051B" w:rsidRPr="00AA049F" w14:paraId="6011475B" w14:textId="77777777" w:rsidTr="00595AF6">
        <w:trPr>
          <w:cantSplit/>
          <w:trHeight w:val="300"/>
        </w:trPr>
        <w:tc>
          <w:tcPr>
            <w:tcW w:w="1706" w:type="dxa"/>
          </w:tcPr>
          <w:p w14:paraId="10229661"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N03AG01</w:t>
            </w:r>
          </w:p>
        </w:tc>
        <w:tc>
          <w:tcPr>
            <w:tcW w:w="2263" w:type="dxa"/>
          </w:tcPr>
          <w:p w14:paraId="19EFC056"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Valproic Acid</w:t>
            </w:r>
          </w:p>
        </w:tc>
        <w:tc>
          <w:tcPr>
            <w:tcW w:w="5057" w:type="dxa"/>
          </w:tcPr>
          <w:p w14:paraId="1DB26675"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Fatty acid derivatives (N03AG)</w:t>
            </w:r>
          </w:p>
        </w:tc>
      </w:tr>
      <w:tr w:rsidR="00D2051B" w:rsidRPr="00AA049F" w14:paraId="60183FB3" w14:textId="77777777" w:rsidTr="00595AF6">
        <w:trPr>
          <w:cantSplit/>
          <w:trHeight w:val="300"/>
        </w:trPr>
        <w:tc>
          <w:tcPr>
            <w:tcW w:w="1706" w:type="dxa"/>
          </w:tcPr>
          <w:p w14:paraId="11EB5863"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N03AG06</w:t>
            </w:r>
          </w:p>
        </w:tc>
        <w:tc>
          <w:tcPr>
            <w:tcW w:w="2263" w:type="dxa"/>
          </w:tcPr>
          <w:p w14:paraId="0CAA77C7"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Tiagabine</w:t>
            </w:r>
          </w:p>
        </w:tc>
        <w:tc>
          <w:tcPr>
            <w:tcW w:w="5057" w:type="dxa"/>
          </w:tcPr>
          <w:p w14:paraId="02C1CE69"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Fatty acid derivatives (N03AG)</w:t>
            </w:r>
          </w:p>
        </w:tc>
      </w:tr>
      <w:tr w:rsidR="00D2051B" w:rsidRPr="00AA049F" w14:paraId="7656A4C9" w14:textId="77777777" w:rsidTr="00595AF6">
        <w:trPr>
          <w:cantSplit/>
          <w:trHeight w:val="300"/>
        </w:trPr>
        <w:tc>
          <w:tcPr>
            <w:tcW w:w="1706" w:type="dxa"/>
          </w:tcPr>
          <w:p w14:paraId="1D50A0A8"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N03AX09</w:t>
            </w:r>
          </w:p>
        </w:tc>
        <w:tc>
          <w:tcPr>
            <w:tcW w:w="2263" w:type="dxa"/>
          </w:tcPr>
          <w:p w14:paraId="3930035B"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Lamotrigine</w:t>
            </w:r>
          </w:p>
        </w:tc>
        <w:tc>
          <w:tcPr>
            <w:tcW w:w="5057" w:type="dxa"/>
          </w:tcPr>
          <w:p w14:paraId="01FD87FD"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Other antiepileptics</w:t>
            </w:r>
          </w:p>
        </w:tc>
      </w:tr>
      <w:tr w:rsidR="00D2051B" w:rsidRPr="00AA049F" w14:paraId="0F458102" w14:textId="77777777" w:rsidTr="00595AF6">
        <w:trPr>
          <w:cantSplit/>
          <w:trHeight w:val="300"/>
        </w:trPr>
        <w:tc>
          <w:tcPr>
            <w:tcW w:w="1706" w:type="dxa"/>
          </w:tcPr>
          <w:p w14:paraId="74FCB5D8"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N05AA01</w:t>
            </w:r>
          </w:p>
        </w:tc>
        <w:tc>
          <w:tcPr>
            <w:tcW w:w="2263" w:type="dxa"/>
          </w:tcPr>
          <w:p w14:paraId="1DD915EF"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Chlorpromazine</w:t>
            </w:r>
          </w:p>
        </w:tc>
        <w:tc>
          <w:tcPr>
            <w:tcW w:w="5057" w:type="dxa"/>
          </w:tcPr>
          <w:p w14:paraId="2C2B2C0C"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Phenothiazines with aliphatic side-chain (N05AA)</w:t>
            </w:r>
          </w:p>
        </w:tc>
      </w:tr>
      <w:tr w:rsidR="00D2051B" w:rsidRPr="00AA049F" w14:paraId="4C014EAF" w14:textId="77777777" w:rsidTr="00595AF6">
        <w:trPr>
          <w:cantSplit/>
          <w:trHeight w:val="300"/>
        </w:trPr>
        <w:tc>
          <w:tcPr>
            <w:tcW w:w="1706" w:type="dxa"/>
          </w:tcPr>
          <w:p w14:paraId="7872E97D"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N05AA02</w:t>
            </w:r>
          </w:p>
        </w:tc>
        <w:tc>
          <w:tcPr>
            <w:tcW w:w="2263" w:type="dxa"/>
          </w:tcPr>
          <w:p w14:paraId="6B74505A"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Levomepromazine</w:t>
            </w:r>
          </w:p>
        </w:tc>
        <w:tc>
          <w:tcPr>
            <w:tcW w:w="5057" w:type="dxa"/>
          </w:tcPr>
          <w:p w14:paraId="683B74EB"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Phenothiazines with aliphatic side-chain (N05AA)</w:t>
            </w:r>
          </w:p>
        </w:tc>
      </w:tr>
      <w:tr w:rsidR="00D2051B" w:rsidRPr="00AA049F" w14:paraId="4917833E" w14:textId="77777777" w:rsidTr="00595AF6">
        <w:trPr>
          <w:cantSplit/>
          <w:trHeight w:val="300"/>
        </w:trPr>
        <w:tc>
          <w:tcPr>
            <w:tcW w:w="1706" w:type="dxa"/>
          </w:tcPr>
          <w:p w14:paraId="69347E51"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N05AA06</w:t>
            </w:r>
          </w:p>
        </w:tc>
        <w:tc>
          <w:tcPr>
            <w:tcW w:w="2263" w:type="dxa"/>
          </w:tcPr>
          <w:p w14:paraId="1DDED51A"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Cyamemazine</w:t>
            </w:r>
          </w:p>
        </w:tc>
        <w:tc>
          <w:tcPr>
            <w:tcW w:w="5057" w:type="dxa"/>
          </w:tcPr>
          <w:p w14:paraId="08A1FA99"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Phenothiazines with aliphatic side-chain (N05AA)</w:t>
            </w:r>
          </w:p>
        </w:tc>
      </w:tr>
      <w:tr w:rsidR="00D2051B" w:rsidRPr="00AA049F" w14:paraId="24D9FEA6" w14:textId="77777777" w:rsidTr="00595AF6">
        <w:trPr>
          <w:cantSplit/>
          <w:trHeight w:val="300"/>
        </w:trPr>
        <w:tc>
          <w:tcPr>
            <w:tcW w:w="1706" w:type="dxa"/>
          </w:tcPr>
          <w:p w14:paraId="2612BC30"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N05AB06</w:t>
            </w:r>
          </w:p>
        </w:tc>
        <w:tc>
          <w:tcPr>
            <w:tcW w:w="2263" w:type="dxa"/>
          </w:tcPr>
          <w:p w14:paraId="37CA4F09"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Trifluoperazine</w:t>
            </w:r>
          </w:p>
        </w:tc>
        <w:tc>
          <w:tcPr>
            <w:tcW w:w="5057" w:type="dxa"/>
          </w:tcPr>
          <w:p w14:paraId="6746DEB0"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Phenothiazines with piperazine structure (N05AB)</w:t>
            </w:r>
          </w:p>
        </w:tc>
      </w:tr>
      <w:tr w:rsidR="00D2051B" w:rsidRPr="00AA049F" w14:paraId="0E77AD31" w14:textId="77777777" w:rsidTr="00595AF6">
        <w:trPr>
          <w:cantSplit/>
          <w:trHeight w:val="300"/>
        </w:trPr>
        <w:tc>
          <w:tcPr>
            <w:tcW w:w="1706" w:type="dxa"/>
          </w:tcPr>
          <w:p w14:paraId="5A0AF1AE"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N05AB08</w:t>
            </w:r>
          </w:p>
        </w:tc>
        <w:tc>
          <w:tcPr>
            <w:tcW w:w="2263" w:type="dxa"/>
          </w:tcPr>
          <w:p w14:paraId="70E69612"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Thioproperazine</w:t>
            </w:r>
          </w:p>
        </w:tc>
        <w:tc>
          <w:tcPr>
            <w:tcW w:w="5057" w:type="dxa"/>
          </w:tcPr>
          <w:p w14:paraId="59182607"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Phenothiazines with piperazine structure (N05AB)</w:t>
            </w:r>
          </w:p>
        </w:tc>
      </w:tr>
      <w:tr w:rsidR="00D2051B" w:rsidRPr="00AA049F" w14:paraId="0A913D49" w14:textId="77777777" w:rsidTr="00595AF6">
        <w:trPr>
          <w:cantSplit/>
          <w:trHeight w:val="300"/>
        </w:trPr>
        <w:tc>
          <w:tcPr>
            <w:tcW w:w="1706" w:type="dxa"/>
          </w:tcPr>
          <w:p w14:paraId="203BF1B1"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N05AB10</w:t>
            </w:r>
          </w:p>
        </w:tc>
        <w:tc>
          <w:tcPr>
            <w:tcW w:w="2263" w:type="dxa"/>
          </w:tcPr>
          <w:p w14:paraId="36B3D251"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Perazine</w:t>
            </w:r>
          </w:p>
        </w:tc>
        <w:tc>
          <w:tcPr>
            <w:tcW w:w="5057" w:type="dxa"/>
          </w:tcPr>
          <w:p w14:paraId="2B983E0D"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Phenothiazines with piperazine structure (N05AB)</w:t>
            </w:r>
          </w:p>
        </w:tc>
      </w:tr>
      <w:tr w:rsidR="00D2051B" w:rsidRPr="00AA049F" w14:paraId="78C1C500" w14:textId="77777777" w:rsidTr="00595AF6">
        <w:trPr>
          <w:cantSplit/>
          <w:trHeight w:val="300"/>
        </w:trPr>
        <w:tc>
          <w:tcPr>
            <w:tcW w:w="1706" w:type="dxa"/>
          </w:tcPr>
          <w:p w14:paraId="00E8D4B8"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N05AC02</w:t>
            </w:r>
          </w:p>
        </w:tc>
        <w:tc>
          <w:tcPr>
            <w:tcW w:w="2263" w:type="dxa"/>
          </w:tcPr>
          <w:p w14:paraId="7F3536FC"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Thioridazine</w:t>
            </w:r>
          </w:p>
        </w:tc>
        <w:tc>
          <w:tcPr>
            <w:tcW w:w="5057" w:type="dxa"/>
          </w:tcPr>
          <w:p w14:paraId="378B5ED4"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Phenothiazines with piperidine structure (N05AC)</w:t>
            </w:r>
          </w:p>
        </w:tc>
      </w:tr>
      <w:tr w:rsidR="00D2051B" w:rsidRPr="00AA049F" w14:paraId="4ADBD13A" w14:textId="77777777" w:rsidTr="00595AF6">
        <w:trPr>
          <w:cantSplit/>
          <w:trHeight w:val="300"/>
        </w:trPr>
        <w:tc>
          <w:tcPr>
            <w:tcW w:w="1706" w:type="dxa"/>
          </w:tcPr>
          <w:p w14:paraId="3CAF96F9"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N05AD01</w:t>
            </w:r>
          </w:p>
        </w:tc>
        <w:tc>
          <w:tcPr>
            <w:tcW w:w="2263" w:type="dxa"/>
          </w:tcPr>
          <w:p w14:paraId="373F9F9B"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Haloperidol</w:t>
            </w:r>
          </w:p>
        </w:tc>
        <w:tc>
          <w:tcPr>
            <w:tcW w:w="5057" w:type="dxa"/>
          </w:tcPr>
          <w:p w14:paraId="1EDACC49"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Butyrophenone derivatives (N05AD)</w:t>
            </w:r>
          </w:p>
        </w:tc>
      </w:tr>
      <w:tr w:rsidR="00D2051B" w:rsidRPr="00AA049F" w14:paraId="03E005A0" w14:textId="77777777" w:rsidTr="00595AF6">
        <w:trPr>
          <w:cantSplit/>
          <w:trHeight w:val="300"/>
        </w:trPr>
        <w:tc>
          <w:tcPr>
            <w:tcW w:w="1706" w:type="dxa"/>
          </w:tcPr>
          <w:p w14:paraId="6DF68D90"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N05AD03</w:t>
            </w:r>
          </w:p>
        </w:tc>
        <w:tc>
          <w:tcPr>
            <w:tcW w:w="2263" w:type="dxa"/>
          </w:tcPr>
          <w:p w14:paraId="26A1B1F1"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Melperone</w:t>
            </w:r>
          </w:p>
        </w:tc>
        <w:tc>
          <w:tcPr>
            <w:tcW w:w="5057" w:type="dxa"/>
          </w:tcPr>
          <w:p w14:paraId="2434424B"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Butyrophenone derivatives (N05AD)</w:t>
            </w:r>
          </w:p>
        </w:tc>
      </w:tr>
      <w:tr w:rsidR="00D2051B" w:rsidRPr="00AA049F" w14:paraId="38C16434" w14:textId="77777777" w:rsidTr="00595AF6">
        <w:trPr>
          <w:cantSplit/>
          <w:trHeight w:val="300"/>
        </w:trPr>
        <w:tc>
          <w:tcPr>
            <w:tcW w:w="1706" w:type="dxa"/>
          </w:tcPr>
          <w:p w14:paraId="44447E73"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N05AD06</w:t>
            </w:r>
          </w:p>
        </w:tc>
        <w:tc>
          <w:tcPr>
            <w:tcW w:w="2263" w:type="dxa"/>
          </w:tcPr>
          <w:p w14:paraId="12B3EBE1"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Bromperidol</w:t>
            </w:r>
          </w:p>
        </w:tc>
        <w:tc>
          <w:tcPr>
            <w:tcW w:w="5057" w:type="dxa"/>
          </w:tcPr>
          <w:p w14:paraId="1B6CD202"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Butyrophenone derivatives (N05AD)</w:t>
            </w:r>
          </w:p>
        </w:tc>
      </w:tr>
      <w:tr w:rsidR="00D2051B" w:rsidRPr="00AA049F" w14:paraId="7780BC44" w14:textId="77777777" w:rsidTr="00595AF6">
        <w:trPr>
          <w:cantSplit/>
          <w:trHeight w:val="300"/>
        </w:trPr>
        <w:tc>
          <w:tcPr>
            <w:tcW w:w="1706" w:type="dxa"/>
          </w:tcPr>
          <w:p w14:paraId="6E2DF1AF"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N05AD07</w:t>
            </w:r>
          </w:p>
        </w:tc>
        <w:tc>
          <w:tcPr>
            <w:tcW w:w="2263" w:type="dxa"/>
          </w:tcPr>
          <w:p w14:paraId="739DBBC2"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Benperidol</w:t>
            </w:r>
          </w:p>
        </w:tc>
        <w:tc>
          <w:tcPr>
            <w:tcW w:w="5057" w:type="dxa"/>
          </w:tcPr>
          <w:p w14:paraId="053904FB"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Butyrophenone derivatives (N05AD)</w:t>
            </w:r>
          </w:p>
        </w:tc>
      </w:tr>
      <w:tr w:rsidR="00D2051B" w:rsidRPr="00AA049F" w14:paraId="37637620" w14:textId="77777777" w:rsidTr="00595AF6">
        <w:trPr>
          <w:cantSplit/>
          <w:trHeight w:val="300"/>
        </w:trPr>
        <w:tc>
          <w:tcPr>
            <w:tcW w:w="1706" w:type="dxa"/>
          </w:tcPr>
          <w:p w14:paraId="20C3678E"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N05AE04</w:t>
            </w:r>
          </w:p>
        </w:tc>
        <w:tc>
          <w:tcPr>
            <w:tcW w:w="2263" w:type="dxa"/>
          </w:tcPr>
          <w:p w14:paraId="036866F7"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Ziprasidone</w:t>
            </w:r>
          </w:p>
        </w:tc>
        <w:tc>
          <w:tcPr>
            <w:tcW w:w="5057" w:type="dxa"/>
          </w:tcPr>
          <w:p w14:paraId="5742C3EE"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Indole derivatives (N05AE)</w:t>
            </w:r>
          </w:p>
        </w:tc>
      </w:tr>
      <w:tr w:rsidR="00D2051B" w:rsidRPr="00AA049F" w14:paraId="5F3DE188" w14:textId="77777777" w:rsidTr="00595AF6">
        <w:trPr>
          <w:cantSplit/>
          <w:trHeight w:val="300"/>
        </w:trPr>
        <w:tc>
          <w:tcPr>
            <w:tcW w:w="1706" w:type="dxa"/>
          </w:tcPr>
          <w:p w14:paraId="7DB77C58"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N05AE05</w:t>
            </w:r>
          </w:p>
        </w:tc>
        <w:tc>
          <w:tcPr>
            <w:tcW w:w="2263" w:type="dxa"/>
          </w:tcPr>
          <w:p w14:paraId="032A2A31"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Lurasidone</w:t>
            </w:r>
          </w:p>
        </w:tc>
        <w:tc>
          <w:tcPr>
            <w:tcW w:w="5057" w:type="dxa"/>
          </w:tcPr>
          <w:p w14:paraId="03A154C6"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Indole derivatives (N05AE)</w:t>
            </w:r>
          </w:p>
        </w:tc>
      </w:tr>
      <w:tr w:rsidR="00D2051B" w:rsidRPr="00AA049F" w14:paraId="7E6502E4" w14:textId="77777777" w:rsidTr="00595AF6">
        <w:trPr>
          <w:cantSplit/>
          <w:trHeight w:val="300"/>
        </w:trPr>
        <w:tc>
          <w:tcPr>
            <w:tcW w:w="1706" w:type="dxa"/>
          </w:tcPr>
          <w:p w14:paraId="640218AE"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N05AF01</w:t>
            </w:r>
          </w:p>
        </w:tc>
        <w:tc>
          <w:tcPr>
            <w:tcW w:w="2263" w:type="dxa"/>
          </w:tcPr>
          <w:p w14:paraId="3F79A68D"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Fluxpentixol</w:t>
            </w:r>
          </w:p>
        </w:tc>
        <w:tc>
          <w:tcPr>
            <w:tcW w:w="5057" w:type="dxa"/>
          </w:tcPr>
          <w:p w14:paraId="38F732CF"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Thioxanthene derivatives (N05AF)</w:t>
            </w:r>
          </w:p>
        </w:tc>
      </w:tr>
      <w:tr w:rsidR="00D2051B" w:rsidRPr="00AA049F" w14:paraId="6E2EB99A" w14:textId="77777777" w:rsidTr="00595AF6">
        <w:trPr>
          <w:cantSplit/>
          <w:trHeight w:val="300"/>
        </w:trPr>
        <w:tc>
          <w:tcPr>
            <w:tcW w:w="1706" w:type="dxa"/>
          </w:tcPr>
          <w:p w14:paraId="042CE0EA"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N05AF03</w:t>
            </w:r>
          </w:p>
        </w:tc>
        <w:tc>
          <w:tcPr>
            <w:tcW w:w="2263" w:type="dxa"/>
          </w:tcPr>
          <w:p w14:paraId="48BD1CB1"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Chlorprothixene</w:t>
            </w:r>
          </w:p>
        </w:tc>
        <w:tc>
          <w:tcPr>
            <w:tcW w:w="5057" w:type="dxa"/>
          </w:tcPr>
          <w:p w14:paraId="1A02882C"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Thioxanthene derivatives (N05AF)</w:t>
            </w:r>
          </w:p>
        </w:tc>
      </w:tr>
      <w:tr w:rsidR="00D2051B" w:rsidRPr="00AA049F" w14:paraId="37EE484B" w14:textId="77777777" w:rsidTr="00595AF6">
        <w:trPr>
          <w:cantSplit/>
          <w:trHeight w:val="300"/>
        </w:trPr>
        <w:tc>
          <w:tcPr>
            <w:tcW w:w="1706" w:type="dxa"/>
          </w:tcPr>
          <w:p w14:paraId="11933CF0"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N05AF05</w:t>
            </w:r>
          </w:p>
        </w:tc>
        <w:tc>
          <w:tcPr>
            <w:tcW w:w="2263" w:type="dxa"/>
          </w:tcPr>
          <w:p w14:paraId="58957D8E"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Zuclopenthixol</w:t>
            </w:r>
          </w:p>
        </w:tc>
        <w:tc>
          <w:tcPr>
            <w:tcW w:w="5057" w:type="dxa"/>
          </w:tcPr>
          <w:p w14:paraId="79FE9D87"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Thioxanthene derivatives (N05AF)</w:t>
            </w:r>
          </w:p>
        </w:tc>
      </w:tr>
      <w:tr w:rsidR="00D2051B" w:rsidRPr="00AA049F" w14:paraId="1FE91D43" w14:textId="77777777" w:rsidTr="00595AF6">
        <w:trPr>
          <w:cantSplit/>
          <w:trHeight w:val="300"/>
        </w:trPr>
        <w:tc>
          <w:tcPr>
            <w:tcW w:w="1706" w:type="dxa"/>
          </w:tcPr>
          <w:p w14:paraId="4B582FA6"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N05AH03</w:t>
            </w:r>
          </w:p>
        </w:tc>
        <w:tc>
          <w:tcPr>
            <w:tcW w:w="2263" w:type="dxa"/>
          </w:tcPr>
          <w:p w14:paraId="1128DB4F"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Olanzapine</w:t>
            </w:r>
          </w:p>
        </w:tc>
        <w:tc>
          <w:tcPr>
            <w:tcW w:w="5057" w:type="dxa"/>
          </w:tcPr>
          <w:p w14:paraId="67721DAB"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Diazepines, oxazepines, thiazepines and oxepines (N05AH)</w:t>
            </w:r>
          </w:p>
        </w:tc>
      </w:tr>
      <w:tr w:rsidR="00D2051B" w:rsidRPr="00AA049F" w14:paraId="6E07FE0C" w14:textId="77777777" w:rsidTr="00595AF6">
        <w:trPr>
          <w:cantSplit/>
          <w:trHeight w:val="300"/>
        </w:trPr>
        <w:tc>
          <w:tcPr>
            <w:tcW w:w="1706" w:type="dxa"/>
          </w:tcPr>
          <w:p w14:paraId="4D145BA5"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N05AH04</w:t>
            </w:r>
          </w:p>
        </w:tc>
        <w:tc>
          <w:tcPr>
            <w:tcW w:w="2263" w:type="dxa"/>
          </w:tcPr>
          <w:p w14:paraId="210CADA6"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Quetiapine</w:t>
            </w:r>
          </w:p>
        </w:tc>
        <w:tc>
          <w:tcPr>
            <w:tcW w:w="5057" w:type="dxa"/>
          </w:tcPr>
          <w:p w14:paraId="7E6E7193"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Diazepines, oxazepines, thiazepines and oxepines (N05AH)</w:t>
            </w:r>
          </w:p>
        </w:tc>
      </w:tr>
      <w:tr w:rsidR="00D2051B" w:rsidRPr="00AA049F" w14:paraId="47D94E9E" w14:textId="77777777" w:rsidTr="00595AF6">
        <w:trPr>
          <w:cantSplit/>
          <w:trHeight w:val="300"/>
        </w:trPr>
        <w:tc>
          <w:tcPr>
            <w:tcW w:w="1706" w:type="dxa"/>
          </w:tcPr>
          <w:p w14:paraId="43AA170F"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N05AH05</w:t>
            </w:r>
          </w:p>
        </w:tc>
        <w:tc>
          <w:tcPr>
            <w:tcW w:w="2263" w:type="dxa"/>
          </w:tcPr>
          <w:p w14:paraId="6F43684C"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Asenapine</w:t>
            </w:r>
          </w:p>
        </w:tc>
        <w:tc>
          <w:tcPr>
            <w:tcW w:w="5057" w:type="dxa"/>
          </w:tcPr>
          <w:p w14:paraId="08052140"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Diazepines, oxazepines, thiazepines and oxepines (N05AH)</w:t>
            </w:r>
          </w:p>
        </w:tc>
      </w:tr>
      <w:tr w:rsidR="00D2051B" w:rsidRPr="00AA049F" w14:paraId="5AA3F971" w14:textId="77777777" w:rsidTr="00595AF6">
        <w:trPr>
          <w:cantSplit/>
          <w:trHeight w:val="300"/>
        </w:trPr>
        <w:tc>
          <w:tcPr>
            <w:tcW w:w="1706" w:type="dxa"/>
          </w:tcPr>
          <w:p w14:paraId="76A9F057"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N05AL01</w:t>
            </w:r>
          </w:p>
        </w:tc>
        <w:tc>
          <w:tcPr>
            <w:tcW w:w="2263" w:type="dxa"/>
          </w:tcPr>
          <w:p w14:paraId="70763DDA"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Sulpiride</w:t>
            </w:r>
          </w:p>
        </w:tc>
        <w:tc>
          <w:tcPr>
            <w:tcW w:w="5057" w:type="dxa"/>
          </w:tcPr>
          <w:p w14:paraId="032FC4F7"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Benzamides (N05AL)</w:t>
            </w:r>
          </w:p>
        </w:tc>
      </w:tr>
      <w:tr w:rsidR="00D2051B" w:rsidRPr="00AA049F" w14:paraId="36BA7C83" w14:textId="77777777" w:rsidTr="00595AF6">
        <w:trPr>
          <w:cantSplit/>
          <w:trHeight w:val="300"/>
        </w:trPr>
        <w:tc>
          <w:tcPr>
            <w:tcW w:w="1706" w:type="dxa"/>
          </w:tcPr>
          <w:p w14:paraId="5FA5495B"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N05AL05</w:t>
            </w:r>
          </w:p>
        </w:tc>
        <w:tc>
          <w:tcPr>
            <w:tcW w:w="2263" w:type="dxa"/>
          </w:tcPr>
          <w:p w14:paraId="62FC08B7"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Amisulpride</w:t>
            </w:r>
          </w:p>
        </w:tc>
        <w:tc>
          <w:tcPr>
            <w:tcW w:w="5057" w:type="dxa"/>
          </w:tcPr>
          <w:p w14:paraId="79E73A74"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Benzamides (N05AL)</w:t>
            </w:r>
          </w:p>
        </w:tc>
      </w:tr>
      <w:tr w:rsidR="00D2051B" w:rsidRPr="00AA049F" w14:paraId="1CD865D7" w14:textId="77777777" w:rsidTr="00595AF6">
        <w:trPr>
          <w:cantSplit/>
          <w:trHeight w:val="300"/>
        </w:trPr>
        <w:tc>
          <w:tcPr>
            <w:tcW w:w="1706" w:type="dxa"/>
          </w:tcPr>
          <w:p w14:paraId="2B47778C" w14:textId="77777777" w:rsidR="00D2051B" w:rsidRPr="00F65E84" w:rsidRDefault="00D2051B" w:rsidP="00872E0F">
            <w:pPr>
              <w:spacing w:line="300" w:lineRule="auto"/>
              <w:rPr>
                <w:rFonts w:cs="Arial"/>
                <w:b/>
                <w:bCs/>
                <w:color w:val="000000"/>
                <w:sz w:val="20"/>
                <w:szCs w:val="20"/>
                <w:u w:val="single"/>
                <w:lang w:eastAsia="en-AU"/>
              </w:rPr>
            </w:pPr>
          </w:p>
        </w:tc>
        <w:tc>
          <w:tcPr>
            <w:tcW w:w="2263" w:type="dxa"/>
          </w:tcPr>
          <w:p w14:paraId="6FC1F40C" w14:textId="77777777" w:rsidR="00D2051B" w:rsidRPr="00F65E84" w:rsidRDefault="00D2051B" w:rsidP="00872E0F">
            <w:pPr>
              <w:spacing w:line="300" w:lineRule="auto"/>
              <w:rPr>
                <w:rFonts w:cs="Arial"/>
                <w:b/>
                <w:bCs/>
                <w:color w:val="000000"/>
                <w:sz w:val="20"/>
                <w:szCs w:val="20"/>
                <w:u w:val="single"/>
                <w:lang w:eastAsia="en-AU"/>
              </w:rPr>
            </w:pPr>
          </w:p>
        </w:tc>
        <w:tc>
          <w:tcPr>
            <w:tcW w:w="5057" w:type="dxa"/>
          </w:tcPr>
          <w:p w14:paraId="7EBC676B" w14:textId="77777777" w:rsidR="00D2051B" w:rsidRPr="00F65E84" w:rsidRDefault="00D2051B" w:rsidP="00872E0F">
            <w:pPr>
              <w:spacing w:line="300" w:lineRule="auto"/>
              <w:rPr>
                <w:rFonts w:cs="Arial"/>
                <w:color w:val="000000"/>
                <w:sz w:val="20"/>
                <w:szCs w:val="20"/>
              </w:rPr>
            </w:pPr>
          </w:p>
        </w:tc>
      </w:tr>
      <w:tr w:rsidR="00D2051B" w:rsidRPr="00AA049F" w14:paraId="2F8B2F4E" w14:textId="77777777" w:rsidTr="00595AF6">
        <w:trPr>
          <w:cantSplit/>
          <w:trHeight w:val="300"/>
        </w:trPr>
        <w:tc>
          <w:tcPr>
            <w:tcW w:w="1706" w:type="dxa"/>
          </w:tcPr>
          <w:p w14:paraId="34C7A739"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N05AX07</w:t>
            </w:r>
          </w:p>
        </w:tc>
        <w:tc>
          <w:tcPr>
            <w:tcW w:w="2263" w:type="dxa"/>
          </w:tcPr>
          <w:p w14:paraId="6A66FF6F"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Prothipendyl</w:t>
            </w:r>
          </w:p>
        </w:tc>
        <w:tc>
          <w:tcPr>
            <w:tcW w:w="5057" w:type="dxa"/>
          </w:tcPr>
          <w:p w14:paraId="0C623B57"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Other antipsychotics (N0AX)</w:t>
            </w:r>
          </w:p>
        </w:tc>
      </w:tr>
      <w:tr w:rsidR="00D2051B" w:rsidRPr="00AA049F" w14:paraId="11D3EBB6" w14:textId="77777777" w:rsidTr="00595AF6">
        <w:trPr>
          <w:cantSplit/>
          <w:trHeight w:val="300"/>
        </w:trPr>
        <w:tc>
          <w:tcPr>
            <w:tcW w:w="1706" w:type="dxa"/>
          </w:tcPr>
          <w:p w14:paraId="09A28DBE"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N05AX08</w:t>
            </w:r>
          </w:p>
        </w:tc>
        <w:tc>
          <w:tcPr>
            <w:tcW w:w="2263" w:type="dxa"/>
          </w:tcPr>
          <w:p w14:paraId="3C2473A9"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Risperidone</w:t>
            </w:r>
          </w:p>
        </w:tc>
        <w:tc>
          <w:tcPr>
            <w:tcW w:w="5057" w:type="dxa"/>
          </w:tcPr>
          <w:p w14:paraId="5D75F8BA"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Other antipsychotics (N0AX)</w:t>
            </w:r>
          </w:p>
        </w:tc>
      </w:tr>
      <w:tr w:rsidR="00D2051B" w:rsidRPr="00AA049F" w14:paraId="37AACEF0" w14:textId="77777777" w:rsidTr="00595AF6">
        <w:trPr>
          <w:cantSplit/>
          <w:trHeight w:val="300"/>
        </w:trPr>
        <w:tc>
          <w:tcPr>
            <w:tcW w:w="1706" w:type="dxa"/>
          </w:tcPr>
          <w:p w14:paraId="0A066D6D"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N05AX12</w:t>
            </w:r>
          </w:p>
        </w:tc>
        <w:tc>
          <w:tcPr>
            <w:tcW w:w="2263" w:type="dxa"/>
          </w:tcPr>
          <w:p w14:paraId="33A0ACF0"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Aripiprazole</w:t>
            </w:r>
          </w:p>
        </w:tc>
        <w:tc>
          <w:tcPr>
            <w:tcW w:w="5057" w:type="dxa"/>
          </w:tcPr>
          <w:p w14:paraId="361751D3"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Other antipsychotics (N0AX)</w:t>
            </w:r>
          </w:p>
        </w:tc>
      </w:tr>
      <w:tr w:rsidR="00D2051B" w:rsidRPr="00AA049F" w14:paraId="48D2227F" w14:textId="77777777" w:rsidTr="00595AF6">
        <w:trPr>
          <w:cantSplit/>
          <w:trHeight w:val="300"/>
        </w:trPr>
        <w:tc>
          <w:tcPr>
            <w:tcW w:w="1706" w:type="dxa"/>
          </w:tcPr>
          <w:p w14:paraId="2ED1AB60"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N05AX15</w:t>
            </w:r>
          </w:p>
        </w:tc>
        <w:tc>
          <w:tcPr>
            <w:tcW w:w="2263" w:type="dxa"/>
          </w:tcPr>
          <w:p w14:paraId="3CA841B7"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Cariprazine</w:t>
            </w:r>
          </w:p>
        </w:tc>
        <w:tc>
          <w:tcPr>
            <w:tcW w:w="5057" w:type="dxa"/>
          </w:tcPr>
          <w:p w14:paraId="1DEDDA08"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Other antipsychotics (N0AX)</w:t>
            </w:r>
          </w:p>
        </w:tc>
      </w:tr>
      <w:tr w:rsidR="00D2051B" w:rsidRPr="00AA049F" w14:paraId="07BB3786" w14:textId="77777777" w:rsidTr="00595AF6">
        <w:trPr>
          <w:cantSplit/>
          <w:trHeight w:val="300"/>
        </w:trPr>
        <w:tc>
          <w:tcPr>
            <w:tcW w:w="1706" w:type="dxa"/>
          </w:tcPr>
          <w:p w14:paraId="408247D1"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N05BA01</w:t>
            </w:r>
          </w:p>
        </w:tc>
        <w:tc>
          <w:tcPr>
            <w:tcW w:w="2263" w:type="dxa"/>
          </w:tcPr>
          <w:p w14:paraId="6109E30F"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Diazepam</w:t>
            </w:r>
          </w:p>
        </w:tc>
        <w:tc>
          <w:tcPr>
            <w:tcW w:w="5057" w:type="dxa"/>
          </w:tcPr>
          <w:p w14:paraId="535890E3"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2FCDF8C4" w14:textId="77777777" w:rsidTr="00595AF6">
        <w:trPr>
          <w:cantSplit/>
          <w:trHeight w:val="300"/>
        </w:trPr>
        <w:tc>
          <w:tcPr>
            <w:tcW w:w="1706" w:type="dxa"/>
          </w:tcPr>
          <w:p w14:paraId="344DC81A"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N05BA02</w:t>
            </w:r>
          </w:p>
        </w:tc>
        <w:tc>
          <w:tcPr>
            <w:tcW w:w="2263" w:type="dxa"/>
          </w:tcPr>
          <w:p w14:paraId="27025EAB"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Chlordiazepoxide</w:t>
            </w:r>
          </w:p>
        </w:tc>
        <w:tc>
          <w:tcPr>
            <w:tcW w:w="5057" w:type="dxa"/>
          </w:tcPr>
          <w:p w14:paraId="20F69C11"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79951C9C" w14:textId="77777777" w:rsidTr="00595AF6">
        <w:trPr>
          <w:cantSplit/>
          <w:trHeight w:val="300"/>
        </w:trPr>
        <w:tc>
          <w:tcPr>
            <w:tcW w:w="1706" w:type="dxa"/>
          </w:tcPr>
          <w:p w14:paraId="0BCD40B6"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N05BA04</w:t>
            </w:r>
          </w:p>
        </w:tc>
        <w:tc>
          <w:tcPr>
            <w:tcW w:w="2263" w:type="dxa"/>
          </w:tcPr>
          <w:p w14:paraId="5C3840DC"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Oxazepam</w:t>
            </w:r>
          </w:p>
        </w:tc>
        <w:tc>
          <w:tcPr>
            <w:tcW w:w="5057" w:type="dxa"/>
          </w:tcPr>
          <w:p w14:paraId="751D2158"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7FD0015D" w14:textId="77777777" w:rsidTr="00595AF6">
        <w:trPr>
          <w:cantSplit/>
          <w:trHeight w:val="300"/>
        </w:trPr>
        <w:tc>
          <w:tcPr>
            <w:tcW w:w="1706" w:type="dxa"/>
          </w:tcPr>
          <w:p w14:paraId="68777F63"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N05BA06</w:t>
            </w:r>
          </w:p>
        </w:tc>
        <w:tc>
          <w:tcPr>
            <w:tcW w:w="2263" w:type="dxa"/>
          </w:tcPr>
          <w:p w14:paraId="4B5ED666"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Lorazepam</w:t>
            </w:r>
          </w:p>
        </w:tc>
        <w:tc>
          <w:tcPr>
            <w:tcW w:w="5057" w:type="dxa"/>
          </w:tcPr>
          <w:p w14:paraId="1053F44E"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544705C7" w14:textId="77777777" w:rsidTr="00595AF6">
        <w:trPr>
          <w:cantSplit/>
          <w:trHeight w:val="300"/>
        </w:trPr>
        <w:tc>
          <w:tcPr>
            <w:tcW w:w="1706" w:type="dxa"/>
          </w:tcPr>
          <w:p w14:paraId="69D1535B"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N05BA07</w:t>
            </w:r>
          </w:p>
        </w:tc>
        <w:tc>
          <w:tcPr>
            <w:tcW w:w="2263" w:type="dxa"/>
          </w:tcPr>
          <w:p w14:paraId="1E77AC97"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Adinazolam</w:t>
            </w:r>
          </w:p>
        </w:tc>
        <w:tc>
          <w:tcPr>
            <w:tcW w:w="5057" w:type="dxa"/>
          </w:tcPr>
          <w:p w14:paraId="7024F139"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11DE4BD4" w14:textId="77777777" w:rsidTr="00595AF6">
        <w:trPr>
          <w:cantSplit/>
          <w:trHeight w:val="300"/>
        </w:trPr>
        <w:tc>
          <w:tcPr>
            <w:tcW w:w="1706" w:type="dxa"/>
          </w:tcPr>
          <w:p w14:paraId="43B576B0"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N05BA08</w:t>
            </w:r>
          </w:p>
        </w:tc>
        <w:tc>
          <w:tcPr>
            <w:tcW w:w="2263" w:type="dxa"/>
          </w:tcPr>
          <w:p w14:paraId="23971E26"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Bromazepam</w:t>
            </w:r>
          </w:p>
        </w:tc>
        <w:tc>
          <w:tcPr>
            <w:tcW w:w="5057" w:type="dxa"/>
          </w:tcPr>
          <w:p w14:paraId="776C53F8"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3BC57837" w14:textId="77777777" w:rsidTr="00595AF6">
        <w:trPr>
          <w:cantSplit/>
          <w:trHeight w:val="300"/>
        </w:trPr>
        <w:tc>
          <w:tcPr>
            <w:tcW w:w="1706" w:type="dxa"/>
          </w:tcPr>
          <w:p w14:paraId="180FCBE0"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N05BA10</w:t>
            </w:r>
          </w:p>
        </w:tc>
        <w:tc>
          <w:tcPr>
            <w:tcW w:w="2263" w:type="dxa"/>
          </w:tcPr>
          <w:p w14:paraId="310D0B45"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Ketazolam</w:t>
            </w:r>
          </w:p>
        </w:tc>
        <w:tc>
          <w:tcPr>
            <w:tcW w:w="5057" w:type="dxa"/>
          </w:tcPr>
          <w:p w14:paraId="5C762710"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5A81D7D3" w14:textId="77777777" w:rsidTr="00595AF6">
        <w:trPr>
          <w:cantSplit/>
          <w:trHeight w:val="300"/>
        </w:trPr>
        <w:tc>
          <w:tcPr>
            <w:tcW w:w="1706" w:type="dxa"/>
          </w:tcPr>
          <w:p w14:paraId="21A1A2EF"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N05BA11</w:t>
            </w:r>
          </w:p>
        </w:tc>
        <w:tc>
          <w:tcPr>
            <w:tcW w:w="2263" w:type="dxa"/>
          </w:tcPr>
          <w:p w14:paraId="50F47334"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Prazepam</w:t>
            </w:r>
          </w:p>
        </w:tc>
        <w:tc>
          <w:tcPr>
            <w:tcW w:w="5057" w:type="dxa"/>
          </w:tcPr>
          <w:p w14:paraId="4CF47D90"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1DED38F0" w14:textId="77777777" w:rsidTr="00595AF6">
        <w:trPr>
          <w:cantSplit/>
          <w:trHeight w:val="300"/>
        </w:trPr>
        <w:tc>
          <w:tcPr>
            <w:tcW w:w="1706" w:type="dxa"/>
          </w:tcPr>
          <w:p w14:paraId="4241A3AD"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N05BA12</w:t>
            </w:r>
          </w:p>
        </w:tc>
        <w:tc>
          <w:tcPr>
            <w:tcW w:w="2263" w:type="dxa"/>
          </w:tcPr>
          <w:p w14:paraId="6B30FE82"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Alprazolam</w:t>
            </w:r>
          </w:p>
        </w:tc>
        <w:tc>
          <w:tcPr>
            <w:tcW w:w="5057" w:type="dxa"/>
          </w:tcPr>
          <w:p w14:paraId="51A0B930"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4EAFE780" w14:textId="77777777" w:rsidTr="00595AF6">
        <w:trPr>
          <w:cantSplit/>
          <w:trHeight w:val="300"/>
        </w:trPr>
        <w:tc>
          <w:tcPr>
            <w:tcW w:w="1706" w:type="dxa"/>
          </w:tcPr>
          <w:p w14:paraId="30AE0224"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N05BA13</w:t>
            </w:r>
          </w:p>
        </w:tc>
        <w:tc>
          <w:tcPr>
            <w:tcW w:w="2263" w:type="dxa"/>
          </w:tcPr>
          <w:p w14:paraId="1E94E656"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Halazepan</w:t>
            </w:r>
          </w:p>
        </w:tc>
        <w:tc>
          <w:tcPr>
            <w:tcW w:w="5057" w:type="dxa"/>
          </w:tcPr>
          <w:p w14:paraId="5155411D"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0C9B20E5" w14:textId="77777777" w:rsidTr="00595AF6">
        <w:trPr>
          <w:cantSplit/>
          <w:trHeight w:val="300"/>
        </w:trPr>
        <w:tc>
          <w:tcPr>
            <w:tcW w:w="1706" w:type="dxa"/>
          </w:tcPr>
          <w:p w14:paraId="4D50FDE7"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N05BA15</w:t>
            </w:r>
          </w:p>
        </w:tc>
        <w:tc>
          <w:tcPr>
            <w:tcW w:w="2263" w:type="dxa"/>
          </w:tcPr>
          <w:p w14:paraId="3729700B"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Camazepam</w:t>
            </w:r>
          </w:p>
        </w:tc>
        <w:tc>
          <w:tcPr>
            <w:tcW w:w="5057" w:type="dxa"/>
          </w:tcPr>
          <w:p w14:paraId="4BBC29C4"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1ECE3AB4" w14:textId="77777777" w:rsidTr="00595AF6">
        <w:trPr>
          <w:cantSplit/>
          <w:trHeight w:val="300"/>
        </w:trPr>
        <w:tc>
          <w:tcPr>
            <w:tcW w:w="1706" w:type="dxa"/>
          </w:tcPr>
          <w:p w14:paraId="364998C1"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N05BA16</w:t>
            </w:r>
          </w:p>
        </w:tc>
        <w:tc>
          <w:tcPr>
            <w:tcW w:w="2263" w:type="dxa"/>
          </w:tcPr>
          <w:p w14:paraId="4075FA5B"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Nordazepam</w:t>
            </w:r>
          </w:p>
        </w:tc>
        <w:tc>
          <w:tcPr>
            <w:tcW w:w="5057" w:type="dxa"/>
          </w:tcPr>
          <w:p w14:paraId="09125186"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218F0DA9" w14:textId="77777777" w:rsidTr="00595AF6">
        <w:trPr>
          <w:cantSplit/>
          <w:trHeight w:val="300"/>
        </w:trPr>
        <w:tc>
          <w:tcPr>
            <w:tcW w:w="1706" w:type="dxa"/>
          </w:tcPr>
          <w:p w14:paraId="68AEC7A1"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N05BA17</w:t>
            </w:r>
          </w:p>
        </w:tc>
        <w:tc>
          <w:tcPr>
            <w:tcW w:w="2263" w:type="dxa"/>
          </w:tcPr>
          <w:p w14:paraId="142D6D31"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Fludiazepam</w:t>
            </w:r>
          </w:p>
        </w:tc>
        <w:tc>
          <w:tcPr>
            <w:tcW w:w="5057" w:type="dxa"/>
          </w:tcPr>
          <w:p w14:paraId="2DC2B463"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28565F9F" w14:textId="77777777" w:rsidTr="00595AF6">
        <w:trPr>
          <w:cantSplit/>
          <w:trHeight w:val="300"/>
        </w:trPr>
        <w:tc>
          <w:tcPr>
            <w:tcW w:w="1706" w:type="dxa"/>
          </w:tcPr>
          <w:p w14:paraId="080BE21E"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N05BA19</w:t>
            </w:r>
          </w:p>
        </w:tc>
        <w:tc>
          <w:tcPr>
            <w:tcW w:w="2263" w:type="dxa"/>
          </w:tcPr>
          <w:p w14:paraId="4AEE4495"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Etizolam</w:t>
            </w:r>
          </w:p>
        </w:tc>
        <w:tc>
          <w:tcPr>
            <w:tcW w:w="5057" w:type="dxa"/>
          </w:tcPr>
          <w:p w14:paraId="31C9DDFF"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48986D8F" w14:textId="77777777" w:rsidTr="00595AF6">
        <w:trPr>
          <w:cantSplit/>
          <w:trHeight w:val="300"/>
        </w:trPr>
        <w:tc>
          <w:tcPr>
            <w:tcW w:w="1706" w:type="dxa"/>
          </w:tcPr>
          <w:p w14:paraId="149F2464"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N05BA21</w:t>
            </w:r>
          </w:p>
        </w:tc>
        <w:tc>
          <w:tcPr>
            <w:tcW w:w="2263" w:type="dxa"/>
          </w:tcPr>
          <w:p w14:paraId="3843CAB3"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Clotiazepam</w:t>
            </w:r>
          </w:p>
        </w:tc>
        <w:tc>
          <w:tcPr>
            <w:tcW w:w="5057" w:type="dxa"/>
          </w:tcPr>
          <w:p w14:paraId="1BC3FB9D"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57039592" w14:textId="77777777" w:rsidTr="00595AF6">
        <w:trPr>
          <w:cantSplit/>
          <w:trHeight w:val="300"/>
        </w:trPr>
        <w:tc>
          <w:tcPr>
            <w:tcW w:w="1706" w:type="dxa"/>
          </w:tcPr>
          <w:p w14:paraId="1AAFD148"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N05BA22</w:t>
            </w:r>
          </w:p>
        </w:tc>
        <w:tc>
          <w:tcPr>
            <w:tcW w:w="2263" w:type="dxa"/>
          </w:tcPr>
          <w:p w14:paraId="65FC71D3"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Cloxazolam</w:t>
            </w:r>
          </w:p>
        </w:tc>
        <w:tc>
          <w:tcPr>
            <w:tcW w:w="5057" w:type="dxa"/>
          </w:tcPr>
          <w:p w14:paraId="20A78E1C"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5E0F20E4" w14:textId="77777777" w:rsidTr="00595AF6">
        <w:trPr>
          <w:cantSplit/>
          <w:trHeight w:val="300"/>
        </w:trPr>
        <w:tc>
          <w:tcPr>
            <w:tcW w:w="1706" w:type="dxa"/>
          </w:tcPr>
          <w:p w14:paraId="3F8DF43B"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N05BA22</w:t>
            </w:r>
          </w:p>
        </w:tc>
        <w:tc>
          <w:tcPr>
            <w:tcW w:w="2263" w:type="dxa"/>
          </w:tcPr>
          <w:p w14:paraId="43DF4E61"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Tofisopam</w:t>
            </w:r>
          </w:p>
        </w:tc>
        <w:tc>
          <w:tcPr>
            <w:tcW w:w="5057" w:type="dxa"/>
          </w:tcPr>
          <w:p w14:paraId="68CEBBFF"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1BD42DE0" w14:textId="77777777" w:rsidTr="00595AF6">
        <w:trPr>
          <w:cantSplit/>
          <w:trHeight w:val="300"/>
        </w:trPr>
        <w:tc>
          <w:tcPr>
            <w:tcW w:w="1706" w:type="dxa"/>
          </w:tcPr>
          <w:p w14:paraId="056DC351"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N05BA23</w:t>
            </w:r>
          </w:p>
        </w:tc>
        <w:tc>
          <w:tcPr>
            <w:tcW w:w="2263" w:type="dxa"/>
          </w:tcPr>
          <w:p w14:paraId="5EEAB0E6"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Lorazepam, combinations</w:t>
            </w:r>
          </w:p>
        </w:tc>
        <w:tc>
          <w:tcPr>
            <w:tcW w:w="5057" w:type="dxa"/>
          </w:tcPr>
          <w:p w14:paraId="6C91436A"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49970A43" w14:textId="77777777" w:rsidTr="00595AF6">
        <w:trPr>
          <w:cantSplit/>
          <w:trHeight w:val="300"/>
        </w:trPr>
        <w:tc>
          <w:tcPr>
            <w:tcW w:w="1706" w:type="dxa"/>
          </w:tcPr>
          <w:p w14:paraId="35F0A14C"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N05BB</w:t>
            </w:r>
          </w:p>
        </w:tc>
        <w:tc>
          <w:tcPr>
            <w:tcW w:w="2263" w:type="dxa"/>
          </w:tcPr>
          <w:p w14:paraId="6B68BFEA" w14:textId="77777777" w:rsidR="00D2051B" w:rsidRPr="00F65E84" w:rsidRDefault="00D2051B" w:rsidP="00872E0F">
            <w:pPr>
              <w:spacing w:line="300" w:lineRule="auto"/>
              <w:rPr>
                <w:rFonts w:cs="Arial"/>
                <w:b/>
                <w:bCs/>
                <w:color w:val="000000"/>
                <w:sz w:val="20"/>
                <w:szCs w:val="20"/>
                <w:u w:val="single"/>
                <w:lang w:eastAsia="en-AU"/>
              </w:rPr>
            </w:pPr>
          </w:p>
        </w:tc>
        <w:tc>
          <w:tcPr>
            <w:tcW w:w="5057" w:type="dxa"/>
          </w:tcPr>
          <w:p w14:paraId="2C977603"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Diphenylmethane derivatives (N05BB)</w:t>
            </w:r>
          </w:p>
        </w:tc>
      </w:tr>
      <w:tr w:rsidR="00D2051B" w:rsidRPr="00AA049F" w14:paraId="61D5501E" w14:textId="77777777" w:rsidTr="00595AF6">
        <w:trPr>
          <w:cantSplit/>
          <w:trHeight w:val="300"/>
        </w:trPr>
        <w:tc>
          <w:tcPr>
            <w:tcW w:w="1706" w:type="dxa"/>
          </w:tcPr>
          <w:p w14:paraId="42717685"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N05BC01</w:t>
            </w:r>
          </w:p>
        </w:tc>
        <w:tc>
          <w:tcPr>
            <w:tcW w:w="2263" w:type="dxa"/>
          </w:tcPr>
          <w:p w14:paraId="15DC9F6A"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Meprobamate</w:t>
            </w:r>
          </w:p>
        </w:tc>
        <w:tc>
          <w:tcPr>
            <w:tcW w:w="5057" w:type="dxa"/>
          </w:tcPr>
          <w:p w14:paraId="4BDC69D8"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Carbamates (N05BC)</w:t>
            </w:r>
          </w:p>
        </w:tc>
      </w:tr>
      <w:tr w:rsidR="00D2051B" w:rsidRPr="00AA049F" w14:paraId="02DC3441" w14:textId="77777777" w:rsidTr="00595AF6">
        <w:trPr>
          <w:cantSplit/>
          <w:trHeight w:val="300"/>
        </w:trPr>
        <w:tc>
          <w:tcPr>
            <w:tcW w:w="1706" w:type="dxa"/>
          </w:tcPr>
          <w:p w14:paraId="4F6F8822"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N05BC51</w:t>
            </w:r>
          </w:p>
        </w:tc>
        <w:tc>
          <w:tcPr>
            <w:tcW w:w="2263" w:type="dxa"/>
          </w:tcPr>
          <w:p w14:paraId="04C65626"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Meprobamate, combinations</w:t>
            </w:r>
          </w:p>
        </w:tc>
        <w:tc>
          <w:tcPr>
            <w:tcW w:w="5057" w:type="dxa"/>
          </w:tcPr>
          <w:p w14:paraId="47E3A275"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Carbamates (N05BC)</w:t>
            </w:r>
          </w:p>
        </w:tc>
      </w:tr>
      <w:tr w:rsidR="00D2051B" w:rsidRPr="00AA049F" w14:paraId="410096FD" w14:textId="77777777" w:rsidTr="00595AF6">
        <w:trPr>
          <w:cantSplit/>
          <w:trHeight w:val="300"/>
        </w:trPr>
        <w:tc>
          <w:tcPr>
            <w:tcW w:w="1706" w:type="dxa"/>
          </w:tcPr>
          <w:p w14:paraId="54CD5B9B"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N05BD01</w:t>
            </w:r>
          </w:p>
        </w:tc>
        <w:tc>
          <w:tcPr>
            <w:tcW w:w="2263" w:type="dxa"/>
          </w:tcPr>
          <w:p w14:paraId="654039C7"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Benzoctamine</w:t>
            </w:r>
          </w:p>
        </w:tc>
        <w:tc>
          <w:tcPr>
            <w:tcW w:w="5057" w:type="dxa"/>
          </w:tcPr>
          <w:p w14:paraId="6BF56A6C"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Dibenzo-bicyclo-octoadiene derivatives (N05BD)</w:t>
            </w:r>
          </w:p>
        </w:tc>
      </w:tr>
      <w:tr w:rsidR="00D2051B" w:rsidRPr="00AA049F" w14:paraId="4218E249" w14:textId="77777777" w:rsidTr="00595AF6">
        <w:trPr>
          <w:cantSplit/>
          <w:trHeight w:val="300"/>
        </w:trPr>
        <w:tc>
          <w:tcPr>
            <w:tcW w:w="1706" w:type="dxa"/>
          </w:tcPr>
          <w:p w14:paraId="4EAD3529"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N05BE01</w:t>
            </w:r>
          </w:p>
        </w:tc>
        <w:tc>
          <w:tcPr>
            <w:tcW w:w="2263" w:type="dxa"/>
          </w:tcPr>
          <w:p w14:paraId="65DD4A26"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Buspirone</w:t>
            </w:r>
          </w:p>
        </w:tc>
        <w:tc>
          <w:tcPr>
            <w:tcW w:w="5057" w:type="dxa"/>
          </w:tcPr>
          <w:p w14:paraId="75726EFD"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Azaspirodecanedione derivatives (N05BE)</w:t>
            </w:r>
          </w:p>
        </w:tc>
      </w:tr>
      <w:tr w:rsidR="00D2051B" w:rsidRPr="00AA049F" w14:paraId="23275714" w14:textId="77777777" w:rsidTr="00595AF6">
        <w:trPr>
          <w:cantSplit/>
          <w:trHeight w:val="300"/>
        </w:trPr>
        <w:tc>
          <w:tcPr>
            <w:tcW w:w="1706" w:type="dxa"/>
          </w:tcPr>
          <w:p w14:paraId="4FADE675"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N05BX03</w:t>
            </w:r>
          </w:p>
        </w:tc>
        <w:tc>
          <w:tcPr>
            <w:tcW w:w="2263" w:type="dxa"/>
          </w:tcPr>
          <w:p w14:paraId="5D6EEB79"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Etifoxine</w:t>
            </w:r>
          </w:p>
        </w:tc>
        <w:tc>
          <w:tcPr>
            <w:tcW w:w="5057" w:type="dxa"/>
          </w:tcPr>
          <w:p w14:paraId="034C5A0D"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Other anxiolytics (N05BX)</w:t>
            </w:r>
          </w:p>
        </w:tc>
      </w:tr>
      <w:tr w:rsidR="00D2051B" w:rsidRPr="00AA049F" w14:paraId="6AD4333B" w14:textId="77777777" w:rsidTr="00595AF6">
        <w:trPr>
          <w:cantSplit/>
          <w:trHeight w:val="300"/>
        </w:trPr>
        <w:tc>
          <w:tcPr>
            <w:tcW w:w="1706" w:type="dxa"/>
          </w:tcPr>
          <w:p w14:paraId="37445024"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N06A</w:t>
            </w:r>
          </w:p>
        </w:tc>
        <w:tc>
          <w:tcPr>
            <w:tcW w:w="2263" w:type="dxa"/>
          </w:tcPr>
          <w:p w14:paraId="52C3568F" w14:textId="77777777" w:rsidR="00D2051B" w:rsidRPr="00F65E84" w:rsidRDefault="00D2051B" w:rsidP="00872E0F">
            <w:pPr>
              <w:spacing w:line="300" w:lineRule="auto"/>
              <w:rPr>
                <w:rFonts w:cs="Arial"/>
                <w:b/>
                <w:bCs/>
                <w:color w:val="000000"/>
                <w:sz w:val="20"/>
                <w:szCs w:val="20"/>
                <w:u w:val="single"/>
                <w:lang w:eastAsia="en-AU"/>
              </w:rPr>
            </w:pPr>
          </w:p>
        </w:tc>
        <w:tc>
          <w:tcPr>
            <w:tcW w:w="5057" w:type="dxa"/>
          </w:tcPr>
          <w:p w14:paraId="2ADC91DA" w14:textId="77777777" w:rsidR="00D2051B" w:rsidRPr="00F65E84" w:rsidRDefault="00D2051B" w:rsidP="00872E0F">
            <w:pPr>
              <w:spacing w:line="300" w:lineRule="auto"/>
              <w:rPr>
                <w:rFonts w:cs="Arial"/>
                <w:color w:val="000000"/>
                <w:sz w:val="20"/>
                <w:szCs w:val="20"/>
              </w:rPr>
            </w:pPr>
          </w:p>
        </w:tc>
      </w:tr>
      <w:tr w:rsidR="00D2051B" w:rsidRPr="00AA049F" w14:paraId="1BED10BC" w14:textId="77777777" w:rsidTr="00595AF6">
        <w:trPr>
          <w:cantSplit/>
          <w:trHeight w:val="300"/>
        </w:trPr>
        <w:tc>
          <w:tcPr>
            <w:tcW w:w="1706" w:type="dxa"/>
          </w:tcPr>
          <w:p w14:paraId="69BE52DF"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N06AX</w:t>
            </w:r>
          </w:p>
        </w:tc>
        <w:tc>
          <w:tcPr>
            <w:tcW w:w="2263" w:type="dxa"/>
          </w:tcPr>
          <w:p w14:paraId="457E1957"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Lithium</w:t>
            </w:r>
          </w:p>
        </w:tc>
        <w:tc>
          <w:tcPr>
            <w:tcW w:w="5057" w:type="dxa"/>
          </w:tcPr>
          <w:p w14:paraId="119F00C4"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Other antidepressant (N06AX)</w:t>
            </w:r>
          </w:p>
        </w:tc>
      </w:tr>
      <w:tr w:rsidR="00D2051B" w:rsidRPr="00AA049F" w14:paraId="1FD1911B" w14:textId="77777777" w:rsidTr="00595AF6">
        <w:trPr>
          <w:cantSplit/>
          <w:trHeight w:val="300"/>
        </w:trPr>
        <w:tc>
          <w:tcPr>
            <w:tcW w:w="1706" w:type="dxa"/>
          </w:tcPr>
          <w:p w14:paraId="70A7B23E"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N06CA</w:t>
            </w:r>
          </w:p>
        </w:tc>
        <w:tc>
          <w:tcPr>
            <w:tcW w:w="2263" w:type="dxa"/>
          </w:tcPr>
          <w:p w14:paraId="6C6DEC55" w14:textId="77777777" w:rsidR="00D2051B" w:rsidRPr="00F65E84" w:rsidRDefault="00D2051B" w:rsidP="00872E0F">
            <w:pPr>
              <w:spacing w:line="300" w:lineRule="auto"/>
              <w:rPr>
                <w:rFonts w:cs="Arial"/>
                <w:b/>
                <w:bCs/>
                <w:color w:val="000000"/>
                <w:sz w:val="20"/>
                <w:szCs w:val="20"/>
                <w:u w:val="single"/>
                <w:lang w:eastAsia="en-AU"/>
              </w:rPr>
            </w:pPr>
          </w:p>
        </w:tc>
        <w:tc>
          <w:tcPr>
            <w:tcW w:w="5057" w:type="dxa"/>
          </w:tcPr>
          <w:p w14:paraId="501063CD"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Antidepressants in combination with psycholeptics (N06CA)</w:t>
            </w:r>
          </w:p>
        </w:tc>
      </w:tr>
    </w:tbl>
    <w:p w14:paraId="45B88649" w14:textId="32727A8F" w:rsidR="00D2051B" w:rsidRDefault="00D2051B" w:rsidP="00D2051B">
      <w:pPr>
        <w:rPr>
          <w:sz w:val="20"/>
          <w:szCs w:val="20"/>
        </w:rPr>
      </w:pPr>
    </w:p>
    <w:p w14:paraId="4C420A14" w14:textId="77777777" w:rsidR="003B26A9" w:rsidRDefault="003B26A9" w:rsidP="003B26A9">
      <w:pPr>
        <w:spacing w:after="160" w:line="259" w:lineRule="auto"/>
        <w:rPr>
          <w:sz w:val="20"/>
          <w:szCs w:val="20"/>
        </w:rPr>
      </w:pPr>
    </w:p>
    <w:p w14:paraId="1C8990B0" w14:textId="427DD629" w:rsidR="003B26A9" w:rsidRPr="00DC333B" w:rsidRDefault="003B26A9" w:rsidP="008A3F76">
      <w:pPr>
        <w:pStyle w:val="Heading3"/>
        <w:jc w:val="left"/>
        <w:rPr>
          <w:rFonts w:eastAsia="Times New Roman"/>
        </w:rPr>
      </w:pPr>
      <w:bookmarkStart w:id="4351" w:name="_Toc45720841"/>
      <w:r w:rsidRPr="00DC333B">
        <w:rPr>
          <w:rFonts w:eastAsia="Times New Roman"/>
        </w:rPr>
        <w:t>Case ascertainment</w:t>
      </w:r>
      <w:bookmarkEnd w:id="4351"/>
      <w:r w:rsidRPr="00DC333B">
        <w:rPr>
          <w:rFonts w:eastAsia="Times New Roman"/>
        </w:rPr>
        <w:t xml:space="preserve"> </w:t>
      </w:r>
    </w:p>
    <w:p w14:paraId="6480673C" w14:textId="67220B8B" w:rsidR="003B26A9" w:rsidRDefault="003B26A9" w:rsidP="00595AF6">
      <w:pPr>
        <w:rPr>
          <w:rFonts w:eastAsia="Calibri"/>
        </w:rPr>
      </w:pPr>
      <w:r w:rsidRPr="00324470">
        <w:rPr>
          <w:rFonts w:eastAsia="Calibri"/>
        </w:rPr>
        <w:t>Using the six data sources, the combinations below (indicated in green) were used to confirm an indication for a mental health condition.</w:t>
      </w:r>
    </w:p>
    <w:p w14:paraId="2021B069" w14:textId="77777777" w:rsidR="001D6502" w:rsidRDefault="001D6502" w:rsidP="00595AF6">
      <w:pPr>
        <w:rPr>
          <w:rFonts w:eastAsia="Calibri"/>
        </w:rPr>
      </w:pPr>
    </w:p>
    <w:p w14:paraId="2D054496" w14:textId="77777777" w:rsidR="003B26A9" w:rsidRPr="00324470" w:rsidRDefault="003B26A9" w:rsidP="00595AF6">
      <w:pPr>
        <w:rPr>
          <w:rFonts w:eastAsia="Calibri"/>
        </w:rPr>
      </w:pPr>
    </w:p>
    <w:tbl>
      <w:tblPr>
        <w:tblW w:w="9498" w:type="dxa"/>
        <w:tblLayout w:type="fixed"/>
        <w:tblLook w:val="04A0" w:firstRow="1" w:lastRow="0" w:firstColumn="1" w:lastColumn="0" w:noHBand="0" w:noVBand="1"/>
      </w:tblPr>
      <w:tblGrid>
        <w:gridCol w:w="1985"/>
        <w:gridCol w:w="1205"/>
        <w:gridCol w:w="1205"/>
        <w:gridCol w:w="708"/>
        <w:gridCol w:w="851"/>
        <w:gridCol w:w="1134"/>
        <w:gridCol w:w="1134"/>
        <w:gridCol w:w="1276"/>
      </w:tblGrid>
      <w:tr w:rsidR="003B26A9" w:rsidRPr="00F65E84" w14:paraId="7E1AD483" w14:textId="77777777" w:rsidTr="00595AF6">
        <w:trPr>
          <w:trHeight w:val="559"/>
        </w:trPr>
        <w:tc>
          <w:tcPr>
            <w:tcW w:w="1985" w:type="dxa"/>
            <w:tcBorders>
              <w:top w:val="nil"/>
              <w:left w:val="nil"/>
              <w:bottom w:val="single" w:sz="8" w:space="0" w:color="auto"/>
              <w:right w:val="single" w:sz="8" w:space="0" w:color="auto"/>
            </w:tcBorders>
            <w:vAlign w:val="bottom"/>
            <w:hideMark/>
          </w:tcPr>
          <w:p w14:paraId="3E24F586" w14:textId="77777777" w:rsidR="003B26A9" w:rsidRPr="00F65E84" w:rsidRDefault="003B26A9" w:rsidP="004E0167">
            <w:pPr>
              <w:spacing w:line="256" w:lineRule="auto"/>
              <w:rPr>
                <w:rFonts w:cs="Arial"/>
                <w:color w:val="000000"/>
                <w:sz w:val="20"/>
                <w:szCs w:val="20"/>
                <w:lang w:eastAsia="en-AU"/>
              </w:rPr>
            </w:pPr>
            <w:r w:rsidRPr="00F65E84">
              <w:rPr>
                <w:rFonts w:cs="Arial"/>
                <w:color w:val="000000"/>
                <w:sz w:val="20"/>
                <w:szCs w:val="20"/>
                <w:lang w:eastAsia="en-AU"/>
              </w:rPr>
              <w:t> </w:t>
            </w:r>
          </w:p>
        </w:tc>
        <w:tc>
          <w:tcPr>
            <w:tcW w:w="1205" w:type="dxa"/>
            <w:tcBorders>
              <w:top w:val="single" w:sz="8" w:space="0" w:color="auto"/>
              <w:left w:val="nil"/>
              <w:bottom w:val="single" w:sz="8" w:space="0" w:color="auto"/>
              <w:right w:val="single" w:sz="4" w:space="0" w:color="auto"/>
            </w:tcBorders>
            <w:hideMark/>
          </w:tcPr>
          <w:p w14:paraId="2AEBF703" w14:textId="77777777" w:rsidR="003B26A9" w:rsidRPr="00F65E84" w:rsidRDefault="003B26A9" w:rsidP="004E0167">
            <w:pPr>
              <w:spacing w:line="256" w:lineRule="auto"/>
              <w:jc w:val="center"/>
              <w:rPr>
                <w:rFonts w:cs="Arial"/>
                <w:b/>
                <w:bCs/>
                <w:color w:val="000000"/>
                <w:sz w:val="20"/>
                <w:szCs w:val="20"/>
                <w:lang w:eastAsia="en-AU"/>
              </w:rPr>
            </w:pPr>
            <w:r w:rsidRPr="00F65E84">
              <w:rPr>
                <w:rFonts w:cs="Arial"/>
                <w:b/>
                <w:bCs/>
                <w:color w:val="000000"/>
                <w:sz w:val="20"/>
                <w:szCs w:val="20"/>
                <w:lang w:eastAsia="en-AU"/>
              </w:rPr>
              <w:t>SURVEYS</w:t>
            </w:r>
            <w:r w:rsidRPr="00F65E84">
              <w:rPr>
                <w:rFonts w:cs="Arial"/>
                <w:b/>
                <w:bCs/>
                <w:color w:val="000000"/>
                <w:sz w:val="20"/>
                <w:szCs w:val="20"/>
                <w:lang w:eastAsia="en-AU"/>
              </w:rPr>
              <w:br/>
              <w:t>1 only</w:t>
            </w:r>
          </w:p>
        </w:tc>
        <w:tc>
          <w:tcPr>
            <w:tcW w:w="1205" w:type="dxa"/>
            <w:tcBorders>
              <w:top w:val="single" w:sz="8" w:space="0" w:color="auto"/>
              <w:left w:val="nil"/>
              <w:bottom w:val="single" w:sz="8" w:space="0" w:color="auto"/>
              <w:right w:val="single" w:sz="4" w:space="0" w:color="auto"/>
            </w:tcBorders>
            <w:hideMark/>
          </w:tcPr>
          <w:p w14:paraId="3970060E" w14:textId="77777777" w:rsidR="003B26A9" w:rsidRPr="00F65E84" w:rsidRDefault="003B26A9" w:rsidP="004E0167">
            <w:pPr>
              <w:spacing w:line="256" w:lineRule="auto"/>
              <w:jc w:val="center"/>
              <w:rPr>
                <w:rFonts w:cs="Arial"/>
                <w:b/>
                <w:bCs/>
                <w:color w:val="000000"/>
                <w:sz w:val="20"/>
                <w:szCs w:val="20"/>
                <w:lang w:eastAsia="en-AU"/>
              </w:rPr>
            </w:pPr>
            <w:r w:rsidRPr="00F65E84">
              <w:rPr>
                <w:rFonts w:cs="Arial"/>
                <w:b/>
                <w:bCs/>
                <w:color w:val="000000"/>
                <w:sz w:val="20"/>
                <w:szCs w:val="20"/>
                <w:lang w:eastAsia="en-AU"/>
              </w:rPr>
              <w:t xml:space="preserve">SURVEYS </w:t>
            </w:r>
            <w:r w:rsidRPr="00F65E84">
              <w:rPr>
                <w:rFonts w:cs="Arial"/>
                <w:b/>
                <w:bCs/>
                <w:color w:val="000000"/>
                <w:sz w:val="20"/>
                <w:szCs w:val="20"/>
                <w:lang w:eastAsia="en-AU"/>
              </w:rPr>
              <w:br/>
              <w:t>2 or more</w:t>
            </w:r>
            <w:r w:rsidRPr="00F65E84">
              <w:rPr>
                <w:rFonts w:cs="Arial"/>
                <w:b/>
                <w:bCs/>
                <w:color w:val="000000"/>
                <w:sz w:val="20"/>
                <w:szCs w:val="20"/>
                <w:vertAlign w:val="superscript"/>
                <w:lang w:eastAsia="en-AU"/>
              </w:rPr>
              <w:t>a</w:t>
            </w:r>
          </w:p>
        </w:tc>
        <w:tc>
          <w:tcPr>
            <w:tcW w:w="708" w:type="dxa"/>
            <w:tcBorders>
              <w:top w:val="single" w:sz="8" w:space="0" w:color="auto"/>
              <w:left w:val="nil"/>
              <w:bottom w:val="single" w:sz="8" w:space="0" w:color="auto"/>
              <w:right w:val="single" w:sz="4" w:space="0" w:color="auto"/>
            </w:tcBorders>
            <w:hideMark/>
          </w:tcPr>
          <w:p w14:paraId="19A52A5E" w14:textId="77777777" w:rsidR="003B26A9" w:rsidRPr="00F65E84" w:rsidRDefault="003B26A9" w:rsidP="004E0167">
            <w:pPr>
              <w:spacing w:line="256" w:lineRule="auto"/>
              <w:jc w:val="center"/>
              <w:rPr>
                <w:rFonts w:cs="Arial"/>
                <w:b/>
                <w:bCs/>
                <w:color w:val="000000"/>
                <w:sz w:val="20"/>
                <w:szCs w:val="20"/>
                <w:lang w:eastAsia="en-AU"/>
              </w:rPr>
            </w:pPr>
            <w:r w:rsidRPr="00F65E84">
              <w:rPr>
                <w:rFonts w:cs="Arial"/>
                <w:b/>
                <w:bCs/>
                <w:color w:val="000000"/>
                <w:sz w:val="20"/>
                <w:szCs w:val="20"/>
                <w:lang w:eastAsia="en-AU"/>
              </w:rPr>
              <w:t>MBS</w:t>
            </w:r>
          </w:p>
        </w:tc>
        <w:tc>
          <w:tcPr>
            <w:tcW w:w="851" w:type="dxa"/>
            <w:tcBorders>
              <w:top w:val="single" w:sz="8" w:space="0" w:color="auto"/>
              <w:left w:val="nil"/>
              <w:bottom w:val="single" w:sz="8" w:space="0" w:color="auto"/>
              <w:right w:val="single" w:sz="4" w:space="0" w:color="auto"/>
            </w:tcBorders>
            <w:hideMark/>
          </w:tcPr>
          <w:p w14:paraId="70572579" w14:textId="77777777" w:rsidR="003B26A9" w:rsidRPr="00F65E84" w:rsidRDefault="003B26A9" w:rsidP="004E0167">
            <w:pPr>
              <w:spacing w:line="256" w:lineRule="auto"/>
              <w:jc w:val="center"/>
              <w:rPr>
                <w:rFonts w:cs="Arial"/>
                <w:b/>
                <w:bCs/>
                <w:color w:val="000000"/>
                <w:sz w:val="20"/>
                <w:szCs w:val="20"/>
                <w:lang w:eastAsia="en-AU"/>
              </w:rPr>
            </w:pPr>
            <w:r w:rsidRPr="00F65E84">
              <w:rPr>
                <w:rFonts w:cs="Arial"/>
                <w:b/>
                <w:bCs/>
                <w:color w:val="000000"/>
                <w:sz w:val="20"/>
                <w:szCs w:val="20"/>
                <w:lang w:eastAsia="en-AU"/>
              </w:rPr>
              <w:t>PBS</w:t>
            </w:r>
            <w:r w:rsidRPr="00F65E84">
              <w:rPr>
                <w:rFonts w:cs="Arial"/>
                <w:b/>
                <w:bCs/>
                <w:color w:val="000000"/>
                <w:sz w:val="20"/>
                <w:szCs w:val="20"/>
                <w:vertAlign w:val="superscript"/>
                <w:lang w:eastAsia="en-AU"/>
              </w:rPr>
              <w:t>b</w:t>
            </w:r>
          </w:p>
        </w:tc>
        <w:tc>
          <w:tcPr>
            <w:tcW w:w="1134" w:type="dxa"/>
            <w:tcBorders>
              <w:top w:val="single" w:sz="8" w:space="0" w:color="auto"/>
              <w:left w:val="nil"/>
              <w:bottom w:val="single" w:sz="8" w:space="0" w:color="auto"/>
              <w:right w:val="single" w:sz="4" w:space="0" w:color="auto"/>
            </w:tcBorders>
            <w:hideMark/>
          </w:tcPr>
          <w:p w14:paraId="5A457E2E" w14:textId="77777777" w:rsidR="003B26A9" w:rsidRPr="00F65E84" w:rsidRDefault="003B26A9" w:rsidP="004E0167">
            <w:pPr>
              <w:spacing w:line="256" w:lineRule="auto"/>
              <w:jc w:val="center"/>
              <w:rPr>
                <w:rFonts w:cs="Arial"/>
                <w:b/>
                <w:bCs/>
                <w:color w:val="000000"/>
                <w:sz w:val="20"/>
                <w:szCs w:val="20"/>
                <w:lang w:eastAsia="en-AU"/>
              </w:rPr>
            </w:pPr>
            <w:r w:rsidRPr="00F65E84">
              <w:rPr>
                <w:rFonts w:cs="Arial"/>
                <w:b/>
                <w:bCs/>
                <w:color w:val="000000"/>
                <w:sz w:val="20"/>
                <w:szCs w:val="20"/>
                <w:lang w:eastAsia="en-AU"/>
              </w:rPr>
              <w:t>Hospital</w:t>
            </w:r>
          </w:p>
        </w:tc>
        <w:tc>
          <w:tcPr>
            <w:tcW w:w="1134" w:type="dxa"/>
            <w:tcBorders>
              <w:top w:val="single" w:sz="8" w:space="0" w:color="auto"/>
              <w:left w:val="nil"/>
              <w:bottom w:val="single" w:sz="8" w:space="0" w:color="auto"/>
              <w:right w:val="single" w:sz="4" w:space="0" w:color="auto"/>
            </w:tcBorders>
            <w:hideMark/>
          </w:tcPr>
          <w:p w14:paraId="370681DA" w14:textId="77777777" w:rsidR="003B26A9" w:rsidRPr="00F65E84" w:rsidRDefault="003B26A9" w:rsidP="004E0167">
            <w:pPr>
              <w:spacing w:line="256" w:lineRule="auto"/>
              <w:jc w:val="center"/>
              <w:rPr>
                <w:rFonts w:cs="Arial"/>
                <w:b/>
                <w:bCs/>
                <w:color w:val="000000"/>
                <w:sz w:val="20"/>
                <w:szCs w:val="20"/>
                <w:lang w:eastAsia="en-AU"/>
              </w:rPr>
            </w:pPr>
            <w:r w:rsidRPr="00F65E84">
              <w:rPr>
                <w:rFonts w:cs="Arial"/>
                <w:b/>
                <w:bCs/>
                <w:color w:val="000000"/>
                <w:sz w:val="20"/>
                <w:szCs w:val="20"/>
                <w:lang w:eastAsia="en-AU"/>
              </w:rPr>
              <w:t>Aged Care</w:t>
            </w:r>
          </w:p>
        </w:tc>
        <w:tc>
          <w:tcPr>
            <w:tcW w:w="1276" w:type="dxa"/>
            <w:tcBorders>
              <w:top w:val="single" w:sz="8" w:space="0" w:color="auto"/>
              <w:left w:val="nil"/>
              <w:bottom w:val="single" w:sz="8" w:space="0" w:color="auto"/>
              <w:right w:val="single" w:sz="8" w:space="0" w:color="auto"/>
            </w:tcBorders>
            <w:hideMark/>
          </w:tcPr>
          <w:p w14:paraId="0FB06B8E" w14:textId="77777777" w:rsidR="003B26A9" w:rsidRPr="00F65E84" w:rsidRDefault="003B26A9" w:rsidP="004E0167">
            <w:pPr>
              <w:spacing w:line="256" w:lineRule="auto"/>
              <w:jc w:val="center"/>
              <w:rPr>
                <w:rFonts w:cs="Arial"/>
                <w:b/>
                <w:bCs/>
                <w:color w:val="000000"/>
                <w:sz w:val="20"/>
                <w:szCs w:val="20"/>
                <w:lang w:eastAsia="en-AU"/>
              </w:rPr>
            </w:pPr>
            <w:r w:rsidRPr="00F65E84">
              <w:rPr>
                <w:rFonts w:cs="Arial"/>
                <w:b/>
                <w:bCs/>
                <w:color w:val="000000"/>
                <w:sz w:val="20"/>
                <w:szCs w:val="20"/>
                <w:lang w:eastAsia="en-AU"/>
              </w:rPr>
              <w:t>Cause of Death</w:t>
            </w:r>
          </w:p>
        </w:tc>
      </w:tr>
      <w:tr w:rsidR="003B26A9" w:rsidRPr="00F65E84" w14:paraId="4FDB334F" w14:textId="77777777" w:rsidTr="00595AF6">
        <w:trPr>
          <w:trHeight w:val="405"/>
        </w:trPr>
        <w:tc>
          <w:tcPr>
            <w:tcW w:w="1985" w:type="dxa"/>
            <w:tcBorders>
              <w:top w:val="nil"/>
              <w:left w:val="single" w:sz="8" w:space="0" w:color="auto"/>
              <w:bottom w:val="nil"/>
              <w:right w:val="nil"/>
            </w:tcBorders>
            <w:vAlign w:val="center"/>
            <w:hideMark/>
          </w:tcPr>
          <w:p w14:paraId="6657B30D" w14:textId="77777777" w:rsidR="003B26A9" w:rsidRPr="00F65E84" w:rsidRDefault="003B26A9" w:rsidP="004E0167">
            <w:pPr>
              <w:spacing w:line="256" w:lineRule="auto"/>
              <w:rPr>
                <w:rFonts w:cs="Arial"/>
                <w:b/>
                <w:bCs/>
                <w:color w:val="000000"/>
                <w:sz w:val="20"/>
                <w:szCs w:val="20"/>
                <w:lang w:eastAsia="en-AU"/>
              </w:rPr>
            </w:pPr>
            <w:r w:rsidRPr="00F65E84">
              <w:rPr>
                <w:rFonts w:cs="Arial"/>
                <w:b/>
                <w:bCs/>
                <w:color w:val="000000"/>
                <w:sz w:val="20"/>
                <w:szCs w:val="20"/>
                <w:lang w:eastAsia="en-AU"/>
              </w:rPr>
              <w:t>SURVEYS: 1 only</w:t>
            </w:r>
          </w:p>
        </w:tc>
        <w:tc>
          <w:tcPr>
            <w:tcW w:w="1205" w:type="dxa"/>
            <w:tcBorders>
              <w:top w:val="nil"/>
              <w:left w:val="single" w:sz="8" w:space="0" w:color="auto"/>
              <w:bottom w:val="single" w:sz="4" w:space="0" w:color="auto"/>
              <w:right w:val="single" w:sz="4" w:space="0" w:color="auto"/>
            </w:tcBorders>
            <w:shd w:val="clear" w:color="auto" w:fill="C45911" w:themeFill="accent2" w:themeFillShade="BF"/>
            <w:hideMark/>
          </w:tcPr>
          <w:p w14:paraId="4D7CF787" w14:textId="77777777" w:rsidR="003B26A9" w:rsidRPr="00F65E84" w:rsidRDefault="003B26A9" w:rsidP="004E0167">
            <w:pPr>
              <w:spacing w:line="256" w:lineRule="auto"/>
              <w:jc w:val="center"/>
              <w:rPr>
                <w:rFonts w:cs="Arial"/>
                <w:color w:val="9C0006"/>
                <w:sz w:val="20"/>
                <w:szCs w:val="20"/>
                <w:lang w:eastAsia="en-AU"/>
              </w:rPr>
            </w:pPr>
            <w:r w:rsidRPr="00F65E84">
              <w:rPr>
                <w:rFonts w:cs="Arial"/>
                <w:color w:val="9C0006"/>
                <w:sz w:val="20"/>
                <w:szCs w:val="20"/>
                <w:lang w:eastAsia="en-AU"/>
              </w:rPr>
              <w:t> </w:t>
            </w:r>
          </w:p>
        </w:tc>
        <w:tc>
          <w:tcPr>
            <w:tcW w:w="1205" w:type="dxa"/>
            <w:tcBorders>
              <w:top w:val="nil"/>
              <w:left w:val="nil"/>
              <w:bottom w:val="single" w:sz="4" w:space="0" w:color="auto"/>
              <w:right w:val="single" w:sz="4" w:space="0" w:color="auto"/>
            </w:tcBorders>
            <w:shd w:val="clear" w:color="auto" w:fill="C45911" w:themeFill="accent2" w:themeFillShade="BF"/>
            <w:hideMark/>
          </w:tcPr>
          <w:p w14:paraId="4E30CEE8" w14:textId="77777777" w:rsidR="003B26A9" w:rsidRPr="00F65E84" w:rsidRDefault="003B26A9" w:rsidP="004E0167">
            <w:pPr>
              <w:spacing w:line="256" w:lineRule="auto"/>
              <w:jc w:val="center"/>
              <w:rPr>
                <w:rFonts w:cs="Arial"/>
                <w:color w:val="9C0006"/>
                <w:sz w:val="20"/>
                <w:szCs w:val="20"/>
                <w:lang w:eastAsia="en-AU"/>
              </w:rPr>
            </w:pPr>
            <w:r w:rsidRPr="00F65E84">
              <w:rPr>
                <w:rFonts w:cs="Arial"/>
                <w:color w:val="9C0006"/>
                <w:sz w:val="20"/>
                <w:szCs w:val="20"/>
                <w:lang w:eastAsia="en-AU"/>
              </w:rPr>
              <w:t> </w:t>
            </w:r>
          </w:p>
        </w:tc>
        <w:tc>
          <w:tcPr>
            <w:tcW w:w="708" w:type="dxa"/>
            <w:tcBorders>
              <w:top w:val="nil"/>
              <w:left w:val="nil"/>
              <w:bottom w:val="single" w:sz="4" w:space="0" w:color="auto"/>
              <w:right w:val="single" w:sz="4" w:space="0" w:color="auto"/>
            </w:tcBorders>
            <w:shd w:val="clear" w:color="auto" w:fill="C6EFCE"/>
            <w:hideMark/>
          </w:tcPr>
          <w:p w14:paraId="417E8474"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851" w:type="dxa"/>
            <w:tcBorders>
              <w:top w:val="nil"/>
              <w:left w:val="nil"/>
              <w:bottom w:val="single" w:sz="4" w:space="0" w:color="auto"/>
              <w:right w:val="single" w:sz="4" w:space="0" w:color="auto"/>
            </w:tcBorders>
            <w:shd w:val="clear" w:color="auto" w:fill="C6EFCE"/>
            <w:hideMark/>
          </w:tcPr>
          <w:p w14:paraId="2DAC3EBE"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hideMark/>
          </w:tcPr>
          <w:p w14:paraId="43EFC861"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hideMark/>
          </w:tcPr>
          <w:p w14:paraId="60E70468"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276" w:type="dxa"/>
            <w:tcBorders>
              <w:top w:val="nil"/>
              <w:left w:val="nil"/>
              <w:bottom w:val="single" w:sz="4" w:space="0" w:color="auto"/>
              <w:right w:val="single" w:sz="8" w:space="0" w:color="auto"/>
            </w:tcBorders>
            <w:shd w:val="clear" w:color="auto" w:fill="C6EFCE"/>
            <w:hideMark/>
          </w:tcPr>
          <w:p w14:paraId="19A0FB73"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r>
      <w:tr w:rsidR="003B26A9" w:rsidRPr="00F65E84" w14:paraId="18E12402" w14:textId="77777777" w:rsidTr="00595AF6">
        <w:trPr>
          <w:trHeight w:val="402"/>
        </w:trPr>
        <w:tc>
          <w:tcPr>
            <w:tcW w:w="1985" w:type="dxa"/>
            <w:tcBorders>
              <w:top w:val="single" w:sz="4" w:space="0" w:color="auto"/>
              <w:left w:val="single" w:sz="8" w:space="0" w:color="auto"/>
              <w:bottom w:val="single" w:sz="4" w:space="0" w:color="auto"/>
              <w:right w:val="nil"/>
            </w:tcBorders>
            <w:vAlign w:val="center"/>
            <w:hideMark/>
          </w:tcPr>
          <w:p w14:paraId="274C30F2" w14:textId="77777777" w:rsidR="003B26A9" w:rsidRPr="00F65E84" w:rsidRDefault="003B26A9" w:rsidP="004E0167">
            <w:pPr>
              <w:spacing w:line="256" w:lineRule="auto"/>
              <w:rPr>
                <w:rFonts w:cs="Arial"/>
                <w:b/>
                <w:bCs/>
                <w:color w:val="000000"/>
                <w:sz w:val="20"/>
                <w:szCs w:val="20"/>
                <w:lang w:eastAsia="en-AU"/>
              </w:rPr>
            </w:pPr>
            <w:r w:rsidRPr="00F65E84">
              <w:rPr>
                <w:rFonts w:cs="Arial"/>
                <w:b/>
                <w:bCs/>
                <w:color w:val="000000"/>
                <w:sz w:val="20"/>
                <w:szCs w:val="20"/>
                <w:lang w:eastAsia="en-AU"/>
              </w:rPr>
              <w:t>SURVEYS: 2 or more</w:t>
            </w:r>
            <w:r w:rsidRPr="00F65E84">
              <w:rPr>
                <w:rFonts w:cs="Arial"/>
                <w:b/>
                <w:bCs/>
                <w:color w:val="000000"/>
                <w:sz w:val="20"/>
                <w:szCs w:val="20"/>
                <w:vertAlign w:val="superscript"/>
                <w:lang w:eastAsia="en-AU"/>
              </w:rPr>
              <w:t>a</w:t>
            </w:r>
          </w:p>
        </w:tc>
        <w:tc>
          <w:tcPr>
            <w:tcW w:w="1205" w:type="dxa"/>
            <w:tcBorders>
              <w:top w:val="nil"/>
              <w:left w:val="single" w:sz="8" w:space="0" w:color="auto"/>
              <w:bottom w:val="single" w:sz="4" w:space="0" w:color="auto"/>
              <w:right w:val="single" w:sz="4" w:space="0" w:color="auto"/>
            </w:tcBorders>
            <w:shd w:val="clear" w:color="auto" w:fill="C45911" w:themeFill="accent2" w:themeFillShade="BF"/>
            <w:hideMark/>
          </w:tcPr>
          <w:p w14:paraId="30FE8630" w14:textId="77777777" w:rsidR="003B26A9" w:rsidRPr="00F65E84" w:rsidRDefault="003B26A9" w:rsidP="004E0167">
            <w:pPr>
              <w:spacing w:line="256" w:lineRule="auto"/>
              <w:rPr>
                <w:rFonts w:cs="Arial"/>
                <w:color w:val="9C0006"/>
                <w:sz w:val="20"/>
                <w:szCs w:val="20"/>
                <w:lang w:eastAsia="en-AU"/>
              </w:rPr>
            </w:pPr>
            <w:r w:rsidRPr="00F65E84">
              <w:rPr>
                <w:rFonts w:cs="Arial"/>
                <w:color w:val="9C0006"/>
                <w:sz w:val="20"/>
                <w:szCs w:val="20"/>
                <w:lang w:eastAsia="en-AU"/>
              </w:rPr>
              <w:t> </w:t>
            </w:r>
          </w:p>
        </w:tc>
        <w:tc>
          <w:tcPr>
            <w:tcW w:w="1205" w:type="dxa"/>
            <w:tcBorders>
              <w:top w:val="nil"/>
              <w:left w:val="nil"/>
              <w:bottom w:val="single" w:sz="4" w:space="0" w:color="auto"/>
              <w:right w:val="single" w:sz="4" w:space="0" w:color="auto"/>
            </w:tcBorders>
            <w:shd w:val="clear" w:color="auto" w:fill="C6EFCE"/>
            <w:noWrap/>
            <w:hideMark/>
          </w:tcPr>
          <w:p w14:paraId="2F6EA3D9"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708" w:type="dxa"/>
            <w:tcBorders>
              <w:top w:val="nil"/>
              <w:left w:val="nil"/>
              <w:bottom w:val="single" w:sz="4" w:space="0" w:color="auto"/>
              <w:right w:val="single" w:sz="4" w:space="0" w:color="auto"/>
            </w:tcBorders>
            <w:shd w:val="clear" w:color="auto" w:fill="C6EFCE"/>
            <w:noWrap/>
            <w:hideMark/>
          </w:tcPr>
          <w:p w14:paraId="42908F74"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851" w:type="dxa"/>
            <w:tcBorders>
              <w:top w:val="nil"/>
              <w:left w:val="nil"/>
              <w:bottom w:val="single" w:sz="4" w:space="0" w:color="auto"/>
              <w:right w:val="single" w:sz="4" w:space="0" w:color="auto"/>
            </w:tcBorders>
            <w:shd w:val="clear" w:color="auto" w:fill="C6EFCE"/>
            <w:noWrap/>
            <w:hideMark/>
          </w:tcPr>
          <w:p w14:paraId="3EDC23E4"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noWrap/>
            <w:hideMark/>
          </w:tcPr>
          <w:p w14:paraId="1E59B7FF"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noWrap/>
            <w:hideMark/>
          </w:tcPr>
          <w:p w14:paraId="72F48721"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276" w:type="dxa"/>
            <w:tcBorders>
              <w:top w:val="nil"/>
              <w:left w:val="nil"/>
              <w:bottom w:val="single" w:sz="4" w:space="0" w:color="auto"/>
              <w:right w:val="single" w:sz="8" w:space="0" w:color="auto"/>
            </w:tcBorders>
            <w:shd w:val="clear" w:color="auto" w:fill="C6EFCE"/>
            <w:noWrap/>
            <w:hideMark/>
          </w:tcPr>
          <w:p w14:paraId="29F0E07F"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r>
      <w:tr w:rsidR="003B26A9" w:rsidRPr="00F65E84" w14:paraId="07167D96" w14:textId="77777777" w:rsidTr="00595AF6">
        <w:trPr>
          <w:trHeight w:val="402"/>
        </w:trPr>
        <w:tc>
          <w:tcPr>
            <w:tcW w:w="1985" w:type="dxa"/>
            <w:tcBorders>
              <w:top w:val="nil"/>
              <w:left w:val="single" w:sz="8" w:space="0" w:color="auto"/>
              <w:bottom w:val="single" w:sz="4" w:space="0" w:color="auto"/>
              <w:right w:val="nil"/>
            </w:tcBorders>
            <w:vAlign w:val="center"/>
            <w:hideMark/>
          </w:tcPr>
          <w:p w14:paraId="102F193A" w14:textId="77777777" w:rsidR="003B26A9" w:rsidRPr="00F65E84" w:rsidRDefault="003B26A9" w:rsidP="004E0167">
            <w:pPr>
              <w:spacing w:line="256" w:lineRule="auto"/>
              <w:rPr>
                <w:rFonts w:cs="Arial"/>
                <w:b/>
                <w:bCs/>
                <w:color w:val="000000"/>
                <w:sz w:val="20"/>
                <w:szCs w:val="20"/>
                <w:lang w:eastAsia="en-AU"/>
              </w:rPr>
            </w:pPr>
            <w:r w:rsidRPr="00F65E84">
              <w:rPr>
                <w:rFonts w:cs="Arial"/>
                <w:b/>
                <w:bCs/>
                <w:color w:val="000000"/>
                <w:sz w:val="20"/>
                <w:szCs w:val="20"/>
                <w:lang w:eastAsia="en-AU"/>
              </w:rPr>
              <w:t>MBS</w:t>
            </w:r>
          </w:p>
        </w:tc>
        <w:tc>
          <w:tcPr>
            <w:tcW w:w="1205" w:type="dxa"/>
            <w:tcBorders>
              <w:top w:val="nil"/>
              <w:left w:val="single" w:sz="8" w:space="0" w:color="auto"/>
              <w:bottom w:val="single" w:sz="4" w:space="0" w:color="auto"/>
              <w:right w:val="nil"/>
            </w:tcBorders>
            <w:shd w:val="clear" w:color="auto" w:fill="C6EFCE"/>
            <w:hideMark/>
          </w:tcPr>
          <w:p w14:paraId="79E777E5" w14:textId="77777777" w:rsidR="003B26A9" w:rsidRPr="00F65E84" w:rsidRDefault="003B26A9" w:rsidP="004E0167">
            <w:pPr>
              <w:spacing w:line="256" w:lineRule="auto"/>
              <w:rPr>
                <w:rFonts w:cs="Arial"/>
                <w:color w:val="006100"/>
                <w:sz w:val="20"/>
                <w:szCs w:val="20"/>
                <w:lang w:eastAsia="en-AU"/>
              </w:rPr>
            </w:pPr>
            <w:r w:rsidRPr="00F65E84">
              <w:rPr>
                <w:rFonts w:cs="Arial"/>
                <w:color w:val="006100"/>
                <w:sz w:val="20"/>
                <w:szCs w:val="20"/>
                <w:lang w:eastAsia="en-AU"/>
              </w:rPr>
              <w:t> </w:t>
            </w:r>
          </w:p>
        </w:tc>
        <w:tc>
          <w:tcPr>
            <w:tcW w:w="1205" w:type="dxa"/>
            <w:tcBorders>
              <w:top w:val="nil"/>
              <w:left w:val="single" w:sz="4" w:space="0" w:color="auto"/>
              <w:bottom w:val="single" w:sz="4" w:space="0" w:color="auto"/>
              <w:right w:val="single" w:sz="4" w:space="0" w:color="auto"/>
            </w:tcBorders>
            <w:shd w:val="clear" w:color="auto" w:fill="C6EFCE"/>
            <w:noWrap/>
            <w:hideMark/>
          </w:tcPr>
          <w:p w14:paraId="3FEF8460"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708" w:type="dxa"/>
            <w:tcBorders>
              <w:top w:val="nil"/>
              <w:left w:val="nil"/>
              <w:bottom w:val="single" w:sz="4" w:space="0" w:color="auto"/>
              <w:right w:val="single" w:sz="4" w:space="0" w:color="auto"/>
            </w:tcBorders>
            <w:shd w:val="clear" w:color="auto" w:fill="C45911" w:themeFill="accent2" w:themeFillShade="BF"/>
            <w:noWrap/>
            <w:hideMark/>
          </w:tcPr>
          <w:p w14:paraId="62B63E33"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851" w:type="dxa"/>
            <w:tcBorders>
              <w:top w:val="nil"/>
              <w:left w:val="nil"/>
              <w:bottom w:val="single" w:sz="4" w:space="0" w:color="auto"/>
              <w:right w:val="single" w:sz="4" w:space="0" w:color="auto"/>
            </w:tcBorders>
            <w:shd w:val="clear" w:color="auto" w:fill="C45911" w:themeFill="accent2" w:themeFillShade="BF"/>
            <w:noWrap/>
            <w:hideMark/>
          </w:tcPr>
          <w:p w14:paraId="047D16E1"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noWrap/>
            <w:hideMark/>
          </w:tcPr>
          <w:p w14:paraId="4DE35BE0"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noWrap/>
            <w:hideMark/>
          </w:tcPr>
          <w:p w14:paraId="26488BAD"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276" w:type="dxa"/>
            <w:tcBorders>
              <w:top w:val="nil"/>
              <w:left w:val="nil"/>
              <w:bottom w:val="single" w:sz="4" w:space="0" w:color="auto"/>
              <w:right w:val="single" w:sz="8" w:space="0" w:color="auto"/>
            </w:tcBorders>
            <w:shd w:val="clear" w:color="auto" w:fill="C6EFCE"/>
            <w:noWrap/>
            <w:hideMark/>
          </w:tcPr>
          <w:p w14:paraId="48232385"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r>
      <w:tr w:rsidR="003B26A9" w:rsidRPr="00F65E84" w14:paraId="588EF3D5" w14:textId="77777777" w:rsidTr="00595AF6">
        <w:trPr>
          <w:trHeight w:val="371"/>
        </w:trPr>
        <w:tc>
          <w:tcPr>
            <w:tcW w:w="1985" w:type="dxa"/>
            <w:tcBorders>
              <w:top w:val="nil"/>
              <w:left w:val="single" w:sz="8" w:space="0" w:color="auto"/>
              <w:bottom w:val="single" w:sz="4" w:space="0" w:color="auto"/>
              <w:right w:val="nil"/>
            </w:tcBorders>
            <w:vAlign w:val="center"/>
            <w:hideMark/>
          </w:tcPr>
          <w:p w14:paraId="04DC95EC" w14:textId="77777777" w:rsidR="003B26A9" w:rsidRPr="00F65E84" w:rsidRDefault="003B26A9" w:rsidP="004E0167">
            <w:pPr>
              <w:spacing w:line="256" w:lineRule="auto"/>
              <w:rPr>
                <w:rFonts w:cs="Arial"/>
                <w:b/>
                <w:bCs/>
                <w:color w:val="000000"/>
                <w:sz w:val="20"/>
                <w:szCs w:val="20"/>
                <w:lang w:eastAsia="en-AU"/>
              </w:rPr>
            </w:pPr>
            <w:r w:rsidRPr="00F65E84">
              <w:rPr>
                <w:rFonts w:cs="Arial"/>
                <w:b/>
                <w:bCs/>
                <w:color w:val="000000"/>
                <w:sz w:val="20"/>
                <w:szCs w:val="20"/>
                <w:lang w:eastAsia="en-AU"/>
              </w:rPr>
              <w:t>PBS</w:t>
            </w:r>
            <w:r w:rsidRPr="00F65E84">
              <w:rPr>
                <w:rFonts w:cs="Arial"/>
                <w:b/>
                <w:bCs/>
                <w:color w:val="000000"/>
                <w:sz w:val="20"/>
                <w:szCs w:val="20"/>
                <w:vertAlign w:val="superscript"/>
                <w:lang w:eastAsia="en-AU"/>
              </w:rPr>
              <w:t>b</w:t>
            </w:r>
          </w:p>
        </w:tc>
        <w:tc>
          <w:tcPr>
            <w:tcW w:w="1205" w:type="dxa"/>
            <w:tcBorders>
              <w:top w:val="nil"/>
              <w:left w:val="single" w:sz="8" w:space="0" w:color="auto"/>
              <w:bottom w:val="single" w:sz="4" w:space="0" w:color="auto"/>
              <w:right w:val="nil"/>
            </w:tcBorders>
            <w:shd w:val="clear" w:color="auto" w:fill="C6EFCE"/>
            <w:hideMark/>
          </w:tcPr>
          <w:p w14:paraId="1D703B94" w14:textId="77777777" w:rsidR="003B26A9" w:rsidRPr="00F65E84" w:rsidRDefault="003B26A9" w:rsidP="004E0167">
            <w:pPr>
              <w:spacing w:line="256" w:lineRule="auto"/>
              <w:rPr>
                <w:rFonts w:cs="Arial"/>
                <w:color w:val="006100"/>
                <w:sz w:val="20"/>
                <w:szCs w:val="20"/>
                <w:lang w:eastAsia="en-AU"/>
              </w:rPr>
            </w:pPr>
            <w:r w:rsidRPr="00F65E84">
              <w:rPr>
                <w:rFonts w:cs="Arial"/>
                <w:color w:val="006100"/>
                <w:sz w:val="20"/>
                <w:szCs w:val="20"/>
                <w:lang w:eastAsia="en-AU"/>
              </w:rPr>
              <w:t> </w:t>
            </w:r>
          </w:p>
        </w:tc>
        <w:tc>
          <w:tcPr>
            <w:tcW w:w="1205" w:type="dxa"/>
            <w:tcBorders>
              <w:top w:val="nil"/>
              <w:left w:val="single" w:sz="4" w:space="0" w:color="auto"/>
              <w:bottom w:val="single" w:sz="4" w:space="0" w:color="auto"/>
              <w:right w:val="single" w:sz="4" w:space="0" w:color="auto"/>
            </w:tcBorders>
            <w:shd w:val="clear" w:color="auto" w:fill="C6EFCE"/>
            <w:noWrap/>
            <w:hideMark/>
          </w:tcPr>
          <w:p w14:paraId="75AA631F"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708" w:type="dxa"/>
            <w:tcBorders>
              <w:top w:val="nil"/>
              <w:left w:val="nil"/>
              <w:bottom w:val="single" w:sz="4" w:space="0" w:color="auto"/>
              <w:right w:val="single" w:sz="4" w:space="0" w:color="auto"/>
            </w:tcBorders>
            <w:shd w:val="clear" w:color="auto" w:fill="C45911" w:themeFill="accent2" w:themeFillShade="BF"/>
            <w:noWrap/>
            <w:hideMark/>
          </w:tcPr>
          <w:p w14:paraId="24A98B9B"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851" w:type="dxa"/>
            <w:tcBorders>
              <w:top w:val="nil"/>
              <w:left w:val="nil"/>
              <w:bottom w:val="single" w:sz="4" w:space="0" w:color="auto"/>
              <w:right w:val="single" w:sz="4" w:space="0" w:color="auto"/>
            </w:tcBorders>
            <w:shd w:val="clear" w:color="auto" w:fill="C45911" w:themeFill="accent2" w:themeFillShade="BF"/>
            <w:noWrap/>
            <w:hideMark/>
          </w:tcPr>
          <w:p w14:paraId="175D9027"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noWrap/>
            <w:hideMark/>
          </w:tcPr>
          <w:p w14:paraId="7B6FEFA5"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noWrap/>
            <w:hideMark/>
          </w:tcPr>
          <w:p w14:paraId="10499816"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276" w:type="dxa"/>
            <w:tcBorders>
              <w:top w:val="nil"/>
              <w:left w:val="nil"/>
              <w:bottom w:val="single" w:sz="4" w:space="0" w:color="auto"/>
              <w:right w:val="single" w:sz="8" w:space="0" w:color="auto"/>
            </w:tcBorders>
            <w:shd w:val="clear" w:color="auto" w:fill="C6EFCE"/>
            <w:noWrap/>
            <w:hideMark/>
          </w:tcPr>
          <w:p w14:paraId="725C434E"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r>
      <w:tr w:rsidR="003B26A9" w:rsidRPr="00F65E84" w14:paraId="749DA53D" w14:textId="77777777" w:rsidTr="00595AF6">
        <w:trPr>
          <w:trHeight w:val="402"/>
        </w:trPr>
        <w:tc>
          <w:tcPr>
            <w:tcW w:w="1985" w:type="dxa"/>
            <w:tcBorders>
              <w:top w:val="nil"/>
              <w:left w:val="single" w:sz="8" w:space="0" w:color="auto"/>
              <w:bottom w:val="single" w:sz="4" w:space="0" w:color="auto"/>
              <w:right w:val="nil"/>
            </w:tcBorders>
            <w:vAlign w:val="center"/>
            <w:hideMark/>
          </w:tcPr>
          <w:p w14:paraId="7F2D0CD0" w14:textId="77777777" w:rsidR="003B26A9" w:rsidRPr="00F65E84" w:rsidRDefault="003B26A9" w:rsidP="004E0167">
            <w:pPr>
              <w:spacing w:line="256" w:lineRule="auto"/>
              <w:rPr>
                <w:rFonts w:cs="Arial"/>
                <w:b/>
                <w:bCs/>
                <w:color w:val="000000"/>
                <w:sz w:val="20"/>
                <w:szCs w:val="20"/>
                <w:lang w:eastAsia="en-AU"/>
              </w:rPr>
            </w:pPr>
            <w:r w:rsidRPr="00F65E84">
              <w:rPr>
                <w:rFonts w:cs="Arial"/>
                <w:b/>
                <w:bCs/>
                <w:color w:val="000000"/>
                <w:sz w:val="20"/>
                <w:szCs w:val="20"/>
                <w:lang w:eastAsia="en-AU"/>
              </w:rPr>
              <w:t>Hospital</w:t>
            </w:r>
          </w:p>
        </w:tc>
        <w:tc>
          <w:tcPr>
            <w:tcW w:w="1205" w:type="dxa"/>
            <w:tcBorders>
              <w:top w:val="nil"/>
              <w:left w:val="single" w:sz="8" w:space="0" w:color="auto"/>
              <w:bottom w:val="single" w:sz="4" w:space="0" w:color="auto"/>
              <w:right w:val="nil"/>
            </w:tcBorders>
            <w:shd w:val="clear" w:color="auto" w:fill="C6EFCE"/>
            <w:hideMark/>
          </w:tcPr>
          <w:p w14:paraId="7E5190FA" w14:textId="77777777" w:rsidR="003B26A9" w:rsidRPr="00F65E84" w:rsidRDefault="003B26A9" w:rsidP="004E0167">
            <w:pPr>
              <w:spacing w:line="256" w:lineRule="auto"/>
              <w:rPr>
                <w:rFonts w:cs="Arial"/>
                <w:color w:val="006100"/>
                <w:sz w:val="20"/>
                <w:szCs w:val="20"/>
                <w:lang w:eastAsia="en-AU"/>
              </w:rPr>
            </w:pPr>
            <w:r w:rsidRPr="00F65E84">
              <w:rPr>
                <w:rFonts w:cs="Arial"/>
                <w:color w:val="006100"/>
                <w:sz w:val="20"/>
                <w:szCs w:val="20"/>
                <w:lang w:eastAsia="en-AU"/>
              </w:rPr>
              <w:t> </w:t>
            </w:r>
          </w:p>
        </w:tc>
        <w:tc>
          <w:tcPr>
            <w:tcW w:w="1205" w:type="dxa"/>
            <w:tcBorders>
              <w:top w:val="nil"/>
              <w:left w:val="single" w:sz="4" w:space="0" w:color="auto"/>
              <w:bottom w:val="single" w:sz="4" w:space="0" w:color="auto"/>
              <w:right w:val="single" w:sz="4" w:space="0" w:color="auto"/>
            </w:tcBorders>
            <w:shd w:val="clear" w:color="auto" w:fill="C6EFCE"/>
            <w:noWrap/>
            <w:hideMark/>
          </w:tcPr>
          <w:p w14:paraId="1A33CC1F"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708" w:type="dxa"/>
            <w:tcBorders>
              <w:top w:val="nil"/>
              <w:left w:val="nil"/>
              <w:bottom w:val="single" w:sz="4" w:space="0" w:color="auto"/>
              <w:right w:val="single" w:sz="4" w:space="0" w:color="auto"/>
            </w:tcBorders>
            <w:shd w:val="clear" w:color="auto" w:fill="C6EFCE"/>
            <w:noWrap/>
            <w:hideMark/>
          </w:tcPr>
          <w:p w14:paraId="502A7A22"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851" w:type="dxa"/>
            <w:tcBorders>
              <w:top w:val="nil"/>
              <w:left w:val="nil"/>
              <w:bottom w:val="single" w:sz="4" w:space="0" w:color="auto"/>
              <w:right w:val="single" w:sz="4" w:space="0" w:color="auto"/>
            </w:tcBorders>
            <w:shd w:val="clear" w:color="auto" w:fill="C6EFCE"/>
            <w:noWrap/>
            <w:hideMark/>
          </w:tcPr>
          <w:p w14:paraId="089C3F06"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noWrap/>
            <w:hideMark/>
          </w:tcPr>
          <w:p w14:paraId="6D2A8665"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noWrap/>
            <w:hideMark/>
          </w:tcPr>
          <w:p w14:paraId="1372B9E5"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276" w:type="dxa"/>
            <w:tcBorders>
              <w:top w:val="nil"/>
              <w:left w:val="nil"/>
              <w:bottom w:val="single" w:sz="4" w:space="0" w:color="auto"/>
              <w:right w:val="single" w:sz="8" w:space="0" w:color="auto"/>
            </w:tcBorders>
            <w:shd w:val="clear" w:color="auto" w:fill="C6EFCE"/>
            <w:noWrap/>
            <w:hideMark/>
          </w:tcPr>
          <w:p w14:paraId="33523A91"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r>
      <w:tr w:rsidR="003B26A9" w:rsidRPr="00F65E84" w14:paraId="7547C71E" w14:textId="77777777" w:rsidTr="00595AF6">
        <w:trPr>
          <w:trHeight w:val="402"/>
        </w:trPr>
        <w:tc>
          <w:tcPr>
            <w:tcW w:w="1985" w:type="dxa"/>
            <w:tcBorders>
              <w:top w:val="nil"/>
              <w:left w:val="single" w:sz="8" w:space="0" w:color="auto"/>
              <w:bottom w:val="single" w:sz="4" w:space="0" w:color="auto"/>
              <w:right w:val="nil"/>
            </w:tcBorders>
            <w:vAlign w:val="center"/>
            <w:hideMark/>
          </w:tcPr>
          <w:p w14:paraId="5ED909D2" w14:textId="77777777" w:rsidR="003B26A9" w:rsidRPr="00F65E84" w:rsidRDefault="003B26A9" w:rsidP="004E0167">
            <w:pPr>
              <w:spacing w:line="256" w:lineRule="auto"/>
              <w:rPr>
                <w:rFonts w:cs="Arial"/>
                <w:b/>
                <w:bCs/>
                <w:color w:val="000000"/>
                <w:sz w:val="20"/>
                <w:szCs w:val="20"/>
                <w:lang w:eastAsia="en-AU"/>
              </w:rPr>
            </w:pPr>
            <w:r w:rsidRPr="00F65E84">
              <w:rPr>
                <w:rFonts w:cs="Arial"/>
                <w:b/>
                <w:bCs/>
                <w:color w:val="000000"/>
                <w:sz w:val="20"/>
                <w:szCs w:val="20"/>
                <w:lang w:eastAsia="en-AU"/>
              </w:rPr>
              <w:t>Aged Care</w:t>
            </w:r>
          </w:p>
        </w:tc>
        <w:tc>
          <w:tcPr>
            <w:tcW w:w="1205" w:type="dxa"/>
            <w:tcBorders>
              <w:top w:val="nil"/>
              <w:left w:val="single" w:sz="8" w:space="0" w:color="auto"/>
              <w:bottom w:val="single" w:sz="4" w:space="0" w:color="auto"/>
              <w:right w:val="nil"/>
            </w:tcBorders>
            <w:shd w:val="clear" w:color="auto" w:fill="C6EFCE"/>
            <w:hideMark/>
          </w:tcPr>
          <w:p w14:paraId="475AB673" w14:textId="77777777" w:rsidR="003B26A9" w:rsidRPr="00F65E84" w:rsidRDefault="003B26A9" w:rsidP="004E0167">
            <w:pPr>
              <w:spacing w:line="256" w:lineRule="auto"/>
              <w:rPr>
                <w:rFonts w:cs="Arial"/>
                <w:color w:val="006100"/>
                <w:sz w:val="20"/>
                <w:szCs w:val="20"/>
                <w:lang w:eastAsia="en-AU"/>
              </w:rPr>
            </w:pPr>
            <w:r w:rsidRPr="00F65E84">
              <w:rPr>
                <w:rFonts w:cs="Arial"/>
                <w:color w:val="006100"/>
                <w:sz w:val="20"/>
                <w:szCs w:val="20"/>
                <w:lang w:eastAsia="en-AU"/>
              </w:rPr>
              <w:t> </w:t>
            </w:r>
          </w:p>
        </w:tc>
        <w:tc>
          <w:tcPr>
            <w:tcW w:w="1205" w:type="dxa"/>
            <w:tcBorders>
              <w:top w:val="nil"/>
              <w:left w:val="single" w:sz="4" w:space="0" w:color="auto"/>
              <w:bottom w:val="single" w:sz="4" w:space="0" w:color="auto"/>
              <w:right w:val="single" w:sz="4" w:space="0" w:color="auto"/>
            </w:tcBorders>
            <w:shd w:val="clear" w:color="auto" w:fill="C6EFCE"/>
            <w:noWrap/>
            <w:hideMark/>
          </w:tcPr>
          <w:p w14:paraId="7E162899"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708" w:type="dxa"/>
            <w:tcBorders>
              <w:top w:val="nil"/>
              <w:left w:val="nil"/>
              <w:bottom w:val="single" w:sz="4" w:space="0" w:color="auto"/>
              <w:right w:val="single" w:sz="4" w:space="0" w:color="auto"/>
            </w:tcBorders>
            <w:shd w:val="clear" w:color="auto" w:fill="C6EFCE"/>
            <w:noWrap/>
            <w:hideMark/>
          </w:tcPr>
          <w:p w14:paraId="33207915"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851" w:type="dxa"/>
            <w:tcBorders>
              <w:top w:val="nil"/>
              <w:left w:val="nil"/>
              <w:bottom w:val="single" w:sz="4" w:space="0" w:color="auto"/>
              <w:right w:val="single" w:sz="4" w:space="0" w:color="auto"/>
            </w:tcBorders>
            <w:shd w:val="clear" w:color="auto" w:fill="C6EFCE"/>
            <w:noWrap/>
            <w:hideMark/>
          </w:tcPr>
          <w:p w14:paraId="7FD1EC13"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noWrap/>
            <w:hideMark/>
          </w:tcPr>
          <w:p w14:paraId="335A7FC0"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noWrap/>
            <w:hideMark/>
          </w:tcPr>
          <w:p w14:paraId="31E3C37D"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276" w:type="dxa"/>
            <w:tcBorders>
              <w:top w:val="nil"/>
              <w:left w:val="nil"/>
              <w:bottom w:val="single" w:sz="4" w:space="0" w:color="auto"/>
              <w:right w:val="single" w:sz="8" w:space="0" w:color="auto"/>
            </w:tcBorders>
            <w:shd w:val="clear" w:color="auto" w:fill="C6EFCE"/>
            <w:noWrap/>
            <w:hideMark/>
          </w:tcPr>
          <w:p w14:paraId="09CF6AFB"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r>
      <w:tr w:rsidR="003B26A9" w:rsidRPr="00F65E84" w14:paraId="320E87FC" w14:textId="77777777" w:rsidTr="00595AF6">
        <w:trPr>
          <w:trHeight w:val="402"/>
        </w:trPr>
        <w:tc>
          <w:tcPr>
            <w:tcW w:w="1985" w:type="dxa"/>
            <w:tcBorders>
              <w:top w:val="nil"/>
              <w:left w:val="single" w:sz="8" w:space="0" w:color="auto"/>
              <w:bottom w:val="single" w:sz="8" w:space="0" w:color="auto"/>
              <w:right w:val="nil"/>
            </w:tcBorders>
            <w:vAlign w:val="center"/>
            <w:hideMark/>
          </w:tcPr>
          <w:p w14:paraId="5DAEC2FB" w14:textId="77777777" w:rsidR="003B26A9" w:rsidRPr="00F65E84" w:rsidRDefault="003B26A9" w:rsidP="004E0167">
            <w:pPr>
              <w:spacing w:line="256" w:lineRule="auto"/>
              <w:rPr>
                <w:rFonts w:cs="Arial"/>
                <w:b/>
                <w:bCs/>
                <w:color w:val="000000"/>
                <w:sz w:val="20"/>
                <w:szCs w:val="20"/>
                <w:lang w:eastAsia="en-AU"/>
              </w:rPr>
            </w:pPr>
            <w:r w:rsidRPr="00F65E84">
              <w:rPr>
                <w:rFonts w:cs="Arial"/>
                <w:b/>
                <w:bCs/>
                <w:color w:val="000000"/>
                <w:sz w:val="20"/>
                <w:szCs w:val="20"/>
                <w:lang w:eastAsia="en-AU"/>
              </w:rPr>
              <w:t>Cause of Death</w:t>
            </w:r>
          </w:p>
        </w:tc>
        <w:tc>
          <w:tcPr>
            <w:tcW w:w="1205" w:type="dxa"/>
            <w:tcBorders>
              <w:top w:val="nil"/>
              <w:left w:val="single" w:sz="8" w:space="0" w:color="auto"/>
              <w:bottom w:val="single" w:sz="8" w:space="0" w:color="auto"/>
              <w:right w:val="nil"/>
            </w:tcBorders>
            <w:shd w:val="clear" w:color="auto" w:fill="C6EFCE"/>
            <w:hideMark/>
          </w:tcPr>
          <w:p w14:paraId="147B0568" w14:textId="77777777" w:rsidR="003B26A9" w:rsidRPr="00F65E84" w:rsidRDefault="003B26A9" w:rsidP="004E0167">
            <w:pPr>
              <w:spacing w:line="256" w:lineRule="auto"/>
              <w:rPr>
                <w:rFonts w:cs="Arial"/>
                <w:color w:val="006100"/>
                <w:sz w:val="20"/>
                <w:szCs w:val="20"/>
                <w:lang w:eastAsia="en-AU"/>
              </w:rPr>
            </w:pPr>
            <w:r w:rsidRPr="00F65E84">
              <w:rPr>
                <w:rFonts w:cs="Arial"/>
                <w:color w:val="006100"/>
                <w:sz w:val="20"/>
                <w:szCs w:val="20"/>
                <w:lang w:eastAsia="en-AU"/>
              </w:rPr>
              <w:t> </w:t>
            </w:r>
          </w:p>
        </w:tc>
        <w:tc>
          <w:tcPr>
            <w:tcW w:w="1205" w:type="dxa"/>
            <w:tcBorders>
              <w:top w:val="nil"/>
              <w:left w:val="single" w:sz="4" w:space="0" w:color="auto"/>
              <w:bottom w:val="single" w:sz="8" w:space="0" w:color="auto"/>
              <w:right w:val="single" w:sz="4" w:space="0" w:color="auto"/>
            </w:tcBorders>
            <w:shd w:val="clear" w:color="auto" w:fill="C6EFCE"/>
            <w:noWrap/>
            <w:hideMark/>
          </w:tcPr>
          <w:p w14:paraId="4E8B21AD"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708" w:type="dxa"/>
            <w:tcBorders>
              <w:top w:val="nil"/>
              <w:left w:val="nil"/>
              <w:bottom w:val="single" w:sz="8" w:space="0" w:color="auto"/>
              <w:right w:val="single" w:sz="4" w:space="0" w:color="auto"/>
            </w:tcBorders>
            <w:shd w:val="clear" w:color="auto" w:fill="C6EFCE"/>
            <w:noWrap/>
            <w:hideMark/>
          </w:tcPr>
          <w:p w14:paraId="4A97BAD8"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851" w:type="dxa"/>
            <w:tcBorders>
              <w:top w:val="nil"/>
              <w:left w:val="nil"/>
              <w:bottom w:val="single" w:sz="8" w:space="0" w:color="auto"/>
              <w:right w:val="single" w:sz="4" w:space="0" w:color="auto"/>
            </w:tcBorders>
            <w:shd w:val="clear" w:color="auto" w:fill="C6EFCE"/>
            <w:noWrap/>
            <w:hideMark/>
          </w:tcPr>
          <w:p w14:paraId="39E7D7DF"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134" w:type="dxa"/>
            <w:tcBorders>
              <w:top w:val="nil"/>
              <w:left w:val="nil"/>
              <w:bottom w:val="single" w:sz="8" w:space="0" w:color="auto"/>
              <w:right w:val="single" w:sz="4" w:space="0" w:color="auto"/>
            </w:tcBorders>
            <w:shd w:val="clear" w:color="auto" w:fill="C6EFCE"/>
            <w:noWrap/>
            <w:hideMark/>
          </w:tcPr>
          <w:p w14:paraId="0E5152F7"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134" w:type="dxa"/>
            <w:tcBorders>
              <w:top w:val="nil"/>
              <w:left w:val="nil"/>
              <w:bottom w:val="single" w:sz="8" w:space="0" w:color="auto"/>
              <w:right w:val="single" w:sz="4" w:space="0" w:color="auto"/>
            </w:tcBorders>
            <w:shd w:val="clear" w:color="auto" w:fill="C6EFCE"/>
            <w:noWrap/>
            <w:hideMark/>
          </w:tcPr>
          <w:p w14:paraId="60E8961C"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276" w:type="dxa"/>
            <w:tcBorders>
              <w:top w:val="nil"/>
              <w:left w:val="nil"/>
              <w:bottom w:val="single" w:sz="8" w:space="0" w:color="auto"/>
              <w:right w:val="single" w:sz="8" w:space="0" w:color="auto"/>
            </w:tcBorders>
            <w:shd w:val="clear" w:color="auto" w:fill="C6EFCE"/>
            <w:noWrap/>
            <w:hideMark/>
          </w:tcPr>
          <w:p w14:paraId="55D39BD8"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r>
    </w:tbl>
    <w:p w14:paraId="72839234" w14:textId="77777777" w:rsidR="003B26A9" w:rsidRPr="00DC333B" w:rsidRDefault="003B26A9" w:rsidP="003B26A9">
      <w:pPr>
        <w:spacing w:line="256" w:lineRule="auto"/>
        <w:rPr>
          <w:rFonts w:ascii="Calibri Light" w:eastAsia="Calibri" w:hAnsi="Calibri Light"/>
          <w:sz w:val="18"/>
          <w:szCs w:val="18"/>
        </w:rPr>
      </w:pPr>
      <w:r w:rsidRPr="00DC333B">
        <w:rPr>
          <w:rFonts w:ascii="Calibri Light" w:eastAsia="Calibri" w:hAnsi="Calibri Light"/>
          <w:sz w:val="18"/>
          <w:szCs w:val="18"/>
          <w:vertAlign w:val="superscript"/>
        </w:rPr>
        <w:t>a</w:t>
      </w:r>
      <w:r w:rsidRPr="00DC333B">
        <w:rPr>
          <w:rFonts w:ascii="Calibri Light" w:eastAsia="Calibri" w:hAnsi="Calibri Light"/>
          <w:sz w:val="18"/>
          <w:szCs w:val="18"/>
        </w:rPr>
        <w:t xml:space="preserve"> if participant has indicated via (i) affirmative response to specific </w:t>
      </w:r>
      <w:r>
        <w:rPr>
          <w:rFonts w:ascii="Calibri Light" w:eastAsia="Calibri" w:hAnsi="Calibri Light"/>
          <w:sz w:val="18"/>
          <w:szCs w:val="18"/>
        </w:rPr>
        <w:t>mental health</w:t>
      </w:r>
      <w:r w:rsidRPr="00DC333B">
        <w:rPr>
          <w:rFonts w:ascii="Calibri Light" w:eastAsia="Calibri" w:hAnsi="Calibri Light"/>
          <w:sz w:val="18"/>
          <w:szCs w:val="18"/>
        </w:rPr>
        <w:t xml:space="preserve"> questions at two or more surveys, or (ii) free text comments indicating </w:t>
      </w:r>
      <w:r>
        <w:rPr>
          <w:rFonts w:ascii="Calibri Light" w:eastAsia="Calibri" w:hAnsi="Calibri Light"/>
          <w:sz w:val="18"/>
          <w:szCs w:val="18"/>
        </w:rPr>
        <w:t>mental health condition</w:t>
      </w:r>
      <w:r w:rsidRPr="00DC333B">
        <w:rPr>
          <w:rFonts w:ascii="Calibri Light" w:eastAsia="Calibri" w:hAnsi="Calibri Light"/>
          <w:sz w:val="18"/>
          <w:szCs w:val="18"/>
        </w:rPr>
        <w:t xml:space="preserve"> at two or more surveys; or (iii) one affirmative response to specific </w:t>
      </w:r>
      <w:r>
        <w:rPr>
          <w:rFonts w:ascii="Calibri Light" w:eastAsia="Calibri" w:hAnsi="Calibri Light"/>
          <w:sz w:val="18"/>
          <w:szCs w:val="18"/>
        </w:rPr>
        <w:t>mental health</w:t>
      </w:r>
      <w:r w:rsidRPr="00DC333B">
        <w:rPr>
          <w:rFonts w:ascii="Calibri Light" w:eastAsia="Calibri" w:hAnsi="Calibri Light"/>
          <w:sz w:val="18"/>
          <w:szCs w:val="18"/>
        </w:rPr>
        <w:t xml:space="preserve"> questions at one survey and free text comment indicating</w:t>
      </w:r>
      <w:r>
        <w:rPr>
          <w:rFonts w:ascii="Calibri Light" w:eastAsia="Calibri" w:hAnsi="Calibri Light"/>
          <w:sz w:val="18"/>
          <w:szCs w:val="18"/>
        </w:rPr>
        <w:t xml:space="preserve"> mental health condition</w:t>
      </w:r>
      <w:r w:rsidRPr="00DC333B">
        <w:rPr>
          <w:rFonts w:ascii="Calibri Light" w:eastAsia="Calibri" w:hAnsi="Calibri Light"/>
          <w:sz w:val="18"/>
          <w:szCs w:val="18"/>
        </w:rPr>
        <w:t xml:space="preserve"> at a different survey.</w:t>
      </w:r>
    </w:p>
    <w:p w14:paraId="3C8CD5EB" w14:textId="77777777" w:rsidR="003B26A9" w:rsidRPr="00DC333B" w:rsidRDefault="003B26A9" w:rsidP="003B26A9">
      <w:pPr>
        <w:spacing w:line="256" w:lineRule="auto"/>
        <w:rPr>
          <w:rFonts w:ascii="Calibri Light" w:eastAsia="Calibri" w:hAnsi="Calibri Light"/>
          <w:sz w:val="18"/>
          <w:szCs w:val="18"/>
        </w:rPr>
      </w:pPr>
      <w:r w:rsidRPr="00DC333B">
        <w:rPr>
          <w:rFonts w:ascii="Calibri Light" w:eastAsia="Calibri" w:hAnsi="Calibri Light"/>
          <w:sz w:val="18"/>
          <w:szCs w:val="18"/>
          <w:vertAlign w:val="superscript"/>
        </w:rPr>
        <w:t>b</w:t>
      </w:r>
      <w:r w:rsidRPr="00DC333B">
        <w:rPr>
          <w:rFonts w:ascii="Calibri Light" w:eastAsia="Calibri" w:hAnsi="Calibri Light"/>
          <w:sz w:val="18"/>
          <w:szCs w:val="18"/>
        </w:rPr>
        <w:t xml:space="preserve"> participant has had at least</w:t>
      </w:r>
      <w:r>
        <w:rPr>
          <w:rFonts w:ascii="Calibri Light" w:eastAsia="Calibri" w:hAnsi="Calibri Light"/>
          <w:sz w:val="18"/>
          <w:szCs w:val="18"/>
        </w:rPr>
        <w:t xml:space="preserve"> two</w:t>
      </w:r>
      <w:r w:rsidRPr="00DC333B">
        <w:rPr>
          <w:rFonts w:ascii="Calibri Light" w:eastAsia="Calibri" w:hAnsi="Calibri Light"/>
          <w:sz w:val="18"/>
          <w:szCs w:val="18"/>
        </w:rPr>
        <w:t xml:space="preserve"> </w:t>
      </w:r>
      <w:r>
        <w:rPr>
          <w:rFonts w:ascii="Calibri Light" w:eastAsia="Calibri" w:hAnsi="Calibri Light"/>
          <w:sz w:val="18"/>
          <w:szCs w:val="18"/>
        </w:rPr>
        <w:t>mental health</w:t>
      </w:r>
      <w:r w:rsidRPr="00DC333B">
        <w:rPr>
          <w:rFonts w:ascii="Calibri Light" w:eastAsia="Calibri" w:hAnsi="Calibri Light"/>
          <w:sz w:val="18"/>
          <w:szCs w:val="18"/>
        </w:rPr>
        <w:t xml:space="preserve"> medications prescribed within a 12 month period</w:t>
      </w:r>
      <w:r>
        <w:rPr>
          <w:rFonts w:ascii="Calibri Light" w:eastAsia="Calibri" w:hAnsi="Calibri Light"/>
          <w:sz w:val="18"/>
          <w:szCs w:val="18"/>
        </w:rPr>
        <w:t>.</w:t>
      </w:r>
    </w:p>
    <w:p w14:paraId="6CD48CC0" w14:textId="3D2D8AE3" w:rsidR="003B26A9" w:rsidRDefault="003B26A9" w:rsidP="00D2051B">
      <w:pPr>
        <w:rPr>
          <w:sz w:val="20"/>
          <w:szCs w:val="20"/>
        </w:rPr>
      </w:pPr>
    </w:p>
    <w:p w14:paraId="173607CD" w14:textId="3BBB74A9" w:rsidR="003B26A9" w:rsidRPr="00595AF6" w:rsidRDefault="008A3F76" w:rsidP="000F3C8C">
      <w:pPr>
        <w:rPr>
          <w:rFonts w:cs="Arial"/>
          <w:sz w:val="20"/>
          <w:szCs w:val="20"/>
        </w:rPr>
      </w:pPr>
      <w:r w:rsidRPr="00595AF6">
        <w:rPr>
          <w:rFonts w:cs="Arial"/>
          <w:sz w:val="20"/>
          <w:szCs w:val="20"/>
        </w:rPr>
        <w:t>A summary of records found from each data source is provided in</w:t>
      </w:r>
      <w:r w:rsidR="001D6502">
        <w:rPr>
          <w:rFonts w:cs="Arial"/>
          <w:sz w:val="20"/>
          <w:szCs w:val="20"/>
        </w:rPr>
        <w:t xml:space="preserve"> </w:t>
      </w:r>
      <w:r w:rsidR="001D6502">
        <w:rPr>
          <w:rFonts w:cs="Arial"/>
          <w:sz w:val="20"/>
          <w:szCs w:val="20"/>
        </w:rPr>
        <w:fldChar w:fldCharType="begin"/>
      </w:r>
      <w:r w:rsidR="001D6502">
        <w:rPr>
          <w:rFonts w:cs="Arial"/>
          <w:sz w:val="20"/>
          <w:szCs w:val="20"/>
        </w:rPr>
        <w:instrText xml:space="preserve"> REF _Ref39047269 \h </w:instrText>
      </w:r>
      <w:r w:rsidR="001D6502">
        <w:rPr>
          <w:rFonts w:cs="Arial"/>
          <w:sz w:val="20"/>
          <w:szCs w:val="20"/>
        </w:rPr>
      </w:r>
      <w:r w:rsidR="001D6502">
        <w:rPr>
          <w:rFonts w:cs="Arial"/>
          <w:sz w:val="20"/>
          <w:szCs w:val="20"/>
        </w:rPr>
        <w:fldChar w:fldCharType="separate"/>
      </w:r>
      <w:r w:rsidR="001D6502" w:rsidRPr="00595AF6">
        <w:rPr>
          <w:rFonts w:cs="Arial"/>
          <w:sz w:val="20"/>
          <w:szCs w:val="20"/>
        </w:rPr>
        <w:t xml:space="preserve">Table </w:t>
      </w:r>
      <w:r w:rsidR="001D6502" w:rsidRPr="00595AF6">
        <w:rPr>
          <w:rFonts w:cs="Arial"/>
          <w:noProof/>
          <w:sz w:val="20"/>
          <w:szCs w:val="20"/>
        </w:rPr>
        <w:t>9</w:t>
      </w:r>
      <w:r w:rsidR="001D6502" w:rsidRPr="00595AF6">
        <w:rPr>
          <w:rFonts w:cs="Arial"/>
          <w:sz w:val="20"/>
          <w:szCs w:val="20"/>
        </w:rPr>
        <w:noBreakHyphen/>
      </w:r>
      <w:r w:rsidR="001D6502" w:rsidRPr="00595AF6">
        <w:rPr>
          <w:rFonts w:cs="Arial"/>
          <w:noProof/>
          <w:sz w:val="20"/>
          <w:szCs w:val="20"/>
        </w:rPr>
        <w:t>2</w:t>
      </w:r>
      <w:r w:rsidR="001D6502">
        <w:rPr>
          <w:rFonts w:cs="Arial"/>
          <w:sz w:val="20"/>
          <w:szCs w:val="20"/>
        </w:rPr>
        <w:fldChar w:fldCharType="end"/>
      </w:r>
      <w:r w:rsidRPr="00595AF6">
        <w:rPr>
          <w:rFonts w:cs="Arial"/>
          <w:sz w:val="20"/>
          <w:szCs w:val="20"/>
        </w:rPr>
        <w:t>.</w:t>
      </w:r>
    </w:p>
    <w:p w14:paraId="2765CDD8" w14:textId="77777777" w:rsidR="0015625C" w:rsidRPr="00595AF6" w:rsidRDefault="0015625C" w:rsidP="0015625C">
      <w:pPr>
        <w:spacing w:line="144" w:lineRule="auto"/>
        <w:rPr>
          <w:rFonts w:cs="Arial"/>
          <w:sz w:val="20"/>
          <w:szCs w:val="20"/>
        </w:rPr>
      </w:pPr>
    </w:p>
    <w:p w14:paraId="0796A9DB" w14:textId="5155C991" w:rsidR="0015625C" w:rsidRPr="00EA1D34" w:rsidRDefault="0015625C" w:rsidP="00EA1D34">
      <w:pPr>
        <w:pStyle w:val="Caption"/>
      </w:pPr>
      <w:bookmarkStart w:id="4352" w:name="_Ref39047269"/>
      <w:bookmarkStart w:id="4353" w:name="_Toc39056931"/>
      <w:bookmarkStart w:id="4354" w:name="_Toc39057790"/>
      <w:bookmarkStart w:id="4355" w:name="_Toc39222261"/>
      <w:r w:rsidRPr="00EA1D34">
        <w:t xml:space="preserve">Table </w:t>
      </w:r>
      <w:r w:rsidR="00835137">
        <w:fldChar w:fldCharType="begin"/>
      </w:r>
      <w:r w:rsidR="00835137">
        <w:instrText xml:space="preserve"> STYLEREF 1 \s </w:instrText>
      </w:r>
      <w:r w:rsidR="00835137">
        <w:fldChar w:fldCharType="separate"/>
      </w:r>
      <w:r w:rsidR="00EA1D34">
        <w:rPr>
          <w:noProof/>
        </w:rPr>
        <w:t>9</w:t>
      </w:r>
      <w:r w:rsidR="00835137">
        <w:rPr>
          <w:noProof/>
        </w:rPr>
        <w:fldChar w:fldCharType="end"/>
      </w:r>
      <w:r w:rsidR="00EA1D34">
        <w:noBreakHyphen/>
      </w:r>
      <w:r w:rsidR="00835137">
        <w:fldChar w:fldCharType="begin"/>
      </w:r>
      <w:r w:rsidR="00835137">
        <w:instrText xml:space="preserve"> SEQ Table \* ARABIC \s 1 </w:instrText>
      </w:r>
      <w:r w:rsidR="00835137">
        <w:fldChar w:fldCharType="separate"/>
      </w:r>
      <w:r w:rsidR="00EA1D34">
        <w:rPr>
          <w:noProof/>
        </w:rPr>
        <w:t>2</w:t>
      </w:r>
      <w:r w:rsidR="00835137">
        <w:rPr>
          <w:noProof/>
        </w:rPr>
        <w:fldChar w:fldCharType="end"/>
      </w:r>
      <w:bookmarkEnd w:id="4352"/>
      <w:r w:rsidRPr="00EA1D34">
        <w:t xml:space="preserve"> Summary of case ascertainment for mental health conditions</w:t>
      </w:r>
      <w:r w:rsidR="001023E6" w:rsidRPr="00EA1D34">
        <w:rPr>
          <w:vertAlign w:val="superscript"/>
        </w:rPr>
        <w:t>a</w:t>
      </w:r>
      <w:bookmarkEnd w:id="4353"/>
      <w:bookmarkEnd w:id="4354"/>
      <w:bookmarkEnd w:id="4355"/>
    </w:p>
    <w:tbl>
      <w:tblPr>
        <w:tblW w:w="9781" w:type="dxa"/>
        <w:tblLayout w:type="fixed"/>
        <w:tblCellMar>
          <w:top w:w="28" w:type="dxa"/>
          <w:left w:w="28" w:type="dxa"/>
          <w:bottom w:w="28" w:type="dxa"/>
          <w:right w:w="28" w:type="dxa"/>
        </w:tblCellMar>
        <w:tblLook w:val="0000" w:firstRow="0" w:lastRow="0" w:firstColumn="0" w:lastColumn="0" w:noHBand="0" w:noVBand="0"/>
      </w:tblPr>
      <w:tblGrid>
        <w:gridCol w:w="1408"/>
        <w:gridCol w:w="990"/>
        <w:gridCol w:w="990"/>
        <w:gridCol w:w="1133"/>
        <w:gridCol w:w="439"/>
        <w:gridCol w:w="694"/>
        <w:gridCol w:w="1069"/>
        <w:gridCol w:w="1069"/>
        <w:gridCol w:w="1064"/>
        <w:gridCol w:w="925"/>
      </w:tblGrid>
      <w:tr w:rsidR="0015625C" w:rsidRPr="001D6502" w14:paraId="536EB17D" w14:textId="77777777" w:rsidTr="0015625C">
        <w:trPr>
          <w:cantSplit/>
          <w:tblHeader/>
        </w:trPr>
        <w:tc>
          <w:tcPr>
            <w:tcW w:w="1408" w:type="dxa"/>
            <w:tcBorders>
              <w:top w:val="single" w:sz="4" w:space="0" w:color="auto"/>
            </w:tcBorders>
            <w:shd w:val="clear" w:color="auto" w:fill="auto"/>
            <w:tcMar>
              <w:left w:w="60" w:type="dxa"/>
              <w:right w:w="60" w:type="dxa"/>
            </w:tcMar>
          </w:tcPr>
          <w:p w14:paraId="39FEF23D" w14:textId="77777777" w:rsidR="0015625C" w:rsidRPr="001D6502" w:rsidRDefault="0015625C" w:rsidP="0015625C">
            <w:pPr>
              <w:keepNext/>
              <w:spacing w:line="240" w:lineRule="auto"/>
              <w:rPr>
                <w:rFonts w:eastAsiaTheme="minorHAnsi" w:cs="Arial"/>
                <w:sz w:val="20"/>
                <w:szCs w:val="20"/>
              </w:rPr>
            </w:pPr>
          </w:p>
        </w:tc>
        <w:tc>
          <w:tcPr>
            <w:tcW w:w="1980" w:type="dxa"/>
            <w:gridSpan w:val="2"/>
            <w:tcBorders>
              <w:top w:val="single" w:sz="4" w:space="0" w:color="auto"/>
            </w:tcBorders>
            <w:vAlign w:val="bottom"/>
          </w:tcPr>
          <w:p w14:paraId="049FEEC9" w14:textId="77777777" w:rsidR="0015625C" w:rsidRPr="001D674C" w:rsidRDefault="0015625C" w:rsidP="0015625C">
            <w:pPr>
              <w:keepNext/>
              <w:spacing w:line="240" w:lineRule="auto"/>
              <w:jc w:val="center"/>
              <w:rPr>
                <w:rFonts w:eastAsiaTheme="minorHAnsi" w:cs="Arial"/>
                <w:b/>
                <w:sz w:val="20"/>
                <w:szCs w:val="20"/>
              </w:rPr>
            </w:pPr>
            <w:r w:rsidRPr="001D674C">
              <w:rPr>
                <w:rFonts w:eastAsiaTheme="minorHAnsi" w:cs="Arial"/>
                <w:b/>
                <w:sz w:val="20"/>
                <w:szCs w:val="20"/>
              </w:rPr>
              <w:t>1989-95</w:t>
            </w:r>
          </w:p>
        </w:tc>
        <w:tc>
          <w:tcPr>
            <w:tcW w:w="2266" w:type="dxa"/>
            <w:gridSpan w:val="3"/>
            <w:tcBorders>
              <w:top w:val="single" w:sz="4" w:space="0" w:color="auto"/>
            </w:tcBorders>
          </w:tcPr>
          <w:p w14:paraId="06983DEF" w14:textId="77777777" w:rsidR="0015625C" w:rsidRPr="00EF6E47" w:rsidRDefault="0015625C" w:rsidP="0015625C">
            <w:pPr>
              <w:keepNext/>
              <w:spacing w:line="240" w:lineRule="auto"/>
              <w:jc w:val="center"/>
              <w:rPr>
                <w:rFonts w:eastAsiaTheme="minorHAnsi" w:cs="Arial"/>
                <w:b/>
                <w:sz w:val="20"/>
                <w:szCs w:val="20"/>
              </w:rPr>
            </w:pPr>
            <w:r w:rsidRPr="00EF6E47">
              <w:rPr>
                <w:rFonts w:eastAsiaTheme="minorHAnsi" w:cs="Arial"/>
                <w:b/>
                <w:sz w:val="20"/>
                <w:szCs w:val="20"/>
              </w:rPr>
              <w:t>1973-78</w:t>
            </w:r>
          </w:p>
        </w:tc>
        <w:tc>
          <w:tcPr>
            <w:tcW w:w="2138" w:type="dxa"/>
            <w:gridSpan w:val="2"/>
            <w:tcBorders>
              <w:top w:val="single" w:sz="4" w:space="0" w:color="auto"/>
            </w:tcBorders>
            <w:vAlign w:val="bottom"/>
          </w:tcPr>
          <w:p w14:paraId="198CB40C" w14:textId="77777777" w:rsidR="0015625C" w:rsidRPr="00EF6E47" w:rsidRDefault="0015625C" w:rsidP="0015625C">
            <w:pPr>
              <w:keepNext/>
              <w:spacing w:line="240" w:lineRule="auto"/>
              <w:jc w:val="center"/>
              <w:rPr>
                <w:rFonts w:eastAsiaTheme="minorHAnsi" w:cs="Arial"/>
                <w:b/>
                <w:sz w:val="20"/>
                <w:szCs w:val="20"/>
              </w:rPr>
            </w:pPr>
            <w:r w:rsidRPr="00EF6E47">
              <w:rPr>
                <w:rFonts w:eastAsiaTheme="minorHAnsi" w:cs="Arial"/>
                <w:b/>
                <w:sz w:val="20"/>
                <w:szCs w:val="20"/>
              </w:rPr>
              <w:t>1946-51</w:t>
            </w:r>
          </w:p>
        </w:tc>
        <w:tc>
          <w:tcPr>
            <w:tcW w:w="1989" w:type="dxa"/>
            <w:gridSpan w:val="2"/>
            <w:tcBorders>
              <w:top w:val="single" w:sz="4" w:space="0" w:color="auto"/>
            </w:tcBorders>
          </w:tcPr>
          <w:p w14:paraId="45E3E901" w14:textId="77777777" w:rsidR="0015625C" w:rsidRPr="00E8235F" w:rsidRDefault="0015625C" w:rsidP="0015625C">
            <w:pPr>
              <w:keepNext/>
              <w:spacing w:line="240" w:lineRule="auto"/>
              <w:jc w:val="center"/>
              <w:rPr>
                <w:rFonts w:eastAsiaTheme="minorHAnsi" w:cs="Arial"/>
                <w:b/>
                <w:sz w:val="20"/>
                <w:szCs w:val="20"/>
              </w:rPr>
            </w:pPr>
            <w:r w:rsidRPr="00E8235F">
              <w:rPr>
                <w:rFonts w:eastAsiaTheme="minorHAnsi" w:cs="Arial"/>
                <w:b/>
                <w:sz w:val="20"/>
                <w:szCs w:val="20"/>
              </w:rPr>
              <w:t>1921-26</w:t>
            </w:r>
          </w:p>
        </w:tc>
      </w:tr>
      <w:tr w:rsidR="0015625C" w:rsidRPr="001D6502" w14:paraId="552A83A7" w14:textId="77777777" w:rsidTr="0015625C">
        <w:trPr>
          <w:cantSplit/>
          <w:trHeight w:val="228"/>
          <w:tblHeader/>
        </w:trPr>
        <w:tc>
          <w:tcPr>
            <w:tcW w:w="1408" w:type="dxa"/>
            <w:shd w:val="clear" w:color="auto" w:fill="auto"/>
            <w:tcMar>
              <w:left w:w="60" w:type="dxa"/>
              <w:right w:w="60" w:type="dxa"/>
            </w:tcMar>
          </w:tcPr>
          <w:p w14:paraId="589BF85A" w14:textId="77777777" w:rsidR="0015625C" w:rsidRPr="001D6502" w:rsidRDefault="0015625C" w:rsidP="0015625C">
            <w:pPr>
              <w:keepNext/>
              <w:spacing w:line="240" w:lineRule="auto"/>
              <w:rPr>
                <w:rFonts w:eastAsiaTheme="minorHAnsi" w:cs="Arial"/>
                <w:sz w:val="20"/>
                <w:szCs w:val="20"/>
              </w:rPr>
            </w:pPr>
          </w:p>
        </w:tc>
        <w:tc>
          <w:tcPr>
            <w:tcW w:w="1980" w:type="dxa"/>
            <w:gridSpan w:val="2"/>
            <w:tcBorders>
              <w:bottom w:val="single" w:sz="4" w:space="0" w:color="auto"/>
            </w:tcBorders>
          </w:tcPr>
          <w:p w14:paraId="72937CC5" w14:textId="77777777" w:rsidR="0015625C" w:rsidRPr="001D674C" w:rsidRDefault="0015625C" w:rsidP="0015625C">
            <w:pPr>
              <w:keepNext/>
              <w:spacing w:line="240" w:lineRule="auto"/>
              <w:jc w:val="center"/>
              <w:rPr>
                <w:rFonts w:eastAsiaTheme="minorHAnsi" w:cs="Arial"/>
                <w:b/>
                <w:sz w:val="20"/>
                <w:szCs w:val="20"/>
              </w:rPr>
            </w:pPr>
            <w:r w:rsidRPr="001D674C">
              <w:rPr>
                <w:rFonts w:eastAsiaTheme="minorHAnsi" w:cs="Arial"/>
                <w:b/>
                <w:sz w:val="20"/>
                <w:szCs w:val="20"/>
              </w:rPr>
              <w:t>(n=8,696)</w:t>
            </w:r>
          </w:p>
        </w:tc>
        <w:tc>
          <w:tcPr>
            <w:tcW w:w="2266" w:type="dxa"/>
            <w:gridSpan w:val="3"/>
            <w:tcBorders>
              <w:bottom w:val="single" w:sz="4" w:space="0" w:color="auto"/>
            </w:tcBorders>
          </w:tcPr>
          <w:p w14:paraId="1F2676DF" w14:textId="77777777" w:rsidR="0015625C" w:rsidRPr="00EF6E47" w:rsidRDefault="0015625C" w:rsidP="0015625C">
            <w:pPr>
              <w:keepNext/>
              <w:spacing w:line="240" w:lineRule="auto"/>
              <w:jc w:val="center"/>
              <w:rPr>
                <w:rFonts w:eastAsiaTheme="minorHAnsi" w:cs="Arial"/>
                <w:b/>
                <w:sz w:val="20"/>
                <w:szCs w:val="20"/>
              </w:rPr>
            </w:pPr>
            <w:r w:rsidRPr="00EF6E47">
              <w:rPr>
                <w:rFonts w:eastAsiaTheme="minorHAnsi" w:cs="Arial"/>
                <w:b/>
                <w:sz w:val="20"/>
                <w:szCs w:val="20"/>
              </w:rPr>
              <w:t>(n=5,203)</w:t>
            </w:r>
          </w:p>
        </w:tc>
        <w:tc>
          <w:tcPr>
            <w:tcW w:w="2138" w:type="dxa"/>
            <w:gridSpan w:val="2"/>
            <w:tcBorders>
              <w:bottom w:val="single" w:sz="4" w:space="0" w:color="auto"/>
            </w:tcBorders>
          </w:tcPr>
          <w:p w14:paraId="21AB12AB" w14:textId="77777777" w:rsidR="0015625C" w:rsidRPr="00EF6E47" w:rsidRDefault="0015625C" w:rsidP="0015625C">
            <w:pPr>
              <w:keepNext/>
              <w:spacing w:line="240" w:lineRule="auto"/>
              <w:jc w:val="center"/>
              <w:rPr>
                <w:rFonts w:eastAsiaTheme="minorHAnsi" w:cs="Arial"/>
                <w:b/>
                <w:sz w:val="20"/>
                <w:szCs w:val="20"/>
              </w:rPr>
            </w:pPr>
            <w:r w:rsidRPr="00EF6E47">
              <w:rPr>
                <w:rFonts w:eastAsiaTheme="minorHAnsi" w:cs="Arial"/>
                <w:b/>
                <w:sz w:val="20"/>
                <w:szCs w:val="20"/>
              </w:rPr>
              <w:t>(n=4,742)</w:t>
            </w:r>
          </w:p>
        </w:tc>
        <w:tc>
          <w:tcPr>
            <w:tcW w:w="1989" w:type="dxa"/>
            <w:gridSpan w:val="2"/>
            <w:tcBorders>
              <w:bottom w:val="single" w:sz="4" w:space="0" w:color="auto"/>
            </w:tcBorders>
          </w:tcPr>
          <w:p w14:paraId="3AF7F2CD" w14:textId="77777777" w:rsidR="0015625C" w:rsidRPr="00E8235F" w:rsidRDefault="0015625C" w:rsidP="0015625C">
            <w:pPr>
              <w:keepNext/>
              <w:spacing w:line="240" w:lineRule="auto"/>
              <w:jc w:val="center"/>
              <w:rPr>
                <w:rFonts w:eastAsiaTheme="minorHAnsi" w:cs="Arial"/>
                <w:b/>
                <w:sz w:val="20"/>
                <w:szCs w:val="20"/>
              </w:rPr>
            </w:pPr>
            <w:r w:rsidRPr="00E8235F">
              <w:rPr>
                <w:rFonts w:eastAsiaTheme="minorHAnsi" w:cs="Arial"/>
                <w:b/>
                <w:sz w:val="20"/>
                <w:szCs w:val="20"/>
              </w:rPr>
              <w:t>(n=4,325)</w:t>
            </w:r>
          </w:p>
        </w:tc>
      </w:tr>
      <w:tr w:rsidR="0015625C" w:rsidRPr="001D6502" w14:paraId="11CB0459" w14:textId="77777777" w:rsidTr="0015625C">
        <w:trPr>
          <w:cantSplit/>
          <w:tblHeader/>
        </w:trPr>
        <w:tc>
          <w:tcPr>
            <w:tcW w:w="1408" w:type="dxa"/>
            <w:tcBorders>
              <w:bottom w:val="single" w:sz="4" w:space="0" w:color="auto"/>
            </w:tcBorders>
            <w:shd w:val="clear" w:color="auto" w:fill="auto"/>
            <w:tcMar>
              <w:left w:w="60" w:type="dxa"/>
              <w:right w:w="60" w:type="dxa"/>
            </w:tcMar>
          </w:tcPr>
          <w:p w14:paraId="5B098E0F" w14:textId="77777777" w:rsidR="0015625C" w:rsidRPr="001D6502" w:rsidRDefault="0015625C" w:rsidP="0015625C">
            <w:pPr>
              <w:keepNext/>
              <w:spacing w:line="240" w:lineRule="auto"/>
              <w:rPr>
                <w:rFonts w:eastAsiaTheme="minorHAnsi" w:cs="Arial"/>
                <w:sz w:val="20"/>
                <w:szCs w:val="20"/>
              </w:rPr>
            </w:pPr>
          </w:p>
        </w:tc>
        <w:tc>
          <w:tcPr>
            <w:tcW w:w="990" w:type="dxa"/>
            <w:tcBorders>
              <w:top w:val="single" w:sz="4" w:space="0" w:color="auto"/>
              <w:bottom w:val="single" w:sz="4" w:space="0" w:color="auto"/>
            </w:tcBorders>
          </w:tcPr>
          <w:p w14:paraId="189BC0F9" w14:textId="77777777" w:rsidR="0015625C" w:rsidRPr="001D674C" w:rsidRDefault="0015625C" w:rsidP="0015625C">
            <w:pPr>
              <w:keepNext/>
              <w:spacing w:line="240" w:lineRule="auto"/>
              <w:jc w:val="center"/>
              <w:rPr>
                <w:rFonts w:eastAsiaTheme="minorHAnsi" w:cs="Arial"/>
                <w:sz w:val="20"/>
                <w:szCs w:val="20"/>
              </w:rPr>
            </w:pPr>
            <w:r w:rsidRPr="001D674C">
              <w:rPr>
                <w:rFonts w:eastAsiaTheme="minorHAnsi" w:cs="Arial"/>
                <w:sz w:val="20"/>
                <w:szCs w:val="20"/>
              </w:rPr>
              <w:t>n</w:t>
            </w:r>
          </w:p>
        </w:tc>
        <w:tc>
          <w:tcPr>
            <w:tcW w:w="990" w:type="dxa"/>
            <w:tcBorders>
              <w:top w:val="single" w:sz="4" w:space="0" w:color="auto"/>
              <w:bottom w:val="single" w:sz="4" w:space="0" w:color="auto"/>
            </w:tcBorders>
          </w:tcPr>
          <w:p w14:paraId="2A46DD09" w14:textId="77777777" w:rsidR="0015625C" w:rsidRPr="00EF6E47" w:rsidRDefault="0015625C" w:rsidP="0015625C">
            <w:pPr>
              <w:keepNext/>
              <w:spacing w:line="240" w:lineRule="auto"/>
              <w:jc w:val="center"/>
              <w:rPr>
                <w:rFonts w:eastAsiaTheme="minorHAnsi" w:cs="Arial"/>
                <w:sz w:val="20"/>
                <w:szCs w:val="20"/>
              </w:rPr>
            </w:pPr>
            <w:r w:rsidRPr="00EF6E47">
              <w:rPr>
                <w:rFonts w:eastAsiaTheme="minorHAnsi" w:cs="Arial"/>
                <w:sz w:val="20"/>
                <w:szCs w:val="20"/>
              </w:rPr>
              <w:t>%</w:t>
            </w:r>
          </w:p>
        </w:tc>
        <w:tc>
          <w:tcPr>
            <w:tcW w:w="1133" w:type="dxa"/>
            <w:tcBorders>
              <w:top w:val="single" w:sz="4" w:space="0" w:color="auto"/>
              <w:bottom w:val="single" w:sz="4" w:space="0" w:color="auto"/>
            </w:tcBorders>
          </w:tcPr>
          <w:p w14:paraId="7B9A6E2B" w14:textId="77777777" w:rsidR="0015625C" w:rsidRPr="00EF6E47" w:rsidRDefault="0015625C" w:rsidP="0015625C">
            <w:pPr>
              <w:keepNext/>
              <w:spacing w:line="240" w:lineRule="auto"/>
              <w:jc w:val="center"/>
              <w:rPr>
                <w:rFonts w:eastAsiaTheme="minorHAnsi" w:cs="Arial"/>
                <w:sz w:val="20"/>
                <w:szCs w:val="20"/>
              </w:rPr>
            </w:pPr>
            <w:r w:rsidRPr="00EF6E47">
              <w:rPr>
                <w:rFonts w:eastAsiaTheme="minorHAnsi" w:cs="Arial"/>
                <w:sz w:val="20"/>
                <w:szCs w:val="20"/>
              </w:rPr>
              <w:t>n</w:t>
            </w:r>
          </w:p>
        </w:tc>
        <w:tc>
          <w:tcPr>
            <w:tcW w:w="1133" w:type="dxa"/>
            <w:gridSpan w:val="2"/>
            <w:tcBorders>
              <w:top w:val="single" w:sz="4" w:space="0" w:color="auto"/>
              <w:bottom w:val="single" w:sz="4" w:space="0" w:color="auto"/>
            </w:tcBorders>
          </w:tcPr>
          <w:p w14:paraId="6E8167E5" w14:textId="77777777" w:rsidR="0015625C" w:rsidRPr="00E8235F" w:rsidRDefault="0015625C" w:rsidP="0015625C">
            <w:pPr>
              <w:keepNext/>
              <w:spacing w:line="240" w:lineRule="auto"/>
              <w:jc w:val="center"/>
              <w:rPr>
                <w:rFonts w:eastAsiaTheme="minorHAnsi" w:cs="Arial"/>
                <w:sz w:val="20"/>
                <w:szCs w:val="20"/>
              </w:rPr>
            </w:pPr>
            <w:r w:rsidRPr="00E8235F">
              <w:rPr>
                <w:rFonts w:eastAsiaTheme="minorHAnsi" w:cs="Arial"/>
                <w:sz w:val="20"/>
                <w:szCs w:val="20"/>
              </w:rPr>
              <w:t>%</w:t>
            </w:r>
          </w:p>
        </w:tc>
        <w:tc>
          <w:tcPr>
            <w:tcW w:w="1069" w:type="dxa"/>
            <w:tcBorders>
              <w:top w:val="single" w:sz="4" w:space="0" w:color="auto"/>
              <w:bottom w:val="single" w:sz="4" w:space="0" w:color="auto"/>
            </w:tcBorders>
          </w:tcPr>
          <w:p w14:paraId="757BBB31" w14:textId="77777777" w:rsidR="0015625C" w:rsidRPr="00921A40" w:rsidRDefault="0015625C" w:rsidP="0015625C">
            <w:pPr>
              <w:keepNext/>
              <w:spacing w:line="240" w:lineRule="auto"/>
              <w:jc w:val="center"/>
              <w:rPr>
                <w:rFonts w:eastAsiaTheme="minorHAnsi" w:cs="Arial"/>
                <w:sz w:val="20"/>
                <w:szCs w:val="20"/>
              </w:rPr>
            </w:pPr>
            <w:r w:rsidRPr="00921A40">
              <w:rPr>
                <w:rFonts w:eastAsiaTheme="minorHAnsi" w:cs="Arial"/>
                <w:sz w:val="20"/>
                <w:szCs w:val="20"/>
              </w:rPr>
              <w:t>n</w:t>
            </w:r>
          </w:p>
        </w:tc>
        <w:tc>
          <w:tcPr>
            <w:tcW w:w="1069" w:type="dxa"/>
            <w:tcBorders>
              <w:top w:val="single" w:sz="4" w:space="0" w:color="auto"/>
              <w:bottom w:val="single" w:sz="4" w:space="0" w:color="auto"/>
            </w:tcBorders>
          </w:tcPr>
          <w:p w14:paraId="26C94282" w14:textId="77777777" w:rsidR="0015625C" w:rsidRPr="0005628C" w:rsidRDefault="0015625C" w:rsidP="0015625C">
            <w:pPr>
              <w:keepNext/>
              <w:spacing w:line="240" w:lineRule="auto"/>
              <w:jc w:val="center"/>
              <w:rPr>
                <w:rFonts w:eastAsiaTheme="minorHAnsi" w:cs="Arial"/>
                <w:sz w:val="20"/>
                <w:szCs w:val="20"/>
              </w:rPr>
            </w:pPr>
            <w:r w:rsidRPr="0005628C">
              <w:rPr>
                <w:rFonts w:eastAsiaTheme="minorHAnsi" w:cs="Arial"/>
                <w:sz w:val="20"/>
                <w:szCs w:val="20"/>
              </w:rPr>
              <w:t>%</w:t>
            </w:r>
          </w:p>
        </w:tc>
        <w:tc>
          <w:tcPr>
            <w:tcW w:w="1064" w:type="dxa"/>
            <w:tcBorders>
              <w:top w:val="single" w:sz="4" w:space="0" w:color="auto"/>
              <w:bottom w:val="single" w:sz="4" w:space="0" w:color="auto"/>
            </w:tcBorders>
            <w:shd w:val="clear" w:color="auto" w:fill="auto"/>
            <w:tcMar>
              <w:left w:w="60" w:type="dxa"/>
              <w:right w:w="60" w:type="dxa"/>
            </w:tcMar>
          </w:tcPr>
          <w:p w14:paraId="12094ADF" w14:textId="77777777" w:rsidR="0015625C" w:rsidRPr="00357E97" w:rsidRDefault="0015625C" w:rsidP="0015625C">
            <w:pPr>
              <w:keepNext/>
              <w:spacing w:line="240" w:lineRule="auto"/>
              <w:jc w:val="center"/>
              <w:rPr>
                <w:rFonts w:eastAsiaTheme="minorHAnsi" w:cs="Arial"/>
                <w:sz w:val="20"/>
                <w:szCs w:val="20"/>
              </w:rPr>
            </w:pPr>
            <w:r w:rsidRPr="00357E97">
              <w:rPr>
                <w:rFonts w:eastAsiaTheme="minorHAnsi" w:cs="Arial"/>
                <w:sz w:val="20"/>
                <w:szCs w:val="20"/>
              </w:rPr>
              <w:t>n</w:t>
            </w:r>
          </w:p>
        </w:tc>
        <w:tc>
          <w:tcPr>
            <w:tcW w:w="925" w:type="dxa"/>
            <w:tcBorders>
              <w:top w:val="single" w:sz="4" w:space="0" w:color="auto"/>
              <w:bottom w:val="single" w:sz="4" w:space="0" w:color="auto"/>
            </w:tcBorders>
            <w:shd w:val="clear" w:color="auto" w:fill="auto"/>
          </w:tcPr>
          <w:p w14:paraId="098A1818" w14:textId="77777777" w:rsidR="0015625C" w:rsidRPr="001D6502" w:rsidRDefault="0015625C" w:rsidP="0015625C">
            <w:pPr>
              <w:keepNext/>
              <w:spacing w:line="240" w:lineRule="auto"/>
              <w:jc w:val="center"/>
              <w:rPr>
                <w:rFonts w:eastAsiaTheme="minorHAnsi" w:cs="Arial"/>
                <w:sz w:val="20"/>
                <w:szCs w:val="20"/>
              </w:rPr>
            </w:pPr>
            <w:r w:rsidRPr="001D6502">
              <w:rPr>
                <w:rFonts w:eastAsiaTheme="minorHAnsi" w:cs="Arial"/>
                <w:sz w:val="20"/>
                <w:szCs w:val="20"/>
              </w:rPr>
              <w:t>%</w:t>
            </w:r>
          </w:p>
        </w:tc>
      </w:tr>
      <w:tr w:rsidR="0015625C" w:rsidRPr="001D6502" w14:paraId="67FA2B5B" w14:textId="77777777" w:rsidTr="0015625C">
        <w:trPr>
          <w:cantSplit/>
        </w:trPr>
        <w:tc>
          <w:tcPr>
            <w:tcW w:w="1408" w:type="dxa"/>
            <w:tcBorders>
              <w:top w:val="single" w:sz="4" w:space="0" w:color="auto"/>
            </w:tcBorders>
            <w:shd w:val="clear" w:color="auto" w:fill="auto"/>
            <w:tcMar>
              <w:left w:w="60" w:type="dxa"/>
              <w:right w:w="60" w:type="dxa"/>
            </w:tcMar>
          </w:tcPr>
          <w:p w14:paraId="34728394" w14:textId="77777777" w:rsidR="0015625C" w:rsidRPr="001D6502" w:rsidRDefault="0015625C" w:rsidP="0015625C">
            <w:pPr>
              <w:keepNext/>
              <w:spacing w:line="240" w:lineRule="auto"/>
              <w:rPr>
                <w:rFonts w:eastAsiaTheme="minorHAnsi" w:cs="Arial"/>
                <w:b/>
                <w:sz w:val="20"/>
                <w:szCs w:val="20"/>
              </w:rPr>
            </w:pPr>
            <w:r w:rsidRPr="001D6502">
              <w:rPr>
                <w:rFonts w:eastAsiaTheme="minorHAnsi" w:cs="Arial"/>
                <w:b/>
                <w:sz w:val="20"/>
                <w:szCs w:val="20"/>
              </w:rPr>
              <w:t>Data source</w:t>
            </w:r>
          </w:p>
        </w:tc>
        <w:tc>
          <w:tcPr>
            <w:tcW w:w="990" w:type="dxa"/>
            <w:tcBorders>
              <w:top w:val="single" w:sz="4" w:space="0" w:color="auto"/>
            </w:tcBorders>
          </w:tcPr>
          <w:p w14:paraId="282E95EA" w14:textId="77777777" w:rsidR="0015625C" w:rsidRPr="001D674C" w:rsidRDefault="0015625C" w:rsidP="0015625C">
            <w:pPr>
              <w:keepNext/>
              <w:spacing w:line="240" w:lineRule="auto"/>
              <w:jc w:val="center"/>
              <w:rPr>
                <w:rFonts w:eastAsiaTheme="minorHAnsi" w:cs="Arial"/>
                <w:sz w:val="20"/>
                <w:szCs w:val="20"/>
              </w:rPr>
            </w:pPr>
          </w:p>
        </w:tc>
        <w:tc>
          <w:tcPr>
            <w:tcW w:w="990" w:type="dxa"/>
            <w:tcBorders>
              <w:top w:val="single" w:sz="4" w:space="0" w:color="auto"/>
            </w:tcBorders>
          </w:tcPr>
          <w:p w14:paraId="1E3A00FC" w14:textId="77777777" w:rsidR="0015625C" w:rsidRPr="00EF6E47" w:rsidRDefault="0015625C" w:rsidP="0015625C">
            <w:pPr>
              <w:keepNext/>
              <w:spacing w:line="240" w:lineRule="auto"/>
              <w:jc w:val="center"/>
              <w:rPr>
                <w:rFonts w:eastAsiaTheme="minorHAnsi" w:cs="Arial"/>
                <w:sz w:val="20"/>
                <w:szCs w:val="20"/>
              </w:rPr>
            </w:pPr>
          </w:p>
        </w:tc>
        <w:tc>
          <w:tcPr>
            <w:tcW w:w="1133" w:type="dxa"/>
            <w:tcBorders>
              <w:top w:val="single" w:sz="4" w:space="0" w:color="auto"/>
            </w:tcBorders>
          </w:tcPr>
          <w:p w14:paraId="32448842" w14:textId="77777777" w:rsidR="0015625C" w:rsidRPr="00EF6E47" w:rsidRDefault="0015625C" w:rsidP="0015625C">
            <w:pPr>
              <w:keepNext/>
              <w:spacing w:line="240" w:lineRule="auto"/>
              <w:jc w:val="center"/>
              <w:rPr>
                <w:rFonts w:eastAsiaTheme="minorHAnsi" w:cs="Arial"/>
                <w:sz w:val="20"/>
                <w:szCs w:val="20"/>
              </w:rPr>
            </w:pPr>
          </w:p>
        </w:tc>
        <w:tc>
          <w:tcPr>
            <w:tcW w:w="1133" w:type="dxa"/>
            <w:gridSpan w:val="2"/>
            <w:tcBorders>
              <w:top w:val="single" w:sz="4" w:space="0" w:color="auto"/>
            </w:tcBorders>
          </w:tcPr>
          <w:p w14:paraId="0A2C151C" w14:textId="77777777" w:rsidR="0015625C" w:rsidRPr="00E8235F" w:rsidRDefault="0015625C" w:rsidP="0015625C">
            <w:pPr>
              <w:keepNext/>
              <w:spacing w:line="240" w:lineRule="auto"/>
              <w:jc w:val="center"/>
              <w:rPr>
                <w:rFonts w:eastAsiaTheme="minorHAnsi" w:cs="Arial"/>
                <w:sz w:val="20"/>
                <w:szCs w:val="20"/>
              </w:rPr>
            </w:pPr>
          </w:p>
        </w:tc>
        <w:tc>
          <w:tcPr>
            <w:tcW w:w="1069" w:type="dxa"/>
            <w:tcBorders>
              <w:top w:val="single" w:sz="4" w:space="0" w:color="auto"/>
            </w:tcBorders>
          </w:tcPr>
          <w:p w14:paraId="58329170" w14:textId="77777777" w:rsidR="0015625C" w:rsidRPr="00921A40" w:rsidRDefault="0015625C" w:rsidP="0015625C">
            <w:pPr>
              <w:keepNext/>
              <w:spacing w:line="240" w:lineRule="auto"/>
              <w:jc w:val="center"/>
              <w:rPr>
                <w:rFonts w:eastAsiaTheme="minorHAnsi" w:cs="Arial"/>
                <w:sz w:val="20"/>
                <w:szCs w:val="20"/>
              </w:rPr>
            </w:pPr>
          </w:p>
        </w:tc>
        <w:tc>
          <w:tcPr>
            <w:tcW w:w="1069" w:type="dxa"/>
            <w:tcBorders>
              <w:top w:val="single" w:sz="4" w:space="0" w:color="auto"/>
            </w:tcBorders>
          </w:tcPr>
          <w:p w14:paraId="27024D5B" w14:textId="77777777" w:rsidR="0015625C" w:rsidRPr="0005628C" w:rsidRDefault="0015625C" w:rsidP="0015625C">
            <w:pPr>
              <w:keepNext/>
              <w:spacing w:line="240" w:lineRule="auto"/>
              <w:jc w:val="center"/>
              <w:rPr>
                <w:rFonts w:eastAsiaTheme="minorHAnsi" w:cs="Arial"/>
                <w:sz w:val="20"/>
                <w:szCs w:val="20"/>
              </w:rPr>
            </w:pPr>
          </w:p>
        </w:tc>
        <w:tc>
          <w:tcPr>
            <w:tcW w:w="1064" w:type="dxa"/>
            <w:tcBorders>
              <w:top w:val="single" w:sz="4" w:space="0" w:color="auto"/>
            </w:tcBorders>
            <w:shd w:val="clear" w:color="auto" w:fill="auto"/>
            <w:tcMar>
              <w:left w:w="60" w:type="dxa"/>
              <w:right w:w="60" w:type="dxa"/>
            </w:tcMar>
          </w:tcPr>
          <w:p w14:paraId="1E5E6378" w14:textId="77777777" w:rsidR="0015625C" w:rsidRPr="00357E97" w:rsidRDefault="0015625C" w:rsidP="0015625C">
            <w:pPr>
              <w:keepNext/>
              <w:spacing w:line="240" w:lineRule="auto"/>
              <w:jc w:val="center"/>
              <w:rPr>
                <w:rFonts w:eastAsiaTheme="minorHAnsi" w:cs="Arial"/>
                <w:sz w:val="20"/>
                <w:szCs w:val="20"/>
              </w:rPr>
            </w:pPr>
          </w:p>
        </w:tc>
        <w:tc>
          <w:tcPr>
            <w:tcW w:w="925" w:type="dxa"/>
            <w:tcBorders>
              <w:top w:val="single" w:sz="4" w:space="0" w:color="auto"/>
            </w:tcBorders>
            <w:shd w:val="clear" w:color="auto" w:fill="auto"/>
          </w:tcPr>
          <w:p w14:paraId="261AAA0B" w14:textId="77777777" w:rsidR="0015625C" w:rsidRPr="001D6502" w:rsidRDefault="0015625C" w:rsidP="0015625C">
            <w:pPr>
              <w:keepNext/>
              <w:spacing w:line="240" w:lineRule="auto"/>
              <w:jc w:val="center"/>
              <w:rPr>
                <w:rFonts w:eastAsiaTheme="minorHAnsi" w:cs="Arial"/>
                <w:sz w:val="20"/>
                <w:szCs w:val="20"/>
              </w:rPr>
            </w:pPr>
          </w:p>
        </w:tc>
      </w:tr>
      <w:tr w:rsidR="0015625C" w:rsidRPr="001D6502" w14:paraId="2FAA1FC5" w14:textId="77777777" w:rsidTr="0015625C">
        <w:trPr>
          <w:cantSplit/>
        </w:trPr>
        <w:tc>
          <w:tcPr>
            <w:tcW w:w="1408" w:type="dxa"/>
            <w:shd w:val="clear" w:color="auto" w:fill="auto"/>
            <w:tcMar>
              <w:left w:w="60" w:type="dxa"/>
              <w:right w:w="60" w:type="dxa"/>
            </w:tcMar>
          </w:tcPr>
          <w:p w14:paraId="035E2737" w14:textId="77777777" w:rsidR="0015625C" w:rsidRPr="001D6502" w:rsidRDefault="0015625C" w:rsidP="0015625C">
            <w:pPr>
              <w:spacing w:line="240" w:lineRule="auto"/>
              <w:ind w:left="224"/>
              <w:jc w:val="left"/>
              <w:rPr>
                <w:rFonts w:eastAsiaTheme="minorHAnsi" w:cs="Arial"/>
                <w:b/>
                <w:sz w:val="20"/>
                <w:szCs w:val="20"/>
              </w:rPr>
            </w:pPr>
            <w:r w:rsidRPr="001D6502">
              <w:rPr>
                <w:rFonts w:eastAsiaTheme="minorHAnsi" w:cs="Arial"/>
                <w:b/>
                <w:sz w:val="20"/>
                <w:szCs w:val="20"/>
              </w:rPr>
              <w:t>Survey</w:t>
            </w:r>
          </w:p>
        </w:tc>
        <w:tc>
          <w:tcPr>
            <w:tcW w:w="990" w:type="dxa"/>
            <w:vAlign w:val="bottom"/>
          </w:tcPr>
          <w:p w14:paraId="4E1324B3" w14:textId="77777777" w:rsidR="0015625C" w:rsidRPr="001D674C" w:rsidRDefault="0015625C" w:rsidP="0015625C">
            <w:pPr>
              <w:adjustRightInd w:val="0"/>
              <w:spacing w:before="60" w:after="60" w:line="240" w:lineRule="auto"/>
              <w:jc w:val="center"/>
              <w:rPr>
                <w:rFonts w:eastAsiaTheme="minorHAnsi" w:cs="Arial"/>
                <w:color w:val="000000"/>
                <w:sz w:val="20"/>
                <w:szCs w:val="20"/>
              </w:rPr>
            </w:pPr>
            <w:r w:rsidRPr="001D674C">
              <w:rPr>
                <w:rFonts w:eastAsiaTheme="minorHAnsi" w:cs="Arial"/>
                <w:color w:val="000000"/>
                <w:sz w:val="20"/>
                <w:szCs w:val="20"/>
              </w:rPr>
              <w:t>8,624</w:t>
            </w:r>
          </w:p>
        </w:tc>
        <w:tc>
          <w:tcPr>
            <w:tcW w:w="990" w:type="dxa"/>
            <w:vAlign w:val="bottom"/>
          </w:tcPr>
          <w:p w14:paraId="4F73B7F3"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99.17</w:t>
            </w:r>
          </w:p>
        </w:tc>
        <w:tc>
          <w:tcPr>
            <w:tcW w:w="1133" w:type="dxa"/>
            <w:vAlign w:val="bottom"/>
          </w:tcPr>
          <w:p w14:paraId="2564C5B6"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4,846</w:t>
            </w:r>
          </w:p>
        </w:tc>
        <w:tc>
          <w:tcPr>
            <w:tcW w:w="1133" w:type="dxa"/>
            <w:gridSpan w:val="2"/>
            <w:vAlign w:val="bottom"/>
          </w:tcPr>
          <w:p w14:paraId="2601A831" w14:textId="77777777" w:rsidR="0015625C" w:rsidRPr="00E8235F" w:rsidRDefault="0015625C" w:rsidP="0015625C">
            <w:pPr>
              <w:adjustRightInd w:val="0"/>
              <w:spacing w:before="60" w:after="60" w:line="240" w:lineRule="auto"/>
              <w:jc w:val="center"/>
              <w:rPr>
                <w:rFonts w:eastAsiaTheme="minorHAnsi" w:cs="Arial"/>
                <w:color w:val="000000"/>
                <w:sz w:val="20"/>
                <w:szCs w:val="20"/>
              </w:rPr>
            </w:pPr>
            <w:r w:rsidRPr="00E8235F">
              <w:rPr>
                <w:rFonts w:eastAsiaTheme="minorHAnsi" w:cs="Arial"/>
                <w:color w:val="000000"/>
                <w:sz w:val="20"/>
                <w:szCs w:val="20"/>
              </w:rPr>
              <w:t>93.14</w:t>
            </w:r>
          </w:p>
        </w:tc>
        <w:tc>
          <w:tcPr>
            <w:tcW w:w="1069" w:type="dxa"/>
            <w:vAlign w:val="bottom"/>
          </w:tcPr>
          <w:p w14:paraId="289E27CF" w14:textId="77777777" w:rsidR="0015625C" w:rsidRPr="00921A40" w:rsidRDefault="0015625C" w:rsidP="0015625C">
            <w:pPr>
              <w:adjustRightInd w:val="0"/>
              <w:spacing w:before="60" w:after="60" w:line="240" w:lineRule="auto"/>
              <w:jc w:val="center"/>
              <w:rPr>
                <w:rFonts w:eastAsiaTheme="minorHAnsi" w:cs="Arial"/>
                <w:color w:val="000000"/>
                <w:sz w:val="20"/>
                <w:szCs w:val="20"/>
              </w:rPr>
            </w:pPr>
            <w:r w:rsidRPr="00921A40">
              <w:rPr>
                <w:rFonts w:eastAsiaTheme="minorHAnsi" w:cs="Arial"/>
                <w:color w:val="000000"/>
                <w:sz w:val="20"/>
                <w:szCs w:val="20"/>
              </w:rPr>
              <w:t>4,506</w:t>
            </w:r>
          </w:p>
        </w:tc>
        <w:tc>
          <w:tcPr>
            <w:tcW w:w="1069" w:type="dxa"/>
            <w:vAlign w:val="bottom"/>
          </w:tcPr>
          <w:p w14:paraId="5669F907" w14:textId="77777777" w:rsidR="0015625C" w:rsidRPr="0005628C" w:rsidRDefault="0015625C" w:rsidP="0015625C">
            <w:pPr>
              <w:adjustRightInd w:val="0"/>
              <w:spacing w:before="60" w:after="60" w:line="240" w:lineRule="auto"/>
              <w:jc w:val="center"/>
              <w:rPr>
                <w:rFonts w:eastAsiaTheme="minorHAnsi" w:cs="Arial"/>
                <w:color w:val="000000"/>
                <w:sz w:val="20"/>
                <w:szCs w:val="20"/>
              </w:rPr>
            </w:pPr>
            <w:r w:rsidRPr="0005628C">
              <w:rPr>
                <w:rFonts w:eastAsiaTheme="minorHAnsi" w:cs="Arial"/>
                <w:color w:val="000000"/>
                <w:sz w:val="20"/>
                <w:szCs w:val="20"/>
              </w:rPr>
              <w:t>95.02</w:t>
            </w:r>
          </w:p>
        </w:tc>
        <w:tc>
          <w:tcPr>
            <w:tcW w:w="1064" w:type="dxa"/>
            <w:shd w:val="clear" w:color="auto" w:fill="auto"/>
            <w:tcMar>
              <w:left w:w="60" w:type="dxa"/>
              <w:right w:w="60" w:type="dxa"/>
            </w:tcMar>
            <w:vAlign w:val="bottom"/>
          </w:tcPr>
          <w:p w14:paraId="3A8370AA" w14:textId="77777777" w:rsidR="0015625C" w:rsidRPr="00357E97" w:rsidRDefault="0015625C" w:rsidP="0015625C">
            <w:pPr>
              <w:adjustRightInd w:val="0"/>
              <w:spacing w:before="60" w:after="60" w:line="240" w:lineRule="auto"/>
              <w:jc w:val="center"/>
              <w:rPr>
                <w:rFonts w:eastAsiaTheme="minorHAnsi" w:cs="Arial"/>
                <w:color w:val="000000"/>
                <w:sz w:val="20"/>
                <w:szCs w:val="20"/>
              </w:rPr>
            </w:pPr>
            <w:r w:rsidRPr="00357E97">
              <w:rPr>
                <w:rFonts w:eastAsiaTheme="minorHAnsi" w:cs="Arial"/>
                <w:color w:val="000000"/>
                <w:sz w:val="20"/>
                <w:szCs w:val="20"/>
              </w:rPr>
              <w:t>2,279</w:t>
            </w:r>
          </w:p>
        </w:tc>
        <w:tc>
          <w:tcPr>
            <w:tcW w:w="925" w:type="dxa"/>
            <w:shd w:val="clear" w:color="auto" w:fill="auto"/>
            <w:vAlign w:val="bottom"/>
          </w:tcPr>
          <w:p w14:paraId="5F85EB8B"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52.69</w:t>
            </w:r>
          </w:p>
        </w:tc>
      </w:tr>
      <w:tr w:rsidR="0015625C" w:rsidRPr="001D6502" w14:paraId="6472EC9E" w14:textId="77777777" w:rsidTr="0015625C">
        <w:trPr>
          <w:cantSplit/>
        </w:trPr>
        <w:tc>
          <w:tcPr>
            <w:tcW w:w="1408" w:type="dxa"/>
            <w:shd w:val="clear" w:color="auto" w:fill="auto"/>
            <w:tcMar>
              <w:left w:w="60" w:type="dxa"/>
              <w:right w:w="60" w:type="dxa"/>
            </w:tcMar>
          </w:tcPr>
          <w:p w14:paraId="2C918E1A" w14:textId="77777777" w:rsidR="0015625C" w:rsidRPr="001D6502" w:rsidRDefault="0015625C" w:rsidP="0015625C">
            <w:pPr>
              <w:spacing w:line="240" w:lineRule="auto"/>
              <w:ind w:left="224"/>
              <w:jc w:val="left"/>
              <w:rPr>
                <w:rFonts w:eastAsiaTheme="minorHAnsi" w:cs="Arial"/>
                <w:b/>
                <w:sz w:val="20"/>
                <w:szCs w:val="20"/>
              </w:rPr>
            </w:pPr>
            <w:r w:rsidRPr="001D6502">
              <w:rPr>
                <w:rFonts w:eastAsiaTheme="minorHAnsi" w:cs="Arial"/>
                <w:b/>
                <w:sz w:val="20"/>
                <w:szCs w:val="20"/>
              </w:rPr>
              <w:t>MBS</w:t>
            </w:r>
          </w:p>
        </w:tc>
        <w:tc>
          <w:tcPr>
            <w:tcW w:w="990" w:type="dxa"/>
            <w:vAlign w:val="bottom"/>
          </w:tcPr>
          <w:p w14:paraId="67054480" w14:textId="77777777" w:rsidR="0015625C" w:rsidRPr="001D674C" w:rsidRDefault="0015625C" w:rsidP="0015625C">
            <w:pPr>
              <w:adjustRightInd w:val="0"/>
              <w:spacing w:before="60" w:after="60" w:line="240" w:lineRule="auto"/>
              <w:jc w:val="center"/>
              <w:rPr>
                <w:rFonts w:eastAsiaTheme="minorHAnsi" w:cs="Arial"/>
                <w:color w:val="000000"/>
                <w:sz w:val="20"/>
                <w:szCs w:val="20"/>
              </w:rPr>
            </w:pPr>
            <w:r w:rsidRPr="001D674C">
              <w:rPr>
                <w:rFonts w:eastAsiaTheme="minorHAnsi" w:cs="Arial"/>
                <w:color w:val="000000"/>
                <w:sz w:val="20"/>
                <w:szCs w:val="20"/>
              </w:rPr>
              <w:t>8,025</w:t>
            </w:r>
          </w:p>
        </w:tc>
        <w:tc>
          <w:tcPr>
            <w:tcW w:w="990" w:type="dxa"/>
            <w:vAlign w:val="bottom"/>
          </w:tcPr>
          <w:p w14:paraId="5021C029"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92.28</w:t>
            </w:r>
          </w:p>
        </w:tc>
        <w:tc>
          <w:tcPr>
            <w:tcW w:w="1133" w:type="dxa"/>
            <w:vAlign w:val="bottom"/>
          </w:tcPr>
          <w:p w14:paraId="39D5C0AF"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4,156</w:t>
            </w:r>
          </w:p>
        </w:tc>
        <w:tc>
          <w:tcPr>
            <w:tcW w:w="1133" w:type="dxa"/>
            <w:gridSpan w:val="2"/>
            <w:vAlign w:val="bottom"/>
          </w:tcPr>
          <w:p w14:paraId="584DC09B" w14:textId="77777777" w:rsidR="0015625C" w:rsidRPr="00E8235F" w:rsidRDefault="0015625C" w:rsidP="0015625C">
            <w:pPr>
              <w:adjustRightInd w:val="0"/>
              <w:spacing w:before="60" w:after="60" w:line="240" w:lineRule="auto"/>
              <w:jc w:val="center"/>
              <w:rPr>
                <w:rFonts w:eastAsiaTheme="minorHAnsi" w:cs="Arial"/>
                <w:color w:val="000000"/>
                <w:sz w:val="20"/>
                <w:szCs w:val="20"/>
              </w:rPr>
            </w:pPr>
            <w:r w:rsidRPr="00E8235F">
              <w:rPr>
                <w:rFonts w:eastAsiaTheme="minorHAnsi" w:cs="Arial"/>
                <w:color w:val="000000"/>
                <w:sz w:val="20"/>
                <w:szCs w:val="20"/>
              </w:rPr>
              <w:t>79.88</w:t>
            </w:r>
          </w:p>
        </w:tc>
        <w:tc>
          <w:tcPr>
            <w:tcW w:w="1069" w:type="dxa"/>
            <w:vAlign w:val="bottom"/>
          </w:tcPr>
          <w:p w14:paraId="39E2DBA4" w14:textId="77777777" w:rsidR="0015625C" w:rsidRPr="00921A40" w:rsidRDefault="0015625C" w:rsidP="0015625C">
            <w:pPr>
              <w:adjustRightInd w:val="0"/>
              <w:spacing w:before="60" w:after="60" w:line="240" w:lineRule="auto"/>
              <w:jc w:val="center"/>
              <w:rPr>
                <w:rFonts w:eastAsiaTheme="minorHAnsi" w:cs="Arial"/>
                <w:color w:val="000000"/>
                <w:sz w:val="20"/>
                <w:szCs w:val="20"/>
              </w:rPr>
            </w:pPr>
            <w:r w:rsidRPr="00921A40">
              <w:rPr>
                <w:rFonts w:eastAsiaTheme="minorHAnsi" w:cs="Arial"/>
                <w:color w:val="000000"/>
                <w:sz w:val="20"/>
                <w:szCs w:val="20"/>
              </w:rPr>
              <w:t>2,924</w:t>
            </w:r>
          </w:p>
        </w:tc>
        <w:tc>
          <w:tcPr>
            <w:tcW w:w="1069" w:type="dxa"/>
            <w:vAlign w:val="bottom"/>
          </w:tcPr>
          <w:p w14:paraId="4F10FA8B" w14:textId="77777777" w:rsidR="0015625C" w:rsidRPr="0005628C" w:rsidRDefault="0015625C" w:rsidP="0015625C">
            <w:pPr>
              <w:adjustRightInd w:val="0"/>
              <w:spacing w:before="60" w:after="60" w:line="240" w:lineRule="auto"/>
              <w:jc w:val="center"/>
              <w:rPr>
                <w:rFonts w:eastAsiaTheme="minorHAnsi" w:cs="Arial"/>
                <w:color w:val="000000"/>
                <w:sz w:val="20"/>
                <w:szCs w:val="20"/>
              </w:rPr>
            </w:pPr>
            <w:r w:rsidRPr="0005628C">
              <w:rPr>
                <w:rFonts w:eastAsiaTheme="minorHAnsi" w:cs="Arial"/>
                <w:color w:val="000000"/>
                <w:sz w:val="20"/>
                <w:szCs w:val="20"/>
              </w:rPr>
              <w:t>61.66</w:t>
            </w:r>
          </w:p>
        </w:tc>
        <w:tc>
          <w:tcPr>
            <w:tcW w:w="1064" w:type="dxa"/>
            <w:shd w:val="clear" w:color="auto" w:fill="auto"/>
            <w:tcMar>
              <w:left w:w="60" w:type="dxa"/>
              <w:right w:w="60" w:type="dxa"/>
            </w:tcMar>
            <w:vAlign w:val="bottom"/>
          </w:tcPr>
          <w:p w14:paraId="596889C6" w14:textId="77777777" w:rsidR="0015625C" w:rsidRPr="00357E97" w:rsidRDefault="0015625C" w:rsidP="0015625C">
            <w:pPr>
              <w:adjustRightInd w:val="0"/>
              <w:spacing w:before="60" w:after="60" w:line="240" w:lineRule="auto"/>
              <w:jc w:val="center"/>
              <w:rPr>
                <w:rFonts w:eastAsiaTheme="minorHAnsi" w:cs="Arial"/>
                <w:color w:val="000000"/>
                <w:sz w:val="20"/>
                <w:szCs w:val="20"/>
              </w:rPr>
            </w:pPr>
            <w:r w:rsidRPr="00357E97">
              <w:rPr>
                <w:rFonts w:eastAsiaTheme="minorHAnsi" w:cs="Arial"/>
                <w:color w:val="000000"/>
                <w:sz w:val="20"/>
                <w:szCs w:val="20"/>
              </w:rPr>
              <w:t>941</w:t>
            </w:r>
          </w:p>
        </w:tc>
        <w:tc>
          <w:tcPr>
            <w:tcW w:w="925" w:type="dxa"/>
            <w:shd w:val="clear" w:color="auto" w:fill="auto"/>
            <w:vAlign w:val="bottom"/>
          </w:tcPr>
          <w:p w14:paraId="1A7A649F"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21.76</w:t>
            </w:r>
          </w:p>
        </w:tc>
      </w:tr>
      <w:tr w:rsidR="0015625C" w:rsidRPr="001D6502" w14:paraId="639DA726" w14:textId="77777777" w:rsidTr="0015625C">
        <w:trPr>
          <w:cantSplit/>
        </w:trPr>
        <w:tc>
          <w:tcPr>
            <w:tcW w:w="1408" w:type="dxa"/>
            <w:shd w:val="clear" w:color="auto" w:fill="auto"/>
            <w:tcMar>
              <w:left w:w="60" w:type="dxa"/>
              <w:right w:w="60" w:type="dxa"/>
            </w:tcMar>
          </w:tcPr>
          <w:p w14:paraId="27EC66D5" w14:textId="77777777" w:rsidR="0015625C" w:rsidRPr="001D6502" w:rsidRDefault="0015625C" w:rsidP="0015625C">
            <w:pPr>
              <w:spacing w:line="240" w:lineRule="auto"/>
              <w:ind w:left="224"/>
              <w:jc w:val="left"/>
              <w:rPr>
                <w:rFonts w:eastAsiaTheme="minorHAnsi" w:cs="Arial"/>
                <w:b/>
                <w:sz w:val="20"/>
                <w:szCs w:val="20"/>
              </w:rPr>
            </w:pPr>
            <w:r w:rsidRPr="001D6502">
              <w:rPr>
                <w:rFonts w:eastAsiaTheme="minorHAnsi" w:cs="Arial"/>
                <w:b/>
                <w:sz w:val="20"/>
                <w:szCs w:val="20"/>
              </w:rPr>
              <w:t>PBS</w:t>
            </w:r>
          </w:p>
        </w:tc>
        <w:tc>
          <w:tcPr>
            <w:tcW w:w="990" w:type="dxa"/>
            <w:vAlign w:val="bottom"/>
          </w:tcPr>
          <w:p w14:paraId="3331AF67" w14:textId="77777777" w:rsidR="0015625C" w:rsidRPr="001D674C" w:rsidRDefault="0015625C" w:rsidP="0015625C">
            <w:pPr>
              <w:adjustRightInd w:val="0"/>
              <w:spacing w:before="60" w:after="60" w:line="240" w:lineRule="auto"/>
              <w:jc w:val="center"/>
              <w:rPr>
                <w:rFonts w:eastAsiaTheme="minorHAnsi" w:cs="Arial"/>
                <w:color w:val="000000"/>
                <w:sz w:val="20"/>
                <w:szCs w:val="20"/>
              </w:rPr>
            </w:pPr>
            <w:r w:rsidRPr="001D674C">
              <w:rPr>
                <w:rFonts w:eastAsiaTheme="minorHAnsi" w:cs="Arial"/>
                <w:color w:val="000000"/>
                <w:sz w:val="20"/>
                <w:szCs w:val="20"/>
              </w:rPr>
              <w:t>5,850</w:t>
            </w:r>
          </w:p>
        </w:tc>
        <w:tc>
          <w:tcPr>
            <w:tcW w:w="990" w:type="dxa"/>
            <w:vAlign w:val="bottom"/>
          </w:tcPr>
          <w:p w14:paraId="1422DAD6"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67.27</w:t>
            </w:r>
          </w:p>
        </w:tc>
        <w:tc>
          <w:tcPr>
            <w:tcW w:w="1133" w:type="dxa"/>
            <w:vAlign w:val="bottom"/>
          </w:tcPr>
          <w:p w14:paraId="1832041C"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3,506</w:t>
            </w:r>
          </w:p>
        </w:tc>
        <w:tc>
          <w:tcPr>
            <w:tcW w:w="1133" w:type="dxa"/>
            <w:gridSpan w:val="2"/>
            <w:vAlign w:val="bottom"/>
          </w:tcPr>
          <w:p w14:paraId="51D45AC5" w14:textId="77777777" w:rsidR="0015625C" w:rsidRPr="00E8235F" w:rsidRDefault="0015625C" w:rsidP="0015625C">
            <w:pPr>
              <w:adjustRightInd w:val="0"/>
              <w:spacing w:before="60" w:after="60" w:line="240" w:lineRule="auto"/>
              <w:jc w:val="center"/>
              <w:rPr>
                <w:rFonts w:eastAsiaTheme="minorHAnsi" w:cs="Arial"/>
                <w:color w:val="000000"/>
                <w:sz w:val="20"/>
                <w:szCs w:val="20"/>
              </w:rPr>
            </w:pPr>
            <w:r w:rsidRPr="00E8235F">
              <w:rPr>
                <w:rFonts w:eastAsiaTheme="minorHAnsi" w:cs="Arial"/>
                <w:color w:val="000000"/>
                <w:sz w:val="20"/>
                <w:szCs w:val="20"/>
              </w:rPr>
              <w:t>67.38</w:t>
            </w:r>
          </w:p>
        </w:tc>
        <w:tc>
          <w:tcPr>
            <w:tcW w:w="1069" w:type="dxa"/>
            <w:vAlign w:val="bottom"/>
          </w:tcPr>
          <w:p w14:paraId="5AAB2509" w14:textId="77777777" w:rsidR="0015625C" w:rsidRPr="00921A40" w:rsidRDefault="0015625C" w:rsidP="0015625C">
            <w:pPr>
              <w:adjustRightInd w:val="0"/>
              <w:spacing w:before="60" w:after="60" w:line="240" w:lineRule="auto"/>
              <w:jc w:val="center"/>
              <w:rPr>
                <w:rFonts w:eastAsiaTheme="minorHAnsi" w:cs="Arial"/>
                <w:color w:val="000000"/>
                <w:sz w:val="20"/>
                <w:szCs w:val="20"/>
              </w:rPr>
            </w:pPr>
            <w:r w:rsidRPr="00921A40">
              <w:rPr>
                <w:rFonts w:eastAsiaTheme="minorHAnsi" w:cs="Arial"/>
                <w:color w:val="000000"/>
                <w:sz w:val="20"/>
                <w:szCs w:val="20"/>
              </w:rPr>
              <w:t>3,807</w:t>
            </w:r>
          </w:p>
        </w:tc>
        <w:tc>
          <w:tcPr>
            <w:tcW w:w="1069" w:type="dxa"/>
            <w:vAlign w:val="bottom"/>
          </w:tcPr>
          <w:p w14:paraId="72B8B291" w14:textId="77777777" w:rsidR="0015625C" w:rsidRPr="0005628C" w:rsidRDefault="0015625C" w:rsidP="0015625C">
            <w:pPr>
              <w:adjustRightInd w:val="0"/>
              <w:spacing w:before="60" w:after="60" w:line="240" w:lineRule="auto"/>
              <w:jc w:val="center"/>
              <w:rPr>
                <w:rFonts w:eastAsiaTheme="minorHAnsi" w:cs="Arial"/>
                <w:color w:val="000000"/>
                <w:sz w:val="20"/>
                <w:szCs w:val="20"/>
              </w:rPr>
            </w:pPr>
            <w:r w:rsidRPr="0005628C">
              <w:rPr>
                <w:rFonts w:eastAsiaTheme="minorHAnsi" w:cs="Arial"/>
                <w:color w:val="000000"/>
                <w:sz w:val="20"/>
                <w:szCs w:val="20"/>
              </w:rPr>
              <w:t>80.28</w:t>
            </w:r>
          </w:p>
        </w:tc>
        <w:tc>
          <w:tcPr>
            <w:tcW w:w="1064" w:type="dxa"/>
            <w:shd w:val="clear" w:color="auto" w:fill="auto"/>
            <w:tcMar>
              <w:left w:w="60" w:type="dxa"/>
              <w:right w:w="60" w:type="dxa"/>
            </w:tcMar>
            <w:vAlign w:val="bottom"/>
          </w:tcPr>
          <w:p w14:paraId="32A75EE3" w14:textId="77777777" w:rsidR="0015625C" w:rsidRPr="00357E97" w:rsidRDefault="0015625C" w:rsidP="0015625C">
            <w:pPr>
              <w:adjustRightInd w:val="0"/>
              <w:spacing w:before="60" w:after="60" w:line="240" w:lineRule="auto"/>
              <w:jc w:val="center"/>
              <w:rPr>
                <w:rFonts w:eastAsiaTheme="minorHAnsi" w:cs="Arial"/>
                <w:color w:val="000000"/>
                <w:sz w:val="20"/>
                <w:szCs w:val="20"/>
              </w:rPr>
            </w:pPr>
            <w:r w:rsidRPr="00357E97">
              <w:rPr>
                <w:rFonts w:eastAsiaTheme="minorHAnsi" w:cs="Arial"/>
                <w:color w:val="000000"/>
                <w:sz w:val="20"/>
                <w:szCs w:val="20"/>
              </w:rPr>
              <w:t>3,795</w:t>
            </w:r>
          </w:p>
        </w:tc>
        <w:tc>
          <w:tcPr>
            <w:tcW w:w="925" w:type="dxa"/>
            <w:shd w:val="clear" w:color="auto" w:fill="auto"/>
            <w:vAlign w:val="bottom"/>
          </w:tcPr>
          <w:p w14:paraId="59EFE7D4"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87.75</w:t>
            </w:r>
          </w:p>
        </w:tc>
      </w:tr>
      <w:tr w:rsidR="0015625C" w:rsidRPr="001D6502" w14:paraId="0890A811" w14:textId="77777777" w:rsidTr="0015625C">
        <w:trPr>
          <w:cantSplit/>
        </w:trPr>
        <w:tc>
          <w:tcPr>
            <w:tcW w:w="1408" w:type="dxa"/>
            <w:shd w:val="clear" w:color="auto" w:fill="auto"/>
            <w:tcMar>
              <w:left w:w="60" w:type="dxa"/>
              <w:right w:w="60" w:type="dxa"/>
            </w:tcMar>
          </w:tcPr>
          <w:p w14:paraId="322255AA" w14:textId="77777777" w:rsidR="0015625C" w:rsidRPr="001D6502" w:rsidRDefault="0015625C" w:rsidP="0015625C">
            <w:pPr>
              <w:spacing w:line="240" w:lineRule="auto"/>
              <w:ind w:left="224"/>
              <w:jc w:val="left"/>
              <w:rPr>
                <w:rFonts w:eastAsiaTheme="minorHAnsi" w:cs="Arial"/>
                <w:b/>
                <w:sz w:val="20"/>
                <w:szCs w:val="20"/>
              </w:rPr>
            </w:pPr>
            <w:r w:rsidRPr="001D6502">
              <w:rPr>
                <w:rFonts w:eastAsiaTheme="minorHAnsi" w:cs="Arial"/>
                <w:b/>
                <w:sz w:val="20"/>
                <w:szCs w:val="20"/>
              </w:rPr>
              <w:t>Hospital</w:t>
            </w:r>
          </w:p>
        </w:tc>
        <w:tc>
          <w:tcPr>
            <w:tcW w:w="990" w:type="dxa"/>
            <w:vAlign w:val="bottom"/>
          </w:tcPr>
          <w:p w14:paraId="6A3D3412" w14:textId="77777777" w:rsidR="0015625C" w:rsidRPr="001D674C" w:rsidRDefault="0015625C" w:rsidP="0015625C">
            <w:pPr>
              <w:adjustRightInd w:val="0"/>
              <w:spacing w:before="60" w:after="60" w:line="240" w:lineRule="auto"/>
              <w:jc w:val="center"/>
              <w:rPr>
                <w:rFonts w:eastAsiaTheme="minorHAnsi" w:cs="Arial"/>
                <w:color w:val="000000"/>
                <w:sz w:val="20"/>
                <w:szCs w:val="20"/>
              </w:rPr>
            </w:pPr>
            <w:r w:rsidRPr="001D674C">
              <w:rPr>
                <w:rFonts w:eastAsiaTheme="minorHAnsi" w:cs="Arial"/>
                <w:color w:val="000000"/>
                <w:sz w:val="20"/>
                <w:szCs w:val="20"/>
              </w:rPr>
              <w:t>1,264</w:t>
            </w:r>
          </w:p>
        </w:tc>
        <w:tc>
          <w:tcPr>
            <w:tcW w:w="990" w:type="dxa"/>
            <w:vAlign w:val="bottom"/>
          </w:tcPr>
          <w:p w14:paraId="49038429"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14.54</w:t>
            </w:r>
          </w:p>
        </w:tc>
        <w:tc>
          <w:tcPr>
            <w:tcW w:w="1133" w:type="dxa"/>
            <w:vAlign w:val="bottom"/>
          </w:tcPr>
          <w:p w14:paraId="26F1E8C5" w14:textId="77777777" w:rsidR="0015625C" w:rsidRPr="00E8235F" w:rsidRDefault="0015625C" w:rsidP="0015625C">
            <w:pPr>
              <w:adjustRightInd w:val="0"/>
              <w:spacing w:before="60" w:after="60" w:line="240" w:lineRule="auto"/>
              <w:jc w:val="center"/>
              <w:rPr>
                <w:rFonts w:eastAsiaTheme="minorHAnsi" w:cs="Arial"/>
                <w:color w:val="000000"/>
                <w:sz w:val="20"/>
                <w:szCs w:val="20"/>
              </w:rPr>
            </w:pPr>
            <w:r w:rsidRPr="00E8235F">
              <w:rPr>
                <w:rFonts w:eastAsiaTheme="minorHAnsi" w:cs="Arial"/>
                <w:color w:val="000000"/>
                <w:sz w:val="20"/>
                <w:szCs w:val="20"/>
              </w:rPr>
              <w:t>1,011</w:t>
            </w:r>
          </w:p>
        </w:tc>
        <w:tc>
          <w:tcPr>
            <w:tcW w:w="1133" w:type="dxa"/>
            <w:gridSpan w:val="2"/>
            <w:vAlign w:val="bottom"/>
          </w:tcPr>
          <w:p w14:paraId="297B992C" w14:textId="77777777" w:rsidR="0015625C" w:rsidRPr="00921A40" w:rsidRDefault="0015625C" w:rsidP="0015625C">
            <w:pPr>
              <w:adjustRightInd w:val="0"/>
              <w:spacing w:before="60" w:after="60" w:line="240" w:lineRule="auto"/>
              <w:jc w:val="center"/>
              <w:rPr>
                <w:rFonts w:eastAsiaTheme="minorHAnsi" w:cs="Arial"/>
                <w:color w:val="000000"/>
                <w:sz w:val="20"/>
                <w:szCs w:val="20"/>
              </w:rPr>
            </w:pPr>
            <w:r w:rsidRPr="00921A40">
              <w:rPr>
                <w:rFonts w:eastAsiaTheme="minorHAnsi" w:cs="Arial"/>
                <w:color w:val="000000"/>
                <w:sz w:val="20"/>
                <w:szCs w:val="20"/>
              </w:rPr>
              <w:t>19.43</w:t>
            </w:r>
          </w:p>
        </w:tc>
        <w:tc>
          <w:tcPr>
            <w:tcW w:w="1069" w:type="dxa"/>
            <w:vAlign w:val="bottom"/>
          </w:tcPr>
          <w:p w14:paraId="05AFEB07" w14:textId="77777777" w:rsidR="0015625C" w:rsidRPr="0005628C" w:rsidRDefault="0015625C" w:rsidP="0015625C">
            <w:pPr>
              <w:adjustRightInd w:val="0"/>
              <w:spacing w:before="60" w:after="60" w:line="240" w:lineRule="auto"/>
              <w:jc w:val="center"/>
              <w:rPr>
                <w:rFonts w:eastAsiaTheme="minorHAnsi" w:cs="Arial"/>
                <w:color w:val="000000"/>
                <w:sz w:val="20"/>
                <w:szCs w:val="20"/>
              </w:rPr>
            </w:pPr>
            <w:r w:rsidRPr="0005628C">
              <w:rPr>
                <w:rFonts w:eastAsiaTheme="minorHAnsi" w:cs="Arial"/>
                <w:color w:val="000000"/>
                <w:sz w:val="20"/>
                <w:szCs w:val="20"/>
              </w:rPr>
              <w:t>750</w:t>
            </w:r>
          </w:p>
        </w:tc>
        <w:tc>
          <w:tcPr>
            <w:tcW w:w="1069" w:type="dxa"/>
            <w:vAlign w:val="bottom"/>
          </w:tcPr>
          <w:p w14:paraId="48D82E4E" w14:textId="77777777" w:rsidR="0015625C" w:rsidRPr="00357E97" w:rsidRDefault="0015625C" w:rsidP="0015625C">
            <w:pPr>
              <w:adjustRightInd w:val="0"/>
              <w:spacing w:before="60" w:after="60" w:line="240" w:lineRule="auto"/>
              <w:jc w:val="center"/>
              <w:rPr>
                <w:rFonts w:eastAsiaTheme="minorHAnsi" w:cs="Arial"/>
                <w:color w:val="000000"/>
                <w:sz w:val="20"/>
                <w:szCs w:val="20"/>
              </w:rPr>
            </w:pPr>
            <w:r w:rsidRPr="00357E97">
              <w:rPr>
                <w:rFonts w:eastAsiaTheme="minorHAnsi" w:cs="Arial"/>
                <w:color w:val="000000"/>
                <w:sz w:val="20"/>
                <w:szCs w:val="20"/>
              </w:rPr>
              <w:t>15.82</w:t>
            </w:r>
          </w:p>
        </w:tc>
        <w:tc>
          <w:tcPr>
            <w:tcW w:w="1064" w:type="dxa"/>
            <w:shd w:val="clear" w:color="auto" w:fill="auto"/>
            <w:tcMar>
              <w:left w:w="60" w:type="dxa"/>
              <w:right w:w="60" w:type="dxa"/>
            </w:tcMar>
            <w:vAlign w:val="bottom"/>
          </w:tcPr>
          <w:p w14:paraId="28753A1C"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1,482</w:t>
            </w:r>
          </w:p>
        </w:tc>
        <w:tc>
          <w:tcPr>
            <w:tcW w:w="925" w:type="dxa"/>
            <w:shd w:val="clear" w:color="auto" w:fill="auto"/>
            <w:vAlign w:val="bottom"/>
          </w:tcPr>
          <w:p w14:paraId="3442FA7F"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34.27</w:t>
            </w:r>
          </w:p>
        </w:tc>
      </w:tr>
      <w:tr w:rsidR="0015625C" w:rsidRPr="001D6502" w14:paraId="745F2265" w14:textId="77777777" w:rsidTr="0015625C">
        <w:trPr>
          <w:cantSplit/>
        </w:trPr>
        <w:tc>
          <w:tcPr>
            <w:tcW w:w="1408" w:type="dxa"/>
            <w:shd w:val="clear" w:color="auto" w:fill="auto"/>
            <w:tcMar>
              <w:left w:w="60" w:type="dxa"/>
              <w:right w:w="60" w:type="dxa"/>
            </w:tcMar>
          </w:tcPr>
          <w:p w14:paraId="308C440E" w14:textId="77777777" w:rsidR="0015625C" w:rsidRPr="001D6502" w:rsidRDefault="0015625C" w:rsidP="0015625C">
            <w:pPr>
              <w:spacing w:line="240" w:lineRule="auto"/>
              <w:ind w:left="224"/>
              <w:jc w:val="left"/>
              <w:rPr>
                <w:rFonts w:eastAsiaTheme="minorHAnsi" w:cs="Arial"/>
                <w:b/>
                <w:sz w:val="20"/>
                <w:szCs w:val="20"/>
              </w:rPr>
            </w:pPr>
            <w:r w:rsidRPr="001D6502">
              <w:rPr>
                <w:rFonts w:eastAsiaTheme="minorHAnsi" w:cs="Arial"/>
                <w:b/>
                <w:sz w:val="20"/>
                <w:szCs w:val="20"/>
              </w:rPr>
              <w:t>Aged Care</w:t>
            </w:r>
          </w:p>
        </w:tc>
        <w:tc>
          <w:tcPr>
            <w:tcW w:w="990" w:type="dxa"/>
            <w:vAlign w:val="center"/>
          </w:tcPr>
          <w:p w14:paraId="101BA98D" w14:textId="77777777" w:rsidR="0015625C" w:rsidRPr="006F00D1" w:rsidRDefault="0015625C" w:rsidP="0015625C">
            <w:pPr>
              <w:adjustRightInd w:val="0"/>
              <w:spacing w:before="60" w:after="60" w:line="240" w:lineRule="auto"/>
              <w:jc w:val="center"/>
              <w:rPr>
                <w:rFonts w:eastAsiaTheme="minorHAnsi" w:cs="Arial"/>
                <w:color w:val="000000"/>
                <w:sz w:val="20"/>
                <w:szCs w:val="20"/>
              </w:rPr>
            </w:pPr>
            <w:r w:rsidRPr="001D674C">
              <w:rPr>
                <w:rFonts w:eastAsiaTheme="minorHAnsi" w:cs="Arial"/>
                <w:sz w:val="20"/>
                <w:szCs w:val="20"/>
              </w:rPr>
              <w:t>0</w:t>
            </w:r>
          </w:p>
        </w:tc>
        <w:tc>
          <w:tcPr>
            <w:tcW w:w="990" w:type="dxa"/>
            <w:vAlign w:val="center"/>
          </w:tcPr>
          <w:p w14:paraId="10443F3F"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sz w:val="20"/>
                <w:szCs w:val="20"/>
              </w:rPr>
              <w:t>0</w:t>
            </w:r>
          </w:p>
        </w:tc>
        <w:tc>
          <w:tcPr>
            <w:tcW w:w="1133" w:type="dxa"/>
            <w:vAlign w:val="center"/>
          </w:tcPr>
          <w:p w14:paraId="253B1022" w14:textId="77777777" w:rsidR="0015625C" w:rsidRPr="00921A40" w:rsidRDefault="0015625C" w:rsidP="0015625C">
            <w:pPr>
              <w:adjustRightInd w:val="0"/>
              <w:spacing w:before="60" w:after="60" w:line="240" w:lineRule="auto"/>
              <w:jc w:val="center"/>
              <w:rPr>
                <w:rFonts w:eastAsiaTheme="minorHAnsi" w:cs="Arial"/>
                <w:color w:val="000000"/>
                <w:sz w:val="20"/>
                <w:szCs w:val="20"/>
              </w:rPr>
            </w:pPr>
            <w:r w:rsidRPr="00E8235F">
              <w:rPr>
                <w:rFonts w:eastAsiaTheme="minorHAnsi" w:cs="Arial"/>
                <w:sz w:val="20"/>
                <w:szCs w:val="20"/>
              </w:rPr>
              <w:t>0</w:t>
            </w:r>
          </w:p>
        </w:tc>
        <w:tc>
          <w:tcPr>
            <w:tcW w:w="1133" w:type="dxa"/>
            <w:gridSpan w:val="2"/>
            <w:vAlign w:val="center"/>
          </w:tcPr>
          <w:p w14:paraId="65E69D53" w14:textId="77777777" w:rsidR="0015625C" w:rsidRPr="00357E97" w:rsidRDefault="0015625C" w:rsidP="0015625C">
            <w:pPr>
              <w:adjustRightInd w:val="0"/>
              <w:spacing w:before="60" w:after="60" w:line="240" w:lineRule="auto"/>
              <w:jc w:val="center"/>
              <w:rPr>
                <w:rFonts w:eastAsiaTheme="minorHAnsi" w:cs="Arial"/>
                <w:color w:val="000000"/>
                <w:sz w:val="20"/>
                <w:szCs w:val="20"/>
              </w:rPr>
            </w:pPr>
            <w:r w:rsidRPr="0005628C">
              <w:rPr>
                <w:rFonts w:eastAsiaTheme="minorHAnsi" w:cs="Arial"/>
                <w:sz w:val="20"/>
                <w:szCs w:val="20"/>
              </w:rPr>
              <w:t>0</w:t>
            </w:r>
          </w:p>
        </w:tc>
        <w:tc>
          <w:tcPr>
            <w:tcW w:w="1069" w:type="dxa"/>
            <w:vAlign w:val="bottom"/>
          </w:tcPr>
          <w:p w14:paraId="5B2E631A"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87</w:t>
            </w:r>
          </w:p>
        </w:tc>
        <w:tc>
          <w:tcPr>
            <w:tcW w:w="1069" w:type="dxa"/>
            <w:vAlign w:val="bottom"/>
          </w:tcPr>
          <w:p w14:paraId="1D9CB025"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1.83</w:t>
            </w:r>
          </w:p>
        </w:tc>
        <w:tc>
          <w:tcPr>
            <w:tcW w:w="1064" w:type="dxa"/>
            <w:shd w:val="clear" w:color="auto" w:fill="auto"/>
            <w:tcMar>
              <w:left w:w="60" w:type="dxa"/>
              <w:right w:w="60" w:type="dxa"/>
            </w:tcMar>
            <w:vAlign w:val="bottom"/>
          </w:tcPr>
          <w:p w14:paraId="1F1E2ACC"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2,485</w:t>
            </w:r>
          </w:p>
        </w:tc>
        <w:tc>
          <w:tcPr>
            <w:tcW w:w="925" w:type="dxa"/>
            <w:shd w:val="clear" w:color="auto" w:fill="auto"/>
            <w:vAlign w:val="bottom"/>
          </w:tcPr>
          <w:p w14:paraId="635CA627"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57.46</w:t>
            </w:r>
          </w:p>
        </w:tc>
      </w:tr>
      <w:tr w:rsidR="0015625C" w:rsidRPr="001D6502" w14:paraId="065E0671" w14:textId="77777777" w:rsidTr="0015625C">
        <w:trPr>
          <w:cantSplit/>
        </w:trPr>
        <w:tc>
          <w:tcPr>
            <w:tcW w:w="1408" w:type="dxa"/>
            <w:shd w:val="clear" w:color="auto" w:fill="auto"/>
            <w:tcMar>
              <w:left w:w="60" w:type="dxa"/>
              <w:right w:w="60" w:type="dxa"/>
            </w:tcMar>
          </w:tcPr>
          <w:p w14:paraId="00B7830B" w14:textId="77777777" w:rsidR="0015625C" w:rsidRPr="001D6502" w:rsidRDefault="0015625C" w:rsidP="0015625C">
            <w:pPr>
              <w:spacing w:line="240" w:lineRule="auto"/>
              <w:ind w:left="224"/>
              <w:jc w:val="left"/>
              <w:rPr>
                <w:rFonts w:eastAsiaTheme="minorHAnsi" w:cs="Arial"/>
                <w:b/>
                <w:sz w:val="20"/>
                <w:szCs w:val="20"/>
              </w:rPr>
            </w:pPr>
            <w:r w:rsidRPr="001D6502">
              <w:rPr>
                <w:rFonts w:eastAsiaTheme="minorHAnsi" w:cs="Arial"/>
                <w:b/>
                <w:sz w:val="20"/>
                <w:szCs w:val="20"/>
              </w:rPr>
              <w:t>Cause of death</w:t>
            </w:r>
          </w:p>
        </w:tc>
        <w:tc>
          <w:tcPr>
            <w:tcW w:w="990" w:type="dxa"/>
            <w:vAlign w:val="bottom"/>
          </w:tcPr>
          <w:p w14:paraId="1B2AE456" w14:textId="77777777" w:rsidR="0015625C" w:rsidRPr="001D674C" w:rsidRDefault="0015625C" w:rsidP="0015625C">
            <w:pPr>
              <w:adjustRightInd w:val="0"/>
              <w:spacing w:before="60" w:after="60" w:line="240" w:lineRule="auto"/>
              <w:jc w:val="center"/>
              <w:rPr>
                <w:rFonts w:eastAsiaTheme="minorHAnsi" w:cs="Arial"/>
                <w:color w:val="000000"/>
                <w:sz w:val="20"/>
                <w:szCs w:val="20"/>
              </w:rPr>
            </w:pPr>
            <w:r w:rsidRPr="001D674C">
              <w:rPr>
                <w:rFonts w:eastAsiaTheme="minorHAnsi" w:cs="Arial"/>
                <w:color w:val="000000"/>
                <w:sz w:val="20"/>
                <w:szCs w:val="20"/>
              </w:rPr>
              <w:t>4</w:t>
            </w:r>
          </w:p>
        </w:tc>
        <w:tc>
          <w:tcPr>
            <w:tcW w:w="990" w:type="dxa"/>
            <w:vAlign w:val="bottom"/>
          </w:tcPr>
          <w:p w14:paraId="57867894"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0.05</w:t>
            </w:r>
          </w:p>
        </w:tc>
        <w:tc>
          <w:tcPr>
            <w:tcW w:w="1133" w:type="dxa"/>
            <w:vAlign w:val="bottom"/>
          </w:tcPr>
          <w:p w14:paraId="5CCCBA17"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6</w:t>
            </w:r>
          </w:p>
        </w:tc>
        <w:tc>
          <w:tcPr>
            <w:tcW w:w="1133" w:type="dxa"/>
            <w:gridSpan w:val="2"/>
            <w:vAlign w:val="bottom"/>
          </w:tcPr>
          <w:p w14:paraId="350BF14D" w14:textId="77777777" w:rsidR="0015625C" w:rsidRPr="00E8235F" w:rsidRDefault="0015625C" w:rsidP="0015625C">
            <w:pPr>
              <w:adjustRightInd w:val="0"/>
              <w:spacing w:before="60" w:after="60" w:line="240" w:lineRule="auto"/>
              <w:jc w:val="center"/>
              <w:rPr>
                <w:rFonts w:eastAsiaTheme="minorHAnsi" w:cs="Arial"/>
                <w:color w:val="000000"/>
                <w:sz w:val="20"/>
                <w:szCs w:val="20"/>
              </w:rPr>
            </w:pPr>
            <w:r w:rsidRPr="00E8235F">
              <w:rPr>
                <w:rFonts w:eastAsiaTheme="minorHAnsi" w:cs="Arial"/>
                <w:color w:val="000000"/>
                <w:sz w:val="20"/>
                <w:szCs w:val="20"/>
              </w:rPr>
              <w:t>0.12</w:t>
            </w:r>
          </w:p>
        </w:tc>
        <w:tc>
          <w:tcPr>
            <w:tcW w:w="1069" w:type="dxa"/>
            <w:vAlign w:val="bottom"/>
          </w:tcPr>
          <w:p w14:paraId="2634F4DC" w14:textId="77777777" w:rsidR="0015625C" w:rsidRPr="00921A40" w:rsidRDefault="0015625C" w:rsidP="0015625C">
            <w:pPr>
              <w:adjustRightInd w:val="0"/>
              <w:spacing w:before="60" w:after="60" w:line="240" w:lineRule="auto"/>
              <w:jc w:val="center"/>
              <w:rPr>
                <w:rFonts w:eastAsiaTheme="minorHAnsi" w:cs="Arial"/>
                <w:color w:val="000000"/>
                <w:sz w:val="20"/>
                <w:szCs w:val="20"/>
              </w:rPr>
            </w:pPr>
            <w:r w:rsidRPr="00921A40">
              <w:rPr>
                <w:rFonts w:eastAsiaTheme="minorHAnsi" w:cs="Arial"/>
                <w:color w:val="000000"/>
                <w:sz w:val="20"/>
                <w:szCs w:val="20"/>
              </w:rPr>
              <w:t>21</w:t>
            </w:r>
          </w:p>
        </w:tc>
        <w:tc>
          <w:tcPr>
            <w:tcW w:w="1069" w:type="dxa"/>
            <w:vAlign w:val="bottom"/>
          </w:tcPr>
          <w:p w14:paraId="58A26640" w14:textId="77777777" w:rsidR="0015625C" w:rsidRPr="0005628C" w:rsidRDefault="0015625C" w:rsidP="0015625C">
            <w:pPr>
              <w:adjustRightInd w:val="0"/>
              <w:spacing w:before="60" w:after="60" w:line="240" w:lineRule="auto"/>
              <w:jc w:val="center"/>
              <w:rPr>
                <w:rFonts w:eastAsiaTheme="minorHAnsi" w:cs="Arial"/>
                <w:color w:val="000000"/>
                <w:sz w:val="20"/>
                <w:szCs w:val="20"/>
              </w:rPr>
            </w:pPr>
            <w:r w:rsidRPr="0005628C">
              <w:rPr>
                <w:rFonts w:eastAsiaTheme="minorHAnsi" w:cs="Arial"/>
                <w:color w:val="000000"/>
                <w:sz w:val="20"/>
                <w:szCs w:val="20"/>
              </w:rPr>
              <w:t>0.44</w:t>
            </w:r>
          </w:p>
        </w:tc>
        <w:tc>
          <w:tcPr>
            <w:tcW w:w="1064" w:type="dxa"/>
            <w:shd w:val="clear" w:color="auto" w:fill="auto"/>
            <w:tcMar>
              <w:left w:w="60" w:type="dxa"/>
              <w:right w:w="60" w:type="dxa"/>
            </w:tcMar>
            <w:vAlign w:val="bottom"/>
          </w:tcPr>
          <w:p w14:paraId="69398648" w14:textId="77777777" w:rsidR="0015625C" w:rsidRPr="00357E97" w:rsidRDefault="0015625C" w:rsidP="0015625C">
            <w:pPr>
              <w:adjustRightInd w:val="0"/>
              <w:spacing w:before="60" w:after="60" w:line="240" w:lineRule="auto"/>
              <w:jc w:val="center"/>
              <w:rPr>
                <w:rFonts w:eastAsiaTheme="minorHAnsi" w:cs="Arial"/>
                <w:color w:val="000000"/>
                <w:sz w:val="20"/>
                <w:szCs w:val="20"/>
              </w:rPr>
            </w:pPr>
            <w:r w:rsidRPr="00357E97">
              <w:rPr>
                <w:rFonts w:eastAsiaTheme="minorHAnsi" w:cs="Arial"/>
                <w:color w:val="000000"/>
                <w:sz w:val="20"/>
                <w:szCs w:val="20"/>
              </w:rPr>
              <w:t>173</w:t>
            </w:r>
          </w:p>
        </w:tc>
        <w:tc>
          <w:tcPr>
            <w:tcW w:w="925" w:type="dxa"/>
            <w:shd w:val="clear" w:color="auto" w:fill="auto"/>
            <w:vAlign w:val="bottom"/>
          </w:tcPr>
          <w:p w14:paraId="5EE15A9C"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4.00</w:t>
            </w:r>
          </w:p>
        </w:tc>
      </w:tr>
      <w:tr w:rsidR="0015625C" w:rsidRPr="001D6502" w14:paraId="0B50B88D" w14:textId="77777777" w:rsidTr="0015625C">
        <w:trPr>
          <w:cantSplit/>
        </w:trPr>
        <w:tc>
          <w:tcPr>
            <w:tcW w:w="4521" w:type="dxa"/>
            <w:gridSpan w:val="4"/>
            <w:shd w:val="clear" w:color="auto" w:fill="auto"/>
            <w:tcMar>
              <w:left w:w="60" w:type="dxa"/>
              <w:right w:w="60" w:type="dxa"/>
            </w:tcMar>
          </w:tcPr>
          <w:p w14:paraId="6029C283" w14:textId="77777777" w:rsidR="0015625C" w:rsidRPr="001D6502" w:rsidRDefault="0015625C" w:rsidP="0015625C">
            <w:pPr>
              <w:spacing w:line="240" w:lineRule="auto"/>
              <w:jc w:val="left"/>
              <w:rPr>
                <w:rFonts w:eastAsiaTheme="minorHAnsi" w:cs="Arial"/>
                <w:color w:val="000000"/>
                <w:sz w:val="20"/>
                <w:szCs w:val="20"/>
              </w:rPr>
            </w:pPr>
            <w:r w:rsidRPr="001D6502">
              <w:rPr>
                <w:rFonts w:eastAsiaTheme="minorHAnsi" w:cs="Arial"/>
                <w:b/>
                <w:sz w:val="20"/>
                <w:szCs w:val="20"/>
              </w:rPr>
              <w:t>Number of data sources</w:t>
            </w:r>
          </w:p>
        </w:tc>
        <w:tc>
          <w:tcPr>
            <w:tcW w:w="1133" w:type="dxa"/>
            <w:gridSpan w:val="2"/>
            <w:vAlign w:val="center"/>
          </w:tcPr>
          <w:p w14:paraId="3D1814E6" w14:textId="77777777" w:rsidR="0015625C" w:rsidRPr="001D674C" w:rsidRDefault="0015625C" w:rsidP="0015625C">
            <w:pPr>
              <w:spacing w:line="240" w:lineRule="auto"/>
              <w:jc w:val="center"/>
              <w:rPr>
                <w:rFonts w:eastAsiaTheme="minorHAnsi" w:cs="Arial"/>
                <w:color w:val="000000"/>
                <w:sz w:val="20"/>
                <w:szCs w:val="20"/>
              </w:rPr>
            </w:pPr>
          </w:p>
        </w:tc>
        <w:tc>
          <w:tcPr>
            <w:tcW w:w="1069" w:type="dxa"/>
            <w:vAlign w:val="center"/>
          </w:tcPr>
          <w:p w14:paraId="5FE69850" w14:textId="77777777" w:rsidR="0015625C" w:rsidRPr="00EF6E47" w:rsidRDefault="0015625C" w:rsidP="0015625C">
            <w:pPr>
              <w:spacing w:line="240" w:lineRule="auto"/>
              <w:jc w:val="center"/>
              <w:rPr>
                <w:rFonts w:eastAsiaTheme="minorHAnsi" w:cs="Arial"/>
                <w:color w:val="000000"/>
                <w:sz w:val="20"/>
                <w:szCs w:val="20"/>
              </w:rPr>
            </w:pPr>
          </w:p>
        </w:tc>
        <w:tc>
          <w:tcPr>
            <w:tcW w:w="1069" w:type="dxa"/>
            <w:vAlign w:val="center"/>
          </w:tcPr>
          <w:p w14:paraId="2C6E3052" w14:textId="77777777" w:rsidR="0015625C" w:rsidRPr="00EF6E47" w:rsidRDefault="0015625C" w:rsidP="0015625C">
            <w:pPr>
              <w:spacing w:line="240" w:lineRule="auto"/>
              <w:jc w:val="center"/>
              <w:rPr>
                <w:rFonts w:eastAsiaTheme="minorHAnsi" w:cs="Arial"/>
                <w:color w:val="000000"/>
                <w:sz w:val="20"/>
                <w:szCs w:val="20"/>
              </w:rPr>
            </w:pPr>
          </w:p>
        </w:tc>
        <w:tc>
          <w:tcPr>
            <w:tcW w:w="1064" w:type="dxa"/>
            <w:shd w:val="clear" w:color="auto" w:fill="auto"/>
            <w:tcMar>
              <w:left w:w="60" w:type="dxa"/>
              <w:right w:w="60" w:type="dxa"/>
            </w:tcMar>
            <w:vAlign w:val="center"/>
          </w:tcPr>
          <w:p w14:paraId="1A408BEA" w14:textId="77777777" w:rsidR="0015625C" w:rsidRPr="00E8235F" w:rsidRDefault="0015625C" w:rsidP="0015625C">
            <w:pPr>
              <w:spacing w:line="240" w:lineRule="auto"/>
              <w:jc w:val="center"/>
              <w:rPr>
                <w:rFonts w:eastAsiaTheme="minorHAnsi" w:cs="Arial"/>
                <w:color w:val="000000"/>
                <w:sz w:val="20"/>
                <w:szCs w:val="20"/>
              </w:rPr>
            </w:pPr>
          </w:p>
        </w:tc>
        <w:tc>
          <w:tcPr>
            <w:tcW w:w="925" w:type="dxa"/>
            <w:shd w:val="clear" w:color="auto" w:fill="auto"/>
            <w:vAlign w:val="center"/>
          </w:tcPr>
          <w:p w14:paraId="3944467B" w14:textId="77777777" w:rsidR="0015625C" w:rsidRPr="00921A40" w:rsidRDefault="0015625C" w:rsidP="0015625C">
            <w:pPr>
              <w:spacing w:line="240" w:lineRule="auto"/>
              <w:jc w:val="center"/>
              <w:rPr>
                <w:rFonts w:eastAsiaTheme="minorHAnsi" w:cs="Arial"/>
                <w:color w:val="000000"/>
                <w:sz w:val="20"/>
                <w:szCs w:val="20"/>
              </w:rPr>
            </w:pPr>
          </w:p>
        </w:tc>
      </w:tr>
      <w:tr w:rsidR="0015625C" w:rsidRPr="001D6502" w14:paraId="584026DA" w14:textId="77777777" w:rsidTr="0015625C">
        <w:trPr>
          <w:cantSplit/>
        </w:trPr>
        <w:tc>
          <w:tcPr>
            <w:tcW w:w="1408" w:type="dxa"/>
            <w:shd w:val="clear" w:color="auto" w:fill="auto"/>
            <w:tcMar>
              <w:left w:w="60" w:type="dxa"/>
              <w:right w:w="60" w:type="dxa"/>
            </w:tcMar>
          </w:tcPr>
          <w:p w14:paraId="32C4A0DC" w14:textId="77777777" w:rsidR="0015625C" w:rsidRPr="001D6502" w:rsidRDefault="0015625C" w:rsidP="0015625C">
            <w:pPr>
              <w:spacing w:line="240" w:lineRule="auto"/>
              <w:ind w:left="224"/>
              <w:rPr>
                <w:rFonts w:eastAsiaTheme="minorHAnsi" w:cs="Arial"/>
                <w:b/>
                <w:sz w:val="20"/>
                <w:szCs w:val="20"/>
              </w:rPr>
            </w:pPr>
            <w:r w:rsidRPr="001D6502">
              <w:rPr>
                <w:rFonts w:eastAsiaTheme="minorHAnsi" w:cs="Arial"/>
                <w:b/>
                <w:sz w:val="20"/>
                <w:szCs w:val="20"/>
              </w:rPr>
              <w:t>1</w:t>
            </w:r>
          </w:p>
        </w:tc>
        <w:tc>
          <w:tcPr>
            <w:tcW w:w="990" w:type="dxa"/>
            <w:vAlign w:val="bottom"/>
          </w:tcPr>
          <w:p w14:paraId="3C5BF522" w14:textId="77777777" w:rsidR="0015625C" w:rsidRPr="001D674C" w:rsidRDefault="0015625C" w:rsidP="0015625C">
            <w:pPr>
              <w:keepNext/>
              <w:adjustRightInd w:val="0"/>
              <w:spacing w:before="60" w:after="60" w:line="240" w:lineRule="auto"/>
              <w:jc w:val="center"/>
              <w:rPr>
                <w:rFonts w:eastAsiaTheme="minorHAnsi" w:cs="Arial"/>
                <w:color w:val="000000"/>
                <w:sz w:val="20"/>
                <w:szCs w:val="20"/>
              </w:rPr>
            </w:pPr>
            <w:r w:rsidRPr="001D674C">
              <w:rPr>
                <w:rFonts w:eastAsiaTheme="minorHAnsi" w:cs="Arial"/>
                <w:color w:val="000000"/>
                <w:sz w:val="20"/>
                <w:szCs w:val="20"/>
              </w:rPr>
              <w:t>396</w:t>
            </w:r>
          </w:p>
        </w:tc>
        <w:tc>
          <w:tcPr>
            <w:tcW w:w="990" w:type="dxa"/>
            <w:vAlign w:val="bottom"/>
          </w:tcPr>
          <w:p w14:paraId="2ED7F1B2" w14:textId="77777777" w:rsidR="0015625C" w:rsidRPr="00EF6E47" w:rsidRDefault="0015625C" w:rsidP="0015625C">
            <w:pPr>
              <w:keepNext/>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4.55</w:t>
            </w:r>
          </w:p>
        </w:tc>
        <w:tc>
          <w:tcPr>
            <w:tcW w:w="1133" w:type="dxa"/>
            <w:vAlign w:val="bottom"/>
          </w:tcPr>
          <w:p w14:paraId="2D5FF310" w14:textId="77777777" w:rsidR="0015625C" w:rsidRPr="00EF6E47" w:rsidRDefault="0015625C" w:rsidP="0015625C">
            <w:pPr>
              <w:keepNext/>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482</w:t>
            </w:r>
          </w:p>
        </w:tc>
        <w:tc>
          <w:tcPr>
            <w:tcW w:w="1133" w:type="dxa"/>
            <w:gridSpan w:val="2"/>
            <w:vAlign w:val="bottom"/>
          </w:tcPr>
          <w:p w14:paraId="54FC6588" w14:textId="77777777" w:rsidR="0015625C" w:rsidRPr="00E8235F" w:rsidRDefault="0015625C" w:rsidP="0015625C">
            <w:pPr>
              <w:keepNext/>
              <w:adjustRightInd w:val="0"/>
              <w:spacing w:before="60" w:after="60" w:line="240" w:lineRule="auto"/>
              <w:jc w:val="center"/>
              <w:rPr>
                <w:rFonts w:eastAsiaTheme="minorHAnsi" w:cs="Arial"/>
                <w:color w:val="000000"/>
                <w:sz w:val="20"/>
                <w:szCs w:val="20"/>
              </w:rPr>
            </w:pPr>
            <w:r w:rsidRPr="00E8235F">
              <w:rPr>
                <w:rFonts w:eastAsiaTheme="minorHAnsi" w:cs="Arial"/>
                <w:color w:val="000000"/>
                <w:sz w:val="20"/>
                <w:szCs w:val="20"/>
              </w:rPr>
              <w:t>9.26</w:t>
            </w:r>
          </w:p>
        </w:tc>
        <w:tc>
          <w:tcPr>
            <w:tcW w:w="1069" w:type="dxa"/>
            <w:vAlign w:val="bottom"/>
          </w:tcPr>
          <w:p w14:paraId="71CFFF80" w14:textId="77777777" w:rsidR="0015625C" w:rsidRPr="00921A40" w:rsidRDefault="0015625C" w:rsidP="0015625C">
            <w:pPr>
              <w:keepNext/>
              <w:adjustRightInd w:val="0"/>
              <w:spacing w:before="60" w:after="60" w:line="240" w:lineRule="auto"/>
              <w:jc w:val="center"/>
              <w:rPr>
                <w:rFonts w:eastAsiaTheme="minorHAnsi" w:cs="Arial"/>
                <w:color w:val="000000"/>
                <w:sz w:val="20"/>
                <w:szCs w:val="20"/>
              </w:rPr>
            </w:pPr>
            <w:r w:rsidRPr="00921A40">
              <w:rPr>
                <w:rFonts w:eastAsiaTheme="minorHAnsi" w:cs="Arial"/>
                <w:color w:val="000000"/>
                <w:sz w:val="20"/>
                <w:szCs w:val="20"/>
              </w:rPr>
              <w:t>299</w:t>
            </w:r>
          </w:p>
        </w:tc>
        <w:tc>
          <w:tcPr>
            <w:tcW w:w="1069" w:type="dxa"/>
            <w:vAlign w:val="bottom"/>
          </w:tcPr>
          <w:p w14:paraId="5389BD52" w14:textId="77777777" w:rsidR="0015625C" w:rsidRPr="0005628C" w:rsidRDefault="0015625C" w:rsidP="0015625C">
            <w:pPr>
              <w:keepNext/>
              <w:adjustRightInd w:val="0"/>
              <w:spacing w:before="60" w:after="60" w:line="240" w:lineRule="auto"/>
              <w:jc w:val="center"/>
              <w:rPr>
                <w:rFonts w:eastAsiaTheme="minorHAnsi" w:cs="Arial"/>
                <w:color w:val="000000"/>
                <w:sz w:val="20"/>
                <w:szCs w:val="20"/>
              </w:rPr>
            </w:pPr>
            <w:r w:rsidRPr="0005628C">
              <w:rPr>
                <w:rFonts w:eastAsiaTheme="minorHAnsi" w:cs="Arial"/>
                <w:color w:val="000000"/>
                <w:sz w:val="20"/>
                <w:szCs w:val="20"/>
              </w:rPr>
              <w:t>6.31</w:t>
            </w:r>
          </w:p>
        </w:tc>
        <w:tc>
          <w:tcPr>
            <w:tcW w:w="1064" w:type="dxa"/>
            <w:shd w:val="clear" w:color="auto" w:fill="auto"/>
            <w:tcMar>
              <w:left w:w="60" w:type="dxa"/>
              <w:right w:w="60" w:type="dxa"/>
            </w:tcMar>
            <w:vAlign w:val="bottom"/>
          </w:tcPr>
          <w:p w14:paraId="6630DB50" w14:textId="77777777" w:rsidR="0015625C" w:rsidRPr="00357E97" w:rsidRDefault="0015625C" w:rsidP="0015625C">
            <w:pPr>
              <w:keepNext/>
              <w:adjustRightInd w:val="0"/>
              <w:spacing w:before="60" w:after="60" w:line="240" w:lineRule="auto"/>
              <w:jc w:val="center"/>
              <w:rPr>
                <w:rFonts w:eastAsiaTheme="minorHAnsi" w:cs="Arial"/>
                <w:color w:val="000000"/>
                <w:sz w:val="20"/>
                <w:szCs w:val="20"/>
              </w:rPr>
            </w:pPr>
            <w:r w:rsidRPr="00357E97">
              <w:rPr>
                <w:rFonts w:eastAsiaTheme="minorHAnsi" w:cs="Arial"/>
                <w:color w:val="000000"/>
                <w:sz w:val="20"/>
                <w:szCs w:val="20"/>
              </w:rPr>
              <w:t>388</w:t>
            </w:r>
          </w:p>
        </w:tc>
        <w:tc>
          <w:tcPr>
            <w:tcW w:w="925" w:type="dxa"/>
            <w:shd w:val="clear" w:color="auto" w:fill="auto"/>
            <w:vAlign w:val="bottom"/>
          </w:tcPr>
          <w:p w14:paraId="7B5A74CF" w14:textId="77777777" w:rsidR="0015625C" w:rsidRPr="001D6502" w:rsidRDefault="0015625C" w:rsidP="0015625C">
            <w:pPr>
              <w:keepNext/>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8.97</w:t>
            </w:r>
          </w:p>
        </w:tc>
      </w:tr>
      <w:tr w:rsidR="0015625C" w:rsidRPr="001D6502" w14:paraId="09B96F65" w14:textId="77777777" w:rsidTr="0015625C">
        <w:trPr>
          <w:cantSplit/>
        </w:trPr>
        <w:tc>
          <w:tcPr>
            <w:tcW w:w="1408" w:type="dxa"/>
            <w:shd w:val="clear" w:color="auto" w:fill="auto"/>
            <w:tcMar>
              <w:left w:w="60" w:type="dxa"/>
              <w:right w:w="60" w:type="dxa"/>
            </w:tcMar>
          </w:tcPr>
          <w:p w14:paraId="301F6A90" w14:textId="77777777" w:rsidR="0015625C" w:rsidRPr="001D6502" w:rsidRDefault="0015625C" w:rsidP="0015625C">
            <w:pPr>
              <w:spacing w:line="240" w:lineRule="auto"/>
              <w:ind w:left="224"/>
              <w:rPr>
                <w:rFonts w:eastAsiaTheme="minorHAnsi" w:cs="Arial"/>
                <w:b/>
                <w:sz w:val="20"/>
                <w:szCs w:val="20"/>
              </w:rPr>
            </w:pPr>
            <w:r w:rsidRPr="001D6502">
              <w:rPr>
                <w:rFonts w:eastAsiaTheme="minorHAnsi" w:cs="Arial"/>
                <w:b/>
                <w:sz w:val="20"/>
                <w:szCs w:val="20"/>
              </w:rPr>
              <w:t>2</w:t>
            </w:r>
          </w:p>
        </w:tc>
        <w:tc>
          <w:tcPr>
            <w:tcW w:w="990" w:type="dxa"/>
            <w:vAlign w:val="bottom"/>
          </w:tcPr>
          <w:p w14:paraId="4047E955" w14:textId="77777777" w:rsidR="0015625C" w:rsidRPr="001D674C" w:rsidRDefault="0015625C" w:rsidP="0015625C">
            <w:pPr>
              <w:adjustRightInd w:val="0"/>
              <w:spacing w:before="60" w:after="60" w:line="240" w:lineRule="auto"/>
              <w:jc w:val="center"/>
              <w:rPr>
                <w:rFonts w:eastAsiaTheme="minorHAnsi" w:cs="Arial"/>
                <w:color w:val="000000"/>
                <w:sz w:val="20"/>
                <w:szCs w:val="20"/>
              </w:rPr>
            </w:pPr>
            <w:r w:rsidRPr="001D674C">
              <w:rPr>
                <w:rFonts w:eastAsiaTheme="minorHAnsi" w:cs="Arial"/>
                <w:color w:val="000000"/>
                <w:sz w:val="20"/>
                <w:szCs w:val="20"/>
              </w:rPr>
              <w:t>2,628</w:t>
            </w:r>
          </w:p>
        </w:tc>
        <w:tc>
          <w:tcPr>
            <w:tcW w:w="990" w:type="dxa"/>
            <w:vAlign w:val="bottom"/>
          </w:tcPr>
          <w:p w14:paraId="21CF459C"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30.22</w:t>
            </w:r>
          </w:p>
        </w:tc>
        <w:tc>
          <w:tcPr>
            <w:tcW w:w="1133" w:type="dxa"/>
            <w:vAlign w:val="bottom"/>
          </w:tcPr>
          <w:p w14:paraId="27AE4272"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1,660</w:t>
            </w:r>
          </w:p>
        </w:tc>
        <w:tc>
          <w:tcPr>
            <w:tcW w:w="1133" w:type="dxa"/>
            <w:gridSpan w:val="2"/>
            <w:vAlign w:val="bottom"/>
          </w:tcPr>
          <w:p w14:paraId="6337E1E9" w14:textId="77777777" w:rsidR="0015625C" w:rsidRPr="00E8235F" w:rsidRDefault="0015625C" w:rsidP="0015625C">
            <w:pPr>
              <w:adjustRightInd w:val="0"/>
              <w:spacing w:before="60" w:after="60" w:line="240" w:lineRule="auto"/>
              <w:jc w:val="center"/>
              <w:rPr>
                <w:rFonts w:eastAsiaTheme="minorHAnsi" w:cs="Arial"/>
                <w:color w:val="000000"/>
                <w:sz w:val="20"/>
                <w:szCs w:val="20"/>
              </w:rPr>
            </w:pPr>
            <w:r w:rsidRPr="00E8235F">
              <w:rPr>
                <w:rFonts w:eastAsiaTheme="minorHAnsi" w:cs="Arial"/>
                <w:color w:val="000000"/>
                <w:sz w:val="20"/>
                <w:szCs w:val="20"/>
              </w:rPr>
              <w:t>31.90</w:t>
            </w:r>
          </w:p>
        </w:tc>
        <w:tc>
          <w:tcPr>
            <w:tcW w:w="1069" w:type="dxa"/>
            <w:vAlign w:val="bottom"/>
          </w:tcPr>
          <w:p w14:paraId="71E280F5" w14:textId="77777777" w:rsidR="0015625C" w:rsidRPr="00921A40" w:rsidRDefault="0015625C" w:rsidP="0015625C">
            <w:pPr>
              <w:adjustRightInd w:val="0"/>
              <w:spacing w:before="60" w:after="60" w:line="240" w:lineRule="auto"/>
              <w:jc w:val="center"/>
              <w:rPr>
                <w:rFonts w:eastAsiaTheme="minorHAnsi" w:cs="Arial"/>
                <w:color w:val="000000"/>
                <w:sz w:val="20"/>
                <w:szCs w:val="20"/>
              </w:rPr>
            </w:pPr>
            <w:r w:rsidRPr="00921A40">
              <w:rPr>
                <w:rFonts w:eastAsiaTheme="minorHAnsi" w:cs="Arial"/>
                <w:color w:val="000000"/>
                <w:sz w:val="20"/>
                <w:szCs w:val="20"/>
              </w:rPr>
              <w:t>1,993</w:t>
            </w:r>
          </w:p>
        </w:tc>
        <w:tc>
          <w:tcPr>
            <w:tcW w:w="1069" w:type="dxa"/>
            <w:vAlign w:val="bottom"/>
          </w:tcPr>
          <w:p w14:paraId="197A24A0" w14:textId="77777777" w:rsidR="0015625C" w:rsidRPr="0005628C" w:rsidRDefault="0015625C" w:rsidP="0015625C">
            <w:pPr>
              <w:adjustRightInd w:val="0"/>
              <w:spacing w:before="60" w:after="60" w:line="240" w:lineRule="auto"/>
              <w:jc w:val="center"/>
              <w:rPr>
                <w:rFonts w:eastAsiaTheme="minorHAnsi" w:cs="Arial"/>
                <w:color w:val="000000"/>
                <w:sz w:val="20"/>
                <w:szCs w:val="20"/>
              </w:rPr>
            </w:pPr>
            <w:r w:rsidRPr="0005628C">
              <w:rPr>
                <w:rFonts w:eastAsiaTheme="minorHAnsi" w:cs="Arial"/>
                <w:color w:val="000000"/>
                <w:sz w:val="20"/>
                <w:szCs w:val="20"/>
              </w:rPr>
              <w:t>42.03</w:t>
            </w:r>
          </w:p>
        </w:tc>
        <w:tc>
          <w:tcPr>
            <w:tcW w:w="1064" w:type="dxa"/>
            <w:shd w:val="clear" w:color="auto" w:fill="auto"/>
            <w:tcMar>
              <w:left w:w="60" w:type="dxa"/>
              <w:right w:w="60" w:type="dxa"/>
            </w:tcMar>
            <w:vAlign w:val="bottom"/>
          </w:tcPr>
          <w:p w14:paraId="7DDBDE12" w14:textId="77777777" w:rsidR="0015625C" w:rsidRPr="00357E97" w:rsidRDefault="0015625C" w:rsidP="0015625C">
            <w:pPr>
              <w:adjustRightInd w:val="0"/>
              <w:spacing w:before="60" w:after="60" w:line="240" w:lineRule="auto"/>
              <w:jc w:val="center"/>
              <w:rPr>
                <w:rFonts w:eastAsiaTheme="minorHAnsi" w:cs="Arial"/>
                <w:color w:val="000000"/>
                <w:sz w:val="20"/>
                <w:szCs w:val="20"/>
              </w:rPr>
            </w:pPr>
            <w:r w:rsidRPr="00357E97">
              <w:rPr>
                <w:rFonts w:eastAsiaTheme="minorHAnsi" w:cs="Arial"/>
                <w:color w:val="000000"/>
                <w:sz w:val="20"/>
                <w:szCs w:val="20"/>
              </w:rPr>
              <w:t>1,938</w:t>
            </w:r>
          </w:p>
        </w:tc>
        <w:tc>
          <w:tcPr>
            <w:tcW w:w="925" w:type="dxa"/>
            <w:shd w:val="clear" w:color="auto" w:fill="auto"/>
            <w:vAlign w:val="bottom"/>
          </w:tcPr>
          <w:p w14:paraId="76E35178"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44.81</w:t>
            </w:r>
          </w:p>
        </w:tc>
      </w:tr>
      <w:tr w:rsidR="0015625C" w:rsidRPr="001D6502" w14:paraId="012C5FE3" w14:textId="77777777" w:rsidTr="0015625C">
        <w:trPr>
          <w:cantSplit/>
        </w:trPr>
        <w:tc>
          <w:tcPr>
            <w:tcW w:w="1408" w:type="dxa"/>
            <w:shd w:val="clear" w:color="auto" w:fill="auto"/>
            <w:tcMar>
              <w:left w:w="60" w:type="dxa"/>
              <w:right w:w="60" w:type="dxa"/>
            </w:tcMar>
          </w:tcPr>
          <w:p w14:paraId="29F3207A" w14:textId="77777777" w:rsidR="0015625C" w:rsidRPr="001D6502" w:rsidRDefault="0015625C" w:rsidP="0015625C">
            <w:pPr>
              <w:spacing w:line="240" w:lineRule="auto"/>
              <w:ind w:left="224"/>
              <w:rPr>
                <w:rFonts w:eastAsiaTheme="minorHAnsi" w:cs="Arial"/>
                <w:b/>
                <w:sz w:val="20"/>
                <w:szCs w:val="20"/>
              </w:rPr>
            </w:pPr>
            <w:r w:rsidRPr="001D6502">
              <w:rPr>
                <w:rFonts w:eastAsiaTheme="minorHAnsi" w:cs="Arial"/>
                <w:b/>
                <w:sz w:val="20"/>
                <w:szCs w:val="20"/>
              </w:rPr>
              <w:t>3</w:t>
            </w:r>
          </w:p>
        </w:tc>
        <w:tc>
          <w:tcPr>
            <w:tcW w:w="990" w:type="dxa"/>
            <w:vAlign w:val="bottom"/>
          </w:tcPr>
          <w:p w14:paraId="6F31B74B" w14:textId="77777777" w:rsidR="0015625C" w:rsidRPr="001D674C" w:rsidRDefault="0015625C" w:rsidP="0015625C">
            <w:pPr>
              <w:adjustRightInd w:val="0"/>
              <w:spacing w:before="60" w:after="60" w:line="240" w:lineRule="auto"/>
              <w:jc w:val="center"/>
              <w:rPr>
                <w:rFonts w:eastAsiaTheme="minorHAnsi" w:cs="Arial"/>
                <w:color w:val="000000"/>
                <w:sz w:val="20"/>
                <w:szCs w:val="20"/>
              </w:rPr>
            </w:pPr>
            <w:r w:rsidRPr="001D674C">
              <w:rPr>
                <w:rFonts w:eastAsiaTheme="minorHAnsi" w:cs="Arial"/>
                <w:color w:val="000000"/>
                <w:sz w:val="20"/>
                <w:szCs w:val="20"/>
              </w:rPr>
              <w:t>4,575</w:t>
            </w:r>
          </w:p>
        </w:tc>
        <w:tc>
          <w:tcPr>
            <w:tcW w:w="990" w:type="dxa"/>
            <w:vAlign w:val="bottom"/>
          </w:tcPr>
          <w:p w14:paraId="6151A351"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52.61</w:t>
            </w:r>
          </w:p>
        </w:tc>
        <w:tc>
          <w:tcPr>
            <w:tcW w:w="1133" w:type="dxa"/>
            <w:vAlign w:val="bottom"/>
          </w:tcPr>
          <w:p w14:paraId="13F349FF" w14:textId="77777777" w:rsidR="0015625C" w:rsidRPr="00E8235F" w:rsidRDefault="0015625C" w:rsidP="0015625C">
            <w:pPr>
              <w:adjustRightInd w:val="0"/>
              <w:spacing w:before="60" w:after="60" w:line="240" w:lineRule="auto"/>
              <w:jc w:val="center"/>
              <w:rPr>
                <w:rFonts w:eastAsiaTheme="minorHAnsi" w:cs="Arial"/>
                <w:color w:val="000000"/>
                <w:sz w:val="20"/>
                <w:szCs w:val="20"/>
              </w:rPr>
            </w:pPr>
            <w:r w:rsidRPr="00E8235F">
              <w:rPr>
                <w:rFonts w:eastAsiaTheme="minorHAnsi" w:cs="Arial"/>
                <w:color w:val="000000"/>
                <w:sz w:val="20"/>
                <w:szCs w:val="20"/>
              </w:rPr>
              <w:t>2,524</w:t>
            </w:r>
          </w:p>
        </w:tc>
        <w:tc>
          <w:tcPr>
            <w:tcW w:w="1133" w:type="dxa"/>
            <w:gridSpan w:val="2"/>
            <w:vAlign w:val="bottom"/>
          </w:tcPr>
          <w:p w14:paraId="776A80DE" w14:textId="77777777" w:rsidR="0015625C" w:rsidRPr="00921A40" w:rsidRDefault="0015625C" w:rsidP="0015625C">
            <w:pPr>
              <w:adjustRightInd w:val="0"/>
              <w:spacing w:before="60" w:after="60" w:line="240" w:lineRule="auto"/>
              <w:jc w:val="center"/>
              <w:rPr>
                <w:rFonts w:eastAsiaTheme="minorHAnsi" w:cs="Arial"/>
                <w:color w:val="000000"/>
                <w:sz w:val="20"/>
                <w:szCs w:val="20"/>
              </w:rPr>
            </w:pPr>
            <w:r w:rsidRPr="00921A40">
              <w:rPr>
                <w:rFonts w:eastAsiaTheme="minorHAnsi" w:cs="Arial"/>
                <w:color w:val="000000"/>
                <w:sz w:val="20"/>
                <w:szCs w:val="20"/>
              </w:rPr>
              <w:t>48.51</w:t>
            </w:r>
          </w:p>
        </w:tc>
        <w:tc>
          <w:tcPr>
            <w:tcW w:w="1069" w:type="dxa"/>
            <w:vAlign w:val="bottom"/>
          </w:tcPr>
          <w:p w14:paraId="4BDEBE8E" w14:textId="77777777" w:rsidR="0015625C" w:rsidRPr="0005628C" w:rsidRDefault="0015625C" w:rsidP="0015625C">
            <w:pPr>
              <w:adjustRightInd w:val="0"/>
              <w:spacing w:before="60" w:after="60" w:line="240" w:lineRule="auto"/>
              <w:jc w:val="center"/>
              <w:rPr>
                <w:rFonts w:eastAsiaTheme="minorHAnsi" w:cs="Arial"/>
                <w:color w:val="000000"/>
                <w:sz w:val="20"/>
                <w:szCs w:val="20"/>
              </w:rPr>
            </w:pPr>
            <w:r w:rsidRPr="0005628C">
              <w:rPr>
                <w:rFonts w:eastAsiaTheme="minorHAnsi" w:cs="Arial"/>
                <w:color w:val="000000"/>
                <w:sz w:val="20"/>
                <w:szCs w:val="20"/>
              </w:rPr>
              <w:t>2,022</w:t>
            </w:r>
          </w:p>
        </w:tc>
        <w:tc>
          <w:tcPr>
            <w:tcW w:w="1069" w:type="dxa"/>
            <w:vAlign w:val="bottom"/>
          </w:tcPr>
          <w:p w14:paraId="3B413BCE" w14:textId="77777777" w:rsidR="0015625C" w:rsidRPr="00357E97" w:rsidRDefault="0015625C" w:rsidP="0015625C">
            <w:pPr>
              <w:adjustRightInd w:val="0"/>
              <w:spacing w:before="60" w:after="60" w:line="240" w:lineRule="auto"/>
              <w:jc w:val="center"/>
              <w:rPr>
                <w:rFonts w:eastAsiaTheme="minorHAnsi" w:cs="Arial"/>
                <w:color w:val="000000"/>
                <w:sz w:val="20"/>
                <w:szCs w:val="20"/>
              </w:rPr>
            </w:pPr>
            <w:r w:rsidRPr="00357E97">
              <w:rPr>
                <w:rFonts w:eastAsiaTheme="minorHAnsi" w:cs="Arial"/>
                <w:color w:val="000000"/>
                <w:sz w:val="20"/>
                <w:szCs w:val="20"/>
              </w:rPr>
              <w:t>42.64</w:t>
            </w:r>
          </w:p>
        </w:tc>
        <w:tc>
          <w:tcPr>
            <w:tcW w:w="1064" w:type="dxa"/>
            <w:shd w:val="clear" w:color="auto" w:fill="auto"/>
            <w:tcMar>
              <w:left w:w="60" w:type="dxa"/>
              <w:right w:w="60" w:type="dxa"/>
            </w:tcMar>
            <w:vAlign w:val="bottom"/>
          </w:tcPr>
          <w:p w14:paraId="50A02F18"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1,273</w:t>
            </w:r>
          </w:p>
        </w:tc>
        <w:tc>
          <w:tcPr>
            <w:tcW w:w="925" w:type="dxa"/>
            <w:shd w:val="clear" w:color="auto" w:fill="auto"/>
            <w:vAlign w:val="bottom"/>
          </w:tcPr>
          <w:p w14:paraId="2C3B7CB8"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29.43</w:t>
            </w:r>
          </w:p>
        </w:tc>
      </w:tr>
      <w:tr w:rsidR="0015625C" w:rsidRPr="001D6502" w14:paraId="0D5A68CB" w14:textId="77777777" w:rsidTr="0015625C">
        <w:trPr>
          <w:cantSplit/>
        </w:trPr>
        <w:tc>
          <w:tcPr>
            <w:tcW w:w="1408" w:type="dxa"/>
            <w:shd w:val="clear" w:color="auto" w:fill="auto"/>
            <w:tcMar>
              <w:left w:w="60" w:type="dxa"/>
              <w:right w:w="60" w:type="dxa"/>
            </w:tcMar>
          </w:tcPr>
          <w:p w14:paraId="1E672E0E" w14:textId="77777777" w:rsidR="0015625C" w:rsidRPr="001D6502" w:rsidRDefault="0015625C" w:rsidP="0015625C">
            <w:pPr>
              <w:spacing w:line="240" w:lineRule="auto"/>
              <w:ind w:left="224"/>
              <w:rPr>
                <w:rFonts w:eastAsiaTheme="minorHAnsi" w:cs="Arial"/>
                <w:b/>
                <w:sz w:val="20"/>
                <w:szCs w:val="20"/>
              </w:rPr>
            </w:pPr>
            <w:r w:rsidRPr="001D6502">
              <w:rPr>
                <w:rFonts w:eastAsiaTheme="minorHAnsi" w:cs="Arial"/>
                <w:b/>
                <w:sz w:val="20"/>
                <w:szCs w:val="20"/>
              </w:rPr>
              <w:t>4</w:t>
            </w:r>
          </w:p>
        </w:tc>
        <w:tc>
          <w:tcPr>
            <w:tcW w:w="990" w:type="dxa"/>
            <w:vAlign w:val="bottom"/>
          </w:tcPr>
          <w:p w14:paraId="775E9777" w14:textId="77777777" w:rsidR="0015625C" w:rsidRPr="001D674C" w:rsidRDefault="0015625C" w:rsidP="0015625C">
            <w:pPr>
              <w:adjustRightInd w:val="0"/>
              <w:spacing w:before="60" w:after="60" w:line="240" w:lineRule="auto"/>
              <w:jc w:val="center"/>
              <w:rPr>
                <w:rFonts w:eastAsiaTheme="minorHAnsi" w:cs="Arial"/>
                <w:color w:val="000000"/>
                <w:sz w:val="20"/>
                <w:szCs w:val="20"/>
              </w:rPr>
            </w:pPr>
            <w:r w:rsidRPr="001D674C">
              <w:rPr>
                <w:rFonts w:eastAsiaTheme="minorHAnsi" w:cs="Arial"/>
                <w:color w:val="000000"/>
                <w:sz w:val="20"/>
                <w:szCs w:val="20"/>
              </w:rPr>
              <w:t>1,095</w:t>
            </w:r>
          </w:p>
        </w:tc>
        <w:tc>
          <w:tcPr>
            <w:tcW w:w="990" w:type="dxa"/>
            <w:vAlign w:val="bottom"/>
          </w:tcPr>
          <w:p w14:paraId="02E5A768"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12.59</w:t>
            </w:r>
          </w:p>
        </w:tc>
        <w:tc>
          <w:tcPr>
            <w:tcW w:w="1133" w:type="dxa"/>
            <w:vAlign w:val="bottom"/>
          </w:tcPr>
          <w:p w14:paraId="3F5403B1"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534</w:t>
            </w:r>
          </w:p>
        </w:tc>
        <w:tc>
          <w:tcPr>
            <w:tcW w:w="1133" w:type="dxa"/>
            <w:gridSpan w:val="2"/>
            <w:vAlign w:val="bottom"/>
          </w:tcPr>
          <w:p w14:paraId="151E7F03" w14:textId="77777777" w:rsidR="0015625C" w:rsidRPr="00E8235F" w:rsidRDefault="0015625C" w:rsidP="0015625C">
            <w:pPr>
              <w:adjustRightInd w:val="0"/>
              <w:spacing w:before="60" w:after="60" w:line="240" w:lineRule="auto"/>
              <w:jc w:val="center"/>
              <w:rPr>
                <w:rFonts w:eastAsiaTheme="minorHAnsi" w:cs="Arial"/>
                <w:color w:val="000000"/>
                <w:sz w:val="20"/>
                <w:szCs w:val="20"/>
              </w:rPr>
            </w:pPr>
            <w:r w:rsidRPr="00E8235F">
              <w:rPr>
                <w:rFonts w:eastAsiaTheme="minorHAnsi" w:cs="Arial"/>
                <w:color w:val="000000"/>
                <w:sz w:val="20"/>
                <w:szCs w:val="20"/>
              </w:rPr>
              <w:t>10.26</w:t>
            </w:r>
          </w:p>
        </w:tc>
        <w:tc>
          <w:tcPr>
            <w:tcW w:w="1069" w:type="dxa"/>
            <w:vAlign w:val="bottom"/>
          </w:tcPr>
          <w:p w14:paraId="4DFB5B2C" w14:textId="77777777" w:rsidR="0015625C" w:rsidRPr="00921A40" w:rsidRDefault="0015625C" w:rsidP="0015625C">
            <w:pPr>
              <w:adjustRightInd w:val="0"/>
              <w:spacing w:before="60" w:after="60" w:line="240" w:lineRule="auto"/>
              <w:jc w:val="center"/>
              <w:rPr>
                <w:rFonts w:eastAsiaTheme="minorHAnsi" w:cs="Arial"/>
                <w:color w:val="000000"/>
                <w:sz w:val="20"/>
                <w:szCs w:val="20"/>
              </w:rPr>
            </w:pPr>
            <w:r w:rsidRPr="00921A40">
              <w:rPr>
                <w:rFonts w:eastAsiaTheme="minorHAnsi" w:cs="Arial"/>
                <w:color w:val="000000"/>
                <w:sz w:val="20"/>
                <w:szCs w:val="20"/>
              </w:rPr>
              <w:t>396</w:t>
            </w:r>
          </w:p>
        </w:tc>
        <w:tc>
          <w:tcPr>
            <w:tcW w:w="1069" w:type="dxa"/>
            <w:vAlign w:val="bottom"/>
          </w:tcPr>
          <w:p w14:paraId="3EE592F5" w14:textId="77777777" w:rsidR="0015625C" w:rsidRPr="0005628C" w:rsidRDefault="0015625C" w:rsidP="0015625C">
            <w:pPr>
              <w:adjustRightInd w:val="0"/>
              <w:spacing w:before="60" w:after="60" w:line="240" w:lineRule="auto"/>
              <w:jc w:val="center"/>
              <w:rPr>
                <w:rFonts w:eastAsiaTheme="minorHAnsi" w:cs="Arial"/>
                <w:color w:val="000000"/>
                <w:sz w:val="20"/>
                <w:szCs w:val="20"/>
              </w:rPr>
            </w:pPr>
            <w:r w:rsidRPr="0005628C">
              <w:rPr>
                <w:rFonts w:eastAsiaTheme="minorHAnsi" w:cs="Arial"/>
                <w:color w:val="000000"/>
                <w:sz w:val="20"/>
                <w:szCs w:val="20"/>
              </w:rPr>
              <w:t>8.35</w:t>
            </w:r>
          </w:p>
        </w:tc>
        <w:tc>
          <w:tcPr>
            <w:tcW w:w="1064" w:type="dxa"/>
            <w:shd w:val="clear" w:color="auto" w:fill="auto"/>
            <w:tcMar>
              <w:left w:w="60" w:type="dxa"/>
              <w:right w:w="60" w:type="dxa"/>
            </w:tcMar>
            <w:vAlign w:val="bottom"/>
          </w:tcPr>
          <w:p w14:paraId="08439108" w14:textId="77777777" w:rsidR="0015625C" w:rsidRPr="00357E97" w:rsidRDefault="0015625C" w:rsidP="0015625C">
            <w:pPr>
              <w:adjustRightInd w:val="0"/>
              <w:spacing w:before="60" w:after="60" w:line="240" w:lineRule="auto"/>
              <w:jc w:val="center"/>
              <w:rPr>
                <w:rFonts w:eastAsiaTheme="minorHAnsi" w:cs="Arial"/>
                <w:color w:val="000000"/>
                <w:sz w:val="20"/>
                <w:szCs w:val="20"/>
              </w:rPr>
            </w:pPr>
            <w:r w:rsidRPr="00357E97">
              <w:rPr>
                <w:rFonts w:eastAsiaTheme="minorHAnsi" w:cs="Arial"/>
                <w:color w:val="000000"/>
                <w:sz w:val="20"/>
                <w:szCs w:val="20"/>
              </w:rPr>
              <w:t>570</w:t>
            </w:r>
          </w:p>
        </w:tc>
        <w:tc>
          <w:tcPr>
            <w:tcW w:w="925" w:type="dxa"/>
            <w:shd w:val="clear" w:color="auto" w:fill="auto"/>
            <w:vAlign w:val="bottom"/>
          </w:tcPr>
          <w:p w14:paraId="231F9316"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13.18</w:t>
            </w:r>
          </w:p>
        </w:tc>
      </w:tr>
      <w:tr w:rsidR="0015625C" w:rsidRPr="001D6502" w14:paraId="0E6028D2" w14:textId="77777777" w:rsidTr="0015625C">
        <w:trPr>
          <w:cantSplit/>
        </w:trPr>
        <w:tc>
          <w:tcPr>
            <w:tcW w:w="1408" w:type="dxa"/>
            <w:shd w:val="clear" w:color="auto" w:fill="auto"/>
            <w:tcMar>
              <w:left w:w="60" w:type="dxa"/>
              <w:right w:w="60" w:type="dxa"/>
            </w:tcMar>
          </w:tcPr>
          <w:p w14:paraId="6072F741" w14:textId="77777777" w:rsidR="0015625C" w:rsidRPr="001D6502" w:rsidRDefault="0015625C" w:rsidP="0015625C">
            <w:pPr>
              <w:spacing w:line="240" w:lineRule="auto"/>
              <w:ind w:left="224"/>
              <w:rPr>
                <w:rFonts w:eastAsiaTheme="minorHAnsi" w:cs="Arial"/>
                <w:b/>
                <w:sz w:val="20"/>
                <w:szCs w:val="20"/>
              </w:rPr>
            </w:pPr>
            <w:r w:rsidRPr="001D6502">
              <w:rPr>
                <w:rFonts w:eastAsiaTheme="minorHAnsi" w:cs="Arial"/>
                <w:b/>
                <w:sz w:val="20"/>
                <w:szCs w:val="20"/>
              </w:rPr>
              <w:t>5 +</w:t>
            </w:r>
          </w:p>
        </w:tc>
        <w:tc>
          <w:tcPr>
            <w:tcW w:w="990" w:type="dxa"/>
            <w:vAlign w:val="bottom"/>
          </w:tcPr>
          <w:p w14:paraId="35846BB4" w14:textId="77777777" w:rsidR="0015625C" w:rsidRPr="001D674C" w:rsidRDefault="0015625C" w:rsidP="0015625C">
            <w:pPr>
              <w:keepNext/>
              <w:adjustRightInd w:val="0"/>
              <w:spacing w:before="60" w:after="60" w:line="240" w:lineRule="auto"/>
              <w:jc w:val="center"/>
              <w:rPr>
                <w:rFonts w:eastAsiaTheme="minorHAnsi" w:cs="Arial"/>
                <w:color w:val="000000"/>
                <w:sz w:val="20"/>
                <w:szCs w:val="20"/>
              </w:rPr>
            </w:pPr>
            <w:r w:rsidRPr="001D674C">
              <w:rPr>
                <w:rFonts w:eastAsiaTheme="minorHAnsi" w:cs="Arial"/>
                <w:color w:val="000000"/>
                <w:sz w:val="20"/>
                <w:szCs w:val="20"/>
              </w:rPr>
              <w:t>2</w:t>
            </w:r>
          </w:p>
        </w:tc>
        <w:tc>
          <w:tcPr>
            <w:tcW w:w="990" w:type="dxa"/>
            <w:vAlign w:val="bottom"/>
          </w:tcPr>
          <w:p w14:paraId="3424B23B" w14:textId="77777777" w:rsidR="0015625C" w:rsidRPr="00EF6E47" w:rsidRDefault="0015625C" w:rsidP="0015625C">
            <w:pPr>
              <w:keepNext/>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0.02</w:t>
            </w:r>
          </w:p>
        </w:tc>
        <w:tc>
          <w:tcPr>
            <w:tcW w:w="1133" w:type="dxa"/>
            <w:vAlign w:val="bottom"/>
          </w:tcPr>
          <w:p w14:paraId="7ED6531A" w14:textId="77777777" w:rsidR="0015625C" w:rsidRPr="00EF6E47" w:rsidRDefault="0015625C" w:rsidP="0015625C">
            <w:pPr>
              <w:keepNext/>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3</w:t>
            </w:r>
          </w:p>
        </w:tc>
        <w:tc>
          <w:tcPr>
            <w:tcW w:w="1133" w:type="dxa"/>
            <w:gridSpan w:val="2"/>
            <w:vAlign w:val="bottom"/>
          </w:tcPr>
          <w:p w14:paraId="7F3F0C32" w14:textId="77777777" w:rsidR="0015625C" w:rsidRPr="00E8235F" w:rsidRDefault="0015625C" w:rsidP="0015625C">
            <w:pPr>
              <w:keepNext/>
              <w:adjustRightInd w:val="0"/>
              <w:spacing w:before="60" w:after="60" w:line="240" w:lineRule="auto"/>
              <w:jc w:val="center"/>
              <w:rPr>
                <w:rFonts w:eastAsiaTheme="minorHAnsi" w:cs="Arial"/>
                <w:color w:val="000000"/>
                <w:sz w:val="20"/>
                <w:szCs w:val="20"/>
              </w:rPr>
            </w:pPr>
            <w:r w:rsidRPr="00E8235F">
              <w:rPr>
                <w:rFonts w:eastAsiaTheme="minorHAnsi" w:cs="Arial"/>
                <w:color w:val="000000"/>
                <w:sz w:val="20"/>
                <w:szCs w:val="20"/>
              </w:rPr>
              <w:t>0.06</w:t>
            </w:r>
          </w:p>
        </w:tc>
        <w:tc>
          <w:tcPr>
            <w:tcW w:w="1069" w:type="dxa"/>
            <w:vAlign w:val="bottom"/>
          </w:tcPr>
          <w:p w14:paraId="30C3CED4" w14:textId="77777777" w:rsidR="0015625C" w:rsidRPr="00921A40" w:rsidRDefault="0015625C" w:rsidP="0015625C">
            <w:pPr>
              <w:keepNext/>
              <w:adjustRightInd w:val="0"/>
              <w:spacing w:before="60" w:after="60" w:line="240" w:lineRule="auto"/>
              <w:jc w:val="center"/>
              <w:rPr>
                <w:rFonts w:eastAsiaTheme="minorHAnsi" w:cs="Arial"/>
                <w:color w:val="000000"/>
                <w:sz w:val="20"/>
                <w:szCs w:val="20"/>
              </w:rPr>
            </w:pPr>
            <w:r w:rsidRPr="00921A40">
              <w:rPr>
                <w:rFonts w:eastAsiaTheme="minorHAnsi" w:cs="Arial"/>
                <w:color w:val="000000"/>
                <w:sz w:val="20"/>
                <w:szCs w:val="20"/>
              </w:rPr>
              <w:t>32</w:t>
            </w:r>
          </w:p>
        </w:tc>
        <w:tc>
          <w:tcPr>
            <w:tcW w:w="1069" w:type="dxa"/>
            <w:vAlign w:val="bottom"/>
          </w:tcPr>
          <w:p w14:paraId="62E26DCF" w14:textId="77777777" w:rsidR="0015625C" w:rsidRPr="0005628C" w:rsidRDefault="0015625C" w:rsidP="0015625C">
            <w:pPr>
              <w:keepNext/>
              <w:adjustRightInd w:val="0"/>
              <w:spacing w:before="60" w:after="60" w:line="240" w:lineRule="auto"/>
              <w:jc w:val="center"/>
              <w:rPr>
                <w:rFonts w:eastAsiaTheme="minorHAnsi" w:cs="Arial"/>
                <w:color w:val="000000"/>
                <w:sz w:val="20"/>
                <w:szCs w:val="20"/>
              </w:rPr>
            </w:pPr>
            <w:r w:rsidRPr="0005628C">
              <w:rPr>
                <w:rFonts w:eastAsiaTheme="minorHAnsi" w:cs="Arial"/>
                <w:color w:val="000000"/>
                <w:sz w:val="20"/>
                <w:szCs w:val="20"/>
              </w:rPr>
              <w:t>0.67</w:t>
            </w:r>
          </w:p>
        </w:tc>
        <w:tc>
          <w:tcPr>
            <w:tcW w:w="1064" w:type="dxa"/>
            <w:shd w:val="clear" w:color="auto" w:fill="auto"/>
            <w:tcMar>
              <w:left w:w="60" w:type="dxa"/>
              <w:right w:w="60" w:type="dxa"/>
            </w:tcMar>
            <w:vAlign w:val="bottom"/>
          </w:tcPr>
          <w:p w14:paraId="239B9364" w14:textId="77777777" w:rsidR="0015625C" w:rsidRPr="00357E97" w:rsidRDefault="0015625C" w:rsidP="0015625C">
            <w:pPr>
              <w:keepNext/>
              <w:adjustRightInd w:val="0"/>
              <w:spacing w:before="60" w:after="60" w:line="240" w:lineRule="auto"/>
              <w:jc w:val="center"/>
              <w:rPr>
                <w:rFonts w:eastAsiaTheme="minorHAnsi" w:cs="Arial"/>
                <w:color w:val="000000"/>
                <w:sz w:val="20"/>
                <w:szCs w:val="20"/>
              </w:rPr>
            </w:pPr>
            <w:r w:rsidRPr="00357E97">
              <w:rPr>
                <w:rFonts w:eastAsiaTheme="minorHAnsi" w:cs="Arial"/>
                <w:color w:val="000000"/>
                <w:sz w:val="20"/>
                <w:szCs w:val="20"/>
              </w:rPr>
              <w:t>156</w:t>
            </w:r>
          </w:p>
        </w:tc>
        <w:tc>
          <w:tcPr>
            <w:tcW w:w="925" w:type="dxa"/>
            <w:shd w:val="clear" w:color="auto" w:fill="auto"/>
            <w:vAlign w:val="bottom"/>
          </w:tcPr>
          <w:p w14:paraId="22721A1A" w14:textId="77777777" w:rsidR="0015625C" w:rsidRPr="001D6502" w:rsidRDefault="0015625C" w:rsidP="0015625C">
            <w:pPr>
              <w:keepNext/>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3.60</w:t>
            </w:r>
          </w:p>
        </w:tc>
      </w:tr>
      <w:tr w:rsidR="0015625C" w:rsidRPr="001D6502" w14:paraId="5B0AD31D" w14:textId="77777777" w:rsidTr="0015625C">
        <w:trPr>
          <w:cantSplit/>
        </w:trPr>
        <w:tc>
          <w:tcPr>
            <w:tcW w:w="4960" w:type="dxa"/>
            <w:gridSpan w:val="5"/>
          </w:tcPr>
          <w:p w14:paraId="1A0ABDCF" w14:textId="71BFEE4E" w:rsidR="0015625C" w:rsidRPr="001D674C" w:rsidRDefault="0015625C" w:rsidP="00397B7E">
            <w:pPr>
              <w:spacing w:line="240" w:lineRule="auto"/>
              <w:rPr>
                <w:rFonts w:eastAsiaTheme="minorHAnsi" w:cs="Arial"/>
                <w:b/>
                <w:sz w:val="20"/>
                <w:szCs w:val="20"/>
              </w:rPr>
            </w:pPr>
            <w:r w:rsidRPr="001D6502">
              <w:rPr>
                <w:rFonts w:eastAsiaTheme="minorHAnsi" w:cs="Arial"/>
                <w:b/>
                <w:sz w:val="20"/>
                <w:szCs w:val="20"/>
              </w:rPr>
              <w:t xml:space="preserve">Five most frequent data source </w:t>
            </w:r>
            <w:r w:rsidR="001023E6" w:rsidRPr="001D6502">
              <w:rPr>
                <w:rFonts w:eastAsiaTheme="minorHAnsi" w:cs="Arial"/>
                <w:b/>
                <w:sz w:val="20"/>
                <w:szCs w:val="20"/>
              </w:rPr>
              <w:t>combinations</w:t>
            </w:r>
            <w:r w:rsidR="001023E6">
              <w:rPr>
                <w:rFonts w:eastAsiaTheme="minorHAnsi" w:cs="Arial"/>
                <w:b/>
                <w:sz w:val="20"/>
                <w:szCs w:val="20"/>
                <w:vertAlign w:val="superscript"/>
              </w:rPr>
              <w:t>b</w:t>
            </w:r>
          </w:p>
        </w:tc>
        <w:tc>
          <w:tcPr>
            <w:tcW w:w="4821" w:type="dxa"/>
            <w:gridSpan w:val="5"/>
          </w:tcPr>
          <w:p w14:paraId="2920668C" w14:textId="77777777" w:rsidR="0015625C" w:rsidRPr="00EF6E47" w:rsidRDefault="0015625C" w:rsidP="0015625C">
            <w:pPr>
              <w:spacing w:line="240" w:lineRule="auto"/>
              <w:rPr>
                <w:rFonts w:eastAsiaTheme="minorHAnsi" w:cs="Arial"/>
                <w:b/>
                <w:sz w:val="20"/>
                <w:szCs w:val="20"/>
              </w:rPr>
            </w:pPr>
          </w:p>
        </w:tc>
      </w:tr>
      <w:tr w:rsidR="0015625C" w:rsidRPr="001D6502" w14:paraId="3ED9DDFA" w14:textId="77777777" w:rsidTr="0015625C">
        <w:trPr>
          <w:cantSplit/>
          <w:trHeight w:val="350"/>
        </w:trPr>
        <w:tc>
          <w:tcPr>
            <w:tcW w:w="1408" w:type="dxa"/>
            <w:shd w:val="clear" w:color="auto" w:fill="auto"/>
            <w:tcMar>
              <w:left w:w="60" w:type="dxa"/>
              <w:right w:w="60" w:type="dxa"/>
            </w:tcMar>
            <w:vAlign w:val="center"/>
          </w:tcPr>
          <w:p w14:paraId="4951D999" w14:textId="77777777" w:rsidR="0015625C" w:rsidRPr="001D6502" w:rsidRDefault="0015625C" w:rsidP="0015625C">
            <w:pPr>
              <w:spacing w:line="240" w:lineRule="auto"/>
              <w:ind w:left="224"/>
              <w:jc w:val="left"/>
              <w:rPr>
                <w:rFonts w:eastAsiaTheme="minorHAnsi" w:cs="Arial"/>
                <w:b/>
                <w:sz w:val="20"/>
                <w:szCs w:val="20"/>
              </w:rPr>
            </w:pPr>
            <w:r w:rsidRPr="001D6502">
              <w:rPr>
                <w:rFonts w:eastAsiaTheme="minorHAnsi" w:cs="Arial"/>
                <w:b/>
                <w:sz w:val="20"/>
                <w:szCs w:val="20"/>
              </w:rPr>
              <w:t>1</w:t>
            </w:r>
          </w:p>
        </w:tc>
        <w:tc>
          <w:tcPr>
            <w:tcW w:w="990" w:type="dxa"/>
            <w:vAlign w:val="center"/>
          </w:tcPr>
          <w:p w14:paraId="6415A928" w14:textId="77777777" w:rsidR="0015625C" w:rsidRPr="006F00D1" w:rsidRDefault="0015625C" w:rsidP="0015625C">
            <w:pPr>
              <w:adjustRightInd w:val="0"/>
              <w:spacing w:before="60" w:after="60" w:line="240" w:lineRule="auto"/>
              <w:jc w:val="center"/>
              <w:rPr>
                <w:rFonts w:eastAsiaTheme="minorHAnsi" w:cs="Arial"/>
                <w:color w:val="000000"/>
                <w:sz w:val="20"/>
                <w:szCs w:val="20"/>
              </w:rPr>
            </w:pPr>
            <w:r w:rsidRPr="001D674C">
              <w:rPr>
                <w:rFonts w:eastAsiaTheme="minorHAnsi" w:cs="Arial"/>
                <w:bCs/>
                <w:color w:val="000000"/>
                <w:sz w:val="20"/>
                <w:szCs w:val="20"/>
              </w:rPr>
              <w:t>SMP</w:t>
            </w:r>
          </w:p>
        </w:tc>
        <w:tc>
          <w:tcPr>
            <w:tcW w:w="990" w:type="dxa"/>
            <w:vAlign w:val="center"/>
          </w:tcPr>
          <w:p w14:paraId="2E0756EC"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51.28</w:t>
            </w:r>
          </w:p>
        </w:tc>
        <w:tc>
          <w:tcPr>
            <w:tcW w:w="1133" w:type="dxa"/>
            <w:vAlign w:val="center"/>
          </w:tcPr>
          <w:p w14:paraId="6A9E6B15"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SMP</w:t>
            </w:r>
          </w:p>
        </w:tc>
        <w:tc>
          <w:tcPr>
            <w:tcW w:w="1133" w:type="dxa"/>
            <w:gridSpan w:val="2"/>
            <w:vAlign w:val="center"/>
          </w:tcPr>
          <w:p w14:paraId="5A7EEC2E" w14:textId="77777777" w:rsidR="0015625C" w:rsidRPr="00E8235F" w:rsidRDefault="0015625C" w:rsidP="0015625C">
            <w:pPr>
              <w:adjustRightInd w:val="0"/>
              <w:spacing w:before="60" w:after="60" w:line="240" w:lineRule="auto"/>
              <w:jc w:val="center"/>
              <w:rPr>
                <w:rFonts w:eastAsiaTheme="minorHAnsi" w:cs="Arial"/>
                <w:color w:val="000000"/>
                <w:sz w:val="20"/>
                <w:szCs w:val="20"/>
              </w:rPr>
            </w:pPr>
            <w:r w:rsidRPr="00E8235F">
              <w:rPr>
                <w:rFonts w:eastAsiaTheme="minorHAnsi" w:cs="Arial"/>
                <w:color w:val="000000"/>
                <w:sz w:val="20"/>
                <w:szCs w:val="20"/>
              </w:rPr>
              <w:t>42.42</w:t>
            </w:r>
          </w:p>
        </w:tc>
        <w:tc>
          <w:tcPr>
            <w:tcW w:w="1069" w:type="dxa"/>
            <w:vAlign w:val="center"/>
          </w:tcPr>
          <w:p w14:paraId="52377B99" w14:textId="77777777" w:rsidR="0015625C" w:rsidRPr="00921A40" w:rsidRDefault="0015625C" w:rsidP="0015625C">
            <w:pPr>
              <w:adjustRightInd w:val="0"/>
              <w:spacing w:before="60" w:after="60" w:line="240" w:lineRule="auto"/>
              <w:jc w:val="center"/>
              <w:rPr>
                <w:rFonts w:eastAsiaTheme="minorHAnsi" w:cs="Arial"/>
                <w:color w:val="000000"/>
                <w:sz w:val="20"/>
                <w:szCs w:val="20"/>
              </w:rPr>
            </w:pPr>
            <w:r w:rsidRPr="00921A40">
              <w:rPr>
                <w:rFonts w:eastAsiaTheme="minorHAnsi" w:cs="Arial"/>
                <w:color w:val="000000"/>
                <w:sz w:val="20"/>
                <w:szCs w:val="20"/>
              </w:rPr>
              <w:t>SMP</w:t>
            </w:r>
          </w:p>
        </w:tc>
        <w:tc>
          <w:tcPr>
            <w:tcW w:w="1069" w:type="dxa"/>
            <w:vAlign w:val="center"/>
          </w:tcPr>
          <w:p w14:paraId="358D8316" w14:textId="77777777" w:rsidR="0015625C" w:rsidRPr="0005628C" w:rsidRDefault="0015625C" w:rsidP="0015625C">
            <w:pPr>
              <w:adjustRightInd w:val="0"/>
              <w:spacing w:before="60" w:after="60" w:line="240" w:lineRule="auto"/>
              <w:jc w:val="center"/>
              <w:rPr>
                <w:rFonts w:eastAsiaTheme="minorHAnsi" w:cs="Arial"/>
                <w:color w:val="000000"/>
                <w:sz w:val="20"/>
                <w:szCs w:val="20"/>
              </w:rPr>
            </w:pPr>
            <w:r w:rsidRPr="0005628C">
              <w:rPr>
                <w:rFonts w:eastAsiaTheme="minorHAnsi" w:cs="Arial"/>
                <w:color w:val="000000"/>
                <w:sz w:val="20"/>
                <w:szCs w:val="20"/>
              </w:rPr>
              <w:t>38.13</w:t>
            </w:r>
          </w:p>
        </w:tc>
        <w:tc>
          <w:tcPr>
            <w:tcW w:w="1064" w:type="dxa"/>
            <w:vAlign w:val="center"/>
          </w:tcPr>
          <w:p w14:paraId="10EAA90E" w14:textId="77777777" w:rsidR="0015625C" w:rsidRPr="00357E97" w:rsidRDefault="0015625C" w:rsidP="0015625C">
            <w:pPr>
              <w:adjustRightInd w:val="0"/>
              <w:spacing w:before="60" w:after="60" w:line="240" w:lineRule="auto"/>
              <w:jc w:val="center"/>
              <w:rPr>
                <w:rFonts w:eastAsiaTheme="minorHAnsi" w:cs="Arial"/>
                <w:color w:val="000000"/>
                <w:sz w:val="20"/>
                <w:szCs w:val="20"/>
              </w:rPr>
            </w:pPr>
          </w:p>
        </w:tc>
        <w:tc>
          <w:tcPr>
            <w:tcW w:w="925" w:type="dxa"/>
            <w:shd w:val="clear" w:color="auto" w:fill="auto"/>
            <w:vAlign w:val="center"/>
          </w:tcPr>
          <w:p w14:paraId="15642B32" w14:textId="77777777" w:rsidR="0015625C" w:rsidRPr="001D6502" w:rsidRDefault="0015625C" w:rsidP="0015625C">
            <w:pPr>
              <w:keepNext/>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18.03</w:t>
            </w:r>
          </w:p>
        </w:tc>
      </w:tr>
      <w:tr w:rsidR="0015625C" w:rsidRPr="001D6502" w14:paraId="20A64EA2" w14:textId="77777777" w:rsidTr="0015625C">
        <w:trPr>
          <w:cantSplit/>
          <w:trHeight w:val="350"/>
        </w:trPr>
        <w:tc>
          <w:tcPr>
            <w:tcW w:w="1408" w:type="dxa"/>
            <w:shd w:val="clear" w:color="auto" w:fill="auto"/>
            <w:tcMar>
              <w:left w:w="60" w:type="dxa"/>
              <w:right w:w="60" w:type="dxa"/>
            </w:tcMar>
            <w:vAlign w:val="center"/>
          </w:tcPr>
          <w:p w14:paraId="47259E3B" w14:textId="77777777" w:rsidR="0015625C" w:rsidRPr="001D6502" w:rsidRDefault="0015625C" w:rsidP="0015625C">
            <w:pPr>
              <w:spacing w:line="240" w:lineRule="auto"/>
              <w:ind w:left="224"/>
              <w:jc w:val="left"/>
              <w:rPr>
                <w:rFonts w:eastAsiaTheme="minorHAnsi" w:cs="Arial"/>
                <w:b/>
                <w:sz w:val="20"/>
                <w:szCs w:val="20"/>
              </w:rPr>
            </w:pPr>
            <w:r w:rsidRPr="001D6502">
              <w:rPr>
                <w:rFonts w:eastAsiaTheme="minorHAnsi" w:cs="Arial"/>
                <w:b/>
                <w:sz w:val="20"/>
                <w:szCs w:val="20"/>
              </w:rPr>
              <w:t>2</w:t>
            </w:r>
          </w:p>
        </w:tc>
        <w:tc>
          <w:tcPr>
            <w:tcW w:w="990" w:type="dxa"/>
            <w:vAlign w:val="bottom"/>
          </w:tcPr>
          <w:p w14:paraId="0934122E" w14:textId="77777777" w:rsidR="0015625C" w:rsidRPr="006F00D1" w:rsidRDefault="0015625C" w:rsidP="0015625C">
            <w:pPr>
              <w:keepNext/>
              <w:adjustRightInd w:val="0"/>
              <w:spacing w:before="60" w:after="60" w:line="240" w:lineRule="auto"/>
              <w:jc w:val="center"/>
              <w:rPr>
                <w:rFonts w:eastAsiaTheme="minorHAnsi" w:cs="Arial"/>
                <w:color w:val="000000"/>
                <w:sz w:val="20"/>
                <w:szCs w:val="20"/>
              </w:rPr>
            </w:pPr>
            <w:r w:rsidRPr="001D674C">
              <w:rPr>
                <w:rFonts w:eastAsiaTheme="minorHAnsi" w:cs="Arial"/>
                <w:bCs/>
                <w:color w:val="000000"/>
                <w:sz w:val="20"/>
                <w:szCs w:val="20"/>
              </w:rPr>
              <w:t>SM</w:t>
            </w:r>
          </w:p>
        </w:tc>
        <w:tc>
          <w:tcPr>
            <w:tcW w:w="990" w:type="dxa"/>
            <w:vAlign w:val="bottom"/>
          </w:tcPr>
          <w:p w14:paraId="2DAA32E6" w14:textId="77777777" w:rsidR="0015625C" w:rsidRPr="00EF6E47" w:rsidRDefault="0015625C" w:rsidP="0015625C">
            <w:pPr>
              <w:keepNext/>
              <w:adjustRightInd w:val="0"/>
              <w:spacing w:before="60" w:after="60" w:line="240" w:lineRule="auto"/>
              <w:jc w:val="center"/>
              <w:rPr>
                <w:rFonts w:eastAsiaTheme="minorHAnsi" w:cs="Arial"/>
                <w:color w:val="000000"/>
                <w:sz w:val="20"/>
                <w:szCs w:val="20"/>
              </w:rPr>
            </w:pPr>
            <w:r w:rsidRPr="00EF6E47">
              <w:rPr>
                <w:rFonts w:eastAsiaTheme="minorHAnsi" w:cs="Arial"/>
                <w:sz w:val="20"/>
                <w:szCs w:val="20"/>
              </w:rPr>
              <w:t>26.92</w:t>
            </w:r>
          </w:p>
        </w:tc>
        <w:tc>
          <w:tcPr>
            <w:tcW w:w="1133" w:type="dxa"/>
            <w:vAlign w:val="bottom"/>
          </w:tcPr>
          <w:p w14:paraId="756F6044" w14:textId="77777777" w:rsidR="0015625C" w:rsidRPr="00E8235F" w:rsidRDefault="0015625C" w:rsidP="0015625C">
            <w:pPr>
              <w:keepNext/>
              <w:adjustRightInd w:val="0"/>
              <w:spacing w:before="60" w:after="60" w:line="240" w:lineRule="auto"/>
              <w:jc w:val="center"/>
              <w:rPr>
                <w:rFonts w:eastAsiaTheme="minorHAnsi" w:cs="Arial"/>
                <w:color w:val="000000"/>
                <w:sz w:val="20"/>
                <w:szCs w:val="20"/>
              </w:rPr>
            </w:pPr>
            <w:r w:rsidRPr="00E8235F">
              <w:rPr>
                <w:rFonts w:eastAsiaTheme="minorHAnsi" w:cs="Arial"/>
                <w:color w:val="000000"/>
                <w:sz w:val="20"/>
                <w:szCs w:val="20"/>
              </w:rPr>
              <w:t>SM</w:t>
            </w:r>
          </w:p>
        </w:tc>
        <w:tc>
          <w:tcPr>
            <w:tcW w:w="1133" w:type="dxa"/>
            <w:gridSpan w:val="2"/>
            <w:vAlign w:val="bottom"/>
          </w:tcPr>
          <w:p w14:paraId="4CCD122E" w14:textId="77777777" w:rsidR="0015625C" w:rsidRPr="0005628C" w:rsidRDefault="0015625C" w:rsidP="0015625C">
            <w:pPr>
              <w:keepNext/>
              <w:adjustRightInd w:val="0"/>
              <w:spacing w:before="60" w:after="60" w:line="240" w:lineRule="auto"/>
              <w:jc w:val="center"/>
              <w:rPr>
                <w:rFonts w:eastAsiaTheme="minorHAnsi" w:cs="Arial"/>
                <w:sz w:val="20"/>
                <w:szCs w:val="20"/>
              </w:rPr>
            </w:pPr>
            <w:r w:rsidRPr="00921A40">
              <w:rPr>
                <w:rFonts w:eastAsiaTheme="minorHAnsi" w:cs="Arial"/>
                <w:color w:val="000000"/>
                <w:sz w:val="20"/>
                <w:szCs w:val="20"/>
              </w:rPr>
              <w:t>20.93</w:t>
            </w:r>
          </w:p>
        </w:tc>
        <w:tc>
          <w:tcPr>
            <w:tcW w:w="1069" w:type="dxa"/>
            <w:vAlign w:val="bottom"/>
          </w:tcPr>
          <w:p w14:paraId="723F43C0" w14:textId="77777777" w:rsidR="0015625C" w:rsidRPr="00357E97" w:rsidRDefault="0015625C" w:rsidP="0015625C">
            <w:pPr>
              <w:keepNext/>
              <w:adjustRightInd w:val="0"/>
              <w:spacing w:before="60" w:after="60" w:line="240" w:lineRule="auto"/>
              <w:jc w:val="center"/>
              <w:rPr>
                <w:rFonts w:eastAsiaTheme="minorHAnsi" w:cs="Arial"/>
                <w:color w:val="000000"/>
                <w:sz w:val="20"/>
                <w:szCs w:val="20"/>
              </w:rPr>
            </w:pPr>
            <w:r w:rsidRPr="00357E97">
              <w:rPr>
                <w:rFonts w:eastAsiaTheme="minorHAnsi" w:cs="Arial"/>
                <w:color w:val="000000"/>
                <w:sz w:val="20"/>
                <w:szCs w:val="20"/>
              </w:rPr>
              <w:t>SP</w:t>
            </w:r>
          </w:p>
        </w:tc>
        <w:tc>
          <w:tcPr>
            <w:tcW w:w="1069" w:type="dxa"/>
            <w:vAlign w:val="bottom"/>
          </w:tcPr>
          <w:p w14:paraId="0017232D" w14:textId="77777777" w:rsidR="0015625C" w:rsidRPr="001D6502" w:rsidRDefault="0015625C" w:rsidP="0015625C">
            <w:pPr>
              <w:keepNext/>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27.69</w:t>
            </w:r>
          </w:p>
        </w:tc>
        <w:tc>
          <w:tcPr>
            <w:tcW w:w="1064" w:type="dxa"/>
            <w:vAlign w:val="bottom"/>
          </w:tcPr>
          <w:p w14:paraId="12AD23BB" w14:textId="77777777" w:rsidR="0015625C" w:rsidRPr="001D6502" w:rsidRDefault="0015625C" w:rsidP="0015625C">
            <w:pPr>
              <w:keepNext/>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SP</w:t>
            </w:r>
          </w:p>
        </w:tc>
        <w:tc>
          <w:tcPr>
            <w:tcW w:w="925" w:type="dxa"/>
            <w:shd w:val="clear" w:color="auto" w:fill="auto"/>
            <w:vAlign w:val="bottom"/>
          </w:tcPr>
          <w:p w14:paraId="1740811F"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16.76</w:t>
            </w:r>
          </w:p>
        </w:tc>
      </w:tr>
      <w:tr w:rsidR="0015625C" w:rsidRPr="001D6502" w14:paraId="3FE67AD9" w14:textId="77777777" w:rsidTr="0015625C">
        <w:trPr>
          <w:cantSplit/>
          <w:trHeight w:val="350"/>
        </w:trPr>
        <w:tc>
          <w:tcPr>
            <w:tcW w:w="1408" w:type="dxa"/>
            <w:shd w:val="clear" w:color="auto" w:fill="auto"/>
            <w:tcMar>
              <w:left w:w="60" w:type="dxa"/>
              <w:right w:w="60" w:type="dxa"/>
            </w:tcMar>
            <w:vAlign w:val="center"/>
          </w:tcPr>
          <w:p w14:paraId="2723725E" w14:textId="77777777" w:rsidR="0015625C" w:rsidRPr="001D6502" w:rsidRDefault="0015625C" w:rsidP="0015625C">
            <w:pPr>
              <w:spacing w:line="240" w:lineRule="auto"/>
              <w:ind w:left="224"/>
              <w:jc w:val="left"/>
              <w:rPr>
                <w:rFonts w:eastAsiaTheme="minorHAnsi" w:cs="Arial"/>
                <w:b/>
                <w:sz w:val="20"/>
                <w:szCs w:val="20"/>
              </w:rPr>
            </w:pPr>
            <w:r w:rsidRPr="001D6502">
              <w:rPr>
                <w:rFonts w:eastAsiaTheme="minorHAnsi" w:cs="Arial"/>
                <w:b/>
                <w:sz w:val="20"/>
                <w:szCs w:val="20"/>
              </w:rPr>
              <w:t>3</w:t>
            </w:r>
          </w:p>
        </w:tc>
        <w:tc>
          <w:tcPr>
            <w:tcW w:w="990" w:type="dxa"/>
            <w:vAlign w:val="center"/>
          </w:tcPr>
          <w:p w14:paraId="15E7356D" w14:textId="77777777" w:rsidR="0015625C" w:rsidRPr="006F00D1" w:rsidRDefault="0015625C" w:rsidP="0015625C">
            <w:pPr>
              <w:adjustRightInd w:val="0"/>
              <w:spacing w:before="60" w:after="60" w:line="240" w:lineRule="auto"/>
              <w:jc w:val="center"/>
              <w:rPr>
                <w:rFonts w:eastAsiaTheme="minorHAnsi" w:cs="Arial"/>
                <w:color w:val="000000"/>
                <w:sz w:val="20"/>
                <w:szCs w:val="20"/>
              </w:rPr>
            </w:pPr>
            <w:r w:rsidRPr="001D674C">
              <w:rPr>
                <w:rFonts w:eastAsiaTheme="minorHAnsi" w:cs="Arial"/>
                <w:bCs/>
                <w:color w:val="000000"/>
                <w:sz w:val="20"/>
                <w:szCs w:val="20"/>
              </w:rPr>
              <w:t>SMPH</w:t>
            </w:r>
          </w:p>
        </w:tc>
        <w:tc>
          <w:tcPr>
            <w:tcW w:w="990" w:type="dxa"/>
            <w:vAlign w:val="center"/>
          </w:tcPr>
          <w:p w14:paraId="61F94FB1"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12.57</w:t>
            </w:r>
          </w:p>
        </w:tc>
        <w:tc>
          <w:tcPr>
            <w:tcW w:w="1133" w:type="dxa"/>
            <w:vAlign w:val="center"/>
          </w:tcPr>
          <w:p w14:paraId="347322E0" w14:textId="77777777" w:rsidR="0015625C" w:rsidRPr="00E8235F" w:rsidRDefault="0015625C" w:rsidP="0015625C">
            <w:pPr>
              <w:adjustRightInd w:val="0"/>
              <w:spacing w:before="60" w:after="60" w:line="240" w:lineRule="auto"/>
              <w:jc w:val="center"/>
              <w:rPr>
                <w:rFonts w:eastAsiaTheme="minorHAnsi" w:cs="Arial"/>
                <w:color w:val="000000"/>
                <w:sz w:val="20"/>
                <w:szCs w:val="20"/>
              </w:rPr>
            </w:pPr>
            <w:r w:rsidRPr="00E8235F">
              <w:rPr>
                <w:rFonts w:eastAsiaTheme="minorHAnsi" w:cs="Arial"/>
                <w:color w:val="000000"/>
                <w:sz w:val="20"/>
                <w:szCs w:val="20"/>
              </w:rPr>
              <w:t>SMPH</w:t>
            </w:r>
          </w:p>
        </w:tc>
        <w:tc>
          <w:tcPr>
            <w:tcW w:w="1133" w:type="dxa"/>
            <w:gridSpan w:val="2"/>
            <w:vAlign w:val="center"/>
          </w:tcPr>
          <w:p w14:paraId="400DC298" w14:textId="77777777" w:rsidR="0015625C" w:rsidRPr="00921A40" w:rsidRDefault="0015625C" w:rsidP="0015625C">
            <w:pPr>
              <w:adjustRightInd w:val="0"/>
              <w:spacing w:before="60" w:after="60" w:line="240" w:lineRule="auto"/>
              <w:jc w:val="center"/>
              <w:rPr>
                <w:rFonts w:eastAsiaTheme="minorHAnsi" w:cs="Arial"/>
                <w:color w:val="000000"/>
                <w:sz w:val="20"/>
                <w:szCs w:val="20"/>
              </w:rPr>
            </w:pPr>
            <w:r w:rsidRPr="00921A40">
              <w:rPr>
                <w:rFonts w:eastAsiaTheme="minorHAnsi" w:cs="Arial"/>
                <w:color w:val="000000"/>
                <w:sz w:val="20"/>
                <w:szCs w:val="20"/>
              </w:rPr>
              <w:t>10.24</w:t>
            </w:r>
          </w:p>
        </w:tc>
        <w:tc>
          <w:tcPr>
            <w:tcW w:w="1069" w:type="dxa"/>
            <w:vAlign w:val="center"/>
          </w:tcPr>
          <w:p w14:paraId="6AEF052D" w14:textId="77777777" w:rsidR="0015625C" w:rsidRPr="0005628C" w:rsidRDefault="0015625C" w:rsidP="0015625C">
            <w:pPr>
              <w:adjustRightInd w:val="0"/>
              <w:spacing w:before="60" w:after="60" w:line="240" w:lineRule="auto"/>
              <w:jc w:val="center"/>
              <w:rPr>
                <w:rFonts w:eastAsiaTheme="minorHAnsi" w:cs="Arial"/>
                <w:color w:val="000000"/>
                <w:sz w:val="20"/>
                <w:szCs w:val="20"/>
              </w:rPr>
            </w:pPr>
            <w:r w:rsidRPr="0005628C">
              <w:rPr>
                <w:rFonts w:eastAsiaTheme="minorHAnsi" w:cs="Arial"/>
                <w:color w:val="000000"/>
                <w:sz w:val="20"/>
                <w:szCs w:val="20"/>
              </w:rPr>
              <w:t>SM</w:t>
            </w:r>
          </w:p>
        </w:tc>
        <w:tc>
          <w:tcPr>
            <w:tcW w:w="1069" w:type="dxa"/>
          </w:tcPr>
          <w:p w14:paraId="6EA685E2" w14:textId="77777777" w:rsidR="0015625C" w:rsidRPr="00357E97" w:rsidRDefault="0015625C" w:rsidP="0015625C">
            <w:pPr>
              <w:adjustRightInd w:val="0"/>
              <w:spacing w:before="60" w:after="60" w:line="240" w:lineRule="auto"/>
              <w:jc w:val="center"/>
              <w:rPr>
                <w:rFonts w:eastAsiaTheme="minorHAnsi" w:cs="Arial"/>
                <w:color w:val="000000"/>
                <w:sz w:val="20"/>
                <w:szCs w:val="20"/>
              </w:rPr>
            </w:pPr>
            <w:r w:rsidRPr="00357E97">
              <w:rPr>
                <w:rFonts w:eastAsiaTheme="minorHAnsi" w:cs="Arial"/>
                <w:color w:val="000000"/>
                <w:sz w:val="20"/>
                <w:szCs w:val="20"/>
              </w:rPr>
              <w:t>12.04</w:t>
            </w:r>
          </w:p>
        </w:tc>
        <w:tc>
          <w:tcPr>
            <w:tcW w:w="1064" w:type="dxa"/>
            <w:shd w:val="clear" w:color="auto" w:fill="auto"/>
            <w:tcMar>
              <w:left w:w="60" w:type="dxa"/>
              <w:right w:w="60" w:type="dxa"/>
            </w:tcMar>
            <w:vAlign w:val="center"/>
          </w:tcPr>
          <w:p w14:paraId="056B16BB"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SPA</w:t>
            </w:r>
          </w:p>
        </w:tc>
        <w:tc>
          <w:tcPr>
            <w:tcW w:w="925" w:type="dxa"/>
            <w:shd w:val="clear" w:color="auto" w:fill="auto"/>
            <w:vAlign w:val="center"/>
          </w:tcPr>
          <w:p w14:paraId="7853BF80"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10.52</w:t>
            </w:r>
          </w:p>
        </w:tc>
      </w:tr>
      <w:tr w:rsidR="0015625C" w:rsidRPr="001D6502" w14:paraId="30ED77BE" w14:textId="77777777" w:rsidTr="0015625C">
        <w:trPr>
          <w:cantSplit/>
          <w:trHeight w:val="350"/>
        </w:trPr>
        <w:tc>
          <w:tcPr>
            <w:tcW w:w="1408" w:type="dxa"/>
            <w:tcBorders>
              <w:bottom w:val="single" w:sz="4" w:space="0" w:color="auto"/>
            </w:tcBorders>
            <w:shd w:val="clear" w:color="auto" w:fill="auto"/>
            <w:tcMar>
              <w:left w:w="60" w:type="dxa"/>
              <w:right w:w="60" w:type="dxa"/>
            </w:tcMar>
            <w:vAlign w:val="center"/>
          </w:tcPr>
          <w:p w14:paraId="0803BFA9" w14:textId="77777777" w:rsidR="0015625C" w:rsidRPr="001D6502" w:rsidRDefault="0015625C" w:rsidP="0015625C">
            <w:pPr>
              <w:spacing w:line="240" w:lineRule="auto"/>
              <w:ind w:left="224"/>
              <w:jc w:val="left"/>
              <w:rPr>
                <w:rFonts w:eastAsiaTheme="minorHAnsi" w:cs="Arial"/>
                <w:b/>
                <w:sz w:val="20"/>
                <w:szCs w:val="20"/>
              </w:rPr>
            </w:pPr>
            <w:r w:rsidRPr="001D6502">
              <w:rPr>
                <w:rFonts w:eastAsiaTheme="minorHAnsi" w:cs="Arial"/>
                <w:b/>
                <w:sz w:val="20"/>
                <w:szCs w:val="20"/>
              </w:rPr>
              <w:t>4</w:t>
            </w:r>
          </w:p>
        </w:tc>
        <w:tc>
          <w:tcPr>
            <w:tcW w:w="990" w:type="dxa"/>
            <w:tcBorders>
              <w:bottom w:val="single" w:sz="4" w:space="0" w:color="auto"/>
            </w:tcBorders>
            <w:vAlign w:val="center"/>
          </w:tcPr>
          <w:p w14:paraId="12DC6E4B" w14:textId="77777777" w:rsidR="0015625C" w:rsidRPr="006F00D1" w:rsidRDefault="0015625C" w:rsidP="0015625C">
            <w:pPr>
              <w:adjustRightInd w:val="0"/>
              <w:spacing w:before="60" w:after="60" w:line="240" w:lineRule="auto"/>
              <w:jc w:val="center"/>
              <w:rPr>
                <w:rFonts w:eastAsiaTheme="minorHAnsi" w:cs="Arial"/>
                <w:color w:val="000000"/>
                <w:sz w:val="20"/>
                <w:szCs w:val="20"/>
              </w:rPr>
            </w:pPr>
            <w:r w:rsidRPr="001D674C">
              <w:rPr>
                <w:rFonts w:eastAsiaTheme="minorHAnsi" w:cs="Arial"/>
                <w:bCs/>
                <w:color w:val="000000"/>
                <w:sz w:val="20"/>
                <w:szCs w:val="20"/>
              </w:rPr>
              <w:t>S</w:t>
            </w:r>
          </w:p>
        </w:tc>
        <w:tc>
          <w:tcPr>
            <w:tcW w:w="990" w:type="dxa"/>
            <w:tcBorders>
              <w:bottom w:val="single" w:sz="4" w:space="0" w:color="auto"/>
            </w:tcBorders>
            <w:vAlign w:val="center"/>
          </w:tcPr>
          <w:p w14:paraId="2D7FFA0E"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4.44</w:t>
            </w:r>
          </w:p>
        </w:tc>
        <w:tc>
          <w:tcPr>
            <w:tcW w:w="1133" w:type="dxa"/>
            <w:tcBorders>
              <w:bottom w:val="single" w:sz="4" w:space="0" w:color="auto"/>
            </w:tcBorders>
            <w:vAlign w:val="center"/>
          </w:tcPr>
          <w:p w14:paraId="21A8B784"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SP</w:t>
            </w:r>
          </w:p>
        </w:tc>
        <w:tc>
          <w:tcPr>
            <w:tcW w:w="1133" w:type="dxa"/>
            <w:gridSpan w:val="2"/>
            <w:tcBorders>
              <w:bottom w:val="single" w:sz="4" w:space="0" w:color="auto"/>
            </w:tcBorders>
            <w:vAlign w:val="center"/>
          </w:tcPr>
          <w:p w14:paraId="609500EB" w14:textId="77777777" w:rsidR="0015625C" w:rsidRPr="00E8235F" w:rsidRDefault="0015625C" w:rsidP="0015625C">
            <w:pPr>
              <w:adjustRightInd w:val="0"/>
              <w:spacing w:before="60" w:after="60" w:line="240" w:lineRule="auto"/>
              <w:jc w:val="center"/>
              <w:rPr>
                <w:rFonts w:eastAsiaTheme="minorHAnsi" w:cs="Arial"/>
                <w:color w:val="000000"/>
                <w:sz w:val="20"/>
                <w:szCs w:val="20"/>
              </w:rPr>
            </w:pPr>
            <w:r w:rsidRPr="00E8235F">
              <w:rPr>
                <w:rFonts w:eastAsiaTheme="minorHAnsi" w:cs="Arial"/>
                <w:color w:val="000000"/>
                <w:sz w:val="20"/>
                <w:szCs w:val="20"/>
              </w:rPr>
              <w:t>9.17</w:t>
            </w:r>
          </w:p>
        </w:tc>
        <w:tc>
          <w:tcPr>
            <w:tcW w:w="1069" w:type="dxa"/>
            <w:tcBorders>
              <w:bottom w:val="single" w:sz="4" w:space="0" w:color="auto"/>
            </w:tcBorders>
            <w:vAlign w:val="center"/>
          </w:tcPr>
          <w:p w14:paraId="4F511987" w14:textId="77777777" w:rsidR="0015625C" w:rsidRPr="00921A40" w:rsidRDefault="0015625C" w:rsidP="0015625C">
            <w:pPr>
              <w:adjustRightInd w:val="0"/>
              <w:spacing w:before="60" w:after="60" w:line="240" w:lineRule="auto"/>
              <w:jc w:val="center"/>
              <w:rPr>
                <w:rFonts w:eastAsiaTheme="minorHAnsi" w:cs="Arial"/>
                <w:color w:val="000000"/>
                <w:sz w:val="20"/>
                <w:szCs w:val="20"/>
              </w:rPr>
            </w:pPr>
            <w:r w:rsidRPr="00921A40">
              <w:rPr>
                <w:rFonts w:eastAsiaTheme="minorHAnsi" w:cs="Arial"/>
                <w:color w:val="000000"/>
                <w:sz w:val="20"/>
                <w:szCs w:val="20"/>
              </w:rPr>
              <w:t>SMPH</w:t>
            </w:r>
          </w:p>
        </w:tc>
        <w:tc>
          <w:tcPr>
            <w:tcW w:w="1069" w:type="dxa"/>
            <w:tcBorders>
              <w:bottom w:val="single" w:sz="4" w:space="0" w:color="auto"/>
            </w:tcBorders>
          </w:tcPr>
          <w:p w14:paraId="754D27EE" w14:textId="77777777" w:rsidR="0015625C" w:rsidRPr="0005628C" w:rsidRDefault="0015625C" w:rsidP="0015625C">
            <w:pPr>
              <w:adjustRightInd w:val="0"/>
              <w:spacing w:before="60" w:after="60" w:line="240" w:lineRule="auto"/>
              <w:jc w:val="center"/>
              <w:rPr>
                <w:rFonts w:eastAsiaTheme="minorHAnsi" w:cs="Arial"/>
                <w:color w:val="000000"/>
                <w:sz w:val="20"/>
                <w:szCs w:val="20"/>
              </w:rPr>
            </w:pPr>
            <w:r w:rsidRPr="0005628C">
              <w:rPr>
                <w:rFonts w:eastAsiaTheme="minorHAnsi" w:cs="Arial"/>
                <w:color w:val="000000"/>
                <w:sz w:val="20"/>
                <w:szCs w:val="20"/>
              </w:rPr>
              <w:t>7.59</w:t>
            </w:r>
          </w:p>
        </w:tc>
        <w:tc>
          <w:tcPr>
            <w:tcW w:w="1064" w:type="dxa"/>
            <w:tcBorders>
              <w:bottom w:val="single" w:sz="4" w:space="0" w:color="auto"/>
            </w:tcBorders>
            <w:vAlign w:val="center"/>
          </w:tcPr>
          <w:p w14:paraId="2C01D823" w14:textId="77777777" w:rsidR="0015625C" w:rsidRPr="00357E97" w:rsidRDefault="0015625C" w:rsidP="0015625C">
            <w:pPr>
              <w:adjustRightInd w:val="0"/>
              <w:spacing w:before="60" w:after="60" w:line="240" w:lineRule="auto"/>
              <w:jc w:val="center"/>
              <w:rPr>
                <w:rFonts w:eastAsiaTheme="minorHAnsi" w:cs="Arial"/>
                <w:color w:val="000000"/>
                <w:sz w:val="20"/>
                <w:szCs w:val="20"/>
              </w:rPr>
            </w:pPr>
            <w:r w:rsidRPr="00357E97">
              <w:rPr>
                <w:rFonts w:eastAsiaTheme="minorHAnsi" w:cs="Arial"/>
                <w:color w:val="000000"/>
                <w:sz w:val="20"/>
                <w:szCs w:val="20"/>
              </w:rPr>
              <w:t>PH</w:t>
            </w:r>
          </w:p>
        </w:tc>
        <w:tc>
          <w:tcPr>
            <w:tcW w:w="925" w:type="dxa"/>
            <w:tcBorders>
              <w:bottom w:val="single" w:sz="4" w:space="0" w:color="auto"/>
            </w:tcBorders>
            <w:vAlign w:val="center"/>
          </w:tcPr>
          <w:p w14:paraId="5DCD8829"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6.77</w:t>
            </w:r>
          </w:p>
        </w:tc>
      </w:tr>
      <w:tr w:rsidR="0015625C" w:rsidRPr="001D6502" w14:paraId="6CAECE56" w14:textId="77777777" w:rsidTr="0015625C">
        <w:trPr>
          <w:cantSplit/>
          <w:trHeight w:val="350"/>
        </w:trPr>
        <w:tc>
          <w:tcPr>
            <w:tcW w:w="1408" w:type="dxa"/>
            <w:tcBorders>
              <w:top w:val="single" w:sz="4" w:space="0" w:color="auto"/>
              <w:bottom w:val="single" w:sz="4" w:space="0" w:color="auto"/>
            </w:tcBorders>
            <w:shd w:val="clear" w:color="auto" w:fill="auto"/>
            <w:tcMar>
              <w:left w:w="60" w:type="dxa"/>
              <w:right w:w="60" w:type="dxa"/>
            </w:tcMar>
            <w:vAlign w:val="center"/>
          </w:tcPr>
          <w:p w14:paraId="21178E9D" w14:textId="77777777" w:rsidR="0015625C" w:rsidRPr="001D6502" w:rsidRDefault="0015625C" w:rsidP="0015625C">
            <w:pPr>
              <w:spacing w:line="240" w:lineRule="auto"/>
              <w:ind w:left="224"/>
              <w:jc w:val="left"/>
              <w:rPr>
                <w:rFonts w:eastAsiaTheme="minorHAnsi" w:cs="Arial"/>
                <w:b/>
                <w:sz w:val="20"/>
                <w:szCs w:val="20"/>
              </w:rPr>
            </w:pPr>
            <w:r w:rsidRPr="001D6502">
              <w:rPr>
                <w:rFonts w:eastAsiaTheme="minorHAnsi" w:cs="Arial"/>
                <w:b/>
                <w:sz w:val="20"/>
                <w:szCs w:val="20"/>
              </w:rPr>
              <w:t>5</w:t>
            </w:r>
          </w:p>
        </w:tc>
        <w:tc>
          <w:tcPr>
            <w:tcW w:w="990" w:type="dxa"/>
            <w:tcBorders>
              <w:top w:val="single" w:sz="4" w:space="0" w:color="auto"/>
              <w:bottom w:val="single" w:sz="4" w:space="0" w:color="auto"/>
            </w:tcBorders>
            <w:vAlign w:val="center"/>
          </w:tcPr>
          <w:p w14:paraId="1FC6E7AB" w14:textId="77777777" w:rsidR="0015625C" w:rsidRPr="006F00D1" w:rsidRDefault="0015625C" w:rsidP="0015625C">
            <w:pPr>
              <w:keepNext/>
              <w:adjustRightInd w:val="0"/>
              <w:spacing w:before="60" w:after="60" w:line="240" w:lineRule="auto"/>
              <w:jc w:val="center"/>
              <w:rPr>
                <w:rFonts w:eastAsiaTheme="minorHAnsi" w:cs="Arial"/>
                <w:color w:val="000000"/>
                <w:sz w:val="20"/>
                <w:szCs w:val="20"/>
              </w:rPr>
            </w:pPr>
            <w:r w:rsidRPr="001D674C">
              <w:rPr>
                <w:rFonts w:eastAsiaTheme="minorHAnsi" w:cs="Arial"/>
                <w:bCs/>
                <w:color w:val="000000"/>
                <w:sz w:val="20"/>
                <w:szCs w:val="20"/>
              </w:rPr>
              <w:t>SP</w:t>
            </w:r>
          </w:p>
        </w:tc>
        <w:tc>
          <w:tcPr>
            <w:tcW w:w="990" w:type="dxa"/>
            <w:tcBorders>
              <w:top w:val="single" w:sz="4" w:space="0" w:color="auto"/>
              <w:bottom w:val="single" w:sz="4" w:space="0" w:color="auto"/>
            </w:tcBorders>
            <w:vAlign w:val="center"/>
          </w:tcPr>
          <w:p w14:paraId="2CB23B4D" w14:textId="77777777" w:rsidR="0015625C" w:rsidRPr="00EF6E47" w:rsidRDefault="0015625C" w:rsidP="0015625C">
            <w:pPr>
              <w:keepNext/>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2.81</w:t>
            </w:r>
          </w:p>
        </w:tc>
        <w:tc>
          <w:tcPr>
            <w:tcW w:w="1133" w:type="dxa"/>
            <w:tcBorders>
              <w:top w:val="single" w:sz="4" w:space="0" w:color="auto"/>
              <w:bottom w:val="single" w:sz="4" w:space="0" w:color="auto"/>
            </w:tcBorders>
            <w:vAlign w:val="center"/>
          </w:tcPr>
          <w:p w14:paraId="4C99CAF2" w14:textId="77777777" w:rsidR="0015625C" w:rsidRPr="00E8235F" w:rsidRDefault="0015625C" w:rsidP="0015625C">
            <w:pPr>
              <w:keepNext/>
              <w:adjustRightInd w:val="0"/>
              <w:spacing w:before="60" w:after="60" w:line="240" w:lineRule="auto"/>
              <w:jc w:val="center"/>
              <w:rPr>
                <w:rFonts w:eastAsiaTheme="minorHAnsi" w:cs="Arial"/>
                <w:color w:val="000000"/>
                <w:sz w:val="20"/>
                <w:szCs w:val="20"/>
              </w:rPr>
            </w:pPr>
            <w:r w:rsidRPr="00EF6E47">
              <w:rPr>
                <w:rFonts w:eastAsiaTheme="minorHAnsi" w:cs="Arial"/>
                <w:sz w:val="20"/>
                <w:szCs w:val="20"/>
              </w:rPr>
              <w:t>S</w:t>
            </w:r>
          </w:p>
        </w:tc>
        <w:tc>
          <w:tcPr>
            <w:tcW w:w="1133" w:type="dxa"/>
            <w:gridSpan w:val="2"/>
            <w:tcBorders>
              <w:top w:val="single" w:sz="4" w:space="0" w:color="auto"/>
              <w:bottom w:val="single" w:sz="4" w:space="0" w:color="auto"/>
            </w:tcBorders>
            <w:vAlign w:val="center"/>
          </w:tcPr>
          <w:p w14:paraId="430B74D0" w14:textId="77777777" w:rsidR="0015625C" w:rsidRPr="00921A40" w:rsidRDefault="0015625C" w:rsidP="0015625C">
            <w:pPr>
              <w:keepNext/>
              <w:adjustRightInd w:val="0"/>
              <w:spacing w:before="60" w:after="60" w:line="240" w:lineRule="auto"/>
              <w:jc w:val="center"/>
              <w:rPr>
                <w:rFonts w:eastAsiaTheme="minorHAnsi" w:cs="Arial"/>
                <w:color w:val="000000"/>
                <w:sz w:val="20"/>
                <w:szCs w:val="20"/>
              </w:rPr>
            </w:pPr>
            <w:r w:rsidRPr="00921A40">
              <w:rPr>
                <w:rFonts w:eastAsiaTheme="minorHAnsi" w:cs="Arial"/>
                <w:color w:val="000000"/>
                <w:sz w:val="20"/>
                <w:szCs w:val="20"/>
              </w:rPr>
              <w:t>8.03</w:t>
            </w:r>
          </w:p>
        </w:tc>
        <w:tc>
          <w:tcPr>
            <w:tcW w:w="1069" w:type="dxa"/>
            <w:tcBorders>
              <w:top w:val="single" w:sz="4" w:space="0" w:color="auto"/>
              <w:bottom w:val="single" w:sz="4" w:space="0" w:color="auto"/>
            </w:tcBorders>
            <w:vAlign w:val="center"/>
          </w:tcPr>
          <w:p w14:paraId="298D33AB" w14:textId="77777777" w:rsidR="0015625C" w:rsidRPr="0005628C" w:rsidRDefault="0015625C" w:rsidP="0015625C">
            <w:pPr>
              <w:keepNext/>
              <w:adjustRightInd w:val="0"/>
              <w:spacing w:before="60" w:after="60" w:line="240" w:lineRule="auto"/>
              <w:jc w:val="center"/>
              <w:rPr>
                <w:rFonts w:eastAsiaTheme="minorHAnsi" w:cs="Arial"/>
                <w:color w:val="000000"/>
                <w:sz w:val="20"/>
                <w:szCs w:val="20"/>
              </w:rPr>
            </w:pPr>
            <w:r w:rsidRPr="0005628C">
              <w:rPr>
                <w:rFonts w:eastAsiaTheme="minorHAnsi" w:cs="Arial"/>
                <w:color w:val="000000"/>
                <w:sz w:val="20"/>
                <w:szCs w:val="20"/>
              </w:rPr>
              <w:t>S</w:t>
            </w:r>
          </w:p>
        </w:tc>
        <w:tc>
          <w:tcPr>
            <w:tcW w:w="1069" w:type="dxa"/>
            <w:tcBorders>
              <w:top w:val="single" w:sz="4" w:space="0" w:color="auto"/>
              <w:bottom w:val="single" w:sz="4" w:space="0" w:color="auto"/>
            </w:tcBorders>
          </w:tcPr>
          <w:p w14:paraId="2903F460" w14:textId="77777777" w:rsidR="0015625C" w:rsidRPr="00357E97" w:rsidRDefault="0015625C" w:rsidP="0015625C">
            <w:pPr>
              <w:keepNext/>
              <w:adjustRightInd w:val="0"/>
              <w:spacing w:before="60" w:after="60" w:line="240" w:lineRule="auto"/>
              <w:jc w:val="center"/>
              <w:rPr>
                <w:rFonts w:eastAsiaTheme="minorHAnsi" w:cs="Arial"/>
                <w:color w:val="000000"/>
                <w:sz w:val="20"/>
                <w:szCs w:val="20"/>
              </w:rPr>
            </w:pPr>
            <w:r w:rsidRPr="00357E97">
              <w:rPr>
                <w:rFonts w:eastAsiaTheme="minorHAnsi" w:cs="Arial"/>
                <w:color w:val="000000"/>
                <w:sz w:val="20"/>
                <w:szCs w:val="20"/>
              </w:rPr>
              <w:t>5.23</w:t>
            </w:r>
          </w:p>
        </w:tc>
        <w:tc>
          <w:tcPr>
            <w:tcW w:w="1064" w:type="dxa"/>
            <w:tcBorders>
              <w:top w:val="single" w:sz="4" w:space="0" w:color="auto"/>
              <w:bottom w:val="single" w:sz="4" w:space="0" w:color="auto"/>
            </w:tcBorders>
            <w:vAlign w:val="center"/>
          </w:tcPr>
          <w:p w14:paraId="17C2C4C5" w14:textId="77777777" w:rsidR="0015625C" w:rsidRPr="001D6502" w:rsidRDefault="0015625C" w:rsidP="0015625C">
            <w:pPr>
              <w:keepNext/>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PHA</w:t>
            </w:r>
          </w:p>
        </w:tc>
        <w:tc>
          <w:tcPr>
            <w:tcW w:w="925" w:type="dxa"/>
            <w:tcBorders>
              <w:top w:val="single" w:sz="4" w:space="0" w:color="auto"/>
              <w:bottom w:val="single" w:sz="4" w:space="0" w:color="auto"/>
            </w:tcBorders>
            <w:vAlign w:val="center"/>
          </w:tcPr>
          <w:p w14:paraId="26036E65"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5.02</w:t>
            </w:r>
          </w:p>
        </w:tc>
      </w:tr>
    </w:tbl>
    <w:p w14:paraId="7C928A89" w14:textId="6B262AF5" w:rsidR="001023E6" w:rsidRPr="00747576" w:rsidRDefault="0015625C" w:rsidP="00397B7E">
      <w:pPr>
        <w:spacing w:line="240" w:lineRule="auto"/>
        <w:rPr>
          <w:rFonts w:cs="Arial"/>
          <w:sz w:val="18"/>
          <w:szCs w:val="18"/>
        </w:rPr>
      </w:pPr>
      <w:r w:rsidRPr="00747576">
        <w:rPr>
          <w:rFonts w:cs="Arial"/>
          <w:sz w:val="18"/>
          <w:szCs w:val="18"/>
          <w:vertAlign w:val="superscript"/>
        </w:rPr>
        <w:t>a</w:t>
      </w:r>
      <w:r w:rsidR="001023E6" w:rsidRPr="00747576">
        <w:rPr>
          <w:rFonts w:cs="Arial"/>
          <w:sz w:val="18"/>
          <w:szCs w:val="18"/>
        </w:rPr>
        <w:t xml:space="preserve"> </w:t>
      </w:r>
      <w:r w:rsidR="001023E6" w:rsidRPr="00747576">
        <w:rPr>
          <w:rFonts w:cs="Arial"/>
          <w:iCs/>
          <w:sz w:val="18"/>
          <w:szCs w:val="18"/>
        </w:rPr>
        <w:t>n = number of women identified from each data source and % = percentage of all women identified at any time as having a mental health condition.</w:t>
      </w:r>
    </w:p>
    <w:p w14:paraId="092EBB8C" w14:textId="45A6357B" w:rsidR="0015625C" w:rsidRPr="00747576" w:rsidRDefault="001023E6" w:rsidP="0015625C">
      <w:pPr>
        <w:rPr>
          <w:rFonts w:cs="Arial"/>
          <w:sz w:val="18"/>
          <w:szCs w:val="18"/>
        </w:rPr>
      </w:pPr>
      <w:r w:rsidRPr="00747576">
        <w:rPr>
          <w:rFonts w:cs="Arial"/>
          <w:sz w:val="18"/>
          <w:szCs w:val="18"/>
          <w:vertAlign w:val="superscript"/>
        </w:rPr>
        <w:t>b</w:t>
      </w:r>
      <w:r w:rsidRPr="00747576">
        <w:rPr>
          <w:rFonts w:cs="Arial"/>
          <w:sz w:val="18"/>
          <w:szCs w:val="18"/>
        </w:rPr>
        <w:t xml:space="preserve"> </w:t>
      </w:r>
      <w:r w:rsidR="0015625C" w:rsidRPr="00747576">
        <w:rPr>
          <w:rFonts w:cs="Arial"/>
          <w:sz w:val="18"/>
          <w:szCs w:val="18"/>
        </w:rPr>
        <w:t>S</w:t>
      </w:r>
      <w:r w:rsidR="00CC6EC8">
        <w:rPr>
          <w:rFonts w:cs="Arial"/>
          <w:sz w:val="18"/>
          <w:szCs w:val="18"/>
        </w:rPr>
        <w:t xml:space="preserve"> </w:t>
      </w:r>
      <w:r w:rsidR="0015625C" w:rsidRPr="00747576">
        <w:rPr>
          <w:rFonts w:cs="Arial"/>
          <w:sz w:val="18"/>
          <w:szCs w:val="18"/>
        </w:rPr>
        <w:t>=</w:t>
      </w:r>
      <w:r w:rsidR="00CC6EC8">
        <w:rPr>
          <w:rFonts w:cs="Arial"/>
          <w:sz w:val="18"/>
          <w:szCs w:val="18"/>
        </w:rPr>
        <w:t xml:space="preserve"> </w:t>
      </w:r>
      <w:r w:rsidR="0015625C" w:rsidRPr="00747576">
        <w:rPr>
          <w:rFonts w:cs="Arial"/>
          <w:sz w:val="18"/>
          <w:szCs w:val="18"/>
        </w:rPr>
        <w:t>Surveys/self-report; M</w:t>
      </w:r>
      <w:r w:rsidR="00CC6EC8">
        <w:rPr>
          <w:rFonts w:cs="Arial"/>
          <w:sz w:val="18"/>
          <w:szCs w:val="18"/>
        </w:rPr>
        <w:t xml:space="preserve"> </w:t>
      </w:r>
      <w:r w:rsidR="0015625C" w:rsidRPr="00747576">
        <w:rPr>
          <w:rFonts w:cs="Arial"/>
          <w:sz w:val="18"/>
          <w:szCs w:val="18"/>
        </w:rPr>
        <w:t>=</w:t>
      </w:r>
      <w:r w:rsidR="00CC6EC8">
        <w:rPr>
          <w:rFonts w:cs="Arial"/>
          <w:sz w:val="18"/>
          <w:szCs w:val="18"/>
        </w:rPr>
        <w:t xml:space="preserve"> </w:t>
      </w:r>
      <w:r w:rsidR="0015625C" w:rsidRPr="00747576">
        <w:rPr>
          <w:rFonts w:cs="Arial"/>
          <w:sz w:val="18"/>
          <w:szCs w:val="18"/>
        </w:rPr>
        <w:t>MBS; P</w:t>
      </w:r>
      <w:r w:rsidR="00CC6EC8">
        <w:rPr>
          <w:rFonts w:cs="Arial"/>
          <w:sz w:val="18"/>
          <w:szCs w:val="18"/>
        </w:rPr>
        <w:t xml:space="preserve"> </w:t>
      </w:r>
      <w:r w:rsidR="0015625C" w:rsidRPr="00747576">
        <w:rPr>
          <w:rFonts w:cs="Arial"/>
          <w:sz w:val="18"/>
          <w:szCs w:val="18"/>
        </w:rPr>
        <w:t>=</w:t>
      </w:r>
      <w:r w:rsidR="00CC6EC8">
        <w:rPr>
          <w:rFonts w:cs="Arial"/>
          <w:sz w:val="18"/>
          <w:szCs w:val="18"/>
        </w:rPr>
        <w:t xml:space="preserve"> </w:t>
      </w:r>
      <w:r w:rsidR="0015625C" w:rsidRPr="00747576">
        <w:rPr>
          <w:rFonts w:cs="Arial"/>
          <w:sz w:val="18"/>
          <w:szCs w:val="18"/>
        </w:rPr>
        <w:t>PBS; H</w:t>
      </w:r>
      <w:r w:rsidR="00CC6EC8">
        <w:rPr>
          <w:rFonts w:cs="Arial"/>
          <w:sz w:val="18"/>
          <w:szCs w:val="18"/>
        </w:rPr>
        <w:t xml:space="preserve"> </w:t>
      </w:r>
      <w:r w:rsidR="0015625C" w:rsidRPr="00747576">
        <w:rPr>
          <w:rFonts w:cs="Arial"/>
          <w:sz w:val="18"/>
          <w:szCs w:val="18"/>
        </w:rPr>
        <w:t>=</w:t>
      </w:r>
      <w:r w:rsidR="00CC6EC8">
        <w:rPr>
          <w:rFonts w:cs="Arial"/>
          <w:sz w:val="18"/>
          <w:szCs w:val="18"/>
        </w:rPr>
        <w:t xml:space="preserve"> </w:t>
      </w:r>
      <w:r w:rsidR="0015625C" w:rsidRPr="00747576">
        <w:rPr>
          <w:rFonts w:cs="Arial"/>
          <w:sz w:val="18"/>
          <w:szCs w:val="18"/>
        </w:rPr>
        <w:t>Hospital; A</w:t>
      </w:r>
      <w:r w:rsidR="00CC6EC8">
        <w:rPr>
          <w:rFonts w:cs="Arial"/>
          <w:sz w:val="18"/>
          <w:szCs w:val="18"/>
        </w:rPr>
        <w:t xml:space="preserve"> </w:t>
      </w:r>
      <w:r w:rsidR="0015625C" w:rsidRPr="00747576">
        <w:rPr>
          <w:rFonts w:cs="Arial"/>
          <w:sz w:val="18"/>
          <w:szCs w:val="18"/>
        </w:rPr>
        <w:t>=</w:t>
      </w:r>
      <w:r w:rsidR="00CC6EC8">
        <w:rPr>
          <w:rFonts w:cs="Arial"/>
          <w:sz w:val="18"/>
          <w:szCs w:val="18"/>
        </w:rPr>
        <w:t xml:space="preserve"> </w:t>
      </w:r>
      <w:r w:rsidR="0015625C" w:rsidRPr="00747576">
        <w:rPr>
          <w:rFonts w:cs="Arial"/>
          <w:sz w:val="18"/>
          <w:szCs w:val="18"/>
        </w:rPr>
        <w:t>Aged Care; D</w:t>
      </w:r>
      <w:r w:rsidR="00CC6EC8">
        <w:rPr>
          <w:rFonts w:cs="Arial"/>
          <w:sz w:val="18"/>
          <w:szCs w:val="18"/>
        </w:rPr>
        <w:t xml:space="preserve"> </w:t>
      </w:r>
      <w:r w:rsidR="0015625C" w:rsidRPr="00747576">
        <w:rPr>
          <w:rFonts w:cs="Arial"/>
          <w:sz w:val="18"/>
          <w:szCs w:val="18"/>
        </w:rPr>
        <w:t>=</w:t>
      </w:r>
      <w:r w:rsidR="00CC6EC8">
        <w:rPr>
          <w:rFonts w:cs="Arial"/>
          <w:sz w:val="18"/>
          <w:szCs w:val="18"/>
        </w:rPr>
        <w:t xml:space="preserve"> </w:t>
      </w:r>
      <w:r w:rsidR="0015625C" w:rsidRPr="00747576">
        <w:rPr>
          <w:rFonts w:cs="Arial"/>
          <w:sz w:val="18"/>
          <w:szCs w:val="18"/>
        </w:rPr>
        <w:t>Cause of Death</w:t>
      </w:r>
    </w:p>
    <w:p w14:paraId="53047151" w14:textId="382444FF" w:rsidR="00E035E9" w:rsidRDefault="00E035E9">
      <w:pPr>
        <w:spacing w:after="160" w:line="259" w:lineRule="auto"/>
        <w:jc w:val="left"/>
        <w:rPr>
          <w:sz w:val="20"/>
          <w:szCs w:val="20"/>
        </w:rPr>
      </w:pPr>
      <w:r>
        <w:rPr>
          <w:sz w:val="20"/>
          <w:szCs w:val="20"/>
        </w:rPr>
        <w:br w:type="page"/>
      </w:r>
    </w:p>
    <w:p w14:paraId="5188CABF" w14:textId="77777777" w:rsidR="00CC3DEE" w:rsidRPr="00C33CAA" w:rsidRDefault="00CC3DEE" w:rsidP="001D674C">
      <w:pPr>
        <w:pStyle w:val="Heading2"/>
      </w:pPr>
      <w:bookmarkStart w:id="4356" w:name="heartdisease"/>
      <w:bookmarkStart w:id="4357" w:name="_Toc45720842"/>
      <w:r w:rsidRPr="00C33CAA">
        <w:t xml:space="preserve">Heart Disease </w:t>
      </w:r>
      <w:bookmarkEnd w:id="4356"/>
      <w:r w:rsidRPr="00C33CAA">
        <w:t>– source specific criteria for case ascertainment</w:t>
      </w:r>
      <w:bookmarkEnd w:id="4357"/>
    </w:p>
    <w:p w14:paraId="07D6DDDA" w14:textId="77777777" w:rsidR="00CC3DEE" w:rsidRPr="00595AF6" w:rsidRDefault="00CC3DEE" w:rsidP="00CC3DEE">
      <w:pPr>
        <w:rPr>
          <w:sz w:val="20"/>
          <w:szCs w:val="20"/>
        </w:rPr>
      </w:pPr>
      <w:r w:rsidRPr="00595AF6">
        <w:rPr>
          <w:sz w:val="20"/>
          <w:szCs w:val="20"/>
        </w:rPr>
        <w:t>Case ascertainment for heart disease was established with the following data sources:</w:t>
      </w:r>
    </w:p>
    <w:p w14:paraId="5909AD37" w14:textId="77777777" w:rsidR="00CC3DEE" w:rsidRPr="00595AF6" w:rsidRDefault="00CC3DEE" w:rsidP="00585915">
      <w:pPr>
        <w:numPr>
          <w:ilvl w:val="0"/>
          <w:numId w:val="3"/>
        </w:numPr>
        <w:rPr>
          <w:sz w:val="20"/>
          <w:szCs w:val="20"/>
        </w:rPr>
      </w:pPr>
      <w:r w:rsidRPr="00595AF6">
        <w:rPr>
          <w:sz w:val="20"/>
          <w:szCs w:val="20"/>
        </w:rPr>
        <w:t>ALSWH surveys</w:t>
      </w:r>
    </w:p>
    <w:p w14:paraId="6346F996" w14:textId="77777777" w:rsidR="00CC3DEE" w:rsidRPr="00595AF6" w:rsidRDefault="00CC3DEE" w:rsidP="00585915">
      <w:pPr>
        <w:numPr>
          <w:ilvl w:val="0"/>
          <w:numId w:val="3"/>
        </w:numPr>
        <w:rPr>
          <w:sz w:val="20"/>
          <w:szCs w:val="20"/>
        </w:rPr>
      </w:pPr>
      <w:r w:rsidRPr="00595AF6">
        <w:rPr>
          <w:sz w:val="20"/>
          <w:szCs w:val="20"/>
        </w:rPr>
        <w:t>MBS</w:t>
      </w:r>
    </w:p>
    <w:p w14:paraId="34E1CAD5" w14:textId="77777777" w:rsidR="00CC3DEE" w:rsidRPr="00595AF6" w:rsidRDefault="00CC3DEE" w:rsidP="00585915">
      <w:pPr>
        <w:numPr>
          <w:ilvl w:val="0"/>
          <w:numId w:val="3"/>
        </w:numPr>
        <w:rPr>
          <w:sz w:val="20"/>
          <w:szCs w:val="20"/>
        </w:rPr>
      </w:pPr>
      <w:r w:rsidRPr="00595AF6">
        <w:rPr>
          <w:sz w:val="20"/>
          <w:szCs w:val="20"/>
        </w:rPr>
        <w:t>PBS</w:t>
      </w:r>
    </w:p>
    <w:p w14:paraId="552F10F7" w14:textId="77777777" w:rsidR="00CC3DEE" w:rsidRPr="00595AF6" w:rsidRDefault="00CC3DEE" w:rsidP="00585915">
      <w:pPr>
        <w:numPr>
          <w:ilvl w:val="0"/>
          <w:numId w:val="3"/>
        </w:numPr>
        <w:rPr>
          <w:sz w:val="20"/>
          <w:szCs w:val="20"/>
        </w:rPr>
      </w:pPr>
      <w:r w:rsidRPr="00595AF6">
        <w:rPr>
          <w:sz w:val="20"/>
          <w:szCs w:val="20"/>
        </w:rPr>
        <w:t>Hospital</w:t>
      </w:r>
    </w:p>
    <w:p w14:paraId="09AAA76E" w14:textId="77777777" w:rsidR="00CC3DEE" w:rsidRPr="00595AF6" w:rsidRDefault="00CC3DEE" w:rsidP="00585915">
      <w:pPr>
        <w:numPr>
          <w:ilvl w:val="0"/>
          <w:numId w:val="3"/>
        </w:numPr>
        <w:rPr>
          <w:sz w:val="20"/>
          <w:szCs w:val="20"/>
        </w:rPr>
      </w:pPr>
      <w:r w:rsidRPr="00595AF6">
        <w:rPr>
          <w:sz w:val="20"/>
          <w:szCs w:val="20"/>
        </w:rPr>
        <w:t>Aged Care</w:t>
      </w:r>
    </w:p>
    <w:p w14:paraId="72E5D650" w14:textId="27E1A5E3" w:rsidR="00CC3DEE" w:rsidRPr="00595AF6" w:rsidRDefault="00CC3DEE" w:rsidP="00585915">
      <w:pPr>
        <w:numPr>
          <w:ilvl w:val="0"/>
          <w:numId w:val="3"/>
        </w:numPr>
        <w:rPr>
          <w:sz w:val="20"/>
          <w:szCs w:val="20"/>
        </w:rPr>
      </w:pPr>
      <w:r w:rsidRPr="00595AF6">
        <w:rPr>
          <w:sz w:val="20"/>
          <w:szCs w:val="20"/>
        </w:rPr>
        <w:t>Cause of Death</w:t>
      </w:r>
      <w:r w:rsidR="008A3F76" w:rsidRPr="00595AF6">
        <w:rPr>
          <w:sz w:val="20"/>
          <w:szCs w:val="20"/>
        </w:rPr>
        <w:t xml:space="preserve"> (COD)</w:t>
      </w:r>
    </w:p>
    <w:p w14:paraId="3700FEE7" w14:textId="77777777" w:rsidR="00CC3DEE" w:rsidRPr="00595AF6" w:rsidRDefault="00CC3DEE" w:rsidP="00CC3DEE">
      <w:pPr>
        <w:rPr>
          <w:sz w:val="20"/>
          <w:szCs w:val="20"/>
        </w:rPr>
      </w:pPr>
      <w:r w:rsidRPr="00595AF6">
        <w:rPr>
          <w:sz w:val="20"/>
          <w:szCs w:val="20"/>
        </w:rPr>
        <w:t>A participant must meet one or more of the following criteria to be included as a case:</w:t>
      </w:r>
    </w:p>
    <w:tbl>
      <w:tblPr>
        <w:tblStyle w:val="TableGrid11"/>
        <w:tblW w:w="0" w:type="auto"/>
        <w:tblLook w:val="04A0" w:firstRow="1" w:lastRow="0" w:firstColumn="1" w:lastColumn="0" w:noHBand="0" w:noVBand="1"/>
      </w:tblPr>
      <w:tblGrid>
        <w:gridCol w:w="1555"/>
        <w:gridCol w:w="7371"/>
      </w:tblGrid>
      <w:tr w:rsidR="00CC3DEE" w:rsidRPr="001D6502" w14:paraId="544BC8EE" w14:textId="77777777" w:rsidTr="00595AF6">
        <w:tc>
          <w:tcPr>
            <w:tcW w:w="1555" w:type="dxa"/>
          </w:tcPr>
          <w:p w14:paraId="3C3FA495" w14:textId="5673E6DE" w:rsidR="00CC3DEE" w:rsidRPr="00595AF6" w:rsidRDefault="008A3F76" w:rsidP="00595AF6">
            <w:pPr>
              <w:spacing w:before="80"/>
              <w:jc w:val="left"/>
              <w:rPr>
                <w:b/>
                <w:sz w:val="20"/>
                <w:szCs w:val="20"/>
              </w:rPr>
            </w:pPr>
            <w:r w:rsidRPr="00595AF6">
              <w:rPr>
                <w:b/>
                <w:sz w:val="20"/>
                <w:szCs w:val="20"/>
              </w:rPr>
              <w:t>Data source</w:t>
            </w:r>
          </w:p>
        </w:tc>
        <w:tc>
          <w:tcPr>
            <w:tcW w:w="7371" w:type="dxa"/>
            <w:vAlign w:val="center"/>
          </w:tcPr>
          <w:p w14:paraId="7099B899" w14:textId="38161005" w:rsidR="00CC3DEE" w:rsidRPr="00595AF6" w:rsidRDefault="008A3F76" w:rsidP="00595AF6">
            <w:pPr>
              <w:spacing w:before="80"/>
              <w:rPr>
                <w:b/>
                <w:sz w:val="20"/>
                <w:szCs w:val="20"/>
              </w:rPr>
            </w:pPr>
            <w:r w:rsidRPr="00595AF6">
              <w:rPr>
                <w:b/>
                <w:sz w:val="20"/>
                <w:szCs w:val="20"/>
              </w:rPr>
              <w:t>Eligibility criteria</w:t>
            </w:r>
          </w:p>
        </w:tc>
      </w:tr>
      <w:tr w:rsidR="00CC3DEE" w:rsidRPr="001D6502" w14:paraId="57EF6BAD" w14:textId="77777777" w:rsidTr="00595AF6">
        <w:tc>
          <w:tcPr>
            <w:tcW w:w="1555" w:type="dxa"/>
          </w:tcPr>
          <w:p w14:paraId="7A683C55" w14:textId="77777777" w:rsidR="00CC3DEE" w:rsidRPr="00595AF6" w:rsidRDefault="00CC3DEE" w:rsidP="00595AF6">
            <w:pPr>
              <w:jc w:val="left"/>
              <w:rPr>
                <w:b/>
                <w:sz w:val="20"/>
                <w:szCs w:val="20"/>
              </w:rPr>
            </w:pPr>
            <w:r w:rsidRPr="00595AF6">
              <w:rPr>
                <w:b/>
                <w:sz w:val="20"/>
                <w:szCs w:val="20"/>
              </w:rPr>
              <w:t>ALSWH SURVEYS</w:t>
            </w:r>
          </w:p>
        </w:tc>
        <w:tc>
          <w:tcPr>
            <w:tcW w:w="7371" w:type="dxa"/>
            <w:vAlign w:val="center"/>
          </w:tcPr>
          <w:p w14:paraId="330B6A07" w14:textId="110B4277" w:rsidR="00CC3DEE" w:rsidRPr="00595AF6" w:rsidRDefault="00CC3DEE" w:rsidP="00CC3DEE">
            <w:pPr>
              <w:rPr>
                <w:sz w:val="20"/>
                <w:szCs w:val="20"/>
              </w:rPr>
            </w:pPr>
            <w:r w:rsidRPr="00595AF6">
              <w:rPr>
                <w:sz w:val="20"/>
                <w:szCs w:val="20"/>
              </w:rPr>
              <w:t xml:space="preserve">Self-reported </w:t>
            </w:r>
            <w:r w:rsidR="000147A8" w:rsidRPr="00595AF6">
              <w:rPr>
                <w:sz w:val="20"/>
                <w:szCs w:val="20"/>
              </w:rPr>
              <w:t xml:space="preserve">heart disease </w:t>
            </w:r>
            <w:r w:rsidRPr="00595AF6">
              <w:rPr>
                <w:sz w:val="20"/>
                <w:szCs w:val="20"/>
              </w:rPr>
              <w:t>reported in at least two surveys</w:t>
            </w:r>
            <w:r w:rsidR="004E09A7" w:rsidRPr="00595AF6">
              <w:rPr>
                <w:sz w:val="20"/>
                <w:szCs w:val="20"/>
              </w:rPr>
              <w:t xml:space="preserve"> </w:t>
            </w:r>
            <w:r w:rsidR="004E09A7" w:rsidRPr="00595AF6">
              <w:rPr>
                <w:sz w:val="20"/>
                <w:szCs w:val="20"/>
                <w:u w:val="single"/>
              </w:rPr>
              <w:t xml:space="preserve">and </w:t>
            </w:r>
            <w:r w:rsidR="004E09A7" w:rsidRPr="00595AF6">
              <w:rPr>
                <w:sz w:val="20"/>
                <w:szCs w:val="20"/>
              </w:rPr>
              <w:t>also reported in at least one of MBS, PBS*, Hospital, Aged Care or COD.</w:t>
            </w:r>
            <w:r w:rsidRPr="00595AF6">
              <w:rPr>
                <w:sz w:val="20"/>
                <w:szCs w:val="20"/>
              </w:rPr>
              <w:t xml:space="preserve">  </w:t>
            </w:r>
          </w:p>
        </w:tc>
      </w:tr>
      <w:tr w:rsidR="00CC3DEE" w:rsidRPr="001D6502" w14:paraId="494A9E70" w14:textId="77777777" w:rsidTr="00595AF6">
        <w:tc>
          <w:tcPr>
            <w:tcW w:w="1555" w:type="dxa"/>
          </w:tcPr>
          <w:p w14:paraId="1702C396" w14:textId="77777777" w:rsidR="00CC3DEE" w:rsidRPr="00595AF6" w:rsidRDefault="00CC3DEE" w:rsidP="00595AF6">
            <w:pPr>
              <w:jc w:val="left"/>
              <w:rPr>
                <w:b/>
                <w:sz w:val="20"/>
                <w:szCs w:val="20"/>
              </w:rPr>
            </w:pPr>
            <w:r w:rsidRPr="00595AF6">
              <w:rPr>
                <w:b/>
                <w:sz w:val="20"/>
                <w:szCs w:val="20"/>
              </w:rPr>
              <w:t>MBS</w:t>
            </w:r>
          </w:p>
        </w:tc>
        <w:tc>
          <w:tcPr>
            <w:tcW w:w="7371" w:type="dxa"/>
            <w:vAlign w:val="center"/>
          </w:tcPr>
          <w:p w14:paraId="60160F02" w14:textId="77777777" w:rsidR="00CC3DEE" w:rsidRPr="00595AF6" w:rsidRDefault="00CC3DEE" w:rsidP="00CC3DEE">
            <w:pPr>
              <w:rPr>
                <w:sz w:val="20"/>
                <w:szCs w:val="20"/>
              </w:rPr>
            </w:pPr>
            <w:r w:rsidRPr="00595AF6">
              <w:rPr>
                <w:sz w:val="20"/>
                <w:szCs w:val="20"/>
              </w:rPr>
              <w:t>Reported once or more</w:t>
            </w:r>
          </w:p>
        </w:tc>
      </w:tr>
      <w:tr w:rsidR="00CC3DEE" w:rsidRPr="001D6502" w14:paraId="417EE09D" w14:textId="77777777" w:rsidTr="00595AF6">
        <w:tc>
          <w:tcPr>
            <w:tcW w:w="1555" w:type="dxa"/>
          </w:tcPr>
          <w:p w14:paraId="4EACF8F1" w14:textId="77777777" w:rsidR="00CC3DEE" w:rsidRPr="00595AF6" w:rsidRDefault="00CC3DEE" w:rsidP="00595AF6">
            <w:pPr>
              <w:jc w:val="left"/>
              <w:rPr>
                <w:b/>
                <w:sz w:val="20"/>
                <w:szCs w:val="20"/>
              </w:rPr>
            </w:pPr>
            <w:r w:rsidRPr="00595AF6">
              <w:rPr>
                <w:b/>
                <w:sz w:val="20"/>
                <w:szCs w:val="20"/>
              </w:rPr>
              <w:t>PBS*</w:t>
            </w:r>
          </w:p>
        </w:tc>
        <w:tc>
          <w:tcPr>
            <w:tcW w:w="7371" w:type="dxa"/>
            <w:vAlign w:val="center"/>
          </w:tcPr>
          <w:p w14:paraId="5CD70F9D" w14:textId="77777777" w:rsidR="00CC3DEE" w:rsidRPr="00595AF6" w:rsidRDefault="00CC3DEE" w:rsidP="00CC3DEE">
            <w:pPr>
              <w:rPr>
                <w:sz w:val="20"/>
                <w:szCs w:val="20"/>
              </w:rPr>
            </w:pPr>
            <w:r w:rsidRPr="00595AF6">
              <w:rPr>
                <w:sz w:val="20"/>
                <w:szCs w:val="20"/>
              </w:rPr>
              <w:t>Reported once or more</w:t>
            </w:r>
          </w:p>
        </w:tc>
      </w:tr>
      <w:tr w:rsidR="00CC3DEE" w:rsidRPr="001D6502" w14:paraId="057BA173" w14:textId="77777777" w:rsidTr="00595AF6">
        <w:tc>
          <w:tcPr>
            <w:tcW w:w="1555" w:type="dxa"/>
          </w:tcPr>
          <w:p w14:paraId="3B7BB410" w14:textId="77777777" w:rsidR="00CC3DEE" w:rsidRPr="00595AF6" w:rsidRDefault="00CC3DEE" w:rsidP="00595AF6">
            <w:pPr>
              <w:jc w:val="left"/>
              <w:rPr>
                <w:b/>
                <w:sz w:val="20"/>
                <w:szCs w:val="20"/>
              </w:rPr>
            </w:pPr>
            <w:r w:rsidRPr="00595AF6">
              <w:rPr>
                <w:b/>
                <w:sz w:val="20"/>
                <w:szCs w:val="20"/>
              </w:rPr>
              <w:t xml:space="preserve">Aged Care </w:t>
            </w:r>
          </w:p>
        </w:tc>
        <w:tc>
          <w:tcPr>
            <w:tcW w:w="7371" w:type="dxa"/>
            <w:vAlign w:val="center"/>
          </w:tcPr>
          <w:p w14:paraId="13B7992A" w14:textId="77777777" w:rsidR="00CC3DEE" w:rsidRPr="00595AF6" w:rsidRDefault="00CC3DEE" w:rsidP="00CC3DEE">
            <w:pPr>
              <w:rPr>
                <w:sz w:val="20"/>
                <w:szCs w:val="20"/>
              </w:rPr>
            </w:pPr>
            <w:r w:rsidRPr="00595AF6">
              <w:rPr>
                <w:sz w:val="20"/>
                <w:szCs w:val="20"/>
              </w:rPr>
              <w:t>Reported once or more</w:t>
            </w:r>
          </w:p>
        </w:tc>
      </w:tr>
      <w:tr w:rsidR="00CC3DEE" w:rsidRPr="001D6502" w14:paraId="6C835360" w14:textId="77777777" w:rsidTr="00595AF6">
        <w:tc>
          <w:tcPr>
            <w:tcW w:w="1555" w:type="dxa"/>
          </w:tcPr>
          <w:p w14:paraId="72ED6D4D" w14:textId="77777777" w:rsidR="00CC3DEE" w:rsidRPr="00595AF6" w:rsidRDefault="00CC3DEE" w:rsidP="00595AF6">
            <w:pPr>
              <w:jc w:val="left"/>
              <w:rPr>
                <w:b/>
                <w:sz w:val="20"/>
                <w:szCs w:val="20"/>
              </w:rPr>
            </w:pPr>
            <w:r w:rsidRPr="00595AF6">
              <w:rPr>
                <w:b/>
                <w:sz w:val="20"/>
                <w:szCs w:val="20"/>
              </w:rPr>
              <w:t>COD</w:t>
            </w:r>
          </w:p>
        </w:tc>
        <w:tc>
          <w:tcPr>
            <w:tcW w:w="7371" w:type="dxa"/>
            <w:vAlign w:val="center"/>
          </w:tcPr>
          <w:p w14:paraId="1987097A" w14:textId="77777777" w:rsidR="00CC3DEE" w:rsidRPr="00595AF6" w:rsidRDefault="00CC3DEE" w:rsidP="00CC3DEE">
            <w:pPr>
              <w:rPr>
                <w:sz w:val="20"/>
                <w:szCs w:val="20"/>
              </w:rPr>
            </w:pPr>
            <w:r w:rsidRPr="00595AF6">
              <w:rPr>
                <w:sz w:val="20"/>
                <w:szCs w:val="20"/>
              </w:rPr>
              <w:t>Reported once</w:t>
            </w:r>
          </w:p>
        </w:tc>
      </w:tr>
      <w:tr w:rsidR="00CC3DEE" w:rsidRPr="001D6502" w14:paraId="2974519D" w14:textId="77777777" w:rsidTr="00595AF6">
        <w:tc>
          <w:tcPr>
            <w:tcW w:w="1555" w:type="dxa"/>
          </w:tcPr>
          <w:p w14:paraId="052283B6" w14:textId="77777777" w:rsidR="00CC3DEE" w:rsidRPr="00595AF6" w:rsidRDefault="00CC3DEE" w:rsidP="00595AF6">
            <w:pPr>
              <w:jc w:val="left"/>
              <w:rPr>
                <w:b/>
                <w:sz w:val="20"/>
                <w:szCs w:val="20"/>
              </w:rPr>
            </w:pPr>
            <w:r w:rsidRPr="00595AF6">
              <w:rPr>
                <w:b/>
                <w:sz w:val="20"/>
                <w:szCs w:val="20"/>
              </w:rPr>
              <w:t>Hospital</w:t>
            </w:r>
          </w:p>
        </w:tc>
        <w:tc>
          <w:tcPr>
            <w:tcW w:w="7371" w:type="dxa"/>
            <w:vAlign w:val="center"/>
          </w:tcPr>
          <w:p w14:paraId="18239E15" w14:textId="77777777" w:rsidR="00CC3DEE" w:rsidRPr="00595AF6" w:rsidRDefault="00CC3DEE" w:rsidP="00CC3DEE">
            <w:pPr>
              <w:rPr>
                <w:sz w:val="20"/>
                <w:szCs w:val="20"/>
              </w:rPr>
            </w:pPr>
            <w:r w:rsidRPr="00595AF6">
              <w:rPr>
                <w:sz w:val="20"/>
                <w:szCs w:val="20"/>
              </w:rPr>
              <w:t>Reported once or more</w:t>
            </w:r>
          </w:p>
        </w:tc>
      </w:tr>
    </w:tbl>
    <w:p w14:paraId="6E6BC089" w14:textId="77777777" w:rsidR="00CC3DEE" w:rsidRPr="00CC3DEE" w:rsidRDefault="00CC3DEE" w:rsidP="00CC3DEE"/>
    <w:p w14:paraId="36C63311" w14:textId="417163A9" w:rsidR="00CC3DEE" w:rsidRPr="00CC3DEE" w:rsidRDefault="00CC3DEE" w:rsidP="00C111BE">
      <w:pPr>
        <w:pStyle w:val="Heading3"/>
      </w:pPr>
      <w:bookmarkStart w:id="4358" w:name="_Toc45720843"/>
      <w:r w:rsidRPr="00CC3DEE">
        <w:t>ALSWH Survey</w:t>
      </w:r>
      <w:r w:rsidR="008A3F76">
        <w:t>s</w:t>
      </w:r>
      <w:bookmarkEnd w:id="4358"/>
      <w:r w:rsidRPr="00CC3DEE">
        <w:t xml:space="preserve"> </w:t>
      </w:r>
    </w:p>
    <w:p w14:paraId="6CA1F135" w14:textId="7306D05B" w:rsidR="00CC3DEE" w:rsidRPr="00595AF6" w:rsidRDefault="00CC3DEE" w:rsidP="00CC3DEE">
      <w:pPr>
        <w:rPr>
          <w:b/>
          <w:iCs/>
          <w:sz w:val="20"/>
          <w:szCs w:val="20"/>
        </w:rPr>
      </w:pPr>
      <w:r w:rsidRPr="00595AF6">
        <w:rPr>
          <w:b/>
          <w:iCs/>
          <w:sz w:val="20"/>
          <w:szCs w:val="20"/>
        </w:rPr>
        <w:t>Survey questions</w:t>
      </w:r>
    </w:p>
    <w:p w14:paraId="67742CE4" w14:textId="50F89D37" w:rsidR="008A3F76" w:rsidRPr="00595AF6" w:rsidRDefault="008A3F76" w:rsidP="00CC3DEE">
      <w:pPr>
        <w:rPr>
          <w:b/>
          <w:iCs/>
          <w:sz w:val="20"/>
          <w:szCs w:val="20"/>
          <w:u w:val="single"/>
        </w:rPr>
      </w:pPr>
      <w:r w:rsidRPr="00595AF6">
        <w:rPr>
          <w:b/>
          <w:iCs/>
          <w:sz w:val="20"/>
          <w:szCs w:val="20"/>
          <w:u w:val="single"/>
        </w:rPr>
        <w:t>1973-78 cohort</w:t>
      </w:r>
    </w:p>
    <w:tbl>
      <w:tblPr>
        <w:tblW w:w="9072" w:type="dxa"/>
        <w:tblLook w:val="04A0" w:firstRow="1" w:lastRow="0" w:firstColumn="1" w:lastColumn="0" w:noHBand="0" w:noVBand="1"/>
      </w:tblPr>
      <w:tblGrid>
        <w:gridCol w:w="7655"/>
        <w:gridCol w:w="1417"/>
      </w:tblGrid>
      <w:tr w:rsidR="00CC3DEE" w:rsidRPr="0083367A" w14:paraId="398547C6" w14:textId="77777777" w:rsidTr="00D82644">
        <w:trPr>
          <w:trHeight w:val="360"/>
          <w:tblHeader/>
        </w:trPr>
        <w:tc>
          <w:tcPr>
            <w:tcW w:w="7655" w:type="dxa"/>
            <w:tcBorders>
              <w:top w:val="single" w:sz="8" w:space="0" w:color="auto"/>
              <w:left w:val="nil"/>
              <w:bottom w:val="single" w:sz="8" w:space="0" w:color="auto"/>
              <w:right w:val="nil"/>
            </w:tcBorders>
            <w:shd w:val="clear" w:color="auto" w:fill="D9D9D9" w:themeFill="background1" w:themeFillShade="D9"/>
            <w:noWrap/>
            <w:hideMark/>
          </w:tcPr>
          <w:p w14:paraId="1BAF7CE3" w14:textId="77777777" w:rsidR="00CC3DEE" w:rsidRPr="00595AF6" w:rsidRDefault="00CC3DEE" w:rsidP="00CC3DEE">
            <w:pPr>
              <w:rPr>
                <w:b/>
                <w:bCs/>
                <w:sz w:val="20"/>
                <w:szCs w:val="20"/>
              </w:rPr>
            </w:pPr>
            <w:r w:rsidRPr="00595AF6">
              <w:rPr>
                <w:b/>
                <w:bCs/>
                <w:sz w:val="20"/>
                <w:szCs w:val="20"/>
              </w:rPr>
              <w:t>QUESTION TEXT</w:t>
            </w:r>
          </w:p>
        </w:tc>
        <w:tc>
          <w:tcPr>
            <w:tcW w:w="1417" w:type="dxa"/>
            <w:tcBorders>
              <w:top w:val="single" w:sz="8" w:space="0" w:color="auto"/>
              <w:left w:val="nil"/>
              <w:bottom w:val="single" w:sz="8" w:space="0" w:color="auto"/>
              <w:right w:val="nil"/>
            </w:tcBorders>
            <w:shd w:val="clear" w:color="auto" w:fill="D9D9D9" w:themeFill="background1" w:themeFillShade="D9"/>
            <w:noWrap/>
            <w:hideMark/>
          </w:tcPr>
          <w:p w14:paraId="3656C30B" w14:textId="77777777" w:rsidR="00CC3DEE" w:rsidRPr="00595AF6" w:rsidRDefault="00CC3DEE" w:rsidP="00CC3DEE">
            <w:pPr>
              <w:rPr>
                <w:b/>
                <w:bCs/>
                <w:sz w:val="20"/>
                <w:szCs w:val="20"/>
              </w:rPr>
            </w:pPr>
            <w:r w:rsidRPr="00595AF6">
              <w:rPr>
                <w:b/>
                <w:bCs/>
                <w:sz w:val="20"/>
                <w:szCs w:val="20"/>
              </w:rPr>
              <w:t>SURVEY</w:t>
            </w:r>
          </w:p>
        </w:tc>
      </w:tr>
      <w:tr w:rsidR="00CC3DEE" w:rsidRPr="0083367A" w14:paraId="2249841A" w14:textId="77777777" w:rsidTr="00D82644">
        <w:trPr>
          <w:trHeight w:val="360"/>
        </w:trPr>
        <w:tc>
          <w:tcPr>
            <w:tcW w:w="7655" w:type="dxa"/>
            <w:tcBorders>
              <w:top w:val="single" w:sz="4" w:space="0" w:color="auto"/>
              <w:left w:val="nil"/>
              <w:right w:val="nil"/>
            </w:tcBorders>
            <w:shd w:val="clear" w:color="auto" w:fill="auto"/>
            <w:noWrap/>
          </w:tcPr>
          <w:p w14:paraId="5D97343D" w14:textId="77777777" w:rsidR="00CC3DEE" w:rsidRPr="00595AF6" w:rsidRDefault="00CC3DEE" w:rsidP="00CC3DEE">
            <w:pPr>
              <w:rPr>
                <w:b/>
                <w:sz w:val="20"/>
                <w:szCs w:val="20"/>
              </w:rPr>
            </w:pPr>
            <w:r w:rsidRPr="00595AF6">
              <w:rPr>
                <w:b/>
                <w:sz w:val="20"/>
                <w:szCs w:val="20"/>
              </w:rPr>
              <w:t>HEART DISEASE</w:t>
            </w:r>
          </w:p>
        </w:tc>
        <w:tc>
          <w:tcPr>
            <w:tcW w:w="1417" w:type="dxa"/>
            <w:tcBorders>
              <w:top w:val="single" w:sz="4" w:space="0" w:color="auto"/>
              <w:left w:val="nil"/>
              <w:right w:val="nil"/>
            </w:tcBorders>
            <w:shd w:val="clear" w:color="auto" w:fill="auto"/>
            <w:noWrap/>
          </w:tcPr>
          <w:p w14:paraId="0CBBF8EE" w14:textId="77777777" w:rsidR="00CC3DEE" w:rsidRPr="00595AF6" w:rsidRDefault="00CC3DEE" w:rsidP="00CC3DEE">
            <w:pPr>
              <w:rPr>
                <w:sz w:val="20"/>
                <w:szCs w:val="20"/>
              </w:rPr>
            </w:pPr>
          </w:p>
        </w:tc>
      </w:tr>
      <w:tr w:rsidR="00CC3DEE" w:rsidRPr="0083367A" w14:paraId="4785E81E" w14:textId="77777777" w:rsidTr="00D82644">
        <w:trPr>
          <w:trHeight w:val="360"/>
        </w:trPr>
        <w:tc>
          <w:tcPr>
            <w:tcW w:w="7655" w:type="dxa"/>
            <w:tcBorders>
              <w:left w:val="nil"/>
              <w:right w:val="nil"/>
            </w:tcBorders>
            <w:shd w:val="clear" w:color="auto" w:fill="auto"/>
            <w:noWrap/>
          </w:tcPr>
          <w:p w14:paraId="15A083A6" w14:textId="36092E0D" w:rsidR="00CC3DEE" w:rsidRPr="00595AF6" w:rsidRDefault="00CC3DEE" w:rsidP="004E0167">
            <w:pPr>
              <w:rPr>
                <w:sz w:val="20"/>
                <w:szCs w:val="20"/>
              </w:rPr>
            </w:pPr>
            <w:r w:rsidRPr="00595AF6">
              <w:rPr>
                <w:sz w:val="20"/>
                <w:szCs w:val="20"/>
              </w:rPr>
              <w:t>Have you ever been told by a doctor that you have:</w:t>
            </w:r>
            <w:r w:rsidR="0083367A">
              <w:rPr>
                <w:sz w:val="20"/>
                <w:szCs w:val="20"/>
              </w:rPr>
              <w:t xml:space="preserve"> </w:t>
            </w:r>
            <w:r w:rsidRPr="00595AF6">
              <w:rPr>
                <w:sz w:val="20"/>
                <w:szCs w:val="20"/>
              </w:rPr>
              <w:t>Heart disease</w:t>
            </w:r>
          </w:p>
        </w:tc>
        <w:tc>
          <w:tcPr>
            <w:tcW w:w="1417" w:type="dxa"/>
            <w:tcBorders>
              <w:left w:val="nil"/>
              <w:right w:val="nil"/>
            </w:tcBorders>
            <w:shd w:val="clear" w:color="auto" w:fill="auto"/>
            <w:noWrap/>
          </w:tcPr>
          <w:p w14:paraId="49E73FC3" w14:textId="77777777" w:rsidR="00CC3DEE" w:rsidRPr="00595AF6" w:rsidRDefault="00CC3DEE" w:rsidP="00CC3DEE">
            <w:pPr>
              <w:rPr>
                <w:sz w:val="20"/>
                <w:szCs w:val="20"/>
              </w:rPr>
            </w:pPr>
            <w:r w:rsidRPr="00595AF6">
              <w:rPr>
                <w:sz w:val="20"/>
                <w:szCs w:val="20"/>
              </w:rPr>
              <w:t>1</w:t>
            </w:r>
          </w:p>
        </w:tc>
      </w:tr>
      <w:tr w:rsidR="00CC3DEE" w:rsidRPr="0083367A" w14:paraId="31A8C399" w14:textId="77777777" w:rsidTr="00D82644">
        <w:trPr>
          <w:trHeight w:val="360"/>
        </w:trPr>
        <w:tc>
          <w:tcPr>
            <w:tcW w:w="7655" w:type="dxa"/>
            <w:tcBorders>
              <w:left w:val="nil"/>
              <w:right w:val="nil"/>
            </w:tcBorders>
            <w:shd w:val="clear" w:color="auto" w:fill="auto"/>
            <w:noWrap/>
          </w:tcPr>
          <w:p w14:paraId="3F4895DA" w14:textId="258E7BA9" w:rsidR="008A3F76" w:rsidRPr="00595AF6" w:rsidRDefault="00CC3DEE" w:rsidP="00CC3DEE">
            <w:pPr>
              <w:rPr>
                <w:sz w:val="20"/>
                <w:szCs w:val="20"/>
              </w:rPr>
            </w:pPr>
            <w:r w:rsidRPr="00595AF6">
              <w:rPr>
                <w:sz w:val="20"/>
                <w:szCs w:val="20"/>
              </w:rPr>
              <w:t>Have you ever been told by a doctor that you have</w:t>
            </w:r>
            <w:r w:rsidR="008A3F76" w:rsidRPr="00595AF6">
              <w:rPr>
                <w:sz w:val="20"/>
                <w:szCs w:val="20"/>
              </w:rPr>
              <w:t xml:space="preserve">: </w:t>
            </w:r>
            <w:r w:rsidRPr="00595AF6">
              <w:rPr>
                <w:sz w:val="20"/>
                <w:szCs w:val="20"/>
              </w:rPr>
              <w:t>Heart disease</w:t>
            </w:r>
          </w:p>
          <w:p w14:paraId="3530434D" w14:textId="1B3996AF" w:rsidR="00CC3DEE" w:rsidRPr="00595AF6" w:rsidRDefault="00CC3DEE" w:rsidP="00585915">
            <w:pPr>
              <w:pStyle w:val="ListParagraph"/>
              <w:numPr>
                <w:ilvl w:val="0"/>
                <w:numId w:val="22"/>
              </w:numPr>
              <w:rPr>
                <w:sz w:val="20"/>
                <w:szCs w:val="20"/>
              </w:rPr>
            </w:pPr>
            <w:r w:rsidRPr="00595AF6">
              <w:rPr>
                <w:sz w:val="20"/>
                <w:szCs w:val="20"/>
              </w:rPr>
              <w:t>Yes, in the last 4 years</w:t>
            </w:r>
          </w:p>
          <w:p w14:paraId="6EC2E106" w14:textId="152D3D06" w:rsidR="00CC3DEE" w:rsidRPr="00595AF6" w:rsidRDefault="008A3F76" w:rsidP="00595AF6">
            <w:pPr>
              <w:pStyle w:val="ListParagraph"/>
              <w:rPr>
                <w:sz w:val="20"/>
                <w:szCs w:val="20"/>
              </w:rPr>
            </w:pPr>
            <w:r w:rsidRPr="00595AF6">
              <w:rPr>
                <w:sz w:val="20"/>
                <w:szCs w:val="20"/>
              </w:rPr>
              <w:t>Yes, more than 4 years ago</w:t>
            </w:r>
          </w:p>
        </w:tc>
        <w:tc>
          <w:tcPr>
            <w:tcW w:w="1417" w:type="dxa"/>
            <w:tcBorders>
              <w:left w:val="nil"/>
              <w:right w:val="nil"/>
            </w:tcBorders>
            <w:shd w:val="clear" w:color="auto" w:fill="auto"/>
            <w:noWrap/>
          </w:tcPr>
          <w:p w14:paraId="453F8A48" w14:textId="77777777" w:rsidR="00CC3DEE" w:rsidRPr="00595AF6" w:rsidRDefault="00CC3DEE" w:rsidP="00CC3DEE">
            <w:pPr>
              <w:rPr>
                <w:sz w:val="20"/>
                <w:szCs w:val="20"/>
              </w:rPr>
            </w:pPr>
            <w:r w:rsidRPr="00595AF6">
              <w:rPr>
                <w:sz w:val="20"/>
                <w:szCs w:val="20"/>
              </w:rPr>
              <w:t>2</w:t>
            </w:r>
          </w:p>
        </w:tc>
      </w:tr>
      <w:tr w:rsidR="00CC3DEE" w:rsidRPr="0083367A" w14:paraId="64CB4B17" w14:textId="77777777" w:rsidTr="00D82644">
        <w:trPr>
          <w:trHeight w:val="360"/>
        </w:trPr>
        <w:tc>
          <w:tcPr>
            <w:tcW w:w="7655" w:type="dxa"/>
            <w:tcBorders>
              <w:left w:val="nil"/>
              <w:bottom w:val="single" w:sz="4" w:space="0" w:color="auto"/>
              <w:right w:val="nil"/>
            </w:tcBorders>
            <w:shd w:val="clear" w:color="auto" w:fill="auto"/>
            <w:noWrap/>
          </w:tcPr>
          <w:p w14:paraId="32649D73" w14:textId="77777777" w:rsidR="00CC3DEE" w:rsidRPr="00595AF6" w:rsidRDefault="00CC3DEE" w:rsidP="00CC3DEE">
            <w:pPr>
              <w:rPr>
                <w:sz w:val="20"/>
                <w:szCs w:val="20"/>
              </w:rPr>
            </w:pPr>
            <w:r w:rsidRPr="00595AF6">
              <w:rPr>
                <w:sz w:val="20"/>
                <w:szCs w:val="20"/>
              </w:rPr>
              <w:t>In the past three years, have you been diagnosed or treated for: Heart disease (including heart attack, angina)</w:t>
            </w:r>
          </w:p>
        </w:tc>
        <w:tc>
          <w:tcPr>
            <w:tcW w:w="1417" w:type="dxa"/>
            <w:tcBorders>
              <w:left w:val="nil"/>
              <w:bottom w:val="single" w:sz="4" w:space="0" w:color="auto"/>
              <w:right w:val="nil"/>
            </w:tcBorders>
            <w:shd w:val="clear" w:color="auto" w:fill="auto"/>
            <w:noWrap/>
          </w:tcPr>
          <w:p w14:paraId="58F90896" w14:textId="47718C89" w:rsidR="00CC3DEE" w:rsidRPr="00595AF6" w:rsidRDefault="00CC3DEE" w:rsidP="00CC3DEE">
            <w:pPr>
              <w:rPr>
                <w:sz w:val="20"/>
                <w:szCs w:val="20"/>
              </w:rPr>
            </w:pPr>
            <w:r w:rsidRPr="00595AF6">
              <w:rPr>
                <w:sz w:val="20"/>
                <w:szCs w:val="20"/>
              </w:rPr>
              <w:t>3</w:t>
            </w:r>
            <w:r w:rsidR="008A3F76" w:rsidRPr="00595AF6">
              <w:rPr>
                <w:sz w:val="20"/>
                <w:szCs w:val="20"/>
              </w:rPr>
              <w:t>, 4,5,6,7,8</w:t>
            </w:r>
          </w:p>
        </w:tc>
      </w:tr>
    </w:tbl>
    <w:p w14:paraId="77341E2C" w14:textId="523461E9" w:rsidR="008A3F76" w:rsidRPr="00595AF6" w:rsidRDefault="008A3F76" w:rsidP="00595AF6">
      <w:pPr>
        <w:tabs>
          <w:tab w:val="left" w:pos="7763"/>
        </w:tabs>
        <w:spacing w:line="276" w:lineRule="auto"/>
        <w:ind w:left="108"/>
        <w:jc w:val="left"/>
        <w:rPr>
          <w:sz w:val="20"/>
          <w:szCs w:val="20"/>
        </w:rPr>
      </w:pPr>
    </w:p>
    <w:p w14:paraId="3E9D03E2" w14:textId="77777777" w:rsidR="00193EF7" w:rsidRPr="00595AF6" w:rsidRDefault="00193EF7" w:rsidP="00595AF6">
      <w:pPr>
        <w:tabs>
          <w:tab w:val="left" w:pos="7763"/>
        </w:tabs>
        <w:spacing w:line="276" w:lineRule="auto"/>
        <w:ind w:left="108"/>
        <w:jc w:val="left"/>
        <w:rPr>
          <w:sz w:val="20"/>
          <w:szCs w:val="20"/>
        </w:rPr>
      </w:pPr>
    </w:p>
    <w:p w14:paraId="4E3907DF" w14:textId="0CAA4017" w:rsidR="008A3F76" w:rsidRPr="00595AF6" w:rsidRDefault="008A3F76" w:rsidP="004E0167">
      <w:pPr>
        <w:tabs>
          <w:tab w:val="left" w:pos="7763"/>
        </w:tabs>
        <w:ind w:left="108"/>
        <w:jc w:val="left"/>
        <w:rPr>
          <w:b/>
          <w:sz w:val="20"/>
          <w:szCs w:val="20"/>
          <w:u w:val="single"/>
        </w:rPr>
      </w:pPr>
      <w:r w:rsidRPr="00595AF6">
        <w:rPr>
          <w:b/>
          <w:sz w:val="20"/>
          <w:szCs w:val="20"/>
          <w:u w:val="single"/>
        </w:rPr>
        <w:t>1946-51 cohort</w:t>
      </w:r>
    </w:p>
    <w:tbl>
      <w:tblPr>
        <w:tblW w:w="9072" w:type="dxa"/>
        <w:tblLook w:val="04A0" w:firstRow="1" w:lastRow="0" w:firstColumn="1" w:lastColumn="0" w:noHBand="0" w:noVBand="1"/>
      </w:tblPr>
      <w:tblGrid>
        <w:gridCol w:w="7655"/>
        <w:gridCol w:w="1417"/>
      </w:tblGrid>
      <w:tr w:rsidR="00CC3DEE" w:rsidRPr="00193EF7" w14:paraId="6DDCD923" w14:textId="77777777" w:rsidTr="00D82644">
        <w:trPr>
          <w:trHeight w:val="360"/>
        </w:trPr>
        <w:tc>
          <w:tcPr>
            <w:tcW w:w="7655" w:type="dxa"/>
            <w:tcBorders>
              <w:top w:val="single" w:sz="4" w:space="0" w:color="auto"/>
              <w:left w:val="nil"/>
              <w:right w:val="nil"/>
            </w:tcBorders>
            <w:shd w:val="clear" w:color="auto" w:fill="D9D9D9" w:themeFill="background1" w:themeFillShade="D9"/>
            <w:noWrap/>
            <w:vAlign w:val="bottom"/>
          </w:tcPr>
          <w:p w14:paraId="7C5C7C32" w14:textId="038ACD4D" w:rsidR="00CC3DEE" w:rsidRPr="00595AF6" w:rsidRDefault="008A3F76" w:rsidP="008A3F76">
            <w:pPr>
              <w:rPr>
                <w:b/>
                <w:sz w:val="20"/>
                <w:szCs w:val="20"/>
              </w:rPr>
            </w:pPr>
            <w:r w:rsidRPr="00595AF6">
              <w:rPr>
                <w:b/>
                <w:sz w:val="20"/>
                <w:szCs w:val="20"/>
              </w:rPr>
              <w:t>QUESTION TEXT</w:t>
            </w:r>
          </w:p>
        </w:tc>
        <w:tc>
          <w:tcPr>
            <w:tcW w:w="1417" w:type="dxa"/>
            <w:tcBorders>
              <w:top w:val="single" w:sz="4" w:space="0" w:color="auto"/>
              <w:left w:val="nil"/>
              <w:right w:val="nil"/>
            </w:tcBorders>
            <w:shd w:val="clear" w:color="auto" w:fill="D9D9D9" w:themeFill="background1" w:themeFillShade="D9"/>
            <w:noWrap/>
          </w:tcPr>
          <w:p w14:paraId="03159409" w14:textId="744AF274" w:rsidR="00CC3DEE" w:rsidRPr="00595AF6" w:rsidRDefault="008A3F76" w:rsidP="00CC3DEE">
            <w:pPr>
              <w:rPr>
                <w:b/>
                <w:sz w:val="20"/>
                <w:szCs w:val="20"/>
              </w:rPr>
            </w:pPr>
            <w:r w:rsidRPr="00595AF6">
              <w:rPr>
                <w:b/>
                <w:sz w:val="20"/>
                <w:szCs w:val="20"/>
              </w:rPr>
              <w:t>SURVEY</w:t>
            </w:r>
          </w:p>
        </w:tc>
      </w:tr>
      <w:tr w:rsidR="00CC3DEE" w:rsidRPr="00193EF7" w14:paraId="74D7F635" w14:textId="77777777" w:rsidTr="00D82644">
        <w:trPr>
          <w:trHeight w:val="360"/>
        </w:trPr>
        <w:tc>
          <w:tcPr>
            <w:tcW w:w="7655" w:type="dxa"/>
            <w:tcBorders>
              <w:left w:val="nil"/>
              <w:right w:val="nil"/>
            </w:tcBorders>
            <w:shd w:val="clear" w:color="auto" w:fill="auto"/>
            <w:noWrap/>
            <w:vAlign w:val="bottom"/>
          </w:tcPr>
          <w:p w14:paraId="4C82F293" w14:textId="7EF2A656" w:rsidR="00CC3DEE" w:rsidRPr="00595AF6" w:rsidRDefault="007E0B59" w:rsidP="00CC3DEE">
            <w:pPr>
              <w:rPr>
                <w:b/>
                <w:sz w:val="20"/>
                <w:szCs w:val="20"/>
              </w:rPr>
            </w:pPr>
            <w:r w:rsidRPr="00595AF6">
              <w:rPr>
                <w:b/>
                <w:sz w:val="20"/>
                <w:szCs w:val="20"/>
              </w:rPr>
              <w:t>Heart disease</w:t>
            </w:r>
          </w:p>
        </w:tc>
        <w:tc>
          <w:tcPr>
            <w:tcW w:w="1417" w:type="dxa"/>
            <w:tcBorders>
              <w:left w:val="nil"/>
              <w:right w:val="nil"/>
            </w:tcBorders>
            <w:shd w:val="clear" w:color="auto" w:fill="auto"/>
            <w:noWrap/>
          </w:tcPr>
          <w:p w14:paraId="56A0E0AB" w14:textId="77777777" w:rsidR="00CC3DEE" w:rsidRPr="00595AF6" w:rsidRDefault="00CC3DEE" w:rsidP="00CC3DEE">
            <w:pPr>
              <w:rPr>
                <w:sz w:val="20"/>
                <w:szCs w:val="20"/>
              </w:rPr>
            </w:pPr>
          </w:p>
        </w:tc>
      </w:tr>
      <w:tr w:rsidR="00CC3DEE" w:rsidRPr="00193EF7" w14:paraId="5822CE89" w14:textId="77777777" w:rsidTr="00D82644">
        <w:trPr>
          <w:trHeight w:val="340"/>
        </w:trPr>
        <w:tc>
          <w:tcPr>
            <w:tcW w:w="7655" w:type="dxa"/>
            <w:shd w:val="clear" w:color="auto" w:fill="auto"/>
            <w:noWrap/>
            <w:vAlign w:val="bottom"/>
          </w:tcPr>
          <w:p w14:paraId="41753DE1" w14:textId="3DE42741" w:rsidR="00CC3DEE" w:rsidRPr="00595AF6" w:rsidRDefault="00CC3DEE">
            <w:pPr>
              <w:rPr>
                <w:sz w:val="20"/>
                <w:szCs w:val="20"/>
              </w:rPr>
            </w:pPr>
            <w:r w:rsidRPr="00595AF6">
              <w:rPr>
                <w:sz w:val="20"/>
                <w:szCs w:val="20"/>
              </w:rPr>
              <w:t>Have you EVER been told by a doctor that you have? Heart disease</w:t>
            </w:r>
          </w:p>
        </w:tc>
        <w:tc>
          <w:tcPr>
            <w:tcW w:w="1417" w:type="dxa"/>
            <w:shd w:val="clear" w:color="auto" w:fill="auto"/>
            <w:noWrap/>
          </w:tcPr>
          <w:p w14:paraId="49D3A9B8" w14:textId="04C218B3" w:rsidR="00CC3DEE" w:rsidRPr="00595AF6" w:rsidRDefault="00CC3DEE" w:rsidP="00CC3DEE">
            <w:pPr>
              <w:rPr>
                <w:sz w:val="20"/>
                <w:szCs w:val="20"/>
              </w:rPr>
            </w:pPr>
            <w:r w:rsidRPr="00595AF6">
              <w:rPr>
                <w:sz w:val="20"/>
                <w:szCs w:val="20"/>
              </w:rPr>
              <w:t>1</w:t>
            </w:r>
            <w:r w:rsidR="008A3F76" w:rsidRPr="00595AF6">
              <w:rPr>
                <w:sz w:val="20"/>
                <w:szCs w:val="20"/>
              </w:rPr>
              <w:t>,2</w:t>
            </w:r>
          </w:p>
        </w:tc>
      </w:tr>
      <w:tr w:rsidR="00CC3DEE" w:rsidRPr="00193EF7" w14:paraId="3740301D" w14:textId="77777777" w:rsidTr="00D82644">
        <w:trPr>
          <w:trHeight w:val="360"/>
        </w:trPr>
        <w:tc>
          <w:tcPr>
            <w:tcW w:w="7655" w:type="dxa"/>
            <w:tcBorders>
              <w:left w:val="nil"/>
              <w:bottom w:val="single" w:sz="4" w:space="0" w:color="auto"/>
              <w:right w:val="nil"/>
            </w:tcBorders>
            <w:shd w:val="clear" w:color="auto" w:fill="auto"/>
            <w:noWrap/>
            <w:vAlign w:val="bottom"/>
          </w:tcPr>
          <w:p w14:paraId="478DA438" w14:textId="74C2C5BF" w:rsidR="00CC3DEE" w:rsidRPr="00595AF6" w:rsidRDefault="00CC3DEE" w:rsidP="004E0167">
            <w:pPr>
              <w:rPr>
                <w:b/>
                <w:sz w:val="20"/>
                <w:szCs w:val="20"/>
              </w:rPr>
            </w:pPr>
            <w:r w:rsidRPr="00595AF6">
              <w:rPr>
                <w:sz w:val="20"/>
                <w:szCs w:val="20"/>
              </w:rPr>
              <w:t>In the past three years, have you been diagnosed or treated for: Heart disease (including heart attack, angina)</w:t>
            </w:r>
          </w:p>
        </w:tc>
        <w:tc>
          <w:tcPr>
            <w:tcW w:w="1417" w:type="dxa"/>
            <w:tcBorders>
              <w:left w:val="nil"/>
              <w:bottom w:val="single" w:sz="4" w:space="0" w:color="auto"/>
              <w:right w:val="nil"/>
            </w:tcBorders>
            <w:shd w:val="clear" w:color="auto" w:fill="auto"/>
            <w:noWrap/>
          </w:tcPr>
          <w:p w14:paraId="1FE1DF4C" w14:textId="3216C354" w:rsidR="00CC3DEE" w:rsidRPr="00595AF6" w:rsidRDefault="00CC3DEE" w:rsidP="00CC3DEE">
            <w:pPr>
              <w:rPr>
                <w:sz w:val="20"/>
                <w:szCs w:val="20"/>
              </w:rPr>
            </w:pPr>
            <w:r w:rsidRPr="00595AF6">
              <w:rPr>
                <w:sz w:val="20"/>
                <w:szCs w:val="20"/>
              </w:rPr>
              <w:t>3</w:t>
            </w:r>
            <w:r w:rsidR="008A3F76" w:rsidRPr="00595AF6">
              <w:rPr>
                <w:sz w:val="20"/>
                <w:szCs w:val="20"/>
              </w:rPr>
              <w:t>,4,5,6,7,8</w:t>
            </w:r>
          </w:p>
        </w:tc>
      </w:tr>
    </w:tbl>
    <w:p w14:paraId="6406C3F7" w14:textId="553E4734" w:rsidR="008A3F76" w:rsidRPr="00595AF6" w:rsidRDefault="008A3F76" w:rsidP="00CC3DEE">
      <w:pPr>
        <w:tabs>
          <w:tab w:val="left" w:pos="7763"/>
        </w:tabs>
        <w:ind w:left="108"/>
        <w:jc w:val="left"/>
        <w:rPr>
          <w:b/>
          <w:sz w:val="20"/>
          <w:szCs w:val="20"/>
        </w:rPr>
      </w:pPr>
    </w:p>
    <w:p w14:paraId="4FB4AEC7" w14:textId="77777777" w:rsidR="00E035E9" w:rsidRDefault="00E035E9" w:rsidP="00CC3DEE">
      <w:pPr>
        <w:tabs>
          <w:tab w:val="left" w:pos="7763"/>
        </w:tabs>
        <w:ind w:left="108"/>
        <w:jc w:val="left"/>
        <w:rPr>
          <w:b/>
          <w:sz w:val="20"/>
          <w:szCs w:val="20"/>
          <w:u w:val="single"/>
        </w:rPr>
      </w:pPr>
    </w:p>
    <w:p w14:paraId="1043EC7B" w14:textId="265616C8" w:rsidR="008A3F76" w:rsidRPr="00595AF6" w:rsidRDefault="008A3F76" w:rsidP="00CC3DEE">
      <w:pPr>
        <w:tabs>
          <w:tab w:val="left" w:pos="7763"/>
        </w:tabs>
        <w:ind w:left="108"/>
        <w:jc w:val="left"/>
        <w:rPr>
          <w:b/>
          <w:sz w:val="20"/>
          <w:szCs w:val="20"/>
          <w:u w:val="single"/>
        </w:rPr>
      </w:pPr>
      <w:r w:rsidRPr="00595AF6">
        <w:rPr>
          <w:b/>
          <w:sz w:val="20"/>
          <w:szCs w:val="20"/>
          <w:u w:val="single"/>
        </w:rPr>
        <w:t>1921-26 Cohort</w:t>
      </w:r>
    </w:p>
    <w:tbl>
      <w:tblPr>
        <w:tblW w:w="9072" w:type="dxa"/>
        <w:tblLook w:val="04A0" w:firstRow="1" w:lastRow="0" w:firstColumn="1" w:lastColumn="0" w:noHBand="0" w:noVBand="1"/>
      </w:tblPr>
      <w:tblGrid>
        <w:gridCol w:w="7655"/>
        <w:gridCol w:w="1417"/>
      </w:tblGrid>
      <w:tr w:rsidR="00CC3DEE" w:rsidRPr="00193EF7" w14:paraId="3A98D21E" w14:textId="77777777" w:rsidTr="00D82644">
        <w:trPr>
          <w:trHeight w:val="360"/>
        </w:trPr>
        <w:tc>
          <w:tcPr>
            <w:tcW w:w="7655" w:type="dxa"/>
            <w:tcBorders>
              <w:top w:val="single" w:sz="4" w:space="0" w:color="auto"/>
              <w:left w:val="nil"/>
              <w:right w:val="nil"/>
            </w:tcBorders>
            <w:shd w:val="clear" w:color="auto" w:fill="D9D9D9" w:themeFill="background1" w:themeFillShade="D9"/>
            <w:noWrap/>
            <w:vAlign w:val="bottom"/>
          </w:tcPr>
          <w:p w14:paraId="791FF1D9" w14:textId="6F29281F" w:rsidR="00CC3DEE" w:rsidRPr="00595AF6" w:rsidRDefault="008A3F76" w:rsidP="007E0B59">
            <w:pPr>
              <w:rPr>
                <w:b/>
                <w:sz w:val="20"/>
                <w:szCs w:val="20"/>
              </w:rPr>
            </w:pPr>
            <w:r w:rsidRPr="00595AF6">
              <w:rPr>
                <w:b/>
                <w:sz w:val="20"/>
                <w:szCs w:val="20"/>
              </w:rPr>
              <w:t xml:space="preserve">QUESTION TEXT </w:t>
            </w:r>
          </w:p>
        </w:tc>
        <w:tc>
          <w:tcPr>
            <w:tcW w:w="1417" w:type="dxa"/>
            <w:tcBorders>
              <w:top w:val="single" w:sz="4" w:space="0" w:color="auto"/>
              <w:left w:val="nil"/>
              <w:right w:val="nil"/>
            </w:tcBorders>
            <w:shd w:val="clear" w:color="auto" w:fill="D9D9D9" w:themeFill="background1" w:themeFillShade="D9"/>
            <w:noWrap/>
          </w:tcPr>
          <w:p w14:paraId="598E13C2" w14:textId="492B4297" w:rsidR="00CC3DEE" w:rsidRPr="00595AF6" w:rsidRDefault="008A3F76" w:rsidP="00CC3DEE">
            <w:pPr>
              <w:rPr>
                <w:sz w:val="20"/>
                <w:szCs w:val="20"/>
              </w:rPr>
            </w:pPr>
            <w:r w:rsidRPr="00595AF6">
              <w:rPr>
                <w:b/>
                <w:sz w:val="20"/>
                <w:szCs w:val="20"/>
              </w:rPr>
              <w:t>SURVEY</w:t>
            </w:r>
          </w:p>
        </w:tc>
      </w:tr>
      <w:tr w:rsidR="008A3F76" w:rsidRPr="00193EF7" w14:paraId="3B375865" w14:textId="77777777" w:rsidTr="00D82644">
        <w:trPr>
          <w:trHeight w:val="360"/>
        </w:trPr>
        <w:tc>
          <w:tcPr>
            <w:tcW w:w="7655" w:type="dxa"/>
            <w:tcBorders>
              <w:top w:val="single" w:sz="4" w:space="0" w:color="auto"/>
              <w:left w:val="nil"/>
              <w:right w:val="nil"/>
            </w:tcBorders>
            <w:shd w:val="clear" w:color="auto" w:fill="auto"/>
            <w:noWrap/>
            <w:vAlign w:val="bottom"/>
          </w:tcPr>
          <w:p w14:paraId="6AFE1253" w14:textId="6FFDF744" w:rsidR="008A3F76" w:rsidRPr="00595AF6" w:rsidRDefault="007E0B59" w:rsidP="00CC3DEE">
            <w:pPr>
              <w:rPr>
                <w:b/>
                <w:sz w:val="20"/>
                <w:szCs w:val="20"/>
              </w:rPr>
            </w:pPr>
            <w:r w:rsidRPr="00595AF6">
              <w:rPr>
                <w:b/>
                <w:sz w:val="20"/>
                <w:szCs w:val="20"/>
              </w:rPr>
              <w:t>Heart disease</w:t>
            </w:r>
          </w:p>
        </w:tc>
        <w:tc>
          <w:tcPr>
            <w:tcW w:w="1417" w:type="dxa"/>
            <w:tcBorders>
              <w:top w:val="single" w:sz="4" w:space="0" w:color="auto"/>
              <w:left w:val="nil"/>
              <w:right w:val="nil"/>
            </w:tcBorders>
            <w:shd w:val="clear" w:color="auto" w:fill="auto"/>
            <w:noWrap/>
          </w:tcPr>
          <w:p w14:paraId="3011F02A" w14:textId="77777777" w:rsidR="008A3F76" w:rsidRPr="00595AF6" w:rsidRDefault="008A3F76" w:rsidP="00595AF6">
            <w:pPr>
              <w:jc w:val="left"/>
              <w:rPr>
                <w:sz w:val="20"/>
                <w:szCs w:val="20"/>
              </w:rPr>
            </w:pPr>
          </w:p>
        </w:tc>
      </w:tr>
      <w:tr w:rsidR="00CC3DEE" w:rsidRPr="00193EF7" w14:paraId="233EA0F1" w14:textId="77777777" w:rsidTr="00D82644">
        <w:trPr>
          <w:trHeight w:val="360"/>
        </w:trPr>
        <w:tc>
          <w:tcPr>
            <w:tcW w:w="7655" w:type="dxa"/>
            <w:tcBorders>
              <w:left w:val="nil"/>
              <w:right w:val="nil"/>
            </w:tcBorders>
            <w:shd w:val="clear" w:color="auto" w:fill="auto"/>
            <w:noWrap/>
            <w:vAlign w:val="bottom"/>
          </w:tcPr>
          <w:p w14:paraId="13C19E2B" w14:textId="77777777" w:rsidR="00CC3DEE" w:rsidRPr="00595AF6" w:rsidRDefault="00CC3DEE" w:rsidP="00CC3DEE">
            <w:pPr>
              <w:rPr>
                <w:sz w:val="20"/>
                <w:szCs w:val="20"/>
              </w:rPr>
            </w:pPr>
            <w:r w:rsidRPr="00595AF6">
              <w:rPr>
                <w:sz w:val="20"/>
                <w:szCs w:val="20"/>
              </w:rPr>
              <w:t>Have you EVER been told by a doctor that you have? Heart disease</w:t>
            </w:r>
          </w:p>
        </w:tc>
        <w:tc>
          <w:tcPr>
            <w:tcW w:w="1417" w:type="dxa"/>
            <w:tcBorders>
              <w:left w:val="nil"/>
              <w:right w:val="nil"/>
            </w:tcBorders>
            <w:shd w:val="clear" w:color="auto" w:fill="auto"/>
            <w:noWrap/>
          </w:tcPr>
          <w:p w14:paraId="05DDA63A" w14:textId="1F01CF6A" w:rsidR="00CC3DEE" w:rsidRPr="00595AF6" w:rsidRDefault="007E0B59" w:rsidP="00595AF6">
            <w:pPr>
              <w:jc w:val="left"/>
              <w:rPr>
                <w:sz w:val="20"/>
                <w:szCs w:val="20"/>
              </w:rPr>
            </w:pPr>
            <w:r w:rsidRPr="00595AF6">
              <w:rPr>
                <w:sz w:val="20"/>
                <w:szCs w:val="20"/>
              </w:rPr>
              <w:t>1</w:t>
            </w:r>
          </w:p>
        </w:tc>
      </w:tr>
      <w:tr w:rsidR="00CC3DEE" w:rsidRPr="00193EF7" w14:paraId="343A78AF" w14:textId="77777777" w:rsidTr="00D82644">
        <w:trPr>
          <w:trHeight w:val="360"/>
        </w:trPr>
        <w:tc>
          <w:tcPr>
            <w:tcW w:w="7655" w:type="dxa"/>
            <w:tcBorders>
              <w:left w:val="nil"/>
              <w:right w:val="nil"/>
            </w:tcBorders>
            <w:shd w:val="clear" w:color="auto" w:fill="auto"/>
            <w:noWrap/>
            <w:vAlign w:val="bottom"/>
          </w:tcPr>
          <w:p w14:paraId="34B0F4EC" w14:textId="18F5114B" w:rsidR="00CC3DEE" w:rsidRPr="00595AF6" w:rsidRDefault="00CC3DEE" w:rsidP="00CC3DEE">
            <w:pPr>
              <w:rPr>
                <w:b/>
                <w:sz w:val="20"/>
                <w:szCs w:val="20"/>
              </w:rPr>
            </w:pPr>
            <w:r w:rsidRPr="00595AF6">
              <w:rPr>
                <w:sz w:val="20"/>
                <w:szCs w:val="20"/>
              </w:rPr>
              <w:t xml:space="preserve">In the last 3 years have you been told by a doctor that you have: Heart </w:t>
            </w:r>
            <w:r w:rsidR="007E0B59" w:rsidRPr="00595AF6">
              <w:rPr>
                <w:sz w:val="20"/>
                <w:szCs w:val="20"/>
              </w:rPr>
              <w:t>d</w:t>
            </w:r>
            <w:r w:rsidRPr="00595AF6">
              <w:rPr>
                <w:sz w:val="20"/>
                <w:szCs w:val="20"/>
              </w:rPr>
              <w:t>isease (including angina, heart attack)</w:t>
            </w:r>
            <w:r w:rsidRPr="00595AF6">
              <w:rPr>
                <w:b/>
                <w:sz w:val="20"/>
                <w:szCs w:val="20"/>
              </w:rPr>
              <w:t xml:space="preserve"> </w:t>
            </w:r>
          </w:p>
        </w:tc>
        <w:tc>
          <w:tcPr>
            <w:tcW w:w="1417" w:type="dxa"/>
            <w:tcBorders>
              <w:left w:val="nil"/>
              <w:right w:val="nil"/>
            </w:tcBorders>
            <w:shd w:val="clear" w:color="auto" w:fill="auto"/>
            <w:noWrap/>
          </w:tcPr>
          <w:p w14:paraId="03B0E47E" w14:textId="77777777" w:rsidR="00CC3DEE" w:rsidRPr="00595AF6" w:rsidRDefault="00CC3DEE" w:rsidP="00595AF6">
            <w:pPr>
              <w:jc w:val="left"/>
              <w:rPr>
                <w:sz w:val="20"/>
                <w:szCs w:val="20"/>
              </w:rPr>
            </w:pPr>
            <w:r w:rsidRPr="00595AF6">
              <w:rPr>
                <w:sz w:val="20"/>
                <w:szCs w:val="20"/>
              </w:rPr>
              <w:t>2</w:t>
            </w:r>
          </w:p>
        </w:tc>
      </w:tr>
      <w:tr w:rsidR="00CC3DEE" w:rsidRPr="00193EF7" w14:paraId="64B3D39E" w14:textId="77777777" w:rsidTr="00D82644">
        <w:trPr>
          <w:trHeight w:val="360"/>
        </w:trPr>
        <w:tc>
          <w:tcPr>
            <w:tcW w:w="7655" w:type="dxa"/>
            <w:tcBorders>
              <w:left w:val="nil"/>
              <w:bottom w:val="single" w:sz="4" w:space="0" w:color="auto"/>
              <w:right w:val="nil"/>
            </w:tcBorders>
            <w:shd w:val="clear" w:color="auto" w:fill="auto"/>
            <w:noWrap/>
            <w:vAlign w:val="bottom"/>
          </w:tcPr>
          <w:p w14:paraId="4234B348" w14:textId="540B02B9" w:rsidR="00CC3DEE" w:rsidRPr="00595AF6" w:rsidRDefault="00CC3DEE" w:rsidP="00595AF6">
            <w:pPr>
              <w:jc w:val="left"/>
              <w:rPr>
                <w:b/>
                <w:sz w:val="20"/>
                <w:szCs w:val="20"/>
              </w:rPr>
            </w:pPr>
            <w:r w:rsidRPr="00595AF6">
              <w:rPr>
                <w:sz w:val="20"/>
                <w:szCs w:val="20"/>
              </w:rPr>
              <w:t>In the last 3 years have you been diagnosed with or treated for: Angina</w:t>
            </w:r>
            <w:r w:rsidR="007E0B59" w:rsidRPr="00595AF6">
              <w:rPr>
                <w:sz w:val="20"/>
                <w:szCs w:val="20"/>
              </w:rPr>
              <w:t xml:space="preserve">, </w:t>
            </w:r>
            <w:r w:rsidRPr="00595AF6">
              <w:rPr>
                <w:sz w:val="20"/>
                <w:szCs w:val="20"/>
              </w:rPr>
              <w:t xml:space="preserve"> </w:t>
            </w:r>
            <w:r w:rsidRPr="00595AF6">
              <w:rPr>
                <w:sz w:val="20"/>
                <w:szCs w:val="20"/>
              </w:rPr>
              <w:br/>
            </w:r>
            <w:r w:rsidR="007E0B59" w:rsidRPr="00595AF6">
              <w:rPr>
                <w:sz w:val="20"/>
                <w:szCs w:val="20"/>
              </w:rPr>
              <w:t>h</w:t>
            </w:r>
            <w:r w:rsidRPr="00595AF6">
              <w:rPr>
                <w:sz w:val="20"/>
                <w:szCs w:val="20"/>
              </w:rPr>
              <w:t>eart</w:t>
            </w:r>
            <w:r w:rsidR="007E0B59" w:rsidRPr="00595AF6">
              <w:rPr>
                <w:sz w:val="20"/>
                <w:szCs w:val="20"/>
              </w:rPr>
              <w:t xml:space="preserve"> </w:t>
            </w:r>
            <w:r w:rsidRPr="00595AF6">
              <w:rPr>
                <w:sz w:val="20"/>
                <w:szCs w:val="20"/>
              </w:rPr>
              <w:t>attack</w:t>
            </w:r>
            <w:r w:rsidR="007E0B59" w:rsidRPr="00595AF6">
              <w:rPr>
                <w:sz w:val="20"/>
                <w:szCs w:val="20"/>
              </w:rPr>
              <w:t>, o</w:t>
            </w:r>
            <w:r w:rsidRPr="00595AF6">
              <w:rPr>
                <w:sz w:val="20"/>
                <w:szCs w:val="20"/>
              </w:rPr>
              <w:t>ther heart problems</w:t>
            </w:r>
            <w:r w:rsidRPr="00595AF6">
              <w:rPr>
                <w:b/>
                <w:sz w:val="20"/>
                <w:szCs w:val="20"/>
              </w:rPr>
              <w:t xml:space="preserve"> </w:t>
            </w:r>
          </w:p>
        </w:tc>
        <w:tc>
          <w:tcPr>
            <w:tcW w:w="1417" w:type="dxa"/>
            <w:tcBorders>
              <w:left w:val="nil"/>
              <w:bottom w:val="single" w:sz="4" w:space="0" w:color="auto"/>
              <w:right w:val="nil"/>
            </w:tcBorders>
            <w:shd w:val="clear" w:color="auto" w:fill="auto"/>
            <w:noWrap/>
          </w:tcPr>
          <w:p w14:paraId="7ACEA599" w14:textId="51FC3C51" w:rsidR="00CC3DEE" w:rsidRPr="00595AF6" w:rsidRDefault="00CC3DEE" w:rsidP="00595AF6">
            <w:pPr>
              <w:jc w:val="left"/>
              <w:rPr>
                <w:sz w:val="20"/>
                <w:szCs w:val="20"/>
              </w:rPr>
            </w:pPr>
            <w:r w:rsidRPr="00595AF6">
              <w:rPr>
                <w:sz w:val="20"/>
                <w:szCs w:val="20"/>
              </w:rPr>
              <w:t>3</w:t>
            </w:r>
            <w:r w:rsidR="007E0B59" w:rsidRPr="00595AF6">
              <w:rPr>
                <w:sz w:val="20"/>
                <w:szCs w:val="20"/>
              </w:rPr>
              <w:t>,4,5,6</w:t>
            </w:r>
          </w:p>
        </w:tc>
      </w:tr>
    </w:tbl>
    <w:p w14:paraId="373FCC56" w14:textId="77777777" w:rsidR="00CC3DEE" w:rsidRPr="00CC3DEE" w:rsidRDefault="00CC3DEE" w:rsidP="00CC3DEE"/>
    <w:p w14:paraId="72422249" w14:textId="457448B3" w:rsidR="00CC3DEE" w:rsidRPr="00595AF6" w:rsidRDefault="00CC3DEE" w:rsidP="00595AF6">
      <w:pPr>
        <w:rPr>
          <w:sz w:val="20"/>
          <w:szCs w:val="20"/>
        </w:rPr>
      </w:pPr>
      <w:r w:rsidRPr="00595AF6">
        <w:rPr>
          <w:b/>
          <w:sz w:val="20"/>
          <w:szCs w:val="20"/>
        </w:rPr>
        <w:t>Free-text comments</w:t>
      </w:r>
    </w:p>
    <w:p w14:paraId="0312EC46" w14:textId="77777777" w:rsidR="001D6502" w:rsidRPr="00595AF6" w:rsidRDefault="001D6502" w:rsidP="00585915">
      <w:pPr>
        <w:pStyle w:val="ListParagraph"/>
        <w:numPr>
          <w:ilvl w:val="0"/>
          <w:numId w:val="29"/>
        </w:numPr>
        <w:rPr>
          <w:bCs/>
          <w:sz w:val="20"/>
          <w:szCs w:val="20"/>
        </w:rPr>
      </w:pPr>
      <w:r w:rsidRPr="00595AF6">
        <w:rPr>
          <w:bCs/>
          <w:sz w:val="20"/>
          <w:szCs w:val="20"/>
        </w:rPr>
        <w:t xml:space="preserve">Free text comments were searched for: </w:t>
      </w:r>
    </w:p>
    <w:p w14:paraId="4DE474F7" w14:textId="77777777" w:rsidR="001D6502" w:rsidRPr="00595AF6" w:rsidRDefault="001D6502" w:rsidP="00595AF6">
      <w:pPr>
        <w:ind w:left="1440"/>
        <w:rPr>
          <w:sz w:val="20"/>
          <w:szCs w:val="20"/>
        </w:rPr>
      </w:pPr>
      <w:r w:rsidRPr="00595AF6">
        <w:rPr>
          <w:sz w:val="20"/>
          <w:szCs w:val="20"/>
        </w:rPr>
        <w:t xml:space="preserve">Heart, Angina, Glyceryl trinitrate, Anginine, Lycinate, GTN, Minitran, Nitro, Digoxin, Lanoxin, Sigmaxin, Isosorbide mononitrate, Duride, Imdur, Imtrate, Isomonit, Monodur.  </w:t>
      </w:r>
    </w:p>
    <w:p w14:paraId="5068180C" w14:textId="3B996245" w:rsidR="001D6502" w:rsidRPr="00595AF6" w:rsidRDefault="001D6502" w:rsidP="00585915">
      <w:pPr>
        <w:pStyle w:val="ListParagraph"/>
        <w:numPr>
          <w:ilvl w:val="0"/>
          <w:numId w:val="29"/>
        </w:numPr>
        <w:rPr>
          <w:sz w:val="20"/>
          <w:szCs w:val="20"/>
        </w:rPr>
      </w:pPr>
      <w:r w:rsidRPr="00595AF6">
        <w:rPr>
          <w:sz w:val="20"/>
          <w:szCs w:val="20"/>
        </w:rPr>
        <w:t>Results were checked and recoded to ensure mention of heart disease referred to the participant having heart disease - as opposed to the spouse (husband), relative, friend or place.</w:t>
      </w:r>
    </w:p>
    <w:p w14:paraId="065BB93A" w14:textId="44501D68" w:rsidR="001D6502" w:rsidRPr="00595AF6" w:rsidRDefault="001D6502" w:rsidP="00585915">
      <w:pPr>
        <w:pStyle w:val="ListParagraph"/>
        <w:numPr>
          <w:ilvl w:val="0"/>
          <w:numId w:val="29"/>
        </w:numPr>
        <w:rPr>
          <w:sz w:val="20"/>
          <w:szCs w:val="20"/>
        </w:rPr>
      </w:pPr>
      <w:r w:rsidRPr="00595AF6">
        <w:rPr>
          <w:sz w:val="20"/>
          <w:szCs w:val="20"/>
        </w:rPr>
        <w:t xml:space="preserve">The number of valid comments across surveys (for each participant) were counted and the date and survey when the first comment was made regarding a heart disease condition was selected. </w:t>
      </w:r>
    </w:p>
    <w:p w14:paraId="41A853C1" w14:textId="77777777" w:rsidR="001D6502" w:rsidRPr="00CC3DEE" w:rsidRDefault="001D6502" w:rsidP="00CC3DEE"/>
    <w:p w14:paraId="4B22FD4F" w14:textId="77777777" w:rsidR="00CC3DEE" w:rsidRPr="00CC3DEE" w:rsidRDefault="00CC3DEE" w:rsidP="00C111BE">
      <w:pPr>
        <w:pStyle w:val="Heading3"/>
      </w:pPr>
      <w:bookmarkStart w:id="4359" w:name="_Toc39053426"/>
      <w:bookmarkStart w:id="4360" w:name="_Toc39053621"/>
      <w:bookmarkStart w:id="4361" w:name="_Toc39053992"/>
      <w:bookmarkStart w:id="4362" w:name="_Toc39054182"/>
      <w:bookmarkStart w:id="4363" w:name="_Toc39054989"/>
      <w:bookmarkStart w:id="4364" w:name="_Toc39055187"/>
      <w:bookmarkStart w:id="4365" w:name="_Toc39053431"/>
      <w:bookmarkStart w:id="4366" w:name="_Toc39053626"/>
      <w:bookmarkStart w:id="4367" w:name="_Toc39053997"/>
      <w:bookmarkStart w:id="4368" w:name="_Toc39054187"/>
      <w:bookmarkStart w:id="4369" w:name="_Toc39054994"/>
      <w:bookmarkStart w:id="4370" w:name="_Toc39055192"/>
      <w:bookmarkStart w:id="4371" w:name="_Toc39053439"/>
      <w:bookmarkStart w:id="4372" w:name="_Toc39053634"/>
      <w:bookmarkStart w:id="4373" w:name="_Toc39054005"/>
      <w:bookmarkStart w:id="4374" w:name="_Toc39054195"/>
      <w:bookmarkStart w:id="4375" w:name="_Toc39055002"/>
      <w:bookmarkStart w:id="4376" w:name="_Toc39055200"/>
      <w:bookmarkStart w:id="4377" w:name="_Toc45720844"/>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r w:rsidRPr="00CC3DEE">
        <w:t>Cause of Death</w:t>
      </w:r>
      <w:bookmarkEnd w:id="43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6325"/>
      </w:tblGrid>
      <w:tr w:rsidR="00CC3DEE" w:rsidRPr="00193EF7" w14:paraId="62F77673" w14:textId="77777777" w:rsidTr="00595AF6">
        <w:trPr>
          <w:cantSplit/>
          <w:trHeight w:val="464"/>
          <w:tblHeader/>
        </w:trPr>
        <w:tc>
          <w:tcPr>
            <w:tcW w:w="2694" w:type="dxa"/>
            <w:shd w:val="clear" w:color="auto" w:fill="D9D9D9" w:themeFill="background1" w:themeFillShade="D9"/>
            <w:vAlign w:val="bottom"/>
            <w:hideMark/>
          </w:tcPr>
          <w:p w14:paraId="185C8BAE" w14:textId="77777777" w:rsidR="00CC3DEE" w:rsidRPr="00595AF6" w:rsidRDefault="00CC3DEE" w:rsidP="00CC3DEE">
            <w:pPr>
              <w:rPr>
                <w:b/>
                <w:bCs/>
                <w:sz w:val="20"/>
                <w:szCs w:val="20"/>
              </w:rPr>
            </w:pPr>
            <w:r w:rsidRPr="00595AF6">
              <w:rPr>
                <w:b/>
                <w:bCs/>
                <w:sz w:val="20"/>
                <w:szCs w:val="20"/>
              </w:rPr>
              <w:t>ICD10 code</w:t>
            </w:r>
          </w:p>
        </w:tc>
        <w:tc>
          <w:tcPr>
            <w:tcW w:w="6332" w:type="dxa"/>
            <w:shd w:val="clear" w:color="auto" w:fill="D9D9D9" w:themeFill="background1" w:themeFillShade="D9"/>
            <w:vAlign w:val="bottom"/>
            <w:hideMark/>
          </w:tcPr>
          <w:p w14:paraId="31674CBB" w14:textId="77777777" w:rsidR="00CC3DEE" w:rsidRPr="00595AF6" w:rsidRDefault="00CC3DEE" w:rsidP="00CC3DEE">
            <w:pPr>
              <w:rPr>
                <w:b/>
                <w:bCs/>
                <w:sz w:val="20"/>
                <w:szCs w:val="20"/>
              </w:rPr>
            </w:pPr>
            <w:r w:rsidRPr="00595AF6">
              <w:rPr>
                <w:b/>
                <w:bCs/>
                <w:sz w:val="20"/>
                <w:szCs w:val="20"/>
              </w:rPr>
              <w:t>Description</w:t>
            </w:r>
          </w:p>
        </w:tc>
      </w:tr>
      <w:tr w:rsidR="00CC3DEE" w:rsidRPr="00193EF7" w14:paraId="7FBD1811" w14:textId="77777777" w:rsidTr="00595AF6">
        <w:trPr>
          <w:cantSplit/>
          <w:trHeight w:val="300"/>
        </w:trPr>
        <w:tc>
          <w:tcPr>
            <w:tcW w:w="2694" w:type="dxa"/>
            <w:hideMark/>
          </w:tcPr>
          <w:p w14:paraId="4A8815C9" w14:textId="77777777" w:rsidR="00CC3DEE" w:rsidRPr="00595AF6" w:rsidRDefault="00CC3DEE" w:rsidP="00CC3DEE">
            <w:pPr>
              <w:rPr>
                <w:b/>
                <w:bCs/>
                <w:sz w:val="20"/>
                <w:szCs w:val="20"/>
                <w:u w:val="single"/>
              </w:rPr>
            </w:pPr>
            <w:r w:rsidRPr="00595AF6">
              <w:rPr>
                <w:sz w:val="20"/>
                <w:szCs w:val="20"/>
              </w:rPr>
              <w:t>I20-I25</w:t>
            </w:r>
          </w:p>
        </w:tc>
        <w:tc>
          <w:tcPr>
            <w:tcW w:w="6332" w:type="dxa"/>
            <w:hideMark/>
          </w:tcPr>
          <w:p w14:paraId="61B88B19" w14:textId="77777777" w:rsidR="00CC3DEE" w:rsidRPr="00595AF6" w:rsidRDefault="00CC3DEE" w:rsidP="00CC3DEE">
            <w:pPr>
              <w:rPr>
                <w:b/>
                <w:bCs/>
                <w:sz w:val="20"/>
                <w:szCs w:val="20"/>
                <w:u w:val="single"/>
              </w:rPr>
            </w:pPr>
            <w:r w:rsidRPr="00595AF6">
              <w:rPr>
                <w:sz w:val="20"/>
                <w:szCs w:val="20"/>
              </w:rPr>
              <w:t>Ischaemic heart disease</w:t>
            </w:r>
          </w:p>
        </w:tc>
      </w:tr>
      <w:tr w:rsidR="00CC3DEE" w:rsidRPr="00193EF7" w14:paraId="5DABB39D" w14:textId="77777777" w:rsidTr="00595AF6">
        <w:trPr>
          <w:cantSplit/>
          <w:trHeight w:val="300"/>
        </w:trPr>
        <w:tc>
          <w:tcPr>
            <w:tcW w:w="2694" w:type="dxa"/>
          </w:tcPr>
          <w:p w14:paraId="14514A27" w14:textId="77777777" w:rsidR="00CC3DEE" w:rsidRPr="00595AF6" w:rsidRDefault="00CC3DEE" w:rsidP="00CC3DEE">
            <w:pPr>
              <w:rPr>
                <w:b/>
                <w:bCs/>
                <w:sz w:val="20"/>
                <w:szCs w:val="20"/>
                <w:u w:val="single"/>
              </w:rPr>
            </w:pPr>
            <w:r w:rsidRPr="00595AF6">
              <w:rPr>
                <w:sz w:val="20"/>
                <w:szCs w:val="20"/>
              </w:rPr>
              <w:t>I50</w:t>
            </w:r>
          </w:p>
        </w:tc>
        <w:tc>
          <w:tcPr>
            <w:tcW w:w="6332" w:type="dxa"/>
          </w:tcPr>
          <w:p w14:paraId="0D9664F5" w14:textId="77777777" w:rsidR="00CC3DEE" w:rsidRPr="00595AF6" w:rsidRDefault="00CC3DEE" w:rsidP="00CC3DEE">
            <w:pPr>
              <w:rPr>
                <w:b/>
                <w:bCs/>
                <w:sz w:val="20"/>
                <w:szCs w:val="20"/>
                <w:u w:val="single"/>
              </w:rPr>
            </w:pPr>
            <w:r w:rsidRPr="00595AF6">
              <w:rPr>
                <w:sz w:val="20"/>
                <w:szCs w:val="20"/>
              </w:rPr>
              <w:t>Heart failure</w:t>
            </w:r>
          </w:p>
        </w:tc>
      </w:tr>
      <w:tr w:rsidR="00CC3DEE" w:rsidRPr="00193EF7" w14:paraId="3C7F9E9A" w14:textId="77777777" w:rsidTr="00595AF6">
        <w:trPr>
          <w:cantSplit/>
          <w:trHeight w:val="300"/>
        </w:trPr>
        <w:tc>
          <w:tcPr>
            <w:tcW w:w="2694" w:type="dxa"/>
            <w:shd w:val="clear" w:color="auto" w:fill="D9D9D9" w:themeFill="background1" w:themeFillShade="D9"/>
          </w:tcPr>
          <w:p w14:paraId="1F16791C" w14:textId="77777777" w:rsidR="00CC3DEE" w:rsidRPr="00595AF6" w:rsidRDefault="00CC3DEE" w:rsidP="00CC3DEE">
            <w:pPr>
              <w:rPr>
                <w:sz w:val="20"/>
                <w:szCs w:val="20"/>
              </w:rPr>
            </w:pPr>
            <w:r w:rsidRPr="00595AF6">
              <w:rPr>
                <w:sz w:val="20"/>
                <w:szCs w:val="20"/>
              </w:rPr>
              <w:t>ICD9 code</w:t>
            </w:r>
          </w:p>
        </w:tc>
        <w:tc>
          <w:tcPr>
            <w:tcW w:w="6332" w:type="dxa"/>
            <w:shd w:val="clear" w:color="auto" w:fill="D9D9D9" w:themeFill="background1" w:themeFillShade="D9"/>
          </w:tcPr>
          <w:p w14:paraId="3C30F04D" w14:textId="77777777" w:rsidR="00CC3DEE" w:rsidRPr="00595AF6" w:rsidRDefault="00CC3DEE" w:rsidP="00CC3DEE">
            <w:pPr>
              <w:rPr>
                <w:sz w:val="20"/>
                <w:szCs w:val="20"/>
              </w:rPr>
            </w:pPr>
            <w:r w:rsidRPr="00595AF6">
              <w:rPr>
                <w:sz w:val="20"/>
                <w:szCs w:val="20"/>
              </w:rPr>
              <w:t>Description</w:t>
            </w:r>
          </w:p>
        </w:tc>
      </w:tr>
      <w:tr w:rsidR="00CC3DEE" w:rsidRPr="00193EF7" w14:paraId="1F82BBDD" w14:textId="77777777" w:rsidTr="00595AF6">
        <w:trPr>
          <w:cantSplit/>
          <w:trHeight w:val="300"/>
        </w:trPr>
        <w:tc>
          <w:tcPr>
            <w:tcW w:w="2694" w:type="dxa"/>
          </w:tcPr>
          <w:p w14:paraId="06F4519D" w14:textId="77777777" w:rsidR="00CC3DEE" w:rsidRPr="00595AF6" w:rsidRDefault="00CC3DEE" w:rsidP="00CC3DEE">
            <w:pPr>
              <w:rPr>
                <w:sz w:val="20"/>
                <w:szCs w:val="20"/>
              </w:rPr>
            </w:pPr>
            <w:r w:rsidRPr="00595AF6">
              <w:rPr>
                <w:sz w:val="20"/>
                <w:szCs w:val="20"/>
              </w:rPr>
              <w:t>410-414</w:t>
            </w:r>
          </w:p>
        </w:tc>
        <w:tc>
          <w:tcPr>
            <w:tcW w:w="6332" w:type="dxa"/>
          </w:tcPr>
          <w:p w14:paraId="65EBBB71" w14:textId="77777777" w:rsidR="00CC3DEE" w:rsidRPr="00595AF6" w:rsidRDefault="00CC3DEE" w:rsidP="00CC3DEE">
            <w:pPr>
              <w:rPr>
                <w:sz w:val="20"/>
                <w:szCs w:val="20"/>
              </w:rPr>
            </w:pPr>
            <w:r w:rsidRPr="00595AF6">
              <w:rPr>
                <w:sz w:val="20"/>
                <w:szCs w:val="20"/>
              </w:rPr>
              <w:t>Ischaemic heart disease</w:t>
            </w:r>
          </w:p>
        </w:tc>
      </w:tr>
      <w:tr w:rsidR="00CC3DEE" w:rsidRPr="00193EF7" w14:paraId="031D8DF4" w14:textId="77777777" w:rsidTr="00595AF6">
        <w:trPr>
          <w:cantSplit/>
          <w:trHeight w:val="300"/>
        </w:trPr>
        <w:tc>
          <w:tcPr>
            <w:tcW w:w="2694" w:type="dxa"/>
          </w:tcPr>
          <w:p w14:paraId="756DD0A5" w14:textId="77777777" w:rsidR="00CC3DEE" w:rsidRPr="00595AF6" w:rsidRDefault="00CC3DEE" w:rsidP="00CC3DEE">
            <w:pPr>
              <w:rPr>
                <w:sz w:val="20"/>
                <w:szCs w:val="20"/>
              </w:rPr>
            </w:pPr>
            <w:r w:rsidRPr="00595AF6">
              <w:rPr>
                <w:sz w:val="20"/>
                <w:szCs w:val="20"/>
              </w:rPr>
              <w:t>428</w:t>
            </w:r>
          </w:p>
        </w:tc>
        <w:tc>
          <w:tcPr>
            <w:tcW w:w="6332" w:type="dxa"/>
          </w:tcPr>
          <w:p w14:paraId="10EA2F19" w14:textId="77777777" w:rsidR="00CC3DEE" w:rsidRPr="00595AF6" w:rsidRDefault="00CC3DEE" w:rsidP="00CC3DEE">
            <w:pPr>
              <w:rPr>
                <w:sz w:val="20"/>
                <w:szCs w:val="20"/>
              </w:rPr>
            </w:pPr>
            <w:r w:rsidRPr="00595AF6">
              <w:rPr>
                <w:sz w:val="20"/>
                <w:szCs w:val="20"/>
              </w:rPr>
              <w:t>Heart failure</w:t>
            </w:r>
          </w:p>
        </w:tc>
      </w:tr>
    </w:tbl>
    <w:p w14:paraId="1FDB8224" w14:textId="77777777" w:rsidR="00CC3DEE" w:rsidRPr="00CC3DEE" w:rsidRDefault="00CC3DEE" w:rsidP="00CC3DEE"/>
    <w:p w14:paraId="431C50E8" w14:textId="4AE46A6A" w:rsidR="00CC3DEE" w:rsidRPr="00CC3DEE" w:rsidRDefault="00CC3DEE" w:rsidP="00C111BE">
      <w:pPr>
        <w:pStyle w:val="Heading3"/>
      </w:pPr>
      <w:bookmarkStart w:id="4378" w:name="_Toc45720845"/>
      <w:r w:rsidRPr="00CC3DEE">
        <w:rPr>
          <w:rFonts w:eastAsia="Times New Roman"/>
        </w:rPr>
        <w:t>Hospital</w:t>
      </w:r>
      <w:r w:rsidR="0005628C">
        <w:rPr>
          <w:rFonts w:eastAsia="Times New Roman"/>
        </w:rPr>
        <w:t xml:space="preserve"> Admissions</w:t>
      </w:r>
      <w:bookmarkEnd w:id="43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5759"/>
      </w:tblGrid>
      <w:tr w:rsidR="00CC3DEE" w:rsidRPr="00193EF7" w14:paraId="6F25E058" w14:textId="77777777" w:rsidTr="00595AF6">
        <w:trPr>
          <w:cantSplit/>
          <w:trHeight w:val="393"/>
          <w:tblHeader/>
        </w:trPr>
        <w:tc>
          <w:tcPr>
            <w:tcW w:w="3261" w:type="dxa"/>
            <w:shd w:val="clear" w:color="auto" w:fill="D9D9D9" w:themeFill="background1" w:themeFillShade="D9"/>
            <w:vAlign w:val="bottom"/>
            <w:hideMark/>
          </w:tcPr>
          <w:p w14:paraId="3058BD1B" w14:textId="77777777" w:rsidR="00CC3DEE" w:rsidRPr="00595AF6" w:rsidRDefault="00CC3DEE" w:rsidP="00CC3DEE">
            <w:pPr>
              <w:rPr>
                <w:b/>
                <w:bCs/>
                <w:sz w:val="20"/>
                <w:szCs w:val="20"/>
              </w:rPr>
            </w:pPr>
            <w:r w:rsidRPr="00595AF6">
              <w:rPr>
                <w:b/>
                <w:bCs/>
                <w:sz w:val="20"/>
                <w:szCs w:val="20"/>
              </w:rPr>
              <w:t>ICD10 AM code</w:t>
            </w:r>
          </w:p>
        </w:tc>
        <w:tc>
          <w:tcPr>
            <w:tcW w:w="5765" w:type="dxa"/>
            <w:shd w:val="clear" w:color="auto" w:fill="D9D9D9" w:themeFill="background1" w:themeFillShade="D9"/>
            <w:vAlign w:val="bottom"/>
            <w:hideMark/>
          </w:tcPr>
          <w:p w14:paraId="575B9311" w14:textId="77777777" w:rsidR="00CC3DEE" w:rsidRPr="00595AF6" w:rsidRDefault="00CC3DEE" w:rsidP="00CC3DEE">
            <w:pPr>
              <w:rPr>
                <w:b/>
                <w:bCs/>
                <w:sz w:val="20"/>
                <w:szCs w:val="20"/>
              </w:rPr>
            </w:pPr>
            <w:r w:rsidRPr="00595AF6">
              <w:rPr>
                <w:b/>
                <w:bCs/>
                <w:sz w:val="20"/>
                <w:szCs w:val="20"/>
              </w:rPr>
              <w:t>Description</w:t>
            </w:r>
          </w:p>
        </w:tc>
      </w:tr>
      <w:tr w:rsidR="00CC3DEE" w:rsidRPr="00193EF7" w14:paraId="074A30FF" w14:textId="77777777" w:rsidTr="00595AF6">
        <w:trPr>
          <w:cantSplit/>
          <w:trHeight w:val="300"/>
        </w:trPr>
        <w:tc>
          <w:tcPr>
            <w:tcW w:w="3261" w:type="dxa"/>
            <w:hideMark/>
          </w:tcPr>
          <w:p w14:paraId="1B1C82C3" w14:textId="77777777" w:rsidR="00CC3DEE" w:rsidRPr="00595AF6" w:rsidRDefault="00CC3DEE" w:rsidP="00CC3DEE">
            <w:pPr>
              <w:rPr>
                <w:b/>
                <w:bCs/>
                <w:sz w:val="20"/>
                <w:szCs w:val="20"/>
                <w:u w:val="single"/>
              </w:rPr>
            </w:pPr>
            <w:r w:rsidRPr="00595AF6">
              <w:rPr>
                <w:sz w:val="20"/>
                <w:szCs w:val="20"/>
              </w:rPr>
              <w:t xml:space="preserve">I20-I25 </w:t>
            </w:r>
          </w:p>
        </w:tc>
        <w:tc>
          <w:tcPr>
            <w:tcW w:w="5765" w:type="dxa"/>
            <w:hideMark/>
          </w:tcPr>
          <w:p w14:paraId="2FD130CF" w14:textId="77777777" w:rsidR="00CC3DEE" w:rsidRPr="00595AF6" w:rsidRDefault="00CC3DEE" w:rsidP="00CC3DEE">
            <w:pPr>
              <w:rPr>
                <w:b/>
                <w:bCs/>
                <w:sz w:val="20"/>
                <w:szCs w:val="20"/>
                <w:u w:val="single"/>
              </w:rPr>
            </w:pPr>
            <w:r w:rsidRPr="00595AF6">
              <w:rPr>
                <w:sz w:val="20"/>
                <w:szCs w:val="20"/>
              </w:rPr>
              <w:t>Ischaemic heart disease</w:t>
            </w:r>
          </w:p>
        </w:tc>
      </w:tr>
      <w:tr w:rsidR="00CC3DEE" w:rsidRPr="00193EF7" w14:paraId="7B14F57C" w14:textId="77777777" w:rsidTr="00595AF6">
        <w:trPr>
          <w:cantSplit/>
          <w:trHeight w:val="300"/>
        </w:trPr>
        <w:tc>
          <w:tcPr>
            <w:tcW w:w="3261" w:type="dxa"/>
          </w:tcPr>
          <w:p w14:paraId="4446582A" w14:textId="77777777" w:rsidR="00CC3DEE" w:rsidRPr="00595AF6" w:rsidRDefault="00CC3DEE" w:rsidP="00CC3DEE">
            <w:pPr>
              <w:rPr>
                <w:b/>
                <w:bCs/>
                <w:sz w:val="20"/>
                <w:szCs w:val="20"/>
                <w:u w:val="single"/>
              </w:rPr>
            </w:pPr>
            <w:r w:rsidRPr="00595AF6">
              <w:rPr>
                <w:sz w:val="20"/>
                <w:szCs w:val="20"/>
              </w:rPr>
              <w:t>I50 Heart failure</w:t>
            </w:r>
          </w:p>
        </w:tc>
        <w:tc>
          <w:tcPr>
            <w:tcW w:w="5765" w:type="dxa"/>
          </w:tcPr>
          <w:p w14:paraId="59B11F91" w14:textId="77777777" w:rsidR="00CC3DEE" w:rsidRPr="00595AF6" w:rsidRDefault="00CC3DEE" w:rsidP="00CC3DEE">
            <w:pPr>
              <w:rPr>
                <w:b/>
                <w:bCs/>
                <w:sz w:val="20"/>
                <w:szCs w:val="20"/>
                <w:u w:val="single"/>
              </w:rPr>
            </w:pPr>
            <w:r w:rsidRPr="00595AF6">
              <w:rPr>
                <w:sz w:val="20"/>
                <w:szCs w:val="20"/>
              </w:rPr>
              <w:t>Heart failure</w:t>
            </w:r>
          </w:p>
        </w:tc>
      </w:tr>
    </w:tbl>
    <w:p w14:paraId="6E1A80E4" w14:textId="77777777" w:rsidR="00CC3DEE" w:rsidRPr="00CC3DEE" w:rsidRDefault="00CC3DEE" w:rsidP="00CC3DE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5759"/>
      </w:tblGrid>
      <w:tr w:rsidR="00CC3DEE" w:rsidRPr="00193EF7" w14:paraId="496E94B7" w14:textId="77777777" w:rsidTr="00595AF6">
        <w:trPr>
          <w:cantSplit/>
          <w:trHeight w:val="457"/>
          <w:tblHeader/>
        </w:trPr>
        <w:tc>
          <w:tcPr>
            <w:tcW w:w="3261" w:type="dxa"/>
            <w:shd w:val="clear" w:color="auto" w:fill="D9D9D9" w:themeFill="background1" w:themeFillShade="D9"/>
            <w:vAlign w:val="bottom"/>
            <w:hideMark/>
          </w:tcPr>
          <w:p w14:paraId="09CFABEF" w14:textId="36BAD0B4" w:rsidR="00CC3DEE" w:rsidRPr="00595AF6" w:rsidRDefault="00CC3DEE" w:rsidP="00D45B51">
            <w:pPr>
              <w:rPr>
                <w:b/>
                <w:bCs/>
                <w:sz w:val="20"/>
                <w:szCs w:val="20"/>
              </w:rPr>
            </w:pPr>
            <w:r w:rsidRPr="00595AF6">
              <w:rPr>
                <w:b/>
                <w:bCs/>
                <w:sz w:val="20"/>
                <w:szCs w:val="20"/>
              </w:rPr>
              <w:t xml:space="preserve">ICD9 </w:t>
            </w:r>
            <w:r w:rsidR="00D45B51">
              <w:rPr>
                <w:b/>
                <w:bCs/>
                <w:sz w:val="20"/>
                <w:szCs w:val="20"/>
              </w:rPr>
              <w:t xml:space="preserve">CM (Aus v 1-2) </w:t>
            </w:r>
            <w:r w:rsidRPr="00595AF6">
              <w:rPr>
                <w:b/>
                <w:bCs/>
                <w:sz w:val="20"/>
                <w:szCs w:val="20"/>
              </w:rPr>
              <w:t>codes</w:t>
            </w:r>
          </w:p>
        </w:tc>
        <w:tc>
          <w:tcPr>
            <w:tcW w:w="5765" w:type="dxa"/>
            <w:shd w:val="clear" w:color="auto" w:fill="D9D9D9" w:themeFill="background1" w:themeFillShade="D9"/>
            <w:vAlign w:val="bottom"/>
            <w:hideMark/>
          </w:tcPr>
          <w:p w14:paraId="7F03A219" w14:textId="77777777" w:rsidR="00CC3DEE" w:rsidRPr="00595AF6" w:rsidRDefault="00CC3DEE" w:rsidP="00CC3DEE">
            <w:pPr>
              <w:rPr>
                <w:b/>
                <w:bCs/>
                <w:sz w:val="20"/>
                <w:szCs w:val="20"/>
              </w:rPr>
            </w:pPr>
            <w:r w:rsidRPr="00595AF6">
              <w:rPr>
                <w:b/>
                <w:bCs/>
                <w:sz w:val="20"/>
                <w:szCs w:val="20"/>
              </w:rPr>
              <w:t>Description</w:t>
            </w:r>
          </w:p>
        </w:tc>
      </w:tr>
      <w:tr w:rsidR="00CC3DEE" w:rsidRPr="00193EF7" w14:paraId="039FF971" w14:textId="77777777" w:rsidTr="00595AF6">
        <w:trPr>
          <w:cantSplit/>
          <w:trHeight w:val="300"/>
        </w:trPr>
        <w:tc>
          <w:tcPr>
            <w:tcW w:w="3261" w:type="dxa"/>
          </w:tcPr>
          <w:p w14:paraId="324BFF3B" w14:textId="77777777" w:rsidR="00CC3DEE" w:rsidRPr="00595AF6" w:rsidRDefault="00CC3DEE" w:rsidP="00CC3DEE">
            <w:pPr>
              <w:rPr>
                <w:b/>
                <w:bCs/>
                <w:sz w:val="20"/>
                <w:szCs w:val="20"/>
                <w:u w:val="single"/>
              </w:rPr>
            </w:pPr>
            <w:r w:rsidRPr="00595AF6">
              <w:rPr>
                <w:sz w:val="20"/>
                <w:szCs w:val="20"/>
              </w:rPr>
              <w:t xml:space="preserve">410-414 </w:t>
            </w:r>
          </w:p>
        </w:tc>
        <w:tc>
          <w:tcPr>
            <w:tcW w:w="5765" w:type="dxa"/>
            <w:vAlign w:val="bottom"/>
          </w:tcPr>
          <w:p w14:paraId="288B509A" w14:textId="77777777" w:rsidR="00CC3DEE" w:rsidRPr="00595AF6" w:rsidRDefault="00CC3DEE" w:rsidP="00CC3DEE">
            <w:pPr>
              <w:rPr>
                <w:b/>
                <w:bCs/>
                <w:sz w:val="20"/>
                <w:szCs w:val="20"/>
                <w:u w:val="single"/>
              </w:rPr>
            </w:pPr>
            <w:r w:rsidRPr="00595AF6">
              <w:rPr>
                <w:sz w:val="20"/>
                <w:szCs w:val="20"/>
              </w:rPr>
              <w:t>Ischaemic heart disease</w:t>
            </w:r>
          </w:p>
        </w:tc>
      </w:tr>
      <w:tr w:rsidR="00CC3DEE" w:rsidRPr="00193EF7" w14:paraId="3FF30CC4" w14:textId="77777777" w:rsidTr="00595AF6">
        <w:trPr>
          <w:cantSplit/>
          <w:trHeight w:val="300"/>
        </w:trPr>
        <w:tc>
          <w:tcPr>
            <w:tcW w:w="3261" w:type="dxa"/>
          </w:tcPr>
          <w:p w14:paraId="2B312132" w14:textId="77777777" w:rsidR="00CC3DEE" w:rsidRPr="00595AF6" w:rsidRDefault="00CC3DEE" w:rsidP="00CC3DEE">
            <w:pPr>
              <w:rPr>
                <w:b/>
                <w:bCs/>
                <w:sz w:val="20"/>
                <w:szCs w:val="20"/>
                <w:u w:val="single"/>
              </w:rPr>
            </w:pPr>
            <w:r w:rsidRPr="00595AF6">
              <w:rPr>
                <w:sz w:val="20"/>
                <w:szCs w:val="20"/>
              </w:rPr>
              <w:t xml:space="preserve">428 </w:t>
            </w:r>
          </w:p>
        </w:tc>
        <w:tc>
          <w:tcPr>
            <w:tcW w:w="5765" w:type="dxa"/>
            <w:vAlign w:val="bottom"/>
          </w:tcPr>
          <w:p w14:paraId="16D33709" w14:textId="77777777" w:rsidR="00CC3DEE" w:rsidRPr="00595AF6" w:rsidRDefault="00CC3DEE" w:rsidP="00CC3DEE">
            <w:pPr>
              <w:rPr>
                <w:b/>
                <w:bCs/>
                <w:sz w:val="20"/>
                <w:szCs w:val="20"/>
                <w:u w:val="single"/>
              </w:rPr>
            </w:pPr>
            <w:r w:rsidRPr="00595AF6">
              <w:rPr>
                <w:sz w:val="20"/>
                <w:szCs w:val="20"/>
              </w:rPr>
              <w:t>Heart failure</w:t>
            </w:r>
          </w:p>
        </w:tc>
      </w:tr>
    </w:tbl>
    <w:p w14:paraId="6A3D9364" w14:textId="37E55BD0" w:rsidR="00CC3DEE" w:rsidRPr="00595AF6" w:rsidRDefault="00CC3DEE" w:rsidP="00CC3DEE">
      <w:pPr>
        <w:rPr>
          <w:sz w:val="20"/>
          <w:szCs w:val="20"/>
        </w:rPr>
      </w:pPr>
      <w:r w:rsidRPr="00595AF6">
        <w:rPr>
          <w:i/>
          <w:sz w:val="20"/>
          <w:szCs w:val="20"/>
        </w:rPr>
        <w:t>Note:</w:t>
      </w:r>
      <w:r w:rsidRPr="00595AF6">
        <w:rPr>
          <w:sz w:val="20"/>
          <w:szCs w:val="20"/>
        </w:rPr>
        <w:t xml:space="preserve"> ICD9 </w:t>
      </w:r>
      <w:r w:rsidR="00D45B51">
        <w:rPr>
          <w:sz w:val="20"/>
          <w:szCs w:val="20"/>
        </w:rPr>
        <w:t>C</w:t>
      </w:r>
      <w:r w:rsidRPr="00595AF6">
        <w:rPr>
          <w:sz w:val="20"/>
          <w:szCs w:val="20"/>
        </w:rPr>
        <w:t xml:space="preserve">M </w:t>
      </w:r>
      <w:r w:rsidR="00D45B51">
        <w:rPr>
          <w:sz w:val="20"/>
          <w:szCs w:val="20"/>
        </w:rPr>
        <w:t xml:space="preserve">(Aus v 1-2) </w:t>
      </w:r>
      <w:r w:rsidRPr="00595AF6">
        <w:rPr>
          <w:sz w:val="20"/>
          <w:szCs w:val="20"/>
        </w:rPr>
        <w:t>codes used in Western Australia and Victoria only before 1999</w:t>
      </w:r>
    </w:p>
    <w:p w14:paraId="574C5B83" w14:textId="4FCBFD2B" w:rsidR="00CC3DEE" w:rsidRDefault="00CC3DEE" w:rsidP="00CC3DEE"/>
    <w:p w14:paraId="5FBC355C" w14:textId="103AA7EC" w:rsidR="00193EF7" w:rsidRPr="00CC3DEE" w:rsidRDefault="00193EF7" w:rsidP="00595AF6">
      <w:pPr>
        <w:pStyle w:val="Heading3"/>
      </w:pPr>
      <w:bookmarkStart w:id="4379" w:name="_Toc45720846"/>
      <w:r>
        <w:t>Medicare Benefits Schedule (MBS)</w:t>
      </w:r>
      <w:bookmarkEnd w:id="43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5900"/>
      </w:tblGrid>
      <w:tr w:rsidR="00CC3DEE" w:rsidRPr="00193EF7" w14:paraId="409FE790" w14:textId="77777777" w:rsidTr="00595AF6">
        <w:trPr>
          <w:cantSplit/>
          <w:trHeight w:val="533"/>
          <w:tblHeader/>
        </w:trPr>
        <w:tc>
          <w:tcPr>
            <w:tcW w:w="3119" w:type="dxa"/>
            <w:shd w:val="clear" w:color="auto" w:fill="D9D9D9" w:themeFill="background1" w:themeFillShade="D9"/>
            <w:vAlign w:val="bottom"/>
            <w:hideMark/>
          </w:tcPr>
          <w:p w14:paraId="275F97EB" w14:textId="77777777" w:rsidR="00CC3DEE" w:rsidRPr="00595AF6" w:rsidRDefault="00CC3DEE" w:rsidP="00CC3DEE">
            <w:pPr>
              <w:rPr>
                <w:b/>
                <w:bCs/>
                <w:sz w:val="20"/>
                <w:szCs w:val="20"/>
              </w:rPr>
            </w:pPr>
            <w:r w:rsidRPr="00595AF6">
              <w:rPr>
                <w:b/>
                <w:bCs/>
                <w:sz w:val="20"/>
                <w:szCs w:val="20"/>
              </w:rPr>
              <w:t>MBS code</w:t>
            </w:r>
          </w:p>
        </w:tc>
        <w:tc>
          <w:tcPr>
            <w:tcW w:w="5907" w:type="dxa"/>
            <w:shd w:val="clear" w:color="auto" w:fill="D9D9D9" w:themeFill="background1" w:themeFillShade="D9"/>
            <w:vAlign w:val="bottom"/>
            <w:hideMark/>
          </w:tcPr>
          <w:p w14:paraId="1953D85B" w14:textId="77777777" w:rsidR="00CC3DEE" w:rsidRPr="00595AF6" w:rsidRDefault="00CC3DEE" w:rsidP="00CC3DEE">
            <w:pPr>
              <w:rPr>
                <w:b/>
                <w:bCs/>
                <w:sz w:val="20"/>
                <w:szCs w:val="20"/>
              </w:rPr>
            </w:pPr>
            <w:r w:rsidRPr="00595AF6">
              <w:rPr>
                <w:b/>
                <w:bCs/>
                <w:sz w:val="20"/>
                <w:szCs w:val="20"/>
              </w:rPr>
              <w:t>Description</w:t>
            </w:r>
          </w:p>
        </w:tc>
      </w:tr>
      <w:tr w:rsidR="00CC3DEE" w:rsidRPr="00193EF7" w14:paraId="6722EFFF" w14:textId="77777777" w:rsidTr="00595AF6">
        <w:trPr>
          <w:cantSplit/>
          <w:trHeight w:val="300"/>
        </w:trPr>
        <w:tc>
          <w:tcPr>
            <w:tcW w:w="3119" w:type="dxa"/>
          </w:tcPr>
          <w:p w14:paraId="5183443F" w14:textId="77777777" w:rsidR="00CC3DEE" w:rsidRPr="00595AF6" w:rsidRDefault="00CC3DEE" w:rsidP="00CC3DEE">
            <w:pPr>
              <w:rPr>
                <w:b/>
                <w:bCs/>
                <w:sz w:val="20"/>
                <w:szCs w:val="20"/>
                <w:u w:val="single"/>
              </w:rPr>
            </w:pPr>
            <w:r w:rsidRPr="00595AF6">
              <w:rPr>
                <w:sz w:val="20"/>
                <w:szCs w:val="20"/>
              </w:rPr>
              <w:t>35304, 35305, 35310, 35335, 35338, 35341, 35344, 38300, 38303, 38306 38309, 38312, 38315, 38318</w:t>
            </w:r>
          </w:p>
        </w:tc>
        <w:tc>
          <w:tcPr>
            <w:tcW w:w="5907" w:type="dxa"/>
          </w:tcPr>
          <w:p w14:paraId="33DE02EC" w14:textId="77777777" w:rsidR="00CC3DEE" w:rsidRPr="00595AF6" w:rsidRDefault="00CC3DEE" w:rsidP="00CC3DEE">
            <w:pPr>
              <w:rPr>
                <w:b/>
                <w:bCs/>
                <w:sz w:val="20"/>
                <w:szCs w:val="20"/>
                <w:u w:val="single"/>
              </w:rPr>
            </w:pPr>
            <w:r w:rsidRPr="00595AF6">
              <w:rPr>
                <w:sz w:val="20"/>
                <w:szCs w:val="20"/>
              </w:rPr>
              <w:t>Angioplasty (PTCA)</w:t>
            </w:r>
          </w:p>
        </w:tc>
      </w:tr>
      <w:tr w:rsidR="00CC3DEE" w:rsidRPr="00193EF7" w14:paraId="617D3736" w14:textId="77777777" w:rsidTr="00595AF6">
        <w:trPr>
          <w:cantSplit/>
          <w:trHeight w:val="300"/>
        </w:trPr>
        <w:tc>
          <w:tcPr>
            <w:tcW w:w="3119" w:type="dxa"/>
          </w:tcPr>
          <w:p w14:paraId="425E08CA" w14:textId="77777777" w:rsidR="00CC3DEE" w:rsidRPr="00595AF6" w:rsidRDefault="00CC3DEE" w:rsidP="00CC3DEE">
            <w:pPr>
              <w:rPr>
                <w:b/>
                <w:bCs/>
                <w:sz w:val="20"/>
                <w:szCs w:val="20"/>
                <w:u w:val="single"/>
              </w:rPr>
            </w:pPr>
            <w:r w:rsidRPr="00595AF6">
              <w:rPr>
                <w:sz w:val="20"/>
                <w:szCs w:val="20"/>
              </w:rPr>
              <w:t>38497 – 38504</w:t>
            </w:r>
          </w:p>
        </w:tc>
        <w:tc>
          <w:tcPr>
            <w:tcW w:w="5907" w:type="dxa"/>
          </w:tcPr>
          <w:p w14:paraId="2C841097" w14:textId="77777777" w:rsidR="00CC3DEE" w:rsidRPr="00595AF6" w:rsidRDefault="00CC3DEE" w:rsidP="00CC3DEE">
            <w:pPr>
              <w:rPr>
                <w:b/>
                <w:bCs/>
                <w:sz w:val="20"/>
                <w:szCs w:val="20"/>
                <w:u w:val="single"/>
              </w:rPr>
            </w:pPr>
            <w:r w:rsidRPr="00595AF6">
              <w:rPr>
                <w:sz w:val="20"/>
                <w:szCs w:val="20"/>
              </w:rPr>
              <w:t>Coronary artery bypass graft (CABG)</w:t>
            </w:r>
          </w:p>
        </w:tc>
      </w:tr>
      <w:tr w:rsidR="00CC3DEE" w:rsidRPr="00193EF7" w14:paraId="2F2F4C5C" w14:textId="77777777" w:rsidTr="00595AF6">
        <w:trPr>
          <w:cantSplit/>
          <w:trHeight w:val="300"/>
        </w:trPr>
        <w:tc>
          <w:tcPr>
            <w:tcW w:w="3119" w:type="dxa"/>
          </w:tcPr>
          <w:p w14:paraId="1BBC01F7" w14:textId="77777777" w:rsidR="00CC3DEE" w:rsidRPr="00595AF6" w:rsidRDefault="00CC3DEE" w:rsidP="00CC3DEE">
            <w:pPr>
              <w:rPr>
                <w:b/>
                <w:bCs/>
                <w:sz w:val="20"/>
                <w:szCs w:val="20"/>
                <w:u w:val="single"/>
              </w:rPr>
            </w:pPr>
            <w:r w:rsidRPr="00595AF6">
              <w:rPr>
                <w:sz w:val="20"/>
                <w:szCs w:val="20"/>
              </w:rPr>
              <w:t>38215 – 38246</w:t>
            </w:r>
          </w:p>
        </w:tc>
        <w:tc>
          <w:tcPr>
            <w:tcW w:w="5907" w:type="dxa"/>
          </w:tcPr>
          <w:p w14:paraId="16A41110" w14:textId="77777777" w:rsidR="00CC3DEE" w:rsidRPr="00595AF6" w:rsidRDefault="00CC3DEE" w:rsidP="00CC3DEE">
            <w:pPr>
              <w:rPr>
                <w:b/>
                <w:bCs/>
                <w:sz w:val="20"/>
                <w:szCs w:val="20"/>
                <w:u w:val="single"/>
              </w:rPr>
            </w:pPr>
            <w:r w:rsidRPr="00595AF6">
              <w:rPr>
                <w:sz w:val="20"/>
                <w:szCs w:val="20"/>
              </w:rPr>
              <w:t>Angiography</w:t>
            </w:r>
          </w:p>
        </w:tc>
      </w:tr>
    </w:tbl>
    <w:p w14:paraId="44912C14" w14:textId="77777777" w:rsidR="00CC3DEE" w:rsidRPr="00CC3DEE" w:rsidRDefault="00CC3DEE" w:rsidP="00CC3DEE"/>
    <w:p w14:paraId="1054E01F" w14:textId="7E72D896" w:rsidR="00CC3DEE" w:rsidRPr="00CC3DEE" w:rsidRDefault="00CC3DEE" w:rsidP="00C111BE">
      <w:pPr>
        <w:pStyle w:val="Heading3"/>
      </w:pPr>
      <w:bookmarkStart w:id="4380" w:name="_Toc45720847"/>
      <w:r w:rsidRPr="00CC3DEE">
        <w:rPr>
          <w:rFonts w:eastAsia="Times New Roman"/>
        </w:rPr>
        <w:t>Aged Care</w:t>
      </w:r>
      <w:r w:rsidR="00193EF7">
        <w:rPr>
          <w:rFonts w:eastAsia="Times New Roman"/>
        </w:rPr>
        <w:t xml:space="preserve"> - </w:t>
      </w:r>
      <w:r w:rsidR="00193EF7">
        <w:t>Aged Care Assessment Program (ACAP) and Aged Care Funding Instrument (ACFI) datasets</w:t>
      </w:r>
      <w:bookmarkEnd w:id="43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6325"/>
      </w:tblGrid>
      <w:tr w:rsidR="00CC3DEE" w:rsidRPr="00193EF7" w14:paraId="3C658AEF" w14:textId="77777777" w:rsidTr="00595AF6">
        <w:trPr>
          <w:cantSplit/>
          <w:trHeight w:val="334"/>
        </w:trPr>
        <w:tc>
          <w:tcPr>
            <w:tcW w:w="2694" w:type="dxa"/>
            <w:shd w:val="clear" w:color="auto" w:fill="D9D9D9" w:themeFill="background1" w:themeFillShade="D9"/>
            <w:vAlign w:val="bottom"/>
            <w:hideMark/>
          </w:tcPr>
          <w:p w14:paraId="2326CB79" w14:textId="77777777" w:rsidR="00CC3DEE" w:rsidRPr="00595AF6" w:rsidRDefault="00CC3DEE" w:rsidP="00CC3DEE">
            <w:pPr>
              <w:rPr>
                <w:b/>
                <w:bCs/>
                <w:sz w:val="20"/>
                <w:szCs w:val="20"/>
              </w:rPr>
            </w:pPr>
            <w:r w:rsidRPr="00595AF6">
              <w:rPr>
                <w:b/>
                <w:bCs/>
                <w:sz w:val="20"/>
                <w:szCs w:val="20"/>
              </w:rPr>
              <w:t>ACAP code</w:t>
            </w:r>
          </w:p>
        </w:tc>
        <w:tc>
          <w:tcPr>
            <w:tcW w:w="6332" w:type="dxa"/>
            <w:shd w:val="clear" w:color="auto" w:fill="D9D9D9" w:themeFill="background1" w:themeFillShade="D9"/>
            <w:vAlign w:val="bottom"/>
            <w:hideMark/>
          </w:tcPr>
          <w:p w14:paraId="22589C01" w14:textId="77777777" w:rsidR="00CC3DEE" w:rsidRPr="00595AF6" w:rsidRDefault="00CC3DEE" w:rsidP="00CC3DEE">
            <w:pPr>
              <w:rPr>
                <w:b/>
                <w:bCs/>
                <w:sz w:val="20"/>
                <w:szCs w:val="20"/>
              </w:rPr>
            </w:pPr>
            <w:r w:rsidRPr="00595AF6">
              <w:rPr>
                <w:b/>
                <w:bCs/>
                <w:sz w:val="20"/>
                <w:szCs w:val="20"/>
              </w:rPr>
              <w:t>Description</w:t>
            </w:r>
          </w:p>
        </w:tc>
      </w:tr>
      <w:tr w:rsidR="00CC3DEE" w:rsidRPr="00193EF7" w14:paraId="19331E97" w14:textId="77777777" w:rsidTr="00595AF6">
        <w:trPr>
          <w:cantSplit/>
          <w:trHeight w:val="300"/>
        </w:trPr>
        <w:tc>
          <w:tcPr>
            <w:tcW w:w="2694" w:type="dxa"/>
          </w:tcPr>
          <w:p w14:paraId="1E8FD1FC" w14:textId="77777777" w:rsidR="00CC3DEE" w:rsidRPr="00595AF6" w:rsidRDefault="00CC3DEE" w:rsidP="00CC3DEE">
            <w:pPr>
              <w:rPr>
                <w:b/>
                <w:bCs/>
                <w:sz w:val="20"/>
                <w:szCs w:val="20"/>
                <w:u w:val="single"/>
              </w:rPr>
            </w:pPr>
            <w:r w:rsidRPr="00595AF6">
              <w:rPr>
                <w:sz w:val="20"/>
                <w:szCs w:val="20"/>
              </w:rPr>
              <w:t>0903</w:t>
            </w:r>
          </w:p>
        </w:tc>
        <w:tc>
          <w:tcPr>
            <w:tcW w:w="6332" w:type="dxa"/>
          </w:tcPr>
          <w:p w14:paraId="0E777E40" w14:textId="77777777" w:rsidR="00CC3DEE" w:rsidRPr="00595AF6" w:rsidRDefault="00CC3DEE" w:rsidP="00CC3DEE">
            <w:pPr>
              <w:rPr>
                <w:b/>
                <w:bCs/>
                <w:sz w:val="20"/>
                <w:szCs w:val="20"/>
                <w:u w:val="single"/>
              </w:rPr>
            </w:pPr>
            <w:r w:rsidRPr="00595AF6">
              <w:rPr>
                <w:sz w:val="20"/>
                <w:szCs w:val="20"/>
              </w:rPr>
              <w:t>Angina</w:t>
            </w:r>
          </w:p>
        </w:tc>
      </w:tr>
      <w:tr w:rsidR="00CC3DEE" w:rsidRPr="00193EF7" w14:paraId="1CB1D4BF" w14:textId="77777777" w:rsidTr="00595AF6">
        <w:trPr>
          <w:cantSplit/>
          <w:trHeight w:val="300"/>
        </w:trPr>
        <w:tc>
          <w:tcPr>
            <w:tcW w:w="2694" w:type="dxa"/>
          </w:tcPr>
          <w:p w14:paraId="59294951" w14:textId="77777777" w:rsidR="00CC3DEE" w:rsidRPr="00595AF6" w:rsidRDefault="00CC3DEE" w:rsidP="00CC3DEE">
            <w:pPr>
              <w:rPr>
                <w:b/>
                <w:bCs/>
                <w:sz w:val="20"/>
                <w:szCs w:val="20"/>
                <w:u w:val="single"/>
              </w:rPr>
            </w:pPr>
            <w:r w:rsidRPr="00595AF6">
              <w:rPr>
                <w:sz w:val="20"/>
                <w:szCs w:val="20"/>
              </w:rPr>
              <w:t>0904</w:t>
            </w:r>
          </w:p>
        </w:tc>
        <w:tc>
          <w:tcPr>
            <w:tcW w:w="6332" w:type="dxa"/>
          </w:tcPr>
          <w:p w14:paraId="1FEE86B0" w14:textId="77777777" w:rsidR="00CC3DEE" w:rsidRPr="00595AF6" w:rsidRDefault="00CC3DEE" w:rsidP="00CC3DEE">
            <w:pPr>
              <w:rPr>
                <w:b/>
                <w:bCs/>
                <w:sz w:val="20"/>
                <w:szCs w:val="20"/>
                <w:u w:val="single"/>
              </w:rPr>
            </w:pPr>
            <w:r w:rsidRPr="00595AF6">
              <w:rPr>
                <w:sz w:val="20"/>
                <w:szCs w:val="20"/>
              </w:rPr>
              <w:t>Myocardial infarction (heart attack)</w:t>
            </w:r>
          </w:p>
        </w:tc>
      </w:tr>
      <w:tr w:rsidR="00CC3DEE" w:rsidRPr="00193EF7" w14:paraId="7A07A70E" w14:textId="77777777" w:rsidTr="00595AF6">
        <w:trPr>
          <w:cantSplit/>
          <w:trHeight w:val="300"/>
        </w:trPr>
        <w:tc>
          <w:tcPr>
            <w:tcW w:w="2694" w:type="dxa"/>
          </w:tcPr>
          <w:p w14:paraId="6D3B6FD0" w14:textId="77777777" w:rsidR="00CC3DEE" w:rsidRPr="00595AF6" w:rsidRDefault="00CC3DEE" w:rsidP="00CC3DEE">
            <w:pPr>
              <w:rPr>
                <w:b/>
                <w:bCs/>
                <w:sz w:val="20"/>
                <w:szCs w:val="20"/>
                <w:u w:val="single"/>
              </w:rPr>
            </w:pPr>
            <w:r w:rsidRPr="00595AF6">
              <w:rPr>
                <w:sz w:val="20"/>
                <w:szCs w:val="20"/>
              </w:rPr>
              <w:t>0905</w:t>
            </w:r>
          </w:p>
        </w:tc>
        <w:tc>
          <w:tcPr>
            <w:tcW w:w="6332" w:type="dxa"/>
          </w:tcPr>
          <w:p w14:paraId="1C3D62E5" w14:textId="77777777" w:rsidR="00CC3DEE" w:rsidRPr="00595AF6" w:rsidRDefault="00CC3DEE" w:rsidP="00CC3DEE">
            <w:pPr>
              <w:rPr>
                <w:b/>
                <w:bCs/>
                <w:sz w:val="20"/>
                <w:szCs w:val="20"/>
                <w:u w:val="single"/>
              </w:rPr>
            </w:pPr>
            <w:r w:rsidRPr="00595AF6">
              <w:rPr>
                <w:sz w:val="20"/>
                <w:szCs w:val="20"/>
              </w:rPr>
              <w:t>Acute and chronic ischaemic heart disease</w:t>
            </w:r>
          </w:p>
        </w:tc>
      </w:tr>
      <w:tr w:rsidR="00CC3DEE" w:rsidRPr="00193EF7" w14:paraId="68A2C364" w14:textId="77777777" w:rsidTr="00595AF6">
        <w:trPr>
          <w:cantSplit/>
          <w:trHeight w:val="300"/>
        </w:trPr>
        <w:tc>
          <w:tcPr>
            <w:tcW w:w="2694" w:type="dxa"/>
          </w:tcPr>
          <w:p w14:paraId="12A0C950" w14:textId="77777777" w:rsidR="00CC3DEE" w:rsidRPr="00595AF6" w:rsidRDefault="00CC3DEE" w:rsidP="00CC3DEE">
            <w:pPr>
              <w:rPr>
                <w:b/>
                <w:bCs/>
                <w:sz w:val="20"/>
                <w:szCs w:val="20"/>
                <w:u w:val="single"/>
              </w:rPr>
            </w:pPr>
            <w:r w:rsidRPr="00595AF6">
              <w:rPr>
                <w:sz w:val="20"/>
                <w:szCs w:val="20"/>
              </w:rPr>
              <w:t>0906</w:t>
            </w:r>
          </w:p>
        </w:tc>
        <w:tc>
          <w:tcPr>
            <w:tcW w:w="6332" w:type="dxa"/>
          </w:tcPr>
          <w:p w14:paraId="3D57B40A" w14:textId="77777777" w:rsidR="00CC3DEE" w:rsidRPr="00595AF6" w:rsidRDefault="00CC3DEE" w:rsidP="00CC3DEE">
            <w:pPr>
              <w:rPr>
                <w:b/>
                <w:bCs/>
                <w:sz w:val="20"/>
                <w:szCs w:val="20"/>
                <w:u w:val="single"/>
              </w:rPr>
            </w:pPr>
            <w:r w:rsidRPr="00595AF6">
              <w:rPr>
                <w:sz w:val="20"/>
                <w:szCs w:val="20"/>
              </w:rPr>
              <w:t>Congestive heart failure (congestive heart disease)</w:t>
            </w:r>
          </w:p>
        </w:tc>
      </w:tr>
      <w:tr w:rsidR="00CC3DEE" w:rsidRPr="00193EF7" w14:paraId="56AF23A2" w14:textId="77777777" w:rsidTr="00595AF6">
        <w:trPr>
          <w:cantSplit/>
          <w:trHeight w:val="397"/>
        </w:trPr>
        <w:tc>
          <w:tcPr>
            <w:tcW w:w="2694" w:type="dxa"/>
            <w:shd w:val="clear" w:color="auto" w:fill="D9D9D9" w:themeFill="background1" w:themeFillShade="D9"/>
            <w:vAlign w:val="bottom"/>
            <w:hideMark/>
          </w:tcPr>
          <w:p w14:paraId="657F533D" w14:textId="77777777" w:rsidR="00CC3DEE" w:rsidRPr="00595AF6" w:rsidRDefault="00CC3DEE" w:rsidP="00CC3DEE">
            <w:pPr>
              <w:rPr>
                <w:b/>
                <w:bCs/>
                <w:sz w:val="20"/>
                <w:szCs w:val="20"/>
              </w:rPr>
            </w:pPr>
            <w:r w:rsidRPr="00595AF6">
              <w:rPr>
                <w:b/>
                <w:bCs/>
                <w:sz w:val="20"/>
                <w:szCs w:val="20"/>
              </w:rPr>
              <w:t>ACFI code</w:t>
            </w:r>
          </w:p>
        </w:tc>
        <w:tc>
          <w:tcPr>
            <w:tcW w:w="6332" w:type="dxa"/>
            <w:shd w:val="clear" w:color="auto" w:fill="D9D9D9" w:themeFill="background1" w:themeFillShade="D9"/>
            <w:vAlign w:val="bottom"/>
            <w:hideMark/>
          </w:tcPr>
          <w:p w14:paraId="60A936FB" w14:textId="77777777" w:rsidR="00CC3DEE" w:rsidRPr="00595AF6" w:rsidRDefault="00CC3DEE" w:rsidP="00CC3DEE">
            <w:pPr>
              <w:rPr>
                <w:b/>
                <w:bCs/>
                <w:sz w:val="20"/>
                <w:szCs w:val="20"/>
              </w:rPr>
            </w:pPr>
            <w:r w:rsidRPr="00595AF6">
              <w:rPr>
                <w:b/>
                <w:bCs/>
                <w:sz w:val="20"/>
                <w:szCs w:val="20"/>
              </w:rPr>
              <w:t>Description</w:t>
            </w:r>
          </w:p>
        </w:tc>
      </w:tr>
      <w:tr w:rsidR="00CC3DEE" w:rsidRPr="00193EF7" w14:paraId="6F186C41" w14:textId="77777777" w:rsidTr="00595AF6">
        <w:trPr>
          <w:cantSplit/>
          <w:trHeight w:val="300"/>
        </w:trPr>
        <w:tc>
          <w:tcPr>
            <w:tcW w:w="2694" w:type="dxa"/>
          </w:tcPr>
          <w:p w14:paraId="17F6DFA3" w14:textId="77777777" w:rsidR="00CC3DEE" w:rsidRPr="00595AF6" w:rsidRDefault="00CC3DEE" w:rsidP="00CC3DEE">
            <w:pPr>
              <w:rPr>
                <w:b/>
                <w:bCs/>
                <w:sz w:val="20"/>
                <w:szCs w:val="20"/>
                <w:u w:val="single"/>
              </w:rPr>
            </w:pPr>
            <w:r w:rsidRPr="00595AF6">
              <w:rPr>
                <w:sz w:val="20"/>
                <w:szCs w:val="20"/>
              </w:rPr>
              <w:t>0903</w:t>
            </w:r>
          </w:p>
        </w:tc>
        <w:tc>
          <w:tcPr>
            <w:tcW w:w="6332" w:type="dxa"/>
          </w:tcPr>
          <w:p w14:paraId="74EE2543" w14:textId="77777777" w:rsidR="00CC3DEE" w:rsidRPr="00595AF6" w:rsidRDefault="00CC3DEE" w:rsidP="00CC3DEE">
            <w:pPr>
              <w:rPr>
                <w:b/>
                <w:bCs/>
                <w:sz w:val="20"/>
                <w:szCs w:val="20"/>
                <w:u w:val="single"/>
              </w:rPr>
            </w:pPr>
            <w:r w:rsidRPr="00595AF6">
              <w:rPr>
                <w:sz w:val="20"/>
                <w:szCs w:val="20"/>
              </w:rPr>
              <w:t>Angina</w:t>
            </w:r>
          </w:p>
        </w:tc>
      </w:tr>
      <w:tr w:rsidR="00CC3DEE" w:rsidRPr="00193EF7" w14:paraId="47369DB6" w14:textId="77777777" w:rsidTr="00595AF6">
        <w:trPr>
          <w:cantSplit/>
          <w:trHeight w:val="300"/>
        </w:trPr>
        <w:tc>
          <w:tcPr>
            <w:tcW w:w="2694" w:type="dxa"/>
          </w:tcPr>
          <w:p w14:paraId="16FDEFA1" w14:textId="77777777" w:rsidR="00CC3DEE" w:rsidRPr="00595AF6" w:rsidRDefault="00CC3DEE" w:rsidP="00CC3DEE">
            <w:pPr>
              <w:rPr>
                <w:b/>
                <w:bCs/>
                <w:sz w:val="20"/>
                <w:szCs w:val="20"/>
                <w:u w:val="single"/>
              </w:rPr>
            </w:pPr>
            <w:r w:rsidRPr="00595AF6">
              <w:rPr>
                <w:sz w:val="20"/>
                <w:szCs w:val="20"/>
              </w:rPr>
              <w:t>0904</w:t>
            </w:r>
          </w:p>
        </w:tc>
        <w:tc>
          <w:tcPr>
            <w:tcW w:w="6332" w:type="dxa"/>
          </w:tcPr>
          <w:p w14:paraId="26DEAA43" w14:textId="77777777" w:rsidR="00CC3DEE" w:rsidRPr="00595AF6" w:rsidRDefault="00CC3DEE" w:rsidP="00CC3DEE">
            <w:pPr>
              <w:rPr>
                <w:b/>
                <w:bCs/>
                <w:sz w:val="20"/>
                <w:szCs w:val="20"/>
                <w:u w:val="single"/>
              </w:rPr>
            </w:pPr>
            <w:r w:rsidRPr="00595AF6">
              <w:rPr>
                <w:sz w:val="20"/>
                <w:szCs w:val="20"/>
              </w:rPr>
              <w:t>Myocardial infarction (heart attack)</w:t>
            </w:r>
          </w:p>
        </w:tc>
      </w:tr>
      <w:tr w:rsidR="00CC3DEE" w:rsidRPr="00193EF7" w14:paraId="174D0397" w14:textId="77777777" w:rsidTr="00595AF6">
        <w:trPr>
          <w:cantSplit/>
          <w:trHeight w:val="300"/>
        </w:trPr>
        <w:tc>
          <w:tcPr>
            <w:tcW w:w="2694" w:type="dxa"/>
          </w:tcPr>
          <w:p w14:paraId="154D3300" w14:textId="77777777" w:rsidR="00CC3DEE" w:rsidRPr="00595AF6" w:rsidRDefault="00CC3DEE" w:rsidP="00CC3DEE">
            <w:pPr>
              <w:rPr>
                <w:b/>
                <w:bCs/>
                <w:sz w:val="20"/>
                <w:szCs w:val="20"/>
                <w:u w:val="single"/>
              </w:rPr>
            </w:pPr>
            <w:r w:rsidRPr="00595AF6">
              <w:rPr>
                <w:sz w:val="20"/>
                <w:szCs w:val="20"/>
              </w:rPr>
              <w:t>0905</w:t>
            </w:r>
          </w:p>
        </w:tc>
        <w:tc>
          <w:tcPr>
            <w:tcW w:w="6332" w:type="dxa"/>
          </w:tcPr>
          <w:p w14:paraId="4DAA3F58" w14:textId="77777777" w:rsidR="00CC3DEE" w:rsidRPr="00595AF6" w:rsidRDefault="00CC3DEE" w:rsidP="00CC3DEE">
            <w:pPr>
              <w:rPr>
                <w:b/>
                <w:bCs/>
                <w:sz w:val="20"/>
                <w:szCs w:val="20"/>
                <w:u w:val="single"/>
              </w:rPr>
            </w:pPr>
            <w:r w:rsidRPr="00595AF6">
              <w:rPr>
                <w:sz w:val="20"/>
                <w:szCs w:val="20"/>
              </w:rPr>
              <w:t>Acute and chronic ischaemic heart disease</w:t>
            </w:r>
          </w:p>
        </w:tc>
      </w:tr>
      <w:tr w:rsidR="00CC3DEE" w:rsidRPr="00193EF7" w14:paraId="30EBD149" w14:textId="77777777" w:rsidTr="00595AF6">
        <w:trPr>
          <w:cantSplit/>
          <w:trHeight w:val="300"/>
        </w:trPr>
        <w:tc>
          <w:tcPr>
            <w:tcW w:w="2694" w:type="dxa"/>
          </w:tcPr>
          <w:p w14:paraId="008F6B8F" w14:textId="77777777" w:rsidR="00CC3DEE" w:rsidRPr="00595AF6" w:rsidRDefault="00CC3DEE" w:rsidP="00CC3DEE">
            <w:pPr>
              <w:rPr>
                <w:b/>
                <w:bCs/>
                <w:sz w:val="20"/>
                <w:szCs w:val="20"/>
                <w:u w:val="single"/>
              </w:rPr>
            </w:pPr>
            <w:r w:rsidRPr="00595AF6">
              <w:rPr>
                <w:sz w:val="20"/>
                <w:szCs w:val="20"/>
              </w:rPr>
              <w:t>0906</w:t>
            </w:r>
          </w:p>
        </w:tc>
        <w:tc>
          <w:tcPr>
            <w:tcW w:w="6332" w:type="dxa"/>
          </w:tcPr>
          <w:p w14:paraId="191E0D2A" w14:textId="77777777" w:rsidR="00CC3DEE" w:rsidRPr="00595AF6" w:rsidRDefault="00CC3DEE" w:rsidP="00CC3DEE">
            <w:pPr>
              <w:rPr>
                <w:b/>
                <w:bCs/>
                <w:sz w:val="20"/>
                <w:szCs w:val="20"/>
                <w:u w:val="single"/>
              </w:rPr>
            </w:pPr>
            <w:r w:rsidRPr="00595AF6">
              <w:rPr>
                <w:sz w:val="20"/>
                <w:szCs w:val="20"/>
              </w:rPr>
              <w:t>Congestive heart failure (congestive heart disease)</w:t>
            </w:r>
          </w:p>
        </w:tc>
      </w:tr>
    </w:tbl>
    <w:p w14:paraId="61C8B85E" w14:textId="77777777" w:rsidR="00CC3DEE" w:rsidRPr="00CC3DEE" w:rsidRDefault="00CC3DEE" w:rsidP="00CC3DEE"/>
    <w:p w14:paraId="6C55E458" w14:textId="1915DE89" w:rsidR="00CC3DEE" w:rsidRPr="00CC3DEE" w:rsidRDefault="00CC3DEE" w:rsidP="00C111BE">
      <w:pPr>
        <w:pStyle w:val="Heading3"/>
      </w:pPr>
      <w:bookmarkStart w:id="4381" w:name="_Toc45720848"/>
      <w:r w:rsidRPr="00CC3DEE">
        <w:rPr>
          <w:rFonts w:eastAsia="Times New Roman"/>
        </w:rPr>
        <w:t>P</w:t>
      </w:r>
      <w:r w:rsidR="00193EF7">
        <w:rPr>
          <w:rFonts w:eastAsia="Times New Roman"/>
        </w:rPr>
        <w:t>harmaceutical Benefits Schedule</w:t>
      </w:r>
      <w:r w:rsidR="0005628C">
        <w:rPr>
          <w:rFonts w:eastAsia="Times New Roman"/>
        </w:rPr>
        <w:t xml:space="preserve"> (PBS)</w:t>
      </w:r>
      <w:bookmarkEnd w:id="43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5057"/>
      </w:tblGrid>
      <w:tr w:rsidR="00CC3DEE" w:rsidRPr="00193EF7" w14:paraId="12D5EB16" w14:textId="77777777" w:rsidTr="00595AF6">
        <w:trPr>
          <w:cantSplit/>
          <w:trHeight w:val="323"/>
          <w:tblHeader/>
        </w:trPr>
        <w:tc>
          <w:tcPr>
            <w:tcW w:w="1706" w:type="dxa"/>
            <w:shd w:val="clear" w:color="auto" w:fill="D9D9D9" w:themeFill="background1" w:themeFillShade="D9"/>
            <w:vAlign w:val="bottom"/>
            <w:hideMark/>
          </w:tcPr>
          <w:p w14:paraId="36260598" w14:textId="77777777" w:rsidR="00CC3DEE" w:rsidRPr="00595AF6" w:rsidRDefault="00CC3DEE" w:rsidP="00CC3DEE">
            <w:pPr>
              <w:rPr>
                <w:b/>
                <w:bCs/>
                <w:sz w:val="20"/>
                <w:szCs w:val="20"/>
              </w:rPr>
            </w:pPr>
            <w:r w:rsidRPr="00595AF6">
              <w:rPr>
                <w:b/>
                <w:bCs/>
                <w:sz w:val="20"/>
                <w:szCs w:val="20"/>
              </w:rPr>
              <w:t>ATC code</w:t>
            </w:r>
          </w:p>
        </w:tc>
        <w:tc>
          <w:tcPr>
            <w:tcW w:w="5057" w:type="dxa"/>
            <w:shd w:val="clear" w:color="auto" w:fill="D9D9D9" w:themeFill="background1" w:themeFillShade="D9"/>
            <w:vAlign w:val="bottom"/>
          </w:tcPr>
          <w:p w14:paraId="6BB17B59" w14:textId="77777777" w:rsidR="00CC3DEE" w:rsidRPr="00595AF6" w:rsidRDefault="00CC3DEE" w:rsidP="00CC3DEE">
            <w:pPr>
              <w:rPr>
                <w:b/>
                <w:bCs/>
                <w:sz w:val="20"/>
                <w:szCs w:val="20"/>
              </w:rPr>
            </w:pPr>
            <w:r w:rsidRPr="00595AF6">
              <w:rPr>
                <w:b/>
                <w:bCs/>
                <w:sz w:val="20"/>
                <w:szCs w:val="20"/>
              </w:rPr>
              <w:t>Drug name</w:t>
            </w:r>
          </w:p>
        </w:tc>
      </w:tr>
      <w:tr w:rsidR="00CC3DEE" w:rsidRPr="00193EF7" w14:paraId="34EB9B7B" w14:textId="77777777" w:rsidTr="00595AF6">
        <w:trPr>
          <w:cantSplit/>
          <w:trHeight w:val="300"/>
        </w:trPr>
        <w:tc>
          <w:tcPr>
            <w:tcW w:w="1706" w:type="dxa"/>
          </w:tcPr>
          <w:p w14:paraId="33A8783F" w14:textId="77777777" w:rsidR="00CC3DEE" w:rsidRPr="00595AF6" w:rsidRDefault="00CC3DEE" w:rsidP="00CC3DEE">
            <w:pPr>
              <w:rPr>
                <w:b/>
                <w:bCs/>
                <w:sz w:val="20"/>
                <w:szCs w:val="20"/>
                <w:u w:val="single"/>
              </w:rPr>
            </w:pPr>
            <w:r w:rsidRPr="00595AF6">
              <w:rPr>
                <w:sz w:val="20"/>
                <w:szCs w:val="20"/>
              </w:rPr>
              <w:t>C01AA05</w:t>
            </w:r>
          </w:p>
        </w:tc>
        <w:tc>
          <w:tcPr>
            <w:tcW w:w="5057" w:type="dxa"/>
          </w:tcPr>
          <w:p w14:paraId="6119C6C7" w14:textId="77777777" w:rsidR="00CC3DEE" w:rsidRPr="00595AF6" w:rsidRDefault="00CC3DEE" w:rsidP="00CC3DEE">
            <w:pPr>
              <w:rPr>
                <w:sz w:val="20"/>
                <w:szCs w:val="20"/>
              </w:rPr>
            </w:pPr>
            <w:r w:rsidRPr="00595AF6">
              <w:rPr>
                <w:sz w:val="20"/>
                <w:szCs w:val="20"/>
              </w:rPr>
              <w:t>digoxin</w:t>
            </w:r>
          </w:p>
        </w:tc>
      </w:tr>
      <w:tr w:rsidR="00CC3DEE" w:rsidRPr="00193EF7" w14:paraId="4C9571EA" w14:textId="77777777" w:rsidTr="00595AF6">
        <w:trPr>
          <w:cantSplit/>
          <w:trHeight w:val="300"/>
        </w:trPr>
        <w:tc>
          <w:tcPr>
            <w:tcW w:w="1706" w:type="dxa"/>
          </w:tcPr>
          <w:p w14:paraId="4DB899B2" w14:textId="77777777" w:rsidR="00CC3DEE" w:rsidRPr="00595AF6" w:rsidRDefault="00CC3DEE" w:rsidP="00CC3DEE">
            <w:pPr>
              <w:rPr>
                <w:b/>
                <w:bCs/>
                <w:sz w:val="20"/>
                <w:szCs w:val="20"/>
                <w:u w:val="single"/>
              </w:rPr>
            </w:pPr>
            <w:r w:rsidRPr="00595AF6">
              <w:rPr>
                <w:sz w:val="20"/>
                <w:szCs w:val="20"/>
              </w:rPr>
              <w:t>C01DA14</w:t>
            </w:r>
          </w:p>
        </w:tc>
        <w:tc>
          <w:tcPr>
            <w:tcW w:w="5057" w:type="dxa"/>
          </w:tcPr>
          <w:p w14:paraId="3DED1D9A" w14:textId="77777777" w:rsidR="00CC3DEE" w:rsidRPr="00595AF6" w:rsidRDefault="00CC3DEE" w:rsidP="00CC3DEE">
            <w:pPr>
              <w:rPr>
                <w:sz w:val="20"/>
                <w:szCs w:val="20"/>
              </w:rPr>
            </w:pPr>
            <w:r w:rsidRPr="00595AF6">
              <w:rPr>
                <w:sz w:val="20"/>
                <w:szCs w:val="20"/>
              </w:rPr>
              <w:t>isosorbide mononitrate</w:t>
            </w:r>
          </w:p>
        </w:tc>
      </w:tr>
      <w:tr w:rsidR="00CC3DEE" w:rsidRPr="00193EF7" w14:paraId="17303859" w14:textId="77777777" w:rsidTr="00595AF6">
        <w:trPr>
          <w:cantSplit/>
          <w:trHeight w:val="300"/>
        </w:trPr>
        <w:tc>
          <w:tcPr>
            <w:tcW w:w="1706" w:type="dxa"/>
          </w:tcPr>
          <w:p w14:paraId="1C3FF71A" w14:textId="77777777" w:rsidR="00CC3DEE" w:rsidRPr="00595AF6" w:rsidRDefault="00CC3DEE" w:rsidP="00CC3DEE">
            <w:pPr>
              <w:rPr>
                <w:b/>
                <w:bCs/>
                <w:sz w:val="20"/>
                <w:szCs w:val="20"/>
                <w:u w:val="single"/>
              </w:rPr>
            </w:pPr>
            <w:r w:rsidRPr="00595AF6">
              <w:rPr>
                <w:sz w:val="20"/>
                <w:szCs w:val="20"/>
              </w:rPr>
              <w:t>C01DA02</w:t>
            </w:r>
          </w:p>
        </w:tc>
        <w:tc>
          <w:tcPr>
            <w:tcW w:w="5057" w:type="dxa"/>
          </w:tcPr>
          <w:p w14:paraId="5CF752CC" w14:textId="77777777" w:rsidR="00CC3DEE" w:rsidRPr="00595AF6" w:rsidRDefault="00CC3DEE" w:rsidP="00CC3DEE">
            <w:pPr>
              <w:rPr>
                <w:sz w:val="20"/>
                <w:szCs w:val="20"/>
              </w:rPr>
            </w:pPr>
            <w:r w:rsidRPr="00595AF6">
              <w:rPr>
                <w:sz w:val="20"/>
                <w:szCs w:val="20"/>
              </w:rPr>
              <w:t>glyceryl trinitrate</w:t>
            </w:r>
          </w:p>
        </w:tc>
      </w:tr>
    </w:tbl>
    <w:p w14:paraId="6A9D8C2A" w14:textId="2DE31ECF" w:rsidR="00CC3DEE" w:rsidRDefault="00CC3DEE" w:rsidP="00CC3DEE"/>
    <w:p w14:paraId="2567E513" w14:textId="77777777" w:rsidR="001C604D" w:rsidRDefault="001C604D" w:rsidP="001C604D">
      <w:pPr>
        <w:pStyle w:val="Heading3"/>
      </w:pPr>
      <w:bookmarkStart w:id="4382" w:name="_Toc45720849"/>
      <w:r w:rsidRPr="00300BD9">
        <w:t>Ca</w:t>
      </w:r>
      <w:r w:rsidRPr="0059002E">
        <w:t xml:space="preserve">se </w:t>
      </w:r>
      <w:r>
        <w:t>ascertainment</w:t>
      </w:r>
      <w:bookmarkEnd w:id="4382"/>
      <w:r>
        <w:t xml:space="preserve"> </w:t>
      </w:r>
    </w:p>
    <w:p w14:paraId="248CC394" w14:textId="243E3B6A" w:rsidR="0005628C" w:rsidRDefault="001C604D" w:rsidP="00397B7E">
      <w:pPr>
        <w:rPr>
          <w:rFonts w:eastAsiaTheme="majorEastAsia"/>
          <w:sz w:val="20"/>
          <w:szCs w:val="20"/>
        </w:rPr>
      </w:pPr>
      <w:r w:rsidRPr="00595AF6">
        <w:rPr>
          <w:rFonts w:eastAsiaTheme="majorEastAsia"/>
          <w:sz w:val="20"/>
          <w:szCs w:val="20"/>
        </w:rPr>
        <w:t>The main sources of information about heart disease were pharmaceutical scripts filled and hospital admissions (</w:t>
      </w:r>
      <w:r w:rsidR="001D6502">
        <w:rPr>
          <w:rFonts w:eastAsiaTheme="majorEastAsia"/>
          <w:sz w:val="20"/>
          <w:szCs w:val="20"/>
        </w:rPr>
        <w:fldChar w:fldCharType="begin"/>
      </w:r>
      <w:r w:rsidR="001D6502">
        <w:rPr>
          <w:rFonts w:eastAsiaTheme="majorEastAsia"/>
          <w:sz w:val="20"/>
          <w:szCs w:val="20"/>
        </w:rPr>
        <w:instrText xml:space="preserve"> REF _Ref38982541 \h </w:instrText>
      </w:r>
      <w:r w:rsidR="001D6502">
        <w:rPr>
          <w:rFonts w:eastAsiaTheme="majorEastAsia"/>
          <w:sz w:val="20"/>
          <w:szCs w:val="20"/>
        </w:rPr>
      </w:r>
      <w:r w:rsidR="001D6502">
        <w:rPr>
          <w:rFonts w:eastAsiaTheme="majorEastAsia"/>
          <w:sz w:val="20"/>
          <w:szCs w:val="20"/>
        </w:rPr>
        <w:fldChar w:fldCharType="separate"/>
      </w:r>
      <w:r w:rsidR="001D6502">
        <w:t xml:space="preserve">Table </w:t>
      </w:r>
      <w:r w:rsidR="001D6502">
        <w:rPr>
          <w:noProof/>
        </w:rPr>
        <w:t>9</w:t>
      </w:r>
      <w:r w:rsidR="001D6502">
        <w:noBreakHyphen/>
      </w:r>
      <w:r w:rsidR="001D6502">
        <w:rPr>
          <w:noProof/>
        </w:rPr>
        <w:t>3</w:t>
      </w:r>
      <w:r w:rsidR="001D6502">
        <w:rPr>
          <w:rFonts w:eastAsiaTheme="majorEastAsia"/>
          <w:sz w:val="20"/>
          <w:szCs w:val="20"/>
        </w:rPr>
        <w:fldChar w:fldCharType="end"/>
      </w:r>
      <w:r w:rsidRPr="00595AF6">
        <w:rPr>
          <w:rFonts w:eastAsiaTheme="majorEastAsia"/>
          <w:sz w:val="20"/>
          <w:szCs w:val="20"/>
        </w:rPr>
        <w:t>). MBS records were the next best data sources for women in the 1973-78 and 1946-51 cohorts, while for the oldest women, surveys and cause of death records were next best.</w:t>
      </w:r>
    </w:p>
    <w:p w14:paraId="551D6D48" w14:textId="2F91901A" w:rsidR="001C604D" w:rsidRPr="00595AF6" w:rsidRDefault="001C604D" w:rsidP="00EA1D34">
      <w:pPr>
        <w:pStyle w:val="Caption"/>
      </w:pPr>
      <w:bookmarkStart w:id="4383" w:name="_Ref38982541"/>
      <w:bookmarkStart w:id="4384" w:name="_Toc39056932"/>
      <w:bookmarkStart w:id="4385" w:name="_Toc39057791"/>
      <w:bookmarkStart w:id="4386" w:name="_Toc39222262"/>
      <w:r w:rsidRPr="00595AF6">
        <w:t xml:space="preserve">Table </w:t>
      </w:r>
      <w:r w:rsidR="00835137">
        <w:fldChar w:fldCharType="begin"/>
      </w:r>
      <w:r w:rsidR="00835137">
        <w:instrText xml:space="preserve"> STYLEREF 1 \s </w:instrText>
      </w:r>
      <w:r w:rsidR="00835137">
        <w:fldChar w:fldCharType="separate"/>
      </w:r>
      <w:r w:rsidR="00EA1D34">
        <w:rPr>
          <w:noProof/>
        </w:rPr>
        <w:t>9</w:t>
      </w:r>
      <w:r w:rsidR="00835137">
        <w:rPr>
          <w:noProof/>
        </w:rPr>
        <w:fldChar w:fldCharType="end"/>
      </w:r>
      <w:r w:rsidR="00EA1D34">
        <w:noBreakHyphen/>
      </w:r>
      <w:r w:rsidR="00835137">
        <w:fldChar w:fldCharType="begin"/>
      </w:r>
      <w:r w:rsidR="00835137">
        <w:instrText xml:space="preserve"> SEQ Table \* ARABIC \s 1 </w:instrText>
      </w:r>
      <w:r w:rsidR="00835137">
        <w:fldChar w:fldCharType="separate"/>
      </w:r>
      <w:r w:rsidR="00EA1D34">
        <w:rPr>
          <w:noProof/>
        </w:rPr>
        <w:t>3</w:t>
      </w:r>
      <w:r w:rsidR="00835137">
        <w:rPr>
          <w:noProof/>
        </w:rPr>
        <w:fldChar w:fldCharType="end"/>
      </w:r>
      <w:bookmarkEnd w:id="4383"/>
      <w:r w:rsidRPr="00595AF6">
        <w:t xml:space="preserve"> Summary of case ascertainment for heart disease</w:t>
      </w:r>
      <w:bookmarkEnd w:id="4384"/>
      <w:bookmarkEnd w:id="4385"/>
      <w:r w:rsidR="00397B7E" w:rsidRPr="00397B7E">
        <w:rPr>
          <w:vertAlign w:val="superscript"/>
        </w:rPr>
        <w:t>a</w:t>
      </w:r>
      <w:bookmarkEnd w:id="4386"/>
      <w:r w:rsidR="00193EF7" w:rsidRPr="00595AF6">
        <w:t xml:space="preserve"> </w:t>
      </w:r>
    </w:p>
    <w:tbl>
      <w:tblPr>
        <w:tblW w:w="9072" w:type="dxa"/>
        <w:tblLayout w:type="fixed"/>
        <w:tblCellMar>
          <w:top w:w="28" w:type="dxa"/>
          <w:left w:w="28" w:type="dxa"/>
          <w:bottom w:w="28" w:type="dxa"/>
          <w:right w:w="28" w:type="dxa"/>
        </w:tblCellMar>
        <w:tblLook w:val="0000" w:firstRow="0" w:lastRow="0" w:firstColumn="0" w:lastColumn="0" w:noHBand="0" w:noVBand="0"/>
      </w:tblPr>
      <w:tblGrid>
        <w:gridCol w:w="1588"/>
        <w:gridCol w:w="907"/>
        <w:gridCol w:w="340"/>
        <w:gridCol w:w="567"/>
        <w:gridCol w:w="680"/>
        <w:gridCol w:w="227"/>
        <w:gridCol w:w="907"/>
        <w:gridCol w:w="114"/>
        <w:gridCol w:w="793"/>
        <w:gridCol w:w="454"/>
        <w:gridCol w:w="1247"/>
        <w:gridCol w:w="1248"/>
      </w:tblGrid>
      <w:tr w:rsidR="001C604D" w:rsidRPr="00B126DE" w14:paraId="55AC9777" w14:textId="77777777" w:rsidTr="00E035E9">
        <w:trPr>
          <w:cantSplit/>
          <w:tblHeader/>
        </w:trPr>
        <w:tc>
          <w:tcPr>
            <w:tcW w:w="1588" w:type="dxa"/>
            <w:tcBorders>
              <w:top w:val="single" w:sz="4" w:space="0" w:color="auto"/>
            </w:tcBorders>
            <w:shd w:val="clear" w:color="auto" w:fill="auto"/>
            <w:tcMar>
              <w:left w:w="60" w:type="dxa"/>
              <w:right w:w="60" w:type="dxa"/>
            </w:tcMar>
          </w:tcPr>
          <w:p w14:paraId="64F63D85" w14:textId="77777777" w:rsidR="001C604D" w:rsidRPr="00B126DE" w:rsidRDefault="001C604D" w:rsidP="00C06327">
            <w:pPr>
              <w:spacing w:line="276" w:lineRule="auto"/>
              <w:rPr>
                <w:rFonts w:eastAsiaTheme="minorHAnsi" w:cs="Arial"/>
                <w:sz w:val="20"/>
                <w:szCs w:val="20"/>
              </w:rPr>
            </w:pPr>
          </w:p>
        </w:tc>
        <w:tc>
          <w:tcPr>
            <w:tcW w:w="2494" w:type="dxa"/>
            <w:gridSpan w:val="4"/>
            <w:tcBorders>
              <w:top w:val="single" w:sz="4" w:space="0" w:color="auto"/>
            </w:tcBorders>
            <w:shd w:val="clear" w:color="auto" w:fill="auto"/>
            <w:tcMar>
              <w:left w:w="60" w:type="dxa"/>
              <w:right w:w="60" w:type="dxa"/>
            </w:tcMar>
            <w:vAlign w:val="bottom"/>
          </w:tcPr>
          <w:p w14:paraId="55A2F367" w14:textId="77777777" w:rsidR="001C604D" w:rsidRPr="00B126DE" w:rsidRDefault="001C604D" w:rsidP="00C06327">
            <w:pPr>
              <w:spacing w:line="276" w:lineRule="auto"/>
              <w:jc w:val="center"/>
              <w:rPr>
                <w:rFonts w:eastAsiaTheme="minorHAnsi" w:cs="Arial"/>
                <w:b/>
                <w:sz w:val="20"/>
                <w:szCs w:val="20"/>
              </w:rPr>
            </w:pPr>
            <w:r w:rsidRPr="00B126DE">
              <w:rPr>
                <w:rFonts w:eastAsiaTheme="minorHAnsi" w:cs="Arial"/>
                <w:b/>
                <w:sz w:val="20"/>
                <w:szCs w:val="20"/>
              </w:rPr>
              <w:t>1973-78 cohort</w:t>
            </w:r>
          </w:p>
        </w:tc>
        <w:tc>
          <w:tcPr>
            <w:tcW w:w="2495" w:type="dxa"/>
            <w:gridSpan w:val="5"/>
            <w:tcBorders>
              <w:top w:val="single" w:sz="4" w:space="0" w:color="auto"/>
            </w:tcBorders>
            <w:shd w:val="clear" w:color="auto" w:fill="auto"/>
            <w:tcMar>
              <w:left w:w="60" w:type="dxa"/>
              <w:right w:w="60" w:type="dxa"/>
            </w:tcMar>
            <w:vAlign w:val="bottom"/>
          </w:tcPr>
          <w:p w14:paraId="67609952" w14:textId="77777777" w:rsidR="001C604D" w:rsidRPr="00B126DE" w:rsidRDefault="001C604D" w:rsidP="00C06327">
            <w:pPr>
              <w:spacing w:line="276" w:lineRule="auto"/>
              <w:jc w:val="center"/>
              <w:rPr>
                <w:rFonts w:eastAsiaTheme="minorHAnsi" w:cs="Arial"/>
                <w:b/>
                <w:sz w:val="20"/>
                <w:szCs w:val="20"/>
              </w:rPr>
            </w:pPr>
            <w:r w:rsidRPr="00B126DE">
              <w:rPr>
                <w:rFonts w:eastAsiaTheme="minorHAnsi" w:cs="Arial"/>
                <w:b/>
                <w:sz w:val="20"/>
                <w:szCs w:val="20"/>
              </w:rPr>
              <w:t>1946-51 cohort</w:t>
            </w:r>
          </w:p>
        </w:tc>
        <w:tc>
          <w:tcPr>
            <w:tcW w:w="2495" w:type="dxa"/>
            <w:gridSpan w:val="2"/>
            <w:tcBorders>
              <w:top w:val="single" w:sz="4" w:space="0" w:color="auto"/>
            </w:tcBorders>
            <w:shd w:val="clear" w:color="auto" w:fill="auto"/>
            <w:tcMar>
              <w:left w:w="60" w:type="dxa"/>
              <w:right w:w="60" w:type="dxa"/>
            </w:tcMar>
            <w:vAlign w:val="bottom"/>
          </w:tcPr>
          <w:p w14:paraId="7FE6D5FF" w14:textId="77777777" w:rsidR="001C604D" w:rsidRPr="00B126DE" w:rsidRDefault="001C604D" w:rsidP="00C06327">
            <w:pPr>
              <w:spacing w:line="276" w:lineRule="auto"/>
              <w:jc w:val="center"/>
              <w:rPr>
                <w:rFonts w:eastAsiaTheme="minorHAnsi" w:cs="Arial"/>
                <w:b/>
                <w:sz w:val="20"/>
                <w:szCs w:val="20"/>
              </w:rPr>
            </w:pPr>
            <w:r w:rsidRPr="00B126DE">
              <w:rPr>
                <w:rFonts w:eastAsiaTheme="minorHAnsi" w:cs="Arial"/>
                <w:b/>
                <w:sz w:val="20"/>
                <w:szCs w:val="20"/>
              </w:rPr>
              <w:t>1921-26 cohort</w:t>
            </w:r>
          </w:p>
        </w:tc>
      </w:tr>
      <w:tr w:rsidR="001C604D" w:rsidRPr="00B126DE" w14:paraId="5C0ACB41" w14:textId="77777777" w:rsidTr="00E035E9">
        <w:trPr>
          <w:cantSplit/>
          <w:tblHeader/>
        </w:trPr>
        <w:tc>
          <w:tcPr>
            <w:tcW w:w="1588" w:type="dxa"/>
            <w:shd w:val="clear" w:color="auto" w:fill="auto"/>
            <w:tcMar>
              <w:left w:w="60" w:type="dxa"/>
              <w:right w:w="60" w:type="dxa"/>
            </w:tcMar>
            <w:vAlign w:val="bottom"/>
          </w:tcPr>
          <w:p w14:paraId="593B8593" w14:textId="77777777" w:rsidR="001C604D" w:rsidRPr="00B126DE" w:rsidRDefault="001C604D" w:rsidP="00C06327">
            <w:pPr>
              <w:spacing w:line="276" w:lineRule="auto"/>
              <w:rPr>
                <w:rFonts w:eastAsiaTheme="minorHAnsi" w:cs="Arial"/>
                <w:sz w:val="20"/>
                <w:szCs w:val="20"/>
              </w:rPr>
            </w:pPr>
          </w:p>
        </w:tc>
        <w:tc>
          <w:tcPr>
            <w:tcW w:w="2494" w:type="dxa"/>
            <w:gridSpan w:val="4"/>
            <w:tcBorders>
              <w:bottom w:val="single" w:sz="4" w:space="0" w:color="auto"/>
            </w:tcBorders>
            <w:shd w:val="clear" w:color="auto" w:fill="auto"/>
            <w:tcMar>
              <w:left w:w="60" w:type="dxa"/>
              <w:right w:w="60" w:type="dxa"/>
            </w:tcMar>
          </w:tcPr>
          <w:p w14:paraId="5B802DF8" w14:textId="77777777" w:rsidR="001C604D" w:rsidRPr="00B126DE" w:rsidRDefault="001C604D" w:rsidP="00C06327">
            <w:pPr>
              <w:spacing w:line="276" w:lineRule="auto"/>
              <w:jc w:val="center"/>
              <w:rPr>
                <w:rFonts w:eastAsiaTheme="minorHAnsi" w:cs="Arial"/>
                <w:b/>
                <w:sz w:val="20"/>
                <w:szCs w:val="20"/>
              </w:rPr>
            </w:pPr>
            <w:r w:rsidRPr="00B126DE">
              <w:rPr>
                <w:rFonts w:eastAsiaTheme="minorHAnsi" w:cs="Arial"/>
                <w:b/>
                <w:sz w:val="20"/>
                <w:szCs w:val="20"/>
              </w:rPr>
              <w:t>(n=205)</w:t>
            </w:r>
          </w:p>
        </w:tc>
        <w:tc>
          <w:tcPr>
            <w:tcW w:w="2495" w:type="dxa"/>
            <w:gridSpan w:val="5"/>
            <w:tcBorders>
              <w:bottom w:val="single" w:sz="4" w:space="0" w:color="auto"/>
            </w:tcBorders>
            <w:shd w:val="clear" w:color="auto" w:fill="auto"/>
            <w:tcMar>
              <w:left w:w="60" w:type="dxa"/>
              <w:right w:w="60" w:type="dxa"/>
            </w:tcMar>
          </w:tcPr>
          <w:p w14:paraId="5F706D91" w14:textId="77777777" w:rsidR="001C604D" w:rsidRPr="00B126DE" w:rsidRDefault="001C604D" w:rsidP="00C06327">
            <w:pPr>
              <w:spacing w:line="276" w:lineRule="auto"/>
              <w:jc w:val="center"/>
              <w:rPr>
                <w:rFonts w:eastAsiaTheme="minorHAnsi" w:cs="Arial"/>
                <w:b/>
                <w:sz w:val="20"/>
                <w:szCs w:val="20"/>
              </w:rPr>
            </w:pPr>
            <w:r w:rsidRPr="00B126DE">
              <w:rPr>
                <w:rFonts w:eastAsiaTheme="minorHAnsi" w:cs="Arial"/>
                <w:b/>
                <w:sz w:val="20"/>
                <w:szCs w:val="20"/>
              </w:rPr>
              <w:t>(n=2,346)</w:t>
            </w:r>
          </w:p>
        </w:tc>
        <w:tc>
          <w:tcPr>
            <w:tcW w:w="2495" w:type="dxa"/>
            <w:gridSpan w:val="2"/>
            <w:tcBorders>
              <w:bottom w:val="single" w:sz="4" w:space="0" w:color="auto"/>
            </w:tcBorders>
            <w:shd w:val="clear" w:color="auto" w:fill="auto"/>
            <w:tcMar>
              <w:left w:w="60" w:type="dxa"/>
              <w:right w:w="60" w:type="dxa"/>
            </w:tcMar>
          </w:tcPr>
          <w:p w14:paraId="772831C8" w14:textId="77777777" w:rsidR="001C604D" w:rsidRPr="00B126DE" w:rsidRDefault="001C604D" w:rsidP="00C06327">
            <w:pPr>
              <w:spacing w:line="276" w:lineRule="auto"/>
              <w:jc w:val="center"/>
              <w:rPr>
                <w:rFonts w:eastAsiaTheme="minorHAnsi" w:cs="Arial"/>
                <w:b/>
                <w:sz w:val="20"/>
                <w:szCs w:val="20"/>
              </w:rPr>
            </w:pPr>
            <w:r w:rsidRPr="00B126DE">
              <w:rPr>
                <w:rFonts w:eastAsiaTheme="minorHAnsi" w:cs="Arial"/>
                <w:b/>
                <w:sz w:val="20"/>
                <w:szCs w:val="20"/>
              </w:rPr>
              <w:t>(n=7,958)</w:t>
            </w:r>
          </w:p>
        </w:tc>
      </w:tr>
      <w:tr w:rsidR="001C604D" w:rsidRPr="00B126DE" w14:paraId="010FF986" w14:textId="77777777" w:rsidTr="00E035E9">
        <w:trPr>
          <w:cantSplit/>
          <w:tblHeader/>
        </w:trPr>
        <w:tc>
          <w:tcPr>
            <w:tcW w:w="1588" w:type="dxa"/>
            <w:tcBorders>
              <w:bottom w:val="single" w:sz="4" w:space="0" w:color="auto"/>
            </w:tcBorders>
            <w:shd w:val="clear" w:color="auto" w:fill="auto"/>
            <w:tcMar>
              <w:left w:w="60" w:type="dxa"/>
              <w:right w:w="60" w:type="dxa"/>
            </w:tcMar>
          </w:tcPr>
          <w:p w14:paraId="2524515C" w14:textId="77777777" w:rsidR="001C604D" w:rsidRPr="00B126DE" w:rsidRDefault="001C604D" w:rsidP="00C06327">
            <w:pPr>
              <w:spacing w:line="276" w:lineRule="auto"/>
              <w:rPr>
                <w:rFonts w:eastAsiaTheme="minorHAnsi" w:cs="Arial"/>
                <w:sz w:val="20"/>
                <w:szCs w:val="20"/>
              </w:rPr>
            </w:pPr>
          </w:p>
        </w:tc>
        <w:tc>
          <w:tcPr>
            <w:tcW w:w="1247" w:type="dxa"/>
            <w:gridSpan w:val="2"/>
            <w:tcBorders>
              <w:top w:val="single" w:sz="4" w:space="0" w:color="auto"/>
              <w:bottom w:val="single" w:sz="4" w:space="0" w:color="auto"/>
            </w:tcBorders>
            <w:shd w:val="clear" w:color="auto" w:fill="auto"/>
            <w:tcMar>
              <w:left w:w="60" w:type="dxa"/>
              <w:right w:w="60" w:type="dxa"/>
            </w:tcMar>
          </w:tcPr>
          <w:p w14:paraId="7D51FA9A"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n</w:t>
            </w:r>
          </w:p>
        </w:tc>
        <w:tc>
          <w:tcPr>
            <w:tcW w:w="1247" w:type="dxa"/>
            <w:gridSpan w:val="2"/>
            <w:tcBorders>
              <w:top w:val="single" w:sz="4" w:space="0" w:color="auto"/>
              <w:bottom w:val="single" w:sz="4" w:space="0" w:color="auto"/>
            </w:tcBorders>
            <w:shd w:val="clear" w:color="auto" w:fill="auto"/>
          </w:tcPr>
          <w:p w14:paraId="4D07F163"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w:t>
            </w:r>
          </w:p>
        </w:tc>
        <w:tc>
          <w:tcPr>
            <w:tcW w:w="1248" w:type="dxa"/>
            <w:gridSpan w:val="3"/>
            <w:tcBorders>
              <w:top w:val="single" w:sz="4" w:space="0" w:color="auto"/>
              <w:bottom w:val="single" w:sz="4" w:space="0" w:color="auto"/>
            </w:tcBorders>
            <w:shd w:val="clear" w:color="auto" w:fill="auto"/>
            <w:tcMar>
              <w:left w:w="60" w:type="dxa"/>
              <w:right w:w="60" w:type="dxa"/>
            </w:tcMar>
          </w:tcPr>
          <w:p w14:paraId="44C43E27"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n</w:t>
            </w:r>
          </w:p>
        </w:tc>
        <w:tc>
          <w:tcPr>
            <w:tcW w:w="1247" w:type="dxa"/>
            <w:gridSpan w:val="2"/>
            <w:tcBorders>
              <w:top w:val="single" w:sz="4" w:space="0" w:color="auto"/>
              <w:bottom w:val="single" w:sz="4" w:space="0" w:color="auto"/>
            </w:tcBorders>
            <w:shd w:val="clear" w:color="auto" w:fill="auto"/>
          </w:tcPr>
          <w:p w14:paraId="37913A2E"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w:t>
            </w:r>
          </w:p>
        </w:tc>
        <w:tc>
          <w:tcPr>
            <w:tcW w:w="1247" w:type="dxa"/>
            <w:tcBorders>
              <w:top w:val="single" w:sz="4" w:space="0" w:color="auto"/>
              <w:bottom w:val="single" w:sz="4" w:space="0" w:color="auto"/>
            </w:tcBorders>
            <w:shd w:val="clear" w:color="auto" w:fill="auto"/>
            <w:tcMar>
              <w:left w:w="60" w:type="dxa"/>
              <w:right w:w="60" w:type="dxa"/>
            </w:tcMar>
          </w:tcPr>
          <w:p w14:paraId="5971D2A6"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n</w:t>
            </w:r>
          </w:p>
        </w:tc>
        <w:tc>
          <w:tcPr>
            <w:tcW w:w="1248" w:type="dxa"/>
            <w:tcBorders>
              <w:top w:val="single" w:sz="4" w:space="0" w:color="auto"/>
              <w:bottom w:val="single" w:sz="4" w:space="0" w:color="auto"/>
            </w:tcBorders>
            <w:shd w:val="clear" w:color="auto" w:fill="auto"/>
          </w:tcPr>
          <w:p w14:paraId="7EAAFF45"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w:t>
            </w:r>
          </w:p>
        </w:tc>
      </w:tr>
      <w:tr w:rsidR="001C604D" w:rsidRPr="00B126DE" w14:paraId="0DCB1174" w14:textId="77777777" w:rsidTr="00C06327">
        <w:trPr>
          <w:cantSplit/>
        </w:trPr>
        <w:tc>
          <w:tcPr>
            <w:tcW w:w="1588" w:type="dxa"/>
            <w:tcBorders>
              <w:top w:val="single" w:sz="4" w:space="0" w:color="auto"/>
            </w:tcBorders>
            <w:shd w:val="clear" w:color="auto" w:fill="auto"/>
            <w:tcMar>
              <w:left w:w="60" w:type="dxa"/>
              <w:right w:w="60" w:type="dxa"/>
            </w:tcMar>
          </w:tcPr>
          <w:p w14:paraId="5CE43C1B" w14:textId="77777777" w:rsidR="001C604D" w:rsidRPr="00B126DE" w:rsidRDefault="001C604D" w:rsidP="00C06327">
            <w:pPr>
              <w:spacing w:line="276" w:lineRule="auto"/>
              <w:rPr>
                <w:rFonts w:eastAsiaTheme="minorHAnsi" w:cs="Arial"/>
                <w:b/>
                <w:sz w:val="20"/>
                <w:szCs w:val="20"/>
              </w:rPr>
            </w:pPr>
            <w:r w:rsidRPr="00B126DE">
              <w:rPr>
                <w:rFonts w:eastAsiaTheme="minorHAnsi" w:cs="Arial"/>
                <w:b/>
                <w:sz w:val="20"/>
                <w:szCs w:val="20"/>
              </w:rPr>
              <w:t>Data Source</w:t>
            </w:r>
          </w:p>
        </w:tc>
        <w:tc>
          <w:tcPr>
            <w:tcW w:w="907" w:type="dxa"/>
            <w:tcBorders>
              <w:top w:val="single" w:sz="4" w:space="0" w:color="auto"/>
            </w:tcBorders>
            <w:shd w:val="clear" w:color="auto" w:fill="auto"/>
            <w:tcMar>
              <w:left w:w="60" w:type="dxa"/>
              <w:right w:w="60" w:type="dxa"/>
            </w:tcMar>
          </w:tcPr>
          <w:p w14:paraId="3AE2BB04" w14:textId="77777777" w:rsidR="001C604D" w:rsidRPr="00B126DE" w:rsidRDefault="001C604D" w:rsidP="00C06327">
            <w:pPr>
              <w:spacing w:line="276" w:lineRule="auto"/>
              <w:jc w:val="center"/>
              <w:rPr>
                <w:rFonts w:eastAsiaTheme="minorHAnsi" w:cs="Arial"/>
                <w:sz w:val="20"/>
                <w:szCs w:val="20"/>
              </w:rPr>
            </w:pPr>
          </w:p>
        </w:tc>
        <w:tc>
          <w:tcPr>
            <w:tcW w:w="907" w:type="dxa"/>
            <w:gridSpan w:val="2"/>
            <w:tcBorders>
              <w:top w:val="single" w:sz="4" w:space="0" w:color="auto"/>
            </w:tcBorders>
            <w:shd w:val="clear" w:color="auto" w:fill="auto"/>
          </w:tcPr>
          <w:p w14:paraId="272D5A47" w14:textId="77777777" w:rsidR="001C604D" w:rsidRPr="00B126DE" w:rsidRDefault="001C604D" w:rsidP="00C06327">
            <w:pPr>
              <w:spacing w:line="276" w:lineRule="auto"/>
              <w:jc w:val="center"/>
              <w:rPr>
                <w:rFonts w:eastAsiaTheme="minorHAnsi" w:cs="Arial"/>
                <w:sz w:val="20"/>
                <w:szCs w:val="20"/>
              </w:rPr>
            </w:pPr>
          </w:p>
        </w:tc>
        <w:tc>
          <w:tcPr>
            <w:tcW w:w="907" w:type="dxa"/>
            <w:gridSpan w:val="2"/>
            <w:tcBorders>
              <w:top w:val="single" w:sz="4" w:space="0" w:color="auto"/>
            </w:tcBorders>
            <w:shd w:val="clear" w:color="auto" w:fill="auto"/>
            <w:tcMar>
              <w:left w:w="60" w:type="dxa"/>
              <w:right w:w="60" w:type="dxa"/>
            </w:tcMar>
          </w:tcPr>
          <w:p w14:paraId="11ED16C2" w14:textId="77777777" w:rsidR="001C604D" w:rsidRPr="00B126DE" w:rsidRDefault="001C604D" w:rsidP="00C06327">
            <w:pPr>
              <w:spacing w:line="276" w:lineRule="auto"/>
              <w:jc w:val="center"/>
              <w:rPr>
                <w:rFonts w:eastAsiaTheme="minorHAnsi" w:cs="Arial"/>
                <w:sz w:val="20"/>
                <w:szCs w:val="20"/>
              </w:rPr>
            </w:pPr>
          </w:p>
        </w:tc>
        <w:tc>
          <w:tcPr>
            <w:tcW w:w="907" w:type="dxa"/>
            <w:tcBorders>
              <w:top w:val="single" w:sz="4" w:space="0" w:color="auto"/>
            </w:tcBorders>
            <w:shd w:val="clear" w:color="auto" w:fill="auto"/>
          </w:tcPr>
          <w:p w14:paraId="4F8ED675" w14:textId="77777777" w:rsidR="001C604D" w:rsidRPr="00B126DE" w:rsidRDefault="001C604D" w:rsidP="00C06327">
            <w:pPr>
              <w:spacing w:line="276" w:lineRule="auto"/>
              <w:jc w:val="center"/>
              <w:rPr>
                <w:rFonts w:eastAsiaTheme="minorHAnsi" w:cs="Arial"/>
                <w:sz w:val="20"/>
                <w:szCs w:val="20"/>
              </w:rPr>
            </w:pPr>
          </w:p>
        </w:tc>
        <w:tc>
          <w:tcPr>
            <w:tcW w:w="907" w:type="dxa"/>
            <w:gridSpan w:val="2"/>
            <w:tcBorders>
              <w:top w:val="single" w:sz="4" w:space="0" w:color="auto"/>
            </w:tcBorders>
            <w:shd w:val="clear" w:color="auto" w:fill="auto"/>
            <w:tcMar>
              <w:left w:w="60" w:type="dxa"/>
              <w:right w:w="60" w:type="dxa"/>
            </w:tcMar>
          </w:tcPr>
          <w:p w14:paraId="35C6395F" w14:textId="77777777" w:rsidR="001C604D" w:rsidRPr="00B126DE" w:rsidRDefault="001C604D" w:rsidP="00C06327">
            <w:pPr>
              <w:spacing w:line="276" w:lineRule="auto"/>
              <w:jc w:val="center"/>
              <w:rPr>
                <w:rFonts w:eastAsiaTheme="minorHAnsi" w:cs="Arial"/>
                <w:sz w:val="20"/>
                <w:szCs w:val="20"/>
              </w:rPr>
            </w:pPr>
          </w:p>
        </w:tc>
        <w:tc>
          <w:tcPr>
            <w:tcW w:w="2949" w:type="dxa"/>
            <w:gridSpan w:val="3"/>
            <w:tcBorders>
              <w:top w:val="single" w:sz="4" w:space="0" w:color="auto"/>
            </w:tcBorders>
            <w:shd w:val="clear" w:color="auto" w:fill="auto"/>
          </w:tcPr>
          <w:p w14:paraId="1093B673" w14:textId="77777777" w:rsidR="001C604D" w:rsidRPr="00B126DE" w:rsidRDefault="001C604D" w:rsidP="00C06327">
            <w:pPr>
              <w:spacing w:line="276" w:lineRule="auto"/>
              <w:jc w:val="center"/>
              <w:rPr>
                <w:rFonts w:eastAsiaTheme="minorHAnsi" w:cs="Arial"/>
                <w:sz w:val="20"/>
                <w:szCs w:val="20"/>
              </w:rPr>
            </w:pPr>
          </w:p>
        </w:tc>
      </w:tr>
      <w:tr w:rsidR="001C604D" w:rsidRPr="00B126DE" w14:paraId="4024872F" w14:textId="77777777" w:rsidTr="00C06327">
        <w:trPr>
          <w:cantSplit/>
        </w:trPr>
        <w:tc>
          <w:tcPr>
            <w:tcW w:w="1588" w:type="dxa"/>
            <w:shd w:val="clear" w:color="auto" w:fill="auto"/>
            <w:tcMar>
              <w:left w:w="60" w:type="dxa"/>
              <w:right w:w="60" w:type="dxa"/>
            </w:tcMar>
          </w:tcPr>
          <w:p w14:paraId="4269410B" w14:textId="77777777" w:rsidR="001C604D" w:rsidRPr="00B126DE" w:rsidRDefault="001C604D" w:rsidP="00C06327">
            <w:pPr>
              <w:spacing w:line="276" w:lineRule="auto"/>
              <w:rPr>
                <w:rFonts w:eastAsiaTheme="minorHAnsi" w:cs="Arial"/>
                <w:sz w:val="20"/>
                <w:szCs w:val="20"/>
              </w:rPr>
            </w:pPr>
            <w:r w:rsidRPr="00B126DE">
              <w:rPr>
                <w:rFonts w:eastAsiaTheme="minorHAnsi" w:cs="Arial"/>
                <w:sz w:val="20"/>
                <w:szCs w:val="20"/>
              </w:rPr>
              <w:t>Survey</w:t>
            </w:r>
          </w:p>
        </w:tc>
        <w:tc>
          <w:tcPr>
            <w:tcW w:w="1247" w:type="dxa"/>
            <w:gridSpan w:val="2"/>
            <w:shd w:val="clear" w:color="auto" w:fill="auto"/>
            <w:tcMar>
              <w:left w:w="60" w:type="dxa"/>
              <w:right w:w="60" w:type="dxa"/>
            </w:tcMar>
          </w:tcPr>
          <w:p w14:paraId="5AF11BC9"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19</w:t>
            </w:r>
          </w:p>
        </w:tc>
        <w:tc>
          <w:tcPr>
            <w:tcW w:w="1247" w:type="dxa"/>
            <w:gridSpan w:val="2"/>
            <w:shd w:val="clear" w:color="auto" w:fill="auto"/>
          </w:tcPr>
          <w:p w14:paraId="6EC3D139"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9.3</w:t>
            </w:r>
          </w:p>
        </w:tc>
        <w:tc>
          <w:tcPr>
            <w:tcW w:w="1248" w:type="dxa"/>
            <w:gridSpan w:val="3"/>
            <w:shd w:val="clear" w:color="auto" w:fill="auto"/>
            <w:tcMar>
              <w:left w:w="60" w:type="dxa"/>
              <w:right w:w="60" w:type="dxa"/>
            </w:tcMar>
          </w:tcPr>
          <w:p w14:paraId="693E646D"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900</w:t>
            </w:r>
          </w:p>
        </w:tc>
        <w:tc>
          <w:tcPr>
            <w:tcW w:w="1247" w:type="dxa"/>
            <w:gridSpan w:val="2"/>
            <w:shd w:val="clear" w:color="auto" w:fill="auto"/>
          </w:tcPr>
          <w:p w14:paraId="199F9905"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38.4</w:t>
            </w:r>
          </w:p>
        </w:tc>
        <w:tc>
          <w:tcPr>
            <w:tcW w:w="1247" w:type="dxa"/>
            <w:shd w:val="clear" w:color="auto" w:fill="auto"/>
            <w:tcMar>
              <w:left w:w="60" w:type="dxa"/>
              <w:right w:w="60" w:type="dxa"/>
            </w:tcMar>
          </w:tcPr>
          <w:p w14:paraId="1ABE0C1E"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3,977</w:t>
            </w:r>
          </w:p>
        </w:tc>
        <w:tc>
          <w:tcPr>
            <w:tcW w:w="1248" w:type="dxa"/>
            <w:shd w:val="clear" w:color="auto" w:fill="auto"/>
          </w:tcPr>
          <w:p w14:paraId="07E39053"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50.0</w:t>
            </w:r>
          </w:p>
        </w:tc>
      </w:tr>
      <w:tr w:rsidR="001C604D" w:rsidRPr="00B126DE" w14:paraId="15D77549" w14:textId="77777777" w:rsidTr="00C06327">
        <w:trPr>
          <w:cantSplit/>
        </w:trPr>
        <w:tc>
          <w:tcPr>
            <w:tcW w:w="1588" w:type="dxa"/>
            <w:shd w:val="clear" w:color="auto" w:fill="auto"/>
            <w:tcMar>
              <w:left w:w="60" w:type="dxa"/>
              <w:right w:w="60" w:type="dxa"/>
            </w:tcMar>
          </w:tcPr>
          <w:p w14:paraId="5462F768" w14:textId="77777777" w:rsidR="001C604D" w:rsidRPr="00B126DE" w:rsidRDefault="001C604D" w:rsidP="00C06327">
            <w:pPr>
              <w:spacing w:line="276" w:lineRule="auto"/>
              <w:rPr>
                <w:rFonts w:eastAsiaTheme="minorHAnsi" w:cs="Arial"/>
                <w:sz w:val="20"/>
                <w:szCs w:val="20"/>
              </w:rPr>
            </w:pPr>
            <w:r w:rsidRPr="00B126DE">
              <w:rPr>
                <w:rFonts w:eastAsiaTheme="minorHAnsi" w:cs="Arial"/>
                <w:sz w:val="20"/>
                <w:szCs w:val="20"/>
              </w:rPr>
              <w:t>MBS</w:t>
            </w:r>
          </w:p>
        </w:tc>
        <w:tc>
          <w:tcPr>
            <w:tcW w:w="1247" w:type="dxa"/>
            <w:gridSpan w:val="2"/>
            <w:shd w:val="clear" w:color="auto" w:fill="auto"/>
            <w:tcMar>
              <w:left w:w="60" w:type="dxa"/>
              <w:right w:w="60" w:type="dxa"/>
            </w:tcMar>
            <w:vAlign w:val="bottom"/>
          </w:tcPr>
          <w:p w14:paraId="73BA28BF"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44</w:t>
            </w:r>
          </w:p>
        </w:tc>
        <w:tc>
          <w:tcPr>
            <w:tcW w:w="1247" w:type="dxa"/>
            <w:gridSpan w:val="2"/>
            <w:shd w:val="clear" w:color="auto" w:fill="auto"/>
            <w:vAlign w:val="bottom"/>
          </w:tcPr>
          <w:p w14:paraId="47BA0AAB"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21.5</w:t>
            </w:r>
          </w:p>
        </w:tc>
        <w:tc>
          <w:tcPr>
            <w:tcW w:w="1248" w:type="dxa"/>
            <w:gridSpan w:val="3"/>
            <w:shd w:val="clear" w:color="auto" w:fill="auto"/>
            <w:tcMar>
              <w:left w:w="60" w:type="dxa"/>
              <w:right w:w="60" w:type="dxa"/>
            </w:tcMar>
            <w:vAlign w:val="bottom"/>
          </w:tcPr>
          <w:p w14:paraId="47380F86"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1098</w:t>
            </w:r>
          </w:p>
        </w:tc>
        <w:tc>
          <w:tcPr>
            <w:tcW w:w="1247" w:type="dxa"/>
            <w:gridSpan w:val="2"/>
            <w:shd w:val="clear" w:color="auto" w:fill="auto"/>
            <w:vAlign w:val="bottom"/>
          </w:tcPr>
          <w:p w14:paraId="4CB85382"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46.8</w:t>
            </w:r>
          </w:p>
        </w:tc>
        <w:tc>
          <w:tcPr>
            <w:tcW w:w="1247" w:type="dxa"/>
            <w:shd w:val="clear" w:color="auto" w:fill="auto"/>
            <w:tcMar>
              <w:left w:w="60" w:type="dxa"/>
              <w:right w:w="60" w:type="dxa"/>
            </w:tcMar>
            <w:vAlign w:val="bottom"/>
          </w:tcPr>
          <w:p w14:paraId="5668752C"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1,532</w:t>
            </w:r>
          </w:p>
        </w:tc>
        <w:tc>
          <w:tcPr>
            <w:tcW w:w="1248" w:type="dxa"/>
            <w:shd w:val="clear" w:color="auto" w:fill="auto"/>
            <w:vAlign w:val="bottom"/>
          </w:tcPr>
          <w:p w14:paraId="0063F5C0"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19.2</w:t>
            </w:r>
          </w:p>
        </w:tc>
      </w:tr>
      <w:tr w:rsidR="001C604D" w:rsidRPr="00B126DE" w14:paraId="285977B5" w14:textId="77777777" w:rsidTr="00C06327">
        <w:trPr>
          <w:cantSplit/>
        </w:trPr>
        <w:tc>
          <w:tcPr>
            <w:tcW w:w="1588" w:type="dxa"/>
            <w:shd w:val="clear" w:color="auto" w:fill="auto"/>
            <w:tcMar>
              <w:left w:w="60" w:type="dxa"/>
              <w:right w:w="60" w:type="dxa"/>
            </w:tcMar>
          </w:tcPr>
          <w:p w14:paraId="05BB1D48" w14:textId="77777777" w:rsidR="001C604D" w:rsidRPr="00B126DE" w:rsidRDefault="001C604D" w:rsidP="00C06327">
            <w:pPr>
              <w:spacing w:line="276" w:lineRule="auto"/>
              <w:rPr>
                <w:rFonts w:eastAsiaTheme="minorHAnsi" w:cs="Arial"/>
                <w:sz w:val="20"/>
                <w:szCs w:val="20"/>
              </w:rPr>
            </w:pPr>
            <w:r w:rsidRPr="00B126DE">
              <w:rPr>
                <w:rFonts w:eastAsiaTheme="minorHAnsi" w:cs="Arial"/>
                <w:sz w:val="20"/>
                <w:szCs w:val="20"/>
              </w:rPr>
              <w:t>PBS</w:t>
            </w:r>
          </w:p>
        </w:tc>
        <w:tc>
          <w:tcPr>
            <w:tcW w:w="1247" w:type="dxa"/>
            <w:gridSpan w:val="2"/>
            <w:shd w:val="clear" w:color="auto" w:fill="auto"/>
            <w:tcMar>
              <w:left w:w="60" w:type="dxa"/>
              <w:right w:w="60" w:type="dxa"/>
            </w:tcMar>
            <w:vAlign w:val="bottom"/>
          </w:tcPr>
          <w:p w14:paraId="765F17FE"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123</w:t>
            </w:r>
          </w:p>
        </w:tc>
        <w:tc>
          <w:tcPr>
            <w:tcW w:w="1247" w:type="dxa"/>
            <w:gridSpan w:val="2"/>
            <w:shd w:val="clear" w:color="auto" w:fill="auto"/>
            <w:vAlign w:val="bottom"/>
          </w:tcPr>
          <w:p w14:paraId="3928708E"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60.0</w:t>
            </w:r>
          </w:p>
        </w:tc>
        <w:tc>
          <w:tcPr>
            <w:tcW w:w="1248" w:type="dxa"/>
            <w:gridSpan w:val="3"/>
            <w:shd w:val="clear" w:color="auto" w:fill="auto"/>
            <w:tcMar>
              <w:left w:w="60" w:type="dxa"/>
              <w:right w:w="60" w:type="dxa"/>
            </w:tcMar>
            <w:vAlign w:val="bottom"/>
          </w:tcPr>
          <w:p w14:paraId="5F72B83F"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1347</w:t>
            </w:r>
          </w:p>
        </w:tc>
        <w:tc>
          <w:tcPr>
            <w:tcW w:w="1247" w:type="dxa"/>
            <w:gridSpan w:val="2"/>
            <w:shd w:val="clear" w:color="auto" w:fill="auto"/>
            <w:vAlign w:val="bottom"/>
          </w:tcPr>
          <w:p w14:paraId="4F133FB9"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57.4</w:t>
            </w:r>
          </w:p>
        </w:tc>
        <w:tc>
          <w:tcPr>
            <w:tcW w:w="1247" w:type="dxa"/>
            <w:shd w:val="clear" w:color="auto" w:fill="auto"/>
            <w:tcMar>
              <w:left w:w="60" w:type="dxa"/>
              <w:right w:w="60" w:type="dxa"/>
            </w:tcMar>
            <w:vAlign w:val="bottom"/>
          </w:tcPr>
          <w:p w14:paraId="30807932"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5,250</w:t>
            </w:r>
          </w:p>
        </w:tc>
        <w:tc>
          <w:tcPr>
            <w:tcW w:w="1248" w:type="dxa"/>
            <w:shd w:val="clear" w:color="auto" w:fill="auto"/>
            <w:vAlign w:val="bottom"/>
          </w:tcPr>
          <w:p w14:paraId="4BB63699" w14:textId="77777777" w:rsidR="001C604D" w:rsidRPr="00B126DE" w:rsidRDefault="001C604D" w:rsidP="00C06327">
            <w:pPr>
              <w:spacing w:line="276" w:lineRule="auto"/>
              <w:jc w:val="center"/>
              <w:rPr>
                <w:rFonts w:eastAsiaTheme="minorHAnsi" w:cs="Arial"/>
                <w:sz w:val="20"/>
                <w:szCs w:val="20"/>
              </w:rPr>
            </w:pPr>
            <w:r>
              <w:rPr>
                <w:rFonts w:eastAsiaTheme="minorHAnsi" w:cs="Arial"/>
                <w:sz w:val="20"/>
                <w:szCs w:val="20"/>
              </w:rPr>
              <w:t>66.0</w:t>
            </w:r>
          </w:p>
        </w:tc>
      </w:tr>
      <w:tr w:rsidR="001C604D" w:rsidRPr="00B126DE" w14:paraId="4AEDB404" w14:textId="77777777" w:rsidTr="00C06327">
        <w:trPr>
          <w:cantSplit/>
        </w:trPr>
        <w:tc>
          <w:tcPr>
            <w:tcW w:w="1588" w:type="dxa"/>
            <w:shd w:val="clear" w:color="auto" w:fill="auto"/>
            <w:tcMar>
              <w:left w:w="60" w:type="dxa"/>
              <w:right w:w="60" w:type="dxa"/>
            </w:tcMar>
          </w:tcPr>
          <w:p w14:paraId="0B52125B" w14:textId="77777777" w:rsidR="001C604D" w:rsidRPr="00B126DE" w:rsidRDefault="001C604D" w:rsidP="00C06327">
            <w:pPr>
              <w:spacing w:line="276" w:lineRule="auto"/>
              <w:rPr>
                <w:rFonts w:eastAsiaTheme="minorHAnsi" w:cs="Arial"/>
                <w:sz w:val="20"/>
                <w:szCs w:val="20"/>
              </w:rPr>
            </w:pPr>
            <w:r w:rsidRPr="00B126DE">
              <w:rPr>
                <w:rFonts w:eastAsiaTheme="minorHAnsi" w:cs="Arial"/>
                <w:sz w:val="20"/>
                <w:szCs w:val="20"/>
              </w:rPr>
              <w:t>Hospital</w:t>
            </w:r>
          </w:p>
        </w:tc>
        <w:tc>
          <w:tcPr>
            <w:tcW w:w="1247" w:type="dxa"/>
            <w:gridSpan w:val="2"/>
            <w:shd w:val="clear" w:color="auto" w:fill="auto"/>
            <w:tcMar>
              <w:left w:w="60" w:type="dxa"/>
              <w:right w:w="60" w:type="dxa"/>
            </w:tcMar>
            <w:vAlign w:val="bottom"/>
          </w:tcPr>
          <w:p w14:paraId="6696D7FE"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76</w:t>
            </w:r>
          </w:p>
        </w:tc>
        <w:tc>
          <w:tcPr>
            <w:tcW w:w="1247" w:type="dxa"/>
            <w:gridSpan w:val="2"/>
            <w:shd w:val="clear" w:color="auto" w:fill="auto"/>
            <w:vAlign w:val="bottom"/>
          </w:tcPr>
          <w:p w14:paraId="43E9082F"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37.1</w:t>
            </w:r>
          </w:p>
        </w:tc>
        <w:tc>
          <w:tcPr>
            <w:tcW w:w="1248" w:type="dxa"/>
            <w:gridSpan w:val="3"/>
            <w:shd w:val="clear" w:color="auto" w:fill="auto"/>
            <w:tcMar>
              <w:left w:w="60" w:type="dxa"/>
              <w:right w:w="60" w:type="dxa"/>
            </w:tcMar>
            <w:vAlign w:val="bottom"/>
          </w:tcPr>
          <w:p w14:paraId="5DEBD5E7"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1172</w:t>
            </w:r>
          </w:p>
        </w:tc>
        <w:tc>
          <w:tcPr>
            <w:tcW w:w="1247" w:type="dxa"/>
            <w:gridSpan w:val="2"/>
            <w:shd w:val="clear" w:color="auto" w:fill="auto"/>
            <w:vAlign w:val="bottom"/>
          </w:tcPr>
          <w:p w14:paraId="3B79EF29"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50.0</w:t>
            </w:r>
          </w:p>
        </w:tc>
        <w:tc>
          <w:tcPr>
            <w:tcW w:w="1247" w:type="dxa"/>
            <w:shd w:val="clear" w:color="auto" w:fill="auto"/>
            <w:tcMar>
              <w:left w:w="60" w:type="dxa"/>
              <w:right w:w="60" w:type="dxa"/>
            </w:tcMar>
            <w:vAlign w:val="bottom"/>
          </w:tcPr>
          <w:p w14:paraId="4FD8D57B"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5,101</w:t>
            </w:r>
          </w:p>
        </w:tc>
        <w:tc>
          <w:tcPr>
            <w:tcW w:w="1248" w:type="dxa"/>
            <w:shd w:val="clear" w:color="auto" w:fill="auto"/>
            <w:vAlign w:val="bottom"/>
          </w:tcPr>
          <w:p w14:paraId="4C82A481"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64.1</w:t>
            </w:r>
          </w:p>
        </w:tc>
      </w:tr>
      <w:tr w:rsidR="001C604D" w:rsidRPr="00B126DE" w14:paraId="70E3C137" w14:textId="77777777" w:rsidTr="00C06327">
        <w:trPr>
          <w:cantSplit/>
        </w:trPr>
        <w:tc>
          <w:tcPr>
            <w:tcW w:w="1588" w:type="dxa"/>
            <w:shd w:val="clear" w:color="auto" w:fill="auto"/>
            <w:tcMar>
              <w:left w:w="60" w:type="dxa"/>
              <w:right w:w="60" w:type="dxa"/>
            </w:tcMar>
          </w:tcPr>
          <w:p w14:paraId="1C1FDE6A" w14:textId="77777777" w:rsidR="001C604D" w:rsidRPr="00B126DE" w:rsidRDefault="001C604D" w:rsidP="00C06327">
            <w:pPr>
              <w:spacing w:line="276" w:lineRule="auto"/>
              <w:rPr>
                <w:rFonts w:eastAsiaTheme="minorHAnsi" w:cs="Arial"/>
                <w:sz w:val="20"/>
                <w:szCs w:val="20"/>
              </w:rPr>
            </w:pPr>
            <w:r w:rsidRPr="00B126DE">
              <w:rPr>
                <w:rFonts w:eastAsiaTheme="minorHAnsi" w:cs="Arial"/>
                <w:sz w:val="20"/>
                <w:szCs w:val="20"/>
              </w:rPr>
              <w:t>Aged Care</w:t>
            </w:r>
          </w:p>
        </w:tc>
        <w:tc>
          <w:tcPr>
            <w:tcW w:w="1247" w:type="dxa"/>
            <w:gridSpan w:val="2"/>
            <w:shd w:val="clear" w:color="auto" w:fill="auto"/>
            <w:tcMar>
              <w:left w:w="60" w:type="dxa"/>
              <w:right w:w="60" w:type="dxa"/>
            </w:tcMar>
            <w:vAlign w:val="center"/>
          </w:tcPr>
          <w:p w14:paraId="0DA43DA3"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0</w:t>
            </w:r>
          </w:p>
        </w:tc>
        <w:tc>
          <w:tcPr>
            <w:tcW w:w="1247" w:type="dxa"/>
            <w:gridSpan w:val="2"/>
            <w:shd w:val="clear" w:color="auto" w:fill="auto"/>
            <w:vAlign w:val="center"/>
          </w:tcPr>
          <w:p w14:paraId="70DD415F"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0.0</w:t>
            </w:r>
          </w:p>
        </w:tc>
        <w:tc>
          <w:tcPr>
            <w:tcW w:w="1248" w:type="dxa"/>
            <w:gridSpan w:val="3"/>
            <w:shd w:val="clear" w:color="auto" w:fill="auto"/>
            <w:tcMar>
              <w:left w:w="60" w:type="dxa"/>
              <w:right w:w="60" w:type="dxa"/>
            </w:tcMar>
            <w:vAlign w:val="bottom"/>
          </w:tcPr>
          <w:p w14:paraId="7321CB53"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0</w:t>
            </w:r>
          </w:p>
        </w:tc>
        <w:tc>
          <w:tcPr>
            <w:tcW w:w="1247" w:type="dxa"/>
            <w:gridSpan w:val="2"/>
            <w:shd w:val="clear" w:color="auto" w:fill="auto"/>
            <w:vAlign w:val="bottom"/>
          </w:tcPr>
          <w:p w14:paraId="72822C0E"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0.0</w:t>
            </w:r>
          </w:p>
        </w:tc>
        <w:tc>
          <w:tcPr>
            <w:tcW w:w="1247" w:type="dxa"/>
            <w:shd w:val="clear" w:color="auto" w:fill="auto"/>
            <w:tcMar>
              <w:left w:w="60" w:type="dxa"/>
              <w:right w:w="60" w:type="dxa"/>
            </w:tcMar>
            <w:vAlign w:val="center"/>
          </w:tcPr>
          <w:p w14:paraId="06E10D80"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2,236</w:t>
            </w:r>
          </w:p>
        </w:tc>
        <w:tc>
          <w:tcPr>
            <w:tcW w:w="1248" w:type="dxa"/>
            <w:shd w:val="clear" w:color="auto" w:fill="auto"/>
            <w:vAlign w:val="center"/>
          </w:tcPr>
          <w:p w14:paraId="02CF9715"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28.1</w:t>
            </w:r>
          </w:p>
        </w:tc>
      </w:tr>
      <w:tr w:rsidR="001C604D" w:rsidRPr="00B126DE" w14:paraId="79629A59" w14:textId="77777777" w:rsidTr="00C06327">
        <w:trPr>
          <w:cantSplit/>
        </w:trPr>
        <w:tc>
          <w:tcPr>
            <w:tcW w:w="1588" w:type="dxa"/>
            <w:shd w:val="clear" w:color="auto" w:fill="auto"/>
            <w:tcMar>
              <w:left w:w="60" w:type="dxa"/>
              <w:right w:w="60" w:type="dxa"/>
            </w:tcMar>
          </w:tcPr>
          <w:p w14:paraId="6C784AD9" w14:textId="77777777" w:rsidR="001C604D" w:rsidRPr="00B126DE" w:rsidRDefault="001C604D" w:rsidP="00C06327">
            <w:pPr>
              <w:spacing w:line="276" w:lineRule="auto"/>
              <w:rPr>
                <w:rFonts w:eastAsiaTheme="minorHAnsi" w:cs="Arial"/>
                <w:sz w:val="20"/>
                <w:szCs w:val="20"/>
              </w:rPr>
            </w:pPr>
            <w:r w:rsidRPr="00B126DE">
              <w:rPr>
                <w:rFonts w:eastAsiaTheme="minorHAnsi" w:cs="Arial"/>
                <w:sz w:val="20"/>
                <w:szCs w:val="20"/>
              </w:rPr>
              <w:t>Cause of death</w:t>
            </w:r>
          </w:p>
        </w:tc>
        <w:tc>
          <w:tcPr>
            <w:tcW w:w="1247" w:type="dxa"/>
            <w:gridSpan w:val="2"/>
            <w:shd w:val="clear" w:color="auto" w:fill="auto"/>
            <w:tcMar>
              <w:left w:w="60" w:type="dxa"/>
              <w:right w:w="60" w:type="dxa"/>
            </w:tcMar>
            <w:vAlign w:val="bottom"/>
          </w:tcPr>
          <w:p w14:paraId="5DDC5EF1"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2</w:t>
            </w:r>
          </w:p>
        </w:tc>
        <w:tc>
          <w:tcPr>
            <w:tcW w:w="1247" w:type="dxa"/>
            <w:gridSpan w:val="2"/>
            <w:shd w:val="clear" w:color="auto" w:fill="auto"/>
            <w:vAlign w:val="bottom"/>
          </w:tcPr>
          <w:p w14:paraId="6A3323FB"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1.0</w:t>
            </w:r>
          </w:p>
        </w:tc>
        <w:tc>
          <w:tcPr>
            <w:tcW w:w="1248" w:type="dxa"/>
            <w:gridSpan w:val="3"/>
            <w:shd w:val="clear" w:color="auto" w:fill="auto"/>
            <w:tcMar>
              <w:left w:w="60" w:type="dxa"/>
              <w:right w:w="60" w:type="dxa"/>
            </w:tcMar>
            <w:vAlign w:val="bottom"/>
          </w:tcPr>
          <w:p w14:paraId="46F84B9F"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100</w:t>
            </w:r>
          </w:p>
        </w:tc>
        <w:tc>
          <w:tcPr>
            <w:tcW w:w="1247" w:type="dxa"/>
            <w:gridSpan w:val="2"/>
            <w:shd w:val="clear" w:color="auto" w:fill="auto"/>
            <w:vAlign w:val="bottom"/>
          </w:tcPr>
          <w:p w14:paraId="3E79DAC5"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4.3</w:t>
            </w:r>
          </w:p>
        </w:tc>
        <w:tc>
          <w:tcPr>
            <w:tcW w:w="1247" w:type="dxa"/>
            <w:shd w:val="clear" w:color="auto" w:fill="auto"/>
            <w:tcMar>
              <w:left w:w="60" w:type="dxa"/>
              <w:right w:w="60" w:type="dxa"/>
            </w:tcMar>
            <w:vAlign w:val="bottom"/>
          </w:tcPr>
          <w:p w14:paraId="63CA8065"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3,577</w:t>
            </w:r>
          </w:p>
        </w:tc>
        <w:tc>
          <w:tcPr>
            <w:tcW w:w="1248" w:type="dxa"/>
            <w:shd w:val="clear" w:color="auto" w:fill="auto"/>
            <w:vAlign w:val="bottom"/>
          </w:tcPr>
          <w:p w14:paraId="6AAC91CF"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45.0</w:t>
            </w:r>
          </w:p>
        </w:tc>
      </w:tr>
      <w:tr w:rsidR="001C604D" w:rsidRPr="00B126DE" w14:paraId="36A7C23B" w14:textId="77777777" w:rsidTr="00C06327">
        <w:trPr>
          <w:cantSplit/>
        </w:trPr>
        <w:tc>
          <w:tcPr>
            <w:tcW w:w="5216" w:type="dxa"/>
            <w:gridSpan w:val="7"/>
            <w:shd w:val="clear" w:color="auto" w:fill="auto"/>
            <w:tcMar>
              <w:left w:w="60" w:type="dxa"/>
              <w:right w:w="60" w:type="dxa"/>
            </w:tcMar>
          </w:tcPr>
          <w:p w14:paraId="56C8349A" w14:textId="77777777" w:rsidR="001C604D" w:rsidRPr="00B126DE" w:rsidRDefault="001C604D" w:rsidP="00C06327">
            <w:pPr>
              <w:spacing w:line="276" w:lineRule="auto"/>
              <w:jc w:val="left"/>
              <w:rPr>
                <w:rFonts w:eastAsiaTheme="minorHAnsi" w:cs="Arial"/>
                <w:sz w:val="20"/>
                <w:szCs w:val="20"/>
              </w:rPr>
            </w:pPr>
            <w:r w:rsidRPr="00B126DE">
              <w:rPr>
                <w:rFonts w:eastAsiaTheme="minorHAnsi" w:cs="Arial"/>
                <w:b/>
                <w:sz w:val="20"/>
                <w:szCs w:val="20"/>
              </w:rPr>
              <w:t>Number of sources</w:t>
            </w:r>
          </w:p>
        </w:tc>
        <w:tc>
          <w:tcPr>
            <w:tcW w:w="907" w:type="dxa"/>
            <w:gridSpan w:val="2"/>
            <w:shd w:val="clear" w:color="auto" w:fill="auto"/>
            <w:tcMar>
              <w:left w:w="60" w:type="dxa"/>
              <w:right w:w="60" w:type="dxa"/>
            </w:tcMar>
            <w:vAlign w:val="center"/>
          </w:tcPr>
          <w:p w14:paraId="5996E3EA" w14:textId="77777777" w:rsidR="001C604D" w:rsidRPr="00B126DE" w:rsidRDefault="001C604D" w:rsidP="00C06327">
            <w:pPr>
              <w:spacing w:line="276" w:lineRule="auto"/>
              <w:jc w:val="center"/>
              <w:rPr>
                <w:rFonts w:eastAsiaTheme="minorHAnsi" w:cs="Arial"/>
                <w:sz w:val="20"/>
                <w:szCs w:val="20"/>
              </w:rPr>
            </w:pPr>
          </w:p>
        </w:tc>
        <w:tc>
          <w:tcPr>
            <w:tcW w:w="2949" w:type="dxa"/>
            <w:gridSpan w:val="3"/>
            <w:shd w:val="clear" w:color="auto" w:fill="auto"/>
            <w:vAlign w:val="center"/>
          </w:tcPr>
          <w:p w14:paraId="0CB27E66" w14:textId="77777777" w:rsidR="001C604D" w:rsidRPr="00B126DE" w:rsidRDefault="001C604D" w:rsidP="00C06327">
            <w:pPr>
              <w:spacing w:line="276" w:lineRule="auto"/>
              <w:jc w:val="center"/>
              <w:rPr>
                <w:rFonts w:eastAsiaTheme="minorHAnsi" w:cs="Arial"/>
                <w:sz w:val="20"/>
                <w:szCs w:val="20"/>
              </w:rPr>
            </w:pPr>
          </w:p>
        </w:tc>
      </w:tr>
      <w:tr w:rsidR="001C604D" w:rsidRPr="00B126DE" w14:paraId="6E10188B" w14:textId="77777777" w:rsidTr="00C06327">
        <w:trPr>
          <w:cantSplit/>
        </w:trPr>
        <w:tc>
          <w:tcPr>
            <w:tcW w:w="1588" w:type="dxa"/>
            <w:shd w:val="clear" w:color="auto" w:fill="auto"/>
            <w:tcMar>
              <w:left w:w="60" w:type="dxa"/>
              <w:right w:w="60" w:type="dxa"/>
            </w:tcMar>
          </w:tcPr>
          <w:p w14:paraId="5CD32D98" w14:textId="77777777" w:rsidR="001C604D" w:rsidRPr="00B126DE" w:rsidRDefault="001C604D" w:rsidP="00C06327">
            <w:pPr>
              <w:spacing w:line="276" w:lineRule="auto"/>
              <w:rPr>
                <w:rFonts w:eastAsiaTheme="minorHAnsi" w:cs="Arial"/>
                <w:sz w:val="20"/>
                <w:szCs w:val="20"/>
              </w:rPr>
            </w:pPr>
            <w:r w:rsidRPr="00B126DE">
              <w:rPr>
                <w:rFonts w:eastAsiaTheme="minorHAnsi" w:cs="Arial"/>
                <w:sz w:val="20"/>
                <w:szCs w:val="20"/>
              </w:rPr>
              <w:t>1</w:t>
            </w:r>
          </w:p>
        </w:tc>
        <w:tc>
          <w:tcPr>
            <w:tcW w:w="1247" w:type="dxa"/>
            <w:gridSpan w:val="2"/>
            <w:shd w:val="clear" w:color="auto" w:fill="auto"/>
            <w:tcMar>
              <w:left w:w="60" w:type="dxa"/>
              <w:right w:w="60" w:type="dxa"/>
            </w:tcMar>
            <w:vAlign w:val="bottom"/>
          </w:tcPr>
          <w:p w14:paraId="2C890A18"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160</w:t>
            </w:r>
          </w:p>
        </w:tc>
        <w:tc>
          <w:tcPr>
            <w:tcW w:w="1247" w:type="dxa"/>
            <w:gridSpan w:val="2"/>
            <w:shd w:val="clear" w:color="auto" w:fill="auto"/>
            <w:vAlign w:val="bottom"/>
          </w:tcPr>
          <w:p w14:paraId="20550773"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78.0</w:t>
            </w:r>
          </w:p>
        </w:tc>
        <w:tc>
          <w:tcPr>
            <w:tcW w:w="1248" w:type="dxa"/>
            <w:gridSpan w:val="3"/>
            <w:shd w:val="clear" w:color="auto" w:fill="auto"/>
            <w:tcMar>
              <w:left w:w="60" w:type="dxa"/>
              <w:right w:w="60" w:type="dxa"/>
            </w:tcMar>
            <w:vAlign w:val="bottom"/>
          </w:tcPr>
          <w:p w14:paraId="790B7A40"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933</w:t>
            </w:r>
          </w:p>
        </w:tc>
        <w:tc>
          <w:tcPr>
            <w:tcW w:w="1247" w:type="dxa"/>
            <w:gridSpan w:val="2"/>
            <w:shd w:val="clear" w:color="auto" w:fill="auto"/>
            <w:vAlign w:val="bottom"/>
          </w:tcPr>
          <w:p w14:paraId="485DE149"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39.8</w:t>
            </w:r>
          </w:p>
        </w:tc>
        <w:tc>
          <w:tcPr>
            <w:tcW w:w="1247" w:type="dxa"/>
            <w:shd w:val="clear" w:color="auto" w:fill="auto"/>
            <w:tcMar>
              <w:left w:w="60" w:type="dxa"/>
              <w:right w:w="60" w:type="dxa"/>
            </w:tcMar>
            <w:vAlign w:val="bottom"/>
          </w:tcPr>
          <w:p w14:paraId="5498870F"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1,876</w:t>
            </w:r>
          </w:p>
        </w:tc>
        <w:tc>
          <w:tcPr>
            <w:tcW w:w="1248" w:type="dxa"/>
            <w:shd w:val="clear" w:color="auto" w:fill="auto"/>
            <w:vAlign w:val="bottom"/>
          </w:tcPr>
          <w:p w14:paraId="7A82269C"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23.6</w:t>
            </w:r>
          </w:p>
        </w:tc>
      </w:tr>
      <w:tr w:rsidR="001C604D" w:rsidRPr="00B126DE" w14:paraId="6C0C6F9A" w14:textId="77777777" w:rsidTr="00C06327">
        <w:trPr>
          <w:cantSplit/>
        </w:trPr>
        <w:tc>
          <w:tcPr>
            <w:tcW w:w="1588" w:type="dxa"/>
            <w:shd w:val="clear" w:color="auto" w:fill="auto"/>
            <w:tcMar>
              <w:left w:w="60" w:type="dxa"/>
              <w:right w:w="60" w:type="dxa"/>
            </w:tcMar>
          </w:tcPr>
          <w:p w14:paraId="7A8A7FA8" w14:textId="77777777" w:rsidR="001C604D" w:rsidRPr="00B126DE" w:rsidRDefault="001C604D" w:rsidP="00C06327">
            <w:pPr>
              <w:spacing w:line="276" w:lineRule="auto"/>
              <w:rPr>
                <w:rFonts w:eastAsiaTheme="minorHAnsi" w:cs="Arial"/>
                <w:sz w:val="20"/>
                <w:szCs w:val="20"/>
              </w:rPr>
            </w:pPr>
            <w:r w:rsidRPr="00B126DE">
              <w:rPr>
                <w:rFonts w:eastAsiaTheme="minorHAnsi" w:cs="Arial"/>
                <w:sz w:val="20"/>
                <w:szCs w:val="20"/>
              </w:rPr>
              <w:t>2</w:t>
            </w:r>
          </w:p>
        </w:tc>
        <w:tc>
          <w:tcPr>
            <w:tcW w:w="1247" w:type="dxa"/>
            <w:gridSpan w:val="2"/>
            <w:shd w:val="clear" w:color="auto" w:fill="auto"/>
            <w:tcMar>
              <w:left w:w="60" w:type="dxa"/>
              <w:right w:w="60" w:type="dxa"/>
            </w:tcMar>
            <w:vAlign w:val="bottom"/>
          </w:tcPr>
          <w:p w14:paraId="2E505747"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35</w:t>
            </w:r>
          </w:p>
        </w:tc>
        <w:tc>
          <w:tcPr>
            <w:tcW w:w="1247" w:type="dxa"/>
            <w:gridSpan w:val="2"/>
            <w:shd w:val="clear" w:color="auto" w:fill="auto"/>
            <w:vAlign w:val="bottom"/>
          </w:tcPr>
          <w:p w14:paraId="5B311363"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17.1</w:t>
            </w:r>
          </w:p>
        </w:tc>
        <w:tc>
          <w:tcPr>
            <w:tcW w:w="1248" w:type="dxa"/>
            <w:gridSpan w:val="3"/>
            <w:shd w:val="clear" w:color="auto" w:fill="auto"/>
            <w:tcMar>
              <w:left w:w="60" w:type="dxa"/>
              <w:right w:w="60" w:type="dxa"/>
            </w:tcMar>
            <w:vAlign w:val="bottom"/>
          </w:tcPr>
          <w:p w14:paraId="04C19995"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755</w:t>
            </w:r>
          </w:p>
        </w:tc>
        <w:tc>
          <w:tcPr>
            <w:tcW w:w="1247" w:type="dxa"/>
            <w:gridSpan w:val="2"/>
            <w:shd w:val="clear" w:color="auto" w:fill="auto"/>
            <w:vAlign w:val="bottom"/>
          </w:tcPr>
          <w:p w14:paraId="122D89BA"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32.2</w:t>
            </w:r>
          </w:p>
        </w:tc>
        <w:tc>
          <w:tcPr>
            <w:tcW w:w="1247" w:type="dxa"/>
            <w:shd w:val="clear" w:color="auto" w:fill="auto"/>
            <w:tcMar>
              <w:left w:w="60" w:type="dxa"/>
              <w:right w:w="60" w:type="dxa"/>
            </w:tcMar>
            <w:vAlign w:val="bottom"/>
          </w:tcPr>
          <w:p w14:paraId="78095891"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1,997</w:t>
            </w:r>
          </w:p>
        </w:tc>
        <w:tc>
          <w:tcPr>
            <w:tcW w:w="1248" w:type="dxa"/>
            <w:shd w:val="clear" w:color="auto" w:fill="auto"/>
            <w:vAlign w:val="bottom"/>
          </w:tcPr>
          <w:p w14:paraId="1997B521"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25.1</w:t>
            </w:r>
          </w:p>
        </w:tc>
      </w:tr>
      <w:tr w:rsidR="001C604D" w:rsidRPr="00B126DE" w14:paraId="7CF02099" w14:textId="77777777" w:rsidTr="00C06327">
        <w:trPr>
          <w:cantSplit/>
        </w:trPr>
        <w:tc>
          <w:tcPr>
            <w:tcW w:w="1588" w:type="dxa"/>
            <w:shd w:val="clear" w:color="auto" w:fill="auto"/>
            <w:tcMar>
              <w:left w:w="60" w:type="dxa"/>
              <w:right w:w="60" w:type="dxa"/>
            </w:tcMar>
          </w:tcPr>
          <w:p w14:paraId="34226520" w14:textId="77777777" w:rsidR="001C604D" w:rsidRPr="00B126DE" w:rsidRDefault="001C604D" w:rsidP="00C06327">
            <w:pPr>
              <w:spacing w:line="276" w:lineRule="auto"/>
              <w:rPr>
                <w:rFonts w:eastAsiaTheme="minorHAnsi" w:cs="Arial"/>
                <w:sz w:val="20"/>
                <w:szCs w:val="20"/>
              </w:rPr>
            </w:pPr>
            <w:r w:rsidRPr="00B126DE">
              <w:rPr>
                <w:rFonts w:eastAsiaTheme="minorHAnsi" w:cs="Arial"/>
                <w:sz w:val="20"/>
                <w:szCs w:val="20"/>
              </w:rPr>
              <w:t>3</w:t>
            </w:r>
          </w:p>
        </w:tc>
        <w:tc>
          <w:tcPr>
            <w:tcW w:w="1247" w:type="dxa"/>
            <w:gridSpan w:val="2"/>
            <w:shd w:val="clear" w:color="auto" w:fill="auto"/>
            <w:tcMar>
              <w:left w:w="60" w:type="dxa"/>
              <w:right w:w="60" w:type="dxa"/>
            </w:tcMar>
            <w:vAlign w:val="bottom"/>
          </w:tcPr>
          <w:p w14:paraId="268E51F8"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6</w:t>
            </w:r>
          </w:p>
        </w:tc>
        <w:tc>
          <w:tcPr>
            <w:tcW w:w="1247" w:type="dxa"/>
            <w:gridSpan w:val="2"/>
            <w:shd w:val="clear" w:color="auto" w:fill="auto"/>
            <w:vAlign w:val="bottom"/>
          </w:tcPr>
          <w:p w14:paraId="3CEB6CAA"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2.9</w:t>
            </w:r>
          </w:p>
        </w:tc>
        <w:tc>
          <w:tcPr>
            <w:tcW w:w="1248" w:type="dxa"/>
            <w:gridSpan w:val="3"/>
            <w:shd w:val="clear" w:color="auto" w:fill="auto"/>
            <w:tcMar>
              <w:left w:w="60" w:type="dxa"/>
              <w:right w:w="60" w:type="dxa"/>
            </w:tcMar>
            <w:vAlign w:val="bottom"/>
          </w:tcPr>
          <w:p w14:paraId="2EB479DE"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463</w:t>
            </w:r>
          </w:p>
        </w:tc>
        <w:tc>
          <w:tcPr>
            <w:tcW w:w="1247" w:type="dxa"/>
            <w:gridSpan w:val="2"/>
            <w:shd w:val="clear" w:color="auto" w:fill="auto"/>
            <w:vAlign w:val="bottom"/>
          </w:tcPr>
          <w:p w14:paraId="5CB417C2"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19.7</w:t>
            </w:r>
          </w:p>
        </w:tc>
        <w:tc>
          <w:tcPr>
            <w:tcW w:w="1247" w:type="dxa"/>
            <w:shd w:val="clear" w:color="auto" w:fill="auto"/>
            <w:tcMar>
              <w:left w:w="60" w:type="dxa"/>
              <w:right w:w="60" w:type="dxa"/>
            </w:tcMar>
            <w:vAlign w:val="bottom"/>
          </w:tcPr>
          <w:p w14:paraId="04004CB7"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1,727</w:t>
            </w:r>
          </w:p>
        </w:tc>
        <w:tc>
          <w:tcPr>
            <w:tcW w:w="1248" w:type="dxa"/>
            <w:shd w:val="clear" w:color="auto" w:fill="auto"/>
            <w:vAlign w:val="bottom"/>
          </w:tcPr>
          <w:p w14:paraId="1A8BB6CA"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21.7</w:t>
            </w:r>
          </w:p>
        </w:tc>
      </w:tr>
      <w:tr w:rsidR="001C604D" w:rsidRPr="00B126DE" w14:paraId="0BB49BA7" w14:textId="77777777" w:rsidTr="00C06327">
        <w:trPr>
          <w:cantSplit/>
        </w:trPr>
        <w:tc>
          <w:tcPr>
            <w:tcW w:w="1588" w:type="dxa"/>
            <w:shd w:val="clear" w:color="auto" w:fill="auto"/>
            <w:tcMar>
              <w:left w:w="60" w:type="dxa"/>
              <w:right w:w="60" w:type="dxa"/>
            </w:tcMar>
          </w:tcPr>
          <w:p w14:paraId="231F76C9" w14:textId="77777777" w:rsidR="001C604D" w:rsidRPr="00B126DE" w:rsidRDefault="001C604D" w:rsidP="00C06327">
            <w:pPr>
              <w:spacing w:line="276" w:lineRule="auto"/>
              <w:rPr>
                <w:rFonts w:eastAsiaTheme="minorHAnsi" w:cs="Arial"/>
                <w:sz w:val="20"/>
                <w:szCs w:val="20"/>
              </w:rPr>
            </w:pPr>
            <w:r w:rsidRPr="00B126DE">
              <w:rPr>
                <w:rFonts w:eastAsiaTheme="minorHAnsi" w:cs="Arial"/>
                <w:sz w:val="20"/>
                <w:szCs w:val="20"/>
              </w:rPr>
              <w:t>4</w:t>
            </w:r>
          </w:p>
        </w:tc>
        <w:tc>
          <w:tcPr>
            <w:tcW w:w="1247" w:type="dxa"/>
            <w:gridSpan w:val="2"/>
            <w:shd w:val="clear" w:color="auto" w:fill="auto"/>
            <w:tcMar>
              <w:left w:w="60" w:type="dxa"/>
              <w:right w:w="60" w:type="dxa"/>
            </w:tcMar>
            <w:vAlign w:val="bottom"/>
          </w:tcPr>
          <w:p w14:paraId="091CB166"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4</w:t>
            </w:r>
          </w:p>
        </w:tc>
        <w:tc>
          <w:tcPr>
            <w:tcW w:w="1247" w:type="dxa"/>
            <w:gridSpan w:val="2"/>
            <w:shd w:val="clear" w:color="auto" w:fill="auto"/>
            <w:vAlign w:val="bottom"/>
          </w:tcPr>
          <w:p w14:paraId="2CCE4842"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2.0</w:t>
            </w:r>
          </w:p>
        </w:tc>
        <w:tc>
          <w:tcPr>
            <w:tcW w:w="1248" w:type="dxa"/>
            <w:gridSpan w:val="3"/>
            <w:shd w:val="clear" w:color="auto" w:fill="auto"/>
            <w:tcMar>
              <w:left w:w="60" w:type="dxa"/>
              <w:right w:w="60" w:type="dxa"/>
            </w:tcMar>
            <w:vAlign w:val="bottom"/>
          </w:tcPr>
          <w:p w14:paraId="00B6DA48"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190</w:t>
            </w:r>
          </w:p>
        </w:tc>
        <w:tc>
          <w:tcPr>
            <w:tcW w:w="1247" w:type="dxa"/>
            <w:gridSpan w:val="2"/>
            <w:shd w:val="clear" w:color="auto" w:fill="auto"/>
            <w:vAlign w:val="bottom"/>
          </w:tcPr>
          <w:p w14:paraId="01E0A885"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8.1</w:t>
            </w:r>
          </w:p>
        </w:tc>
        <w:tc>
          <w:tcPr>
            <w:tcW w:w="1247" w:type="dxa"/>
            <w:shd w:val="clear" w:color="auto" w:fill="auto"/>
            <w:tcMar>
              <w:left w:w="60" w:type="dxa"/>
              <w:right w:w="60" w:type="dxa"/>
            </w:tcMar>
            <w:vAlign w:val="bottom"/>
          </w:tcPr>
          <w:p w14:paraId="22AD97D0"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1,353</w:t>
            </w:r>
          </w:p>
        </w:tc>
        <w:tc>
          <w:tcPr>
            <w:tcW w:w="1248" w:type="dxa"/>
            <w:shd w:val="clear" w:color="auto" w:fill="auto"/>
            <w:vAlign w:val="bottom"/>
          </w:tcPr>
          <w:p w14:paraId="78A5CCF4"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17.0</w:t>
            </w:r>
          </w:p>
        </w:tc>
      </w:tr>
      <w:tr w:rsidR="001C604D" w:rsidRPr="00B126DE" w14:paraId="781FF604" w14:textId="77777777" w:rsidTr="00C06327">
        <w:trPr>
          <w:cantSplit/>
        </w:trPr>
        <w:tc>
          <w:tcPr>
            <w:tcW w:w="1588" w:type="dxa"/>
            <w:shd w:val="clear" w:color="auto" w:fill="auto"/>
            <w:tcMar>
              <w:left w:w="60" w:type="dxa"/>
              <w:right w:w="60" w:type="dxa"/>
            </w:tcMar>
          </w:tcPr>
          <w:p w14:paraId="2AC3F9DC" w14:textId="77777777" w:rsidR="001C604D" w:rsidRPr="00B126DE" w:rsidRDefault="001C604D" w:rsidP="00C06327">
            <w:pPr>
              <w:spacing w:line="276" w:lineRule="auto"/>
              <w:rPr>
                <w:rFonts w:eastAsiaTheme="minorHAnsi" w:cs="Arial"/>
                <w:sz w:val="20"/>
                <w:szCs w:val="20"/>
              </w:rPr>
            </w:pPr>
            <w:r w:rsidRPr="00B126DE">
              <w:rPr>
                <w:rFonts w:eastAsiaTheme="minorHAnsi" w:cs="Arial"/>
                <w:sz w:val="20"/>
                <w:szCs w:val="20"/>
              </w:rPr>
              <w:t>5 +</w:t>
            </w:r>
          </w:p>
        </w:tc>
        <w:tc>
          <w:tcPr>
            <w:tcW w:w="1247" w:type="dxa"/>
            <w:gridSpan w:val="2"/>
            <w:shd w:val="clear" w:color="auto" w:fill="auto"/>
            <w:tcMar>
              <w:left w:w="60" w:type="dxa"/>
              <w:right w:w="60" w:type="dxa"/>
            </w:tcMar>
            <w:vAlign w:val="bottom"/>
          </w:tcPr>
          <w:p w14:paraId="3B553C7F"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0</w:t>
            </w:r>
          </w:p>
        </w:tc>
        <w:tc>
          <w:tcPr>
            <w:tcW w:w="1247" w:type="dxa"/>
            <w:gridSpan w:val="2"/>
            <w:shd w:val="clear" w:color="auto" w:fill="auto"/>
            <w:vAlign w:val="bottom"/>
          </w:tcPr>
          <w:p w14:paraId="4FFEAA3B"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0.0</w:t>
            </w:r>
          </w:p>
        </w:tc>
        <w:tc>
          <w:tcPr>
            <w:tcW w:w="1248" w:type="dxa"/>
            <w:gridSpan w:val="3"/>
            <w:shd w:val="clear" w:color="auto" w:fill="auto"/>
            <w:tcMar>
              <w:left w:w="60" w:type="dxa"/>
              <w:right w:w="60" w:type="dxa"/>
            </w:tcMar>
            <w:vAlign w:val="bottom"/>
          </w:tcPr>
          <w:p w14:paraId="77D567F5"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5</w:t>
            </w:r>
          </w:p>
        </w:tc>
        <w:tc>
          <w:tcPr>
            <w:tcW w:w="1247" w:type="dxa"/>
            <w:gridSpan w:val="2"/>
            <w:shd w:val="clear" w:color="auto" w:fill="auto"/>
            <w:vAlign w:val="bottom"/>
          </w:tcPr>
          <w:p w14:paraId="510209A1"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0.2</w:t>
            </w:r>
          </w:p>
        </w:tc>
        <w:tc>
          <w:tcPr>
            <w:tcW w:w="1247" w:type="dxa"/>
            <w:shd w:val="clear" w:color="auto" w:fill="auto"/>
            <w:tcMar>
              <w:left w:w="60" w:type="dxa"/>
              <w:right w:w="60" w:type="dxa"/>
            </w:tcMar>
            <w:vAlign w:val="bottom"/>
          </w:tcPr>
          <w:p w14:paraId="5638476B"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1,005</w:t>
            </w:r>
          </w:p>
        </w:tc>
        <w:tc>
          <w:tcPr>
            <w:tcW w:w="1248" w:type="dxa"/>
            <w:shd w:val="clear" w:color="auto" w:fill="auto"/>
            <w:vAlign w:val="bottom"/>
          </w:tcPr>
          <w:p w14:paraId="4818BD38"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12.6</w:t>
            </w:r>
          </w:p>
        </w:tc>
      </w:tr>
      <w:tr w:rsidR="001C604D" w:rsidRPr="00B126DE" w14:paraId="682C7FBD" w14:textId="77777777" w:rsidTr="00C06327">
        <w:trPr>
          <w:cantSplit/>
        </w:trPr>
        <w:tc>
          <w:tcPr>
            <w:tcW w:w="6123" w:type="dxa"/>
            <w:gridSpan w:val="9"/>
            <w:shd w:val="clear" w:color="auto" w:fill="auto"/>
            <w:tcMar>
              <w:left w:w="60" w:type="dxa"/>
              <w:right w:w="60" w:type="dxa"/>
            </w:tcMar>
          </w:tcPr>
          <w:p w14:paraId="7D2DEE23" w14:textId="020611FF" w:rsidR="001C604D" w:rsidRPr="00B126DE" w:rsidRDefault="001C604D" w:rsidP="00397B7E">
            <w:pPr>
              <w:spacing w:line="276" w:lineRule="auto"/>
              <w:rPr>
                <w:rFonts w:eastAsiaTheme="minorHAnsi" w:cs="Arial"/>
                <w:sz w:val="20"/>
                <w:szCs w:val="20"/>
              </w:rPr>
            </w:pPr>
            <w:r w:rsidRPr="00B126DE">
              <w:rPr>
                <w:rFonts w:eastAsiaTheme="minorHAnsi" w:cs="Arial"/>
                <w:b/>
                <w:sz w:val="20"/>
                <w:szCs w:val="20"/>
              </w:rPr>
              <w:t xml:space="preserve">Five most frequent data source </w:t>
            </w:r>
            <w:r w:rsidR="00397B7E" w:rsidRPr="00B126DE">
              <w:rPr>
                <w:rFonts w:eastAsiaTheme="minorHAnsi" w:cs="Arial"/>
                <w:b/>
                <w:sz w:val="20"/>
                <w:szCs w:val="20"/>
              </w:rPr>
              <w:t>combinations</w:t>
            </w:r>
            <w:r w:rsidR="00397B7E">
              <w:rPr>
                <w:rFonts w:eastAsiaTheme="minorHAnsi" w:cs="Arial"/>
                <w:b/>
                <w:sz w:val="20"/>
                <w:szCs w:val="20"/>
                <w:vertAlign w:val="superscript"/>
              </w:rPr>
              <w:t>b</w:t>
            </w:r>
          </w:p>
        </w:tc>
        <w:tc>
          <w:tcPr>
            <w:tcW w:w="2949" w:type="dxa"/>
            <w:gridSpan w:val="3"/>
            <w:shd w:val="clear" w:color="auto" w:fill="auto"/>
            <w:vAlign w:val="center"/>
          </w:tcPr>
          <w:p w14:paraId="6615AA20" w14:textId="77777777" w:rsidR="001C604D" w:rsidRPr="00B126DE" w:rsidRDefault="001C604D" w:rsidP="00C06327">
            <w:pPr>
              <w:spacing w:line="276" w:lineRule="auto"/>
              <w:rPr>
                <w:rFonts w:eastAsiaTheme="minorHAnsi" w:cs="Arial"/>
                <w:sz w:val="20"/>
                <w:szCs w:val="20"/>
              </w:rPr>
            </w:pPr>
          </w:p>
        </w:tc>
      </w:tr>
      <w:tr w:rsidR="001C604D" w:rsidRPr="00B126DE" w14:paraId="203614C3" w14:textId="77777777" w:rsidTr="00C06327">
        <w:trPr>
          <w:cantSplit/>
        </w:trPr>
        <w:tc>
          <w:tcPr>
            <w:tcW w:w="1588" w:type="dxa"/>
            <w:shd w:val="clear" w:color="auto" w:fill="auto"/>
            <w:tcMar>
              <w:left w:w="60" w:type="dxa"/>
              <w:right w:w="60" w:type="dxa"/>
            </w:tcMar>
          </w:tcPr>
          <w:p w14:paraId="0E2D6801" w14:textId="77777777" w:rsidR="001C604D" w:rsidRPr="00B126DE" w:rsidRDefault="001C604D" w:rsidP="00C06327">
            <w:pPr>
              <w:spacing w:line="276" w:lineRule="auto"/>
              <w:rPr>
                <w:rFonts w:eastAsiaTheme="minorHAnsi" w:cs="Arial"/>
                <w:sz w:val="20"/>
                <w:szCs w:val="20"/>
              </w:rPr>
            </w:pPr>
            <w:r w:rsidRPr="00B126DE">
              <w:rPr>
                <w:rFonts w:eastAsiaTheme="minorHAnsi" w:cs="Arial"/>
                <w:sz w:val="20"/>
                <w:szCs w:val="20"/>
              </w:rPr>
              <w:t>1</w:t>
            </w:r>
          </w:p>
        </w:tc>
        <w:tc>
          <w:tcPr>
            <w:tcW w:w="1247" w:type="dxa"/>
            <w:gridSpan w:val="2"/>
            <w:shd w:val="clear" w:color="auto" w:fill="auto"/>
            <w:tcMar>
              <w:left w:w="60" w:type="dxa"/>
              <w:right w:w="60" w:type="dxa"/>
            </w:tcMar>
            <w:vAlign w:val="center"/>
          </w:tcPr>
          <w:p w14:paraId="7EFBA8E1"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P</w:t>
            </w:r>
          </w:p>
        </w:tc>
        <w:tc>
          <w:tcPr>
            <w:tcW w:w="1247" w:type="dxa"/>
            <w:gridSpan w:val="2"/>
            <w:shd w:val="clear" w:color="auto" w:fill="auto"/>
            <w:vAlign w:val="center"/>
          </w:tcPr>
          <w:p w14:paraId="178ABAA0"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46.8</w:t>
            </w:r>
          </w:p>
        </w:tc>
        <w:tc>
          <w:tcPr>
            <w:tcW w:w="1248" w:type="dxa"/>
            <w:gridSpan w:val="3"/>
            <w:shd w:val="clear" w:color="auto" w:fill="auto"/>
            <w:tcMar>
              <w:left w:w="60" w:type="dxa"/>
              <w:right w:w="60" w:type="dxa"/>
            </w:tcMar>
            <w:vAlign w:val="center"/>
          </w:tcPr>
          <w:p w14:paraId="40263B68"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P</w:t>
            </w:r>
          </w:p>
        </w:tc>
        <w:tc>
          <w:tcPr>
            <w:tcW w:w="1247" w:type="dxa"/>
            <w:gridSpan w:val="2"/>
            <w:shd w:val="clear" w:color="auto" w:fill="auto"/>
            <w:vAlign w:val="bottom"/>
          </w:tcPr>
          <w:p w14:paraId="15C1CFDD"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17.4</w:t>
            </w:r>
          </w:p>
        </w:tc>
        <w:tc>
          <w:tcPr>
            <w:tcW w:w="1247" w:type="dxa"/>
            <w:shd w:val="clear" w:color="auto" w:fill="auto"/>
            <w:tcMar>
              <w:left w:w="60" w:type="dxa"/>
              <w:right w:w="60" w:type="dxa"/>
            </w:tcMar>
            <w:vAlign w:val="center"/>
          </w:tcPr>
          <w:p w14:paraId="475004E9"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P</w:t>
            </w:r>
          </w:p>
        </w:tc>
        <w:tc>
          <w:tcPr>
            <w:tcW w:w="1248" w:type="dxa"/>
            <w:shd w:val="clear" w:color="auto" w:fill="auto"/>
            <w:vAlign w:val="center"/>
          </w:tcPr>
          <w:p w14:paraId="63D93E40"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7.9</w:t>
            </w:r>
          </w:p>
        </w:tc>
      </w:tr>
      <w:tr w:rsidR="001C604D" w:rsidRPr="00B126DE" w14:paraId="09BBC3ED" w14:textId="77777777" w:rsidTr="00C06327">
        <w:trPr>
          <w:cantSplit/>
        </w:trPr>
        <w:tc>
          <w:tcPr>
            <w:tcW w:w="1588" w:type="dxa"/>
            <w:shd w:val="clear" w:color="auto" w:fill="auto"/>
            <w:tcMar>
              <w:left w:w="60" w:type="dxa"/>
              <w:right w:w="60" w:type="dxa"/>
            </w:tcMar>
          </w:tcPr>
          <w:p w14:paraId="55C74BD0" w14:textId="77777777" w:rsidR="001C604D" w:rsidRPr="00B126DE" w:rsidRDefault="001C604D" w:rsidP="00C06327">
            <w:pPr>
              <w:spacing w:line="276" w:lineRule="auto"/>
              <w:rPr>
                <w:rFonts w:eastAsiaTheme="minorHAnsi" w:cs="Arial"/>
                <w:sz w:val="20"/>
                <w:szCs w:val="20"/>
              </w:rPr>
            </w:pPr>
            <w:r w:rsidRPr="00B126DE">
              <w:rPr>
                <w:rFonts w:eastAsiaTheme="minorHAnsi" w:cs="Arial"/>
                <w:sz w:val="20"/>
                <w:szCs w:val="20"/>
              </w:rPr>
              <w:t>2</w:t>
            </w:r>
          </w:p>
        </w:tc>
        <w:tc>
          <w:tcPr>
            <w:tcW w:w="1247" w:type="dxa"/>
            <w:gridSpan w:val="2"/>
            <w:shd w:val="clear" w:color="auto" w:fill="auto"/>
            <w:tcMar>
              <w:left w:w="60" w:type="dxa"/>
              <w:right w:w="60" w:type="dxa"/>
            </w:tcMar>
            <w:vAlign w:val="center"/>
          </w:tcPr>
          <w:p w14:paraId="59B455A2"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H</w:t>
            </w:r>
          </w:p>
        </w:tc>
        <w:tc>
          <w:tcPr>
            <w:tcW w:w="1247" w:type="dxa"/>
            <w:gridSpan w:val="2"/>
            <w:shd w:val="clear" w:color="auto" w:fill="auto"/>
            <w:vAlign w:val="center"/>
          </w:tcPr>
          <w:p w14:paraId="76461758"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20.5</w:t>
            </w:r>
          </w:p>
        </w:tc>
        <w:tc>
          <w:tcPr>
            <w:tcW w:w="1248" w:type="dxa"/>
            <w:gridSpan w:val="3"/>
            <w:shd w:val="clear" w:color="auto" w:fill="auto"/>
            <w:tcMar>
              <w:left w:w="60" w:type="dxa"/>
              <w:right w:w="60" w:type="dxa"/>
            </w:tcMar>
            <w:vAlign w:val="center"/>
          </w:tcPr>
          <w:p w14:paraId="79FA6F98"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M</w:t>
            </w:r>
          </w:p>
        </w:tc>
        <w:tc>
          <w:tcPr>
            <w:tcW w:w="1247" w:type="dxa"/>
            <w:gridSpan w:val="2"/>
            <w:shd w:val="clear" w:color="auto" w:fill="auto"/>
            <w:vAlign w:val="center"/>
          </w:tcPr>
          <w:p w14:paraId="17981853"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11.3</w:t>
            </w:r>
          </w:p>
        </w:tc>
        <w:tc>
          <w:tcPr>
            <w:tcW w:w="1247" w:type="dxa"/>
            <w:shd w:val="clear" w:color="auto" w:fill="auto"/>
            <w:tcMar>
              <w:left w:w="60" w:type="dxa"/>
              <w:right w:w="60" w:type="dxa"/>
            </w:tcMar>
            <w:vAlign w:val="center"/>
          </w:tcPr>
          <w:p w14:paraId="40E9F69A"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C</w:t>
            </w:r>
          </w:p>
        </w:tc>
        <w:tc>
          <w:tcPr>
            <w:tcW w:w="1248" w:type="dxa"/>
            <w:shd w:val="clear" w:color="auto" w:fill="auto"/>
            <w:vAlign w:val="center"/>
          </w:tcPr>
          <w:p w14:paraId="6AA6529A"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7.2</w:t>
            </w:r>
          </w:p>
        </w:tc>
      </w:tr>
      <w:tr w:rsidR="001C604D" w:rsidRPr="00B126DE" w14:paraId="1892E90A" w14:textId="77777777" w:rsidTr="00C06327">
        <w:trPr>
          <w:cantSplit/>
        </w:trPr>
        <w:tc>
          <w:tcPr>
            <w:tcW w:w="1588" w:type="dxa"/>
            <w:shd w:val="clear" w:color="auto" w:fill="auto"/>
            <w:tcMar>
              <w:left w:w="60" w:type="dxa"/>
              <w:right w:w="60" w:type="dxa"/>
            </w:tcMar>
          </w:tcPr>
          <w:p w14:paraId="035816BF" w14:textId="77777777" w:rsidR="001C604D" w:rsidRPr="00B126DE" w:rsidRDefault="001C604D" w:rsidP="00C06327">
            <w:pPr>
              <w:spacing w:line="276" w:lineRule="auto"/>
              <w:rPr>
                <w:rFonts w:eastAsiaTheme="minorHAnsi" w:cs="Arial"/>
                <w:sz w:val="20"/>
                <w:szCs w:val="20"/>
              </w:rPr>
            </w:pPr>
            <w:r w:rsidRPr="00B126DE">
              <w:rPr>
                <w:rFonts w:eastAsiaTheme="minorHAnsi" w:cs="Arial"/>
                <w:sz w:val="20"/>
                <w:szCs w:val="20"/>
              </w:rPr>
              <w:t>3</w:t>
            </w:r>
          </w:p>
        </w:tc>
        <w:tc>
          <w:tcPr>
            <w:tcW w:w="1247" w:type="dxa"/>
            <w:gridSpan w:val="2"/>
            <w:shd w:val="clear" w:color="auto" w:fill="auto"/>
            <w:tcMar>
              <w:left w:w="60" w:type="dxa"/>
              <w:right w:w="60" w:type="dxa"/>
            </w:tcMar>
            <w:vAlign w:val="center"/>
          </w:tcPr>
          <w:p w14:paraId="656D40FA"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M</w:t>
            </w:r>
          </w:p>
        </w:tc>
        <w:tc>
          <w:tcPr>
            <w:tcW w:w="1247" w:type="dxa"/>
            <w:gridSpan w:val="2"/>
            <w:shd w:val="clear" w:color="auto" w:fill="auto"/>
            <w:vAlign w:val="center"/>
          </w:tcPr>
          <w:p w14:paraId="2B629B60"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10.2</w:t>
            </w:r>
          </w:p>
        </w:tc>
        <w:tc>
          <w:tcPr>
            <w:tcW w:w="1248" w:type="dxa"/>
            <w:gridSpan w:val="3"/>
            <w:shd w:val="clear" w:color="auto" w:fill="auto"/>
            <w:tcMar>
              <w:left w:w="60" w:type="dxa"/>
              <w:right w:w="60" w:type="dxa"/>
            </w:tcMar>
            <w:vAlign w:val="center"/>
          </w:tcPr>
          <w:p w14:paraId="00EF8294"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H</w:t>
            </w:r>
          </w:p>
        </w:tc>
        <w:tc>
          <w:tcPr>
            <w:tcW w:w="1247" w:type="dxa"/>
            <w:gridSpan w:val="2"/>
            <w:shd w:val="clear" w:color="auto" w:fill="auto"/>
            <w:vAlign w:val="center"/>
          </w:tcPr>
          <w:p w14:paraId="7F710CED"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9.8</w:t>
            </w:r>
          </w:p>
        </w:tc>
        <w:tc>
          <w:tcPr>
            <w:tcW w:w="1247" w:type="dxa"/>
            <w:shd w:val="clear" w:color="auto" w:fill="auto"/>
            <w:tcMar>
              <w:left w:w="60" w:type="dxa"/>
              <w:right w:w="60" w:type="dxa"/>
            </w:tcMar>
            <w:vAlign w:val="center"/>
          </w:tcPr>
          <w:p w14:paraId="2F09E3E6"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H</w:t>
            </w:r>
          </w:p>
        </w:tc>
        <w:tc>
          <w:tcPr>
            <w:tcW w:w="1248" w:type="dxa"/>
            <w:shd w:val="clear" w:color="auto" w:fill="auto"/>
            <w:vAlign w:val="center"/>
          </w:tcPr>
          <w:p w14:paraId="2978C10D"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6.8</w:t>
            </w:r>
          </w:p>
        </w:tc>
      </w:tr>
      <w:tr w:rsidR="001C604D" w:rsidRPr="00B126DE" w14:paraId="5006DF67" w14:textId="77777777" w:rsidTr="00C06327">
        <w:trPr>
          <w:cantSplit/>
        </w:trPr>
        <w:tc>
          <w:tcPr>
            <w:tcW w:w="1588" w:type="dxa"/>
            <w:shd w:val="clear" w:color="auto" w:fill="auto"/>
            <w:tcMar>
              <w:left w:w="60" w:type="dxa"/>
              <w:right w:w="60" w:type="dxa"/>
            </w:tcMar>
          </w:tcPr>
          <w:p w14:paraId="5702EBE3" w14:textId="77777777" w:rsidR="001C604D" w:rsidRPr="00B126DE" w:rsidRDefault="001C604D" w:rsidP="00C06327">
            <w:pPr>
              <w:spacing w:line="276" w:lineRule="auto"/>
              <w:rPr>
                <w:rFonts w:eastAsiaTheme="minorHAnsi" w:cs="Arial"/>
                <w:sz w:val="20"/>
                <w:szCs w:val="20"/>
              </w:rPr>
            </w:pPr>
            <w:r w:rsidRPr="00B126DE">
              <w:rPr>
                <w:rFonts w:eastAsiaTheme="minorHAnsi" w:cs="Arial"/>
                <w:sz w:val="20"/>
                <w:szCs w:val="20"/>
              </w:rPr>
              <w:t>4</w:t>
            </w:r>
          </w:p>
        </w:tc>
        <w:tc>
          <w:tcPr>
            <w:tcW w:w="1247" w:type="dxa"/>
            <w:gridSpan w:val="2"/>
            <w:shd w:val="clear" w:color="auto" w:fill="auto"/>
            <w:tcMar>
              <w:left w:w="60" w:type="dxa"/>
              <w:right w:w="60" w:type="dxa"/>
            </w:tcMar>
            <w:vAlign w:val="center"/>
          </w:tcPr>
          <w:p w14:paraId="262059B4"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PH</w:t>
            </w:r>
          </w:p>
        </w:tc>
        <w:tc>
          <w:tcPr>
            <w:tcW w:w="1247" w:type="dxa"/>
            <w:gridSpan w:val="2"/>
            <w:shd w:val="clear" w:color="auto" w:fill="auto"/>
            <w:vAlign w:val="center"/>
          </w:tcPr>
          <w:p w14:paraId="421E19FE"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4.4</w:t>
            </w:r>
          </w:p>
        </w:tc>
        <w:tc>
          <w:tcPr>
            <w:tcW w:w="1248" w:type="dxa"/>
            <w:gridSpan w:val="3"/>
            <w:shd w:val="clear" w:color="auto" w:fill="auto"/>
            <w:tcMar>
              <w:left w:w="60" w:type="dxa"/>
              <w:right w:w="60" w:type="dxa"/>
            </w:tcMar>
            <w:vAlign w:val="center"/>
          </w:tcPr>
          <w:p w14:paraId="17D809AE"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SMPH</w:t>
            </w:r>
          </w:p>
        </w:tc>
        <w:tc>
          <w:tcPr>
            <w:tcW w:w="1247" w:type="dxa"/>
            <w:gridSpan w:val="2"/>
            <w:shd w:val="clear" w:color="auto" w:fill="auto"/>
            <w:vAlign w:val="center"/>
          </w:tcPr>
          <w:p w14:paraId="55F81AF9"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7.0</w:t>
            </w:r>
          </w:p>
        </w:tc>
        <w:tc>
          <w:tcPr>
            <w:tcW w:w="1247" w:type="dxa"/>
            <w:shd w:val="clear" w:color="auto" w:fill="auto"/>
            <w:tcMar>
              <w:left w:w="60" w:type="dxa"/>
              <w:right w:w="60" w:type="dxa"/>
            </w:tcMar>
            <w:vAlign w:val="center"/>
          </w:tcPr>
          <w:p w14:paraId="2A2F963B"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SPH</w:t>
            </w:r>
          </w:p>
        </w:tc>
        <w:tc>
          <w:tcPr>
            <w:tcW w:w="1248" w:type="dxa"/>
            <w:shd w:val="clear" w:color="auto" w:fill="auto"/>
            <w:vAlign w:val="center"/>
          </w:tcPr>
          <w:p w14:paraId="7EA30BC1"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5.5</w:t>
            </w:r>
          </w:p>
        </w:tc>
      </w:tr>
      <w:tr w:rsidR="001C604D" w:rsidRPr="00B126DE" w14:paraId="041D8128" w14:textId="77777777" w:rsidTr="00C06327">
        <w:trPr>
          <w:cantSplit/>
        </w:trPr>
        <w:tc>
          <w:tcPr>
            <w:tcW w:w="1588" w:type="dxa"/>
            <w:tcBorders>
              <w:bottom w:val="single" w:sz="4" w:space="0" w:color="auto"/>
            </w:tcBorders>
            <w:shd w:val="clear" w:color="auto" w:fill="auto"/>
            <w:tcMar>
              <w:left w:w="60" w:type="dxa"/>
              <w:right w:w="60" w:type="dxa"/>
            </w:tcMar>
          </w:tcPr>
          <w:p w14:paraId="32B548A9" w14:textId="77777777" w:rsidR="001C604D" w:rsidRPr="00B126DE" w:rsidRDefault="001C604D" w:rsidP="00C06327">
            <w:pPr>
              <w:spacing w:line="276" w:lineRule="auto"/>
              <w:rPr>
                <w:rFonts w:eastAsiaTheme="minorHAnsi" w:cs="Arial"/>
                <w:sz w:val="20"/>
                <w:szCs w:val="20"/>
              </w:rPr>
            </w:pPr>
            <w:r w:rsidRPr="00B126DE">
              <w:rPr>
                <w:rFonts w:eastAsiaTheme="minorHAnsi" w:cs="Arial"/>
                <w:sz w:val="20"/>
                <w:szCs w:val="20"/>
              </w:rPr>
              <w:t>5</w:t>
            </w:r>
          </w:p>
        </w:tc>
        <w:tc>
          <w:tcPr>
            <w:tcW w:w="1247" w:type="dxa"/>
            <w:gridSpan w:val="2"/>
            <w:tcBorders>
              <w:bottom w:val="single" w:sz="4" w:space="0" w:color="auto"/>
            </w:tcBorders>
            <w:shd w:val="clear" w:color="auto" w:fill="auto"/>
            <w:tcMar>
              <w:left w:w="60" w:type="dxa"/>
              <w:right w:w="60" w:type="dxa"/>
            </w:tcMar>
            <w:vAlign w:val="center"/>
          </w:tcPr>
          <w:p w14:paraId="6FB157DA"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MH</w:t>
            </w:r>
          </w:p>
        </w:tc>
        <w:tc>
          <w:tcPr>
            <w:tcW w:w="1247" w:type="dxa"/>
            <w:gridSpan w:val="2"/>
            <w:tcBorders>
              <w:bottom w:val="single" w:sz="4" w:space="0" w:color="auto"/>
            </w:tcBorders>
            <w:shd w:val="clear" w:color="auto" w:fill="auto"/>
            <w:vAlign w:val="center"/>
          </w:tcPr>
          <w:p w14:paraId="01844BF2"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4.4</w:t>
            </w:r>
          </w:p>
        </w:tc>
        <w:tc>
          <w:tcPr>
            <w:tcW w:w="1248" w:type="dxa"/>
            <w:gridSpan w:val="3"/>
            <w:tcBorders>
              <w:bottom w:val="single" w:sz="4" w:space="0" w:color="auto"/>
            </w:tcBorders>
            <w:shd w:val="clear" w:color="auto" w:fill="auto"/>
            <w:tcMar>
              <w:left w:w="60" w:type="dxa"/>
              <w:right w:w="60" w:type="dxa"/>
            </w:tcMar>
            <w:vAlign w:val="center"/>
          </w:tcPr>
          <w:p w14:paraId="4B623F3B"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SPH</w:t>
            </w:r>
          </w:p>
        </w:tc>
        <w:tc>
          <w:tcPr>
            <w:tcW w:w="1247" w:type="dxa"/>
            <w:gridSpan w:val="2"/>
            <w:tcBorders>
              <w:bottom w:val="single" w:sz="4" w:space="0" w:color="auto"/>
            </w:tcBorders>
            <w:shd w:val="clear" w:color="auto" w:fill="auto"/>
            <w:vAlign w:val="center"/>
          </w:tcPr>
          <w:p w14:paraId="13209CBE"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6.9</w:t>
            </w:r>
          </w:p>
        </w:tc>
        <w:tc>
          <w:tcPr>
            <w:tcW w:w="1247" w:type="dxa"/>
            <w:tcBorders>
              <w:bottom w:val="single" w:sz="4" w:space="0" w:color="auto"/>
            </w:tcBorders>
            <w:shd w:val="clear" w:color="auto" w:fill="auto"/>
            <w:tcMar>
              <w:left w:w="60" w:type="dxa"/>
              <w:right w:w="60" w:type="dxa"/>
            </w:tcMar>
            <w:vAlign w:val="center"/>
          </w:tcPr>
          <w:p w14:paraId="6529EFF3"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PH</w:t>
            </w:r>
          </w:p>
        </w:tc>
        <w:tc>
          <w:tcPr>
            <w:tcW w:w="1248" w:type="dxa"/>
            <w:tcBorders>
              <w:bottom w:val="single" w:sz="4" w:space="0" w:color="auto"/>
            </w:tcBorders>
            <w:shd w:val="clear" w:color="auto" w:fill="auto"/>
            <w:vAlign w:val="center"/>
          </w:tcPr>
          <w:p w14:paraId="14E72FB2"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5.1</w:t>
            </w:r>
          </w:p>
        </w:tc>
      </w:tr>
    </w:tbl>
    <w:p w14:paraId="0AF3ED60" w14:textId="5BEB61DA" w:rsidR="00397B7E" w:rsidRPr="00397B7E" w:rsidRDefault="001C604D" w:rsidP="00397B7E">
      <w:pPr>
        <w:spacing w:line="240" w:lineRule="auto"/>
        <w:rPr>
          <w:rFonts w:eastAsiaTheme="minorHAnsi" w:cstheme="minorHAnsi"/>
          <w:sz w:val="18"/>
          <w:szCs w:val="18"/>
        </w:rPr>
      </w:pPr>
      <w:r w:rsidRPr="00397B7E">
        <w:rPr>
          <w:rFonts w:eastAsiaTheme="minorHAnsi" w:cstheme="minorHAnsi"/>
          <w:sz w:val="18"/>
          <w:szCs w:val="18"/>
          <w:vertAlign w:val="superscript"/>
        </w:rPr>
        <w:t>a</w:t>
      </w:r>
      <w:r w:rsidRPr="00397B7E">
        <w:rPr>
          <w:rFonts w:eastAsiaTheme="minorHAnsi" w:cstheme="minorHAnsi"/>
          <w:sz w:val="18"/>
          <w:szCs w:val="18"/>
        </w:rPr>
        <w:t xml:space="preserve"> </w:t>
      </w:r>
      <w:r w:rsidR="00397B7E" w:rsidRPr="00397B7E">
        <w:rPr>
          <w:sz w:val="18"/>
          <w:szCs w:val="18"/>
        </w:rPr>
        <w:t>n = number of women identified from each data source and % = percentage of all women identified at any time during the study as having heart disease.</w:t>
      </w:r>
    </w:p>
    <w:p w14:paraId="7AF08590" w14:textId="591F590C" w:rsidR="001C604D" w:rsidRPr="00397B7E" w:rsidRDefault="00397B7E" w:rsidP="00397B7E">
      <w:pPr>
        <w:spacing w:line="240" w:lineRule="auto"/>
        <w:rPr>
          <w:rFonts w:eastAsiaTheme="minorHAnsi" w:cstheme="minorHAnsi"/>
          <w:sz w:val="18"/>
          <w:szCs w:val="18"/>
        </w:rPr>
      </w:pPr>
      <w:r w:rsidRPr="00397B7E">
        <w:rPr>
          <w:rFonts w:eastAsiaTheme="minorHAnsi" w:cstheme="minorHAnsi"/>
          <w:sz w:val="18"/>
          <w:szCs w:val="18"/>
          <w:vertAlign w:val="superscript"/>
        </w:rPr>
        <w:t>b</w:t>
      </w:r>
      <w:r>
        <w:rPr>
          <w:rFonts w:eastAsiaTheme="minorHAnsi" w:cstheme="minorHAnsi"/>
          <w:sz w:val="18"/>
          <w:szCs w:val="18"/>
        </w:rPr>
        <w:t xml:space="preserve"> </w:t>
      </w:r>
      <w:r w:rsidR="001C604D" w:rsidRPr="00397B7E">
        <w:rPr>
          <w:rFonts w:eastAsiaTheme="minorHAnsi" w:cstheme="minorHAnsi"/>
          <w:sz w:val="18"/>
          <w:szCs w:val="18"/>
        </w:rPr>
        <w:t>S</w:t>
      </w:r>
      <w:r w:rsidR="00CC6EC8">
        <w:rPr>
          <w:rFonts w:eastAsiaTheme="minorHAnsi" w:cstheme="minorHAnsi"/>
          <w:sz w:val="18"/>
          <w:szCs w:val="18"/>
        </w:rPr>
        <w:t xml:space="preserve"> </w:t>
      </w:r>
      <w:r w:rsidR="001C604D" w:rsidRPr="00397B7E">
        <w:rPr>
          <w:rFonts w:eastAsiaTheme="minorHAnsi" w:cstheme="minorHAnsi"/>
          <w:sz w:val="18"/>
          <w:szCs w:val="18"/>
        </w:rPr>
        <w:t>=</w:t>
      </w:r>
      <w:r w:rsidR="00CC6EC8">
        <w:rPr>
          <w:rFonts w:eastAsiaTheme="minorHAnsi" w:cstheme="minorHAnsi"/>
          <w:sz w:val="18"/>
          <w:szCs w:val="18"/>
        </w:rPr>
        <w:t xml:space="preserve"> </w:t>
      </w:r>
      <w:r w:rsidR="001C604D" w:rsidRPr="00397B7E">
        <w:rPr>
          <w:rFonts w:eastAsiaTheme="minorHAnsi" w:cstheme="minorHAnsi"/>
          <w:sz w:val="18"/>
          <w:szCs w:val="18"/>
        </w:rPr>
        <w:t>Surveys/self-report; M</w:t>
      </w:r>
      <w:r w:rsidR="00CC6EC8">
        <w:rPr>
          <w:rFonts w:eastAsiaTheme="minorHAnsi" w:cstheme="minorHAnsi"/>
          <w:sz w:val="18"/>
          <w:szCs w:val="18"/>
        </w:rPr>
        <w:t xml:space="preserve"> </w:t>
      </w:r>
      <w:r w:rsidR="001C604D" w:rsidRPr="00397B7E">
        <w:rPr>
          <w:rFonts w:eastAsiaTheme="minorHAnsi" w:cstheme="minorHAnsi"/>
          <w:sz w:val="18"/>
          <w:szCs w:val="18"/>
        </w:rPr>
        <w:t>=</w:t>
      </w:r>
      <w:r w:rsidR="00CC6EC8">
        <w:rPr>
          <w:rFonts w:eastAsiaTheme="minorHAnsi" w:cstheme="minorHAnsi"/>
          <w:sz w:val="18"/>
          <w:szCs w:val="18"/>
        </w:rPr>
        <w:t xml:space="preserve"> </w:t>
      </w:r>
      <w:r w:rsidR="001C604D" w:rsidRPr="00397B7E">
        <w:rPr>
          <w:rFonts w:eastAsiaTheme="minorHAnsi" w:cstheme="minorHAnsi"/>
          <w:sz w:val="18"/>
          <w:szCs w:val="18"/>
        </w:rPr>
        <w:t>MBS; P</w:t>
      </w:r>
      <w:r w:rsidR="00CC6EC8">
        <w:rPr>
          <w:rFonts w:eastAsiaTheme="minorHAnsi" w:cstheme="minorHAnsi"/>
          <w:sz w:val="18"/>
          <w:szCs w:val="18"/>
        </w:rPr>
        <w:t xml:space="preserve"> </w:t>
      </w:r>
      <w:r w:rsidR="001C604D" w:rsidRPr="00397B7E">
        <w:rPr>
          <w:rFonts w:eastAsiaTheme="minorHAnsi" w:cstheme="minorHAnsi"/>
          <w:sz w:val="18"/>
          <w:szCs w:val="18"/>
        </w:rPr>
        <w:t>=</w:t>
      </w:r>
      <w:r w:rsidR="00CC6EC8">
        <w:rPr>
          <w:rFonts w:eastAsiaTheme="minorHAnsi" w:cstheme="minorHAnsi"/>
          <w:sz w:val="18"/>
          <w:szCs w:val="18"/>
        </w:rPr>
        <w:t xml:space="preserve"> </w:t>
      </w:r>
      <w:r w:rsidR="001C604D" w:rsidRPr="00397B7E">
        <w:rPr>
          <w:rFonts w:eastAsiaTheme="minorHAnsi" w:cstheme="minorHAnsi"/>
          <w:sz w:val="18"/>
          <w:szCs w:val="18"/>
        </w:rPr>
        <w:t>PBS; H</w:t>
      </w:r>
      <w:r w:rsidR="00CC6EC8">
        <w:rPr>
          <w:rFonts w:eastAsiaTheme="minorHAnsi" w:cstheme="minorHAnsi"/>
          <w:sz w:val="18"/>
          <w:szCs w:val="18"/>
        </w:rPr>
        <w:t xml:space="preserve"> </w:t>
      </w:r>
      <w:r w:rsidR="001C604D" w:rsidRPr="00397B7E">
        <w:rPr>
          <w:rFonts w:eastAsiaTheme="minorHAnsi" w:cstheme="minorHAnsi"/>
          <w:sz w:val="18"/>
          <w:szCs w:val="18"/>
        </w:rPr>
        <w:t>=</w:t>
      </w:r>
      <w:r w:rsidR="00CC6EC8">
        <w:rPr>
          <w:rFonts w:eastAsiaTheme="minorHAnsi" w:cstheme="minorHAnsi"/>
          <w:sz w:val="18"/>
          <w:szCs w:val="18"/>
        </w:rPr>
        <w:t xml:space="preserve"> </w:t>
      </w:r>
      <w:r w:rsidR="001C604D" w:rsidRPr="00397B7E">
        <w:rPr>
          <w:rFonts w:eastAsiaTheme="minorHAnsi" w:cstheme="minorHAnsi"/>
          <w:sz w:val="18"/>
          <w:szCs w:val="18"/>
        </w:rPr>
        <w:t>Hospital; A</w:t>
      </w:r>
      <w:r w:rsidR="00CC6EC8">
        <w:rPr>
          <w:rFonts w:eastAsiaTheme="minorHAnsi" w:cstheme="minorHAnsi"/>
          <w:sz w:val="18"/>
          <w:szCs w:val="18"/>
        </w:rPr>
        <w:t xml:space="preserve"> </w:t>
      </w:r>
      <w:r w:rsidR="001C604D" w:rsidRPr="00397B7E">
        <w:rPr>
          <w:rFonts w:eastAsiaTheme="minorHAnsi" w:cstheme="minorHAnsi"/>
          <w:sz w:val="18"/>
          <w:szCs w:val="18"/>
        </w:rPr>
        <w:t>=</w:t>
      </w:r>
      <w:r w:rsidR="00CC6EC8">
        <w:rPr>
          <w:rFonts w:eastAsiaTheme="minorHAnsi" w:cstheme="minorHAnsi"/>
          <w:sz w:val="18"/>
          <w:szCs w:val="18"/>
        </w:rPr>
        <w:t xml:space="preserve"> </w:t>
      </w:r>
      <w:r w:rsidR="001C604D" w:rsidRPr="00397B7E">
        <w:rPr>
          <w:rFonts w:eastAsiaTheme="minorHAnsi" w:cstheme="minorHAnsi"/>
          <w:sz w:val="18"/>
          <w:szCs w:val="18"/>
        </w:rPr>
        <w:t>Aged Care; D</w:t>
      </w:r>
      <w:r w:rsidR="00CC6EC8">
        <w:rPr>
          <w:rFonts w:eastAsiaTheme="minorHAnsi" w:cstheme="minorHAnsi"/>
          <w:sz w:val="18"/>
          <w:szCs w:val="18"/>
        </w:rPr>
        <w:t xml:space="preserve"> </w:t>
      </w:r>
      <w:r w:rsidR="001C604D" w:rsidRPr="00397B7E">
        <w:rPr>
          <w:rFonts w:eastAsiaTheme="minorHAnsi" w:cstheme="minorHAnsi"/>
          <w:sz w:val="18"/>
          <w:szCs w:val="18"/>
        </w:rPr>
        <w:t>=</w:t>
      </w:r>
      <w:r w:rsidR="00CC6EC8">
        <w:rPr>
          <w:rFonts w:eastAsiaTheme="minorHAnsi" w:cstheme="minorHAnsi"/>
          <w:sz w:val="18"/>
          <w:szCs w:val="18"/>
        </w:rPr>
        <w:t xml:space="preserve"> </w:t>
      </w:r>
      <w:r w:rsidR="001C604D" w:rsidRPr="00397B7E">
        <w:rPr>
          <w:rFonts w:eastAsiaTheme="minorHAnsi" w:cstheme="minorHAnsi"/>
          <w:sz w:val="18"/>
          <w:szCs w:val="18"/>
        </w:rPr>
        <w:t>Cause of Death</w:t>
      </w:r>
    </w:p>
    <w:p w14:paraId="2E6E0F6C" w14:textId="77777777" w:rsidR="009D0D1F" w:rsidRDefault="009D0D1F" w:rsidP="0005628C">
      <w:pPr>
        <w:rPr>
          <w:rFonts w:eastAsia="Calibri"/>
          <w:sz w:val="20"/>
          <w:szCs w:val="20"/>
        </w:rPr>
      </w:pPr>
    </w:p>
    <w:p w14:paraId="1F9B95C1" w14:textId="1ACFBC0D" w:rsidR="0005628C" w:rsidRPr="00CE03FE" w:rsidRDefault="0005628C" w:rsidP="0005628C">
      <w:pPr>
        <w:rPr>
          <w:rFonts w:eastAsia="Calibri"/>
          <w:sz w:val="20"/>
          <w:szCs w:val="20"/>
        </w:rPr>
      </w:pPr>
      <w:r w:rsidRPr="00CE03FE">
        <w:rPr>
          <w:rFonts w:eastAsia="Calibri"/>
          <w:sz w:val="20"/>
          <w:szCs w:val="20"/>
        </w:rPr>
        <w:t xml:space="preserve">Using the six data sources, the combinations below (indicated in green) were used to confirm an indication for </w:t>
      </w:r>
      <w:r>
        <w:rPr>
          <w:rFonts w:eastAsia="Calibri"/>
          <w:sz w:val="20"/>
          <w:szCs w:val="20"/>
        </w:rPr>
        <w:t>heart</w:t>
      </w:r>
      <w:r w:rsidRPr="00CE03FE">
        <w:rPr>
          <w:rFonts w:eastAsia="Calibri"/>
          <w:sz w:val="20"/>
          <w:szCs w:val="20"/>
        </w:rPr>
        <w:t xml:space="preserve"> disease. </w:t>
      </w:r>
    </w:p>
    <w:p w14:paraId="0BB347D8" w14:textId="5B2B45C6" w:rsidR="000F3C8C" w:rsidRPr="000F3C8C" w:rsidRDefault="000F3C8C" w:rsidP="00595AF6">
      <w:pPr>
        <w:pStyle w:val="Heading3"/>
        <w:numPr>
          <w:ilvl w:val="0"/>
          <w:numId w:val="0"/>
        </w:numPr>
        <w:ind w:left="720" w:hanging="720"/>
      </w:pPr>
    </w:p>
    <w:tbl>
      <w:tblPr>
        <w:tblW w:w="9214" w:type="dxa"/>
        <w:tblLayout w:type="fixed"/>
        <w:tblLook w:val="04A0" w:firstRow="1" w:lastRow="0" w:firstColumn="1" w:lastColumn="0" w:noHBand="0" w:noVBand="1"/>
      </w:tblPr>
      <w:tblGrid>
        <w:gridCol w:w="1985"/>
        <w:gridCol w:w="1205"/>
        <w:gridCol w:w="1205"/>
        <w:gridCol w:w="860"/>
        <w:gridCol w:w="860"/>
        <w:gridCol w:w="1033"/>
        <w:gridCol w:w="1033"/>
        <w:gridCol w:w="1033"/>
      </w:tblGrid>
      <w:tr w:rsidR="00CC3DEE" w:rsidRPr="00193EF7" w14:paraId="42874390" w14:textId="77777777" w:rsidTr="00595AF6">
        <w:trPr>
          <w:trHeight w:val="559"/>
        </w:trPr>
        <w:tc>
          <w:tcPr>
            <w:tcW w:w="1985" w:type="dxa"/>
            <w:tcBorders>
              <w:top w:val="nil"/>
              <w:left w:val="nil"/>
              <w:bottom w:val="single" w:sz="8" w:space="0" w:color="auto"/>
              <w:right w:val="single" w:sz="8" w:space="0" w:color="auto"/>
            </w:tcBorders>
            <w:vAlign w:val="bottom"/>
            <w:hideMark/>
          </w:tcPr>
          <w:p w14:paraId="278EB7FA" w14:textId="77777777" w:rsidR="00CC3DEE" w:rsidRPr="00595AF6" w:rsidRDefault="00CC3DEE" w:rsidP="00CC3DEE">
            <w:pPr>
              <w:rPr>
                <w:rFonts w:cs="Arial"/>
                <w:sz w:val="20"/>
                <w:szCs w:val="20"/>
              </w:rPr>
            </w:pPr>
            <w:r w:rsidRPr="00595AF6">
              <w:rPr>
                <w:rFonts w:cs="Arial"/>
                <w:sz w:val="20"/>
                <w:szCs w:val="20"/>
              </w:rPr>
              <w:t> </w:t>
            </w:r>
          </w:p>
        </w:tc>
        <w:tc>
          <w:tcPr>
            <w:tcW w:w="1205" w:type="dxa"/>
            <w:tcBorders>
              <w:top w:val="single" w:sz="8" w:space="0" w:color="auto"/>
              <w:left w:val="nil"/>
              <w:bottom w:val="single" w:sz="8" w:space="0" w:color="auto"/>
              <w:right w:val="single" w:sz="4" w:space="0" w:color="auto"/>
            </w:tcBorders>
            <w:hideMark/>
          </w:tcPr>
          <w:p w14:paraId="2934C1EC" w14:textId="77777777" w:rsidR="00CC3DEE" w:rsidRPr="00595AF6" w:rsidRDefault="00CC3DEE" w:rsidP="00CC3DEE">
            <w:pPr>
              <w:rPr>
                <w:rFonts w:cs="Arial"/>
                <w:b/>
                <w:bCs/>
                <w:sz w:val="20"/>
                <w:szCs w:val="20"/>
              </w:rPr>
            </w:pPr>
            <w:r w:rsidRPr="00595AF6">
              <w:rPr>
                <w:rFonts w:cs="Arial"/>
                <w:b/>
                <w:bCs/>
                <w:sz w:val="20"/>
                <w:szCs w:val="20"/>
              </w:rPr>
              <w:t>SURVEYS</w:t>
            </w:r>
            <w:r w:rsidRPr="00595AF6">
              <w:rPr>
                <w:rFonts w:cs="Arial"/>
                <w:b/>
                <w:bCs/>
                <w:sz w:val="20"/>
                <w:szCs w:val="20"/>
              </w:rPr>
              <w:br/>
              <w:t>1 only</w:t>
            </w:r>
          </w:p>
        </w:tc>
        <w:tc>
          <w:tcPr>
            <w:tcW w:w="1205" w:type="dxa"/>
            <w:tcBorders>
              <w:top w:val="single" w:sz="8" w:space="0" w:color="auto"/>
              <w:left w:val="nil"/>
              <w:bottom w:val="single" w:sz="8" w:space="0" w:color="auto"/>
              <w:right w:val="single" w:sz="4" w:space="0" w:color="auto"/>
            </w:tcBorders>
            <w:hideMark/>
          </w:tcPr>
          <w:p w14:paraId="680034E0" w14:textId="77777777" w:rsidR="00CC3DEE" w:rsidRPr="00595AF6" w:rsidRDefault="00CC3DEE" w:rsidP="00CC3DEE">
            <w:pPr>
              <w:rPr>
                <w:rFonts w:cs="Arial"/>
                <w:b/>
                <w:bCs/>
                <w:sz w:val="20"/>
                <w:szCs w:val="20"/>
              </w:rPr>
            </w:pPr>
            <w:r w:rsidRPr="00595AF6">
              <w:rPr>
                <w:rFonts w:cs="Arial"/>
                <w:b/>
                <w:bCs/>
                <w:sz w:val="20"/>
                <w:szCs w:val="20"/>
              </w:rPr>
              <w:t xml:space="preserve">SURVEYS </w:t>
            </w:r>
            <w:r w:rsidRPr="00595AF6">
              <w:rPr>
                <w:rFonts w:cs="Arial"/>
                <w:b/>
                <w:bCs/>
                <w:sz w:val="20"/>
                <w:szCs w:val="20"/>
              </w:rPr>
              <w:br/>
              <w:t>2 or more</w:t>
            </w:r>
            <w:r w:rsidRPr="00595AF6">
              <w:rPr>
                <w:rFonts w:cs="Arial"/>
                <w:b/>
                <w:bCs/>
                <w:sz w:val="20"/>
                <w:szCs w:val="20"/>
                <w:vertAlign w:val="superscript"/>
              </w:rPr>
              <w:t>a</w:t>
            </w:r>
          </w:p>
        </w:tc>
        <w:tc>
          <w:tcPr>
            <w:tcW w:w="860" w:type="dxa"/>
            <w:tcBorders>
              <w:top w:val="single" w:sz="8" w:space="0" w:color="auto"/>
              <w:left w:val="nil"/>
              <w:bottom w:val="single" w:sz="8" w:space="0" w:color="auto"/>
              <w:right w:val="single" w:sz="4" w:space="0" w:color="auto"/>
            </w:tcBorders>
            <w:hideMark/>
          </w:tcPr>
          <w:p w14:paraId="6AF973C7" w14:textId="77777777" w:rsidR="00CC3DEE" w:rsidRPr="00595AF6" w:rsidRDefault="00CC3DEE" w:rsidP="00CC3DEE">
            <w:pPr>
              <w:rPr>
                <w:rFonts w:cs="Arial"/>
                <w:b/>
                <w:bCs/>
                <w:sz w:val="20"/>
                <w:szCs w:val="20"/>
              </w:rPr>
            </w:pPr>
            <w:r w:rsidRPr="00595AF6">
              <w:rPr>
                <w:rFonts w:cs="Arial"/>
                <w:b/>
                <w:bCs/>
                <w:sz w:val="20"/>
                <w:szCs w:val="20"/>
              </w:rPr>
              <w:t>MBS</w:t>
            </w:r>
          </w:p>
        </w:tc>
        <w:tc>
          <w:tcPr>
            <w:tcW w:w="860" w:type="dxa"/>
            <w:tcBorders>
              <w:top w:val="single" w:sz="8" w:space="0" w:color="auto"/>
              <w:left w:val="nil"/>
              <w:bottom w:val="single" w:sz="8" w:space="0" w:color="auto"/>
              <w:right w:val="single" w:sz="4" w:space="0" w:color="auto"/>
            </w:tcBorders>
            <w:hideMark/>
          </w:tcPr>
          <w:p w14:paraId="7EDB838A" w14:textId="77777777" w:rsidR="00CC3DEE" w:rsidRPr="00595AF6" w:rsidRDefault="00CC3DEE" w:rsidP="00CC3DEE">
            <w:pPr>
              <w:rPr>
                <w:rFonts w:cs="Arial"/>
                <w:b/>
                <w:bCs/>
                <w:sz w:val="20"/>
                <w:szCs w:val="20"/>
              </w:rPr>
            </w:pPr>
            <w:r w:rsidRPr="00595AF6">
              <w:rPr>
                <w:rFonts w:cs="Arial"/>
                <w:b/>
                <w:bCs/>
                <w:sz w:val="20"/>
                <w:szCs w:val="20"/>
              </w:rPr>
              <w:t>PBS</w:t>
            </w:r>
            <w:r w:rsidRPr="00595AF6">
              <w:rPr>
                <w:rFonts w:cs="Arial"/>
                <w:b/>
                <w:bCs/>
                <w:sz w:val="20"/>
                <w:szCs w:val="20"/>
                <w:vertAlign w:val="superscript"/>
              </w:rPr>
              <w:t>b</w:t>
            </w:r>
          </w:p>
        </w:tc>
        <w:tc>
          <w:tcPr>
            <w:tcW w:w="1033" w:type="dxa"/>
            <w:tcBorders>
              <w:top w:val="single" w:sz="8" w:space="0" w:color="auto"/>
              <w:left w:val="nil"/>
              <w:bottom w:val="single" w:sz="8" w:space="0" w:color="auto"/>
              <w:right w:val="single" w:sz="4" w:space="0" w:color="auto"/>
            </w:tcBorders>
            <w:hideMark/>
          </w:tcPr>
          <w:p w14:paraId="465234DA" w14:textId="77777777" w:rsidR="00CC3DEE" w:rsidRPr="00595AF6" w:rsidRDefault="00CC3DEE" w:rsidP="00CC3DEE">
            <w:pPr>
              <w:rPr>
                <w:rFonts w:cs="Arial"/>
                <w:b/>
                <w:bCs/>
                <w:sz w:val="20"/>
                <w:szCs w:val="20"/>
              </w:rPr>
            </w:pPr>
            <w:r w:rsidRPr="00595AF6">
              <w:rPr>
                <w:rFonts w:cs="Arial"/>
                <w:b/>
                <w:bCs/>
                <w:sz w:val="20"/>
                <w:szCs w:val="20"/>
              </w:rPr>
              <w:t>Hospital</w:t>
            </w:r>
          </w:p>
        </w:tc>
        <w:tc>
          <w:tcPr>
            <w:tcW w:w="1033" w:type="dxa"/>
            <w:tcBorders>
              <w:top w:val="single" w:sz="8" w:space="0" w:color="auto"/>
              <w:left w:val="nil"/>
              <w:bottom w:val="single" w:sz="8" w:space="0" w:color="auto"/>
              <w:right w:val="single" w:sz="4" w:space="0" w:color="auto"/>
            </w:tcBorders>
            <w:hideMark/>
          </w:tcPr>
          <w:p w14:paraId="5AC26270" w14:textId="77777777" w:rsidR="00CC3DEE" w:rsidRPr="00595AF6" w:rsidRDefault="00CC3DEE" w:rsidP="00CC3DEE">
            <w:pPr>
              <w:rPr>
                <w:rFonts w:cs="Arial"/>
                <w:b/>
                <w:bCs/>
                <w:sz w:val="20"/>
                <w:szCs w:val="20"/>
              </w:rPr>
            </w:pPr>
            <w:r w:rsidRPr="00595AF6">
              <w:rPr>
                <w:rFonts w:cs="Arial"/>
                <w:b/>
                <w:bCs/>
                <w:sz w:val="20"/>
                <w:szCs w:val="20"/>
              </w:rPr>
              <w:t>Aged Care</w:t>
            </w:r>
          </w:p>
        </w:tc>
        <w:tc>
          <w:tcPr>
            <w:tcW w:w="1033" w:type="dxa"/>
            <w:tcBorders>
              <w:top w:val="single" w:sz="8" w:space="0" w:color="auto"/>
              <w:left w:val="nil"/>
              <w:bottom w:val="single" w:sz="8" w:space="0" w:color="auto"/>
              <w:right w:val="single" w:sz="8" w:space="0" w:color="auto"/>
            </w:tcBorders>
            <w:hideMark/>
          </w:tcPr>
          <w:p w14:paraId="6E475B52" w14:textId="77777777" w:rsidR="00CC3DEE" w:rsidRPr="00595AF6" w:rsidRDefault="00CC3DEE" w:rsidP="00CC3DEE">
            <w:pPr>
              <w:rPr>
                <w:rFonts w:cs="Arial"/>
                <w:b/>
                <w:bCs/>
                <w:sz w:val="20"/>
                <w:szCs w:val="20"/>
              </w:rPr>
            </w:pPr>
            <w:r w:rsidRPr="00595AF6">
              <w:rPr>
                <w:rFonts w:cs="Arial"/>
                <w:b/>
                <w:bCs/>
                <w:sz w:val="20"/>
                <w:szCs w:val="20"/>
              </w:rPr>
              <w:t>Cause of Death</w:t>
            </w:r>
          </w:p>
        </w:tc>
      </w:tr>
      <w:tr w:rsidR="00CC3DEE" w:rsidRPr="00193EF7" w14:paraId="20D6C8A0" w14:textId="77777777" w:rsidTr="00595AF6">
        <w:trPr>
          <w:trHeight w:val="405"/>
        </w:trPr>
        <w:tc>
          <w:tcPr>
            <w:tcW w:w="1985" w:type="dxa"/>
            <w:tcBorders>
              <w:top w:val="nil"/>
              <w:left w:val="single" w:sz="8" w:space="0" w:color="auto"/>
              <w:bottom w:val="nil"/>
              <w:right w:val="nil"/>
            </w:tcBorders>
            <w:vAlign w:val="center"/>
            <w:hideMark/>
          </w:tcPr>
          <w:p w14:paraId="5A37BF02" w14:textId="77777777" w:rsidR="00CC3DEE" w:rsidRPr="00595AF6" w:rsidRDefault="00CC3DEE" w:rsidP="00CC3DEE">
            <w:pPr>
              <w:rPr>
                <w:rFonts w:cs="Arial"/>
                <w:b/>
                <w:bCs/>
                <w:sz w:val="20"/>
                <w:szCs w:val="20"/>
              </w:rPr>
            </w:pPr>
            <w:r w:rsidRPr="00595AF6">
              <w:rPr>
                <w:rFonts w:cs="Arial"/>
                <w:b/>
                <w:bCs/>
                <w:sz w:val="20"/>
                <w:szCs w:val="20"/>
              </w:rPr>
              <w:t>SURVEYS: 1 only</w:t>
            </w:r>
          </w:p>
        </w:tc>
        <w:tc>
          <w:tcPr>
            <w:tcW w:w="1205" w:type="dxa"/>
            <w:tcBorders>
              <w:top w:val="nil"/>
              <w:left w:val="single" w:sz="8" w:space="0" w:color="auto"/>
              <w:bottom w:val="single" w:sz="4" w:space="0" w:color="auto"/>
              <w:right w:val="single" w:sz="4" w:space="0" w:color="auto"/>
            </w:tcBorders>
            <w:shd w:val="clear" w:color="auto" w:fill="C45911" w:themeFill="accent2" w:themeFillShade="BF"/>
            <w:hideMark/>
          </w:tcPr>
          <w:p w14:paraId="27A78572" w14:textId="77777777" w:rsidR="00CC3DEE" w:rsidRPr="00595AF6" w:rsidRDefault="00CC3DEE" w:rsidP="00CC3DEE">
            <w:pPr>
              <w:rPr>
                <w:rFonts w:cs="Arial"/>
                <w:sz w:val="20"/>
                <w:szCs w:val="20"/>
              </w:rPr>
            </w:pPr>
            <w:r w:rsidRPr="00595AF6">
              <w:rPr>
                <w:rFonts w:cs="Arial"/>
                <w:sz w:val="20"/>
                <w:szCs w:val="20"/>
              </w:rPr>
              <w:t> </w:t>
            </w:r>
          </w:p>
        </w:tc>
        <w:tc>
          <w:tcPr>
            <w:tcW w:w="1205" w:type="dxa"/>
            <w:tcBorders>
              <w:top w:val="nil"/>
              <w:left w:val="nil"/>
              <w:bottom w:val="single" w:sz="4" w:space="0" w:color="auto"/>
              <w:right w:val="single" w:sz="4" w:space="0" w:color="auto"/>
            </w:tcBorders>
            <w:shd w:val="clear" w:color="auto" w:fill="C45911" w:themeFill="accent2" w:themeFillShade="BF"/>
            <w:hideMark/>
          </w:tcPr>
          <w:p w14:paraId="60B73875" w14:textId="77777777" w:rsidR="00CC3DEE" w:rsidRPr="00595AF6" w:rsidRDefault="00CC3DEE" w:rsidP="00CC3DEE">
            <w:pPr>
              <w:rPr>
                <w:rFonts w:cs="Arial"/>
                <w:sz w:val="20"/>
                <w:szCs w:val="20"/>
              </w:rPr>
            </w:pPr>
            <w:r w:rsidRPr="00595AF6">
              <w:rPr>
                <w:rFonts w:cs="Arial"/>
                <w:sz w:val="20"/>
                <w:szCs w:val="20"/>
              </w:rPr>
              <w:t> </w:t>
            </w:r>
          </w:p>
        </w:tc>
        <w:tc>
          <w:tcPr>
            <w:tcW w:w="860" w:type="dxa"/>
            <w:tcBorders>
              <w:top w:val="nil"/>
              <w:left w:val="nil"/>
              <w:bottom w:val="single" w:sz="4" w:space="0" w:color="auto"/>
              <w:right w:val="single" w:sz="4" w:space="0" w:color="auto"/>
            </w:tcBorders>
            <w:shd w:val="clear" w:color="auto" w:fill="C6EFCE"/>
            <w:hideMark/>
          </w:tcPr>
          <w:p w14:paraId="6FFDDCBB" w14:textId="77777777" w:rsidR="00CC3DEE" w:rsidRPr="00595AF6" w:rsidRDefault="00CC3DEE" w:rsidP="00CC3DEE">
            <w:pPr>
              <w:rPr>
                <w:rFonts w:cs="Arial"/>
                <w:sz w:val="20"/>
                <w:szCs w:val="20"/>
              </w:rPr>
            </w:pPr>
            <w:r w:rsidRPr="00595AF6">
              <w:rPr>
                <w:rFonts w:cs="Arial"/>
                <w:sz w:val="20"/>
                <w:szCs w:val="20"/>
              </w:rPr>
              <w:t> </w:t>
            </w:r>
          </w:p>
        </w:tc>
        <w:tc>
          <w:tcPr>
            <w:tcW w:w="860" w:type="dxa"/>
            <w:tcBorders>
              <w:top w:val="nil"/>
              <w:left w:val="nil"/>
              <w:bottom w:val="single" w:sz="4" w:space="0" w:color="auto"/>
              <w:right w:val="single" w:sz="4" w:space="0" w:color="auto"/>
            </w:tcBorders>
            <w:shd w:val="clear" w:color="auto" w:fill="C6EFCE"/>
            <w:hideMark/>
          </w:tcPr>
          <w:p w14:paraId="7909F847"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4" w:space="0" w:color="auto"/>
            </w:tcBorders>
            <w:shd w:val="clear" w:color="auto" w:fill="C6EFCE"/>
            <w:hideMark/>
          </w:tcPr>
          <w:p w14:paraId="0E86AFDC"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4" w:space="0" w:color="auto"/>
            </w:tcBorders>
            <w:shd w:val="clear" w:color="auto" w:fill="C6EFCE"/>
            <w:hideMark/>
          </w:tcPr>
          <w:p w14:paraId="60154C55"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8" w:space="0" w:color="auto"/>
            </w:tcBorders>
            <w:shd w:val="clear" w:color="auto" w:fill="C6EFCE"/>
            <w:hideMark/>
          </w:tcPr>
          <w:p w14:paraId="2C1E48AC" w14:textId="77777777" w:rsidR="00CC3DEE" w:rsidRPr="00595AF6" w:rsidRDefault="00CC3DEE" w:rsidP="00CC3DEE">
            <w:pPr>
              <w:rPr>
                <w:rFonts w:cs="Arial"/>
                <w:sz w:val="20"/>
                <w:szCs w:val="20"/>
              </w:rPr>
            </w:pPr>
            <w:r w:rsidRPr="00595AF6">
              <w:rPr>
                <w:rFonts w:cs="Arial"/>
                <w:sz w:val="20"/>
                <w:szCs w:val="20"/>
              </w:rPr>
              <w:t> </w:t>
            </w:r>
          </w:p>
        </w:tc>
      </w:tr>
      <w:tr w:rsidR="00CC3DEE" w:rsidRPr="00193EF7" w14:paraId="65B061FB" w14:textId="77777777" w:rsidTr="00595AF6">
        <w:trPr>
          <w:trHeight w:val="402"/>
        </w:trPr>
        <w:tc>
          <w:tcPr>
            <w:tcW w:w="1985" w:type="dxa"/>
            <w:tcBorders>
              <w:top w:val="single" w:sz="4" w:space="0" w:color="auto"/>
              <w:left w:val="single" w:sz="8" w:space="0" w:color="auto"/>
              <w:bottom w:val="single" w:sz="4" w:space="0" w:color="auto"/>
              <w:right w:val="nil"/>
            </w:tcBorders>
            <w:vAlign w:val="center"/>
            <w:hideMark/>
          </w:tcPr>
          <w:p w14:paraId="6ADB694E" w14:textId="77777777" w:rsidR="00CC3DEE" w:rsidRPr="00595AF6" w:rsidRDefault="00CC3DEE" w:rsidP="00CC3DEE">
            <w:pPr>
              <w:rPr>
                <w:rFonts w:cs="Arial"/>
                <w:b/>
                <w:bCs/>
                <w:sz w:val="20"/>
                <w:szCs w:val="20"/>
              </w:rPr>
            </w:pPr>
            <w:r w:rsidRPr="00595AF6">
              <w:rPr>
                <w:rFonts w:cs="Arial"/>
                <w:b/>
                <w:bCs/>
                <w:sz w:val="20"/>
                <w:szCs w:val="20"/>
              </w:rPr>
              <w:t>SURVEYS: 2 or more</w:t>
            </w:r>
            <w:r w:rsidRPr="00595AF6">
              <w:rPr>
                <w:rFonts w:cs="Arial"/>
                <w:b/>
                <w:bCs/>
                <w:sz w:val="20"/>
                <w:szCs w:val="20"/>
                <w:vertAlign w:val="superscript"/>
              </w:rPr>
              <w:t>a</w:t>
            </w:r>
          </w:p>
        </w:tc>
        <w:tc>
          <w:tcPr>
            <w:tcW w:w="1205" w:type="dxa"/>
            <w:tcBorders>
              <w:top w:val="nil"/>
              <w:left w:val="single" w:sz="8" w:space="0" w:color="auto"/>
              <w:bottom w:val="single" w:sz="4" w:space="0" w:color="auto"/>
              <w:right w:val="single" w:sz="4" w:space="0" w:color="auto"/>
            </w:tcBorders>
            <w:shd w:val="clear" w:color="auto" w:fill="C45911" w:themeFill="accent2" w:themeFillShade="BF"/>
            <w:hideMark/>
          </w:tcPr>
          <w:p w14:paraId="7E63C49A" w14:textId="77777777" w:rsidR="00CC3DEE" w:rsidRPr="00595AF6" w:rsidRDefault="00CC3DEE" w:rsidP="00CC3DEE">
            <w:pPr>
              <w:rPr>
                <w:rFonts w:cs="Arial"/>
                <w:sz w:val="20"/>
                <w:szCs w:val="20"/>
              </w:rPr>
            </w:pPr>
            <w:r w:rsidRPr="00595AF6">
              <w:rPr>
                <w:rFonts w:cs="Arial"/>
                <w:sz w:val="20"/>
                <w:szCs w:val="20"/>
              </w:rPr>
              <w:t> </w:t>
            </w:r>
          </w:p>
        </w:tc>
        <w:tc>
          <w:tcPr>
            <w:tcW w:w="1205" w:type="dxa"/>
            <w:tcBorders>
              <w:top w:val="nil"/>
              <w:left w:val="nil"/>
              <w:bottom w:val="single" w:sz="4" w:space="0" w:color="auto"/>
              <w:right w:val="single" w:sz="4" w:space="0" w:color="auto"/>
            </w:tcBorders>
            <w:shd w:val="clear" w:color="auto" w:fill="C6EFCE"/>
            <w:noWrap/>
            <w:hideMark/>
          </w:tcPr>
          <w:p w14:paraId="547A3E1B" w14:textId="77777777" w:rsidR="00CC3DEE" w:rsidRPr="00595AF6" w:rsidRDefault="00CC3DEE" w:rsidP="00CC3DEE">
            <w:pPr>
              <w:rPr>
                <w:rFonts w:cs="Arial"/>
                <w:sz w:val="20"/>
                <w:szCs w:val="20"/>
              </w:rPr>
            </w:pPr>
            <w:r w:rsidRPr="00595AF6">
              <w:rPr>
                <w:rFonts w:cs="Arial"/>
                <w:sz w:val="20"/>
                <w:szCs w:val="20"/>
              </w:rPr>
              <w:t> </w:t>
            </w:r>
          </w:p>
        </w:tc>
        <w:tc>
          <w:tcPr>
            <w:tcW w:w="860" w:type="dxa"/>
            <w:tcBorders>
              <w:top w:val="nil"/>
              <w:left w:val="nil"/>
              <w:bottom w:val="single" w:sz="4" w:space="0" w:color="auto"/>
              <w:right w:val="single" w:sz="4" w:space="0" w:color="auto"/>
            </w:tcBorders>
            <w:shd w:val="clear" w:color="auto" w:fill="C6EFCE"/>
            <w:noWrap/>
            <w:hideMark/>
          </w:tcPr>
          <w:p w14:paraId="70AD7CE1" w14:textId="77777777" w:rsidR="00CC3DEE" w:rsidRPr="00595AF6" w:rsidRDefault="00CC3DEE" w:rsidP="00CC3DEE">
            <w:pPr>
              <w:rPr>
                <w:rFonts w:cs="Arial"/>
                <w:sz w:val="20"/>
                <w:szCs w:val="20"/>
              </w:rPr>
            </w:pPr>
            <w:r w:rsidRPr="00595AF6">
              <w:rPr>
                <w:rFonts w:cs="Arial"/>
                <w:sz w:val="20"/>
                <w:szCs w:val="20"/>
              </w:rPr>
              <w:t> </w:t>
            </w:r>
          </w:p>
        </w:tc>
        <w:tc>
          <w:tcPr>
            <w:tcW w:w="860" w:type="dxa"/>
            <w:tcBorders>
              <w:top w:val="nil"/>
              <w:left w:val="nil"/>
              <w:bottom w:val="single" w:sz="4" w:space="0" w:color="auto"/>
              <w:right w:val="single" w:sz="4" w:space="0" w:color="auto"/>
            </w:tcBorders>
            <w:shd w:val="clear" w:color="auto" w:fill="C6EFCE"/>
            <w:noWrap/>
            <w:hideMark/>
          </w:tcPr>
          <w:p w14:paraId="4A9CB33B"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4" w:space="0" w:color="auto"/>
            </w:tcBorders>
            <w:shd w:val="clear" w:color="auto" w:fill="C6EFCE"/>
            <w:noWrap/>
            <w:hideMark/>
          </w:tcPr>
          <w:p w14:paraId="7894C30F"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4" w:space="0" w:color="auto"/>
            </w:tcBorders>
            <w:shd w:val="clear" w:color="auto" w:fill="C6EFCE"/>
            <w:noWrap/>
            <w:hideMark/>
          </w:tcPr>
          <w:p w14:paraId="7E0C147A"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8" w:space="0" w:color="auto"/>
            </w:tcBorders>
            <w:shd w:val="clear" w:color="auto" w:fill="C6EFCE"/>
            <w:noWrap/>
            <w:hideMark/>
          </w:tcPr>
          <w:p w14:paraId="307A7A3E" w14:textId="77777777" w:rsidR="00CC3DEE" w:rsidRPr="00595AF6" w:rsidRDefault="00CC3DEE" w:rsidP="00CC3DEE">
            <w:pPr>
              <w:rPr>
                <w:rFonts w:cs="Arial"/>
                <w:sz w:val="20"/>
                <w:szCs w:val="20"/>
              </w:rPr>
            </w:pPr>
            <w:r w:rsidRPr="00595AF6">
              <w:rPr>
                <w:rFonts w:cs="Arial"/>
                <w:sz w:val="20"/>
                <w:szCs w:val="20"/>
              </w:rPr>
              <w:t> </w:t>
            </w:r>
          </w:p>
        </w:tc>
      </w:tr>
      <w:tr w:rsidR="00CC3DEE" w:rsidRPr="00193EF7" w14:paraId="12C516DA" w14:textId="77777777" w:rsidTr="00595AF6">
        <w:trPr>
          <w:trHeight w:val="402"/>
        </w:trPr>
        <w:tc>
          <w:tcPr>
            <w:tcW w:w="1985" w:type="dxa"/>
            <w:tcBorders>
              <w:top w:val="nil"/>
              <w:left w:val="single" w:sz="8" w:space="0" w:color="auto"/>
              <w:bottom w:val="single" w:sz="4" w:space="0" w:color="auto"/>
              <w:right w:val="nil"/>
            </w:tcBorders>
            <w:vAlign w:val="center"/>
            <w:hideMark/>
          </w:tcPr>
          <w:p w14:paraId="3AABC2A2" w14:textId="77777777" w:rsidR="00CC3DEE" w:rsidRPr="00595AF6" w:rsidRDefault="00CC3DEE" w:rsidP="00CC3DEE">
            <w:pPr>
              <w:rPr>
                <w:rFonts w:cs="Arial"/>
                <w:b/>
                <w:bCs/>
                <w:sz w:val="20"/>
                <w:szCs w:val="20"/>
              </w:rPr>
            </w:pPr>
            <w:r w:rsidRPr="00595AF6">
              <w:rPr>
                <w:rFonts w:cs="Arial"/>
                <w:b/>
                <w:bCs/>
                <w:sz w:val="20"/>
                <w:szCs w:val="20"/>
              </w:rPr>
              <w:t>MBS</w:t>
            </w:r>
          </w:p>
        </w:tc>
        <w:tc>
          <w:tcPr>
            <w:tcW w:w="1205" w:type="dxa"/>
            <w:tcBorders>
              <w:top w:val="nil"/>
              <w:left w:val="single" w:sz="8" w:space="0" w:color="auto"/>
              <w:bottom w:val="single" w:sz="4" w:space="0" w:color="auto"/>
              <w:right w:val="nil"/>
            </w:tcBorders>
            <w:shd w:val="clear" w:color="auto" w:fill="C6EFCE"/>
            <w:hideMark/>
          </w:tcPr>
          <w:p w14:paraId="6A56A2A1" w14:textId="77777777" w:rsidR="00CC3DEE" w:rsidRPr="00595AF6" w:rsidRDefault="00CC3DEE" w:rsidP="00CC3DEE">
            <w:pPr>
              <w:rPr>
                <w:rFonts w:cs="Arial"/>
                <w:sz w:val="20"/>
                <w:szCs w:val="20"/>
              </w:rPr>
            </w:pPr>
            <w:r w:rsidRPr="00595AF6">
              <w:rPr>
                <w:rFonts w:cs="Arial"/>
                <w:sz w:val="20"/>
                <w:szCs w:val="20"/>
              </w:rPr>
              <w:t> </w:t>
            </w:r>
          </w:p>
        </w:tc>
        <w:tc>
          <w:tcPr>
            <w:tcW w:w="1205" w:type="dxa"/>
            <w:tcBorders>
              <w:top w:val="nil"/>
              <w:left w:val="single" w:sz="4" w:space="0" w:color="auto"/>
              <w:bottom w:val="single" w:sz="4" w:space="0" w:color="auto"/>
              <w:right w:val="single" w:sz="4" w:space="0" w:color="auto"/>
            </w:tcBorders>
            <w:shd w:val="clear" w:color="auto" w:fill="C6EFCE"/>
            <w:noWrap/>
            <w:hideMark/>
          </w:tcPr>
          <w:p w14:paraId="18A9FC44" w14:textId="77777777" w:rsidR="00CC3DEE" w:rsidRPr="00595AF6" w:rsidRDefault="00CC3DEE" w:rsidP="00CC3DEE">
            <w:pPr>
              <w:rPr>
                <w:rFonts w:cs="Arial"/>
                <w:sz w:val="20"/>
                <w:szCs w:val="20"/>
              </w:rPr>
            </w:pPr>
            <w:r w:rsidRPr="00595AF6">
              <w:rPr>
                <w:rFonts w:cs="Arial"/>
                <w:sz w:val="20"/>
                <w:szCs w:val="20"/>
              </w:rPr>
              <w:t> </w:t>
            </w:r>
          </w:p>
        </w:tc>
        <w:tc>
          <w:tcPr>
            <w:tcW w:w="860" w:type="dxa"/>
            <w:tcBorders>
              <w:top w:val="nil"/>
              <w:left w:val="nil"/>
              <w:bottom w:val="single" w:sz="4" w:space="0" w:color="auto"/>
              <w:right w:val="single" w:sz="4" w:space="0" w:color="auto"/>
            </w:tcBorders>
            <w:shd w:val="clear" w:color="auto" w:fill="C45911" w:themeFill="accent2" w:themeFillShade="BF"/>
            <w:noWrap/>
            <w:hideMark/>
          </w:tcPr>
          <w:p w14:paraId="4C3F8742" w14:textId="77777777" w:rsidR="00CC3DEE" w:rsidRPr="00595AF6" w:rsidRDefault="00CC3DEE" w:rsidP="00CC3DEE">
            <w:pPr>
              <w:rPr>
                <w:rFonts w:cs="Arial"/>
                <w:sz w:val="20"/>
                <w:szCs w:val="20"/>
              </w:rPr>
            </w:pPr>
            <w:r w:rsidRPr="00595AF6">
              <w:rPr>
                <w:rFonts w:cs="Arial"/>
                <w:sz w:val="20"/>
                <w:szCs w:val="20"/>
              </w:rPr>
              <w:t> </w:t>
            </w:r>
          </w:p>
        </w:tc>
        <w:tc>
          <w:tcPr>
            <w:tcW w:w="860" w:type="dxa"/>
            <w:tcBorders>
              <w:top w:val="nil"/>
              <w:left w:val="nil"/>
              <w:bottom w:val="single" w:sz="4" w:space="0" w:color="auto"/>
              <w:right w:val="single" w:sz="4" w:space="0" w:color="auto"/>
            </w:tcBorders>
            <w:shd w:val="clear" w:color="auto" w:fill="C45911" w:themeFill="accent2" w:themeFillShade="BF"/>
            <w:noWrap/>
            <w:hideMark/>
          </w:tcPr>
          <w:p w14:paraId="3C34BE8D"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4" w:space="0" w:color="auto"/>
            </w:tcBorders>
            <w:shd w:val="clear" w:color="auto" w:fill="C6EFCE"/>
            <w:noWrap/>
            <w:hideMark/>
          </w:tcPr>
          <w:p w14:paraId="4E7EFD51"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4" w:space="0" w:color="auto"/>
            </w:tcBorders>
            <w:shd w:val="clear" w:color="auto" w:fill="C6EFCE"/>
            <w:noWrap/>
            <w:hideMark/>
          </w:tcPr>
          <w:p w14:paraId="78C8DAF3"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8" w:space="0" w:color="auto"/>
            </w:tcBorders>
            <w:shd w:val="clear" w:color="auto" w:fill="C6EFCE"/>
            <w:noWrap/>
            <w:hideMark/>
          </w:tcPr>
          <w:p w14:paraId="4C8483E7" w14:textId="77777777" w:rsidR="00CC3DEE" w:rsidRPr="00595AF6" w:rsidRDefault="00CC3DEE" w:rsidP="00CC3DEE">
            <w:pPr>
              <w:rPr>
                <w:rFonts w:cs="Arial"/>
                <w:sz w:val="20"/>
                <w:szCs w:val="20"/>
              </w:rPr>
            </w:pPr>
            <w:r w:rsidRPr="00595AF6">
              <w:rPr>
                <w:rFonts w:cs="Arial"/>
                <w:sz w:val="20"/>
                <w:szCs w:val="20"/>
              </w:rPr>
              <w:t> </w:t>
            </w:r>
          </w:p>
        </w:tc>
      </w:tr>
      <w:tr w:rsidR="00CC3DEE" w:rsidRPr="00193EF7" w14:paraId="66429D26" w14:textId="77777777" w:rsidTr="00595AF6">
        <w:trPr>
          <w:trHeight w:val="371"/>
        </w:trPr>
        <w:tc>
          <w:tcPr>
            <w:tcW w:w="1985" w:type="dxa"/>
            <w:tcBorders>
              <w:top w:val="nil"/>
              <w:left w:val="single" w:sz="8" w:space="0" w:color="auto"/>
              <w:bottom w:val="single" w:sz="4" w:space="0" w:color="auto"/>
              <w:right w:val="nil"/>
            </w:tcBorders>
            <w:vAlign w:val="center"/>
            <w:hideMark/>
          </w:tcPr>
          <w:p w14:paraId="2E0A6C2F" w14:textId="77777777" w:rsidR="00CC3DEE" w:rsidRPr="00595AF6" w:rsidRDefault="00CC3DEE" w:rsidP="00CC3DEE">
            <w:pPr>
              <w:rPr>
                <w:rFonts w:cs="Arial"/>
                <w:b/>
                <w:bCs/>
                <w:sz w:val="20"/>
                <w:szCs w:val="20"/>
              </w:rPr>
            </w:pPr>
            <w:r w:rsidRPr="00595AF6">
              <w:rPr>
                <w:rFonts w:cs="Arial"/>
                <w:b/>
                <w:bCs/>
                <w:sz w:val="20"/>
                <w:szCs w:val="20"/>
              </w:rPr>
              <w:t>PBS</w:t>
            </w:r>
            <w:r w:rsidRPr="00595AF6">
              <w:rPr>
                <w:rFonts w:cs="Arial"/>
                <w:b/>
                <w:bCs/>
                <w:sz w:val="20"/>
                <w:szCs w:val="20"/>
                <w:vertAlign w:val="superscript"/>
              </w:rPr>
              <w:t>b</w:t>
            </w:r>
          </w:p>
        </w:tc>
        <w:tc>
          <w:tcPr>
            <w:tcW w:w="1205" w:type="dxa"/>
            <w:tcBorders>
              <w:top w:val="nil"/>
              <w:left w:val="single" w:sz="8" w:space="0" w:color="auto"/>
              <w:bottom w:val="single" w:sz="4" w:space="0" w:color="auto"/>
              <w:right w:val="nil"/>
            </w:tcBorders>
            <w:shd w:val="clear" w:color="auto" w:fill="C6EFCE"/>
            <w:hideMark/>
          </w:tcPr>
          <w:p w14:paraId="60E50962" w14:textId="77777777" w:rsidR="00CC3DEE" w:rsidRPr="00595AF6" w:rsidRDefault="00CC3DEE" w:rsidP="00CC3DEE">
            <w:pPr>
              <w:rPr>
                <w:rFonts w:cs="Arial"/>
                <w:sz w:val="20"/>
                <w:szCs w:val="20"/>
              </w:rPr>
            </w:pPr>
            <w:r w:rsidRPr="00595AF6">
              <w:rPr>
                <w:rFonts w:cs="Arial"/>
                <w:sz w:val="20"/>
                <w:szCs w:val="20"/>
              </w:rPr>
              <w:t> </w:t>
            </w:r>
          </w:p>
        </w:tc>
        <w:tc>
          <w:tcPr>
            <w:tcW w:w="1205" w:type="dxa"/>
            <w:tcBorders>
              <w:top w:val="nil"/>
              <w:left w:val="single" w:sz="4" w:space="0" w:color="auto"/>
              <w:bottom w:val="single" w:sz="4" w:space="0" w:color="auto"/>
              <w:right w:val="single" w:sz="4" w:space="0" w:color="auto"/>
            </w:tcBorders>
            <w:shd w:val="clear" w:color="auto" w:fill="C6EFCE"/>
            <w:noWrap/>
            <w:hideMark/>
          </w:tcPr>
          <w:p w14:paraId="4DA5EB4A" w14:textId="77777777" w:rsidR="00CC3DEE" w:rsidRPr="00595AF6" w:rsidRDefault="00CC3DEE" w:rsidP="00CC3DEE">
            <w:pPr>
              <w:rPr>
                <w:rFonts w:cs="Arial"/>
                <w:sz w:val="20"/>
                <w:szCs w:val="20"/>
              </w:rPr>
            </w:pPr>
            <w:r w:rsidRPr="00595AF6">
              <w:rPr>
                <w:rFonts w:cs="Arial"/>
                <w:sz w:val="20"/>
                <w:szCs w:val="20"/>
              </w:rPr>
              <w:t> </w:t>
            </w:r>
          </w:p>
        </w:tc>
        <w:tc>
          <w:tcPr>
            <w:tcW w:w="860" w:type="dxa"/>
            <w:tcBorders>
              <w:top w:val="nil"/>
              <w:left w:val="nil"/>
              <w:bottom w:val="single" w:sz="4" w:space="0" w:color="auto"/>
              <w:right w:val="single" w:sz="4" w:space="0" w:color="auto"/>
            </w:tcBorders>
            <w:shd w:val="clear" w:color="auto" w:fill="C45911" w:themeFill="accent2" w:themeFillShade="BF"/>
            <w:noWrap/>
            <w:hideMark/>
          </w:tcPr>
          <w:p w14:paraId="714044EE" w14:textId="77777777" w:rsidR="00CC3DEE" w:rsidRPr="00595AF6" w:rsidRDefault="00CC3DEE" w:rsidP="00CC3DEE">
            <w:pPr>
              <w:rPr>
                <w:rFonts w:cs="Arial"/>
                <w:sz w:val="20"/>
                <w:szCs w:val="20"/>
              </w:rPr>
            </w:pPr>
            <w:r w:rsidRPr="00595AF6">
              <w:rPr>
                <w:rFonts w:cs="Arial"/>
                <w:sz w:val="20"/>
                <w:szCs w:val="20"/>
              </w:rPr>
              <w:t> </w:t>
            </w:r>
          </w:p>
        </w:tc>
        <w:tc>
          <w:tcPr>
            <w:tcW w:w="860" w:type="dxa"/>
            <w:tcBorders>
              <w:top w:val="nil"/>
              <w:left w:val="nil"/>
              <w:bottom w:val="single" w:sz="4" w:space="0" w:color="auto"/>
              <w:right w:val="single" w:sz="4" w:space="0" w:color="auto"/>
            </w:tcBorders>
            <w:shd w:val="clear" w:color="auto" w:fill="C45911" w:themeFill="accent2" w:themeFillShade="BF"/>
            <w:noWrap/>
            <w:hideMark/>
          </w:tcPr>
          <w:p w14:paraId="49A15080"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4" w:space="0" w:color="auto"/>
            </w:tcBorders>
            <w:shd w:val="clear" w:color="auto" w:fill="C6EFCE"/>
            <w:noWrap/>
            <w:hideMark/>
          </w:tcPr>
          <w:p w14:paraId="4C9A2A06"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4" w:space="0" w:color="auto"/>
            </w:tcBorders>
            <w:shd w:val="clear" w:color="auto" w:fill="C6EFCE"/>
            <w:noWrap/>
            <w:hideMark/>
          </w:tcPr>
          <w:p w14:paraId="514AF4C1"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8" w:space="0" w:color="auto"/>
            </w:tcBorders>
            <w:shd w:val="clear" w:color="auto" w:fill="C6EFCE"/>
            <w:noWrap/>
            <w:hideMark/>
          </w:tcPr>
          <w:p w14:paraId="439C8261" w14:textId="77777777" w:rsidR="00CC3DEE" w:rsidRPr="00595AF6" w:rsidRDefault="00CC3DEE" w:rsidP="00CC3DEE">
            <w:pPr>
              <w:rPr>
                <w:rFonts w:cs="Arial"/>
                <w:sz w:val="20"/>
                <w:szCs w:val="20"/>
              </w:rPr>
            </w:pPr>
            <w:r w:rsidRPr="00595AF6">
              <w:rPr>
                <w:rFonts w:cs="Arial"/>
                <w:sz w:val="20"/>
                <w:szCs w:val="20"/>
              </w:rPr>
              <w:t> </w:t>
            </w:r>
          </w:p>
        </w:tc>
      </w:tr>
      <w:tr w:rsidR="00CC3DEE" w:rsidRPr="00193EF7" w14:paraId="53ED041E" w14:textId="77777777" w:rsidTr="00595AF6">
        <w:trPr>
          <w:trHeight w:val="402"/>
        </w:trPr>
        <w:tc>
          <w:tcPr>
            <w:tcW w:w="1985" w:type="dxa"/>
            <w:tcBorders>
              <w:top w:val="nil"/>
              <w:left w:val="single" w:sz="8" w:space="0" w:color="auto"/>
              <w:bottom w:val="single" w:sz="4" w:space="0" w:color="auto"/>
              <w:right w:val="nil"/>
            </w:tcBorders>
            <w:vAlign w:val="center"/>
            <w:hideMark/>
          </w:tcPr>
          <w:p w14:paraId="2493B9CF" w14:textId="77777777" w:rsidR="00CC3DEE" w:rsidRPr="00595AF6" w:rsidRDefault="00CC3DEE" w:rsidP="00CC3DEE">
            <w:pPr>
              <w:rPr>
                <w:rFonts w:cs="Arial"/>
                <w:b/>
                <w:bCs/>
                <w:sz w:val="20"/>
                <w:szCs w:val="20"/>
              </w:rPr>
            </w:pPr>
            <w:r w:rsidRPr="00595AF6">
              <w:rPr>
                <w:rFonts w:cs="Arial"/>
                <w:b/>
                <w:bCs/>
                <w:sz w:val="20"/>
                <w:szCs w:val="20"/>
              </w:rPr>
              <w:t>Hospital</w:t>
            </w:r>
          </w:p>
        </w:tc>
        <w:tc>
          <w:tcPr>
            <w:tcW w:w="1205" w:type="dxa"/>
            <w:tcBorders>
              <w:top w:val="nil"/>
              <w:left w:val="single" w:sz="8" w:space="0" w:color="auto"/>
              <w:bottom w:val="single" w:sz="4" w:space="0" w:color="auto"/>
              <w:right w:val="nil"/>
            </w:tcBorders>
            <w:shd w:val="clear" w:color="auto" w:fill="C6EFCE"/>
            <w:hideMark/>
          </w:tcPr>
          <w:p w14:paraId="524C0F78" w14:textId="77777777" w:rsidR="00CC3DEE" w:rsidRPr="00595AF6" w:rsidRDefault="00CC3DEE" w:rsidP="00CC3DEE">
            <w:pPr>
              <w:rPr>
                <w:rFonts w:cs="Arial"/>
                <w:sz w:val="20"/>
                <w:szCs w:val="20"/>
              </w:rPr>
            </w:pPr>
            <w:r w:rsidRPr="00595AF6">
              <w:rPr>
                <w:rFonts w:cs="Arial"/>
                <w:sz w:val="20"/>
                <w:szCs w:val="20"/>
              </w:rPr>
              <w:t> </w:t>
            </w:r>
          </w:p>
        </w:tc>
        <w:tc>
          <w:tcPr>
            <w:tcW w:w="1205" w:type="dxa"/>
            <w:tcBorders>
              <w:top w:val="nil"/>
              <w:left w:val="single" w:sz="4" w:space="0" w:color="auto"/>
              <w:bottom w:val="single" w:sz="4" w:space="0" w:color="auto"/>
              <w:right w:val="single" w:sz="4" w:space="0" w:color="auto"/>
            </w:tcBorders>
            <w:shd w:val="clear" w:color="auto" w:fill="C6EFCE"/>
            <w:noWrap/>
            <w:hideMark/>
          </w:tcPr>
          <w:p w14:paraId="4AFA3D31" w14:textId="77777777" w:rsidR="00CC3DEE" w:rsidRPr="00595AF6" w:rsidRDefault="00CC3DEE" w:rsidP="00CC3DEE">
            <w:pPr>
              <w:rPr>
                <w:rFonts w:cs="Arial"/>
                <w:sz w:val="20"/>
                <w:szCs w:val="20"/>
              </w:rPr>
            </w:pPr>
            <w:r w:rsidRPr="00595AF6">
              <w:rPr>
                <w:rFonts w:cs="Arial"/>
                <w:sz w:val="20"/>
                <w:szCs w:val="20"/>
              </w:rPr>
              <w:t> </w:t>
            </w:r>
          </w:p>
        </w:tc>
        <w:tc>
          <w:tcPr>
            <w:tcW w:w="860" w:type="dxa"/>
            <w:tcBorders>
              <w:top w:val="nil"/>
              <w:left w:val="nil"/>
              <w:bottom w:val="single" w:sz="4" w:space="0" w:color="auto"/>
              <w:right w:val="single" w:sz="4" w:space="0" w:color="auto"/>
            </w:tcBorders>
            <w:shd w:val="clear" w:color="auto" w:fill="C6EFCE"/>
            <w:noWrap/>
            <w:hideMark/>
          </w:tcPr>
          <w:p w14:paraId="7D0A6F64" w14:textId="77777777" w:rsidR="00CC3DEE" w:rsidRPr="00595AF6" w:rsidRDefault="00CC3DEE" w:rsidP="00CC3DEE">
            <w:pPr>
              <w:rPr>
                <w:rFonts w:cs="Arial"/>
                <w:sz w:val="20"/>
                <w:szCs w:val="20"/>
              </w:rPr>
            </w:pPr>
            <w:r w:rsidRPr="00595AF6">
              <w:rPr>
                <w:rFonts w:cs="Arial"/>
                <w:sz w:val="20"/>
                <w:szCs w:val="20"/>
              </w:rPr>
              <w:t> </w:t>
            </w:r>
          </w:p>
        </w:tc>
        <w:tc>
          <w:tcPr>
            <w:tcW w:w="860" w:type="dxa"/>
            <w:tcBorders>
              <w:top w:val="nil"/>
              <w:left w:val="nil"/>
              <w:bottom w:val="single" w:sz="4" w:space="0" w:color="auto"/>
              <w:right w:val="single" w:sz="4" w:space="0" w:color="auto"/>
            </w:tcBorders>
            <w:shd w:val="clear" w:color="auto" w:fill="C6EFCE"/>
            <w:noWrap/>
            <w:hideMark/>
          </w:tcPr>
          <w:p w14:paraId="1460536E"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4" w:space="0" w:color="auto"/>
            </w:tcBorders>
            <w:shd w:val="clear" w:color="auto" w:fill="C6EFCE"/>
            <w:noWrap/>
            <w:hideMark/>
          </w:tcPr>
          <w:p w14:paraId="4E6D5F6D"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4" w:space="0" w:color="auto"/>
            </w:tcBorders>
            <w:shd w:val="clear" w:color="auto" w:fill="C6EFCE"/>
            <w:noWrap/>
            <w:hideMark/>
          </w:tcPr>
          <w:p w14:paraId="54F2C8D7"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8" w:space="0" w:color="auto"/>
            </w:tcBorders>
            <w:shd w:val="clear" w:color="auto" w:fill="C6EFCE"/>
            <w:noWrap/>
            <w:hideMark/>
          </w:tcPr>
          <w:p w14:paraId="010FBDB2" w14:textId="77777777" w:rsidR="00CC3DEE" w:rsidRPr="00595AF6" w:rsidRDefault="00CC3DEE" w:rsidP="00CC3DEE">
            <w:pPr>
              <w:rPr>
                <w:rFonts w:cs="Arial"/>
                <w:sz w:val="20"/>
                <w:szCs w:val="20"/>
              </w:rPr>
            </w:pPr>
            <w:r w:rsidRPr="00595AF6">
              <w:rPr>
                <w:rFonts w:cs="Arial"/>
                <w:sz w:val="20"/>
                <w:szCs w:val="20"/>
              </w:rPr>
              <w:t> </w:t>
            </w:r>
          </w:p>
        </w:tc>
      </w:tr>
      <w:tr w:rsidR="00CC3DEE" w:rsidRPr="00193EF7" w14:paraId="271F78EF" w14:textId="77777777" w:rsidTr="00595AF6">
        <w:trPr>
          <w:trHeight w:val="402"/>
        </w:trPr>
        <w:tc>
          <w:tcPr>
            <w:tcW w:w="1985" w:type="dxa"/>
            <w:tcBorders>
              <w:top w:val="nil"/>
              <w:left w:val="single" w:sz="8" w:space="0" w:color="auto"/>
              <w:bottom w:val="single" w:sz="4" w:space="0" w:color="auto"/>
              <w:right w:val="nil"/>
            </w:tcBorders>
            <w:vAlign w:val="center"/>
            <w:hideMark/>
          </w:tcPr>
          <w:p w14:paraId="46C3E46A" w14:textId="77777777" w:rsidR="00CC3DEE" w:rsidRPr="00595AF6" w:rsidRDefault="00CC3DEE" w:rsidP="00CC3DEE">
            <w:pPr>
              <w:rPr>
                <w:rFonts w:cs="Arial"/>
                <w:b/>
                <w:bCs/>
                <w:sz w:val="20"/>
                <w:szCs w:val="20"/>
              </w:rPr>
            </w:pPr>
            <w:r w:rsidRPr="00595AF6">
              <w:rPr>
                <w:rFonts w:cs="Arial"/>
                <w:b/>
                <w:bCs/>
                <w:sz w:val="20"/>
                <w:szCs w:val="20"/>
              </w:rPr>
              <w:t>Aged Care</w:t>
            </w:r>
          </w:p>
        </w:tc>
        <w:tc>
          <w:tcPr>
            <w:tcW w:w="1205" w:type="dxa"/>
            <w:tcBorders>
              <w:top w:val="nil"/>
              <w:left w:val="single" w:sz="8" w:space="0" w:color="auto"/>
              <w:bottom w:val="single" w:sz="4" w:space="0" w:color="auto"/>
              <w:right w:val="nil"/>
            </w:tcBorders>
            <w:shd w:val="clear" w:color="auto" w:fill="C6EFCE"/>
            <w:hideMark/>
          </w:tcPr>
          <w:p w14:paraId="641EA2ED" w14:textId="77777777" w:rsidR="00CC3DEE" w:rsidRPr="00595AF6" w:rsidRDefault="00CC3DEE" w:rsidP="00CC3DEE">
            <w:pPr>
              <w:rPr>
                <w:rFonts w:cs="Arial"/>
                <w:sz w:val="20"/>
                <w:szCs w:val="20"/>
              </w:rPr>
            </w:pPr>
            <w:r w:rsidRPr="00595AF6">
              <w:rPr>
                <w:rFonts w:cs="Arial"/>
                <w:sz w:val="20"/>
                <w:szCs w:val="20"/>
              </w:rPr>
              <w:t> </w:t>
            </w:r>
          </w:p>
        </w:tc>
        <w:tc>
          <w:tcPr>
            <w:tcW w:w="1205" w:type="dxa"/>
            <w:tcBorders>
              <w:top w:val="nil"/>
              <w:left w:val="single" w:sz="4" w:space="0" w:color="auto"/>
              <w:bottom w:val="single" w:sz="4" w:space="0" w:color="auto"/>
              <w:right w:val="single" w:sz="4" w:space="0" w:color="auto"/>
            </w:tcBorders>
            <w:shd w:val="clear" w:color="auto" w:fill="C6EFCE"/>
            <w:noWrap/>
            <w:hideMark/>
          </w:tcPr>
          <w:p w14:paraId="065D57EF" w14:textId="77777777" w:rsidR="00CC3DEE" w:rsidRPr="00595AF6" w:rsidRDefault="00CC3DEE" w:rsidP="00CC3DEE">
            <w:pPr>
              <w:rPr>
                <w:rFonts w:cs="Arial"/>
                <w:sz w:val="20"/>
                <w:szCs w:val="20"/>
              </w:rPr>
            </w:pPr>
            <w:r w:rsidRPr="00595AF6">
              <w:rPr>
                <w:rFonts w:cs="Arial"/>
                <w:sz w:val="20"/>
                <w:szCs w:val="20"/>
              </w:rPr>
              <w:t> </w:t>
            </w:r>
          </w:p>
        </w:tc>
        <w:tc>
          <w:tcPr>
            <w:tcW w:w="860" w:type="dxa"/>
            <w:tcBorders>
              <w:top w:val="nil"/>
              <w:left w:val="nil"/>
              <w:bottom w:val="single" w:sz="4" w:space="0" w:color="auto"/>
              <w:right w:val="single" w:sz="4" w:space="0" w:color="auto"/>
            </w:tcBorders>
            <w:shd w:val="clear" w:color="auto" w:fill="C6EFCE"/>
            <w:noWrap/>
            <w:hideMark/>
          </w:tcPr>
          <w:p w14:paraId="46032CA3" w14:textId="77777777" w:rsidR="00CC3DEE" w:rsidRPr="00595AF6" w:rsidRDefault="00CC3DEE" w:rsidP="00CC3DEE">
            <w:pPr>
              <w:rPr>
                <w:rFonts w:cs="Arial"/>
                <w:sz w:val="20"/>
                <w:szCs w:val="20"/>
              </w:rPr>
            </w:pPr>
            <w:r w:rsidRPr="00595AF6">
              <w:rPr>
                <w:rFonts w:cs="Arial"/>
                <w:sz w:val="20"/>
                <w:szCs w:val="20"/>
              </w:rPr>
              <w:t> </w:t>
            </w:r>
          </w:p>
        </w:tc>
        <w:tc>
          <w:tcPr>
            <w:tcW w:w="860" w:type="dxa"/>
            <w:tcBorders>
              <w:top w:val="nil"/>
              <w:left w:val="nil"/>
              <w:bottom w:val="single" w:sz="4" w:space="0" w:color="auto"/>
              <w:right w:val="single" w:sz="4" w:space="0" w:color="auto"/>
            </w:tcBorders>
            <w:shd w:val="clear" w:color="auto" w:fill="C6EFCE"/>
            <w:noWrap/>
            <w:hideMark/>
          </w:tcPr>
          <w:p w14:paraId="02D447A1"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4" w:space="0" w:color="auto"/>
            </w:tcBorders>
            <w:shd w:val="clear" w:color="auto" w:fill="C6EFCE"/>
            <w:noWrap/>
            <w:hideMark/>
          </w:tcPr>
          <w:p w14:paraId="24CC99DF"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4" w:space="0" w:color="auto"/>
            </w:tcBorders>
            <w:shd w:val="clear" w:color="auto" w:fill="C6EFCE"/>
            <w:noWrap/>
            <w:hideMark/>
          </w:tcPr>
          <w:p w14:paraId="5837C433"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8" w:space="0" w:color="auto"/>
            </w:tcBorders>
            <w:shd w:val="clear" w:color="auto" w:fill="C6EFCE"/>
            <w:noWrap/>
            <w:hideMark/>
          </w:tcPr>
          <w:p w14:paraId="6E6EAE3E" w14:textId="77777777" w:rsidR="00CC3DEE" w:rsidRPr="00595AF6" w:rsidRDefault="00CC3DEE" w:rsidP="00CC3DEE">
            <w:pPr>
              <w:rPr>
                <w:rFonts w:cs="Arial"/>
                <w:sz w:val="20"/>
                <w:szCs w:val="20"/>
              </w:rPr>
            </w:pPr>
            <w:r w:rsidRPr="00595AF6">
              <w:rPr>
                <w:rFonts w:cs="Arial"/>
                <w:sz w:val="20"/>
                <w:szCs w:val="20"/>
              </w:rPr>
              <w:t> </w:t>
            </w:r>
          </w:p>
        </w:tc>
      </w:tr>
      <w:tr w:rsidR="00CC3DEE" w:rsidRPr="00193EF7" w14:paraId="7AF4446F" w14:textId="77777777" w:rsidTr="00595AF6">
        <w:trPr>
          <w:trHeight w:val="402"/>
        </w:trPr>
        <w:tc>
          <w:tcPr>
            <w:tcW w:w="1985" w:type="dxa"/>
            <w:tcBorders>
              <w:top w:val="nil"/>
              <w:left w:val="single" w:sz="8" w:space="0" w:color="auto"/>
              <w:bottom w:val="single" w:sz="8" w:space="0" w:color="auto"/>
              <w:right w:val="nil"/>
            </w:tcBorders>
            <w:vAlign w:val="center"/>
            <w:hideMark/>
          </w:tcPr>
          <w:p w14:paraId="7D6F3EC3" w14:textId="77777777" w:rsidR="00CC3DEE" w:rsidRPr="00595AF6" w:rsidRDefault="00CC3DEE" w:rsidP="00CC3DEE">
            <w:pPr>
              <w:rPr>
                <w:rFonts w:cs="Arial"/>
                <w:b/>
                <w:bCs/>
                <w:sz w:val="20"/>
                <w:szCs w:val="20"/>
              </w:rPr>
            </w:pPr>
            <w:r w:rsidRPr="00595AF6">
              <w:rPr>
                <w:rFonts w:cs="Arial"/>
                <w:b/>
                <w:bCs/>
                <w:sz w:val="20"/>
                <w:szCs w:val="20"/>
              </w:rPr>
              <w:t>Cause of Death</w:t>
            </w:r>
          </w:p>
        </w:tc>
        <w:tc>
          <w:tcPr>
            <w:tcW w:w="1205" w:type="dxa"/>
            <w:tcBorders>
              <w:top w:val="nil"/>
              <w:left w:val="single" w:sz="8" w:space="0" w:color="auto"/>
              <w:bottom w:val="single" w:sz="8" w:space="0" w:color="auto"/>
              <w:right w:val="nil"/>
            </w:tcBorders>
            <w:shd w:val="clear" w:color="auto" w:fill="C6EFCE"/>
            <w:hideMark/>
          </w:tcPr>
          <w:p w14:paraId="2FC7CC28" w14:textId="77777777" w:rsidR="00CC3DEE" w:rsidRPr="00595AF6" w:rsidRDefault="00CC3DEE" w:rsidP="00CC3DEE">
            <w:pPr>
              <w:rPr>
                <w:rFonts w:cs="Arial"/>
                <w:sz w:val="20"/>
                <w:szCs w:val="20"/>
              </w:rPr>
            </w:pPr>
            <w:r w:rsidRPr="00595AF6">
              <w:rPr>
                <w:rFonts w:cs="Arial"/>
                <w:sz w:val="20"/>
                <w:szCs w:val="20"/>
              </w:rPr>
              <w:t> </w:t>
            </w:r>
          </w:p>
        </w:tc>
        <w:tc>
          <w:tcPr>
            <w:tcW w:w="1205" w:type="dxa"/>
            <w:tcBorders>
              <w:top w:val="nil"/>
              <w:left w:val="single" w:sz="4" w:space="0" w:color="auto"/>
              <w:bottom w:val="single" w:sz="8" w:space="0" w:color="auto"/>
              <w:right w:val="single" w:sz="4" w:space="0" w:color="auto"/>
            </w:tcBorders>
            <w:shd w:val="clear" w:color="auto" w:fill="C6EFCE"/>
            <w:noWrap/>
            <w:hideMark/>
          </w:tcPr>
          <w:p w14:paraId="1EEFE430" w14:textId="77777777" w:rsidR="00CC3DEE" w:rsidRPr="00595AF6" w:rsidRDefault="00CC3DEE" w:rsidP="00CC3DEE">
            <w:pPr>
              <w:rPr>
                <w:rFonts w:cs="Arial"/>
                <w:sz w:val="20"/>
                <w:szCs w:val="20"/>
              </w:rPr>
            </w:pPr>
            <w:r w:rsidRPr="00595AF6">
              <w:rPr>
                <w:rFonts w:cs="Arial"/>
                <w:sz w:val="20"/>
                <w:szCs w:val="20"/>
              </w:rPr>
              <w:t> </w:t>
            </w:r>
          </w:p>
        </w:tc>
        <w:tc>
          <w:tcPr>
            <w:tcW w:w="860" w:type="dxa"/>
            <w:tcBorders>
              <w:top w:val="nil"/>
              <w:left w:val="nil"/>
              <w:bottom w:val="single" w:sz="8" w:space="0" w:color="auto"/>
              <w:right w:val="single" w:sz="4" w:space="0" w:color="auto"/>
            </w:tcBorders>
            <w:shd w:val="clear" w:color="auto" w:fill="C6EFCE"/>
            <w:noWrap/>
            <w:hideMark/>
          </w:tcPr>
          <w:p w14:paraId="7411CE1D" w14:textId="77777777" w:rsidR="00CC3DEE" w:rsidRPr="00595AF6" w:rsidRDefault="00CC3DEE" w:rsidP="00CC3DEE">
            <w:pPr>
              <w:rPr>
                <w:rFonts w:cs="Arial"/>
                <w:sz w:val="20"/>
                <w:szCs w:val="20"/>
              </w:rPr>
            </w:pPr>
            <w:r w:rsidRPr="00595AF6">
              <w:rPr>
                <w:rFonts w:cs="Arial"/>
                <w:sz w:val="20"/>
                <w:szCs w:val="20"/>
              </w:rPr>
              <w:t> </w:t>
            </w:r>
          </w:p>
        </w:tc>
        <w:tc>
          <w:tcPr>
            <w:tcW w:w="860" w:type="dxa"/>
            <w:tcBorders>
              <w:top w:val="nil"/>
              <w:left w:val="nil"/>
              <w:bottom w:val="single" w:sz="8" w:space="0" w:color="auto"/>
              <w:right w:val="single" w:sz="4" w:space="0" w:color="auto"/>
            </w:tcBorders>
            <w:shd w:val="clear" w:color="auto" w:fill="C6EFCE"/>
            <w:noWrap/>
            <w:hideMark/>
          </w:tcPr>
          <w:p w14:paraId="6A1D3614"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8" w:space="0" w:color="auto"/>
              <w:right w:val="single" w:sz="4" w:space="0" w:color="auto"/>
            </w:tcBorders>
            <w:shd w:val="clear" w:color="auto" w:fill="C6EFCE"/>
            <w:noWrap/>
            <w:hideMark/>
          </w:tcPr>
          <w:p w14:paraId="7DB08DBB"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8" w:space="0" w:color="auto"/>
              <w:right w:val="single" w:sz="4" w:space="0" w:color="auto"/>
            </w:tcBorders>
            <w:shd w:val="clear" w:color="auto" w:fill="C6EFCE"/>
            <w:noWrap/>
            <w:hideMark/>
          </w:tcPr>
          <w:p w14:paraId="793A316C"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8" w:space="0" w:color="auto"/>
              <w:right w:val="single" w:sz="8" w:space="0" w:color="auto"/>
            </w:tcBorders>
            <w:shd w:val="clear" w:color="auto" w:fill="C6EFCE"/>
            <w:noWrap/>
            <w:hideMark/>
          </w:tcPr>
          <w:p w14:paraId="4886EB0E" w14:textId="77777777" w:rsidR="00CC3DEE" w:rsidRPr="00595AF6" w:rsidRDefault="00CC3DEE" w:rsidP="00CC3DEE">
            <w:pPr>
              <w:rPr>
                <w:rFonts w:cs="Arial"/>
                <w:sz w:val="20"/>
                <w:szCs w:val="20"/>
              </w:rPr>
            </w:pPr>
            <w:r w:rsidRPr="00595AF6">
              <w:rPr>
                <w:rFonts w:cs="Arial"/>
                <w:sz w:val="20"/>
                <w:szCs w:val="20"/>
              </w:rPr>
              <w:t> </w:t>
            </w:r>
          </w:p>
        </w:tc>
      </w:tr>
    </w:tbl>
    <w:p w14:paraId="07F25A0D" w14:textId="77777777" w:rsidR="00CC3DEE" w:rsidRPr="00595AF6" w:rsidRDefault="00CC3DEE" w:rsidP="00CC3DEE">
      <w:pPr>
        <w:rPr>
          <w:sz w:val="18"/>
          <w:szCs w:val="18"/>
        </w:rPr>
      </w:pPr>
      <w:r w:rsidRPr="00595AF6">
        <w:rPr>
          <w:sz w:val="18"/>
          <w:szCs w:val="18"/>
          <w:vertAlign w:val="superscript"/>
        </w:rPr>
        <w:t>a</w:t>
      </w:r>
      <w:r w:rsidRPr="00595AF6">
        <w:rPr>
          <w:sz w:val="18"/>
          <w:szCs w:val="18"/>
        </w:rPr>
        <w:t xml:space="preserve"> if participant has indicated via (i) affirmative response to specific heart disease questions at two or more surveys, or (ii) free text comments indicating heart disease condition at two or more surveys; or (iii) one affirmative response to specific heart disease questions at one survey and free text comment indicating heart disease condition at a different survey.</w:t>
      </w:r>
    </w:p>
    <w:p w14:paraId="150470CB" w14:textId="21264141" w:rsidR="004E09A7" w:rsidRDefault="00CC3DEE" w:rsidP="009D0D1F">
      <w:pPr>
        <w:rPr>
          <w:sz w:val="20"/>
          <w:szCs w:val="20"/>
        </w:rPr>
      </w:pPr>
      <w:r w:rsidRPr="00595AF6">
        <w:rPr>
          <w:sz w:val="18"/>
          <w:szCs w:val="18"/>
          <w:vertAlign w:val="superscript"/>
        </w:rPr>
        <w:t>b</w:t>
      </w:r>
      <w:r w:rsidRPr="00595AF6">
        <w:rPr>
          <w:sz w:val="18"/>
          <w:szCs w:val="18"/>
        </w:rPr>
        <w:t xml:space="preserve"> participant has had at least two heart disease medications prescribed within a 12 month period</w:t>
      </w:r>
      <w:r w:rsidRPr="00C111BE">
        <w:rPr>
          <w:sz w:val="20"/>
          <w:szCs w:val="20"/>
        </w:rPr>
        <w:t>.</w:t>
      </w:r>
    </w:p>
    <w:p w14:paraId="14B70D6E" w14:textId="487C65E2" w:rsidR="00531209" w:rsidRPr="00F40F35" w:rsidRDefault="00474273">
      <w:pPr>
        <w:pStyle w:val="Heading2"/>
      </w:pPr>
      <w:bookmarkStart w:id="4387" w:name="Respiratorydisease"/>
      <w:bookmarkStart w:id="4388" w:name="_Toc45720850"/>
      <w:r>
        <w:t xml:space="preserve">Respiratory disease </w:t>
      </w:r>
      <w:bookmarkEnd w:id="4387"/>
      <w:r w:rsidR="00531209">
        <w:t>– source specific criteria for case ascertainment</w:t>
      </w:r>
      <w:bookmarkEnd w:id="4388"/>
    </w:p>
    <w:p w14:paraId="4D8AF65F" w14:textId="38E2DF44" w:rsidR="00531209" w:rsidRPr="00595AF6" w:rsidRDefault="00531209" w:rsidP="00595AF6">
      <w:pPr>
        <w:rPr>
          <w:rFonts w:eastAsia="Calibri"/>
          <w:sz w:val="20"/>
          <w:szCs w:val="20"/>
        </w:rPr>
      </w:pPr>
      <w:r w:rsidRPr="00595AF6">
        <w:rPr>
          <w:rFonts w:eastAsia="Calibri"/>
          <w:sz w:val="20"/>
          <w:szCs w:val="20"/>
        </w:rPr>
        <w:t xml:space="preserve">Case ascertainment for </w:t>
      </w:r>
      <w:r w:rsidR="00474273" w:rsidRPr="00595AF6">
        <w:rPr>
          <w:rFonts w:eastAsia="Calibri"/>
          <w:sz w:val="20"/>
          <w:szCs w:val="20"/>
        </w:rPr>
        <w:t xml:space="preserve">respiratory disease </w:t>
      </w:r>
      <w:r w:rsidRPr="00595AF6">
        <w:rPr>
          <w:rFonts w:eastAsia="Calibri"/>
          <w:sz w:val="20"/>
          <w:szCs w:val="20"/>
        </w:rPr>
        <w:t>was established with the following data sources:</w:t>
      </w:r>
    </w:p>
    <w:p w14:paraId="671A8A4D" w14:textId="77777777" w:rsidR="00531209" w:rsidRPr="00595AF6" w:rsidRDefault="00531209" w:rsidP="00585915">
      <w:pPr>
        <w:pStyle w:val="ListParagraph"/>
        <w:numPr>
          <w:ilvl w:val="0"/>
          <w:numId w:val="38"/>
        </w:numPr>
        <w:rPr>
          <w:rFonts w:eastAsia="Calibri"/>
          <w:sz w:val="20"/>
          <w:szCs w:val="20"/>
        </w:rPr>
      </w:pPr>
      <w:r w:rsidRPr="00595AF6">
        <w:rPr>
          <w:rFonts w:eastAsia="Calibri"/>
          <w:sz w:val="20"/>
          <w:szCs w:val="20"/>
        </w:rPr>
        <w:t>ALSWH surveys</w:t>
      </w:r>
    </w:p>
    <w:p w14:paraId="0038AC7B" w14:textId="77777777" w:rsidR="00531209" w:rsidRPr="00595AF6" w:rsidRDefault="00531209" w:rsidP="00585915">
      <w:pPr>
        <w:pStyle w:val="ListParagraph"/>
        <w:numPr>
          <w:ilvl w:val="0"/>
          <w:numId w:val="38"/>
        </w:numPr>
        <w:rPr>
          <w:rFonts w:eastAsia="Calibri"/>
          <w:sz w:val="20"/>
          <w:szCs w:val="20"/>
        </w:rPr>
      </w:pPr>
      <w:r w:rsidRPr="00595AF6">
        <w:rPr>
          <w:rFonts w:eastAsia="Calibri"/>
          <w:sz w:val="20"/>
          <w:szCs w:val="20"/>
        </w:rPr>
        <w:t>MBS</w:t>
      </w:r>
    </w:p>
    <w:p w14:paraId="193D8B81" w14:textId="77777777" w:rsidR="00531209" w:rsidRPr="00595AF6" w:rsidRDefault="00531209" w:rsidP="00585915">
      <w:pPr>
        <w:pStyle w:val="ListParagraph"/>
        <w:numPr>
          <w:ilvl w:val="0"/>
          <w:numId w:val="38"/>
        </w:numPr>
        <w:rPr>
          <w:rFonts w:eastAsia="Calibri"/>
          <w:sz w:val="20"/>
          <w:szCs w:val="20"/>
        </w:rPr>
      </w:pPr>
      <w:r w:rsidRPr="00595AF6">
        <w:rPr>
          <w:rFonts w:eastAsia="Calibri"/>
          <w:sz w:val="20"/>
          <w:szCs w:val="20"/>
        </w:rPr>
        <w:t>PBS</w:t>
      </w:r>
    </w:p>
    <w:p w14:paraId="691D9CC5" w14:textId="77777777" w:rsidR="00531209" w:rsidRPr="00595AF6" w:rsidRDefault="00531209" w:rsidP="00585915">
      <w:pPr>
        <w:pStyle w:val="ListParagraph"/>
        <w:numPr>
          <w:ilvl w:val="0"/>
          <w:numId w:val="38"/>
        </w:numPr>
        <w:rPr>
          <w:rFonts w:eastAsia="Calibri"/>
          <w:sz w:val="20"/>
          <w:szCs w:val="20"/>
        </w:rPr>
      </w:pPr>
      <w:r w:rsidRPr="00595AF6">
        <w:rPr>
          <w:rFonts w:eastAsia="Calibri"/>
          <w:sz w:val="20"/>
          <w:szCs w:val="20"/>
        </w:rPr>
        <w:t>Hospital</w:t>
      </w:r>
    </w:p>
    <w:p w14:paraId="30140FA9" w14:textId="77777777" w:rsidR="00531209" w:rsidRPr="00595AF6" w:rsidRDefault="00531209" w:rsidP="00585915">
      <w:pPr>
        <w:pStyle w:val="ListParagraph"/>
        <w:numPr>
          <w:ilvl w:val="0"/>
          <w:numId w:val="38"/>
        </w:numPr>
        <w:rPr>
          <w:rFonts w:eastAsia="Calibri"/>
          <w:sz w:val="20"/>
          <w:szCs w:val="20"/>
        </w:rPr>
      </w:pPr>
      <w:r w:rsidRPr="00595AF6">
        <w:rPr>
          <w:rFonts w:eastAsia="Calibri"/>
          <w:sz w:val="20"/>
          <w:szCs w:val="20"/>
        </w:rPr>
        <w:t>Aged Care</w:t>
      </w:r>
    </w:p>
    <w:p w14:paraId="0CA98723" w14:textId="6980C956" w:rsidR="00531209" w:rsidRPr="00595AF6" w:rsidRDefault="00531209" w:rsidP="00585915">
      <w:pPr>
        <w:pStyle w:val="ListParagraph"/>
        <w:numPr>
          <w:ilvl w:val="0"/>
          <w:numId w:val="38"/>
        </w:numPr>
        <w:rPr>
          <w:rFonts w:eastAsia="Calibri"/>
          <w:sz w:val="20"/>
          <w:szCs w:val="20"/>
        </w:rPr>
      </w:pPr>
      <w:r w:rsidRPr="00595AF6">
        <w:rPr>
          <w:rFonts w:eastAsia="Calibri"/>
          <w:sz w:val="20"/>
          <w:szCs w:val="20"/>
        </w:rPr>
        <w:t>Cause of Death</w:t>
      </w:r>
      <w:r w:rsidR="004E0167" w:rsidRPr="00595AF6">
        <w:rPr>
          <w:rFonts w:eastAsia="Calibri"/>
          <w:sz w:val="20"/>
          <w:szCs w:val="20"/>
        </w:rPr>
        <w:t xml:space="preserve"> (COD)</w:t>
      </w:r>
    </w:p>
    <w:p w14:paraId="6CEF169C" w14:textId="77777777" w:rsidR="00531209" w:rsidRPr="00595AF6" w:rsidRDefault="00531209" w:rsidP="000F3C8C">
      <w:pPr>
        <w:rPr>
          <w:sz w:val="20"/>
          <w:szCs w:val="20"/>
        </w:rPr>
      </w:pPr>
      <w:r w:rsidRPr="00595AF6">
        <w:rPr>
          <w:sz w:val="20"/>
          <w:szCs w:val="20"/>
        </w:rPr>
        <w:t>A participant must meet one or more of the following criteria to be included as a case:</w:t>
      </w:r>
    </w:p>
    <w:tbl>
      <w:tblPr>
        <w:tblStyle w:val="TableGrid14"/>
        <w:tblW w:w="0" w:type="auto"/>
        <w:tblLook w:val="04A0" w:firstRow="1" w:lastRow="0" w:firstColumn="1" w:lastColumn="0" w:noHBand="0" w:noVBand="1"/>
      </w:tblPr>
      <w:tblGrid>
        <w:gridCol w:w="1555"/>
        <w:gridCol w:w="7371"/>
      </w:tblGrid>
      <w:tr w:rsidR="00531209" w:rsidRPr="004E0167" w14:paraId="0F0AAEC5" w14:textId="77777777" w:rsidTr="00595AF6">
        <w:tc>
          <w:tcPr>
            <w:tcW w:w="1555" w:type="dxa"/>
          </w:tcPr>
          <w:p w14:paraId="2B4348D9" w14:textId="544E20DD" w:rsidR="00531209" w:rsidRPr="00595AF6" w:rsidRDefault="004E0167" w:rsidP="00595AF6">
            <w:pPr>
              <w:jc w:val="left"/>
              <w:rPr>
                <w:rFonts w:eastAsiaTheme="minorHAnsi" w:cstheme="minorHAnsi"/>
                <w:b/>
                <w:sz w:val="20"/>
                <w:szCs w:val="20"/>
              </w:rPr>
            </w:pPr>
            <w:r w:rsidRPr="00595AF6">
              <w:rPr>
                <w:rFonts w:eastAsiaTheme="minorHAnsi" w:cstheme="minorHAnsi"/>
                <w:b/>
                <w:sz w:val="20"/>
                <w:szCs w:val="20"/>
              </w:rPr>
              <w:t>Data source</w:t>
            </w:r>
          </w:p>
        </w:tc>
        <w:tc>
          <w:tcPr>
            <w:tcW w:w="7371" w:type="dxa"/>
          </w:tcPr>
          <w:p w14:paraId="4F4E6F25" w14:textId="26209EB7" w:rsidR="00531209" w:rsidRPr="0083367A" w:rsidRDefault="004E0167" w:rsidP="00595AF6">
            <w:pPr>
              <w:jc w:val="left"/>
              <w:rPr>
                <w:rFonts w:eastAsiaTheme="minorHAnsi" w:cstheme="minorHAnsi"/>
                <w:b/>
                <w:sz w:val="20"/>
                <w:szCs w:val="20"/>
              </w:rPr>
            </w:pPr>
            <w:r w:rsidRPr="001610F6">
              <w:rPr>
                <w:rFonts w:eastAsiaTheme="minorHAnsi" w:cstheme="minorHAnsi"/>
                <w:b/>
                <w:sz w:val="20"/>
                <w:szCs w:val="20"/>
              </w:rPr>
              <w:t>Eligibility criteria</w:t>
            </w:r>
          </w:p>
        </w:tc>
      </w:tr>
      <w:tr w:rsidR="00531209" w:rsidRPr="009D6B6C" w14:paraId="21D74B42" w14:textId="77777777" w:rsidTr="00595AF6">
        <w:tc>
          <w:tcPr>
            <w:tcW w:w="1555" w:type="dxa"/>
          </w:tcPr>
          <w:p w14:paraId="27DF6441" w14:textId="77777777" w:rsidR="00531209" w:rsidRPr="001610F6" w:rsidRDefault="00531209" w:rsidP="00595AF6">
            <w:pPr>
              <w:jc w:val="left"/>
              <w:rPr>
                <w:rFonts w:eastAsiaTheme="minorHAnsi" w:cstheme="minorHAnsi"/>
                <w:b/>
                <w:sz w:val="20"/>
                <w:szCs w:val="20"/>
              </w:rPr>
            </w:pPr>
            <w:r w:rsidRPr="004E0167">
              <w:rPr>
                <w:rFonts w:eastAsiaTheme="minorHAnsi" w:cstheme="minorHAnsi"/>
                <w:b/>
                <w:sz w:val="20"/>
                <w:szCs w:val="20"/>
              </w:rPr>
              <w:t>ALSWH SURVEYS</w:t>
            </w:r>
          </w:p>
        </w:tc>
        <w:tc>
          <w:tcPr>
            <w:tcW w:w="7371" w:type="dxa"/>
            <w:vAlign w:val="center"/>
          </w:tcPr>
          <w:p w14:paraId="767F0B2E" w14:textId="77777777" w:rsidR="004E0167" w:rsidRDefault="004E09A7" w:rsidP="00595AF6">
            <w:pPr>
              <w:jc w:val="left"/>
              <w:rPr>
                <w:sz w:val="20"/>
                <w:szCs w:val="20"/>
              </w:rPr>
            </w:pPr>
            <w:r w:rsidRPr="00595AF6">
              <w:rPr>
                <w:sz w:val="20"/>
                <w:szCs w:val="20"/>
              </w:rPr>
              <w:t xml:space="preserve">Self-reported asthma in at least two surveys and breathing difficulties ‘often’ </w:t>
            </w:r>
          </w:p>
          <w:p w14:paraId="65A4D279" w14:textId="574FAF41" w:rsidR="004E0167" w:rsidRPr="00595AF6" w:rsidRDefault="004E0167" w:rsidP="00595AF6">
            <w:pPr>
              <w:jc w:val="left"/>
              <w:rPr>
                <w:b/>
                <w:sz w:val="20"/>
                <w:szCs w:val="20"/>
              </w:rPr>
            </w:pPr>
            <w:r w:rsidRPr="00595AF6">
              <w:rPr>
                <w:b/>
                <w:sz w:val="20"/>
                <w:szCs w:val="20"/>
              </w:rPr>
              <w:t xml:space="preserve">AND </w:t>
            </w:r>
          </w:p>
          <w:p w14:paraId="4015DD4B" w14:textId="1CD9ABE9" w:rsidR="00531209" w:rsidRPr="001610F6" w:rsidRDefault="004E09A7" w:rsidP="00595AF6">
            <w:pPr>
              <w:jc w:val="left"/>
              <w:rPr>
                <w:rFonts w:eastAsiaTheme="minorHAnsi" w:cstheme="minorHAnsi"/>
                <w:sz w:val="20"/>
                <w:szCs w:val="20"/>
              </w:rPr>
            </w:pPr>
            <w:r w:rsidRPr="00595AF6">
              <w:rPr>
                <w:sz w:val="20"/>
                <w:szCs w:val="20"/>
              </w:rPr>
              <w:t>also reported in at least one of MBS, Hospital, PBS (asthma only medication)*, or COD</w:t>
            </w:r>
            <w:r w:rsidR="00531209" w:rsidRPr="004E0167">
              <w:rPr>
                <w:rFonts w:eastAsiaTheme="minorHAnsi" w:cstheme="minorHAnsi"/>
                <w:sz w:val="20"/>
                <w:szCs w:val="20"/>
              </w:rPr>
              <w:t xml:space="preserve"> </w:t>
            </w:r>
          </w:p>
        </w:tc>
      </w:tr>
      <w:tr w:rsidR="00531209" w:rsidRPr="009D6B6C" w14:paraId="67B633A9" w14:textId="77777777" w:rsidTr="00595AF6">
        <w:tc>
          <w:tcPr>
            <w:tcW w:w="1555" w:type="dxa"/>
          </w:tcPr>
          <w:p w14:paraId="5B6EE19E" w14:textId="77777777" w:rsidR="00531209" w:rsidRPr="001610F6" w:rsidRDefault="00531209" w:rsidP="00595AF6">
            <w:pPr>
              <w:jc w:val="left"/>
              <w:rPr>
                <w:rFonts w:eastAsiaTheme="minorHAnsi" w:cstheme="minorHAnsi"/>
                <w:b/>
                <w:sz w:val="20"/>
                <w:szCs w:val="20"/>
              </w:rPr>
            </w:pPr>
            <w:r w:rsidRPr="004E0167">
              <w:rPr>
                <w:rFonts w:eastAsiaTheme="minorHAnsi" w:cstheme="minorHAnsi"/>
                <w:b/>
                <w:sz w:val="20"/>
                <w:szCs w:val="20"/>
              </w:rPr>
              <w:t>MBS</w:t>
            </w:r>
          </w:p>
        </w:tc>
        <w:tc>
          <w:tcPr>
            <w:tcW w:w="7371" w:type="dxa"/>
            <w:vAlign w:val="center"/>
          </w:tcPr>
          <w:p w14:paraId="47D23E8B" w14:textId="77777777" w:rsidR="00531209" w:rsidRPr="0083367A" w:rsidRDefault="00531209" w:rsidP="00595AF6">
            <w:pPr>
              <w:jc w:val="left"/>
              <w:rPr>
                <w:rFonts w:eastAsiaTheme="minorHAnsi" w:cstheme="minorHAnsi"/>
                <w:sz w:val="20"/>
                <w:szCs w:val="20"/>
              </w:rPr>
            </w:pPr>
            <w:r w:rsidRPr="0083367A">
              <w:rPr>
                <w:rFonts w:eastAsiaTheme="minorHAnsi" w:cstheme="minorHAnsi"/>
                <w:sz w:val="20"/>
                <w:szCs w:val="20"/>
              </w:rPr>
              <w:t xml:space="preserve">One or more relevant MBS items </w:t>
            </w:r>
          </w:p>
        </w:tc>
      </w:tr>
      <w:tr w:rsidR="00531209" w:rsidRPr="009D6B6C" w14:paraId="0C553678" w14:textId="77777777" w:rsidTr="00595AF6">
        <w:tc>
          <w:tcPr>
            <w:tcW w:w="1555" w:type="dxa"/>
          </w:tcPr>
          <w:p w14:paraId="53E8BA14" w14:textId="77777777" w:rsidR="00531209" w:rsidRPr="001610F6" w:rsidRDefault="00531209" w:rsidP="00595AF6">
            <w:pPr>
              <w:jc w:val="left"/>
              <w:rPr>
                <w:rFonts w:eastAsiaTheme="minorHAnsi" w:cstheme="minorHAnsi"/>
                <w:b/>
                <w:sz w:val="20"/>
                <w:szCs w:val="20"/>
              </w:rPr>
            </w:pPr>
            <w:r w:rsidRPr="004E0167">
              <w:rPr>
                <w:rFonts w:eastAsiaTheme="minorHAnsi" w:cstheme="minorHAnsi"/>
                <w:b/>
                <w:sz w:val="20"/>
                <w:szCs w:val="20"/>
              </w:rPr>
              <w:t>PBS*</w:t>
            </w:r>
          </w:p>
        </w:tc>
        <w:tc>
          <w:tcPr>
            <w:tcW w:w="7371" w:type="dxa"/>
            <w:vAlign w:val="center"/>
          </w:tcPr>
          <w:p w14:paraId="22376962" w14:textId="77777777" w:rsidR="00531209" w:rsidRPr="000F3C8C" w:rsidRDefault="00531209" w:rsidP="00595AF6">
            <w:pPr>
              <w:jc w:val="left"/>
              <w:rPr>
                <w:rFonts w:eastAsiaTheme="minorHAnsi" w:cstheme="minorHAnsi"/>
                <w:sz w:val="20"/>
                <w:szCs w:val="20"/>
              </w:rPr>
            </w:pPr>
            <w:r w:rsidRPr="0083367A">
              <w:rPr>
                <w:rFonts w:eastAsiaTheme="minorHAnsi" w:cstheme="minorHAnsi"/>
                <w:sz w:val="20"/>
                <w:szCs w:val="20"/>
              </w:rPr>
              <w:t>Two or more relevant prescriptions in a 12-month period for asthma only medica</w:t>
            </w:r>
            <w:r w:rsidRPr="000F3C8C">
              <w:rPr>
                <w:rFonts w:eastAsiaTheme="minorHAnsi" w:cstheme="minorHAnsi"/>
                <w:sz w:val="20"/>
                <w:szCs w:val="20"/>
              </w:rPr>
              <w:t xml:space="preserve">tion </w:t>
            </w:r>
          </w:p>
          <w:p w14:paraId="42D29F75" w14:textId="27034760" w:rsidR="00531209" w:rsidRPr="00595AF6" w:rsidRDefault="004E0167" w:rsidP="00595AF6">
            <w:pPr>
              <w:jc w:val="left"/>
              <w:rPr>
                <w:rFonts w:eastAsiaTheme="minorHAnsi" w:cstheme="minorHAnsi"/>
                <w:b/>
                <w:sz w:val="20"/>
                <w:szCs w:val="20"/>
              </w:rPr>
            </w:pPr>
            <w:r w:rsidRPr="00595AF6">
              <w:rPr>
                <w:rFonts w:eastAsiaTheme="minorHAnsi" w:cstheme="minorHAnsi"/>
                <w:b/>
                <w:sz w:val="20"/>
                <w:szCs w:val="20"/>
              </w:rPr>
              <w:t>OR</w:t>
            </w:r>
          </w:p>
          <w:p w14:paraId="253C1097" w14:textId="77777777" w:rsidR="00531209" w:rsidRPr="001610F6" w:rsidRDefault="00531209" w:rsidP="00595AF6">
            <w:pPr>
              <w:jc w:val="left"/>
              <w:rPr>
                <w:rFonts w:eastAsiaTheme="minorHAnsi" w:cstheme="minorHAnsi"/>
                <w:sz w:val="20"/>
                <w:szCs w:val="20"/>
              </w:rPr>
            </w:pPr>
            <w:r w:rsidRPr="001610F6">
              <w:rPr>
                <w:rFonts w:eastAsiaTheme="minorHAnsi" w:cstheme="minorHAnsi"/>
                <w:sz w:val="20"/>
                <w:szCs w:val="20"/>
              </w:rPr>
              <w:t>not COPD only medication and reported in MBS, hospital or cause of death data.</w:t>
            </w:r>
          </w:p>
        </w:tc>
      </w:tr>
      <w:tr w:rsidR="00531209" w:rsidRPr="009D6B6C" w14:paraId="246C2A55" w14:textId="77777777" w:rsidTr="00595AF6">
        <w:tc>
          <w:tcPr>
            <w:tcW w:w="1555" w:type="dxa"/>
          </w:tcPr>
          <w:p w14:paraId="3C174341" w14:textId="77777777" w:rsidR="00531209" w:rsidRPr="001610F6" w:rsidRDefault="00531209" w:rsidP="00595AF6">
            <w:pPr>
              <w:jc w:val="left"/>
              <w:rPr>
                <w:rFonts w:eastAsiaTheme="minorHAnsi" w:cstheme="minorHAnsi"/>
                <w:b/>
                <w:sz w:val="20"/>
                <w:szCs w:val="20"/>
              </w:rPr>
            </w:pPr>
            <w:r w:rsidRPr="004E0167">
              <w:rPr>
                <w:rFonts w:eastAsiaTheme="minorHAnsi" w:cstheme="minorHAnsi"/>
                <w:b/>
                <w:sz w:val="20"/>
                <w:szCs w:val="20"/>
              </w:rPr>
              <w:t xml:space="preserve">Aged Care </w:t>
            </w:r>
          </w:p>
        </w:tc>
        <w:tc>
          <w:tcPr>
            <w:tcW w:w="7371" w:type="dxa"/>
            <w:vAlign w:val="center"/>
          </w:tcPr>
          <w:p w14:paraId="637BEE27" w14:textId="77777777" w:rsidR="00531209" w:rsidRPr="0083367A" w:rsidRDefault="00531209" w:rsidP="00595AF6">
            <w:pPr>
              <w:jc w:val="left"/>
              <w:rPr>
                <w:rFonts w:eastAsiaTheme="minorHAnsi" w:cstheme="minorHAnsi"/>
                <w:sz w:val="20"/>
                <w:szCs w:val="20"/>
              </w:rPr>
            </w:pPr>
            <w:r w:rsidRPr="0083367A">
              <w:rPr>
                <w:rFonts w:eastAsiaTheme="minorHAnsi" w:cstheme="minorHAnsi"/>
                <w:sz w:val="20"/>
                <w:szCs w:val="20"/>
              </w:rPr>
              <w:t>Reported once or more and if reported in MBS, hospital or cause of death data.</w:t>
            </w:r>
          </w:p>
        </w:tc>
      </w:tr>
      <w:tr w:rsidR="00531209" w:rsidRPr="009D6B6C" w14:paraId="036F49EE" w14:textId="77777777" w:rsidTr="00595AF6">
        <w:tc>
          <w:tcPr>
            <w:tcW w:w="1555" w:type="dxa"/>
          </w:tcPr>
          <w:p w14:paraId="64A0C263" w14:textId="77777777" w:rsidR="00531209" w:rsidRPr="001610F6" w:rsidRDefault="00531209" w:rsidP="00595AF6">
            <w:pPr>
              <w:jc w:val="left"/>
              <w:rPr>
                <w:rFonts w:eastAsiaTheme="minorHAnsi" w:cstheme="minorHAnsi"/>
                <w:b/>
                <w:sz w:val="20"/>
                <w:szCs w:val="20"/>
              </w:rPr>
            </w:pPr>
            <w:r w:rsidRPr="004E0167">
              <w:rPr>
                <w:rFonts w:eastAsiaTheme="minorHAnsi" w:cstheme="minorHAnsi"/>
                <w:b/>
                <w:sz w:val="20"/>
                <w:szCs w:val="20"/>
              </w:rPr>
              <w:t>COD</w:t>
            </w:r>
          </w:p>
        </w:tc>
        <w:tc>
          <w:tcPr>
            <w:tcW w:w="7371" w:type="dxa"/>
            <w:vAlign w:val="center"/>
          </w:tcPr>
          <w:p w14:paraId="064E430F" w14:textId="77777777" w:rsidR="00531209" w:rsidRPr="0083367A" w:rsidRDefault="00531209" w:rsidP="00595AF6">
            <w:pPr>
              <w:jc w:val="left"/>
              <w:rPr>
                <w:rFonts w:eastAsiaTheme="minorHAnsi" w:cstheme="minorHAnsi"/>
                <w:sz w:val="20"/>
                <w:szCs w:val="20"/>
              </w:rPr>
            </w:pPr>
            <w:r w:rsidRPr="0083367A">
              <w:rPr>
                <w:rFonts w:eastAsiaTheme="minorHAnsi" w:cstheme="minorHAnsi"/>
                <w:sz w:val="20"/>
                <w:szCs w:val="20"/>
              </w:rPr>
              <w:t>Reported once</w:t>
            </w:r>
          </w:p>
        </w:tc>
      </w:tr>
      <w:tr w:rsidR="00531209" w:rsidRPr="009D6B6C" w14:paraId="6371D53A" w14:textId="77777777" w:rsidTr="00595AF6">
        <w:tc>
          <w:tcPr>
            <w:tcW w:w="1555" w:type="dxa"/>
          </w:tcPr>
          <w:p w14:paraId="5F73DAC5" w14:textId="77777777" w:rsidR="00531209" w:rsidRPr="001610F6" w:rsidRDefault="00531209" w:rsidP="00595AF6">
            <w:pPr>
              <w:jc w:val="left"/>
              <w:rPr>
                <w:rFonts w:eastAsiaTheme="minorHAnsi" w:cstheme="minorHAnsi"/>
                <w:b/>
                <w:sz w:val="20"/>
                <w:szCs w:val="20"/>
              </w:rPr>
            </w:pPr>
            <w:r w:rsidRPr="004E0167">
              <w:rPr>
                <w:rFonts w:eastAsiaTheme="minorHAnsi" w:cstheme="minorHAnsi"/>
                <w:b/>
                <w:sz w:val="20"/>
                <w:szCs w:val="20"/>
              </w:rPr>
              <w:t>Hospital</w:t>
            </w:r>
          </w:p>
        </w:tc>
        <w:tc>
          <w:tcPr>
            <w:tcW w:w="7371" w:type="dxa"/>
            <w:vAlign w:val="center"/>
          </w:tcPr>
          <w:p w14:paraId="7A9C90F4" w14:textId="77777777" w:rsidR="00531209" w:rsidRPr="0083367A" w:rsidRDefault="00531209" w:rsidP="00595AF6">
            <w:pPr>
              <w:jc w:val="left"/>
              <w:rPr>
                <w:rFonts w:eastAsiaTheme="minorHAnsi" w:cstheme="minorHAnsi"/>
                <w:sz w:val="20"/>
                <w:szCs w:val="20"/>
              </w:rPr>
            </w:pPr>
            <w:r w:rsidRPr="0083367A">
              <w:rPr>
                <w:rFonts w:eastAsiaTheme="minorHAnsi" w:cstheme="minorHAnsi"/>
                <w:sz w:val="20"/>
                <w:szCs w:val="20"/>
              </w:rPr>
              <w:t>Reported once or more</w:t>
            </w:r>
          </w:p>
        </w:tc>
      </w:tr>
    </w:tbl>
    <w:p w14:paraId="210E0430" w14:textId="77777777" w:rsidR="00531209" w:rsidRDefault="00531209" w:rsidP="00531209">
      <w:pPr>
        <w:rPr>
          <w:rFonts w:cstheme="minorHAnsi"/>
          <w:sz w:val="20"/>
          <w:szCs w:val="20"/>
        </w:rPr>
      </w:pPr>
    </w:p>
    <w:p w14:paraId="53492566" w14:textId="43D603E5" w:rsidR="00531209" w:rsidRPr="00A1674E" w:rsidRDefault="00531209" w:rsidP="00A1674E">
      <w:pPr>
        <w:pStyle w:val="Heading3"/>
      </w:pPr>
      <w:bookmarkStart w:id="4389" w:name="_Toc39055012"/>
      <w:bookmarkStart w:id="4390" w:name="_Toc39055210"/>
      <w:bookmarkStart w:id="4391" w:name="_Toc45720851"/>
      <w:bookmarkEnd w:id="4389"/>
      <w:bookmarkEnd w:id="4390"/>
      <w:r w:rsidRPr="00A1674E">
        <w:t>ALSWH Survey</w:t>
      </w:r>
      <w:r w:rsidR="000F3C8C">
        <w:t>s</w:t>
      </w:r>
      <w:bookmarkEnd w:id="4391"/>
      <w:r w:rsidRPr="00A1674E">
        <w:t xml:space="preserve"> </w:t>
      </w:r>
    </w:p>
    <w:p w14:paraId="382C940B" w14:textId="1660415C" w:rsidR="00531209" w:rsidRPr="00595AF6" w:rsidRDefault="00531209" w:rsidP="00531209">
      <w:pPr>
        <w:keepNext/>
        <w:keepLines/>
        <w:spacing w:before="40" w:line="256" w:lineRule="auto"/>
        <w:outlineLvl w:val="3"/>
        <w:rPr>
          <w:rFonts w:cstheme="minorHAnsi"/>
          <w:b/>
          <w:iCs/>
          <w:sz w:val="20"/>
          <w:szCs w:val="20"/>
        </w:rPr>
      </w:pPr>
      <w:r w:rsidRPr="00595AF6">
        <w:rPr>
          <w:rFonts w:cstheme="minorHAnsi"/>
          <w:b/>
          <w:iCs/>
          <w:sz w:val="20"/>
          <w:szCs w:val="20"/>
        </w:rPr>
        <w:t>Survey questions</w:t>
      </w:r>
    </w:p>
    <w:p w14:paraId="192087E2" w14:textId="75491B7D" w:rsidR="00AD25F2" w:rsidRPr="00595AF6" w:rsidRDefault="00AD25F2" w:rsidP="00595AF6">
      <w:pPr>
        <w:keepNext/>
        <w:keepLines/>
        <w:spacing w:before="40" w:after="80" w:line="257" w:lineRule="auto"/>
        <w:outlineLvl w:val="3"/>
        <w:rPr>
          <w:rFonts w:cstheme="minorHAnsi"/>
          <w:b/>
          <w:iCs/>
          <w:sz w:val="20"/>
          <w:szCs w:val="20"/>
          <w:u w:val="single"/>
        </w:rPr>
      </w:pPr>
      <w:r w:rsidRPr="00595AF6">
        <w:rPr>
          <w:rFonts w:cstheme="minorHAnsi"/>
          <w:b/>
          <w:iCs/>
          <w:sz w:val="20"/>
          <w:szCs w:val="20"/>
          <w:u w:val="single"/>
        </w:rPr>
        <w:t>1989-95 cohort</w:t>
      </w:r>
    </w:p>
    <w:tbl>
      <w:tblPr>
        <w:tblStyle w:val="TableGrid"/>
        <w:tblW w:w="0" w:type="auto"/>
        <w:tblLook w:val="04A0" w:firstRow="1" w:lastRow="0" w:firstColumn="1" w:lastColumn="0" w:noHBand="0" w:noVBand="1"/>
      </w:tblPr>
      <w:tblGrid>
        <w:gridCol w:w="7225"/>
        <w:gridCol w:w="1791"/>
      </w:tblGrid>
      <w:tr w:rsidR="00AD25F2" w:rsidRPr="006F00D1" w14:paraId="47BE076F" w14:textId="77777777" w:rsidTr="00595AF6">
        <w:tc>
          <w:tcPr>
            <w:tcW w:w="7225" w:type="dxa"/>
            <w:tcBorders>
              <w:bottom w:val="single" w:sz="4" w:space="0" w:color="auto"/>
              <w:right w:val="nil"/>
            </w:tcBorders>
            <w:shd w:val="clear" w:color="auto" w:fill="D9D9D9" w:themeFill="background1" w:themeFillShade="D9"/>
          </w:tcPr>
          <w:p w14:paraId="75797E16" w14:textId="6710FCC5" w:rsidR="00AD25F2" w:rsidRPr="00595AF6" w:rsidRDefault="00AD25F2" w:rsidP="00531209">
            <w:pPr>
              <w:keepNext/>
              <w:keepLines/>
              <w:spacing w:before="40" w:line="256" w:lineRule="auto"/>
              <w:outlineLvl w:val="3"/>
              <w:rPr>
                <w:rFonts w:cs="Arial"/>
                <w:b/>
                <w:iCs/>
                <w:sz w:val="20"/>
                <w:szCs w:val="20"/>
              </w:rPr>
            </w:pPr>
            <w:r w:rsidRPr="00595AF6">
              <w:rPr>
                <w:rFonts w:cs="Arial"/>
                <w:b/>
                <w:iCs/>
                <w:sz w:val="20"/>
                <w:szCs w:val="20"/>
              </w:rPr>
              <w:t>QUESTION TEXT</w:t>
            </w:r>
          </w:p>
        </w:tc>
        <w:tc>
          <w:tcPr>
            <w:tcW w:w="1791" w:type="dxa"/>
            <w:tcBorders>
              <w:left w:val="nil"/>
              <w:bottom w:val="single" w:sz="4" w:space="0" w:color="auto"/>
            </w:tcBorders>
            <w:shd w:val="clear" w:color="auto" w:fill="D9D9D9" w:themeFill="background1" w:themeFillShade="D9"/>
          </w:tcPr>
          <w:p w14:paraId="50E6F7D2" w14:textId="1315EEE3" w:rsidR="00AD25F2" w:rsidRPr="00595AF6" w:rsidRDefault="00AD25F2" w:rsidP="00595AF6">
            <w:pPr>
              <w:keepNext/>
              <w:keepLines/>
              <w:spacing w:before="40" w:line="256" w:lineRule="auto"/>
              <w:jc w:val="right"/>
              <w:outlineLvl w:val="3"/>
              <w:rPr>
                <w:rFonts w:cs="Arial"/>
                <w:b/>
                <w:iCs/>
                <w:sz w:val="20"/>
                <w:szCs w:val="20"/>
              </w:rPr>
            </w:pPr>
            <w:r w:rsidRPr="00595AF6">
              <w:rPr>
                <w:rFonts w:cs="Arial"/>
                <w:b/>
                <w:iCs/>
                <w:sz w:val="20"/>
                <w:szCs w:val="20"/>
              </w:rPr>
              <w:t>SURVEYS</w:t>
            </w:r>
          </w:p>
        </w:tc>
      </w:tr>
      <w:tr w:rsidR="00AD25F2" w:rsidRPr="006F00D1" w14:paraId="1AB075D6" w14:textId="77777777" w:rsidTr="00595AF6">
        <w:tc>
          <w:tcPr>
            <w:tcW w:w="7225" w:type="dxa"/>
            <w:tcBorders>
              <w:bottom w:val="nil"/>
              <w:right w:val="nil"/>
            </w:tcBorders>
          </w:tcPr>
          <w:p w14:paraId="6030067D" w14:textId="35ABEB61" w:rsidR="00AD25F2" w:rsidRPr="00595AF6" w:rsidRDefault="00AD25F2" w:rsidP="00531209">
            <w:pPr>
              <w:keepNext/>
              <w:keepLines/>
              <w:spacing w:before="40" w:line="256" w:lineRule="auto"/>
              <w:outlineLvl w:val="3"/>
              <w:rPr>
                <w:rFonts w:cs="Arial"/>
                <w:iCs/>
                <w:sz w:val="20"/>
                <w:szCs w:val="20"/>
              </w:rPr>
            </w:pPr>
            <w:r w:rsidRPr="00595AF6">
              <w:rPr>
                <w:rFonts w:cs="Arial"/>
                <w:iCs/>
                <w:sz w:val="20"/>
                <w:szCs w:val="20"/>
              </w:rPr>
              <w:t>Have you ever been diagnosed or treated for: Asthma</w:t>
            </w:r>
          </w:p>
        </w:tc>
        <w:tc>
          <w:tcPr>
            <w:tcW w:w="1791" w:type="dxa"/>
            <w:tcBorders>
              <w:left w:val="nil"/>
              <w:bottom w:val="nil"/>
            </w:tcBorders>
          </w:tcPr>
          <w:p w14:paraId="2D75C918" w14:textId="3FA58955" w:rsidR="00AD25F2" w:rsidRPr="00595AF6" w:rsidRDefault="00AD25F2" w:rsidP="00595AF6">
            <w:pPr>
              <w:keepNext/>
              <w:keepLines/>
              <w:spacing w:before="40" w:line="256" w:lineRule="auto"/>
              <w:jc w:val="right"/>
              <w:outlineLvl w:val="3"/>
              <w:rPr>
                <w:rFonts w:cs="Arial"/>
                <w:b/>
                <w:iCs/>
                <w:sz w:val="20"/>
                <w:szCs w:val="20"/>
              </w:rPr>
            </w:pPr>
            <w:r w:rsidRPr="00595AF6">
              <w:rPr>
                <w:rFonts w:cs="Arial"/>
                <w:b/>
                <w:iCs/>
                <w:sz w:val="20"/>
                <w:szCs w:val="20"/>
              </w:rPr>
              <w:t>1,2,3,5</w:t>
            </w:r>
          </w:p>
        </w:tc>
      </w:tr>
      <w:tr w:rsidR="00AD25F2" w:rsidRPr="006F00D1" w14:paraId="2C0914E2" w14:textId="77777777" w:rsidTr="00595AF6">
        <w:tc>
          <w:tcPr>
            <w:tcW w:w="7225" w:type="dxa"/>
            <w:tcBorders>
              <w:top w:val="nil"/>
              <w:bottom w:val="nil"/>
              <w:right w:val="nil"/>
            </w:tcBorders>
          </w:tcPr>
          <w:p w14:paraId="7EA55D98" w14:textId="5BE7F08E" w:rsidR="00AD25F2" w:rsidRPr="00595AF6" w:rsidRDefault="00AD25F2" w:rsidP="001D674C">
            <w:pPr>
              <w:keepNext/>
              <w:keepLines/>
              <w:spacing w:before="40" w:line="256" w:lineRule="auto"/>
              <w:outlineLvl w:val="3"/>
              <w:rPr>
                <w:rFonts w:cs="Arial"/>
                <w:iCs/>
                <w:sz w:val="20"/>
                <w:szCs w:val="20"/>
              </w:rPr>
            </w:pPr>
            <w:r w:rsidRPr="00595AF6">
              <w:rPr>
                <w:rFonts w:cs="Arial"/>
                <w:iCs/>
                <w:sz w:val="20"/>
                <w:szCs w:val="20"/>
              </w:rPr>
              <w:t>In the last 12 months, have you ever been diagnosed with or treated for : Asthma</w:t>
            </w:r>
          </w:p>
        </w:tc>
        <w:tc>
          <w:tcPr>
            <w:tcW w:w="1791" w:type="dxa"/>
            <w:tcBorders>
              <w:top w:val="nil"/>
              <w:left w:val="nil"/>
              <w:bottom w:val="nil"/>
            </w:tcBorders>
          </w:tcPr>
          <w:p w14:paraId="29047BAB" w14:textId="13E4EF17" w:rsidR="00AD25F2" w:rsidRPr="00595AF6" w:rsidRDefault="00AD25F2" w:rsidP="00595AF6">
            <w:pPr>
              <w:keepNext/>
              <w:keepLines/>
              <w:spacing w:before="40" w:line="256" w:lineRule="auto"/>
              <w:jc w:val="right"/>
              <w:outlineLvl w:val="3"/>
              <w:rPr>
                <w:rFonts w:cs="Arial"/>
                <w:b/>
                <w:iCs/>
                <w:sz w:val="20"/>
                <w:szCs w:val="20"/>
              </w:rPr>
            </w:pPr>
            <w:r w:rsidRPr="00595AF6">
              <w:rPr>
                <w:rFonts w:cs="Arial"/>
                <w:b/>
                <w:iCs/>
                <w:sz w:val="20"/>
                <w:szCs w:val="20"/>
              </w:rPr>
              <w:t>5</w:t>
            </w:r>
          </w:p>
        </w:tc>
      </w:tr>
      <w:tr w:rsidR="00AD25F2" w:rsidRPr="006F00D1" w14:paraId="31394224" w14:textId="77777777" w:rsidTr="00595AF6">
        <w:tc>
          <w:tcPr>
            <w:tcW w:w="7225" w:type="dxa"/>
            <w:tcBorders>
              <w:top w:val="nil"/>
              <w:bottom w:val="nil"/>
              <w:right w:val="nil"/>
            </w:tcBorders>
          </w:tcPr>
          <w:p w14:paraId="7372D9B2" w14:textId="35EDD637" w:rsidR="00AD25F2" w:rsidRPr="00595AF6" w:rsidRDefault="00AD25F2" w:rsidP="00531209">
            <w:pPr>
              <w:keepNext/>
              <w:keepLines/>
              <w:spacing w:before="40" w:line="256" w:lineRule="auto"/>
              <w:outlineLvl w:val="3"/>
              <w:rPr>
                <w:rFonts w:cs="Arial"/>
                <w:iCs/>
                <w:sz w:val="20"/>
                <w:szCs w:val="20"/>
              </w:rPr>
            </w:pPr>
            <w:r w:rsidRPr="00595AF6">
              <w:rPr>
                <w:rFonts w:cs="Arial"/>
                <w:iCs/>
                <w:sz w:val="20"/>
                <w:szCs w:val="20"/>
              </w:rPr>
              <w:t>In what year was this first diagnosed or treated: Asthma</w:t>
            </w:r>
          </w:p>
        </w:tc>
        <w:tc>
          <w:tcPr>
            <w:tcW w:w="1791" w:type="dxa"/>
            <w:tcBorders>
              <w:top w:val="nil"/>
              <w:left w:val="nil"/>
              <w:bottom w:val="nil"/>
            </w:tcBorders>
          </w:tcPr>
          <w:p w14:paraId="18167954" w14:textId="77777777" w:rsidR="00AD25F2" w:rsidRPr="00595AF6" w:rsidRDefault="00AD25F2" w:rsidP="00595AF6">
            <w:pPr>
              <w:keepNext/>
              <w:keepLines/>
              <w:spacing w:before="40" w:line="256" w:lineRule="auto"/>
              <w:jc w:val="right"/>
              <w:outlineLvl w:val="3"/>
              <w:rPr>
                <w:rFonts w:cs="Arial"/>
                <w:b/>
                <w:iCs/>
                <w:sz w:val="20"/>
                <w:szCs w:val="20"/>
              </w:rPr>
            </w:pPr>
          </w:p>
        </w:tc>
      </w:tr>
      <w:tr w:rsidR="00AD25F2" w:rsidRPr="006F00D1" w14:paraId="63610F26" w14:textId="77777777" w:rsidTr="00595AF6">
        <w:tc>
          <w:tcPr>
            <w:tcW w:w="7225" w:type="dxa"/>
            <w:tcBorders>
              <w:top w:val="nil"/>
              <w:right w:val="nil"/>
            </w:tcBorders>
          </w:tcPr>
          <w:p w14:paraId="7CAB2283" w14:textId="1DBEFDBF" w:rsidR="00AD25F2" w:rsidRPr="00595AF6" w:rsidRDefault="00AD25F2" w:rsidP="00531209">
            <w:pPr>
              <w:keepNext/>
              <w:keepLines/>
              <w:spacing w:before="40" w:line="256" w:lineRule="auto"/>
              <w:outlineLvl w:val="3"/>
              <w:rPr>
                <w:rFonts w:cs="Arial"/>
                <w:iCs/>
                <w:sz w:val="20"/>
                <w:szCs w:val="20"/>
              </w:rPr>
            </w:pPr>
            <w:r w:rsidRPr="00595AF6">
              <w:rPr>
                <w:rFonts w:cs="Arial"/>
                <w:iCs/>
                <w:sz w:val="20"/>
                <w:szCs w:val="20"/>
              </w:rPr>
              <w:t>In the last 12 months, have you had any of the following: Breathing difficulty</w:t>
            </w:r>
          </w:p>
        </w:tc>
        <w:tc>
          <w:tcPr>
            <w:tcW w:w="1791" w:type="dxa"/>
            <w:tcBorders>
              <w:top w:val="nil"/>
              <w:left w:val="nil"/>
            </w:tcBorders>
          </w:tcPr>
          <w:p w14:paraId="4C57E7B6" w14:textId="262C3B9E" w:rsidR="00AD25F2" w:rsidRPr="00595AF6" w:rsidRDefault="00AD25F2" w:rsidP="00595AF6">
            <w:pPr>
              <w:keepNext/>
              <w:keepLines/>
              <w:spacing w:before="40" w:line="256" w:lineRule="auto"/>
              <w:jc w:val="right"/>
              <w:outlineLvl w:val="3"/>
              <w:rPr>
                <w:rFonts w:cs="Arial"/>
                <w:b/>
                <w:iCs/>
                <w:sz w:val="20"/>
                <w:szCs w:val="20"/>
              </w:rPr>
            </w:pPr>
            <w:r w:rsidRPr="00595AF6">
              <w:rPr>
                <w:rFonts w:cs="Arial"/>
                <w:b/>
                <w:iCs/>
                <w:sz w:val="20"/>
                <w:szCs w:val="20"/>
              </w:rPr>
              <w:t>1,2,3,4,5</w:t>
            </w:r>
          </w:p>
        </w:tc>
      </w:tr>
    </w:tbl>
    <w:p w14:paraId="7CE34C1F" w14:textId="713E49BB" w:rsidR="00AD25F2" w:rsidRPr="00595AF6" w:rsidRDefault="00AD25F2" w:rsidP="00531209">
      <w:pPr>
        <w:keepNext/>
        <w:keepLines/>
        <w:spacing w:before="40" w:line="256" w:lineRule="auto"/>
        <w:outlineLvl w:val="3"/>
        <w:rPr>
          <w:rFonts w:cs="Arial"/>
          <w:b/>
          <w:iCs/>
          <w:sz w:val="20"/>
          <w:szCs w:val="20"/>
        </w:rPr>
      </w:pPr>
    </w:p>
    <w:p w14:paraId="7D9F7F98" w14:textId="2FADE0E9" w:rsidR="00AD25F2" w:rsidRPr="00595AF6" w:rsidRDefault="00AD25F2" w:rsidP="00595AF6">
      <w:pPr>
        <w:keepNext/>
        <w:keepLines/>
        <w:spacing w:before="40" w:after="80" w:line="257" w:lineRule="auto"/>
        <w:outlineLvl w:val="3"/>
        <w:rPr>
          <w:rFonts w:cs="Arial"/>
          <w:b/>
          <w:iCs/>
          <w:sz w:val="20"/>
          <w:szCs w:val="20"/>
          <w:u w:val="single"/>
        </w:rPr>
      </w:pPr>
      <w:r w:rsidRPr="00595AF6">
        <w:rPr>
          <w:rFonts w:cs="Arial"/>
          <w:b/>
          <w:iCs/>
          <w:sz w:val="20"/>
          <w:szCs w:val="20"/>
          <w:u w:val="single"/>
        </w:rPr>
        <w:t>1973-78 cohort</w:t>
      </w:r>
    </w:p>
    <w:tbl>
      <w:tblPr>
        <w:tblStyle w:val="TableGrid"/>
        <w:tblW w:w="9072" w:type="dxa"/>
        <w:tblInd w:w="-5" w:type="dxa"/>
        <w:tblLook w:val="04A0" w:firstRow="1" w:lastRow="0" w:firstColumn="1" w:lastColumn="0" w:noHBand="0" w:noVBand="1"/>
      </w:tblPr>
      <w:tblGrid>
        <w:gridCol w:w="7270"/>
        <w:gridCol w:w="1802"/>
      </w:tblGrid>
      <w:tr w:rsidR="001D674C" w:rsidRPr="006F00D1" w14:paraId="750B51C2" w14:textId="77777777" w:rsidTr="00595AF6">
        <w:tc>
          <w:tcPr>
            <w:tcW w:w="7270" w:type="dxa"/>
            <w:tcBorders>
              <w:bottom w:val="single" w:sz="4" w:space="0" w:color="auto"/>
              <w:right w:val="nil"/>
            </w:tcBorders>
            <w:shd w:val="clear" w:color="auto" w:fill="D9D9D9" w:themeFill="background1" w:themeFillShade="D9"/>
          </w:tcPr>
          <w:p w14:paraId="4C7FEBBF" w14:textId="77777777" w:rsidR="001D674C" w:rsidRPr="00595AF6" w:rsidRDefault="001D674C" w:rsidP="00EF6E47">
            <w:pPr>
              <w:keepNext/>
              <w:keepLines/>
              <w:spacing w:before="40" w:line="256" w:lineRule="auto"/>
              <w:outlineLvl w:val="3"/>
              <w:rPr>
                <w:rFonts w:cs="Arial"/>
                <w:b/>
                <w:iCs/>
                <w:sz w:val="20"/>
                <w:szCs w:val="20"/>
              </w:rPr>
            </w:pPr>
            <w:r w:rsidRPr="00595AF6">
              <w:rPr>
                <w:rFonts w:cs="Arial"/>
                <w:b/>
                <w:iCs/>
                <w:sz w:val="20"/>
                <w:szCs w:val="20"/>
              </w:rPr>
              <w:t>QUESTION TEXT</w:t>
            </w:r>
          </w:p>
        </w:tc>
        <w:tc>
          <w:tcPr>
            <w:tcW w:w="1802" w:type="dxa"/>
            <w:tcBorders>
              <w:left w:val="nil"/>
              <w:bottom w:val="single" w:sz="4" w:space="0" w:color="auto"/>
            </w:tcBorders>
            <w:shd w:val="clear" w:color="auto" w:fill="D9D9D9" w:themeFill="background1" w:themeFillShade="D9"/>
          </w:tcPr>
          <w:p w14:paraId="6283CAE3" w14:textId="77777777" w:rsidR="001D674C" w:rsidRPr="00595AF6" w:rsidRDefault="001D674C" w:rsidP="00595AF6">
            <w:pPr>
              <w:keepNext/>
              <w:keepLines/>
              <w:spacing w:before="40" w:line="256" w:lineRule="auto"/>
              <w:jc w:val="right"/>
              <w:outlineLvl w:val="3"/>
              <w:rPr>
                <w:rFonts w:cs="Arial"/>
                <w:b/>
                <w:iCs/>
                <w:sz w:val="20"/>
                <w:szCs w:val="20"/>
              </w:rPr>
            </w:pPr>
            <w:r w:rsidRPr="00595AF6">
              <w:rPr>
                <w:rFonts w:cs="Arial"/>
                <w:b/>
                <w:iCs/>
                <w:sz w:val="20"/>
                <w:szCs w:val="20"/>
              </w:rPr>
              <w:t>SURVEYS</w:t>
            </w:r>
          </w:p>
        </w:tc>
      </w:tr>
      <w:tr w:rsidR="001D674C" w:rsidRPr="006F00D1" w14:paraId="12644C3E" w14:textId="77777777" w:rsidTr="00595AF6">
        <w:tc>
          <w:tcPr>
            <w:tcW w:w="7270" w:type="dxa"/>
            <w:tcBorders>
              <w:bottom w:val="nil"/>
              <w:right w:val="nil"/>
            </w:tcBorders>
          </w:tcPr>
          <w:p w14:paraId="4E4C83E0" w14:textId="2118DCC8" w:rsidR="001D674C" w:rsidRPr="00595AF6" w:rsidRDefault="001D674C" w:rsidP="001D674C">
            <w:pPr>
              <w:keepNext/>
              <w:keepLines/>
              <w:spacing w:before="40" w:line="256" w:lineRule="auto"/>
              <w:outlineLvl w:val="3"/>
              <w:rPr>
                <w:rFonts w:cs="Arial"/>
                <w:iCs/>
                <w:sz w:val="20"/>
                <w:szCs w:val="20"/>
              </w:rPr>
            </w:pPr>
            <w:r w:rsidRPr="00595AF6">
              <w:rPr>
                <w:rFonts w:cs="Arial"/>
                <w:iCs/>
                <w:sz w:val="20"/>
                <w:szCs w:val="20"/>
              </w:rPr>
              <w:t>Have you ever been told by a doctor that you have: Asthma</w:t>
            </w:r>
          </w:p>
        </w:tc>
        <w:tc>
          <w:tcPr>
            <w:tcW w:w="1802" w:type="dxa"/>
            <w:tcBorders>
              <w:left w:val="nil"/>
              <w:bottom w:val="nil"/>
            </w:tcBorders>
          </w:tcPr>
          <w:p w14:paraId="686C00B7" w14:textId="76AD586E" w:rsidR="001D674C" w:rsidRPr="00595AF6" w:rsidRDefault="001D674C" w:rsidP="00595AF6">
            <w:pPr>
              <w:keepNext/>
              <w:keepLines/>
              <w:spacing w:before="40" w:line="256" w:lineRule="auto"/>
              <w:jc w:val="right"/>
              <w:outlineLvl w:val="3"/>
              <w:rPr>
                <w:rFonts w:cs="Arial"/>
                <w:b/>
                <w:iCs/>
                <w:sz w:val="20"/>
                <w:szCs w:val="20"/>
              </w:rPr>
            </w:pPr>
            <w:r w:rsidRPr="00595AF6">
              <w:rPr>
                <w:rFonts w:cs="Arial"/>
                <w:b/>
                <w:iCs/>
                <w:sz w:val="20"/>
                <w:szCs w:val="20"/>
              </w:rPr>
              <w:t>1</w:t>
            </w:r>
          </w:p>
        </w:tc>
      </w:tr>
      <w:tr w:rsidR="001D674C" w:rsidRPr="006F00D1" w14:paraId="7A44A9F3" w14:textId="77777777" w:rsidTr="00595AF6">
        <w:tc>
          <w:tcPr>
            <w:tcW w:w="7270" w:type="dxa"/>
            <w:tcBorders>
              <w:top w:val="nil"/>
              <w:bottom w:val="nil"/>
              <w:right w:val="nil"/>
            </w:tcBorders>
          </w:tcPr>
          <w:p w14:paraId="16AA55E0" w14:textId="77777777" w:rsidR="001D674C" w:rsidRPr="00595AF6" w:rsidRDefault="001D674C" w:rsidP="001D674C">
            <w:pPr>
              <w:keepNext/>
              <w:keepLines/>
              <w:spacing w:before="40" w:line="256" w:lineRule="auto"/>
              <w:outlineLvl w:val="3"/>
              <w:rPr>
                <w:rFonts w:cs="Arial"/>
                <w:iCs/>
                <w:sz w:val="20"/>
                <w:szCs w:val="20"/>
              </w:rPr>
            </w:pPr>
            <w:r w:rsidRPr="00595AF6">
              <w:rPr>
                <w:rFonts w:cs="Arial"/>
                <w:iCs/>
                <w:sz w:val="20"/>
                <w:szCs w:val="20"/>
              </w:rPr>
              <w:t>Have you ever been told by a doctor that you have: Asthma</w:t>
            </w:r>
          </w:p>
          <w:p w14:paraId="0BB480DE" w14:textId="77777777" w:rsidR="001D674C" w:rsidRPr="00595AF6" w:rsidRDefault="001D674C" w:rsidP="00585915">
            <w:pPr>
              <w:pStyle w:val="ListParagraph"/>
              <w:keepNext/>
              <w:keepLines/>
              <w:numPr>
                <w:ilvl w:val="0"/>
                <w:numId w:val="31"/>
              </w:numPr>
              <w:spacing w:before="40" w:line="256" w:lineRule="auto"/>
              <w:outlineLvl w:val="3"/>
              <w:rPr>
                <w:rFonts w:cs="Arial"/>
                <w:iCs/>
                <w:sz w:val="20"/>
                <w:szCs w:val="20"/>
              </w:rPr>
            </w:pPr>
            <w:r w:rsidRPr="00595AF6">
              <w:rPr>
                <w:rFonts w:cs="Arial"/>
                <w:iCs/>
                <w:sz w:val="20"/>
                <w:szCs w:val="20"/>
              </w:rPr>
              <w:t>Yes , in the last 4 years</w:t>
            </w:r>
          </w:p>
          <w:p w14:paraId="62E278D4" w14:textId="7DCC163A" w:rsidR="001D674C" w:rsidRPr="00595AF6" w:rsidRDefault="001D674C" w:rsidP="00585915">
            <w:pPr>
              <w:pStyle w:val="ListParagraph"/>
              <w:keepNext/>
              <w:keepLines/>
              <w:numPr>
                <w:ilvl w:val="0"/>
                <w:numId w:val="31"/>
              </w:numPr>
              <w:spacing w:before="40" w:line="256" w:lineRule="auto"/>
              <w:outlineLvl w:val="3"/>
              <w:rPr>
                <w:rFonts w:cs="Arial"/>
                <w:iCs/>
                <w:sz w:val="20"/>
                <w:szCs w:val="20"/>
              </w:rPr>
            </w:pPr>
            <w:r w:rsidRPr="00595AF6">
              <w:rPr>
                <w:rFonts w:cs="Arial"/>
                <w:iCs/>
                <w:sz w:val="20"/>
                <w:szCs w:val="20"/>
              </w:rPr>
              <w:t>Yes, more than 4 years ago</w:t>
            </w:r>
          </w:p>
        </w:tc>
        <w:tc>
          <w:tcPr>
            <w:tcW w:w="1802" w:type="dxa"/>
            <w:tcBorders>
              <w:top w:val="nil"/>
              <w:left w:val="nil"/>
              <w:bottom w:val="nil"/>
            </w:tcBorders>
          </w:tcPr>
          <w:p w14:paraId="25424458" w14:textId="64C92B5E" w:rsidR="001D674C" w:rsidRPr="00595AF6" w:rsidRDefault="001D674C" w:rsidP="00595AF6">
            <w:pPr>
              <w:keepNext/>
              <w:keepLines/>
              <w:spacing w:before="40" w:line="256" w:lineRule="auto"/>
              <w:jc w:val="right"/>
              <w:outlineLvl w:val="3"/>
              <w:rPr>
                <w:rFonts w:cs="Arial"/>
                <w:b/>
                <w:iCs/>
                <w:sz w:val="20"/>
                <w:szCs w:val="20"/>
              </w:rPr>
            </w:pPr>
            <w:r w:rsidRPr="00595AF6">
              <w:rPr>
                <w:rFonts w:cs="Arial"/>
                <w:b/>
                <w:iCs/>
                <w:sz w:val="20"/>
                <w:szCs w:val="20"/>
              </w:rPr>
              <w:t>2</w:t>
            </w:r>
          </w:p>
        </w:tc>
      </w:tr>
      <w:tr w:rsidR="001D674C" w:rsidRPr="006F00D1" w14:paraId="5B356B38" w14:textId="77777777" w:rsidTr="00595AF6">
        <w:tc>
          <w:tcPr>
            <w:tcW w:w="7270" w:type="dxa"/>
            <w:tcBorders>
              <w:top w:val="nil"/>
              <w:bottom w:val="nil"/>
              <w:right w:val="nil"/>
            </w:tcBorders>
          </w:tcPr>
          <w:p w14:paraId="2CCD9F3F" w14:textId="318564D0" w:rsidR="001D674C" w:rsidRPr="00595AF6" w:rsidRDefault="001D674C" w:rsidP="001D674C">
            <w:pPr>
              <w:keepNext/>
              <w:keepLines/>
              <w:spacing w:before="40" w:line="256" w:lineRule="auto"/>
              <w:outlineLvl w:val="3"/>
              <w:rPr>
                <w:rFonts w:cs="Arial"/>
                <w:iCs/>
                <w:sz w:val="20"/>
                <w:szCs w:val="20"/>
              </w:rPr>
            </w:pPr>
            <w:r w:rsidRPr="00595AF6">
              <w:rPr>
                <w:rFonts w:cs="Arial"/>
                <w:iCs/>
                <w:sz w:val="20"/>
                <w:szCs w:val="20"/>
              </w:rPr>
              <w:t>In the past 3 years, have you been diagnosed with or treated for : Asthma</w:t>
            </w:r>
          </w:p>
        </w:tc>
        <w:tc>
          <w:tcPr>
            <w:tcW w:w="1802" w:type="dxa"/>
            <w:tcBorders>
              <w:top w:val="nil"/>
              <w:left w:val="nil"/>
              <w:bottom w:val="nil"/>
            </w:tcBorders>
          </w:tcPr>
          <w:p w14:paraId="6762FA9E" w14:textId="33337C94" w:rsidR="001D674C" w:rsidRPr="00595AF6" w:rsidRDefault="001D674C" w:rsidP="00595AF6">
            <w:pPr>
              <w:keepNext/>
              <w:keepLines/>
              <w:spacing w:before="40" w:line="256" w:lineRule="auto"/>
              <w:jc w:val="right"/>
              <w:outlineLvl w:val="3"/>
              <w:rPr>
                <w:rFonts w:cs="Arial"/>
                <w:b/>
                <w:iCs/>
                <w:sz w:val="20"/>
                <w:szCs w:val="20"/>
              </w:rPr>
            </w:pPr>
            <w:r w:rsidRPr="00595AF6">
              <w:rPr>
                <w:rFonts w:cs="Arial"/>
                <w:b/>
                <w:iCs/>
                <w:sz w:val="20"/>
                <w:szCs w:val="20"/>
              </w:rPr>
              <w:t>3,4,5,6,7,8</w:t>
            </w:r>
          </w:p>
        </w:tc>
      </w:tr>
      <w:tr w:rsidR="001D674C" w:rsidRPr="006F00D1" w14:paraId="48AF7446" w14:textId="77777777" w:rsidTr="00595AF6">
        <w:tc>
          <w:tcPr>
            <w:tcW w:w="7270" w:type="dxa"/>
            <w:tcBorders>
              <w:top w:val="nil"/>
              <w:right w:val="nil"/>
            </w:tcBorders>
          </w:tcPr>
          <w:p w14:paraId="42B39D0F" w14:textId="77777777" w:rsidR="001D674C" w:rsidRPr="00595AF6" w:rsidRDefault="001D674C" w:rsidP="001D674C">
            <w:pPr>
              <w:keepNext/>
              <w:keepLines/>
              <w:spacing w:before="40" w:line="256" w:lineRule="auto"/>
              <w:outlineLvl w:val="3"/>
              <w:rPr>
                <w:rFonts w:cs="Arial"/>
                <w:iCs/>
                <w:sz w:val="20"/>
                <w:szCs w:val="20"/>
              </w:rPr>
            </w:pPr>
            <w:r w:rsidRPr="00595AF6">
              <w:rPr>
                <w:rFonts w:cs="Arial"/>
                <w:iCs/>
                <w:sz w:val="20"/>
                <w:szCs w:val="20"/>
              </w:rPr>
              <w:t>In the last 12 months, have you had any of the following: Breathing difficulty</w:t>
            </w:r>
          </w:p>
        </w:tc>
        <w:tc>
          <w:tcPr>
            <w:tcW w:w="1802" w:type="dxa"/>
            <w:tcBorders>
              <w:top w:val="nil"/>
              <w:left w:val="nil"/>
            </w:tcBorders>
          </w:tcPr>
          <w:p w14:paraId="7F9D1805" w14:textId="7D4E121A" w:rsidR="001D674C" w:rsidRPr="00595AF6" w:rsidRDefault="001D674C" w:rsidP="00595AF6">
            <w:pPr>
              <w:keepNext/>
              <w:keepLines/>
              <w:spacing w:before="40" w:line="256" w:lineRule="auto"/>
              <w:jc w:val="right"/>
              <w:outlineLvl w:val="3"/>
              <w:rPr>
                <w:rFonts w:cs="Arial"/>
                <w:b/>
                <w:iCs/>
                <w:sz w:val="20"/>
                <w:szCs w:val="20"/>
              </w:rPr>
            </w:pPr>
            <w:r w:rsidRPr="00595AF6">
              <w:rPr>
                <w:rFonts w:cs="Arial"/>
                <w:b/>
                <w:iCs/>
                <w:sz w:val="20"/>
                <w:szCs w:val="20"/>
              </w:rPr>
              <w:t>5,6,7,8</w:t>
            </w:r>
          </w:p>
        </w:tc>
      </w:tr>
    </w:tbl>
    <w:p w14:paraId="0AE0FF3F" w14:textId="77777777" w:rsidR="006F00D1" w:rsidRPr="00595AF6" w:rsidRDefault="006F00D1" w:rsidP="001D674C">
      <w:pPr>
        <w:keepNext/>
        <w:keepLines/>
        <w:spacing w:before="40" w:line="256" w:lineRule="auto"/>
        <w:outlineLvl w:val="3"/>
        <w:rPr>
          <w:rFonts w:cs="Arial"/>
          <w:b/>
          <w:iCs/>
          <w:sz w:val="20"/>
          <w:szCs w:val="20"/>
        </w:rPr>
      </w:pPr>
    </w:p>
    <w:p w14:paraId="31816CD2" w14:textId="77777777" w:rsidR="0005628C" w:rsidRDefault="0005628C" w:rsidP="00595AF6">
      <w:pPr>
        <w:spacing w:after="80" w:line="259" w:lineRule="auto"/>
        <w:jc w:val="left"/>
        <w:rPr>
          <w:rFonts w:cs="Arial"/>
          <w:b/>
          <w:color w:val="000000"/>
          <w:sz w:val="20"/>
          <w:szCs w:val="20"/>
          <w:u w:val="single"/>
          <w:lang w:eastAsia="en-AU"/>
        </w:rPr>
      </w:pPr>
    </w:p>
    <w:p w14:paraId="32094F9D" w14:textId="410D2CEE" w:rsidR="006F00D1" w:rsidRPr="00595AF6" w:rsidRDefault="006F00D1" w:rsidP="00595AF6">
      <w:pPr>
        <w:spacing w:after="80" w:line="259" w:lineRule="auto"/>
        <w:jc w:val="left"/>
        <w:rPr>
          <w:rFonts w:cs="Arial"/>
          <w:b/>
          <w:color w:val="000000"/>
          <w:sz w:val="20"/>
          <w:szCs w:val="20"/>
          <w:u w:val="single"/>
          <w:lang w:eastAsia="en-AU"/>
        </w:rPr>
      </w:pPr>
      <w:r w:rsidRPr="00595AF6">
        <w:rPr>
          <w:rFonts w:cs="Arial"/>
          <w:b/>
          <w:color w:val="000000"/>
          <w:sz w:val="20"/>
          <w:szCs w:val="20"/>
          <w:u w:val="single"/>
          <w:lang w:eastAsia="en-AU"/>
        </w:rPr>
        <w:t>1946-51 cohort</w:t>
      </w:r>
    </w:p>
    <w:tbl>
      <w:tblPr>
        <w:tblStyle w:val="TableGrid"/>
        <w:tblW w:w="9072" w:type="dxa"/>
        <w:tblLook w:val="04A0" w:firstRow="1" w:lastRow="0" w:firstColumn="1" w:lastColumn="0" w:noHBand="0" w:noVBand="1"/>
      </w:tblPr>
      <w:tblGrid>
        <w:gridCol w:w="7270"/>
        <w:gridCol w:w="1802"/>
      </w:tblGrid>
      <w:tr w:rsidR="006F00D1" w:rsidRPr="006F00D1" w14:paraId="411ECD61" w14:textId="77777777" w:rsidTr="00595AF6">
        <w:tc>
          <w:tcPr>
            <w:tcW w:w="7270" w:type="dxa"/>
            <w:tcBorders>
              <w:bottom w:val="single" w:sz="4" w:space="0" w:color="auto"/>
              <w:right w:val="nil"/>
            </w:tcBorders>
            <w:shd w:val="clear" w:color="auto" w:fill="D9D9D9" w:themeFill="background1" w:themeFillShade="D9"/>
          </w:tcPr>
          <w:p w14:paraId="3CB6D85E" w14:textId="77777777" w:rsidR="006F00D1" w:rsidRPr="00595AF6" w:rsidRDefault="006F00D1" w:rsidP="00EF6E47">
            <w:pPr>
              <w:keepNext/>
              <w:keepLines/>
              <w:spacing w:before="40" w:line="256" w:lineRule="auto"/>
              <w:outlineLvl w:val="3"/>
              <w:rPr>
                <w:rFonts w:cs="Arial"/>
                <w:b/>
                <w:iCs/>
                <w:sz w:val="20"/>
                <w:szCs w:val="20"/>
              </w:rPr>
            </w:pPr>
            <w:r w:rsidRPr="00595AF6">
              <w:rPr>
                <w:rFonts w:cs="Arial"/>
                <w:b/>
                <w:iCs/>
                <w:sz w:val="20"/>
                <w:szCs w:val="20"/>
              </w:rPr>
              <w:t>QUESTION TEXT</w:t>
            </w:r>
          </w:p>
        </w:tc>
        <w:tc>
          <w:tcPr>
            <w:tcW w:w="1802" w:type="dxa"/>
            <w:tcBorders>
              <w:left w:val="nil"/>
              <w:bottom w:val="single" w:sz="4" w:space="0" w:color="auto"/>
            </w:tcBorders>
            <w:shd w:val="clear" w:color="auto" w:fill="D9D9D9" w:themeFill="background1" w:themeFillShade="D9"/>
          </w:tcPr>
          <w:p w14:paraId="4D975182" w14:textId="77777777" w:rsidR="006F00D1" w:rsidRPr="00595AF6" w:rsidRDefault="006F00D1" w:rsidP="00595AF6">
            <w:pPr>
              <w:keepNext/>
              <w:keepLines/>
              <w:spacing w:before="40" w:line="256" w:lineRule="auto"/>
              <w:jc w:val="right"/>
              <w:outlineLvl w:val="3"/>
              <w:rPr>
                <w:rFonts w:cs="Arial"/>
                <w:b/>
                <w:iCs/>
                <w:sz w:val="20"/>
                <w:szCs w:val="20"/>
              </w:rPr>
            </w:pPr>
            <w:r w:rsidRPr="00595AF6">
              <w:rPr>
                <w:rFonts w:cs="Arial"/>
                <w:b/>
                <w:iCs/>
                <w:sz w:val="20"/>
                <w:szCs w:val="20"/>
              </w:rPr>
              <w:t>SURVEYS</w:t>
            </w:r>
          </w:p>
        </w:tc>
      </w:tr>
      <w:tr w:rsidR="006F00D1" w:rsidRPr="006F00D1" w14:paraId="556A9C8D" w14:textId="77777777" w:rsidTr="00595AF6">
        <w:tc>
          <w:tcPr>
            <w:tcW w:w="7270" w:type="dxa"/>
            <w:tcBorders>
              <w:bottom w:val="nil"/>
              <w:right w:val="nil"/>
            </w:tcBorders>
          </w:tcPr>
          <w:p w14:paraId="55B9E452" w14:textId="77777777" w:rsidR="006F00D1" w:rsidRPr="00595AF6" w:rsidRDefault="006F00D1" w:rsidP="00EF6E47">
            <w:pPr>
              <w:keepNext/>
              <w:keepLines/>
              <w:spacing w:before="40" w:line="256" w:lineRule="auto"/>
              <w:outlineLvl w:val="3"/>
              <w:rPr>
                <w:rFonts w:cs="Arial"/>
                <w:iCs/>
                <w:sz w:val="20"/>
                <w:szCs w:val="20"/>
              </w:rPr>
            </w:pPr>
            <w:r w:rsidRPr="00595AF6">
              <w:rPr>
                <w:rFonts w:cs="Arial"/>
                <w:iCs/>
                <w:sz w:val="20"/>
                <w:szCs w:val="20"/>
              </w:rPr>
              <w:t>Have you ever been told by a doctor that you have: Asthma</w:t>
            </w:r>
          </w:p>
        </w:tc>
        <w:tc>
          <w:tcPr>
            <w:tcW w:w="1802" w:type="dxa"/>
            <w:tcBorders>
              <w:left w:val="nil"/>
              <w:bottom w:val="nil"/>
            </w:tcBorders>
          </w:tcPr>
          <w:p w14:paraId="5778EEB6" w14:textId="77777777" w:rsidR="006F00D1" w:rsidRPr="00595AF6" w:rsidRDefault="006F00D1" w:rsidP="00595AF6">
            <w:pPr>
              <w:keepNext/>
              <w:keepLines/>
              <w:spacing w:before="40" w:line="256" w:lineRule="auto"/>
              <w:jc w:val="right"/>
              <w:outlineLvl w:val="3"/>
              <w:rPr>
                <w:rFonts w:cs="Arial"/>
                <w:b/>
                <w:iCs/>
                <w:sz w:val="20"/>
                <w:szCs w:val="20"/>
              </w:rPr>
            </w:pPr>
            <w:r w:rsidRPr="00595AF6">
              <w:rPr>
                <w:rFonts w:cs="Arial"/>
                <w:b/>
                <w:iCs/>
                <w:sz w:val="20"/>
                <w:szCs w:val="20"/>
              </w:rPr>
              <w:t>1</w:t>
            </w:r>
          </w:p>
        </w:tc>
      </w:tr>
      <w:tr w:rsidR="006F00D1" w:rsidRPr="006F00D1" w14:paraId="4B795E1B" w14:textId="77777777" w:rsidTr="006F00D1">
        <w:tc>
          <w:tcPr>
            <w:tcW w:w="7270" w:type="dxa"/>
            <w:tcBorders>
              <w:top w:val="nil"/>
              <w:bottom w:val="nil"/>
              <w:right w:val="nil"/>
            </w:tcBorders>
          </w:tcPr>
          <w:p w14:paraId="76049E4B" w14:textId="77777777" w:rsidR="006F00D1" w:rsidRPr="00595AF6" w:rsidRDefault="006F00D1" w:rsidP="00EF6E47">
            <w:pPr>
              <w:keepNext/>
              <w:keepLines/>
              <w:spacing w:before="40" w:line="256" w:lineRule="auto"/>
              <w:outlineLvl w:val="3"/>
              <w:rPr>
                <w:rFonts w:cs="Arial"/>
                <w:iCs/>
                <w:sz w:val="20"/>
                <w:szCs w:val="20"/>
              </w:rPr>
            </w:pPr>
            <w:r w:rsidRPr="00595AF6">
              <w:rPr>
                <w:rFonts w:cs="Arial"/>
                <w:iCs/>
                <w:sz w:val="20"/>
                <w:szCs w:val="20"/>
              </w:rPr>
              <w:t>Have you ever been told by a doctor that you have: Asthma</w:t>
            </w:r>
          </w:p>
          <w:p w14:paraId="2A39919E" w14:textId="77777777" w:rsidR="006F00D1" w:rsidRPr="00595AF6" w:rsidRDefault="006F00D1" w:rsidP="00585915">
            <w:pPr>
              <w:pStyle w:val="ListParagraph"/>
              <w:keepNext/>
              <w:keepLines/>
              <w:numPr>
                <w:ilvl w:val="0"/>
                <w:numId w:val="31"/>
              </w:numPr>
              <w:spacing w:before="40" w:line="256" w:lineRule="auto"/>
              <w:outlineLvl w:val="3"/>
              <w:rPr>
                <w:rFonts w:cs="Arial"/>
                <w:iCs/>
                <w:sz w:val="20"/>
                <w:szCs w:val="20"/>
              </w:rPr>
            </w:pPr>
            <w:r w:rsidRPr="00595AF6">
              <w:rPr>
                <w:rFonts w:cs="Arial"/>
                <w:iCs/>
                <w:sz w:val="20"/>
                <w:szCs w:val="20"/>
              </w:rPr>
              <w:t>Never</w:t>
            </w:r>
          </w:p>
          <w:p w14:paraId="7D94234D" w14:textId="77777777" w:rsidR="006F00D1" w:rsidRPr="00595AF6" w:rsidRDefault="006F00D1" w:rsidP="00585915">
            <w:pPr>
              <w:pStyle w:val="ListParagraph"/>
              <w:keepNext/>
              <w:keepLines/>
              <w:numPr>
                <w:ilvl w:val="0"/>
                <w:numId w:val="31"/>
              </w:numPr>
              <w:spacing w:before="40" w:line="256" w:lineRule="auto"/>
              <w:outlineLvl w:val="3"/>
              <w:rPr>
                <w:rFonts w:cs="Arial"/>
                <w:iCs/>
                <w:sz w:val="20"/>
                <w:szCs w:val="20"/>
              </w:rPr>
            </w:pPr>
            <w:r w:rsidRPr="00595AF6">
              <w:rPr>
                <w:rFonts w:cs="Arial"/>
                <w:iCs/>
                <w:sz w:val="20"/>
                <w:szCs w:val="20"/>
              </w:rPr>
              <w:t>Yes , in the last 2 years</w:t>
            </w:r>
          </w:p>
          <w:p w14:paraId="371B370F" w14:textId="77777777" w:rsidR="006F00D1" w:rsidRPr="00595AF6" w:rsidRDefault="006F00D1" w:rsidP="00585915">
            <w:pPr>
              <w:pStyle w:val="ListParagraph"/>
              <w:keepNext/>
              <w:keepLines/>
              <w:numPr>
                <w:ilvl w:val="0"/>
                <w:numId w:val="31"/>
              </w:numPr>
              <w:spacing w:before="40" w:line="256" w:lineRule="auto"/>
              <w:outlineLvl w:val="3"/>
              <w:rPr>
                <w:rFonts w:cs="Arial"/>
                <w:iCs/>
                <w:sz w:val="20"/>
                <w:szCs w:val="20"/>
              </w:rPr>
            </w:pPr>
            <w:r w:rsidRPr="00595AF6">
              <w:rPr>
                <w:rFonts w:cs="Arial"/>
                <w:iCs/>
                <w:sz w:val="20"/>
                <w:szCs w:val="20"/>
              </w:rPr>
              <w:t>Yes, more than 2 years ago</w:t>
            </w:r>
          </w:p>
          <w:p w14:paraId="2A1C1E7B" w14:textId="77777777" w:rsidR="006F00D1" w:rsidRPr="00595AF6" w:rsidRDefault="006F00D1" w:rsidP="00585915">
            <w:pPr>
              <w:pStyle w:val="ListParagraph"/>
              <w:keepNext/>
              <w:keepLines/>
              <w:numPr>
                <w:ilvl w:val="0"/>
                <w:numId w:val="31"/>
              </w:numPr>
              <w:spacing w:before="40" w:line="256" w:lineRule="auto"/>
              <w:outlineLvl w:val="3"/>
              <w:rPr>
                <w:rFonts w:cs="Arial"/>
                <w:iCs/>
                <w:sz w:val="20"/>
                <w:szCs w:val="20"/>
              </w:rPr>
            </w:pPr>
            <w:r w:rsidRPr="00595AF6">
              <w:rPr>
                <w:rFonts w:cs="Arial"/>
                <w:iCs/>
                <w:sz w:val="20"/>
                <w:szCs w:val="20"/>
              </w:rPr>
              <w:t>Both</w:t>
            </w:r>
          </w:p>
        </w:tc>
        <w:tc>
          <w:tcPr>
            <w:tcW w:w="1802" w:type="dxa"/>
            <w:tcBorders>
              <w:top w:val="nil"/>
              <w:left w:val="nil"/>
              <w:bottom w:val="nil"/>
            </w:tcBorders>
          </w:tcPr>
          <w:p w14:paraId="13CA1AF8" w14:textId="77777777" w:rsidR="006F00D1" w:rsidRPr="00595AF6" w:rsidRDefault="006F00D1" w:rsidP="00595AF6">
            <w:pPr>
              <w:keepNext/>
              <w:keepLines/>
              <w:spacing w:before="40" w:line="256" w:lineRule="auto"/>
              <w:jc w:val="right"/>
              <w:outlineLvl w:val="3"/>
              <w:rPr>
                <w:rFonts w:cs="Arial"/>
                <w:b/>
                <w:iCs/>
                <w:sz w:val="20"/>
                <w:szCs w:val="20"/>
              </w:rPr>
            </w:pPr>
            <w:r w:rsidRPr="00595AF6">
              <w:rPr>
                <w:rFonts w:cs="Arial"/>
                <w:b/>
                <w:iCs/>
                <w:sz w:val="20"/>
                <w:szCs w:val="20"/>
              </w:rPr>
              <w:t>2</w:t>
            </w:r>
          </w:p>
        </w:tc>
      </w:tr>
      <w:tr w:rsidR="006F00D1" w:rsidRPr="006F00D1" w14:paraId="02E0A0CB" w14:textId="77777777" w:rsidTr="00595AF6">
        <w:tc>
          <w:tcPr>
            <w:tcW w:w="7270" w:type="dxa"/>
            <w:tcBorders>
              <w:top w:val="nil"/>
              <w:bottom w:val="nil"/>
              <w:right w:val="nil"/>
            </w:tcBorders>
          </w:tcPr>
          <w:p w14:paraId="0A1C0CA0" w14:textId="77777777" w:rsidR="006F00D1" w:rsidRPr="00595AF6" w:rsidRDefault="006F00D1" w:rsidP="00EF6E47">
            <w:pPr>
              <w:keepNext/>
              <w:keepLines/>
              <w:spacing w:before="40" w:line="256" w:lineRule="auto"/>
              <w:outlineLvl w:val="3"/>
              <w:rPr>
                <w:rFonts w:cs="Arial"/>
                <w:iCs/>
                <w:sz w:val="20"/>
                <w:szCs w:val="20"/>
              </w:rPr>
            </w:pPr>
            <w:r w:rsidRPr="00595AF6">
              <w:rPr>
                <w:rFonts w:cs="Arial"/>
                <w:iCs/>
                <w:sz w:val="20"/>
                <w:szCs w:val="20"/>
              </w:rPr>
              <w:t>In the past 3 years, have you been diagnosed with or treated for : Asthma</w:t>
            </w:r>
          </w:p>
        </w:tc>
        <w:tc>
          <w:tcPr>
            <w:tcW w:w="1802" w:type="dxa"/>
            <w:tcBorders>
              <w:top w:val="nil"/>
              <w:left w:val="nil"/>
              <w:bottom w:val="nil"/>
            </w:tcBorders>
          </w:tcPr>
          <w:p w14:paraId="711D0F4B" w14:textId="77777777" w:rsidR="006F00D1" w:rsidRPr="00595AF6" w:rsidRDefault="006F00D1" w:rsidP="00595AF6">
            <w:pPr>
              <w:keepNext/>
              <w:keepLines/>
              <w:spacing w:before="40" w:line="256" w:lineRule="auto"/>
              <w:jc w:val="right"/>
              <w:outlineLvl w:val="3"/>
              <w:rPr>
                <w:rFonts w:cs="Arial"/>
                <w:b/>
                <w:iCs/>
                <w:sz w:val="20"/>
                <w:szCs w:val="20"/>
              </w:rPr>
            </w:pPr>
            <w:r w:rsidRPr="00595AF6">
              <w:rPr>
                <w:rFonts w:cs="Arial"/>
                <w:b/>
                <w:iCs/>
                <w:sz w:val="20"/>
                <w:szCs w:val="20"/>
              </w:rPr>
              <w:t>3,4,5,6,7,8</w:t>
            </w:r>
          </w:p>
        </w:tc>
      </w:tr>
      <w:tr w:rsidR="006F00D1" w:rsidRPr="006F00D1" w14:paraId="6C72F653" w14:textId="77777777" w:rsidTr="00595AF6">
        <w:tc>
          <w:tcPr>
            <w:tcW w:w="7270" w:type="dxa"/>
            <w:tcBorders>
              <w:top w:val="nil"/>
              <w:right w:val="nil"/>
            </w:tcBorders>
          </w:tcPr>
          <w:p w14:paraId="7E8538A0" w14:textId="77777777" w:rsidR="006F00D1" w:rsidRPr="00595AF6" w:rsidRDefault="006F00D1" w:rsidP="00EF6E47">
            <w:pPr>
              <w:keepNext/>
              <w:keepLines/>
              <w:spacing w:before="40" w:line="256" w:lineRule="auto"/>
              <w:outlineLvl w:val="3"/>
              <w:rPr>
                <w:rFonts w:cs="Arial"/>
                <w:iCs/>
                <w:sz w:val="20"/>
                <w:szCs w:val="20"/>
              </w:rPr>
            </w:pPr>
            <w:r w:rsidRPr="00595AF6">
              <w:rPr>
                <w:rFonts w:cs="Arial"/>
                <w:iCs/>
                <w:sz w:val="20"/>
                <w:szCs w:val="20"/>
              </w:rPr>
              <w:t>In the last 12 months, have you had any of the following: Breathing difficulty</w:t>
            </w:r>
          </w:p>
        </w:tc>
        <w:tc>
          <w:tcPr>
            <w:tcW w:w="1802" w:type="dxa"/>
            <w:tcBorders>
              <w:top w:val="nil"/>
              <w:left w:val="nil"/>
            </w:tcBorders>
          </w:tcPr>
          <w:p w14:paraId="57DA4AC3" w14:textId="77777777" w:rsidR="006F00D1" w:rsidRPr="00595AF6" w:rsidRDefault="006F00D1" w:rsidP="00595AF6">
            <w:pPr>
              <w:keepNext/>
              <w:keepLines/>
              <w:spacing w:before="40" w:line="256" w:lineRule="auto"/>
              <w:jc w:val="right"/>
              <w:outlineLvl w:val="3"/>
              <w:rPr>
                <w:rFonts w:cs="Arial"/>
                <w:b/>
                <w:iCs/>
                <w:sz w:val="20"/>
                <w:szCs w:val="20"/>
              </w:rPr>
            </w:pPr>
            <w:r w:rsidRPr="00595AF6">
              <w:rPr>
                <w:rFonts w:cs="Arial"/>
                <w:b/>
                <w:iCs/>
                <w:sz w:val="20"/>
                <w:szCs w:val="20"/>
              </w:rPr>
              <w:t>1,2,3,4,5,6,7,8</w:t>
            </w:r>
          </w:p>
        </w:tc>
      </w:tr>
    </w:tbl>
    <w:p w14:paraId="715C8A73" w14:textId="77777777" w:rsidR="006F00D1" w:rsidRPr="00595AF6" w:rsidRDefault="006F00D1" w:rsidP="001D674C">
      <w:pPr>
        <w:keepNext/>
        <w:keepLines/>
        <w:spacing w:before="40" w:line="256" w:lineRule="auto"/>
        <w:outlineLvl w:val="3"/>
        <w:rPr>
          <w:rFonts w:cs="Arial"/>
          <w:b/>
          <w:iCs/>
          <w:sz w:val="20"/>
          <w:szCs w:val="20"/>
        </w:rPr>
      </w:pPr>
    </w:p>
    <w:p w14:paraId="230470FC" w14:textId="40F65FFE" w:rsidR="006F00D1" w:rsidRPr="00595AF6" w:rsidRDefault="006F00D1" w:rsidP="00595AF6">
      <w:pPr>
        <w:keepNext/>
        <w:keepLines/>
        <w:spacing w:before="40" w:after="80" w:line="257" w:lineRule="auto"/>
        <w:outlineLvl w:val="3"/>
        <w:rPr>
          <w:rFonts w:cs="Arial"/>
          <w:b/>
          <w:iCs/>
          <w:sz w:val="20"/>
          <w:szCs w:val="20"/>
          <w:u w:val="single"/>
        </w:rPr>
      </w:pPr>
      <w:r w:rsidRPr="00595AF6">
        <w:rPr>
          <w:rFonts w:cs="Arial"/>
          <w:b/>
          <w:iCs/>
          <w:sz w:val="20"/>
          <w:szCs w:val="20"/>
          <w:u w:val="single"/>
        </w:rPr>
        <w:t>1921-26 cohort</w:t>
      </w:r>
    </w:p>
    <w:tbl>
      <w:tblPr>
        <w:tblStyle w:val="TableGrid"/>
        <w:tblW w:w="9072" w:type="dxa"/>
        <w:tblLook w:val="04A0" w:firstRow="1" w:lastRow="0" w:firstColumn="1" w:lastColumn="0" w:noHBand="0" w:noVBand="1"/>
      </w:tblPr>
      <w:tblGrid>
        <w:gridCol w:w="7270"/>
        <w:gridCol w:w="1802"/>
      </w:tblGrid>
      <w:tr w:rsidR="006F00D1" w:rsidRPr="006F00D1" w14:paraId="4B3211EC" w14:textId="77777777" w:rsidTr="00595AF6">
        <w:tc>
          <w:tcPr>
            <w:tcW w:w="7270" w:type="dxa"/>
            <w:tcBorders>
              <w:bottom w:val="single" w:sz="4" w:space="0" w:color="auto"/>
              <w:right w:val="nil"/>
            </w:tcBorders>
            <w:shd w:val="clear" w:color="auto" w:fill="D9D9D9" w:themeFill="background1" w:themeFillShade="D9"/>
          </w:tcPr>
          <w:p w14:paraId="773DF2B3" w14:textId="77777777" w:rsidR="006F00D1" w:rsidRPr="00595AF6" w:rsidRDefault="006F00D1" w:rsidP="00EF6E47">
            <w:pPr>
              <w:keepNext/>
              <w:keepLines/>
              <w:spacing w:before="40" w:line="256" w:lineRule="auto"/>
              <w:outlineLvl w:val="3"/>
              <w:rPr>
                <w:rFonts w:cs="Arial"/>
                <w:b/>
                <w:iCs/>
                <w:sz w:val="20"/>
                <w:szCs w:val="20"/>
              </w:rPr>
            </w:pPr>
            <w:r w:rsidRPr="00595AF6">
              <w:rPr>
                <w:rFonts w:cs="Arial"/>
                <w:b/>
                <w:iCs/>
                <w:sz w:val="20"/>
                <w:szCs w:val="20"/>
              </w:rPr>
              <w:t>QUESTION TEXT</w:t>
            </w:r>
          </w:p>
        </w:tc>
        <w:tc>
          <w:tcPr>
            <w:tcW w:w="1802" w:type="dxa"/>
            <w:tcBorders>
              <w:left w:val="nil"/>
              <w:bottom w:val="single" w:sz="4" w:space="0" w:color="auto"/>
            </w:tcBorders>
            <w:shd w:val="clear" w:color="auto" w:fill="D9D9D9" w:themeFill="background1" w:themeFillShade="D9"/>
          </w:tcPr>
          <w:p w14:paraId="1E94BD62" w14:textId="77777777" w:rsidR="006F00D1" w:rsidRPr="00595AF6" w:rsidRDefault="006F00D1" w:rsidP="00595AF6">
            <w:pPr>
              <w:keepNext/>
              <w:keepLines/>
              <w:spacing w:before="40" w:line="256" w:lineRule="auto"/>
              <w:jc w:val="right"/>
              <w:outlineLvl w:val="3"/>
              <w:rPr>
                <w:rFonts w:cs="Arial"/>
                <w:b/>
                <w:iCs/>
                <w:sz w:val="20"/>
                <w:szCs w:val="20"/>
              </w:rPr>
            </w:pPr>
            <w:r w:rsidRPr="00595AF6">
              <w:rPr>
                <w:rFonts w:cs="Arial"/>
                <w:b/>
                <w:iCs/>
                <w:sz w:val="20"/>
                <w:szCs w:val="20"/>
              </w:rPr>
              <w:t>SURVEYS</w:t>
            </w:r>
          </w:p>
        </w:tc>
      </w:tr>
      <w:tr w:rsidR="006F00D1" w:rsidRPr="006F00D1" w14:paraId="4D5387CE" w14:textId="77777777" w:rsidTr="00595AF6">
        <w:tc>
          <w:tcPr>
            <w:tcW w:w="7270" w:type="dxa"/>
            <w:tcBorders>
              <w:bottom w:val="nil"/>
              <w:right w:val="nil"/>
            </w:tcBorders>
          </w:tcPr>
          <w:p w14:paraId="5AE662D9" w14:textId="77777777" w:rsidR="006F00D1" w:rsidRPr="00595AF6" w:rsidRDefault="006F00D1" w:rsidP="00EF6E47">
            <w:pPr>
              <w:keepNext/>
              <w:keepLines/>
              <w:spacing w:before="40" w:line="256" w:lineRule="auto"/>
              <w:outlineLvl w:val="3"/>
              <w:rPr>
                <w:rFonts w:cs="Arial"/>
                <w:iCs/>
                <w:sz w:val="20"/>
                <w:szCs w:val="20"/>
              </w:rPr>
            </w:pPr>
            <w:r w:rsidRPr="00595AF6">
              <w:rPr>
                <w:rFonts w:cs="Arial"/>
                <w:iCs/>
                <w:sz w:val="20"/>
                <w:szCs w:val="20"/>
              </w:rPr>
              <w:t>Have you ever been told by a doctor that you have: Asthma</w:t>
            </w:r>
          </w:p>
        </w:tc>
        <w:tc>
          <w:tcPr>
            <w:tcW w:w="1802" w:type="dxa"/>
            <w:tcBorders>
              <w:left w:val="nil"/>
              <w:bottom w:val="nil"/>
            </w:tcBorders>
          </w:tcPr>
          <w:p w14:paraId="536B100C" w14:textId="77777777" w:rsidR="006F00D1" w:rsidRPr="00595AF6" w:rsidRDefault="006F00D1" w:rsidP="00595AF6">
            <w:pPr>
              <w:keepNext/>
              <w:keepLines/>
              <w:spacing w:before="40" w:line="256" w:lineRule="auto"/>
              <w:jc w:val="right"/>
              <w:outlineLvl w:val="3"/>
              <w:rPr>
                <w:rFonts w:cs="Arial"/>
                <w:b/>
                <w:iCs/>
                <w:sz w:val="20"/>
                <w:szCs w:val="20"/>
              </w:rPr>
            </w:pPr>
            <w:r w:rsidRPr="00595AF6">
              <w:rPr>
                <w:rFonts w:cs="Arial"/>
                <w:b/>
                <w:iCs/>
                <w:sz w:val="20"/>
                <w:szCs w:val="20"/>
              </w:rPr>
              <w:t>1</w:t>
            </w:r>
          </w:p>
        </w:tc>
      </w:tr>
      <w:tr w:rsidR="006F00D1" w:rsidRPr="006F00D1" w14:paraId="643D023F" w14:textId="77777777" w:rsidTr="00595AF6">
        <w:tc>
          <w:tcPr>
            <w:tcW w:w="7270" w:type="dxa"/>
            <w:tcBorders>
              <w:top w:val="nil"/>
              <w:bottom w:val="nil"/>
              <w:right w:val="nil"/>
            </w:tcBorders>
          </w:tcPr>
          <w:p w14:paraId="188DD5CF" w14:textId="77777777" w:rsidR="006F00D1" w:rsidRPr="00595AF6" w:rsidRDefault="006F00D1" w:rsidP="00EF6E47">
            <w:pPr>
              <w:keepNext/>
              <w:keepLines/>
              <w:spacing w:before="40" w:line="256" w:lineRule="auto"/>
              <w:outlineLvl w:val="3"/>
              <w:rPr>
                <w:rFonts w:cs="Arial"/>
                <w:iCs/>
                <w:sz w:val="20"/>
                <w:szCs w:val="20"/>
              </w:rPr>
            </w:pPr>
            <w:r w:rsidRPr="00595AF6">
              <w:rPr>
                <w:rFonts w:cs="Arial"/>
                <w:iCs/>
                <w:sz w:val="20"/>
                <w:szCs w:val="20"/>
              </w:rPr>
              <w:t>In the last 3 years, have you been told by a doctor you have: Asthma</w:t>
            </w:r>
          </w:p>
        </w:tc>
        <w:tc>
          <w:tcPr>
            <w:tcW w:w="1802" w:type="dxa"/>
            <w:tcBorders>
              <w:top w:val="nil"/>
              <w:left w:val="nil"/>
              <w:bottom w:val="nil"/>
            </w:tcBorders>
          </w:tcPr>
          <w:p w14:paraId="1450363A" w14:textId="77777777" w:rsidR="006F00D1" w:rsidRPr="00595AF6" w:rsidRDefault="006F00D1" w:rsidP="00595AF6">
            <w:pPr>
              <w:keepNext/>
              <w:keepLines/>
              <w:spacing w:before="40" w:line="256" w:lineRule="auto"/>
              <w:jc w:val="right"/>
              <w:outlineLvl w:val="3"/>
              <w:rPr>
                <w:rFonts w:cs="Arial"/>
                <w:b/>
                <w:iCs/>
                <w:sz w:val="20"/>
                <w:szCs w:val="20"/>
              </w:rPr>
            </w:pPr>
            <w:r w:rsidRPr="00595AF6">
              <w:rPr>
                <w:rFonts w:cs="Arial"/>
                <w:b/>
                <w:iCs/>
                <w:sz w:val="20"/>
                <w:szCs w:val="20"/>
              </w:rPr>
              <w:t>2</w:t>
            </w:r>
          </w:p>
        </w:tc>
      </w:tr>
      <w:tr w:rsidR="006F00D1" w:rsidRPr="006F00D1" w14:paraId="118E6787" w14:textId="77777777" w:rsidTr="00595AF6">
        <w:tc>
          <w:tcPr>
            <w:tcW w:w="7270" w:type="dxa"/>
            <w:tcBorders>
              <w:top w:val="nil"/>
              <w:bottom w:val="nil"/>
              <w:right w:val="nil"/>
            </w:tcBorders>
          </w:tcPr>
          <w:p w14:paraId="138C070D" w14:textId="77777777" w:rsidR="006F00D1" w:rsidRPr="00595AF6" w:rsidRDefault="006F00D1" w:rsidP="00EF6E47">
            <w:pPr>
              <w:keepNext/>
              <w:keepLines/>
              <w:spacing w:before="40" w:line="256" w:lineRule="auto"/>
              <w:outlineLvl w:val="3"/>
              <w:rPr>
                <w:rFonts w:cs="Arial"/>
                <w:iCs/>
                <w:sz w:val="20"/>
                <w:szCs w:val="20"/>
              </w:rPr>
            </w:pPr>
            <w:r w:rsidRPr="00595AF6">
              <w:rPr>
                <w:rFonts w:cs="Arial"/>
                <w:iCs/>
                <w:sz w:val="20"/>
                <w:szCs w:val="20"/>
              </w:rPr>
              <w:t>In the past 3 years, have you been diagnosed with or treated for : Asthma</w:t>
            </w:r>
          </w:p>
        </w:tc>
        <w:tc>
          <w:tcPr>
            <w:tcW w:w="1802" w:type="dxa"/>
            <w:tcBorders>
              <w:top w:val="nil"/>
              <w:left w:val="nil"/>
              <w:bottom w:val="nil"/>
            </w:tcBorders>
          </w:tcPr>
          <w:p w14:paraId="7DF7413B" w14:textId="77777777" w:rsidR="006F00D1" w:rsidRPr="00595AF6" w:rsidRDefault="006F00D1" w:rsidP="00595AF6">
            <w:pPr>
              <w:keepNext/>
              <w:keepLines/>
              <w:spacing w:before="40" w:line="256" w:lineRule="auto"/>
              <w:jc w:val="right"/>
              <w:outlineLvl w:val="3"/>
              <w:rPr>
                <w:rFonts w:cs="Arial"/>
                <w:b/>
                <w:iCs/>
                <w:sz w:val="20"/>
                <w:szCs w:val="20"/>
              </w:rPr>
            </w:pPr>
            <w:r w:rsidRPr="00595AF6">
              <w:rPr>
                <w:rFonts w:cs="Arial"/>
                <w:b/>
                <w:iCs/>
                <w:sz w:val="20"/>
                <w:szCs w:val="20"/>
              </w:rPr>
              <w:t>3,4,5,6</w:t>
            </w:r>
          </w:p>
        </w:tc>
      </w:tr>
      <w:tr w:rsidR="006F00D1" w:rsidRPr="006F00D1" w14:paraId="7E43074C" w14:textId="77777777" w:rsidTr="00595AF6">
        <w:tc>
          <w:tcPr>
            <w:tcW w:w="7270" w:type="dxa"/>
            <w:tcBorders>
              <w:top w:val="nil"/>
              <w:right w:val="nil"/>
            </w:tcBorders>
          </w:tcPr>
          <w:p w14:paraId="1F265985" w14:textId="77777777" w:rsidR="006F00D1" w:rsidRPr="00595AF6" w:rsidRDefault="006F00D1" w:rsidP="00EF6E47">
            <w:pPr>
              <w:keepNext/>
              <w:keepLines/>
              <w:spacing w:before="40" w:line="256" w:lineRule="auto"/>
              <w:outlineLvl w:val="3"/>
              <w:rPr>
                <w:rFonts w:cs="Arial"/>
                <w:iCs/>
                <w:sz w:val="20"/>
                <w:szCs w:val="20"/>
              </w:rPr>
            </w:pPr>
            <w:r w:rsidRPr="00595AF6">
              <w:rPr>
                <w:rFonts w:cs="Arial"/>
                <w:iCs/>
                <w:sz w:val="20"/>
                <w:szCs w:val="20"/>
              </w:rPr>
              <w:t>In the last 12 months, have you had any of the following: Breathing difficulty</w:t>
            </w:r>
          </w:p>
        </w:tc>
        <w:tc>
          <w:tcPr>
            <w:tcW w:w="1802" w:type="dxa"/>
            <w:tcBorders>
              <w:top w:val="nil"/>
              <w:left w:val="nil"/>
            </w:tcBorders>
          </w:tcPr>
          <w:p w14:paraId="1D4514FE" w14:textId="77777777" w:rsidR="006F00D1" w:rsidRPr="00595AF6" w:rsidRDefault="006F00D1" w:rsidP="00595AF6">
            <w:pPr>
              <w:keepNext/>
              <w:keepLines/>
              <w:spacing w:before="40" w:line="256" w:lineRule="auto"/>
              <w:jc w:val="right"/>
              <w:outlineLvl w:val="3"/>
              <w:rPr>
                <w:rFonts w:cs="Arial"/>
                <w:b/>
                <w:iCs/>
                <w:sz w:val="20"/>
                <w:szCs w:val="20"/>
              </w:rPr>
            </w:pPr>
            <w:r w:rsidRPr="00595AF6">
              <w:rPr>
                <w:rFonts w:cs="Arial"/>
                <w:b/>
                <w:iCs/>
                <w:sz w:val="20"/>
                <w:szCs w:val="20"/>
              </w:rPr>
              <w:t>1,3,4,5,6</w:t>
            </w:r>
          </w:p>
        </w:tc>
      </w:tr>
    </w:tbl>
    <w:p w14:paraId="5F1C2A19" w14:textId="5A8BF32C" w:rsidR="006F00D1" w:rsidRDefault="006F00D1" w:rsidP="001D674C">
      <w:pPr>
        <w:keepNext/>
        <w:keepLines/>
        <w:spacing w:before="40" w:line="256" w:lineRule="auto"/>
        <w:outlineLvl w:val="3"/>
        <w:rPr>
          <w:rFonts w:cstheme="minorHAnsi"/>
          <w:b/>
          <w:iCs/>
        </w:rPr>
      </w:pPr>
    </w:p>
    <w:p w14:paraId="66822FD4" w14:textId="6D512FCE" w:rsidR="006F00D1" w:rsidRPr="00595AF6" w:rsidRDefault="006F00D1" w:rsidP="00595AF6">
      <w:bookmarkStart w:id="4392" w:name="_Toc32594356"/>
      <w:bookmarkStart w:id="4393" w:name="_Toc32596681"/>
      <w:bookmarkStart w:id="4394" w:name="_Toc32599006"/>
      <w:bookmarkStart w:id="4395" w:name="_Toc32601335"/>
      <w:bookmarkStart w:id="4396" w:name="_Toc32603656"/>
      <w:bookmarkStart w:id="4397" w:name="_Toc32905501"/>
      <w:bookmarkStart w:id="4398" w:name="_Toc32908196"/>
      <w:bookmarkStart w:id="4399" w:name="_Toc32910891"/>
      <w:bookmarkStart w:id="4400" w:name="_Toc32594357"/>
      <w:bookmarkStart w:id="4401" w:name="_Toc32596682"/>
      <w:bookmarkStart w:id="4402" w:name="_Toc32599007"/>
      <w:bookmarkStart w:id="4403" w:name="_Toc32601336"/>
      <w:bookmarkStart w:id="4404" w:name="_Toc32603657"/>
      <w:bookmarkStart w:id="4405" w:name="_Toc32905502"/>
      <w:bookmarkStart w:id="4406" w:name="_Toc32908197"/>
      <w:bookmarkStart w:id="4407" w:name="_Toc32910892"/>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p>
    <w:p w14:paraId="38C6B633" w14:textId="79149E21" w:rsidR="00531209" w:rsidRPr="00595AF6" w:rsidRDefault="00531209" w:rsidP="00595AF6">
      <w:pPr>
        <w:rPr>
          <w:sz w:val="20"/>
          <w:szCs w:val="20"/>
        </w:rPr>
      </w:pPr>
      <w:r w:rsidRPr="00595AF6">
        <w:rPr>
          <w:b/>
          <w:sz w:val="20"/>
          <w:szCs w:val="20"/>
        </w:rPr>
        <w:t>Free-text comments</w:t>
      </w:r>
    </w:p>
    <w:p w14:paraId="58A4E40A" w14:textId="4D393998" w:rsidR="006F00D1" w:rsidRPr="00595AF6" w:rsidRDefault="006F00D1" w:rsidP="00585915">
      <w:pPr>
        <w:pStyle w:val="ListParagraph"/>
        <w:numPr>
          <w:ilvl w:val="0"/>
          <w:numId w:val="32"/>
        </w:numPr>
        <w:rPr>
          <w:sz w:val="20"/>
          <w:szCs w:val="20"/>
        </w:rPr>
      </w:pPr>
      <w:r w:rsidRPr="00595AF6">
        <w:rPr>
          <w:sz w:val="20"/>
          <w:szCs w:val="20"/>
        </w:rPr>
        <w:t>Free text comments from the six-monthly follow up surveys and the Veteran’s Home Care dataset were searched for the following words:</w:t>
      </w:r>
      <w:r w:rsidRPr="00595AF6">
        <w:rPr>
          <w:sz w:val="20"/>
          <w:szCs w:val="20"/>
        </w:rPr>
        <w:tab/>
        <w:t xml:space="preserve">Asthma, </w:t>
      </w:r>
    </w:p>
    <w:p w14:paraId="11AF1D48" w14:textId="4ED72AAF" w:rsidR="006F00D1" w:rsidRPr="00595AF6" w:rsidRDefault="006F00D1" w:rsidP="00585915">
      <w:pPr>
        <w:pStyle w:val="ListParagraph"/>
        <w:numPr>
          <w:ilvl w:val="0"/>
          <w:numId w:val="32"/>
        </w:numPr>
        <w:rPr>
          <w:sz w:val="20"/>
          <w:szCs w:val="20"/>
        </w:rPr>
      </w:pPr>
      <w:r w:rsidRPr="00595AF6">
        <w:rPr>
          <w:sz w:val="20"/>
          <w:szCs w:val="20"/>
        </w:rPr>
        <w:t xml:space="preserve">Results were checked and recoded to ensure mention of asthma referred to the participant having </w:t>
      </w:r>
      <w:r w:rsidRPr="00EF6E47">
        <w:rPr>
          <w:sz w:val="20"/>
          <w:szCs w:val="20"/>
        </w:rPr>
        <w:t>asth</w:t>
      </w:r>
      <w:r w:rsidRPr="00595AF6">
        <w:rPr>
          <w:sz w:val="20"/>
          <w:szCs w:val="20"/>
        </w:rPr>
        <w:t>ma - as opposed to the spouse (husband), relative, friend or place.</w:t>
      </w:r>
    </w:p>
    <w:p w14:paraId="0603085C" w14:textId="47856B59" w:rsidR="006F00D1" w:rsidRPr="00595AF6" w:rsidRDefault="006F00D1" w:rsidP="00585915">
      <w:pPr>
        <w:pStyle w:val="ListParagraph"/>
        <w:numPr>
          <w:ilvl w:val="0"/>
          <w:numId w:val="32"/>
        </w:numPr>
        <w:rPr>
          <w:sz w:val="20"/>
          <w:szCs w:val="20"/>
        </w:rPr>
      </w:pPr>
      <w:r w:rsidRPr="00595AF6">
        <w:rPr>
          <w:sz w:val="20"/>
          <w:szCs w:val="20"/>
        </w:rPr>
        <w:t xml:space="preserve">The number of valid comments across surveys (for each participant) were counted and the date and survey when the first comment was made regarding asthma was selected. </w:t>
      </w:r>
    </w:p>
    <w:p w14:paraId="42121548" w14:textId="77777777" w:rsidR="00531209" w:rsidRPr="009D6B6C" w:rsidRDefault="00531209" w:rsidP="00531209">
      <w:pPr>
        <w:spacing w:after="160" w:line="259" w:lineRule="auto"/>
        <w:rPr>
          <w:rFonts w:eastAsiaTheme="minorHAnsi" w:cstheme="minorBidi"/>
          <w:sz w:val="20"/>
          <w:szCs w:val="20"/>
        </w:rPr>
      </w:pPr>
    </w:p>
    <w:p w14:paraId="4AC75062" w14:textId="77777777" w:rsidR="00531209" w:rsidRPr="00C111BE" w:rsidRDefault="00531209" w:rsidP="00C33CAA">
      <w:pPr>
        <w:pStyle w:val="Heading3"/>
      </w:pPr>
      <w:bookmarkStart w:id="4408" w:name="_Toc45720852"/>
      <w:r w:rsidRPr="00C33CAA">
        <w:t>Cause of Death</w:t>
      </w:r>
      <w:bookmarkEnd w:id="44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6325"/>
      </w:tblGrid>
      <w:tr w:rsidR="00531209" w:rsidRPr="000F3C8C" w14:paraId="41756B67" w14:textId="77777777" w:rsidTr="00595AF6">
        <w:trPr>
          <w:cantSplit/>
          <w:trHeight w:val="294"/>
          <w:tblHeader/>
        </w:trPr>
        <w:tc>
          <w:tcPr>
            <w:tcW w:w="2691" w:type="dxa"/>
            <w:shd w:val="clear" w:color="auto" w:fill="D9D9D9" w:themeFill="background1" w:themeFillShade="D9"/>
            <w:vAlign w:val="bottom"/>
            <w:hideMark/>
          </w:tcPr>
          <w:p w14:paraId="5B63A8A6"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ICD10 code</w:t>
            </w:r>
          </w:p>
        </w:tc>
        <w:tc>
          <w:tcPr>
            <w:tcW w:w="6325" w:type="dxa"/>
            <w:shd w:val="clear" w:color="auto" w:fill="D9D9D9" w:themeFill="background1" w:themeFillShade="D9"/>
            <w:vAlign w:val="bottom"/>
            <w:hideMark/>
          </w:tcPr>
          <w:p w14:paraId="1949DB79" w14:textId="7FA2D693" w:rsidR="00531209" w:rsidRPr="00595AF6" w:rsidRDefault="000F3C8C" w:rsidP="00872E0F">
            <w:pPr>
              <w:spacing w:line="256" w:lineRule="auto"/>
              <w:rPr>
                <w:rFonts w:cs="Arial"/>
                <w:b/>
                <w:bCs/>
                <w:color w:val="000000"/>
                <w:sz w:val="20"/>
                <w:szCs w:val="20"/>
                <w:lang w:eastAsia="en-AU"/>
              </w:rPr>
            </w:pPr>
            <w:r>
              <w:rPr>
                <w:rFonts w:cs="Arial"/>
                <w:b/>
                <w:bCs/>
                <w:color w:val="000000"/>
                <w:sz w:val="20"/>
                <w:szCs w:val="20"/>
                <w:lang w:eastAsia="en-AU"/>
              </w:rPr>
              <w:t>Description</w:t>
            </w:r>
          </w:p>
        </w:tc>
      </w:tr>
      <w:tr w:rsidR="00531209" w:rsidRPr="000F3C8C" w14:paraId="02250CA1" w14:textId="77777777" w:rsidTr="00595AF6">
        <w:trPr>
          <w:cantSplit/>
          <w:trHeight w:val="300"/>
        </w:trPr>
        <w:tc>
          <w:tcPr>
            <w:tcW w:w="2691" w:type="dxa"/>
            <w:hideMark/>
          </w:tcPr>
          <w:p w14:paraId="50A61BF8" w14:textId="77777777" w:rsidR="00531209" w:rsidRPr="00595AF6" w:rsidRDefault="00531209" w:rsidP="00872E0F">
            <w:pPr>
              <w:spacing w:line="256" w:lineRule="auto"/>
              <w:rPr>
                <w:rFonts w:cs="Arial"/>
                <w:b/>
                <w:bCs/>
                <w:color w:val="000000"/>
                <w:sz w:val="20"/>
                <w:szCs w:val="20"/>
                <w:u w:val="single"/>
                <w:lang w:eastAsia="en-AU"/>
              </w:rPr>
            </w:pPr>
            <w:r w:rsidRPr="00595AF6">
              <w:rPr>
                <w:rFonts w:eastAsiaTheme="minorHAnsi" w:cs="Arial"/>
                <w:sz w:val="20"/>
                <w:szCs w:val="20"/>
              </w:rPr>
              <w:t>J45</w:t>
            </w:r>
          </w:p>
        </w:tc>
        <w:tc>
          <w:tcPr>
            <w:tcW w:w="6325" w:type="dxa"/>
            <w:hideMark/>
          </w:tcPr>
          <w:p w14:paraId="0F8BD2DC" w14:textId="77777777" w:rsidR="00531209" w:rsidRPr="00595AF6" w:rsidRDefault="00531209" w:rsidP="00872E0F">
            <w:pPr>
              <w:rPr>
                <w:rFonts w:cs="Arial"/>
                <w:b/>
                <w:bCs/>
                <w:color w:val="000000"/>
                <w:sz w:val="20"/>
                <w:szCs w:val="20"/>
                <w:u w:val="single"/>
                <w:lang w:eastAsia="en-AU"/>
              </w:rPr>
            </w:pPr>
            <w:r w:rsidRPr="00595AF6">
              <w:rPr>
                <w:rFonts w:eastAsiaTheme="minorHAnsi" w:cs="Arial"/>
                <w:sz w:val="20"/>
                <w:szCs w:val="20"/>
              </w:rPr>
              <w:t>Asthma</w:t>
            </w:r>
          </w:p>
        </w:tc>
      </w:tr>
      <w:tr w:rsidR="00531209" w:rsidRPr="000F3C8C" w14:paraId="4A18EC74" w14:textId="77777777" w:rsidTr="00595AF6">
        <w:trPr>
          <w:cantSplit/>
          <w:trHeight w:val="300"/>
        </w:trPr>
        <w:tc>
          <w:tcPr>
            <w:tcW w:w="2691" w:type="dxa"/>
          </w:tcPr>
          <w:p w14:paraId="626233A2" w14:textId="77777777" w:rsidR="00531209" w:rsidRPr="00595AF6" w:rsidRDefault="00531209" w:rsidP="00872E0F">
            <w:pPr>
              <w:spacing w:line="256" w:lineRule="auto"/>
              <w:rPr>
                <w:rFonts w:cs="Arial"/>
                <w:b/>
                <w:bCs/>
                <w:color w:val="000000"/>
                <w:sz w:val="20"/>
                <w:szCs w:val="20"/>
                <w:u w:val="single"/>
                <w:lang w:eastAsia="en-AU"/>
              </w:rPr>
            </w:pPr>
            <w:r w:rsidRPr="00595AF6">
              <w:rPr>
                <w:rFonts w:eastAsiaTheme="minorHAnsi" w:cs="Arial"/>
                <w:sz w:val="20"/>
                <w:szCs w:val="20"/>
              </w:rPr>
              <w:t>J46</w:t>
            </w:r>
          </w:p>
        </w:tc>
        <w:tc>
          <w:tcPr>
            <w:tcW w:w="6325" w:type="dxa"/>
          </w:tcPr>
          <w:p w14:paraId="6C63C211" w14:textId="77777777" w:rsidR="00531209" w:rsidRPr="00595AF6" w:rsidRDefault="00531209" w:rsidP="00872E0F">
            <w:pPr>
              <w:rPr>
                <w:rFonts w:cs="Arial"/>
                <w:bCs/>
                <w:color w:val="000000"/>
                <w:sz w:val="20"/>
                <w:szCs w:val="20"/>
                <w:lang w:eastAsia="en-AU"/>
              </w:rPr>
            </w:pPr>
            <w:r w:rsidRPr="00595AF6">
              <w:rPr>
                <w:rFonts w:cs="Arial"/>
                <w:bCs/>
                <w:color w:val="000000"/>
                <w:sz w:val="20"/>
                <w:szCs w:val="20"/>
                <w:lang w:eastAsia="en-AU"/>
              </w:rPr>
              <w:t>Status asthmaticus</w:t>
            </w:r>
          </w:p>
        </w:tc>
      </w:tr>
      <w:tr w:rsidR="00531209" w:rsidRPr="00EF6E47" w14:paraId="1CBB273B" w14:textId="77777777" w:rsidTr="00595AF6">
        <w:trPr>
          <w:cantSplit/>
          <w:trHeight w:val="300"/>
        </w:trPr>
        <w:tc>
          <w:tcPr>
            <w:tcW w:w="2691" w:type="dxa"/>
            <w:shd w:val="clear" w:color="auto" w:fill="D9D9D9" w:themeFill="background1" w:themeFillShade="D9"/>
          </w:tcPr>
          <w:p w14:paraId="3933F5BC" w14:textId="77777777" w:rsidR="00531209" w:rsidRPr="00595AF6" w:rsidRDefault="00531209" w:rsidP="00872E0F">
            <w:pPr>
              <w:spacing w:line="256" w:lineRule="auto"/>
              <w:rPr>
                <w:rFonts w:eastAsiaTheme="minorHAnsi" w:cs="Arial"/>
                <w:b/>
                <w:sz w:val="20"/>
                <w:szCs w:val="20"/>
              </w:rPr>
            </w:pPr>
            <w:r w:rsidRPr="00595AF6">
              <w:rPr>
                <w:rFonts w:eastAsiaTheme="minorHAnsi" w:cs="Arial"/>
                <w:b/>
                <w:sz w:val="20"/>
                <w:szCs w:val="20"/>
              </w:rPr>
              <w:t>ICD9 code</w:t>
            </w:r>
          </w:p>
        </w:tc>
        <w:tc>
          <w:tcPr>
            <w:tcW w:w="6325" w:type="dxa"/>
            <w:shd w:val="clear" w:color="auto" w:fill="D9D9D9" w:themeFill="background1" w:themeFillShade="D9"/>
          </w:tcPr>
          <w:p w14:paraId="1966EDBD" w14:textId="77777777" w:rsidR="00531209" w:rsidRPr="00595AF6" w:rsidRDefault="00531209" w:rsidP="00872E0F">
            <w:pPr>
              <w:rPr>
                <w:rFonts w:eastAsiaTheme="minorHAnsi" w:cs="Arial"/>
                <w:b/>
                <w:sz w:val="20"/>
                <w:szCs w:val="20"/>
              </w:rPr>
            </w:pPr>
            <w:r w:rsidRPr="00595AF6">
              <w:rPr>
                <w:rFonts w:eastAsiaTheme="minorHAnsi" w:cs="Arial"/>
                <w:b/>
                <w:sz w:val="20"/>
                <w:szCs w:val="20"/>
              </w:rPr>
              <w:t>Description</w:t>
            </w:r>
          </w:p>
        </w:tc>
      </w:tr>
      <w:tr w:rsidR="00531209" w:rsidRPr="000F3C8C" w14:paraId="4833052F" w14:textId="77777777" w:rsidTr="00595AF6">
        <w:trPr>
          <w:cantSplit/>
          <w:trHeight w:val="300"/>
        </w:trPr>
        <w:tc>
          <w:tcPr>
            <w:tcW w:w="2691" w:type="dxa"/>
          </w:tcPr>
          <w:p w14:paraId="52DCC56B" w14:textId="77777777" w:rsidR="00531209" w:rsidRPr="00595AF6" w:rsidRDefault="00531209" w:rsidP="00872E0F">
            <w:pPr>
              <w:spacing w:line="256" w:lineRule="auto"/>
              <w:rPr>
                <w:rFonts w:eastAsiaTheme="minorHAnsi" w:cs="Arial"/>
                <w:sz w:val="20"/>
                <w:szCs w:val="20"/>
              </w:rPr>
            </w:pPr>
            <w:r w:rsidRPr="00595AF6">
              <w:rPr>
                <w:rFonts w:eastAsiaTheme="minorHAnsi" w:cs="Arial"/>
                <w:sz w:val="20"/>
                <w:szCs w:val="20"/>
              </w:rPr>
              <w:t>493</w:t>
            </w:r>
          </w:p>
        </w:tc>
        <w:tc>
          <w:tcPr>
            <w:tcW w:w="6325" w:type="dxa"/>
          </w:tcPr>
          <w:p w14:paraId="7A8E828B" w14:textId="77777777" w:rsidR="00531209" w:rsidRPr="00595AF6" w:rsidRDefault="00531209" w:rsidP="00872E0F">
            <w:pPr>
              <w:rPr>
                <w:rFonts w:eastAsiaTheme="minorHAnsi" w:cs="Arial"/>
                <w:sz w:val="20"/>
                <w:szCs w:val="20"/>
              </w:rPr>
            </w:pPr>
            <w:r w:rsidRPr="00595AF6">
              <w:rPr>
                <w:rFonts w:eastAsiaTheme="minorHAnsi" w:cs="Arial"/>
                <w:sz w:val="20"/>
                <w:szCs w:val="20"/>
              </w:rPr>
              <w:t>Asthma</w:t>
            </w:r>
          </w:p>
        </w:tc>
      </w:tr>
    </w:tbl>
    <w:p w14:paraId="4B027C0C" w14:textId="77777777" w:rsidR="00531209" w:rsidRPr="009D6B6C" w:rsidRDefault="00531209" w:rsidP="00531209">
      <w:pPr>
        <w:spacing w:after="160" w:line="259" w:lineRule="auto"/>
        <w:rPr>
          <w:rFonts w:eastAsiaTheme="minorHAnsi" w:cstheme="minorBidi"/>
          <w:sz w:val="20"/>
          <w:szCs w:val="20"/>
        </w:rPr>
      </w:pPr>
    </w:p>
    <w:p w14:paraId="395DB379" w14:textId="4B48309A" w:rsidR="00531209" w:rsidRPr="009D6B6C" w:rsidRDefault="00531209" w:rsidP="00531209">
      <w:pPr>
        <w:pStyle w:val="Heading3"/>
        <w:rPr>
          <w:rFonts w:eastAsiaTheme="minorHAnsi"/>
        </w:rPr>
      </w:pPr>
      <w:bookmarkStart w:id="4409" w:name="_Toc45720853"/>
      <w:r w:rsidRPr="009D6B6C">
        <w:rPr>
          <w:rFonts w:eastAsiaTheme="minorHAnsi"/>
        </w:rPr>
        <w:t>Hospital</w:t>
      </w:r>
      <w:r w:rsidR="00EF6E47">
        <w:rPr>
          <w:rFonts w:eastAsiaTheme="minorHAnsi"/>
        </w:rPr>
        <w:t xml:space="preserve"> Admissions</w:t>
      </w:r>
      <w:bookmarkEnd w:id="44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5759"/>
      </w:tblGrid>
      <w:tr w:rsidR="00531209" w:rsidRPr="000F3C8C" w14:paraId="0C692B51" w14:textId="77777777" w:rsidTr="00595AF6">
        <w:trPr>
          <w:cantSplit/>
          <w:trHeight w:val="333"/>
          <w:tblHeader/>
        </w:trPr>
        <w:tc>
          <w:tcPr>
            <w:tcW w:w="3261" w:type="dxa"/>
            <w:shd w:val="clear" w:color="auto" w:fill="D9D9D9" w:themeFill="background1" w:themeFillShade="D9"/>
            <w:vAlign w:val="bottom"/>
            <w:hideMark/>
          </w:tcPr>
          <w:p w14:paraId="5ABB0977"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ICD10 AM code</w:t>
            </w:r>
          </w:p>
        </w:tc>
        <w:tc>
          <w:tcPr>
            <w:tcW w:w="5765" w:type="dxa"/>
            <w:shd w:val="clear" w:color="auto" w:fill="D9D9D9" w:themeFill="background1" w:themeFillShade="D9"/>
            <w:vAlign w:val="bottom"/>
            <w:hideMark/>
          </w:tcPr>
          <w:p w14:paraId="5466F245"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Description</w:t>
            </w:r>
          </w:p>
        </w:tc>
      </w:tr>
      <w:tr w:rsidR="00531209" w:rsidRPr="000F3C8C" w14:paraId="10C09E8A" w14:textId="77777777" w:rsidTr="00595AF6">
        <w:trPr>
          <w:cantSplit/>
          <w:trHeight w:val="300"/>
        </w:trPr>
        <w:tc>
          <w:tcPr>
            <w:tcW w:w="3261" w:type="dxa"/>
            <w:hideMark/>
          </w:tcPr>
          <w:p w14:paraId="39AF8BA2" w14:textId="77777777" w:rsidR="00531209" w:rsidRPr="00595AF6" w:rsidRDefault="00531209" w:rsidP="00872E0F">
            <w:pPr>
              <w:spacing w:line="256" w:lineRule="auto"/>
              <w:rPr>
                <w:rFonts w:cs="Arial"/>
                <w:b/>
                <w:bCs/>
                <w:color w:val="000000"/>
                <w:sz w:val="20"/>
                <w:szCs w:val="20"/>
                <w:u w:val="single"/>
                <w:lang w:eastAsia="en-AU"/>
              </w:rPr>
            </w:pPr>
            <w:r w:rsidRPr="00595AF6">
              <w:rPr>
                <w:rFonts w:eastAsiaTheme="minorHAnsi" w:cs="Arial"/>
                <w:sz w:val="20"/>
                <w:szCs w:val="20"/>
              </w:rPr>
              <w:t xml:space="preserve">J45 </w:t>
            </w:r>
          </w:p>
        </w:tc>
        <w:tc>
          <w:tcPr>
            <w:tcW w:w="5765" w:type="dxa"/>
            <w:hideMark/>
          </w:tcPr>
          <w:p w14:paraId="1E8C8B16" w14:textId="77777777" w:rsidR="00531209" w:rsidRPr="00595AF6" w:rsidRDefault="00531209" w:rsidP="00872E0F">
            <w:pPr>
              <w:rPr>
                <w:rFonts w:cs="Arial"/>
                <w:b/>
                <w:bCs/>
                <w:color w:val="000000"/>
                <w:sz w:val="20"/>
                <w:szCs w:val="20"/>
                <w:u w:val="single"/>
                <w:lang w:eastAsia="en-AU"/>
              </w:rPr>
            </w:pPr>
            <w:r w:rsidRPr="00595AF6">
              <w:rPr>
                <w:rFonts w:eastAsiaTheme="minorHAnsi" w:cs="Arial"/>
                <w:sz w:val="20"/>
                <w:szCs w:val="20"/>
              </w:rPr>
              <w:t>Asthma</w:t>
            </w:r>
          </w:p>
        </w:tc>
      </w:tr>
      <w:tr w:rsidR="00531209" w:rsidRPr="000F3C8C" w14:paraId="6D3B8ABA" w14:textId="77777777" w:rsidTr="00595AF6">
        <w:trPr>
          <w:cantSplit/>
          <w:trHeight w:val="300"/>
        </w:trPr>
        <w:tc>
          <w:tcPr>
            <w:tcW w:w="3261" w:type="dxa"/>
          </w:tcPr>
          <w:p w14:paraId="488EDBEA" w14:textId="77777777" w:rsidR="00531209" w:rsidRPr="00595AF6" w:rsidRDefault="00531209" w:rsidP="00872E0F">
            <w:pPr>
              <w:spacing w:line="256" w:lineRule="auto"/>
              <w:rPr>
                <w:rFonts w:cs="Arial"/>
                <w:bCs/>
                <w:color w:val="000000"/>
                <w:sz w:val="20"/>
                <w:szCs w:val="20"/>
                <w:lang w:eastAsia="en-AU"/>
              </w:rPr>
            </w:pPr>
            <w:r w:rsidRPr="00595AF6">
              <w:rPr>
                <w:rFonts w:cs="Arial"/>
                <w:bCs/>
                <w:color w:val="000000"/>
                <w:sz w:val="20"/>
                <w:szCs w:val="20"/>
                <w:lang w:eastAsia="en-AU"/>
              </w:rPr>
              <w:t>J46</w:t>
            </w:r>
          </w:p>
        </w:tc>
        <w:tc>
          <w:tcPr>
            <w:tcW w:w="5765" w:type="dxa"/>
          </w:tcPr>
          <w:p w14:paraId="2B977A4C" w14:textId="77777777" w:rsidR="00531209" w:rsidRPr="00595AF6" w:rsidRDefault="00531209" w:rsidP="00872E0F">
            <w:pPr>
              <w:rPr>
                <w:rFonts w:cs="Arial"/>
                <w:b/>
                <w:bCs/>
                <w:color w:val="000000"/>
                <w:sz w:val="20"/>
                <w:szCs w:val="20"/>
                <w:u w:val="single"/>
                <w:lang w:eastAsia="en-AU"/>
              </w:rPr>
            </w:pPr>
            <w:r w:rsidRPr="00595AF6">
              <w:rPr>
                <w:rFonts w:cs="Arial"/>
                <w:bCs/>
                <w:color w:val="000000"/>
                <w:sz w:val="20"/>
                <w:szCs w:val="20"/>
                <w:lang w:eastAsia="en-AU"/>
              </w:rPr>
              <w:t>Status asthmaticus</w:t>
            </w:r>
          </w:p>
        </w:tc>
      </w:tr>
    </w:tbl>
    <w:p w14:paraId="2045E899" w14:textId="77777777" w:rsidR="00531209" w:rsidRPr="009D6B6C" w:rsidRDefault="00531209" w:rsidP="00531209">
      <w:pPr>
        <w:spacing w:after="160" w:line="259" w:lineRule="auto"/>
        <w:rPr>
          <w:rFonts w:eastAsiaTheme="minorHAnsi" w:cstheme="minorBid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5759"/>
      </w:tblGrid>
      <w:tr w:rsidR="00531209" w:rsidRPr="000F3C8C" w14:paraId="013D1A3C" w14:textId="77777777" w:rsidTr="00595AF6">
        <w:trPr>
          <w:cantSplit/>
          <w:trHeight w:val="422"/>
          <w:tblHeader/>
        </w:trPr>
        <w:tc>
          <w:tcPr>
            <w:tcW w:w="3257" w:type="dxa"/>
            <w:shd w:val="clear" w:color="auto" w:fill="D9D9D9" w:themeFill="background1" w:themeFillShade="D9"/>
            <w:vAlign w:val="bottom"/>
            <w:hideMark/>
          </w:tcPr>
          <w:p w14:paraId="34F90622" w14:textId="75000CE8" w:rsidR="00531209" w:rsidRPr="00595AF6" w:rsidRDefault="00531209">
            <w:pPr>
              <w:spacing w:line="256" w:lineRule="auto"/>
              <w:rPr>
                <w:rFonts w:cs="Arial"/>
                <w:b/>
                <w:bCs/>
                <w:color w:val="000000"/>
                <w:sz w:val="20"/>
                <w:szCs w:val="20"/>
                <w:lang w:eastAsia="en-AU"/>
              </w:rPr>
            </w:pPr>
            <w:r w:rsidRPr="00595AF6">
              <w:rPr>
                <w:rFonts w:cs="Arial"/>
                <w:b/>
                <w:bCs/>
                <w:color w:val="000000"/>
                <w:sz w:val="20"/>
                <w:szCs w:val="20"/>
                <w:lang w:eastAsia="en-AU"/>
              </w:rPr>
              <w:t xml:space="preserve">ICD9 </w:t>
            </w:r>
            <w:r w:rsidR="00D45B51">
              <w:rPr>
                <w:rFonts w:cs="Arial"/>
                <w:b/>
                <w:bCs/>
                <w:color w:val="000000"/>
                <w:sz w:val="20"/>
                <w:szCs w:val="20"/>
                <w:lang w:eastAsia="en-AU"/>
              </w:rPr>
              <w:t>CM (Aus v 1-2)</w:t>
            </w:r>
            <w:r w:rsidR="00D45B51" w:rsidRPr="00595AF6">
              <w:rPr>
                <w:rFonts w:cs="Arial"/>
                <w:b/>
                <w:bCs/>
                <w:color w:val="000000"/>
                <w:sz w:val="20"/>
                <w:szCs w:val="20"/>
                <w:lang w:eastAsia="en-AU"/>
              </w:rPr>
              <w:t xml:space="preserve"> </w:t>
            </w:r>
            <w:r w:rsidRPr="00595AF6">
              <w:rPr>
                <w:rFonts w:cs="Arial"/>
                <w:b/>
                <w:bCs/>
                <w:color w:val="000000"/>
                <w:sz w:val="20"/>
                <w:szCs w:val="20"/>
                <w:lang w:eastAsia="en-AU"/>
              </w:rPr>
              <w:t>codes</w:t>
            </w:r>
          </w:p>
        </w:tc>
        <w:tc>
          <w:tcPr>
            <w:tcW w:w="5759" w:type="dxa"/>
            <w:shd w:val="clear" w:color="auto" w:fill="D9D9D9" w:themeFill="background1" w:themeFillShade="D9"/>
            <w:vAlign w:val="bottom"/>
            <w:hideMark/>
          </w:tcPr>
          <w:p w14:paraId="506D03F1"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Description</w:t>
            </w:r>
          </w:p>
        </w:tc>
      </w:tr>
      <w:tr w:rsidR="00531209" w:rsidRPr="000F3C8C" w14:paraId="25222F18" w14:textId="77777777" w:rsidTr="00595AF6">
        <w:trPr>
          <w:cantSplit/>
          <w:trHeight w:val="300"/>
        </w:trPr>
        <w:tc>
          <w:tcPr>
            <w:tcW w:w="3257" w:type="dxa"/>
          </w:tcPr>
          <w:p w14:paraId="20240F92" w14:textId="77777777" w:rsidR="00531209" w:rsidRPr="00595AF6" w:rsidRDefault="00531209" w:rsidP="00872E0F">
            <w:pPr>
              <w:spacing w:line="256" w:lineRule="auto"/>
              <w:rPr>
                <w:rFonts w:cs="Arial"/>
                <w:b/>
                <w:bCs/>
                <w:color w:val="000000"/>
                <w:sz w:val="20"/>
                <w:szCs w:val="20"/>
                <w:u w:val="single"/>
                <w:lang w:eastAsia="en-AU"/>
              </w:rPr>
            </w:pPr>
            <w:r w:rsidRPr="00595AF6">
              <w:rPr>
                <w:rFonts w:eastAsiaTheme="minorHAnsi" w:cs="Arial"/>
                <w:sz w:val="20"/>
                <w:szCs w:val="20"/>
              </w:rPr>
              <w:t xml:space="preserve">493 </w:t>
            </w:r>
          </w:p>
        </w:tc>
        <w:tc>
          <w:tcPr>
            <w:tcW w:w="5759" w:type="dxa"/>
            <w:vAlign w:val="bottom"/>
          </w:tcPr>
          <w:p w14:paraId="2276081E" w14:textId="77777777" w:rsidR="00531209" w:rsidRPr="00595AF6" w:rsidRDefault="00531209" w:rsidP="00872E0F">
            <w:pPr>
              <w:rPr>
                <w:rFonts w:cs="Arial"/>
                <w:b/>
                <w:bCs/>
                <w:color w:val="000000"/>
                <w:sz w:val="20"/>
                <w:szCs w:val="20"/>
                <w:u w:val="single"/>
                <w:lang w:eastAsia="en-AU"/>
              </w:rPr>
            </w:pPr>
            <w:r w:rsidRPr="00595AF6">
              <w:rPr>
                <w:rFonts w:eastAsiaTheme="minorHAnsi" w:cs="Arial"/>
                <w:sz w:val="20"/>
                <w:szCs w:val="20"/>
              </w:rPr>
              <w:t>Asthma</w:t>
            </w:r>
          </w:p>
        </w:tc>
      </w:tr>
    </w:tbl>
    <w:p w14:paraId="4E8114A3" w14:textId="1DFC1206" w:rsidR="00531209" w:rsidRDefault="00531209" w:rsidP="00531209">
      <w:pPr>
        <w:spacing w:after="160" w:line="259" w:lineRule="auto"/>
        <w:rPr>
          <w:rFonts w:eastAsiaTheme="minorHAnsi" w:cstheme="minorBidi"/>
          <w:sz w:val="20"/>
          <w:szCs w:val="20"/>
        </w:rPr>
      </w:pPr>
      <w:r w:rsidRPr="00595AF6">
        <w:rPr>
          <w:rFonts w:eastAsiaTheme="minorHAnsi" w:cstheme="minorBidi"/>
          <w:i/>
          <w:sz w:val="20"/>
          <w:szCs w:val="20"/>
        </w:rPr>
        <w:t>Note</w:t>
      </w:r>
      <w:r w:rsidRPr="009D6B6C">
        <w:rPr>
          <w:rFonts w:eastAsiaTheme="minorHAnsi" w:cstheme="minorBidi"/>
          <w:sz w:val="20"/>
          <w:szCs w:val="20"/>
        </w:rPr>
        <w:t xml:space="preserve">: ICD9 </w:t>
      </w:r>
      <w:r w:rsidR="0005200F">
        <w:rPr>
          <w:rFonts w:eastAsiaTheme="minorHAnsi" w:cstheme="minorBidi"/>
          <w:sz w:val="20"/>
          <w:szCs w:val="20"/>
        </w:rPr>
        <w:t>C</w:t>
      </w:r>
      <w:r w:rsidRPr="009D6B6C">
        <w:rPr>
          <w:rFonts w:eastAsiaTheme="minorHAnsi" w:cstheme="minorBidi"/>
          <w:sz w:val="20"/>
          <w:szCs w:val="20"/>
        </w:rPr>
        <w:t xml:space="preserve">M </w:t>
      </w:r>
      <w:r w:rsidR="00D45B51">
        <w:rPr>
          <w:rFonts w:eastAsiaTheme="minorHAnsi" w:cstheme="minorBidi"/>
          <w:sz w:val="20"/>
          <w:szCs w:val="20"/>
        </w:rPr>
        <w:t xml:space="preserve">(Aus v 1-2) </w:t>
      </w:r>
      <w:r w:rsidRPr="009D6B6C">
        <w:rPr>
          <w:rFonts w:eastAsiaTheme="minorHAnsi" w:cstheme="minorBidi"/>
          <w:sz w:val="20"/>
          <w:szCs w:val="20"/>
        </w:rPr>
        <w:t>codes used in Western Australia and Victoria only before 1999</w:t>
      </w:r>
    </w:p>
    <w:p w14:paraId="1571BFBE" w14:textId="27035FD6" w:rsidR="00531209" w:rsidRPr="009D6B6C" w:rsidRDefault="00531209" w:rsidP="00531209">
      <w:pPr>
        <w:pStyle w:val="Heading3"/>
        <w:rPr>
          <w:rFonts w:eastAsiaTheme="minorHAnsi"/>
        </w:rPr>
      </w:pPr>
      <w:bookmarkStart w:id="4410" w:name="_Toc39055016"/>
      <w:bookmarkStart w:id="4411" w:name="_Toc39055214"/>
      <w:bookmarkStart w:id="4412" w:name="_Toc32594361"/>
      <w:bookmarkStart w:id="4413" w:name="_Toc32596686"/>
      <w:bookmarkStart w:id="4414" w:name="_Toc32599011"/>
      <w:bookmarkStart w:id="4415" w:name="_Toc32601340"/>
      <w:bookmarkStart w:id="4416" w:name="_Toc32603661"/>
      <w:bookmarkStart w:id="4417" w:name="_Toc32905506"/>
      <w:bookmarkStart w:id="4418" w:name="_Toc32908201"/>
      <w:bookmarkStart w:id="4419" w:name="_Toc32910896"/>
      <w:bookmarkStart w:id="4420" w:name="_Toc45720854"/>
      <w:bookmarkEnd w:id="4410"/>
      <w:bookmarkEnd w:id="4411"/>
      <w:bookmarkEnd w:id="4412"/>
      <w:bookmarkEnd w:id="4413"/>
      <w:bookmarkEnd w:id="4414"/>
      <w:bookmarkEnd w:id="4415"/>
      <w:bookmarkEnd w:id="4416"/>
      <w:bookmarkEnd w:id="4417"/>
      <w:bookmarkEnd w:id="4418"/>
      <w:bookmarkEnd w:id="4419"/>
      <w:r>
        <w:rPr>
          <w:rFonts w:eastAsiaTheme="minorHAnsi"/>
        </w:rPr>
        <w:t>M</w:t>
      </w:r>
      <w:r w:rsidR="000F3C8C">
        <w:rPr>
          <w:rFonts w:eastAsiaTheme="minorHAnsi"/>
        </w:rPr>
        <w:t xml:space="preserve">edicare </w:t>
      </w:r>
      <w:r>
        <w:rPr>
          <w:rFonts w:eastAsiaTheme="minorHAnsi"/>
        </w:rPr>
        <w:t>B</w:t>
      </w:r>
      <w:r w:rsidR="000F3C8C">
        <w:rPr>
          <w:rFonts w:eastAsiaTheme="minorHAnsi"/>
        </w:rPr>
        <w:t xml:space="preserve">enefits </w:t>
      </w:r>
      <w:r>
        <w:rPr>
          <w:rFonts w:eastAsiaTheme="minorHAnsi"/>
        </w:rPr>
        <w:t>S</w:t>
      </w:r>
      <w:r w:rsidR="000F3C8C">
        <w:rPr>
          <w:rFonts w:eastAsiaTheme="minorHAnsi"/>
        </w:rPr>
        <w:t>che</w:t>
      </w:r>
      <w:r w:rsidR="00E4213B">
        <w:rPr>
          <w:rFonts w:eastAsiaTheme="minorHAnsi"/>
        </w:rPr>
        <w:t>dule</w:t>
      </w:r>
      <w:r w:rsidR="000F3C8C">
        <w:rPr>
          <w:rFonts w:eastAsiaTheme="minorHAnsi"/>
        </w:rPr>
        <w:t xml:space="preserve"> (MBS)</w:t>
      </w:r>
      <w:bookmarkEnd w:id="44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5900"/>
      </w:tblGrid>
      <w:tr w:rsidR="00531209" w:rsidRPr="000F3C8C" w14:paraId="2DC4F996" w14:textId="77777777" w:rsidTr="00595AF6">
        <w:trPr>
          <w:cantSplit/>
          <w:trHeight w:val="423"/>
        </w:trPr>
        <w:tc>
          <w:tcPr>
            <w:tcW w:w="3116" w:type="dxa"/>
            <w:shd w:val="clear" w:color="auto" w:fill="D9D9D9" w:themeFill="background1" w:themeFillShade="D9"/>
            <w:vAlign w:val="bottom"/>
            <w:hideMark/>
          </w:tcPr>
          <w:p w14:paraId="5C825B46"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MBS code</w:t>
            </w:r>
          </w:p>
        </w:tc>
        <w:tc>
          <w:tcPr>
            <w:tcW w:w="5900" w:type="dxa"/>
            <w:shd w:val="clear" w:color="auto" w:fill="D9D9D9" w:themeFill="background1" w:themeFillShade="D9"/>
            <w:vAlign w:val="bottom"/>
            <w:hideMark/>
          </w:tcPr>
          <w:p w14:paraId="0FF464A0"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Description</w:t>
            </w:r>
          </w:p>
        </w:tc>
      </w:tr>
      <w:tr w:rsidR="00531209" w:rsidRPr="000F3C8C" w14:paraId="4D4F0E10" w14:textId="77777777" w:rsidTr="00595AF6">
        <w:trPr>
          <w:cantSplit/>
          <w:trHeight w:val="300"/>
        </w:trPr>
        <w:tc>
          <w:tcPr>
            <w:tcW w:w="3116" w:type="dxa"/>
          </w:tcPr>
          <w:p w14:paraId="78A7B074" w14:textId="4780545B" w:rsidR="00531209" w:rsidRPr="00595AF6" w:rsidRDefault="00531209" w:rsidP="00E51338">
            <w:pPr>
              <w:spacing w:line="256" w:lineRule="auto"/>
              <w:rPr>
                <w:rFonts w:cs="Arial"/>
                <w:b/>
                <w:bCs/>
                <w:color w:val="000000"/>
                <w:sz w:val="20"/>
                <w:szCs w:val="20"/>
                <w:u w:val="single"/>
                <w:lang w:eastAsia="en-AU"/>
              </w:rPr>
            </w:pPr>
            <w:r w:rsidRPr="00595AF6">
              <w:rPr>
                <w:rFonts w:eastAsiaTheme="minorHAnsi" w:cs="Arial"/>
                <w:sz w:val="20"/>
                <w:szCs w:val="20"/>
              </w:rPr>
              <w:t>02546-02559, 02664-02677</w:t>
            </w:r>
          </w:p>
        </w:tc>
        <w:tc>
          <w:tcPr>
            <w:tcW w:w="5900" w:type="dxa"/>
          </w:tcPr>
          <w:p w14:paraId="54293E7C" w14:textId="77777777" w:rsidR="00531209" w:rsidRPr="00595AF6" w:rsidRDefault="00531209" w:rsidP="00872E0F">
            <w:pPr>
              <w:rPr>
                <w:rFonts w:cs="Arial"/>
                <w:bCs/>
                <w:color w:val="000000"/>
                <w:sz w:val="20"/>
                <w:szCs w:val="20"/>
                <w:lang w:eastAsia="en-AU"/>
              </w:rPr>
            </w:pPr>
            <w:r w:rsidRPr="00595AF6">
              <w:rPr>
                <w:rFonts w:cs="Arial"/>
                <w:bCs/>
                <w:color w:val="000000"/>
                <w:sz w:val="20"/>
                <w:szCs w:val="20"/>
                <w:lang w:eastAsia="en-AU"/>
              </w:rPr>
              <w:t>Asthma Annual Cycle of Care</w:t>
            </w:r>
          </w:p>
        </w:tc>
      </w:tr>
    </w:tbl>
    <w:p w14:paraId="0982C8C3" w14:textId="77777777" w:rsidR="000F3C8C" w:rsidRPr="00E51338" w:rsidRDefault="000F3C8C" w:rsidP="00595AF6">
      <w:pPr>
        <w:rPr>
          <w:rFonts w:eastAsiaTheme="minorHAnsi"/>
        </w:rPr>
      </w:pPr>
    </w:p>
    <w:p w14:paraId="21F4257C" w14:textId="6A963874" w:rsidR="00531209" w:rsidRPr="009D6B6C" w:rsidRDefault="00531209" w:rsidP="00531209">
      <w:pPr>
        <w:pStyle w:val="Heading3"/>
        <w:rPr>
          <w:rFonts w:eastAsiaTheme="minorHAnsi"/>
        </w:rPr>
      </w:pPr>
      <w:bookmarkStart w:id="4421" w:name="_Toc45720855"/>
      <w:r w:rsidRPr="009D6B6C">
        <w:rPr>
          <w:rFonts w:eastAsiaTheme="minorHAnsi"/>
        </w:rPr>
        <w:t>Aged Care</w:t>
      </w:r>
      <w:r w:rsidR="004F45C2">
        <w:rPr>
          <w:rFonts w:eastAsiaTheme="minorHAnsi"/>
        </w:rPr>
        <w:t xml:space="preserve"> </w:t>
      </w:r>
      <w:r w:rsidR="004F45C2">
        <w:t>- Aged Care Assessment Program (ACAP) and Aged Care Funding Instrument (ACFI) datasets</w:t>
      </w:r>
      <w:bookmarkEnd w:id="44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6325"/>
      </w:tblGrid>
      <w:tr w:rsidR="00531209" w:rsidRPr="000F3C8C" w14:paraId="1477939B" w14:textId="77777777" w:rsidTr="00595AF6">
        <w:trPr>
          <w:cantSplit/>
          <w:trHeight w:val="322"/>
          <w:tblHeader/>
        </w:trPr>
        <w:tc>
          <w:tcPr>
            <w:tcW w:w="2691" w:type="dxa"/>
            <w:shd w:val="clear" w:color="auto" w:fill="D9D9D9" w:themeFill="background1" w:themeFillShade="D9"/>
            <w:vAlign w:val="bottom"/>
            <w:hideMark/>
          </w:tcPr>
          <w:p w14:paraId="2E4EC164"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ACAP code</w:t>
            </w:r>
          </w:p>
        </w:tc>
        <w:tc>
          <w:tcPr>
            <w:tcW w:w="6325" w:type="dxa"/>
            <w:shd w:val="clear" w:color="auto" w:fill="D9D9D9" w:themeFill="background1" w:themeFillShade="D9"/>
            <w:vAlign w:val="bottom"/>
            <w:hideMark/>
          </w:tcPr>
          <w:p w14:paraId="1E5DEDC6"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Description</w:t>
            </w:r>
          </w:p>
        </w:tc>
      </w:tr>
      <w:tr w:rsidR="00531209" w:rsidRPr="000F3C8C" w14:paraId="4E60D68D" w14:textId="77777777" w:rsidTr="00595AF6">
        <w:trPr>
          <w:cantSplit/>
          <w:trHeight w:val="300"/>
        </w:trPr>
        <w:tc>
          <w:tcPr>
            <w:tcW w:w="2691" w:type="dxa"/>
            <w:hideMark/>
          </w:tcPr>
          <w:p w14:paraId="4A667082" w14:textId="77777777" w:rsidR="00531209" w:rsidRPr="00595AF6" w:rsidRDefault="00531209" w:rsidP="00595AF6">
            <w:pPr>
              <w:spacing w:line="256" w:lineRule="auto"/>
              <w:jc w:val="left"/>
              <w:rPr>
                <w:rFonts w:cs="Arial"/>
                <w:b/>
                <w:bCs/>
                <w:color w:val="000000"/>
                <w:sz w:val="20"/>
                <w:szCs w:val="20"/>
                <w:u w:val="single"/>
                <w:lang w:eastAsia="en-AU"/>
              </w:rPr>
            </w:pPr>
            <w:r w:rsidRPr="00595AF6">
              <w:rPr>
                <w:rFonts w:eastAsiaTheme="minorHAnsi" w:cs="Arial"/>
                <w:color w:val="000000"/>
                <w:sz w:val="20"/>
                <w:szCs w:val="20"/>
              </w:rPr>
              <w:t>1005</w:t>
            </w:r>
          </w:p>
        </w:tc>
        <w:tc>
          <w:tcPr>
            <w:tcW w:w="6325" w:type="dxa"/>
            <w:vAlign w:val="bottom"/>
            <w:hideMark/>
          </w:tcPr>
          <w:p w14:paraId="56F704D7" w14:textId="77777777" w:rsidR="00531209" w:rsidRPr="00595AF6" w:rsidRDefault="00531209" w:rsidP="00872E0F">
            <w:pPr>
              <w:spacing w:line="256" w:lineRule="auto"/>
              <w:rPr>
                <w:rFonts w:eastAsiaTheme="minorHAnsi" w:cs="Arial"/>
                <w:color w:val="000000"/>
                <w:sz w:val="20"/>
                <w:szCs w:val="20"/>
              </w:rPr>
            </w:pPr>
            <w:r w:rsidRPr="00595AF6">
              <w:rPr>
                <w:rFonts w:eastAsiaTheme="minorHAnsi" w:cs="Arial"/>
                <w:color w:val="000000"/>
                <w:sz w:val="20"/>
                <w:szCs w:val="20"/>
              </w:rPr>
              <w:t>Chronic lower respiratory diseases (includes emphysema,</w:t>
            </w:r>
          </w:p>
          <w:p w14:paraId="5D818F3C" w14:textId="77777777" w:rsidR="00531209" w:rsidRPr="00595AF6" w:rsidRDefault="00531209" w:rsidP="00872E0F">
            <w:pPr>
              <w:rPr>
                <w:rFonts w:cs="Arial"/>
                <w:b/>
                <w:bCs/>
                <w:color w:val="000000"/>
                <w:sz w:val="20"/>
                <w:szCs w:val="20"/>
                <w:u w:val="single"/>
                <w:lang w:eastAsia="en-AU"/>
              </w:rPr>
            </w:pPr>
            <w:r w:rsidRPr="00595AF6">
              <w:rPr>
                <w:rFonts w:eastAsiaTheme="minorHAnsi" w:cs="Arial"/>
                <w:color w:val="000000"/>
                <w:sz w:val="20"/>
                <w:szCs w:val="20"/>
              </w:rPr>
              <w:t>chronic obstructive airways disease (COAD), asthma)</w:t>
            </w:r>
          </w:p>
        </w:tc>
      </w:tr>
    </w:tbl>
    <w:p w14:paraId="1AA71672" w14:textId="77777777" w:rsidR="00531209" w:rsidRPr="009D6B6C" w:rsidRDefault="00531209" w:rsidP="00531209">
      <w:pPr>
        <w:spacing w:after="160" w:line="259" w:lineRule="auto"/>
        <w:rPr>
          <w:rFonts w:eastAsiaTheme="minorHAnsi" w:cstheme="minorBid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6325"/>
      </w:tblGrid>
      <w:tr w:rsidR="00531209" w:rsidRPr="000F3C8C" w14:paraId="31A5808D" w14:textId="77777777" w:rsidTr="00595AF6">
        <w:trPr>
          <w:cantSplit/>
          <w:trHeight w:val="397"/>
          <w:tblHeader/>
        </w:trPr>
        <w:tc>
          <w:tcPr>
            <w:tcW w:w="2691" w:type="dxa"/>
            <w:shd w:val="clear" w:color="auto" w:fill="D9D9D9" w:themeFill="background1" w:themeFillShade="D9"/>
            <w:vAlign w:val="bottom"/>
            <w:hideMark/>
          </w:tcPr>
          <w:p w14:paraId="1714D009"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ACFI code</w:t>
            </w:r>
          </w:p>
        </w:tc>
        <w:tc>
          <w:tcPr>
            <w:tcW w:w="6325" w:type="dxa"/>
            <w:shd w:val="clear" w:color="auto" w:fill="D9D9D9" w:themeFill="background1" w:themeFillShade="D9"/>
            <w:vAlign w:val="bottom"/>
            <w:hideMark/>
          </w:tcPr>
          <w:p w14:paraId="147D9ABA"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Description</w:t>
            </w:r>
          </w:p>
        </w:tc>
      </w:tr>
      <w:tr w:rsidR="00531209" w:rsidRPr="000F3C8C" w14:paraId="7ACB475A" w14:textId="77777777" w:rsidTr="00595AF6">
        <w:trPr>
          <w:cantSplit/>
          <w:trHeight w:val="300"/>
        </w:trPr>
        <w:tc>
          <w:tcPr>
            <w:tcW w:w="2691" w:type="dxa"/>
            <w:hideMark/>
          </w:tcPr>
          <w:p w14:paraId="354176CB" w14:textId="77777777" w:rsidR="00531209" w:rsidRPr="00595AF6" w:rsidRDefault="00531209" w:rsidP="00595AF6">
            <w:pPr>
              <w:spacing w:line="256" w:lineRule="auto"/>
              <w:jc w:val="left"/>
              <w:rPr>
                <w:rFonts w:cs="Arial"/>
                <w:b/>
                <w:bCs/>
                <w:color w:val="000000"/>
                <w:sz w:val="20"/>
                <w:szCs w:val="20"/>
                <w:u w:val="single"/>
                <w:lang w:eastAsia="en-AU"/>
              </w:rPr>
            </w:pPr>
            <w:r w:rsidRPr="00595AF6">
              <w:rPr>
                <w:rFonts w:eastAsiaTheme="minorHAnsi" w:cs="Arial"/>
                <w:color w:val="000000"/>
                <w:sz w:val="20"/>
                <w:szCs w:val="20"/>
              </w:rPr>
              <w:t>1005</w:t>
            </w:r>
          </w:p>
        </w:tc>
        <w:tc>
          <w:tcPr>
            <w:tcW w:w="6325" w:type="dxa"/>
            <w:vAlign w:val="bottom"/>
            <w:hideMark/>
          </w:tcPr>
          <w:p w14:paraId="2B770DDC" w14:textId="77777777" w:rsidR="00531209" w:rsidRPr="00595AF6" w:rsidRDefault="00531209" w:rsidP="00872E0F">
            <w:pPr>
              <w:spacing w:line="256" w:lineRule="auto"/>
              <w:rPr>
                <w:rFonts w:eastAsiaTheme="minorHAnsi" w:cs="Arial"/>
                <w:color w:val="000000"/>
                <w:sz w:val="20"/>
                <w:szCs w:val="20"/>
              </w:rPr>
            </w:pPr>
            <w:r w:rsidRPr="00595AF6">
              <w:rPr>
                <w:rFonts w:eastAsiaTheme="minorHAnsi" w:cs="Arial"/>
                <w:color w:val="000000"/>
                <w:sz w:val="20"/>
                <w:szCs w:val="20"/>
              </w:rPr>
              <w:t>Chronic lower respiratory diseases (includes emphysema,</w:t>
            </w:r>
          </w:p>
          <w:p w14:paraId="115B68AC" w14:textId="77777777" w:rsidR="00531209" w:rsidRPr="00595AF6" w:rsidRDefault="00531209" w:rsidP="00872E0F">
            <w:pPr>
              <w:rPr>
                <w:rFonts w:cs="Arial"/>
                <w:b/>
                <w:bCs/>
                <w:color w:val="000000"/>
                <w:sz w:val="20"/>
                <w:szCs w:val="20"/>
                <w:u w:val="single"/>
                <w:lang w:eastAsia="en-AU"/>
              </w:rPr>
            </w:pPr>
            <w:r w:rsidRPr="00595AF6">
              <w:rPr>
                <w:rFonts w:eastAsiaTheme="minorHAnsi" w:cs="Arial"/>
                <w:color w:val="000000"/>
                <w:sz w:val="20"/>
                <w:szCs w:val="20"/>
              </w:rPr>
              <w:t>chronic obstructive airways disease (COAD), asthma)</w:t>
            </w:r>
          </w:p>
        </w:tc>
      </w:tr>
    </w:tbl>
    <w:p w14:paraId="2B5888E2" w14:textId="77777777" w:rsidR="00531209" w:rsidRPr="009D6B6C" w:rsidRDefault="00531209" w:rsidP="00531209">
      <w:pPr>
        <w:spacing w:after="160" w:line="259" w:lineRule="auto"/>
        <w:rPr>
          <w:rFonts w:eastAsiaTheme="minorHAnsi" w:cstheme="minorBidi"/>
          <w:sz w:val="20"/>
          <w:szCs w:val="20"/>
        </w:rPr>
      </w:pPr>
    </w:p>
    <w:p w14:paraId="7E881F6A" w14:textId="175F5454" w:rsidR="00531209" w:rsidRPr="009D6B6C" w:rsidRDefault="00531209" w:rsidP="00531209">
      <w:pPr>
        <w:pStyle w:val="Heading3"/>
        <w:rPr>
          <w:rFonts w:eastAsiaTheme="minorHAnsi"/>
        </w:rPr>
      </w:pPr>
      <w:bookmarkStart w:id="4422" w:name="_Toc45720856"/>
      <w:r w:rsidRPr="009D6B6C">
        <w:rPr>
          <w:rFonts w:eastAsiaTheme="minorHAnsi"/>
        </w:rPr>
        <w:t>P</w:t>
      </w:r>
      <w:r w:rsidR="004F45C2">
        <w:rPr>
          <w:rFonts w:eastAsiaTheme="minorHAnsi"/>
        </w:rPr>
        <w:t>harmaceutical Benefits Schedule (P</w:t>
      </w:r>
      <w:r w:rsidRPr="009D6B6C">
        <w:rPr>
          <w:rFonts w:eastAsiaTheme="minorHAnsi"/>
        </w:rPr>
        <w:t>BS</w:t>
      </w:r>
      <w:r w:rsidR="004F45C2">
        <w:rPr>
          <w:rFonts w:eastAsiaTheme="minorHAnsi"/>
        </w:rPr>
        <w:t>)</w:t>
      </w:r>
      <w:bookmarkEnd w:id="44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387"/>
      </w:tblGrid>
      <w:tr w:rsidR="00531209" w:rsidRPr="000F3C8C" w14:paraId="3059D1C2" w14:textId="77777777" w:rsidTr="00595AF6">
        <w:trPr>
          <w:cantSplit/>
          <w:trHeight w:val="604"/>
          <w:tblHeader/>
        </w:trPr>
        <w:tc>
          <w:tcPr>
            <w:tcW w:w="3539" w:type="dxa"/>
            <w:shd w:val="clear" w:color="auto" w:fill="D9D9D9" w:themeFill="background1" w:themeFillShade="D9"/>
            <w:vAlign w:val="bottom"/>
            <w:hideMark/>
          </w:tcPr>
          <w:p w14:paraId="472A1321"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ATC code</w:t>
            </w:r>
          </w:p>
        </w:tc>
        <w:tc>
          <w:tcPr>
            <w:tcW w:w="5387" w:type="dxa"/>
            <w:shd w:val="clear" w:color="auto" w:fill="D9D9D9" w:themeFill="background1" w:themeFillShade="D9"/>
            <w:vAlign w:val="bottom"/>
          </w:tcPr>
          <w:p w14:paraId="342CA8F0"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Drug name</w:t>
            </w:r>
          </w:p>
        </w:tc>
      </w:tr>
      <w:tr w:rsidR="00531209" w:rsidRPr="000F3C8C" w14:paraId="6E568D11" w14:textId="77777777" w:rsidTr="00595AF6">
        <w:trPr>
          <w:cantSplit/>
          <w:trHeight w:val="300"/>
        </w:trPr>
        <w:tc>
          <w:tcPr>
            <w:tcW w:w="3539" w:type="dxa"/>
          </w:tcPr>
          <w:p w14:paraId="00D0DFC3" w14:textId="77777777" w:rsidR="00531209" w:rsidRPr="00595AF6" w:rsidRDefault="00531209" w:rsidP="00872E0F">
            <w:pPr>
              <w:spacing w:line="256" w:lineRule="auto"/>
              <w:rPr>
                <w:rFonts w:cs="Arial"/>
                <w:b/>
                <w:bCs/>
                <w:color w:val="000000"/>
                <w:sz w:val="20"/>
                <w:szCs w:val="20"/>
                <w:u w:val="single"/>
                <w:lang w:eastAsia="en-AU"/>
              </w:rPr>
            </w:pPr>
            <w:r w:rsidRPr="00595AF6">
              <w:rPr>
                <w:rFonts w:eastAsiaTheme="minorHAnsi" w:cs="Arial"/>
                <w:color w:val="000000"/>
                <w:sz w:val="20"/>
                <w:szCs w:val="20"/>
              </w:rPr>
              <w:t>R03</w:t>
            </w:r>
          </w:p>
        </w:tc>
        <w:tc>
          <w:tcPr>
            <w:tcW w:w="5387" w:type="dxa"/>
          </w:tcPr>
          <w:p w14:paraId="6824FEF9" w14:textId="210D495D" w:rsidR="00531209" w:rsidRPr="00595AF6" w:rsidRDefault="00EF6E47" w:rsidP="00872E0F">
            <w:pPr>
              <w:rPr>
                <w:rFonts w:eastAsiaTheme="minorHAnsi" w:cs="Arial"/>
                <w:color w:val="000000"/>
                <w:sz w:val="20"/>
                <w:szCs w:val="20"/>
              </w:rPr>
            </w:pPr>
            <w:r w:rsidRPr="00EF6E47">
              <w:rPr>
                <w:rFonts w:eastAsiaTheme="minorHAnsi" w:cs="Arial"/>
                <w:color w:val="000000"/>
                <w:sz w:val="20"/>
                <w:szCs w:val="20"/>
              </w:rPr>
              <w:t>Drugs for obstructive airway diseases</w:t>
            </w:r>
          </w:p>
        </w:tc>
      </w:tr>
      <w:tr w:rsidR="00EF6E47" w:rsidRPr="000F3C8C" w14:paraId="2A3B8685" w14:textId="77777777" w:rsidTr="00595AF6">
        <w:trPr>
          <w:cantSplit/>
          <w:trHeight w:val="300"/>
        </w:trPr>
        <w:tc>
          <w:tcPr>
            <w:tcW w:w="3539" w:type="dxa"/>
          </w:tcPr>
          <w:p w14:paraId="167DADF8" w14:textId="1C7F2214" w:rsidR="00EF6E47" w:rsidRPr="009D6B6C" w:rsidRDefault="00EF6E47" w:rsidP="00EF6E47">
            <w:pPr>
              <w:spacing w:after="160" w:line="259" w:lineRule="auto"/>
              <w:rPr>
                <w:rFonts w:eastAsiaTheme="minorHAnsi" w:cstheme="minorBidi"/>
                <w:sz w:val="20"/>
                <w:szCs w:val="20"/>
              </w:rPr>
            </w:pPr>
            <w:r w:rsidRPr="009D6B6C">
              <w:rPr>
                <w:rFonts w:eastAsiaTheme="minorHAnsi" w:cstheme="minorBidi"/>
                <w:sz w:val="20"/>
                <w:szCs w:val="20"/>
              </w:rPr>
              <w:t>08625Y</w:t>
            </w:r>
            <w:r>
              <w:rPr>
                <w:rFonts w:eastAsiaTheme="minorHAnsi" w:cstheme="minorBidi"/>
                <w:sz w:val="20"/>
                <w:szCs w:val="20"/>
              </w:rPr>
              <w:t xml:space="preserve"> </w:t>
            </w:r>
            <w:r w:rsidRPr="009D6B6C">
              <w:rPr>
                <w:rFonts w:eastAsiaTheme="minorHAnsi" w:cstheme="minorBidi"/>
                <w:sz w:val="20"/>
                <w:szCs w:val="20"/>
              </w:rPr>
              <w:t>08431R</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08518H</w:t>
            </w:r>
            <w:r>
              <w:rPr>
                <w:rFonts w:eastAsiaTheme="minorHAnsi" w:cstheme="minorBidi"/>
                <w:sz w:val="20"/>
                <w:szCs w:val="20"/>
              </w:rPr>
              <w:t xml:space="preserve"> 0</w:t>
            </w:r>
            <w:r w:rsidRPr="009D6B6C">
              <w:rPr>
                <w:rFonts w:eastAsiaTheme="minorHAnsi" w:cstheme="minorBidi"/>
                <w:sz w:val="20"/>
                <w:szCs w:val="20"/>
              </w:rPr>
              <w:t>8430Q</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08796Y</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08409N</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08517G</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10015D</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11129R</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08141L</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11043F</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08628D</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10008R</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02066R</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10007Q</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11273H</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08408M</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08239P</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08136F</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02065Q</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11629C</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08627C</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02827T</w:t>
            </w:r>
            <w:r>
              <w:rPr>
                <w:rFonts w:eastAsiaTheme="minorHAnsi" w:cstheme="minorBidi"/>
                <w:sz w:val="20"/>
                <w:szCs w:val="20"/>
              </w:rPr>
              <w:t xml:space="preserve"> </w:t>
            </w:r>
          </w:p>
          <w:p w14:paraId="102E2009" w14:textId="77777777" w:rsidR="00EF6E47" w:rsidRPr="00EF6E47" w:rsidRDefault="00EF6E47" w:rsidP="00872E0F">
            <w:pPr>
              <w:spacing w:line="256" w:lineRule="auto"/>
              <w:rPr>
                <w:rFonts w:eastAsiaTheme="minorHAnsi" w:cs="Arial"/>
                <w:color w:val="000000"/>
                <w:sz w:val="20"/>
                <w:szCs w:val="20"/>
              </w:rPr>
            </w:pPr>
          </w:p>
        </w:tc>
        <w:tc>
          <w:tcPr>
            <w:tcW w:w="5387" w:type="dxa"/>
          </w:tcPr>
          <w:p w14:paraId="748D2B18" w14:textId="21310911" w:rsidR="00EF6E47" w:rsidRPr="009D6B6C" w:rsidRDefault="00EF6E47" w:rsidP="00EF6E47">
            <w:pPr>
              <w:spacing w:after="160" w:line="259" w:lineRule="auto"/>
              <w:rPr>
                <w:rFonts w:eastAsiaTheme="minorHAnsi" w:cstheme="minorBidi"/>
                <w:sz w:val="20"/>
                <w:szCs w:val="20"/>
              </w:rPr>
            </w:pPr>
            <w:r w:rsidRPr="009D6B6C">
              <w:rPr>
                <w:rFonts w:eastAsiaTheme="minorHAnsi" w:cstheme="minorBidi"/>
                <w:sz w:val="20"/>
                <w:szCs w:val="20"/>
              </w:rPr>
              <w:t>Asthma only (PBS items)</w:t>
            </w:r>
          </w:p>
          <w:p w14:paraId="548FC313" w14:textId="77777777" w:rsidR="00EF6E47" w:rsidRPr="00EF6E47" w:rsidRDefault="00EF6E47" w:rsidP="00872E0F">
            <w:pPr>
              <w:rPr>
                <w:rFonts w:eastAsiaTheme="minorHAnsi" w:cs="Arial"/>
                <w:color w:val="000000"/>
                <w:sz w:val="20"/>
                <w:szCs w:val="20"/>
              </w:rPr>
            </w:pPr>
          </w:p>
        </w:tc>
      </w:tr>
      <w:tr w:rsidR="00EF6E47" w:rsidRPr="000F3C8C" w14:paraId="42156FCE" w14:textId="77777777" w:rsidTr="00595AF6">
        <w:trPr>
          <w:cantSplit/>
          <w:trHeight w:val="300"/>
        </w:trPr>
        <w:tc>
          <w:tcPr>
            <w:tcW w:w="3539" w:type="dxa"/>
          </w:tcPr>
          <w:p w14:paraId="4643D400" w14:textId="60AB8686" w:rsidR="00EF6E47" w:rsidRPr="009D6B6C" w:rsidRDefault="00EF6E47" w:rsidP="00EF6E47">
            <w:pPr>
              <w:spacing w:after="160" w:line="259" w:lineRule="auto"/>
              <w:rPr>
                <w:rFonts w:eastAsiaTheme="minorHAnsi" w:cstheme="minorBidi"/>
                <w:sz w:val="20"/>
                <w:szCs w:val="20"/>
              </w:rPr>
            </w:pPr>
            <w:r w:rsidRPr="009D6B6C">
              <w:rPr>
                <w:rFonts w:eastAsiaTheme="minorHAnsi" w:cstheme="minorBidi"/>
                <w:sz w:val="20"/>
                <w:szCs w:val="20"/>
              </w:rPr>
              <w:t>08626B</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10509D</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05134F</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10156M</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10557P</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10059K</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10188F</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10187E</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10124W</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05137J</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11379X</w:t>
            </w:r>
            <w:r>
              <w:rPr>
                <w:rFonts w:eastAsiaTheme="minorHAnsi" w:cstheme="minorBidi"/>
                <w:sz w:val="20"/>
                <w:szCs w:val="20"/>
              </w:rPr>
              <w:t xml:space="preserve"> </w:t>
            </w:r>
          </w:p>
        </w:tc>
        <w:tc>
          <w:tcPr>
            <w:tcW w:w="5387" w:type="dxa"/>
          </w:tcPr>
          <w:p w14:paraId="36688CAC" w14:textId="5AB7CE54" w:rsidR="00EF6E47" w:rsidRPr="009D6B6C" w:rsidRDefault="00EF6E47" w:rsidP="00EF6E47">
            <w:pPr>
              <w:spacing w:after="160" w:line="259" w:lineRule="auto"/>
              <w:rPr>
                <w:rFonts w:eastAsiaTheme="minorHAnsi" w:cstheme="minorBidi"/>
                <w:sz w:val="20"/>
                <w:szCs w:val="20"/>
              </w:rPr>
            </w:pPr>
            <w:r w:rsidRPr="009D6B6C">
              <w:rPr>
                <w:rFonts w:eastAsiaTheme="minorHAnsi" w:cstheme="minorBidi"/>
                <w:sz w:val="20"/>
                <w:szCs w:val="20"/>
              </w:rPr>
              <w:t>C</w:t>
            </w:r>
            <w:r>
              <w:rPr>
                <w:rFonts w:eastAsiaTheme="minorHAnsi" w:cstheme="minorBidi"/>
                <w:sz w:val="20"/>
                <w:szCs w:val="20"/>
              </w:rPr>
              <w:t>OPD only (PBS items)</w:t>
            </w:r>
          </w:p>
          <w:p w14:paraId="3328DF90" w14:textId="77777777" w:rsidR="00EF6E47" w:rsidRPr="009D6B6C" w:rsidRDefault="00EF6E47" w:rsidP="00EF6E47">
            <w:pPr>
              <w:spacing w:after="160" w:line="259" w:lineRule="auto"/>
              <w:rPr>
                <w:rFonts w:eastAsiaTheme="minorHAnsi" w:cstheme="minorBidi"/>
                <w:sz w:val="20"/>
                <w:szCs w:val="20"/>
              </w:rPr>
            </w:pPr>
          </w:p>
        </w:tc>
      </w:tr>
    </w:tbl>
    <w:p w14:paraId="6405B247" w14:textId="77777777" w:rsidR="000F3C8C" w:rsidRDefault="000F3C8C" w:rsidP="00531209">
      <w:pPr>
        <w:spacing w:after="160" w:line="259" w:lineRule="auto"/>
        <w:rPr>
          <w:rFonts w:eastAsiaTheme="minorHAnsi" w:cstheme="minorBidi"/>
          <w:sz w:val="20"/>
          <w:szCs w:val="20"/>
        </w:rPr>
      </w:pPr>
    </w:p>
    <w:p w14:paraId="7DCBB3BE" w14:textId="77777777" w:rsidR="001C604D" w:rsidRDefault="001C604D" w:rsidP="001C604D">
      <w:pPr>
        <w:pStyle w:val="Heading3"/>
      </w:pPr>
      <w:bookmarkStart w:id="4423" w:name="_Toc45720857"/>
      <w:r>
        <w:t>Case ascertainment</w:t>
      </w:r>
      <w:bookmarkEnd w:id="4423"/>
      <w:r>
        <w:t xml:space="preserve"> </w:t>
      </w:r>
    </w:p>
    <w:p w14:paraId="0ABB7B82" w14:textId="308D258B" w:rsidR="001C604D" w:rsidRPr="00595AF6" w:rsidRDefault="001C604D" w:rsidP="001C604D">
      <w:pPr>
        <w:rPr>
          <w:sz w:val="20"/>
          <w:szCs w:val="20"/>
        </w:rPr>
      </w:pPr>
      <w:r w:rsidRPr="00595AF6">
        <w:rPr>
          <w:sz w:val="20"/>
          <w:szCs w:val="20"/>
        </w:rPr>
        <w:t>The main source of information about respiratory disease was pharmaceutical scripts filled – for each cohort, over 90% of women identified with respiratory disease had PBS record(s) for related medications.  For the youngest women, hospital admissions and GP/Specialist visits (i.e., MBS records) were the other main sources.  Surveys and hospital admissions were the next best main sources for women in the 1973-78 and 1946-51 cohorts.  For the oldest women, after PBS records, Aged Care data, Hospital admissions records, and ALSWH surveys were all good sources (</w:t>
      </w:r>
      <w:r w:rsidR="00EF6E47" w:rsidRPr="00595AF6">
        <w:rPr>
          <w:sz w:val="20"/>
          <w:szCs w:val="20"/>
        </w:rPr>
        <w:fldChar w:fldCharType="begin"/>
      </w:r>
      <w:r w:rsidR="00EF6E47" w:rsidRPr="00595AF6">
        <w:rPr>
          <w:sz w:val="20"/>
          <w:szCs w:val="20"/>
        </w:rPr>
        <w:instrText xml:space="preserve"> REF _Ref38982747 \h </w:instrText>
      </w:r>
      <w:r w:rsidR="0005628C">
        <w:rPr>
          <w:sz w:val="20"/>
          <w:szCs w:val="20"/>
        </w:rPr>
        <w:instrText xml:space="preserve"> \* MERGEFORMAT </w:instrText>
      </w:r>
      <w:r w:rsidR="00EF6E47" w:rsidRPr="00595AF6">
        <w:rPr>
          <w:sz w:val="20"/>
          <w:szCs w:val="20"/>
        </w:rPr>
      </w:r>
      <w:r w:rsidR="00EF6E47" w:rsidRPr="00595AF6">
        <w:rPr>
          <w:sz w:val="20"/>
          <w:szCs w:val="20"/>
        </w:rPr>
        <w:fldChar w:fldCharType="separate"/>
      </w:r>
      <w:r w:rsidR="00EF6E47" w:rsidRPr="00595AF6">
        <w:rPr>
          <w:sz w:val="20"/>
          <w:szCs w:val="20"/>
        </w:rPr>
        <w:t xml:space="preserve">Table </w:t>
      </w:r>
      <w:r w:rsidR="00EF6E47" w:rsidRPr="00595AF6">
        <w:rPr>
          <w:noProof/>
          <w:sz w:val="20"/>
          <w:szCs w:val="20"/>
        </w:rPr>
        <w:t>9</w:t>
      </w:r>
      <w:r w:rsidR="00EF6E47" w:rsidRPr="00595AF6">
        <w:rPr>
          <w:sz w:val="20"/>
          <w:szCs w:val="20"/>
        </w:rPr>
        <w:noBreakHyphen/>
      </w:r>
      <w:r w:rsidR="00EF6E47" w:rsidRPr="00595AF6">
        <w:rPr>
          <w:noProof/>
          <w:sz w:val="20"/>
          <w:szCs w:val="20"/>
        </w:rPr>
        <w:t>4</w:t>
      </w:r>
      <w:r w:rsidR="00EF6E47" w:rsidRPr="00595AF6">
        <w:rPr>
          <w:sz w:val="20"/>
          <w:szCs w:val="20"/>
        </w:rPr>
        <w:fldChar w:fldCharType="end"/>
      </w:r>
      <w:r w:rsidRPr="00595AF6">
        <w:rPr>
          <w:sz w:val="20"/>
          <w:szCs w:val="20"/>
        </w:rPr>
        <w:t xml:space="preserve">).  </w:t>
      </w:r>
    </w:p>
    <w:p w14:paraId="557DEAE4" w14:textId="68847C37" w:rsidR="0005628C" w:rsidRDefault="0005628C">
      <w:pPr>
        <w:spacing w:after="160" w:line="259" w:lineRule="auto"/>
        <w:jc w:val="left"/>
        <w:rPr>
          <w:rFonts w:eastAsiaTheme="minorHAnsi"/>
          <w:sz w:val="20"/>
          <w:szCs w:val="20"/>
        </w:rPr>
      </w:pPr>
      <w:r>
        <w:rPr>
          <w:rFonts w:eastAsiaTheme="minorHAnsi"/>
          <w:sz w:val="20"/>
          <w:szCs w:val="20"/>
        </w:rPr>
        <w:br w:type="page"/>
      </w:r>
    </w:p>
    <w:p w14:paraId="200A4FF6" w14:textId="27D02F0B" w:rsidR="001C604D" w:rsidRPr="00EA1D34" w:rsidRDefault="001C604D" w:rsidP="00EA1D34">
      <w:pPr>
        <w:pStyle w:val="Caption"/>
      </w:pPr>
      <w:bookmarkStart w:id="4424" w:name="_Ref38982747"/>
      <w:bookmarkStart w:id="4425" w:name="_Toc39056933"/>
      <w:bookmarkStart w:id="4426" w:name="_Toc39057792"/>
      <w:bookmarkStart w:id="4427" w:name="_Toc39222263"/>
      <w:r w:rsidRPr="00EA1D34">
        <w:t xml:space="preserve">Table </w:t>
      </w:r>
      <w:r w:rsidR="00835137">
        <w:fldChar w:fldCharType="begin"/>
      </w:r>
      <w:r w:rsidR="00835137">
        <w:instrText xml:space="preserve"> STYLEREF 1 \s </w:instrText>
      </w:r>
      <w:r w:rsidR="00835137">
        <w:fldChar w:fldCharType="separate"/>
      </w:r>
      <w:r w:rsidR="00EA1D34">
        <w:rPr>
          <w:noProof/>
        </w:rPr>
        <w:t>9</w:t>
      </w:r>
      <w:r w:rsidR="00835137">
        <w:rPr>
          <w:noProof/>
        </w:rPr>
        <w:fldChar w:fldCharType="end"/>
      </w:r>
      <w:r w:rsidR="00EA1D34">
        <w:noBreakHyphen/>
      </w:r>
      <w:r w:rsidR="00835137">
        <w:fldChar w:fldCharType="begin"/>
      </w:r>
      <w:r w:rsidR="00835137">
        <w:instrText xml:space="preserve"> SEQ Table \* ARABIC \s 1 </w:instrText>
      </w:r>
      <w:r w:rsidR="00835137">
        <w:fldChar w:fldCharType="separate"/>
      </w:r>
      <w:r w:rsidR="00EA1D34">
        <w:rPr>
          <w:noProof/>
        </w:rPr>
        <w:t>4</w:t>
      </w:r>
      <w:r w:rsidR="00835137">
        <w:rPr>
          <w:noProof/>
        </w:rPr>
        <w:fldChar w:fldCharType="end"/>
      </w:r>
      <w:bookmarkEnd w:id="4424"/>
      <w:r w:rsidRPr="00EA1D34">
        <w:t xml:space="preserve"> Summary of respiratory disease case ascertainment</w:t>
      </w:r>
      <w:bookmarkEnd w:id="4425"/>
      <w:bookmarkEnd w:id="4426"/>
      <w:r w:rsidR="00397B7E" w:rsidRPr="00EA1D34">
        <w:rPr>
          <w:vertAlign w:val="superscript"/>
        </w:rPr>
        <w:t>a</w:t>
      </w:r>
      <w:bookmarkEnd w:id="4427"/>
    </w:p>
    <w:tbl>
      <w:tblPr>
        <w:tblW w:w="9634" w:type="dxa"/>
        <w:tblInd w:w="-60" w:type="dxa"/>
        <w:tblLayout w:type="fixed"/>
        <w:tblCellMar>
          <w:top w:w="28" w:type="dxa"/>
          <w:left w:w="28" w:type="dxa"/>
          <w:bottom w:w="28" w:type="dxa"/>
          <w:right w:w="28" w:type="dxa"/>
        </w:tblCellMar>
        <w:tblLook w:val="0000" w:firstRow="0" w:lastRow="0" w:firstColumn="0" w:lastColumn="0" w:noHBand="0" w:noVBand="0"/>
      </w:tblPr>
      <w:tblGrid>
        <w:gridCol w:w="1366"/>
        <w:gridCol w:w="1015"/>
        <w:gridCol w:w="7"/>
        <w:gridCol w:w="13"/>
        <w:gridCol w:w="1019"/>
        <w:gridCol w:w="20"/>
        <w:gridCol w:w="6"/>
        <w:gridCol w:w="987"/>
        <w:gridCol w:w="7"/>
        <w:gridCol w:w="11"/>
        <w:gridCol w:w="62"/>
        <w:gridCol w:w="913"/>
        <w:gridCol w:w="58"/>
        <w:gridCol w:w="1009"/>
        <w:gridCol w:w="1068"/>
        <w:gridCol w:w="1036"/>
        <w:gridCol w:w="39"/>
        <w:gridCol w:w="917"/>
        <w:gridCol w:w="81"/>
      </w:tblGrid>
      <w:tr w:rsidR="001C604D" w:rsidRPr="0010550F" w14:paraId="04B50F0D" w14:textId="77777777" w:rsidTr="00C06327">
        <w:trPr>
          <w:cantSplit/>
          <w:tblHeader/>
        </w:trPr>
        <w:tc>
          <w:tcPr>
            <w:tcW w:w="1367" w:type="dxa"/>
            <w:tcBorders>
              <w:top w:val="single" w:sz="4" w:space="0" w:color="auto"/>
            </w:tcBorders>
            <w:shd w:val="clear" w:color="auto" w:fill="auto"/>
            <w:tcMar>
              <w:left w:w="60" w:type="dxa"/>
              <w:right w:w="60" w:type="dxa"/>
            </w:tcMar>
          </w:tcPr>
          <w:p w14:paraId="46AA53CD" w14:textId="77777777" w:rsidR="001C604D" w:rsidRPr="0010550F" w:rsidRDefault="001C604D" w:rsidP="00C06327">
            <w:pPr>
              <w:keepNext/>
              <w:spacing w:line="259" w:lineRule="auto"/>
              <w:rPr>
                <w:rFonts w:eastAsiaTheme="minorHAnsi" w:cs="Arial"/>
                <w:sz w:val="20"/>
                <w:szCs w:val="20"/>
              </w:rPr>
            </w:pPr>
          </w:p>
        </w:tc>
        <w:tc>
          <w:tcPr>
            <w:tcW w:w="2054" w:type="dxa"/>
            <w:gridSpan w:val="4"/>
            <w:tcBorders>
              <w:top w:val="single" w:sz="4" w:space="0" w:color="auto"/>
            </w:tcBorders>
            <w:vAlign w:val="bottom"/>
          </w:tcPr>
          <w:p w14:paraId="0F5DCB99" w14:textId="77777777" w:rsidR="001C604D" w:rsidRPr="0010550F" w:rsidRDefault="001C604D" w:rsidP="00C06327">
            <w:pPr>
              <w:keepNext/>
              <w:spacing w:line="259" w:lineRule="auto"/>
              <w:jc w:val="center"/>
              <w:rPr>
                <w:rFonts w:eastAsiaTheme="minorHAnsi" w:cs="Arial"/>
                <w:b/>
                <w:sz w:val="20"/>
                <w:szCs w:val="20"/>
              </w:rPr>
            </w:pPr>
            <w:r w:rsidRPr="0010550F">
              <w:rPr>
                <w:rFonts w:eastAsiaTheme="minorHAnsi" w:cs="Arial"/>
                <w:b/>
                <w:sz w:val="20"/>
                <w:szCs w:val="20"/>
              </w:rPr>
              <w:t>1989-95 cohort</w:t>
            </w:r>
          </w:p>
        </w:tc>
        <w:tc>
          <w:tcPr>
            <w:tcW w:w="2064" w:type="dxa"/>
            <w:gridSpan w:val="8"/>
            <w:tcBorders>
              <w:top w:val="single" w:sz="4" w:space="0" w:color="auto"/>
            </w:tcBorders>
            <w:vAlign w:val="bottom"/>
          </w:tcPr>
          <w:p w14:paraId="1C58642E" w14:textId="77777777" w:rsidR="001C604D" w:rsidRPr="0010550F" w:rsidRDefault="001C604D" w:rsidP="00C06327">
            <w:pPr>
              <w:keepNext/>
              <w:spacing w:line="259" w:lineRule="auto"/>
              <w:jc w:val="center"/>
              <w:rPr>
                <w:rFonts w:eastAsiaTheme="minorHAnsi" w:cs="Arial"/>
                <w:b/>
                <w:sz w:val="20"/>
                <w:szCs w:val="20"/>
              </w:rPr>
            </w:pPr>
            <w:r w:rsidRPr="0010550F">
              <w:rPr>
                <w:rFonts w:eastAsiaTheme="minorHAnsi" w:cs="Arial"/>
                <w:b/>
                <w:sz w:val="20"/>
                <w:szCs w:val="20"/>
              </w:rPr>
              <w:t>1973-78 cohort</w:t>
            </w:r>
          </w:p>
        </w:tc>
        <w:tc>
          <w:tcPr>
            <w:tcW w:w="2077" w:type="dxa"/>
            <w:gridSpan w:val="2"/>
            <w:tcBorders>
              <w:top w:val="single" w:sz="4" w:space="0" w:color="auto"/>
            </w:tcBorders>
            <w:vAlign w:val="bottom"/>
          </w:tcPr>
          <w:p w14:paraId="06080A03" w14:textId="77777777" w:rsidR="001C604D" w:rsidRPr="0010550F" w:rsidRDefault="001C604D" w:rsidP="00C06327">
            <w:pPr>
              <w:keepNext/>
              <w:spacing w:line="259" w:lineRule="auto"/>
              <w:jc w:val="center"/>
              <w:rPr>
                <w:rFonts w:eastAsiaTheme="minorHAnsi" w:cs="Arial"/>
                <w:b/>
                <w:sz w:val="20"/>
                <w:szCs w:val="20"/>
              </w:rPr>
            </w:pPr>
            <w:r w:rsidRPr="0010550F">
              <w:rPr>
                <w:rFonts w:eastAsiaTheme="minorHAnsi" w:cs="Arial"/>
                <w:b/>
                <w:sz w:val="20"/>
                <w:szCs w:val="20"/>
              </w:rPr>
              <w:t>1946-51 cohort</w:t>
            </w:r>
          </w:p>
        </w:tc>
        <w:tc>
          <w:tcPr>
            <w:tcW w:w="2072" w:type="dxa"/>
            <w:gridSpan w:val="4"/>
            <w:tcBorders>
              <w:top w:val="single" w:sz="4" w:space="0" w:color="auto"/>
            </w:tcBorders>
            <w:shd w:val="clear" w:color="auto" w:fill="auto"/>
            <w:tcMar>
              <w:left w:w="60" w:type="dxa"/>
              <w:right w:w="60" w:type="dxa"/>
            </w:tcMar>
            <w:vAlign w:val="bottom"/>
          </w:tcPr>
          <w:p w14:paraId="7D74CBA2" w14:textId="77777777" w:rsidR="001C604D" w:rsidRPr="0010550F" w:rsidRDefault="001C604D" w:rsidP="00C06327">
            <w:pPr>
              <w:keepNext/>
              <w:spacing w:line="259" w:lineRule="auto"/>
              <w:jc w:val="center"/>
              <w:rPr>
                <w:rFonts w:eastAsiaTheme="minorHAnsi" w:cs="Arial"/>
                <w:b/>
                <w:sz w:val="20"/>
                <w:szCs w:val="20"/>
              </w:rPr>
            </w:pPr>
            <w:r w:rsidRPr="0010550F">
              <w:rPr>
                <w:rFonts w:eastAsiaTheme="minorHAnsi" w:cs="Arial"/>
                <w:b/>
                <w:sz w:val="20"/>
                <w:szCs w:val="20"/>
              </w:rPr>
              <w:t>1921-26 cohort</w:t>
            </w:r>
          </w:p>
        </w:tc>
      </w:tr>
      <w:tr w:rsidR="001C604D" w:rsidRPr="0010550F" w14:paraId="7DD2550D" w14:textId="77777777" w:rsidTr="00C06327">
        <w:trPr>
          <w:cantSplit/>
          <w:tblHeader/>
        </w:trPr>
        <w:tc>
          <w:tcPr>
            <w:tcW w:w="1367" w:type="dxa"/>
            <w:shd w:val="clear" w:color="auto" w:fill="auto"/>
            <w:tcMar>
              <w:left w:w="60" w:type="dxa"/>
              <w:right w:w="60" w:type="dxa"/>
            </w:tcMar>
          </w:tcPr>
          <w:p w14:paraId="310F0951" w14:textId="77777777" w:rsidR="001C604D" w:rsidRPr="0010550F" w:rsidRDefault="001C604D" w:rsidP="00C06327">
            <w:pPr>
              <w:keepNext/>
              <w:spacing w:line="259" w:lineRule="auto"/>
              <w:rPr>
                <w:rFonts w:eastAsiaTheme="minorHAnsi" w:cs="Arial"/>
                <w:sz w:val="20"/>
                <w:szCs w:val="20"/>
              </w:rPr>
            </w:pPr>
          </w:p>
        </w:tc>
        <w:tc>
          <w:tcPr>
            <w:tcW w:w="2054" w:type="dxa"/>
            <w:gridSpan w:val="4"/>
            <w:tcBorders>
              <w:bottom w:val="single" w:sz="4" w:space="0" w:color="auto"/>
            </w:tcBorders>
          </w:tcPr>
          <w:p w14:paraId="28E5269E" w14:textId="77777777" w:rsidR="001C604D" w:rsidRPr="0010550F" w:rsidRDefault="001C604D" w:rsidP="00C06327">
            <w:pPr>
              <w:keepNext/>
              <w:spacing w:line="259" w:lineRule="auto"/>
              <w:jc w:val="center"/>
              <w:rPr>
                <w:rFonts w:eastAsiaTheme="minorHAnsi" w:cs="Arial"/>
                <w:b/>
                <w:sz w:val="20"/>
                <w:szCs w:val="20"/>
              </w:rPr>
            </w:pPr>
            <w:r w:rsidRPr="0010550F">
              <w:rPr>
                <w:rFonts w:eastAsiaTheme="minorHAnsi" w:cs="Arial"/>
                <w:b/>
                <w:sz w:val="20"/>
                <w:szCs w:val="20"/>
              </w:rPr>
              <w:t>(n=</w:t>
            </w:r>
            <w:r>
              <w:rPr>
                <w:rFonts w:eastAsiaTheme="minorHAnsi" w:cs="Arial"/>
                <w:b/>
                <w:sz w:val="20"/>
                <w:szCs w:val="20"/>
              </w:rPr>
              <w:t>1,832</w:t>
            </w:r>
            <w:r w:rsidRPr="0010550F">
              <w:rPr>
                <w:rFonts w:eastAsiaTheme="minorHAnsi" w:cs="Arial"/>
                <w:b/>
                <w:sz w:val="20"/>
                <w:szCs w:val="20"/>
              </w:rPr>
              <w:t>)</w:t>
            </w:r>
          </w:p>
        </w:tc>
        <w:tc>
          <w:tcPr>
            <w:tcW w:w="2064" w:type="dxa"/>
            <w:gridSpan w:val="8"/>
            <w:tcBorders>
              <w:bottom w:val="single" w:sz="4" w:space="0" w:color="auto"/>
            </w:tcBorders>
          </w:tcPr>
          <w:p w14:paraId="7A074C18" w14:textId="77777777" w:rsidR="001C604D" w:rsidRPr="0010550F" w:rsidRDefault="001C604D" w:rsidP="00C06327">
            <w:pPr>
              <w:keepNext/>
              <w:spacing w:line="259" w:lineRule="auto"/>
              <w:jc w:val="center"/>
              <w:rPr>
                <w:rFonts w:eastAsiaTheme="minorHAnsi" w:cs="Arial"/>
                <w:b/>
                <w:sz w:val="20"/>
                <w:szCs w:val="20"/>
              </w:rPr>
            </w:pPr>
            <w:r w:rsidRPr="0010550F">
              <w:rPr>
                <w:rFonts w:eastAsiaTheme="minorHAnsi" w:cs="Arial"/>
                <w:b/>
                <w:sz w:val="20"/>
                <w:szCs w:val="20"/>
              </w:rPr>
              <w:t>(n=</w:t>
            </w:r>
            <w:r>
              <w:rPr>
                <w:rFonts w:eastAsiaTheme="minorHAnsi" w:cs="Arial"/>
                <w:b/>
                <w:sz w:val="20"/>
                <w:szCs w:val="20"/>
              </w:rPr>
              <w:t>1,423</w:t>
            </w:r>
            <w:r w:rsidRPr="0010550F">
              <w:rPr>
                <w:rFonts w:eastAsiaTheme="minorHAnsi" w:cs="Arial"/>
                <w:b/>
                <w:sz w:val="20"/>
                <w:szCs w:val="20"/>
              </w:rPr>
              <w:t>)</w:t>
            </w:r>
          </w:p>
        </w:tc>
        <w:tc>
          <w:tcPr>
            <w:tcW w:w="2077" w:type="dxa"/>
            <w:gridSpan w:val="2"/>
            <w:tcBorders>
              <w:bottom w:val="single" w:sz="4" w:space="0" w:color="auto"/>
            </w:tcBorders>
          </w:tcPr>
          <w:p w14:paraId="04FF269D" w14:textId="77777777" w:rsidR="001C604D" w:rsidRPr="0010550F" w:rsidRDefault="001C604D" w:rsidP="00C06327">
            <w:pPr>
              <w:keepNext/>
              <w:spacing w:line="259" w:lineRule="auto"/>
              <w:jc w:val="center"/>
              <w:rPr>
                <w:rFonts w:eastAsiaTheme="minorHAnsi" w:cs="Arial"/>
                <w:b/>
                <w:sz w:val="20"/>
                <w:szCs w:val="20"/>
              </w:rPr>
            </w:pPr>
            <w:r w:rsidRPr="0010550F">
              <w:rPr>
                <w:rFonts w:eastAsiaTheme="minorHAnsi" w:cs="Arial"/>
                <w:b/>
                <w:sz w:val="20"/>
                <w:szCs w:val="20"/>
              </w:rPr>
              <w:t>(n=</w:t>
            </w:r>
            <w:r>
              <w:rPr>
                <w:rFonts w:eastAsiaTheme="minorHAnsi" w:cs="Arial"/>
                <w:b/>
                <w:sz w:val="20"/>
                <w:szCs w:val="20"/>
              </w:rPr>
              <w:t>1,944</w:t>
            </w:r>
            <w:r w:rsidRPr="0010550F">
              <w:rPr>
                <w:rFonts w:eastAsiaTheme="minorHAnsi" w:cs="Arial"/>
                <w:b/>
                <w:sz w:val="20"/>
                <w:szCs w:val="20"/>
              </w:rPr>
              <w:t>)</w:t>
            </w:r>
          </w:p>
        </w:tc>
        <w:tc>
          <w:tcPr>
            <w:tcW w:w="2072" w:type="dxa"/>
            <w:gridSpan w:val="4"/>
            <w:tcBorders>
              <w:bottom w:val="single" w:sz="4" w:space="0" w:color="auto"/>
            </w:tcBorders>
            <w:shd w:val="clear" w:color="auto" w:fill="auto"/>
            <w:tcMar>
              <w:left w:w="60" w:type="dxa"/>
              <w:right w:w="60" w:type="dxa"/>
            </w:tcMar>
          </w:tcPr>
          <w:p w14:paraId="4B790C1B" w14:textId="77777777" w:rsidR="001C604D" w:rsidRPr="0010550F" w:rsidRDefault="001C604D" w:rsidP="00C06327">
            <w:pPr>
              <w:keepNext/>
              <w:spacing w:line="259" w:lineRule="auto"/>
              <w:jc w:val="center"/>
              <w:rPr>
                <w:rFonts w:eastAsiaTheme="minorHAnsi" w:cs="Arial"/>
                <w:b/>
                <w:sz w:val="20"/>
                <w:szCs w:val="20"/>
              </w:rPr>
            </w:pPr>
            <w:r w:rsidRPr="0010550F">
              <w:rPr>
                <w:rFonts w:eastAsiaTheme="minorHAnsi" w:cs="Arial"/>
                <w:b/>
                <w:sz w:val="20"/>
                <w:szCs w:val="20"/>
              </w:rPr>
              <w:t>(n=</w:t>
            </w:r>
            <w:r>
              <w:rPr>
                <w:rFonts w:eastAsiaTheme="minorHAnsi" w:cs="Arial"/>
                <w:b/>
                <w:sz w:val="20"/>
                <w:szCs w:val="20"/>
              </w:rPr>
              <w:t>1,825</w:t>
            </w:r>
            <w:r w:rsidRPr="0010550F">
              <w:rPr>
                <w:rFonts w:eastAsiaTheme="minorHAnsi" w:cs="Arial"/>
                <w:b/>
                <w:sz w:val="20"/>
                <w:szCs w:val="20"/>
              </w:rPr>
              <w:t>)</w:t>
            </w:r>
          </w:p>
        </w:tc>
      </w:tr>
      <w:tr w:rsidR="001C604D" w:rsidRPr="0010550F" w14:paraId="7210BC4F" w14:textId="77777777" w:rsidTr="00C06327">
        <w:trPr>
          <w:cantSplit/>
          <w:tblHeader/>
        </w:trPr>
        <w:tc>
          <w:tcPr>
            <w:tcW w:w="1367" w:type="dxa"/>
            <w:tcBorders>
              <w:bottom w:val="single" w:sz="4" w:space="0" w:color="auto"/>
            </w:tcBorders>
            <w:shd w:val="clear" w:color="auto" w:fill="auto"/>
            <w:tcMar>
              <w:left w:w="60" w:type="dxa"/>
              <w:right w:w="60" w:type="dxa"/>
            </w:tcMar>
          </w:tcPr>
          <w:p w14:paraId="0915CD7C" w14:textId="77777777" w:rsidR="001C604D" w:rsidRPr="0010550F" w:rsidRDefault="001C604D" w:rsidP="00C06327">
            <w:pPr>
              <w:keepNext/>
              <w:spacing w:line="259" w:lineRule="auto"/>
              <w:rPr>
                <w:rFonts w:eastAsiaTheme="minorHAnsi" w:cs="Arial"/>
                <w:sz w:val="20"/>
                <w:szCs w:val="20"/>
              </w:rPr>
            </w:pPr>
          </w:p>
        </w:tc>
        <w:tc>
          <w:tcPr>
            <w:tcW w:w="1035" w:type="dxa"/>
            <w:gridSpan w:val="3"/>
            <w:tcBorders>
              <w:top w:val="single" w:sz="4" w:space="0" w:color="auto"/>
              <w:bottom w:val="single" w:sz="4" w:space="0" w:color="auto"/>
            </w:tcBorders>
          </w:tcPr>
          <w:p w14:paraId="2478C7F8" w14:textId="77777777" w:rsidR="001C604D" w:rsidRPr="0010550F" w:rsidRDefault="001C604D" w:rsidP="00C06327">
            <w:pPr>
              <w:keepNext/>
              <w:spacing w:line="259" w:lineRule="auto"/>
              <w:jc w:val="center"/>
              <w:rPr>
                <w:rFonts w:eastAsiaTheme="minorHAnsi" w:cs="Arial"/>
                <w:sz w:val="20"/>
                <w:szCs w:val="20"/>
              </w:rPr>
            </w:pPr>
            <w:r w:rsidRPr="0010550F">
              <w:rPr>
                <w:rFonts w:eastAsiaTheme="minorHAnsi" w:cs="Arial"/>
                <w:sz w:val="20"/>
                <w:szCs w:val="20"/>
              </w:rPr>
              <w:t>n</w:t>
            </w:r>
          </w:p>
        </w:tc>
        <w:tc>
          <w:tcPr>
            <w:tcW w:w="1039" w:type="dxa"/>
            <w:gridSpan w:val="2"/>
            <w:tcBorders>
              <w:top w:val="single" w:sz="4" w:space="0" w:color="auto"/>
              <w:bottom w:val="single" w:sz="4" w:space="0" w:color="auto"/>
            </w:tcBorders>
          </w:tcPr>
          <w:p w14:paraId="489C383B" w14:textId="77777777" w:rsidR="001C604D" w:rsidRPr="0010550F" w:rsidRDefault="001C604D" w:rsidP="00C06327">
            <w:pPr>
              <w:keepNext/>
              <w:spacing w:line="259" w:lineRule="auto"/>
              <w:jc w:val="center"/>
              <w:rPr>
                <w:rFonts w:eastAsiaTheme="minorHAnsi" w:cs="Arial"/>
                <w:sz w:val="20"/>
                <w:szCs w:val="20"/>
              </w:rPr>
            </w:pPr>
            <w:r w:rsidRPr="0010550F">
              <w:rPr>
                <w:rFonts w:eastAsiaTheme="minorHAnsi" w:cs="Arial"/>
                <w:sz w:val="20"/>
                <w:szCs w:val="20"/>
              </w:rPr>
              <w:t>%</w:t>
            </w:r>
          </w:p>
        </w:tc>
        <w:tc>
          <w:tcPr>
            <w:tcW w:w="1000" w:type="dxa"/>
            <w:gridSpan w:val="3"/>
            <w:tcBorders>
              <w:top w:val="single" w:sz="4" w:space="0" w:color="auto"/>
              <w:bottom w:val="single" w:sz="4" w:space="0" w:color="auto"/>
            </w:tcBorders>
          </w:tcPr>
          <w:p w14:paraId="2C25FFAF" w14:textId="77777777" w:rsidR="001C604D" w:rsidRPr="0010550F" w:rsidRDefault="001C604D" w:rsidP="00C06327">
            <w:pPr>
              <w:keepNext/>
              <w:spacing w:line="259" w:lineRule="auto"/>
              <w:jc w:val="center"/>
              <w:rPr>
                <w:rFonts w:eastAsiaTheme="minorHAnsi" w:cs="Arial"/>
                <w:sz w:val="20"/>
                <w:szCs w:val="20"/>
              </w:rPr>
            </w:pPr>
            <w:r w:rsidRPr="0010550F">
              <w:rPr>
                <w:rFonts w:eastAsiaTheme="minorHAnsi" w:cs="Arial"/>
                <w:sz w:val="20"/>
                <w:szCs w:val="20"/>
              </w:rPr>
              <w:t>n</w:t>
            </w:r>
          </w:p>
        </w:tc>
        <w:tc>
          <w:tcPr>
            <w:tcW w:w="986" w:type="dxa"/>
            <w:gridSpan w:val="3"/>
            <w:tcBorders>
              <w:top w:val="single" w:sz="4" w:space="0" w:color="auto"/>
              <w:bottom w:val="single" w:sz="4" w:space="0" w:color="auto"/>
            </w:tcBorders>
          </w:tcPr>
          <w:p w14:paraId="48CEA4A8" w14:textId="77777777" w:rsidR="001C604D" w:rsidRPr="0010550F" w:rsidRDefault="001C604D" w:rsidP="00C06327">
            <w:pPr>
              <w:keepNext/>
              <w:spacing w:line="259" w:lineRule="auto"/>
              <w:jc w:val="center"/>
              <w:rPr>
                <w:rFonts w:eastAsiaTheme="minorHAnsi" w:cs="Arial"/>
                <w:sz w:val="20"/>
                <w:szCs w:val="20"/>
              </w:rPr>
            </w:pPr>
            <w:r w:rsidRPr="0010550F">
              <w:rPr>
                <w:rFonts w:eastAsiaTheme="minorHAnsi" w:cs="Arial"/>
                <w:sz w:val="20"/>
                <w:szCs w:val="20"/>
              </w:rPr>
              <w:t>%</w:t>
            </w:r>
          </w:p>
        </w:tc>
        <w:tc>
          <w:tcPr>
            <w:tcW w:w="1067" w:type="dxa"/>
            <w:gridSpan w:val="2"/>
            <w:tcBorders>
              <w:top w:val="single" w:sz="4" w:space="0" w:color="auto"/>
              <w:bottom w:val="single" w:sz="4" w:space="0" w:color="auto"/>
            </w:tcBorders>
          </w:tcPr>
          <w:p w14:paraId="3A8F90D5" w14:textId="77777777" w:rsidR="001C604D" w:rsidRPr="0010550F" w:rsidRDefault="001C604D" w:rsidP="00C06327">
            <w:pPr>
              <w:keepNext/>
              <w:spacing w:line="259" w:lineRule="auto"/>
              <w:jc w:val="center"/>
              <w:rPr>
                <w:rFonts w:eastAsiaTheme="minorHAnsi" w:cs="Arial"/>
                <w:sz w:val="20"/>
                <w:szCs w:val="20"/>
              </w:rPr>
            </w:pPr>
            <w:r w:rsidRPr="0010550F">
              <w:rPr>
                <w:rFonts w:eastAsiaTheme="minorHAnsi" w:cs="Arial"/>
                <w:sz w:val="20"/>
                <w:szCs w:val="20"/>
              </w:rPr>
              <w:t>n</w:t>
            </w:r>
          </w:p>
        </w:tc>
        <w:tc>
          <w:tcPr>
            <w:tcW w:w="1068" w:type="dxa"/>
            <w:tcBorders>
              <w:top w:val="single" w:sz="4" w:space="0" w:color="auto"/>
              <w:bottom w:val="single" w:sz="4" w:space="0" w:color="auto"/>
            </w:tcBorders>
            <w:shd w:val="clear" w:color="auto" w:fill="auto"/>
            <w:tcMar>
              <w:left w:w="60" w:type="dxa"/>
              <w:right w:w="60" w:type="dxa"/>
            </w:tcMar>
          </w:tcPr>
          <w:p w14:paraId="30B40004" w14:textId="77777777" w:rsidR="001C604D" w:rsidRPr="0010550F" w:rsidRDefault="001C604D" w:rsidP="00C06327">
            <w:pPr>
              <w:keepNext/>
              <w:spacing w:line="259" w:lineRule="auto"/>
              <w:jc w:val="center"/>
              <w:rPr>
                <w:rFonts w:eastAsiaTheme="minorHAnsi" w:cs="Arial"/>
                <w:sz w:val="20"/>
                <w:szCs w:val="20"/>
              </w:rPr>
            </w:pPr>
            <w:r w:rsidRPr="0010550F">
              <w:rPr>
                <w:rFonts w:eastAsiaTheme="minorHAnsi" w:cs="Arial"/>
                <w:sz w:val="20"/>
                <w:szCs w:val="20"/>
              </w:rPr>
              <w:t>%</w:t>
            </w:r>
          </w:p>
        </w:tc>
        <w:tc>
          <w:tcPr>
            <w:tcW w:w="1035" w:type="dxa"/>
            <w:tcBorders>
              <w:top w:val="single" w:sz="4" w:space="0" w:color="auto"/>
              <w:bottom w:val="single" w:sz="4" w:space="0" w:color="auto"/>
            </w:tcBorders>
          </w:tcPr>
          <w:p w14:paraId="04715B9E" w14:textId="77777777" w:rsidR="001C604D" w:rsidRPr="0010550F" w:rsidDel="00AC4E34" w:rsidRDefault="001C604D" w:rsidP="00C06327">
            <w:pPr>
              <w:keepNext/>
              <w:spacing w:line="259" w:lineRule="auto"/>
              <w:jc w:val="center"/>
              <w:rPr>
                <w:rFonts w:eastAsiaTheme="minorHAnsi" w:cs="Arial"/>
                <w:sz w:val="20"/>
                <w:szCs w:val="20"/>
              </w:rPr>
            </w:pPr>
            <w:r w:rsidRPr="0010550F">
              <w:rPr>
                <w:rFonts w:eastAsiaTheme="minorHAnsi" w:cs="Arial"/>
                <w:sz w:val="20"/>
                <w:szCs w:val="20"/>
              </w:rPr>
              <w:t>n</w:t>
            </w:r>
          </w:p>
        </w:tc>
        <w:tc>
          <w:tcPr>
            <w:tcW w:w="1037" w:type="dxa"/>
            <w:gridSpan w:val="3"/>
            <w:tcBorders>
              <w:top w:val="single" w:sz="4" w:space="0" w:color="auto"/>
              <w:bottom w:val="single" w:sz="4" w:space="0" w:color="auto"/>
            </w:tcBorders>
            <w:shd w:val="clear" w:color="auto" w:fill="auto"/>
            <w:tcMar>
              <w:left w:w="60" w:type="dxa"/>
              <w:right w:w="60" w:type="dxa"/>
            </w:tcMar>
          </w:tcPr>
          <w:p w14:paraId="0BD47ECA" w14:textId="77777777" w:rsidR="001C604D" w:rsidRPr="0010550F" w:rsidRDefault="001C604D" w:rsidP="00C06327">
            <w:pPr>
              <w:keepNext/>
              <w:spacing w:line="259" w:lineRule="auto"/>
              <w:jc w:val="center"/>
              <w:rPr>
                <w:rFonts w:eastAsiaTheme="minorHAnsi" w:cs="Arial"/>
                <w:sz w:val="20"/>
                <w:szCs w:val="20"/>
              </w:rPr>
            </w:pPr>
            <w:r w:rsidRPr="0010550F">
              <w:rPr>
                <w:rFonts w:eastAsiaTheme="minorHAnsi" w:cs="Arial"/>
                <w:sz w:val="20"/>
                <w:szCs w:val="20"/>
              </w:rPr>
              <w:t>%</w:t>
            </w:r>
          </w:p>
        </w:tc>
      </w:tr>
      <w:tr w:rsidR="001C604D" w:rsidRPr="0010550F" w14:paraId="6C7A94DC" w14:textId="77777777" w:rsidTr="00C06327">
        <w:trPr>
          <w:cantSplit/>
        </w:trPr>
        <w:tc>
          <w:tcPr>
            <w:tcW w:w="1367" w:type="dxa"/>
            <w:tcBorders>
              <w:top w:val="single" w:sz="4" w:space="0" w:color="auto"/>
            </w:tcBorders>
            <w:shd w:val="clear" w:color="auto" w:fill="auto"/>
            <w:tcMar>
              <w:left w:w="60" w:type="dxa"/>
              <w:right w:w="60" w:type="dxa"/>
            </w:tcMar>
          </w:tcPr>
          <w:p w14:paraId="071513FF" w14:textId="77777777" w:rsidR="001C604D" w:rsidRPr="0010550F" w:rsidRDefault="001C604D" w:rsidP="00C06327">
            <w:pPr>
              <w:keepNext/>
              <w:spacing w:line="259" w:lineRule="auto"/>
              <w:rPr>
                <w:rFonts w:eastAsiaTheme="minorHAnsi" w:cs="Arial"/>
                <w:b/>
                <w:sz w:val="20"/>
                <w:szCs w:val="20"/>
              </w:rPr>
            </w:pPr>
            <w:r w:rsidRPr="0010550F">
              <w:rPr>
                <w:rFonts w:eastAsiaTheme="minorHAnsi" w:cs="Arial"/>
                <w:b/>
                <w:sz w:val="20"/>
                <w:szCs w:val="20"/>
              </w:rPr>
              <w:t>Source</w:t>
            </w:r>
          </w:p>
        </w:tc>
        <w:tc>
          <w:tcPr>
            <w:tcW w:w="1035" w:type="dxa"/>
            <w:gridSpan w:val="3"/>
            <w:tcBorders>
              <w:top w:val="single" w:sz="4" w:space="0" w:color="auto"/>
            </w:tcBorders>
          </w:tcPr>
          <w:p w14:paraId="4EACC353" w14:textId="77777777" w:rsidR="001C604D" w:rsidRPr="0010550F" w:rsidRDefault="001C604D" w:rsidP="00C06327">
            <w:pPr>
              <w:keepNext/>
              <w:spacing w:line="259" w:lineRule="auto"/>
              <w:jc w:val="center"/>
              <w:rPr>
                <w:rFonts w:eastAsiaTheme="minorHAnsi" w:cs="Arial"/>
                <w:sz w:val="20"/>
                <w:szCs w:val="20"/>
              </w:rPr>
            </w:pPr>
          </w:p>
        </w:tc>
        <w:tc>
          <w:tcPr>
            <w:tcW w:w="1039" w:type="dxa"/>
            <w:gridSpan w:val="2"/>
            <w:tcBorders>
              <w:top w:val="single" w:sz="4" w:space="0" w:color="auto"/>
            </w:tcBorders>
          </w:tcPr>
          <w:p w14:paraId="54CE2F01" w14:textId="77777777" w:rsidR="001C604D" w:rsidRPr="0010550F" w:rsidRDefault="001C604D" w:rsidP="00C06327">
            <w:pPr>
              <w:keepNext/>
              <w:spacing w:line="259" w:lineRule="auto"/>
              <w:jc w:val="center"/>
              <w:rPr>
                <w:rFonts w:eastAsiaTheme="minorHAnsi" w:cs="Arial"/>
                <w:sz w:val="20"/>
                <w:szCs w:val="20"/>
              </w:rPr>
            </w:pPr>
          </w:p>
        </w:tc>
        <w:tc>
          <w:tcPr>
            <w:tcW w:w="1000" w:type="dxa"/>
            <w:gridSpan w:val="3"/>
            <w:tcBorders>
              <w:top w:val="single" w:sz="4" w:space="0" w:color="auto"/>
            </w:tcBorders>
          </w:tcPr>
          <w:p w14:paraId="04EE09C4" w14:textId="77777777" w:rsidR="001C604D" w:rsidRPr="0010550F" w:rsidRDefault="001C604D" w:rsidP="00C06327">
            <w:pPr>
              <w:keepNext/>
              <w:spacing w:line="259" w:lineRule="auto"/>
              <w:jc w:val="center"/>
              <w:rPr>
                <w:rFonts w:eastAsiaTheme="minorHAnsi" w:cs="Arial"/>
                <w:sz w:val="20"/>
                <w:szCs w:val="20"/>
              </w:rPr>
            </w:pPr>
          </w:p>
        </w:tc>
        <w:tc>
          <w:tcPr>
            <w:tcW w:w="986" w:type="dxa"/>
            <w:gridSpan w:val="3"/>
            <w:tcBorders>
              <w:top w:val="single" w:sz="4" w:space="0" w:color="auto"/>
            </w:tcBorders>
          </w:tcPr>
          <w:p w14:paraId="3AF953DC" w14:textId="77777777" w:rsidR="001C604D" w:rsidRPr="0010550F" w:rsidRDefault="001C604D" w:rsidP="00C06327">
            <w:pPr>
              <w:keepNext/>
              <w:spacing w:line="259" w:lineRule="auto"/>
              <w:jc w:val="center"/>
              <w:rPr>
                <w:rFonts w:eastAsiaTheme="minorHAnsi" w:cs="Arial"/>
                <w:sz w:val="20"/>
                <w:szCs w:val="20"/>
              </w:rPr>
            </w:pPr>
          </w:p>
        </w:tc>
        <w:tc>
          <w:tcPr>
            <w:tcW w:w="1067" w:type="dxa"/>
            <w:gridSpan w:val="2"/>
            <w:tcBorders>
              <w:top w:val="single" w:sz="4" w:space="0" w:color="auto"/>
            </w:tcBorders>
          </w:tcPr>
          <w:p w14:paraId="0A12E67B" w14:textId="77777777" w:rsidR="001C604D" w:rsidRPr="0010550F" w:rsidRDefault="001C604D" w:rsidP="00C06327">
            <w:pPr>
              <w:keepNext/>
              <w:spacing w:line="259" w:lineRule="auto"/>
              <w:jc w:val="center"/>
              <w:rPr>
                <w:rFonts w:eastAsiaTheme="minorHAnsi" w:cs="Arial"/>
                <w:sz w:val="20"/>
                <w:szCs w:val="20"/>
              </w:rPr>
            </w:pPr>
          </w:p>
        </w:tc>
        <w:tc>
          <w:tcPr>
            <w:tcW w:w="1068" w:type="dxa"/>
            <w:tcBorders>
              <w:top w:val="single" w:sz="4" w:space="0" w:color="auto"/>
            </w:tcBorders>
            <w:shd w:val="clear" w:color="auto" w:fill="auto"/>
            <w:tcMar>
              <w:left w:w="60" w:type="dxa"/>
              <w:right w:w="60" w:type="dxa"/>
            </w:tcMar>
          </w:tcPr>
          <w:p w14:paraId="1220C212" w14:textId="77777777" w:rsidR="001C604D" w:rsidRPr="0010550F" w:rsidRDefault="001C604D" w:rsidP="00C06327">
            <w:pPr>
              <w:keepNext/>
              <w:spacing w:line="259" w:lineRule="auto"/>
              <w:jc w:val="center"/>
              <w:rPr>
                <w:rFonts w:eastAsiaTheme="minorHAnsi" w:cs="Arial"/>
                <w:sz w:val="20"/>
                <w:szCs w:val="20"/>
              </w:rPr>
            </w:pPr>
          </w:p>
        </w:tc>
        <w:tc>
          <w:tcPr>
            <w:tcW w:w="1035" w:type="dxa"/>
            <w:tcBorders>
              <w:top w:val="single" w:sz="4" w:space="0" w:color="auto"/>
            </w:tcBorders>
          </w:tcPr>
          <w:p w14:paraId="0DC1E7A9" w14:textId="77777777" w:rsidR="001C604D" w:rsidRPr="0010550F" w:rsidRDefault="001C604D" w:rsidP="00C06327">
            <w:pPr>
              <w:keepNext/>
              <w:spacing w:line="259" w:lineRule="auto"/>
              <w:jc w:val="center"/>
              <w:rPr>
                <w:rFonts w:eastAsiaTheme="minorHAnsi" w:cs="Arial"/>
                <w:sz w:val="20"/>
                <w:szCs w:val="20"/>
              </w:rPr>
            </w:pPr>
          </w:p>
        </w:tc>
        <w:tc>
          <w:tcPr>
            <w:tcW w:w="1037" w:type="dxa"/>
            <w:gridSpan w:val="3"/>
            <w:tcBorders>
              <w:top w:val="single" w:sz="4" w:space="0" w:color="auto"/>
            </w:tcBorders>
            <w:shd w:val="clear" w:color="auto" w:fill="auto"/>
            <w:tcMar>
              <w:left w:w="60" w:type="dxa"/>
              <w:right w:w="60" w:type="dxa"/>
            </w:tcMar>
          </w:tcPr>
          <w:p w14:paraId="62E0FDEF" w14:textId="77777777" w:rsidR="001C604D" w:rsidRPr="0010550F" w:rsidRDefault="001C604D" w:rsidP="00C06327">
            <w:pPr>
              <w:keepNext/>
              <w:spacing w:line="259" w:lineRule="auto"/>
              <w:jc w:val="center"/>
              <w:rPr>
                <w:rFonts w:eastAsiaTheme="minorHAnsi" w:cs="Arial"/>
                <w:sz w:val="20"/>
                <w:szCs w:val="20"/>
              </w:rPr>
            </w:pPr>
          </w:p>
        </w:tc>
      </w:tr>
      <w:tr w:rsidR="001C604D" w:rsidRPr="0010550F" w14:paraId="0077C396" w14:textId="77777777" w:rsidTr="00C06327">
        <w:trPr>
          <w:cantSplit/>
        </w:trPr>
        <w:tc>
          <w:tcPr>
            <w:tcW w:w="1367" w:type="dxa"/>
            <w:shd w:val="clear" w:color="auto" w:fill="auto"/>
            <w:tcMar>
              <w:left w:w="60" w:type="dxa"/>
              <w:right w:w="60" w:type="dxa"/>
            </w:tcMar>
          </w:tcPr>
          <w:p w14:paraId="35ADB05D" w14:textId="77777777" w:rsidR="001C604D" w:rsidRPr="0010550F" w:rsidRDefault="001C604D" w:rsidP="00C06327">
            <w:pPr>
              <w:spacing w:line="259" w:lineRule="auto"/>
              <w:ind w:left="224"/>
              <w:jc w:val="left"/>
              <w:rPr>
                <w:rFonts w:eastAsiaTheme="minorHAnsi" w:cs="Arial"/>
                <w:b/>
                <w:sz w:val="20"/>
                <w:szCs w:val="20"/>
              </w:rPr>
            </w:pPr>
            <w:r w:rsidRPr="0010550F">
              <w:rPr>
                <w:rFonts w:eastAsiaTheme="minorHAnsi" w:cs="Arial"/>
                <w:b/>
                <w:sz w:val="20"/>
                <w:szCs w:val="20"/>
              </w:rPr>
              <w:t>Survey</w:t>
            </w:r>
          </w:p>
        </w:tc>
        <w:tc>
          <w:tcPr>
            <w:tcW w:w="1035" w:type="dxa"/>
            <w:gridSpan w:val="3"/>
            <w:vAlign w:val="bottom"/>
          </w:tcPr>
          <w:p w14:paraId="63539DC0"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110</w:t>
            </w:r>
          </w:p>
        </w:tc>
        <w:tc>
          <w:tcPr>
            <w:tcW w:w="1039" w:type="dxa"/>
            <w:gridSpan w:val="2"/>
            <w:vAlign w:val="bottom"/>
          </w:tcPr>
          <w:p w14:paraId="19D7B0E9"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6.0</w:t>
            </w:r>
          </w:p>
        </w:tc>
        <w:tc>
          <w:tcPr>
            <w:tcW w:w="1000" w:type="dxa"/>
            <w:gridSpan w:val="3"/>
            <w:vAlign w:val="bottom"/>
          </w:tcPr>
          <w:p w14:paraId="02AA8C2D"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820</w:t>
            </w:r>
          </w:p>
        </w:tc>
        <w:tc>
          <w:tcPr>
            <w:tcW w:w="986" w:type="dxa"/>
            <w:gridSpan w:val="3"/>
            <w:vAlign w:val="bottom"/>
          </w:tcPr>
          <w:p w14:paraId="63D0504B"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57.6</w:t>
            </w:r>
          </w:p>
        </w:tc>
        <w:tc>
          <w:tcPr>
            <w:tcW w:w="1067" w:type="dxa"/>
            <w:gridSpan w:val="2"/>
            <w:vAlign w:val="bottom"/>
          </w:tcPr>
          <w:p w14:paraId="49A5450F"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770</w:t>
            </w:r>
          </w:p>
        </w:tc>
        <w:tc>
          <w:tcPr>
            <w:tcW w:w="1068" w:type="dxa"/>
            <w:shd w:val="clear" w:color="auto" w:fill="auto"/>
            <w:tcMar>
              <w:left w:w="60" w:type="dxa"/>
              <w:right w:w="60" w:type="dxa"/>
            </w:tcMar>
            <w:vAlign w:val="bottom"/>
          </w:tcPr>
          <w:p w14:paraId="64572BEF"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39.6</w:t>
            </w:r>
          </w:p>
        </w:tc>
        <w:tc>
          <w:tcPr>
            <w:tcW w:w="1035" w:type="dxa"/>
            <w:vAlign w:val="bottom"/>
          </w:tcPr>
          <w:p w14:paraId="7F3D67B5" w14:textId="77777777" w:rsidR="001C604D" w:rsidRPr="0010550F" w:rsidDel="00AC4E34" w:rsidRDefault="001C604D" w:rsidP="00C06327">
            <w:pPr>
              <w:keepNext/>
              <w:spacing w:line="259" w:lineRule="auto"/>
              <w:jc w:val="center"/>
              <w:rPr>
                <w:rFonts w:eastAsiaTheme="minorHAnsi" w:cs="Arial"/>
                <w:sz w:val="20"/>
                <w:szCs w:val="20"/>
              </w:rPr>
            </w:pPr>
            <w:r>
              <w:rPr>
                <w:rFonts w:eastAsiaTheme="minorHAnsi" w:cs="Arial"/>
                <w:sz w:val="20"/>
                <w:szCs w:val="20"/>
              </w:rPr>
              <w:t>680</w:t>
            </w:r>
          </w:p>
        </w:tc>
        <w:tc>
          <w:tcPr>
            <w:tcW w:w="1037" w:type="dxa"/>
            <w:gridSpan w:val="3"/>
            <w:shd w:val="clear" w:color="auto" w:fill="auto"/>
            <w:tcMar>
              <w:left w:w="60" w:type="dxa"/>
              <w:right w:w="60" w:type="dxa"/>
            </w:tcMar>
            <w:vAlign w:val="bottom"/>
          </w:tcPr>
          <w:p w14:paraId="71C07C91"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37.3</w:t>
            </w:r>
          </w:p>
        </w:tc>
      </w:tr>
      <w:tr w:rsidR="001C604D" w:rsidRPr="0010550F" w14:paraId="0DB14042" w14:textId="77777777" w:rsidTr="00C06327">
        <w:trPr>
          <w:cantSplit/>
        </w:trPr>
        <w:tc>
          <w:tcPr>
            <w:tcW w:w="1367" w:type="dxa"/>
            <w:shd w:val="clear" w:color="auto" w:fill="auto"/>
            <w:tcMar>
              <w:left w:w="60" w:type="dxa"/>
              <w:right w:w="60" w:type="dxa"/>
            </w:tcMar>
          </w:tcPr>
          <w:p w14:paraId="0D96FD2E" w14:textId="77777777" w:rsidR="001C604D" w:rsidRPr="0010550F" w:rsidRDefault="001C604D" w:rsidP="00C06327">
            <w:pPr>
              <w:spacing w:line="259" w:lineRule="auto"/>
              <w:ind w:left="224"/>
              <w:jc w:val="left"/>
              <w:rPr>
                <w:rFonts w:eastAsiaTheme="minorHAnsi" w:cs="Arial"/>
                <w:b/>
                <w:sz w:val="20"/>
                <w:szCs w:val="20"/>
              </w:rPr>
            </w:pPr>
            <w:r w:rsidRPr="0010550F">
              <w:rPr>
                <w:rFonts w:eastAsiaTheme="minorHAnsi" w:cs="Arial"/>
                <w:b/>
                <w:sz w:val="20"/>
                <w:szCs w:val="20"/>
              </w:rPr>
              <w:t>MBS</w:t>
            </w:r>
          </w:p>
        </w:tc>
        <w:tc>
          <w:tcPr>
            <w:tcW w:w="1035" w:type="dxa"/>
            <w:gridSpan w:val="3"/>
            <w:vAlign w:val="bottom"/>
          </w:tcPr>
          <w:p w14:paraId="747B7D37"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390</w:t>
            </w:r>
          </w:p>
        </w:tc>
        <w:tc>
          <w:tcPr>
            <w:tcW w:w="1039" w:type="dxa"/>
            <w:gridSpan w:val="2"/>
            <w:vAlign w:val="bottom"/>
          </w:tcPr>
          <w:p w14:paraId="407F9277"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21.3</w:t>
            </w:r>
          </w:p>
        </w:tc>
        <w:tc>
          <w:tcPr>
            <w:tcW w:w="1000" w:type="dxa"/>
            <w:gridSpan w:val="3"/>
            <w:vAlign w:val="bottom"/>
          </w:tcPr>
          <w:p w14:paraId="7922BB9D"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232</w:t>
            </w:r>
          </w:p>
        </w:tc>
        <w:tc>
          <w:tcPr>
            <w:tcW w:w="986" w:type="dxa"/>
            <w:gridSpan w:val="3"/>
            <w:vAlign w:val="bottom"/>
          </w:tcPr>
          <w:p w14:paraId="448474D0"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16.3</w:t>
            </w:r>
          </w:p>
        </w:tc>
        <w:tc>
          <w:tcPr>
            <w:tcW w:w="1067" w:type="dxa"/>
            <w:gridSpan w:val="2"/>
            <w:vAlign w:val="bottom"/>
          </w:tcPr>
          <w:p w14:paraId="2882364A"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339</w:t>
            </w:r>
          </w:p>
        </w:tc>
        <w:tc>
          <w:tcPr>
            <w:tcW w:w="1068" w:type="dxa"/>
            <w:shd w:val="clear" w:color="auto" w:fill="auto"/>
            <w:tcMar>
              <w:left w:w="60" w:type="dxa"/>
              <w:right w:w="60" w:type="dxa"/>
            </w:tcMar>
            <w:vAlign w:val="bottom"/>
          </w:tcPr>
          <w:p w14:paraId="26698FD9"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17.4</w:t>
            </w:r>
          </w:p>
        </w:tc>
        <w:tc>
          <w:tcPr>
            <w:tcW w:w="1035" w:type="dxa"/>
            <w:vAlign w:val="bottom"/>
          </w:tcPr>
          <w:p w14:paraId="3AC03EF1" w14:textId="77777777" w:rsidR="001C604D" w:rsidRPr="0010550F" w:rsidDel="00AC4E34" w:rsidRDefault="001C604D" w:rsidP="00C06327">
            <w:pPr>
              <w:keepNext/>
              <w:spacing w:line="259" w:lineRule="auto"/>
              <w:jc w:val="center"/>
              <w:rPr>
                <w:rFonts w:eastAsiaTheme="minorHAnsi" w:cs="Arial"/>
                <w:sz w:val="20"/>
                <w:szCs w:val="20"/>
              </w:rPr>
            </w:pPr>
            <w:r>
              <w:rPr>
                <w:rFonts w:eastAsiaTheme="minorHAnsi" w:cs="Arial"/>
                <w:sz w:val="20"/>
                <w:szCs w:val="20"/>
              </w:rPr>
              <w:t>177</w:t>
            </w:r>
          </w:p>
        </w:tc>
        <w:tc>
          <w:tcPr>
            <w:tcW w:w="1037" w:type="dxa"/>
            <w:gridSpan w:val="3"/>
            <w:shd w:val="clear" w:color="auto" w:fill="auto"/>
            <w:tcMar>
              <w:left w:w="60" w:type="dxa"/>
              <w:right w:w="60" w:type="dxa"/>
            </w:tcMar>
            <w:vAlign w:val="bottom"/>
          </w:tcPr>
          <w:p w14:paraId="7C3B657C"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9.7</w:t>
            </w:r>
          </w:p>
        </w:tc>
      </w:tr>
      <w:tr w:rsidR="001C604D" w:rsidRPr="0010550F" w14:paraId="2078AE71" w14:textId="77777777" w:rsidTr="00C06327">
        <w:trPr>
          <w:cantSplit/>
        </w:trPr>
        <w:tc>
          <w:tcPr>
            <w:tcW w:w="1367" w:type="dxa"/>
            <w:shd w:val="clear" w:color="auto" w:fill="auto"/>
            <w:tcMar>
              <w:left w:w="60" w:type="dxa"/>
              <w:right w:w="60" w:type="dxa"/>
            </w:tcMar>
          </w:tcPr>
          <w:p w14:paraId="63FAE157" w14:textId="77777777" w:rsidR="001C604D" w:rsidRPr="0010550F" w:rsidRDefault="001C604D" w:rsidP="00C06327">
            <w:pPr>
              <w:spacing w:line="259" w:lineRule="auto"/>
              <w:ind w:left="224"/>
              <w:jc w:val="left"/>
              <w:rPr>
                <w:rFonts w:eastAsiaTheme="minorHAnsi" w:cs="Arial"/>
                <w:b/>
                <w:sz w:val="20"/>
                <w:szCs w:val="20"/>
              </w:rPr>
            </w:pPr>
            <w:r w:rsidRPr="0010550F">
              <w:rPr>
                <w:rFonts w:eastAsiaTheme="minorHAnsi" w:cs="Arial"/>
                <w:b/>
                <w:sz w:val="20"/>
                <w:szCs w:val="20"/>
              </w:rPr>
              <w:t>PBS</w:t>
            </w:r>
          </w:p>
        </w:tc>
        <w:tc>
          <w:tcPr>
            <w:tcW w:w="1035" w:type="dxa"/>
            <w:gridSpan w:val="3"/>
            <w:vAlign w:val="bottom"/>
          </w:tcPr>
          <w:p w14:paraId="2AA3BDBE"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1,697</w:t>
            </w:r>
          </w:p>
        </w:tc>
        <w:tc>
          <w:tcPr>
            <w:tcW w:w="1039" w:type="dxa"/>
            <w:gridSpan w:val="2"/>
            <w:vAlign w:val="bottom"/>
          </w:tcPr>
          <w:p w14:paraId="66B2F484"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92.6</w:t>
            </w:r>
          </w:p>
        </w:tc>
        <w:tc>
          <w:tcPr>
            <w:tcW w:w="1000" w:type="dxa"/>
            <w:gridSpan w:val="3"/>
            <w:vAlign w:val="bottom"/>
          </w:tcPr>
          <w:p w14:paraId="7A5B6BA1"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1,291</w:t>
            </w:r>
          </w:p>
        </w:tc>
        <w:tc>
          <w:tcPr>
            <w:tcW w:w="986" w:type="dxa"/>
            <w:gridSpan w:val="3"/>
            <w:vAlign w:val="bottom"/>
          </w:tcPr>
          <w:p w14:paraId="203CED1C"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90.7</w:t>
            </w:r>
          </w:p>
        </w:tc>
        <w:tc>
          <w:tcPr>
            <w:tcW w:w="1067" w:type="dxa"/>
            <w:gridSpan w:val="2"/>
            <w:vAlign w:val="bottom"/>
          </w:tcPr>
          <w:p w14:paraId="5C611B1E"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1,876</w:t>
            </w:r>
          </w:p>
        </w:tc>
        <w:tc>
          <w:tcPr>
            <w:tcW w:w="1068" w:type="dxa"/>
            <w:shd w:val="clear" w:color="auto" w:fill="auto"/>
            <w:tcMar>
              <w:left w:w="60" w:type="dxa"/>
              <w:right w:w="60" w:type="dxa"/>
            </w:tcMar>
            <w:vAlign w:val="bottom"/>
          </w:tcPr>
          <w:p w14:paraId="145A46D6"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96.5</w:t>
            </w:r>
          </w:p>
        </w:tc>
        <w:tc>
          <w:tcPr>
            <w:tcW w:w="1035" w:type="dxa"/>
            <w:vAlign w:val="bottom"/>
          </w:tcPr>
          <w:p w14:paraId="665C39A9" w14:textId="77777777" w:rsidR="001C604D" w:rsidRPr="0010550F" w:rsidDel="00AC4E34" w:rsidRDefault="001C604D" w:rsidP="00C06327">
            <w:pPr>
              <w:keepNext/>
              <w:spacing w:line="259" w:lineRule="auto"/>
              <w:jc w:val="center"/>
              <w:rPr>
                <w:rFonts w:eastAsiaTheme="minorHAnsi" w:cs="Arial"/>
                <w:sz w:val="20"/>
                <w:szCs w:val="20"/>
              </w:rPr>
            </w:pPr>
            <w:r>
              <w:rPr>
                <w:rFonts w:eastAsiaTheme="minorHAnsi" w:cs="Arial"/>
                <w:sz w:val="20"/>
                <w:szCs w:val="20"/>
              </w:rPr>
              <w:t>1,685</w:t>
            </w:r>
          </w:p>
        </w:tc>
        <w:tc>
          <w:tcPr>
            <w:tcW w:w="1037" w:type="dxa"/>
            <w:gridSpan w:val="3"/>
            <w:shd w:val="clear" w:color="auto" w:fill="auto"/>
            <w:tcMar>
              <w:left w:w="60" w:type="dxa"/>
              <w:right w:w="60" w:type="dxa"/>
            </w:tcMar>
            <w:vAlign w:val="bottom"/>
          </w:tcPr>
          <w:p w14:paraId="7B1CF1E4"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92.3</w:t>
            </w:r>
          </w:p>
        </w:tc>
      </w:tr>
      <w:tr w:rsidR="001C604D" w:rsidRPr="0010550F" w14:paraId="4BC5A9CF" w14:textId="77777777" w:rsidTr="00C06327">
        <w:trPr>
          <w:cantSplit/>
        </w:trPr>
        <w:tc>
          <w:tcPr>
            <w:tcW w:w="1367" w:type="dxa"/>
            <w:shd w:val="clear" w:color="auto" w:fill="auto"/>
            <w:tcMar>
              <w:left w:w="60" w:type="dxa"/>
              <w:right w:w="60" w:type="dxa"/>
            </w:tcMar>
          </w:tcPr>
          <w:p w14:paraId="50C8ED35" w14:textId="77777777" w:rsidR="001C604D" w:rsidRPr="0010550F" w:rsidRDefault="001C604D" w:rsidP="00C06327">
            <w:pPr>
              <w:spacing w:line="259" w:lineRule="auto"/>
              <w:ind w:left="224"/>
              <w:jc w:val="left"/>
              <w:rPr>
                <w:rFonts w:eastAsiaTheme="minorHAnsi" w:cs="Arial"/>
                <w:b/>
                <w:sz w:val="20"/>
                <w:szCs w:val="20"/>
              </w:rPr>
            </w:pPr>
            <w:r w:rsidRPr="0010550F">
              <w:rPr>
                <w:rFonts w:eastAsiaTheme="minorHAnsi" w:cs="Arial"/>
                <w:b/>
                <w:sz w:val="20"/>
                <w:szCs w:val="20"/>
              </w:rPr>
              <w:t>Hospital</w:t>
            </w:r>
          </w:p>
        </w:tc>
        <w:tc>
          <w:tcPr>
            <w:tcW w:w="1035" w:type="dxa"/>
            <w:gridSpan w:val="3"/>
            <w:vAlign w:val="bottom"/>
          </w:tcPr>
          <w:p w14:paraId="4740E105"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446</w:t>
            </w:r>
          </w:p>
        </w:tc>
        <w:tc>
          <w:tcPr>
            <w:tcW w:w="1039" w:type="dxa"/>
            <w:gridSpan w:val="2"/>
            <w:vAlign w:val="bottom"/>
          </w:tcPr>
          <w:p w14:paraId="1F0563B2"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24.3</w:t>
            </w:r>
          </w:p>
        </w:tc>
        <w:tc>
          <w:tcPr>
            <w:tcW w:w="1000" w:type="dxa"/>
            <w:gridSpan w:val="3"/>
            <w:vAlign w:val="bottom"/>
          </w:tcPr>
          <w:p w14:paraId="2CCE6634"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449</w:t>
            </w:r>
          </w:p>
        </w:tc>
        <w:tc>
          <w:tcPr>
            <w:tcW w:w="986" w:type="dxa"/>
            <w:gridSpan w:val="3"/>
            <w:vAlign w:val="bottom"/>
          </w:tcPr>
          <w:p w14:paraId="053397C2"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31.6</w:t>
            </w:r>
          </w:p>
        </w:tc>
        <w:tc>
          <w:tcPr>
            <w:tcW w:w="1067" w:type="dxa"/>
            <w:gridSpan w:val="2"/>
            <w:vAlign w:val="bottom"/>
          </w:tcPr>
          <w:p w14:paraId="2751B02A"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421</w:t>
            </w:r>
          </w:p>
        </w:tc>
        <w:tc>
          <w:tcPr>
            <w:tcW w:w="1068" w:type="dxa"/>
            <w:shd w:val="clear" w:color="auto" w:fill="auto"/>
            <w:tcMar>
              <w:left w:w="60" w:type="dxa"/>
              <w:right w:w="60" w:type="dxa"/>
            </w:tcMar>
            <w:vAlign w:val="bottom"/>
          </w:tcPr>
          <w:p w14:paraId="03E00810"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21.7</w:t>
            </w:r>
          </w:p>
        </w:tc>
        <w:tc>
          <w:tcPr>
            <w:tcW w:w="1035" w:type="dxa"/>
            <w:vAlign w:val="bottom"/>
          </w:tcPr>
          <w:p w14:paraId="44A20842" w14:textId="77777777" w:rsidR="001C604D" w:rsidRPr="0010550F" w:rsidDel="00AC4E34" w:rsidRDefault="001C604D" w:rsidP="00C06327">
            <w:pPr>
              <w:keepNext/>
              <w:spacing w:line="259" w:lineRule="auto"/>
              <w:jc w:val="center"/>
              <w:rPr>
                <w:rFonts w:eastAsiaTheme="minorHAnsi" w:cs="Arial"/>
                <w:sz w:val="20"/>
                <w:szCs w:val="20"/>
              </w:rPr>
            </w:pPr>
            <w:r>
              <w:rPr>
                <w:rFonts w:eastAsiaTheme="minorHAnsi" w:cs="Arial"/>
                <w:sz w:val="20"/>
                <w:szCs w:val="20"/>
              </w:rPr>
              <w:t>693</w:t>
            </w:r>
          </w:p>
        </w:tc>
        <w:tc>
          <w:tcPr>
            <w:tcW w:w="1037" w:type="dxa"/>
            <w:gridSpan w:val="3"/>
            <w:shd w:val="clear" w:color="auto" w:fill="auto"/>
            <w:tcMar>
              <w:left w:w="60" w:type="dxa"/>
              <w:right w:w="60" w:type="dxa"/>
            </w:tcMar>
            <w:vAlign w:val="bottom"/>
          </w:tcPr>
          <w:p w14:paraId="17239988"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38.0</w:t>
            </w:r>
          </w:p>
        </w:tc>
      </w:tr>
      <w:tr w:rsidR="001C604D" w:rsidRPr="0010550F" w14:paraId="510BC58D" w14:textId="77777777" w:rsidTr="00C06327">
        <w:trPr>
          <w:cantSplit/>
        </w:trPr>
        <w:tc>
          <w:tcPr>
            <w:tcW w:w="1367" w:type="dxa"/>
            <w:shd w:val="clear" w:color="auto" w:fill="auto"/>
            <w:tcMar>
              <w:left w:w="60" w:type="dxa"/>
              <w:right w:w="60" w:type="dxa"/>
            </w:tcMar>
          </w:tcPr>
          <w:p w14:paraId="791034E6" w14:textId="77777777" w:rsidR="001C604D" w:rsidRPr="0010550F" w:rsidRDefault="001C604D" w:rsidP="00C06327">
            <w:pPr>
              <w:spacing w:line="259" w:lineRule="auto"/>
              <w:ind w:left="224"/>
              <w:jc w:val="left"/>
              <w:rPr>
                <w:rFonts w:eastAsiaTheme="minorHAnsi" w:cs="Arial"/>
                <w:b/>
                <w:sz w:val="20"/>
                <w:szCs w:val="20"/>
              </w:rPr>
            </w:pPr>
            <w:r w:rsidRPr="0010550F">
              <w:rPr>
                <w:rFonts w:eastAsiaTheme="minorHAnsi" w:cs="Arial"/>
                <w:b/>
                <w:sz w:val="20"/>
                <w:szCs w:val="20"/>
              </w:rPr>
              <w:t>Aged Care</w:t>
            </w:r>
          </w:p>
        </w:tc>
        <w:tc>
          <w:tcPr>
            <w:tcW w:w="1035" w:type="dxa"/>
            <w:gridSpan w:val="3"/>
            <w:vAlign w:val="bottom"/>
          </w:tcPr>
          <w:p w14:paraId="7DCA5F6D"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w:t>
            </w:r>
          </w:p>
        </w:tc>
        <w:tc>
          <w:tcPr>
            <w:tcW w:w="1039" w:type="dxa"/>
            <w:gridSpan w:val="2"/>
            <w:vAlign w:val="bottom"/>
          </w:tcPr>
          <w:p w14:paraId="57BBCCCF"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w:t>
            </w:r>
          </w:p>
        </w:tc>
        <w:tc>
          <w:tcPr>
            <w:tcW w:w="1000" w:type="dxa"/>
            <w:gridSpan w:val="3"/>
            <w:vAlign w:val="bottom"/>
          </w:tcPr>
          <w:p w14:paraId="5AAD16E9"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w:t>
            </w:r>
          </w:p>
        </w:tc>
        <w:tc>
          <w:tcPr>
            <w:tcW w:w="986" w:type="dxa"/>
            <w:gridSpan w:val="3"/>
            <w:vAlign w:val="bottom"/>
          </w:tcPr>
          <w:p w14:paraId="3D54D032"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w:t>
            </w:r>
          </w:p>
        </w:tc>
        <w:tc>
          <w:tcPr>
            <w:tcW w:w="1067" w:type="dxa"/>
            <w:gridSpan w:val="2"/>
            <w:vAlign w:val="bottom"/>
          </w:tcPr>
          <w:p w14:paraId="79C3E90D"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24</w:t>
            </w:r>
          </w:p>
        </w:tc>
        <w:tc>
          <w:tcPr>
            <w:tcW w:w="1068" w:type="dxa"/>
            <w:shd w:val="clear" w:color="auto" w:fill="auto"/>
            <w:tcMar>
              <w:left w:w="60" w:type="dxa"/>
              <w:right w:w="60" w:type="dxa"/>
            </w:tcMar>
            <w:vAlign w:val="bottom"/>
          </w:tcPr>
          <w:p w14:paraId="6BD07E39"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1.2</w:t>
            </w:r>
          </w:p>
        </w:tc>
        <w:tc>
          <w:tcPr>
            <w:tcW w:w="1035" w:type="dxa"/>
            <w:vAlign w:val="bottom"/>
          </w:tcPr>
          <w:p w14:paraId="38873D21" w14:textId="77777777" w:rsidR="001C604D" w:rsidRPr="0010550F" w:rsidDel="00AC4E34" w:rsidRDefault="001C604D" w:rsidP="00C06327">
            <w:pPr>
              <w:keepNext/>
              <w:spacing w:line="259" w:lineRule="auto"/>
              <w:jc w:val="center"/>
              <w:rPr>
                <w:rFonts w:eastAsiaTheme="minorHAnsi" w:cs="Arial"/>
                <w:sz w:val="20"/>
                <w:szCs w:val="20"/>
              </w:rPr>
            </w:pPr>
            <w:r>
              <w:rPr>
                <w:rFonts w:eastAsiaTheme="minorHAnsi" w:cs="Arial"/>
                <w:sz w:val="20"/>
                <w:szCs w:val="20"/>
              </w:rPr>
              <w:t>735</w:t>
            </w:r>
          </w:p>
        </w:tc>
        <w:tc>
          <w:tcPr>
            <w:tcW w:w="1037" w:type="dxa"/>
            <w:gridSpan w:val="3"/>
            <w:shd w:val="clear" w:color="auto" w:fill="auto"/>
            <w:tcMar>
              <w:left w:w="60" w:type="dxa"/>
              <w:right w:w="60" w:type="dxa"/>
            </w:tcMar>
            <w:vAlign w:val="bottom"/>
          </w:tcPr>
          <w:p w14:paraId="3740EE89"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40.3</w:t>
            </w:r>
          </w:p>
        </w:tc>
      </w:tr>
      <w:tr w:rsidR="001C604D" w:rsidRPr="0010550F" w14:paraId="79710356" w14:textId="77777777" w:rsidTr="00C06327">
        <w:trPr>
          <w:cantSplit/>
        </w:trPr>
        <w:tc>
          <w:tcPr>
            <w:tcW w:w="1367" w:type="dxa"/>
            <w:shd w:val="clear" w:color="auto" w:fill="auto"/>
            <w:tcMar>
              <w:left w:w="60" w:type="dxa"/>
              <w:right w:w="60" w:type="dxa"/>
            </w:tcMar>
          </w:tcPr>
          <w:p w14:paraId="4BA68C83" w14:textId="77777777" w:rsidR="001C604D" w:rsidRPr="0010550F" w:rsidRDefault="001C604D" w:rsidP="00C06327">
            <w:pPr>
              <w:spacing w:line="259" w:lineRule="auto"/>
              <w:ind w:left="224"/>
              <w:jc w:val="left"/>
              <w:rPr>
                <w:rFonts w:eastAsiaTheme="minorHAnsi" w:cs="Arial"/>
                <w:b/>
                <w:sz w:val="20"/>
                <w:szCs w:val="20"/>
              </w:rPr>
            </w:pPr>
            <w:r w:rsidRPr="0010550F">
              <w:rPr>
                <w:rFonts w:eastAsiaTheme="minorHAnsi" w:cs="Arial"/>
                <w:b/>
                <w:sz w:val="20"/>
                <w:szCs w:val="20"/>
              </w:rPr>
              <w:t>Cause of death</w:t>
            </w:r>
          </w:p>
        </w:tc>
        <w:tc>
          <w:tcPr>
            <w:tcW w:w="1035" w:type="dxa"/>
            <w:gridSpan w:val="3"/>
            <w:vAlign w:val="bottom"/>
          </w:tcPr>
          <w:p w14:paraId="4F6952B5"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2</w:t>
            </w:r>
          </w:p>
        </w:tc>
        <w:tc>
          <w:tcPr>
            <w:tcW w:w="1039" w:type="dxa"/>
            <w:gridSpan w:val="2"/>
            <w:vAlign w:val="bottom"/>
          </w:tcPr>
          <w:p w14:paraId="1696D0C8"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0.1</w:t>
            </w:r>
          </w:p>
        </w:tc>
        <w:tc>
          <w:tcPr>
            <w:tcW w:w="1000" w:type="dxa"/>
            <w:gridSpan w:val="3"/>
            <w:vAlign w:val="bottom"/>
          </w:tcPr>
          <w:p w14:paraId="32D45921"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2</w:t>
            </w:r>
          </w:p>
        </w:tc>
        <w:tc>
          <w:tcPr>
            <w:tcW w:w="986" w:type="dxa"/>
            <w:gridSpan w:val="3"/>
            <w:vAlign w:val="bottom"/>
          </w:tcPr>
          <w:p w14:paraId="176C23FA"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0.1</w:t>
            </w:r>
          </w:p>
        </w:tc>
        <w:tc>
          <w:tcPr>
            <w:tcW w:w="1067" w:type="dxa"/>
            <w:gridSpan w:val="2"/>
            <w:vAlign w:val="bottom"/>
          </w:tcPr>
          <w:p w14:paraId="2AACF142"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15</w:t>
            </w:r>
          </w:p>
        </w:tc>
        <w:tc>
          <w:tcPr>
            <w:tcW w:w="1068" w:type="dxa"/>
            <w:shd w:val="clear" w:color="auto" w:fill="auto"/>
            <w:tcMar>
              <w:left w:w="60" w:type="dxa"/>
              <w:right w:w="60" w:type="dxa"/>
            </w:tcMar>
            <w:vAlign w:val="bottom"/>
          </w:tcPr>
          <w:p w14:paraId="47B036BC"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0.8</w:t>
            </w:r>
          </w:p>
        </w:tc>
        <w:tc>
          <w:tcPr>
            <w:tcW w:w="1035" w:type="dxa"/>
            <w:vAlign w:val="bottom"/>
          </w:tcPr>
          <w:p w14:paraId="4E30A842" w14:textId="77777777" w:rsidR="001C604D" w:rsidRPr="0010550F" w:rsidDel="00AC4E34" w:rsidRDefault="001C604D" w:rsidP="00C06327">
            <w:pPr>
              <w:keepNext/>
              <w:spacing w:line="259" w:lineRule="auto"/>
              <w:jc w:val="center"/>
              <w:rPr>
                <w:rFonts w:eastAsiaTheme="minorHAnsi" w:cs="Arial"/>
                <w:sz w:val="20"/>
                <w:szCs w:val="20"/>
              </w:rPr>
            </w:pPr>
            <w:r>
              <w:rPr>
                <w:rFonts w:eastAsiaTheme="minorHAnsi" w:cs="Arial"/>
                <w:sz w:val="20"/>
                <w:szCs w:val="20"/>
              </w:rPr>
              <w:t>127</w:t>
            </w:r>
          </w:p>
        </w:tc>
        <w:tc>
          <w:tcPr>
            <w:tcW w:w="1037" w:type="dxa"/>
            <w:gridSpan w:val="3"/>
            <w:shd w:val="clear" w:color="auto" w:fill="auto"/>
            <w:tcMar>
              <w:left w:w="60" w:type="dxa"/>
              <w:right w:w="60" w:type="dxa"/>
            </w:tcMar>
            <w:vAlign w:val="bottom"/>
          </w:tcPr>
          <w:p w14:paraId="3BB3BD46"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7.0</w:t>
            </w:r>
          </w:p>
        </w:tc>
      </w:tr>
      <w:tr w:rsidR="001C604D" w:rsidRPr="0010550F" w14:paraId="5282A9A4" w14:textId="77777777" w:rsidTr="00C06327">
        <w:trPr>
          <w:cantSplit/>
        </w:trPr>
        <w:tc>
          <w:tcPr>
            <w:tcW w:w="9634" w:type="dxa"/>
            <w:gridSpan w:val="19"/>
            <w:shd w:val="clear" w:color="auto" w:fill="auto"/>
            <w:tcMar>
              <w:left w:w="60" w:type="dxa"/>
              <w:right w:w="60" w:type="dxa"/>
            </w:tcMar>
          </w:tcPr>
          <w:p w14:paraId="7F9A036F" w14:textId="77777777" w:rsidR="001C604D" w:rsidRPr="0010550F" w:rsidRDefault="001C604D" w:rsidP="00C06327">
            <w:pPr>
              <w:keepNext/>
              <w:spacing w:line="259" w:lineRule="auto"/>
              <w:jc w:val="left"/>
              <w:rPr>
                <w:rFonts w:eastAsiaTheme="minorHAnsi" w:cs="Arial"/>
                <w:sz w:val="20"/>
                <w:szCs w:val="20"/>
              </w:rPr>
            </w:pPr>
            <w:r w:rsidRPr="002F7BBF">
              <w:rPr>
                <w:rFonts w:eastAsiaTheme="minorHAnsi" w:cs="Arial"/>
                <w:b/>
                <w:sz w:val="20"/>
                <w:szCs w:val="20"/>
              </w:rPr>
              <w:t xml:space="preserve">Number of sources </w:t>
            </w:r>
          </w:p>
        </w:tc>
      </w:tr>
      <w:tr w:rsidR="001C604D" w:rsidRPr="0010550F" w14:paraId="36F9F93A" w14:textId="77777777" w:rsidTr="00C06327">
        <w:trPr>
          <w:cantSplit/>
        </w:trPr>
        <w:tc>
          <w:tcPr>
            <w:tcW w:w="1367" w:type="dxa"/>
            <w:shd w:val="clear" w:color="auto" w:fill="auto"/>
            <w:tcMar>
              <w:left w:w="60" w:type="dxa"/>
              <w:right w:w="60" w:type="dxa"/>
            </w:tcMar>
          </w:tcPr>
          <w:p w14:paraId="79B2DD34" w14:textId="77777777" w:rsidR="001C604D" w:rsidRPr="0010550F" w:rsidRDefault="001C604D" w:rsidP="00C06327">
            <w:pPr>
              <w:spacing w:line="259" w:lineRule="auto"/>
              <w:ind w:left="224"/>
              <w:rPr>
                <w:rFonts w:eastAsiaTheme="minorHAnsi" w:cs="Arial"/>
                <w:b/>
                <w:sz w:val="20"/>
                <w:szCs w:val="20"/>
              </w:rPr>
            </w:pPr>
            <w:r w:rsidRPr="0010550F">
              <w:rPr>
                <w:rFonts w:eastAsiaTheme="minorHAnsi" w:cs="Arial"/>
                <w:b/>
                <w:sz w:val="20"/>
                <w:szCs w:val="20"/>
              </w:rPr>
              <w:t>1</w:t>
            </w:r>
          </w:p>
        </w:tc>
        <w:tc>
          <w:tcPr>
            <w:tcW w:w="1022" w:type="dxa"/>
            <w:gridSpan w:val="2"/>
            <w:vAlign w:val="bottom"/>
          </w:tcPr>
          <w:p w14:paraId="5DDD11EB"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1,132</w:t>
            </w:r>
          </w:p>
        </w:tc>
        <w:tc>
          <w:tcPr>
            <w:tcW w:w="1052" w:type="dxa"/>
            <w:gridSpan w:val="3"/>
            <w:vAlign w:val="bottom"/>
          </w:tcPr>
          <w:p w14:paraId="0505524B"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61.8</w:t>
            </w:r>
          </w:p>
        </w:tc>
        <w:tc>
          <w:tcPr>
            <w:tcW w:w="1011" w:type="dxa"/>
            <w:gridSpan w:val="4"/>
            <w:vAlign w:val="bottom"/>
          </w:tcPr>
          <w:p w14:paraId="3832CCA1"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437</w:t>
            </w:r>
          </w:p>
        </w:tc>
        <w:tc>
          <w:tcPr>
            <w:tcW w:w="975" w:type="dxa"/>
            <w:gridSpan w:val="2"/>
            <w:vAlign w:val="bottom"/>
          </w:tcPr>
          <w:p w14:paraId="0FE11DF9"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30.7</w:t>
            </w:r>
          </w:p>
        </w:tc>
        <w:tc>
          <w:tcPr>
            <w:tcW w:w="1067" w:type="dxa"/>
            <w:gridSpan w:val="2"/>
            <w:vAlign w:val="bottom"/>
          </w:tcPr>
          <w:p w14:paraId="4A4798FF"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872</w:t>
            </w:r>
          </w:p>
        </w:tc>
        <w:tc>
          <w:tcPr>
            <w:tcW w:w="1068" w:type="dxa"/>
            <w:shd w:val="clear" w:color="auto" w:fill="auto"/>
            <w:tcMar>
              <w:left w:w="60" w:type="dxa"/>
              <w:right w:w="60" w:type="dxa"/>
            </w:tcMar>
            <w:vAlign w:val="bottom"/>
          </w:tcPr>
          <w:p w14:paraId="37C549AD"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44.9</w:t>
            </w:r>
          </w:p>
        </w:tc>
        <w:tc>
          <w:tcPr>
            <w:tcW w:w="1035" w:type="dxa"/>
            <w:vAlign w:val="bottom"/>
          </w:tcPr>
          <w:p w14:paraId="26A83FED" w14:textId="77777777" w:rsidR="001C604D" w:rsidRPr="0010550F" w:rsidDel="00AC4E34" w:rsidRDefault="001C604D" w:rsidP="00C06327">
            <w:pPr>
              <w:keepNext/>
              <w:spacing w:line="259" w:lineRule="auto"/>
              <w:jc w:val="center"/>
              <w:rPr>
                <w:rFonts w:eastAsiaTheme="minorHAnsi" w:cs="Arial"/>
                <w:sz w:val="20"/>
                <w:szCs w:val="20"/>
              </w:rPr>
            </w:pPr>
            <w:r>
              <w:rPr>
                <w:rFonts w:eastAsiaTheme="minorHAnsi" w:cs="Arial"/>
                <w:sz w:val="20"/>
                <w:szCs w:val="20"/>
              </w:rPr>
              <w:t>563</w:t>
            </w:r>
          </w:p>
        </w:tc>
        <w:tc>
          <w:tcPr>
            <w:tcW w:w="1037" w:type="dxa"/>
            <w:gridSpan w:val="3"/>
            <w:shd w:val="clear" w:color="auto" w:fill="auto"/>
            <w:tcMar>
              <w:left w:w="60" w:type="dxa"/>
              <w:right w:w="60" w:type="dxa"/>
            </w:tcMar>
            <w:vAlign w:val="bottom"/>
          </w:tcPr>
          <w:p w14:paraId="1FA924EA"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30.8</w:t>
            </w:r>
          </w:p>
        </w:tc>
      </w:tr>
      <w:tr w:rsidR="001C604D" w:rsidRPr="0010550F" w14:paraId="1EC0C3AE" w14:textId="77777777" w:rsidTr="00C06327">
        <w:trPr>
          <w:cantSplit/>
        </w:trPr>
        <w:tc>
          <w:tcPr>
            <w:tcW w:w="1367" w:type="dxa"/>
            <w:shd w:val="clear" w:color="auto" w:fill="auto"/>
            <w:tcMar>
              <w:left w:w="60" w:type="dxa"/>
              <w:right w:w="60" w:type="dxa"/>
            </w:tcMar>
          </w:tcPr>
          <w:p w14:paraId="2EDB0634" w14:textId="77777777" w:rsidR="001C604D" w:rsidRPr="0010550F" w:rsidRDefault="001C604D" w:rsidP="00C06327">
            <w:pPr>
              <w:spacing w:line="259" w:lineRule="auto"/>
              <w:ind w:left="224"/>
              <w:rPr>
                <w:rFonts w:eastAsiaTheme="minorHAnsi" w:cs="Arial"/>
                <w:b/>
                <w:sz w:val="20"/>
                <w:szCs w:val="20"/>
              </w:rPr>
            </w:pPr>
            <w:r w:rsidRPr="0010550F">
              <w:rPr>
                <w:rFonts w:eastAsiaTheme="minorHAnsi" w:cs="Arial"/>
                <w:b/>
                <w:sz w:val="20"/>
                <w:szCs w:val="20"/>
              </w:rPr>
              <w:t>2</w:t>
            </w:r>
          </w:p>
        </w:tc>
        <w:tc>
          <w:tcPr>
            <w:tcW w:w="1022" w:type="dxa"/>
            <w:gridSpan w:val="2"/>
            <w:vAlign w:val="bottom"/>
          </w:tcPr>
          <w:p w14:paraId="2389D474"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596</w:t>
            </w:r>
          </w:p>
        </w:tc>
        <w:tc>
          <w:tcPr>
            <w:tcW w:w="1052" w:type="dxa"/>
            <w:gridSpan w:val="3"/>
            <w:vAlign w:val="bottom"/>
          </w:tcPr>
          <w:p w14:paraId="79A83EA1"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32.5</w:t>
            </w:r>
          </w:p>
        </w:tc>
        <w:tc>
          <w:tcPr>
            <w:tcW w:w="1011" w:type="dxa"/>
            <w:gridSpan w:val="4"/>
            <w:vAlign w:val="bottom"/>
          </w:tcPr>
          <w:p w14:paraId="4677942F"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638</w:t>
            </w:r>
          </w:p>
        </w:tc>
        <w:tc>
          <w:tcPr>
            <w:tcW w:w="975" w:type="dxa"/>
            <w:gridSpan w:val="2"/>
            <w:vAlign w:val="bottom"/>
          </w:tcPr>
          <w:p w14:paraId="747CA5EA"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44.8</w:t>
            </w:r>
          </w:p>
        </w:tc>
        <w:tc>
          <w:tcPr>
            <w:tcW w:w="1067" w:type="dxa"/>
            <w:gridSpan w:val="2"/>
            <w:vAlign w:val="bottom"/>
          </w:tcPr>
          <w:p w14:paraId="6CF5EFDA"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692</w:t>
            </w:r>
          </w:p>
        </w:tc>
        <w:tc>
          <w:tcPr>
            <w:tcW w:w="1068" w:type="dxa"/>
            <w:shd w:val="clear" w:color="auto" w:fill="auto"/>
            <w:tcMar>
              <w:left w:w="60" w:type="dxa"/>
              <w:right w:w="60" w:type="dxa"/>
            </w:tcMar>
            <w:vAlign w:val="bottom"/>
          </w:tcPr>
          <w:p w14:paraId="31FF6320"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35.6</w:t>
            </w:r>
          </w:p>
        </w:tc>
        <w:tc>
          <w:tcPr>
            <w:tcW w:w="1035" w:type="dxa"/>
            <w:vAlign w:val="bottom"/>
          </w:tcPr>
          <w:p w14:paraId="2D8A8FE1" w14:textId="77777777" w:rsidR="001C604D" w:rsidRPr="0010550F" w:rsidDel="00AC4E34" w:rsidRDefault="001C604D" w:rsidP="00C06327">
            <w:pPr>
              <w:keepNext/>
              <w:spacing w:line="259" w:lineRule="auto"/>
              <w:jc w:val="center"/>
              <w:rPr>
                <w:rFonts w:eastAsiaTheme="minorHAnsi" w:cs="Arial"/>
                <w:sz w:val="20"/>
                <w:szCs w:val="20"/>
              </w:rPr>
            </w:pPr>
            <w:r>
              <w:rPr>
                <w:rFonts w:eastAsiaTheme="minorHAnsi" w:cs="Arial"/>
                <w:sz w:val="20"/>
                <w:szCs w:val="20"/>
              </w:rPr>
              <w:t>566</w:t>
            </w:r>
          </w:p>
        </w:tc>
        <w:tc>
          <w:tcPr>
            <w:tcW w:w="1037" w:type="dxa"/>
            <w:gridSpan w:val="3"/>
            <w:shd w:val="clear" w:color="auto" w:fill="auto"/>
            <w:tcMar>
              <w:left w:w="60" w:type="dxa"/>
              <w:right w:w="60" w:type="dxa"/>
            </w:tcMar>
            <w:vAlign w:val="bottom"/>
          </w:tcPr>
          <w:p w14:paraId="37BE68A1"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31.0</w:t>
            </w:r>
          </w:p>
        </w:tc>
      </w:tr>
      <w:tr w:rsidR="001C604D" w:rsidRPr="0010550F" w14:paraId="21A4FD67" w14:textId="77777777" w:rsidTr="00C06327">
        <w:trPr>
          <w:cantSplit/>
        </w:trPr>
        <w:tc>
          <w:tcPr>
            <w:tcW w:w="1367" w:type="dxa"/>
            <w:shd w:val="clear" w:color="auto" w:fill="auto"/>
            <w:tcMar>
              <w:left w:w="60" w:type="dxa"/>
              <w:right w:w="60" w:type="dxa"/>
            </w:tcMar>
          </w:tcPr>
          <w:p w14:paraId="641F9FDC" w14:textId="77777777" w:rsidR="001C604D" w:rsidRPr="0010550F" w:rsidRDefault="001C604D" w:rsidP="00C06327">
            <w:pPr>
              <w:spacing w:line="259" w:lineRule="auto"/>
              <w:ind w:left="224"/>
              <w:rPr>
                <w:rFonts w:eastAsiaTheme="minorHAnsi" w:cs="Arial"/>
                <w:b/>
                <w:sz w:val="20"/>
                <w:szCs w:val="20"/>
              </w:rPr>
            </w:pPr>
            <w:r w:rsidRPr="0010550F">
              <w:rPr>
                <w:rFonts w:eastAsiaTheme="minorHAnsi" w:cs="Arial"/>
                <w:b/>
                <w:sz w:val="20"/>
                <w:szCs w:val="20"/>
              </w:rPr>
              <w:t>3</w:t>
            </w:r>
          </w:p>
        </w:tc>
        <w:tc>
          <w:tcPr>
            <w:tcW w:w="1022" w:type="dxa"/>
            <w:gridSpan w:val="2"/>
            <w:vAlign w:val="bottom"/>
          </w:tcPr>
          <w:p w14:paraId="2C4496DC"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95</w:t>
            </w:r>
          </w:p>
        </w:tc>
        <w:tc>
          <w:tcPr>
            <w:tcW w:w="1052" w:type="dxa"/>
            <w:gridSpan w:val="3"/>
            <w:vAlign w:val="bottom"/>
          </w:tcPr>
          <w:p w14:paraId="5E5C4AE4"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5.2</w:t>
            </w:r>
          </w:p>
        </w:tc>
        <w:tc>
          <w:tcPr>
            <w:tcW w:w="1011" w:type="dxa"/>
            <w:gridSpan w:val="4"/>
            <w:vAlign w:val="bottom"/>
          </w:tcPr>
          <w:p w14:paraId="15B1E5EC"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311</w:t>
            </w:r>
          </w:p>
        </w:tc>
        <w:tc>
          <w:tcPr>
            <w:tcW w:w="975" w:type="dxa"/>
            <w:gridSpan w:val="2"/>
            <w:vAlign w:val="bottom"/>
          </w:tcPr>
          <w:p w14:paraId="64CE4116"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21.9</w:t>
            </w:r>
          </w:p>
        </w:tc>
        <w:tc>
          <w:tcPr>
            <w:tcW w:w="1067" w:type="dxa"/>
            <w:gridSpan w:val="2"/>
            <w:vAlign w:val="bottom"/>
          </w:tcPr>
          <w:p w14:paraId="57A3C53A"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331</w:t>
            </w:r>
          </w:p>
        </w:tc>
        <w:tc>
          <w:tcPr>
            <w:tcW w:w="1068" w:type="dxa"/>
            <w:shd w:val="clear" w:color="auto" w:fill="auto"/>
            <w:tcMar>
              <w:left w:w="60" w:type="dxa"/>
              <w:right w:w="60" w:type="dxa"/>
            </w:tcMar>
            <w:vAlign w:val="bottom"/>
          </w:tcPr>
          <w:p w14:paraId="40D232EA"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17.0</w:t>
            </w:r>
          </w:p>
        </w:tc>
        <w:tc>
          <w:tcPr>
            <w:tcW w:w="1035" w:type="dxa"/>
            <w:vAlign w:val="bottom"/>
          </w:tcPr>
          <w:p w14:paraId="5AF8039D" w14:textId="77777777" w:rsidR="001C604D" w:rsidRPr="0010550F" w:rsidDel="00AC4E34" w:rsidRDefault="001C604D" w:rsidP="00C06327">
            <w:pPr>
              <w:keepNext/>
              <w:spacing w:line="259" w:lineRule="auto"/>
              <w:jc w:val="center"/>
              <w:rPr>
                <w:rFonts w:eastAsiaTheme="minorHAnsi" w:cs="Arial"/>
                <w:sz w:val="20"/>
                <w:szCs w:val="20"/>
              </w:rPr>
            </w:pPr>
            <w:r>
              <w:rPr>
                <w:rFonts w:eastAsiaTheme="minorHAnsi" w:cs="Arial"/>
                <w:sz w:val="20"/>
                <w:szCs w:val="20"/>
              </w:rPr>
              <w:t>427</w:t>
            </w:r>
          </w:p>
        </w:tc>
        <w:tc>
          <w:tcPr>
            <w:tcW w:w="1037" w:type="dxa"/>
            <w:gridSpan w:val="3"/>
            <w:shd w:val="clear" w:color="auto" w:fill="auto"/>
            <w:tcMar>
              <w:left w:w="60" w:type="dxa"/>
              <w:right w:w="60" w:type="dxa"/>
            </w:tcMar>
            <w:vAlign w:val="bottom"/>
          </w:tcPr>
          <w:p w14:paraId="77AF783F"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23.4</w:t>
            </w:r>
          </w:p>
        </w:tc>
      </w:tr>
      <w:tr w:rsidR="001C604D" w:rsidRPr="0010550F" w14:paraId="682E80CA" w14:textId="77777777" w:rsidTr="00C06327">
        <w:trPr>
          <w:gridAfter w:val="1"/>
          <w:wAfter w:w="81" w:type="dxa"/>
          <w:cantSplit/>
        </w:trPr>
        <w:tc>
          <w:tcPr>
            <w:tcW w:w="1367" w:type="dxa"/>
            <w:shd w:val="clear" w:color="auto" w:fill="auto"/>
            <w:tcMar>
              <w:left w:w="60" w:type="dxa"/>
              <w:right w:w="60" w:type="dxa"/>
            </w:tcMar>
          </w:tcPr>
          <w:p w14:paraId="519A1D47" w14:textId="77777777" w:rsidR="001C604D" w:rsidRPr="0010550F" w:rsidRDefault="001C604D" w:rsidP="00C06327">
            <w:pPr>
              <w:spacing w:line="259" w:lineRule="auto"/>
              <w:ind w:left="224"/>
              <w:rPr>
                <w:rFonts w:eastAsiaTheme="minorHAnsi" w:cs="Arial"/>
                <w:b/>
                <w:sz w:val="20"/>
                <w:szCs w:val="20"/>
              </w:rPr>
            </w:pPr>
            <w:r w:rsidRPr="0010550F">
              <w:rPr>
                <w:rFonts w:eastAsiaTheme="minorHAnsi" w:cs="Arial"/>
                <w:b/>
                <w:sz w:val="20"/>
                <w:szCs w:val="20"/>
              </w:rPr>
              <w:t>4</w:t>
            </w:r>
          </w:p>
        </w:tc>
        <w:tc>
          <w:tcPr>
            <w:tcW w:w="1015" w:type="dxa"/>
            <w:vAlign w:val="bottom"/>
          </w:tcPr>
          <w:p w14:paraId="206203DD"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9</w:t>
            </w:r>
          </w:p>
        </w:tc>
        <w:tc>
          <w:tcPr>
            <w:tcW w:w="1059" w:type="dxa"/>
            <w:gridSpan w:val="4"/>
            <w:vAlign w:val="bottom"/>
          </w:tcPr>
          <w:p w14:paraId="6B3AEB4E"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0.5</w:t>
            </w:r>
          </w:p>
        </w:tc>
        <w:tc>
          <w:tcPr>
            <w:tcW w:w="1000" w:type="dxa"/>
            <w:gridSpan w:val="3"/>
            <w:vAlign w:val="bottom"/>
          </w:tcPr>
          <w:p w14:paraId="4E620E1D"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37</w:t>
            </w:r>
          </w:p>
        </w:tc>
        <w:tc>
          <w:tcPr>
            <w:tcW w:w="986" w:type="dxa"/>
            <w:gridSpan w:val="3"/>
            <w:vAlign w:val="bottom"/>
          </w:tcPr>
          <w:p w14:paraId="22C45544"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2.6</w:t>
            </w:r>
          </w:p>
        </w:tc>
        <w:tc>
          <w:tcPr>
            <w:tcW w:w="1067" w:type="dxa"/>
            <w:gridSpan w:val="2"/>
            <w:vAlign w:val="bottom"/>
          </w:tcPr>
          <w:p w14:paraId="6107C64D"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49</w:t>
            </w:r>
          </w:p>
        </w:tc>
        <w:tc>
          <w:tcPr>
            <w:tcW w:w="1068" w:type="dxa"/>
            <w:shd w:val="clear" w:color="auto" w:fill="auto"/>
            <w:tcMar>
              <w:left w:w="60" w:type="dxa"/>
              <w:right w:w="60" w:type="dxa"/>
            </w:tcMar>
            <w:vAlign w:val="bottom"/>
          </w:tcPr>
          <w:p w14:paraId="024F6572"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2.5</w:t>
            </w:r>
          </w:p>
        </w:tc>
        <w:tc>
          <w:tcPr>
            <w:tcW w:w="1035" w:type="dxa"/>
            <w:vAlign w:val="bottom"/>
          </w:tcPr>
          <w:p w14:paraId="3AF3885A" w14:textId="77777777" w:rsidR="001C604D" w:rsidRPr="0010550F" w:rsidDel="00AC4E34" w:rsidRDefault="001C604D" w:rsidP="00C06327">
            <w:pPr>
              <w:keepNext/>
              <w:spacing w:line="259" w:lineRule="auto"/>
              <w:jc w:val="center"/>
              <w:rPr>
                <w:rFonts w:eastAsiaTheme="minorHAnsi" w:cs="Arial"/>
                <w:sz w:val="20"/>
                <w:szCs w:val="20"/>
              </w:rPr>
            </w:pPr>
            <w:r>
              <w:rPr>
                <w:rFonts w:eastAsiaTheme="minorHAnsi" w:cs="Arial"/>
                <w:sz w:val="20"/>
                <w:szCs w:val="20"/>
              </w:rPr>
              <w:t>226</w:t>
            </w:r>
          </w:p>
        </w:tc>
        <w:tc>
          <w:tcPr>
            <w:tcW w:w="956" w:type="dxa"/>
            <w:gridSpan w:val="2"/>
            <w:shd w:val="clear" w:color="auto" w:fill="auto"/>
            <w:tcMar>
              <w:left w:w="60" w:type="dxa"/>
              <w:right w:w="60" w:type="dxa"/>
            </w:tcMar>
            <w:vAlign w:val="bottom"/>
          </w:tcPr>
          <w:p w14:paraId="2BC2B88B"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12.4</w:t>
            </w:r>
          </w:p>
        </w:tc>
      </w:tr>
      <w:tr w:rsidR="001C604D" w:rsidRPr="0010550F" w14:paraId="2C932DD6" w14:textId="77777777" w:rsidTr="00C06327">
        <w:trPr>
          <w:gridAfter w:val="1"/>
          <w:wAfter w:w="81" w:type="dxa"/>
          <w:cantSplit/>
        </w:trPr>
        <w:tc>
          <w:tcPr>
            <w:tcW w:w="1367" w:type="dxa"/>
            <w:shd w:val="clear" w:color="auto" w:fill="auto"/>
            <w:tcMar>
              <w:left w:w="60" w:type="dxa"/>
              <w:right w:w="60" w:type="dxa"/>
            </w:tcMar>
          </w:tcPr>
          <w:p w14:paraId="5B0FAC7C" w14:textId="77777777" w:rsidR="001C604D" w:rsidRPr="0010550F" w:rsidRDefault="001C604D" w:rsidP="00C06327">
            <w:pPr>
              <w:spacing w:line="259" w:lineRule="auto"/>
              <w:ind w:left="224"/>
              <w:rPr>
                <w:rFonts w:eastAsiaTheme="minorHAnsi" w:cs="Arial"/>
                <w:b/>
                <w:sz w:val="20"/>
                <w:szCs w:val="20"/>
              </w:rPr>
            </w:pPr>
            <w:r w:rsidRPr="0010550F">
              <w:rPr>
                <w:rFonts w:eastAsiaTheme="minorHAnsi" w:cs="Arial"/>
                <w:b/>
                <w:sz w:val="20"/>
                <w:szCs w:val="20"/>
              </w:rPr>
              <w:t>5</w:t>
            </w:r>
            <w:r>
              <w:rPr>
                <w:rFonts w:eastAsiaTheme="minorHAnsi" w:cs="Arial"/>
                <w:b/>
                <w:sz w:val="20"/>
                <w:szCs w:val="20"/>
              </w:rPr>
              <w:t xml:space="preserve"> +</w:t>
            </w:r>
          </w:p>
        </w:tc>
        <w:tc>
          <w:tcPr>
            <w:tcW w:w="1015" w:type="dxa"/>
            <w:vAlign w:val="bottom"/>
          </w:tcPr>
          <w:p w14:paraId="0358E87E"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0</w:t>
            </w:r>
          </w:p>
        </w:tc>
        <w:tc>
          <w:tcPr>
            <w:tcW w:w="1059" w:type="dxa"/>
            <w:gridSpan w:val="4"/>
            <w:vAlign w:val="bottom"/>
          </w:tcPr>
          <w:p w14:paraId="04DBDC47"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0.0</w:t>
            </w:r>
          </w:p>
        </w:tc>
        <w:tc>
          <w:tcPr>
            <w:tcW w:w="1000" w:type="dxa"/>
            <w:gridSpan w:val="3"/>
            <w:vAlign w:val="bottom"/>
          </w:tcPr>
          <w:p w14:paraId="019E539B"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0</w:t>
            </w:r>
          </w:p>
        </w:tc>
        <w:tc>
          <w:tcPr>
            <w:tcW w:w="986" w:type="dxa"/>
            <w:gridSpan w:val="3"/>
            <w:vAlign w:val="bottom"/>
          </w:tcPr>
          <w:p w14:paraId="31FA238C"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0.0</w:t>
            </w:r>
          </w:p>
        </w:tc>
        <w:tc>
          <w:tcPr>
            <w:tcW w:w="1067" w:type="dxa"/>
            <w:gridSpan w:val="2"/>
            <w:vAlign w:val="bottom"/>
          </w:tcPr>
          <w:p w14:paraId="64327B37"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0</w:t>
            </w:r>
          </w:p>
        </w:tc>
        <w:tc>
          <w:tcPr>
            <w:tcW w:w="1068" w:type="dxa"/>
            <w:shd w:val="clear" w:color="auto" w:fill="auto"/>
            <w:tcMar>
              <w:left w:w="60" w:type="dxa"/>
              <w:right w:w="60" w:type="dxa"/>
            </w:tcMar>
            <w:vAlign w:val="bottom"/>
          </w:tcPr>
          <w:p w14:paraId="7FADCBA6"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0.00</w:t>
            </w:r>
          </w:p>
        </w:tc>
        <w:tc>
          <w:tcPr>
            <w:tcW w:w="1035" w:type="dxa"/>
            <w:vAlign w:val="bottom"/>
          </w:tcPr>
          <w:p w14:paraId="496A9F95" w14:textId="77777777" w:rsidR="001C604D" w:rsidRPr="0010550F" w:rsidDel="00AC4E34" w:rsidRDefault="001C604D" w:rsidP="00C06327">
            <w:pPr>
              <w:keepNext/>
              <w:spacing w:line="259" w:lineRule="auto"/>
              <w:jc w:val="center"/>
              <w:rPr>
                <w:rFonts w:eastAsiaTheme="minorHAnsi" w:cs="Arial"/>
                <w:sz w:val="20"/>
                <w:szCs w:val="20"/>
              </w:rPr>
            </w:pPr>
            <w:r>
              <w:rPr>
                <w:rFonts w:eastAsiaTheme="minorHAnsi" w:cs="Arial"/>
                <w:sz w:val="20"/>
                <w:szCs w:val="20"/>
              </w:rPr>
              <w:t>43</w:t>
            </w:r>
          </w:p>
        </w:tc>
        <w:tc>
          <w:tcPr>
            <w:tcW w:w="956" w:type="dxa"/>
            <w:gridSpan w:val="2"/>
            <w:shd w:val="clear" w:color="auto" w:fill="auto"/>
            <w:tcMar>
              <w:left w:w="60" w:type="dxa"/>
              <w:right w:w="60" w:type="dxa"/>
            </w:tcMar>
            <w:vAlign w:val="bottom"/>
          </w:tcPr>
          <w:p w14:paraId="1A78EFC6"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2.4</w:t>
            </w:r>
          </w:p>
        </w:tc>
      </w:tr>
      <w:tr w:rsidR="001C604D" w:rsidRPr="0010550F" w14:paraId="5E6EAD33" w14:textId="77777777" w:rsidTr="00C06327">
        <w:trPr>
          <w:gridAfter w:val="1"/>
          <w:wAfter w:w="81" w:type="dxa"/>
          <w:cantSplit/>
        </w:trPr>
        <w:tc>
          <w:tcPr>
            <w:tcW w:w="9553" w:type="dxa"/>
            <w:gridSpan w:val="18"/>
            <w:shd w:val="clear" w:color="auto" w:fill="auto"/>
            <w:tcMar>
              <w:left w:w="60" w:type="dxa"/>
              <w:right w:w="60" w:type="dxa"/>
            </w:tcMar>
          </w:tcPr>
          <w:p w14:paraId="25523958" w14:textId="396A0683" w:rsidR="001C604D" w:rsidRPr="0010550F" w:rsidRDefault="001C604D" w:rsidP="00C06327">
            <w:pPr>
              <w:keepNext/>
              <w:spacing w:line="259" w:lineRule="auto"/>
              <w:jc w:val="left"/>
              <w:rPr>
                <w:rFonts w:eastAsiaTheme="minorHAnsi" w:cs="Arial"/>
                <w:sz w:val="20"/>
                <w:szCs w:val="20"/>
              </w:rPr>
            </w:pPr>
            <w:r w:rsidRPr="002F7BBF">
              <w:rPr>
                <w:rFonts w:eastAsiaTheme="minorHAnsi" w:cs="Arial"/>
                <w:b/>
                <w:sz w:val="20"/>
                <w:szCs w:val="20"/>
              </w:rPr>
              <w:t>Five most frequent data source combinations</w:t>
            </w:r>
            <w:r w:rsidR="00DB6B3F">
              <w:rPr>
                <w:rFonts w:eastAsiaTheme="minorHAnsi" w:cs="Arial"/>
                <w:b/>
                <w:sz w:val="20"/>
                <w:szCs w:val="20"/>
                <w:vertAlign w:val="superscript"/>
              </w:rPr>
              <w:t>b</w:t>
            </w:r>
          </w:p>
        </w:tc>
      </w:tr>
      <w:tr w:rsidR="001C604D" w:rsidRPr="0010550F" w14:paraId="6D3CA00E" w14:textId="77777777" w:rsidTr="00C06327">
        <w:trPr>
          <w:cantSplit/>
        </w:trPr>
        <w:tc>
          <w:tcPr>
            <w:tcW w:w="1367" w:type="dxa"/>
            <w:shd w:val="clear" w:color="auto" w:fill="auto"/>
            <w:tcMar>
              <w:left w:w="60" w:type="dxa"/>
              <w:right w:w="60" w:type="dxa"/>
            </w:tcMar>
          </w:tcPr>
          <w:p w14:paraId="56F75B43" w14:textId="77777777" w:rsidR="001C604D" w:rsidRPr="0010550F" w:rsidRDefault="001C604D" w:rsidP="00C06327">
            <w:pPr>
              <w:spacing w:line="259" w:lineRule="auto"/>
              <w:ind w:left="224"/>
              <w:rPr>
                <w:rFonts w:eastAsiaTheme="minorHAnsi" w:cs="Arial"/>
                <w:b/>
                <w:sz w:val="20"/>
                <w:szCs w:val="20"/>
              </w:rPr>
            </w:pPr>
            <w:r w:rsidRPr="0010550F">
              <w:rPr>
                <w:rFonts w:eastAsiaTheme="minorHAnsi" w:cs="Arial"/>
                <w:b/>
                <w:sz w:val="20"/>
                <w:szCs w:val="20"/>
              </w:rPr>
              <w:t>1</w:t>
            </w:r>
          </w:p>
        </w:tc>
        <w:tc>
          <w:tcPr>
            <w:tcW w:w="1015" w:type="dxa"/>
            <w:vAlign w:val="center"/>
          </w:tcPr>
          <w:p w14:paraId="6A74FC18"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P</w:t>
            </w:r>
          </w:p>
        </w:tc>
        <w:tc>
          <w:tcPr>
            <w:tcW w:w="1065" w:type="dxa"/>
            <w:gridSpan w:val="5"/>
            <w:vAlign w:val="bottom"/>
          </w:tcPr>
          <w:p w14:paraId="24F80DFF"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54.4</w:t>
            </w:r>
          </w:p>
        </w:tc>
        <w:tc>
          <w:tcPr>
            <w:tcW w:w="1067" w:type="dxa"/>
            <w:gridSpan w:val="4"/>
            <w:vAlign w:val="center"/>
          </w:tcPr>
          <w:p w14:paraId="5B3DAAFB"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SP</w:t>
            </w:r>
          </w:p>
        </w:tc>
        <w:tc>
          <w:tcPr>
            <w:tcW w:w="913" w:type="dxa"/>
            <w:vAlign w:val="bottom"/>
          </w:tcPr>
          <w:p w14:paraId="67D533A0"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30.6</w:t>
            </w:r>
          </w:p>
        </w:tc>
        <w:tc>
          <w:tcPr>
            <w:tcW w:w="1067" w:type="dxa"/>
            <w:gridSpan w:val="2"/>
            <w:vAlign w:val="center"/>
          </w:tcPr>
          <w:p w14:paraId="792A7629"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P</w:t>
            </w:r>
          </w:p>
        </w:tc>
        <w:tc>
          <w:tcPr>
            <w:tcW w:w="1068" w:type="dxa"/>
            <w:shd w:val="clear" w:color="auto" w:fill="auto"/>
            <w:tcMar>
              <w:left w:w="60" w:type="dxa"/>
              <w:right w:w="60" w:type="dxa"/>
            </w:tcMar>
            <w:vAlign w:val="bottom"/>
          </w:tcPr>
          <w:p w14:paraId="6D03F874"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41.7</w:t>
            </w:r>
          </w:p>
        </w:tc>
        <w:tc>
          <w:tcPr>
            <w:tcW w:w="1075" w:type="dxa"/>
            <w:gridSpan w:val="2"/>
            <w:vAlign w:val="center"/>
          </w:tcPr>
          <w:p w14:paraId="4C5F7A31" w14:textId="77777777" w:rsidR="001C604D" w:rsidRPr="0010550F" w:rsidDel="00AC4E34" w:rsidRDefault="001C604D" w:rsidP="00C06327">
            <w:pPr>
              <w:keepNext/>
              <w:spacing w:line="259" w:lineRule="auto"/>
              <w:jc w:val="center"/>
              <w:rPr>
                <w:rFonts w:eastAsiaTheme="minorHAnsi" w:cs="Arial"/>
                <w:sz w:val="20"/>
                <w:szCs w:val="20"/>
              </w:rPr>
            </w:pPr>
            <w:r>
              <w:rPr>
                <w:rFonts w:eastAsiaTheme="minorHAnsi" w:cs="Arial"/>
                <w:sz w:val="20"/>
                <w:szCs w:val="20"/>
              </w:rPr>
              <w:t>P</w:t>
            </w:r>
          </w:p>
        </w:tc>
        <w:tc>
          <w:tcPr>
            <w:tcW w:w="997" w:type="dxa"/>
            <w:gridSpan w:val="2"/>
            <w:shd w:val="clear" w:color="auto" w:fill="auto"/>
            <w:tcMar>
              <w:left w:w="60" w:type="dxa"/>
              <w:right w:w="60" w:type="dxa"/>
            </w:tcMar>
            <w:vAlign w:val="bottom"/>
          </w:tcPr>
          <w:p w14:paraId="05DF93FA"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25.6</w:t>
            </w:r>
          </w:p>
        </w:tc>
      </w:tr>
      <w:tr w:rsidR="001C604D" w:rsidRPr="0010550F" w14:paraId="04666B05" w14:textId="77777777" w:rsidTr="00C06327">
        <w:trPr>
          <w:cantSplit/>
        </w:trPr>
        <w:tc>
          <w:tcPr>
            <w:tcW w:w="1367" w:type="dxa"/>
            <w:shd w:val="clear" w:color="auto" w:fill="auto"/>
            <w:tcMar>
              <w:left w:w="60" w:type="dxa"/>
              <w:right w:w="60" w:type="dxa"/>
            </w:tcMar>
          </w:tcPr>
          <w:p w14:paraId="49D528CE" w14:textId="77777777" w:rsidR="001C604D" w:rsidRPr="0010550F" w:rsidRDefault="001C604D" w:rsidP="00C06327">
            <w:pPr>
              <w:spacing w:line="259" w:lineRule="auto"/>
              <w:ind w:left="224"/>
              <w:rPr>
                <w:rFonts w:eastAsiaTheme="minorHAnsi" w:cs="Arial"/>
                <w:b/>
                <w:sz w:val="20"/>
                <w:szCs w:val="20"/>
              </w:rPr>
            </w:pPr>
            <w:r w:rsidRPr="0010550F">
              <w:rPr>
                <w:rFonts w:eastAsiaTheme="minorHAnsi" w:cs="Arial"/>
                <w:b/>
                <w:sz w:val="20"/>
                <w:szCs w:val="20"/>
              </w:rPr>
              <w:t>2</w:t>
            </w:r>
          </w:p>
        </w:tc>
        <w:tc>
          <w:tcPr>
            <w:tcW w:w="1015" w:type="dxa"/>
            <w:vAlign w:val="center"/>
          </w:tcPr>
          <w:p w14:paraId="118B3A16"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MP</w:t>
            </w:r>
          </w:p>
        </w:tc>
        <w:tc>
          <w:tcPr>
            <w:tcW w:w="1065" w:type="dxa"/>
            <w:gridSpan w:val="5"/>
            <w:vAlign w:val="bottom"/>
          </w:tcPr>
          <w:p w14:paraId="254009E7"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15.4</w:t>
            </w:r>
          </w:p>
        </w:tc>
        <w:tc>
          <w:tcPr>
            <w:tcW w:w="1067" w:type="dxa"/>
            <w:gridSpan w:val="4"/>
            <w:vAlign w:val="center"/>
          </w:tcPr>
          <w:p w14:paraId="24C8A754"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P</w:t>
            </w:r>
          </w:p>
        </w:tc>
        <w:tc>
          <w:tcPr>
            <w:tcW w:w="913" w:type="dxa"/>
            <w:vAlign w:val="bottom"/>
          </w:tcPr>
          <w:p w14:paraId="40C81523"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24.8</w:t>
            </w:r>
          </w:p>
        </w:tc>
        <w:tc>
          <w:tcPr>
            <w:tcW w:w="1067" w:type="dxa"/>
            <w:gridSpan w:val="2"/>
            <w:vAlign w:val="center"/>
          </w:tcPr>
          <w:p w14:paraId="56DFAE77"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SP</w:t>
            </w:r>
          </w:p>
        </w:tc>
        <w:tc>
          <w:tcPr>
            <w:tcW w:w="1068" w:type="dxa"/>
            <w:shd w:val="clear" w:color="auto" w:fill="auto"/>
            <w:tcMar>
              <w:left w:w="60" w:type="dxa"/>
              <w:right w:w="60" w:type="dxa"/>
            </w:tcMar>
            <w:vAlign w:val="bottom"/>
          </w:tcPr>
          <w:p w14:paraId="5E34E166"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20.8</w:t>
            </w:r>
          </w:p>
        </w:tc>
        <w:tc>
          <w:tcPr>
            <w:tcW w:w="1075" w:type="dxa"/>
            <w:gridSpan w:val="2"/>
            <w:vAlign w:val="center"/>
          </w:tcPr>
          <w:p w14:paraId="2DB7DB8D" w14:textId="77777777" w:rsidR="001C604D" w:rsidRPr="0010550F" w:rsidDel="00AC4E34" w:rsidRDefault="001C604D" w:rsidP="00C06327">
            <w:pPr>
              <w:keepNext/>
              <w:spacing w:line="259" w:lineRule="auto"/>
              <w:jc w:val="center"/>
              <w:rPr>
                <w:rFonts w:eastAsiaTheme="minorHAnsi" w:cs="Arial"/>
                <w:sz w:val="20"/>
                <w:szCs w:val="20"/>
              </w:rPr>
            </w:pPr>
            <w:r>
              <w:rPr>
                <w:rFonts w:eastAsiaTheme="minorHAnsi" w:cs="Arial"/>
                <w:sz w:val="20"/>
                <w:szCs w:val="20"/>
              </w:rPr>
              <w:t>PA</w:t>
            </w:r>
          </w:p>
        </w:tc>
        <w:tc>
          <w:tcPr>
            <w:tcW w:w="997" w:type="dxa"/>
            <w:gridSpan w:val="2"/>
            <w:shd w:val="clear" w:color="auto" w:fill="auto"/>
            <w:tcMar>
              <w:left w:w="60" w:type="dxa"/>
              <w:right w:w="60" w:type="dxa"/>
            </w:tcMar>
            <w:vAlign w:val="bottom"/>
          </w:tcPr>
          <w:p w14:paraId="016E6D5E"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10.2</w:t>
            </w:r>
          </w:p>
        </w:tc>
      </w:tr>
      <w:tr w:rsidR="001C604D" w:rsidRPr="0010550F" w14:paraId="695970CA" w14:textId="77777777" w:rsidTr="00C06327">
        <w:trPr>
          <w:cantSplit/>
        </w:trPr>
        <w:tc>
          <w:tcPr>
            <w:tcW w:w="1367" w:type="dxa"/>
            <w:shd w:val="clear" w:color="auto" w:fill="auto"/>
            <w:tcMar>
              <w:left w:w="60" w:type="dxa"/>
              <w:right w:w="60" w:type="dxa"/>
            </w:tcMar>
          </w:tcPr>
          <w:p w14:paraId="68245750" w14:textId="77777777" w:rsidR="001C604D" w:rsidRPr="0010550F" w:rsidRDefault="001C604D" w:rsidP="00C06327">
            <w:pPr>
              <w:spacing w:line="259" w:lineRule="auto"/>
              <w:ind w:left="224"/>
              <w:rPr>
                <w:rFonts w:eastAsiaTheme="minorHAnsi" w:cs="Arial"/>
                <w:b/>
                <w:sz w:val="20"/>
                <w:szCs w:val="20"/>
              </w:rPr>
            </w:pPr>
            <w:r w:rsidRPr="0010550F">
              <w:rPr>
                <w:rFonts w:eastAsiaTheme="minorHAnsi" w:cs="Arial"/>
                <w:b/>
                <w:sz w:val="20"/>
                <w:szCs w:val="20"/>
              </w:rPr>
              <w:t>3</w:t>
            </w:r>
          </w:p>
        </w:tc>
        <w:tc>
          <w:tcPr>
            <w:tcW w:w="1015" w:type="dxa"/>
            <w:vAlign w:val="center"/>
          </w:tcPr>
          <w:p w14:paraId="55367BC0"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PH</w:t>
            </w:r>
          </w:p>
        </w:tc>
        <w:tc>
          <w:tcPr>
            <w:tcW w:w="1065" w:type="dxa"/>
            <w:gridSpan w:val="5"/>
            <w:vAlign w:val="bottom"/>
          </w:tcPr>
          <w:p w14:paraId="26364D9E"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13.8</w:t>
            </w:r>
          </w:p>
        </w:tc>
        <w:tc>
          <w:tcPr>
            <w:tcW w:w="1067" w:type="dxa"/>
            <w:gridSpan w:val="4"/>
            <w:vAlign w:val="center"/>
          </w:tcPr>
          <w:p w14:paraId="0C4C6A36"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SPH</w:t>
            </w:r>
          </w:p>
        </w:tc>
        <w:tc>
          <w:tcPr>
            <w:tcW w:w="913" w:type="dxa"/>
            <w:vAlign w:val="bottom"/>
          </w:tcPr>
          <w:p w14:paraId="6A935BDA"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14.4</w:t>
            </w:r>
          </w:p>
        </w:tc>
        <w:tc>
          <w:tcPr>
            <w:tcW w:w="1067" w:type="dxa"/>
            <w:gridSpan w:val="2"/>
            <w:vAlign w:val="center"/>
          </w:tcPr>
          <w:p w14:paraId="3237A9EA"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SPH</w:t>
            </w:r>
          </w:p>
        </w:tc>
        <w:tc>
          <w:tcPr>
            <w:tcW w:w="1068" w:type="dxa"/>
            <w:shd w:val="clear" w:color="auto" w:fill="auto"/>
            <w:tcMar>
              <w:left w:w="60" w:type="dxa"/>
              <w:right w:w="60" w:type="dxa"/>
            </w:tcMar>
            <w:vAlign w:val="bottom"/>
          </w:tcPr>
          <w:p w14:paraId="1C7E492E"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8.8</w:t>
            </w:r>
          </w:p>
        </w:tc>
        <w:tc>
          <w:tcPr>
            <w:tcW w:w="1075" w:type="dxa"/>
            <w:gridSpan w:val="2"/>
            <w:vAlign w:val="center"/>
          </w:tcPr>
          <w:p w14:paraId="33CA3504" w14:textId="77777777" w:rsidR="001C604D" w:rsidRPr="0010550F" w:rsidDel="00AC4E34" w:rsidRDefault="001C604D" w:rsidP="00C06327">
            <w:pPr>
              <w:keepNext/>
              <w:spacing w:line="259" w:lineRule="auto"/>
              <w:jc w:val="center"/>
              <w:rPr>
                <w:rFonts w:eastAsiaTheme="minorHAnsi" w:cs="Arial"/>
                <w:sz w:val="20"/>
                <w:szCs w:val="20"/>
              </w:rPr>
            </w:pPr>
            <w:r>
              <w:rPr>
                <w:rFonts w:eastAsiaTheme="minorHAnsi" w:cs="Arial"/>
                <w:sz w:val="20"/>
                <w:szCs w:val="20"/>
              </w:rPr>
              <w:t>SPA</w:t>
            </w:r>
          </w:p>
        </w:tc>
        <w:tc>
          <w:tcPr>
            <w:tcW w:w="997" w:type="dxa"/>
            <w:gridSpan w:val="2"/>
            <w:shd w:val="clear" w:color="auto" w:fill="auto"/>
            <w:tcMar>
              <w:left w:w="60" w:type="dxa"/>
              <w:right w:w="60" w:type="dxa"/>
            </w:tcMar>
            <w:vAlign w:val="bottom"/>
          </w:tcPr>
          <w:p w14:paraId="6F60A2FB"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8.4</w:t>
            </w:r>
          </w:p>
        </w:tc>
      </w:tr>
      <w:tr w:rsidR="001C604D" w:rsidRPr="0010550F" w14:paraId="50A56F60" w14:textId="77777777" w:rsidTr="00C06327">
        <w:trPr>
          <w:cantSplit/>
        </w:trPr>
        <w:tc>
          <w:tcPr>
            <w:tcW w:w="1367" w:type="dxa"/>
            <w:shd w:val="clear" w:color="auto" w:fill="auto"/>
            <w:tcMar>
              <w:left w:w="60" w:type="dxa"/>
              <w:right w:w="60" w:type="dxa"/>
            </w:tcMar>
          </w:tcPr>
          <w:p w14:paraId="2748EE18" w14:textId="77777777" w:rsidR="001C604D" w:rsidRPr="0010550F" w:rsidRDefault="001C604D" w:rsidP="00C06327">
            <w:pPr>
              <w:spacing w:line="259" w:lineRule="auto"/>
              <w:ind w:left="224"/>
              <w:rPr>
                <w:rFonts w:eastAsiaTheme="minorHAnsi" w:cs="Arial"/>
                <w:b/>
                <w:sz w:val="20"/>
                <w:szCs w:val="20"/>
              </w:rPr>
            </w:pPr>
            <w:r w:rsidRPr="0010550F">
              <w:rPr>
                <w:rFonts w:eastAsiaTheme="minorHAnsi" w:cs="Arial"/>
                <w:b/>
                <w:sz w:val="20"/>
                <w:szCs w:val="20"/>
              </w:rPr>
              <w:t>4</w:t>
            </w:r>
          </w:p>
        </w:tc>
        <w:tc>
          <w:tcPr>
            <w:tcW w:w="1015" w:type="dxa"/>
            <w:vAlign w:val="center"/>
          </w:tcPr>
          <w:p w14:paraId="33E2DA19"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H</w:t>
            </w:r>
          </w:p>
        </w:tc>
        <w:tc>
          <w:tcPr>
            <w:tcW w:w="1065" w:type="dxa"/>
            <w:gridSpan w:val="5"/>
            <w:vAlign w:val="bottom"/>
          </w:tcPr>
          <w:p w14:paraId="20D5C095"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5.8</w:t>
            </w:r>
          </w:p>
        </w:tc>
        <w:tc>
          <w:tcPr>
            <w:tcW w:w="1067" w:type="dxa"/>
            <w:gridSpan w:val="4"/>
            <w:vAlign w:val="center"/>
          </w:tcPr>
          <w:p w14:paraId="4349E341"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SMP</w:t>
            </w:r>
          </w:p>
        </w:tc>
        <w:tc>
          <w:tcPr>
            <w:tcW w:w="913" w:type="dxa"/>
            <w:vAlign w:val="bottom"/>
          </w:tcPr>
          <w:p w14:paraId="04A00743"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7.1</w:t>
            </w:r>
          </w:p>
        </w:tc>
        <w:tc>
          <w:tcPr>
            <w:tcW w:w="1067" w:type="dxa"/>
            <w:gridSpan w:val="2"/>
            <w:vAlign w:val="center"/>
          </w:tcPr>
          <w:p w14:paraId="0A43563B"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PH</w:t>
            </w:r>
          </w:p>
        </w:tc>
        <w:tc>
          <w:tcPr>
            <w:tcW w:w="1068" w:type="dxa"/>
            <w:shd w:val="clear" w:color="auto" w:fill="auto"/>
            <w:tcMar>
              <w:left w:w="60" w:type="dxa"/>
              <w:right w:w="60" w:type="dxa"/>
            </w:tcMar>
            <w:vAlign w:val="bottom"/>
          </w:tcPr>
          <w:p w14:paraId="544FD473"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7.2</w:t>
            </w:r>
          </w:p>
        </w:tc>
        <w:tc>
          <w:tcPr>
            <w:tcW w:w="1075" w:type="dxa"/>
            <w:gridSpan w:val="2"/>
            <w:vAlign w:val="center"/>
          </w:tcPr>
          <w:p w14:paraId="15961067" w14:textId="77777777" w:rsidR="001C604D" w:rsidRPr="0010550F" w:rsidDel="00AC4E34" w:rsidRDefault="001C604D" w:rsidP="00C06327">
            <w:pPr>
              <w:keepNext/>
              <w:spacing w:line="259" w:lineRule="auto"/>
              <w:jc w:val="center"/>
              <w:rPr>
                <w:rFonts w:eastAsiaTheme="minorHAnsi" w:cs="Arial"/>
                <w:sz w:val="20"/>
                <w:szCs w:val="20"/>
              </w:rPr>
            </w:pPr>
            <w:r>
              <w:rPr>
                <w:rFonts w:eastAsiaTheme="minorHAnsi" w:cs="Arial"/>
                <w:sz w:val="20"/>
                <w:szCs w:val="20"/>
              </w:rPr>
              <w:t>PH</w:t>
            </w:r>
          </w:p>
        </w:tc>
        <w:tc>
          <w:tcPr>
            <w:tcW w:w="997" w:type="dxa"/>
            <w:gridSpan w:val="2"/>
            <w:shd w:val="clear" w:color="auto" w:fill="auto"/>
            <w:tcMar>
              <w:left w:w="60" w:type="dxa"/>
              <w:right w:w="60" w:type="dxa"/>
            </w:tcMar>
            <w:vAlign w:val="bottom"/>
          </w:tcPr>
          <w:p w14:paraId="390003FA"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8.1</w:t>
            </w:r>
          </w:p>
        </w:tc>
      </w:tr>
      <w:tr w:rsidR="001C604D" w:rsidRPr="0010550F" w14:paraId="012773AE" w14:textId="77777777" w:rsidTr="00C06327">
        <w:trPr>
          <w:cantSplit/>
        </w:trPr>
        <w:tc>
          <w:tcPr>
            <w:tcW w:w="1367" w:type="dxa"/>
            <w:tcBorders>
              <w:bottom w:val="single" w:sz="4" w:space="0" w:color="auto"/>
            </w:tcBorders>
            <w:shd w:val="clear" w:color="auto" w:fill="auto"/>
            <w:tcMar>
              <w:left w:w="60" w:type="dxa"/>
              <w:right w:w="60" w:type="dxa"/>
            </w:tcMar>
          </w:tcPr>
          <w:p w14:paraId="75AEA2BE" w14:textId="77777777" w:rsidR="001C604D" w:rsidRPr="0010550F" w:rsidRDefault="001C604D" w:rsidP="00C06327">
            <w:pPr>
              <w:spacing w:line="259" w:lineRule="auto"/>
              <w:ind w:left="224"/>
              <w:rPr>
                <w:rFonts w:eastAsiaTheme="minorHAnsi" w:cs="Arial"/>
                <w:b/>
                <w:sz w:val="20"/>
                <w:szCs w:val="20"/>
              </w:rPr>
            </w:pPr>
            <w:r w:rsidRPr="0010550F">
              <w:rPr>
                <w:rFonts w:eastAsiaTheme="minorHAnsi" w:cs="Arial"/>
                <w:b/>
                <w:sz w:val="20"/>
                <w:szCs w:val="20"/>
              </w:rPr>
              <w:t>5</w:t>
            </w:r>
          </w:p>
        </w:tc>
        <w:tc>
          <w:tcPr>
            <w:tcW w:w="1035" w:type="dxa"/>
            <w:gridSpan w:val="3"/>
            <w:tcBorders>
              <w:bottom w:val="single" w:sz="4" w:space="0" w:color="auto"/>
            </w:tcBorders>
            <w:vAlign w:val="center"/>
          </w:tcPr>
          <w:p w14:paraId="47A6504E"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SP</w:t>
            </w:r>
          </w:p>
        </w:tc>
        <w:tc>
          <w:tcPr>
            <w:tcW w:w="1039" w:type="dxa"/>
            <w:gridSpan w:val="2"/>
            <w:tcBorders>
              <w:bottom w:val="single" w:sz="4" w:space="0" w:color="auto"/>
            </w:tcBorders>
            <w:vAlign w:val="bottom"/>
          </w:tcPr>
          <w:p w14:paraId="52638EC9"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3.3</w:t>
            </w:r>
          </w:p>
        </w:tc>
        <w:tc>
          <w:tcPr>
            <w:tcW w:w="993" w:type="dxa"/>
            <w:gridSpan w:val="2"/>
            <w:tcBorders>
              <w:bottom w:val="single" w:sz="4" w:space="0" w:color="auto"/>
            </w:tcBorders>
            <w:vAlign w:val="center"/>
          </w:tcPr>
          <w:p w14:paraId="506995AD"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PH</w:t>
            </w:r>
          </w:p>
        </w:tc>
        <w:tc>
          <w:tcPr>
            <w:tcW w:w="993" w:type="dxa"/>
            <w:gridSpan w:val="4"/>
            <w:tcBorders>
              <w:bottom w:val="single" w:sz="4" w:space="0" w:color="auto"/>
            </w:tcBorders>
            <w:vAlign w:val="bottom"/>
          </w:tcPr>
          <w:p w14:paraId="7D9FF3D2"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6.3</w:t>
            </w:r>
          </w:p>
        </w:tc>
        <w:tc>
          <w:tcPr>
            <w:tcW w:w="1067" w:type="dxa"/>
            <w:gridSpan w:val="2"/>
            <w:tcBorders>
              <w:bottom w:val="single" w:sz="4" w:space="0" w:color="auto"/>
            </w:tcBorders>
            <w:vAlign w:val="center"/>
          </w:tcPr>
          <w:p w14:paraId="7C59C7A8"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MP</w:t>
            </w:r>
          </w:p>
        </w:tc>
        <w:tc>
          <w:tcPr>
            <w:tcW w:w="1068" w:type="dxa"/>
            <w:tcBorders>
              <w:bottom w:val="single" w:sz="4" w:space="0" w:color="auto"/>
            </w:tcBorders>
            <w:shd w:val="clear" w:color="auto" w:fill="auto"/>
            <w:tcMar>
              <w:left w:w="60" w:type="dxa"/>
              <w:right w:w="60" w:type="dxa"/>
            </w:tcMar>
            <w:vAlign w:val="bottom"/>
          </w:tcPr>
          <w:p w14:paraId="1B4D685A"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6.8</w:t>
            </w:r>
          </w:p>
        </w:tc>
        <w:tc>
          <w:tcPr>
            <w:tcW w:w="1036" w:type="dxa"/>
            <w:tcBorders>
              <w:bottom w:val="single" w:sz="4" w:space="0" w:color="auto"/>
            </w:tcBorders>
            <w:vAlign w:val="center"/>
          </w:tcPr>
          <w:p w14:paraId="03A902F7" w14:textId="77777777" w:rsidR="001C604D" w:rsidRPr="0010550F" w:rsidDel="00AC4E34" w:rsidRDefault="001C604D" w:rsidP="00C06327">
            <w:pPr>
              <w:keepNext/>
              <w:spacing w:line="259" w:lineRule="auto"/>
              <w:jc w:val="center"/>
              <w:rPr>
                <w:rFonts w:eastAsiaTheme="minorHAnsi" w:cs="Arial"/>
                <w:sz w:val="20"/>
                <w:szCs w:val="20"/>
              </w:rPr>
            </w:pPr>
            <w:r>
              <w:rPr>
                <w:rFonts w:eastAsiaTheme="minorHAnsi" w:cs="Arial"/>
                <w:sz w:val="20"/>
                <w:szCs w:val="20"/>
              </w:rPr>
              <w:t>SPHA</w:t>
            </w:r>
          </w:p>
        </w:tc>
        <w:tc>
          <w:tcPr>
            <w:tcW w:w="1036" w:type="dxa"/>
            <w:gridSpan w:val="3"/>
            <w:tcBorders>
              <w:bottom w:val="single" w:sz="4" w:space="0" w:color="auto"/>
            </w:tcBorders>
            <w:shd w:val="clear" w:color="auto" w:fill="auto"/>
            <w:tcMar>
              <w:left w:w="60" w:type="dxa"/>
              <w:right w:w="60" w:type="dxa"/>
            </w:tcMar>
            <w:vAlign w:val="bottom"/>
          </w:tcPr>
          <w:p w14:paraId="05E36F0A"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7.8</w:t>
            </w:r>
          </w:p>
        </w:tc>
      </w:tr>
    </w:tbl>
    <w:p w14:paraId="1A9AA88F" w14:textId="36A5D41D" w:rsidR="00397B7E" w:rsidRPr="00397B7E" w:rsidRDefault="001C604D" w:rsidP="00397B7E">
      <w:pPr>
        <w:spacing w:line="240" w:lineRule="auto"/>
        <w:rPr>
          <w:rFonts w:eastAsiaTheme="minorHAnsi"/>
          <w:sz w:val="18"/>
          <w:szCs w:val="18"/>
        </w:rPr>
      </w:pPr>
      <w:r w:rsidRPr="0024712E">
        <w:rPr>
          <w:rFonts w:eastAsiaTheme="minorHAnsi"/>
          <w:sz w:val="20"/>
          <w:szCs w:val="20"/>
          <w:vertAlign w:val="superscript"/>
        </w:rPr>
        <w:t>a</w:t>
      </w:r>
      <w:r w:rsidRPr="0024712E">
        <w:rPr>
          <w:rFonts w:eastAsiaTheme="minorHAnsi"/>
          <w:sz w:val="20"/>
          <w:szCs w:val="20"/>
        </w:rPr>
        <w:t xml:space="preserve"> </w:t>
      </w:r>
      <w:r w:rsidR="00397B7E" w:rsidRPr="00397B7E">
        <w:rPr>
          <w:sz w:val="18"/>
          <w:szCs w:val="18"/>
        </w:rPr>
        <w:t>n = number of women identified from each data source and % = percentage of all women identified at any time during the study as having a respiratory condition.</w:t>
      </w:r>
    </w:p>
    <w:p w14:paraId="618D91A8" w14:textId="39D3FFA8" w:rsidR="001C604D" w:rsidRPr="00397B7E" w:rsidRDefault="00397B7E" w:rsidP="00397B7E">
      <w:pPr>
        <w:spacing w:line="240" w:lineRule="auto"/>
        <w:rPr>
          <w:rFonts w:eastAsiaTheme="minorHAnsi"/>
          <w:sz w:val="18"/>
          <w:szCs w:val="18"/>
        </w:rPr>
      </w:pPr>
      <w:r w:rsidRPr="00397B7E">
        <w:rPr>
          <w:rFonts w:eastAsiaTheme="minorHAnsi"/>
          <w:sz w:val="18"/>
          <w:szCs w:val="18"/>
          <w:vertAlign w:val="superscript"/>
        </w:rPr>
        <w:t>b</w:t>
      </w:r>
      <w:r>
        <w:rPr>
          <w:rFonts w:eastAsiaTheme="minorHAnsi"/>
          <w:sz w:val="18"/>
          <w:szCs w:val="18"/>
        </w:rPr>
        <w:t xml:space="preserve"> </w:t>
      </w:r>
      <w:r w:rsidR="001C604D" w:rsidRPr="00397B7E">
        <w:rPr>
          <w:rFonts w:eastAsiaTheme="minorHAnsi"/>
          <w:sz w:val="18"/>
          <w:szCs w:val="18"/>
        </w:rPr>
        <w:t>S=Surveys/self-report; M=MBS; P=PBS; H=Hospital; A=Aged Care; D=Cause of Death</w:t>
      </w:r>
      <w:r>
        <w:rPr>
          <w:rFonts w:eastAsiaTheme="minorHAnsi"/>
          <w:sz w:val="18"/>
          <w:szCs w:val="18"/>
        </w:rPr>
        <w:t>.</w:t>
      </w:r>
    </w:p>
    <w:p w14:paraId="710537CD" w14:textId="77777777" w:rsidR="001C604D" w:rsidRDefault="001C604D" w:rsidP="00531209">
      <w:pPr>
        <w:rPr>
          <w:sz w:val="20"/>
          <w:szCs w:val="20"/>
        </w:rPr>
      </w:pPr>
    </w:p>
    <w:p w14:paraId="413EE474" w14:textId="15E7195F" w:rsidR="00531209" w:rsidRPr="00595AF6" w:rsidRDefault="00531209" w:rsidP="00595AF6">
      <w:pPr>
        <w:rPr>
          <w:rFonts w:eastAsia="Calibri"/>
          <w:sz w:val="20"/>
          <w:szCs w:val="20"/>
        </w:rPr>
      </w:pPr>
      <w:r w:rsidRPr="00595AF6">
        <w:rPr>
          <w:rFonts w:eastAsia="Calibri"/>
          <w:sz w:val="20"/>
          <w:szCs w:val="20"/>
        </w:rPr>
        <w:t xml:space="preserve">Using the six data sources, the combinations below (indicated in green) were used to confirm an indication for </w:t>
      </w:r>
      <w:r w:rsidR="00474273" w:rsidRPr="00595AF6">
        <w:rPr>
          <w:rFonts w:eastAsia="Calibri"/>
          <w:sz w:val="20"/>
          <w:szCs w:val="20"/>
        </w:rPr>
        <w:t xml:space="preserve">respiratory disease. </w:t>
      </w:r>
    </w:p>
    <w:p w14:paraId="24CF0A23" w14:textId="77777777" w:rsidR="00531209" w:rsidRDefault="00531209" w:rsidP="00531209">
      <w:pPr>
        <w:spacing w:line="256" w:lineRule="auto"/>
        <w:rPr>
          <w:rFonts w:ascii="Calibri Light" w:eastAsia="Calibri" w:hAnsi="Calibri Light"/>
        </w:rPr>
      </w:pPr>
    </w:p>
    <w:tbl>
      <w:tblPr>
        <w:tblW w:w="9072" w:type="dxa"/>
        <w:tblLayout w:type="fixed"/>
        <w:tblLook w:val="04A0" w:firstRow="1" w:lastRow="0" w:firstColumn="1" w:lastColumn="0" w:noHBand="0" w:noVBand="1"/>
      </w:tblPr>
      <w:tblGrid>
        <w:gridCol w:w="1985"/>
        <w:gridCol w:w="1275"/>
        <w:gridCol w:w="1276"/>
        <w:gridCol w:w="709"/>
        <w:gridCol w:w="709"/>
        <w:gridCol w:w="1134"/>
        <w:gridCol w:w="850"/>
        <w:gridCol w:w="1134"/>
      </w:tblGrid>
      <w:tr w:rsidR="000F3C8C" w:rsidRPr="000F3C8C" w14:paraId="3AC6DD27" w14:textId="77777777" w:rsidTr="00595AF6">
        <w:trPr>
          <w:trHeight w:val="559"/>
        </w:trPr>
        <w:tc>
          <w:tcPr>
            <w:tcW w:w="1985" w:type="dxa"/>
            <w:tcBorders>
              <w:top w:val="nil"/>
              <w:left w:val="nil"/>
              <w:bottom w:val="single" w:sz="8" w:space="0" w:color="auto"/>
              <w:right w:val="single" w:sz="8" w:space="0" w:color="auto"/>
            </w:tcBorders>
            <w:vAlign w:val="bottom"/>
            <w:hideMark/>
          </w:tcPr>
          <w:p w14:paraId="35C4ABF2" w14:textId="77777777" w:rsidR="00531209" w:rsidRPr="00595AF6" w:rsidRDefault="00531209" w:rsidP="00872E0F">
            <w:pPr>
              <w:spacing w:line="256" w:lineRule="auto"/>
              <w:rPr>
                <w:rFonts w:cs="Arial"/>
                <w:color w:val="000000"/>
                <w:sz w:val="20"/>
                <w:szCs w:val="20"/>
                <w:lang w:eastAsia="en-AU"/>
              </w:rPr>
            </w:pPr>
            <w:r w:rsidRPr="00595AF6">
              <w:rPr>
                <w:rFonts w:cs="Arial"/>
                <w:color w:val="000000"/>
                <w:sz w:val="20"/>
                <w:szCs w:val="20"/>
                <w:lang w:eastAsia="en-AU"/>
              </w:rPr>
              <w:t> </w:t>
            </w:r>
          </w:p>
        </w:tc>
        <w:tc>
          <w:tcPr>
            <w:tcW w:w="1275" w:type="dxa"/>
            <w:tcBorders>
              <w:top w:val="single" w:sz="8" w:space="0" w:color="auto"/>
              <w:left w:val="nil"/>
              <w:bottom w:val="single" w:sz="8" w:space="0" w:color="auto"/>
              <w:right w:val="single" w:sz="4" w:space="0" w:color="auto"/>
            </w:tcBorders>
            <w:hideMark/>
          </w:tcPr>
          <w:p w14:paraId="5505247A" w14:textId="77777777" w:rsidR="00531209" w:rsidRPr="00595AF6" w:rsidRDefault="00531209" w:rsidP="00872E0F">
            <w:pPr>
              <w:spacing w:line="256" w:lineRule="auto"/>
              <w:jc w:val="center"/>
              <w:rPr>
                <w:rFonts w:cs="Arial"/>
                <w:b/>
                <w:bCs/>
                <w:color w:val="000000"/>
                <w:sz w:val="20"/>
                <w:szCs w:val="20"/>
                <w:lang w:eastAsia="en-AU"/>
              </w:rPr>
            </w:pPr>
            <w:r w:rsidRPr="00595AF6">
              <w:rPr>
                <w:rFonts w:cs="Arial"/>
                <w:b/>
                <w:bCs/>
                <w:color w:val="000000"/>
                <w:sz w:val="20"/>
                <w:szCs w:val="20"/>
                <w:lang w:eastAsia="en-AU"/>
              </w:rPr>
              <w:t>SURVEYS</w:t>
            </w:r>
            <w:r w:rsidRPr="00595AF6">
              <w:rPr>
                <w:rFonts w:cs="Arial"/>
                <w:b/>
                <w:bCs/>
                <w:color w:val="000000"/>
                <w:sz w:val="20"/>
                <w:szCs w:val="20"/>
                <w:lang w:eastAsia="en-AU"/>
              </w:rPr>
              <w:br/>
              <w:t>1 only</w:t>
            </w:r>
          </w:p>
        </w:tc>
        <w:tc>
          <w:tcPr>
            <w:tcW w:w="1276" w:type="dxa"/>
            <w:tcBorders>
              <w:top w:val="single" w:sz="8" w:space="0" w:color="auto"/>
              <w:left w:val="nil"/>
              <w:bottom w:val="single" w:sz="8" w:space="0" w:color="auto"/>
              <w:right w:val="single" w:sz="4" w:space="0" w:color="auto"/>
            </w:tcBorders>
            <w:hideMark/>
          </w:tcPr>
          <w:p w14:paraId="415533B0" w14:textId="77777777" w:rsidR="00531209" w:rsidRPr="00595AF6" w:rsidRDefault="00531209" w:rsidP="00872E0F">
            <w:pPr>
              <w:spacing w:line="256" w:lineRule="auto"/>
              <w:jc w:val="center"/>
              <w:rPr>
                <w:rFonts w:cs="Arial"/>
                <w:b/>
                <w:bCs/>
                <w:color w:val="000000"/>
                <w:sz w:val="20"/>
                <w:szCs w:val="20"/>
                <w:lang w:eastAsia="en-AU"/>
              </w:rPr>
            </w:pPr>
            <w:r w:rsidRPr="00595AF6">
              <w:rPr>
                <w:rFonts w:cs="Arial"/>
                <w:b/>
                <w:bCs/>
                <w:color w:val="000000"/>
                <w:sz w:val="20"/>
                <w:szCs w:val="20"/>
                <w:lang w:eastAsia="en-AU"/>
              </w:rPr>
              <w:t xml:space="preserve">SURVEYS </w:t>
            </w:r>
            <w:r w:rsidRPr="00595AF6">
              <w:rPr>
                <w:rFonts w:cs="Arial"/>
                <w:b/>
                <w:bCs/>
                <w:color w:val="000000"/>
                <w:sz w:val="20"/>
                <w:szCs w:val="20"/>
                <w:lang w:eastAsia="en-AU"/>
              </w:rPr>
              <w:br/>
              <w:t>2 or more</w:t>
            </w:r>
            <w:r w:rsidRPr="00595AF6">
              <w:rPr>
                <w:rFonts w:cs="Arial"/>
                <w:b/>
                <w:bCs/>
                <w:color w:val="000000"/>
                <w:sz w:val="20"/>
                <w:szCs w:val="20"/>
                <w:vertAlign w:val="superscript"/>
                <w:lang w:eastAsia="en-AU"/>
              </w:rPr>
              <w:t>a</w:t>
            </w:r>
          </w:p>
        </w:tc>
        <w:tc>
          <w:tcPr>
            <w:tcW w:w="709" w:type="dxa"/>
            <w:tcBorders>
              <w:top w:val="single" w:sz="8" w:space="0" w:color="auto"/>
              <w:left w:val="nil"/>
              <w:bottom w:val="single" w:sz="8" w:space="0" w:color="auto"/>
              <w:right w:val="single" w:sz="4" w:space="0" w:color="auto"/>
            </w:tcBorders>
            <w:hideMark/>
          </w:tcPr>
          <w:p w14:paraId="7CACB8D5" w14:textId="77777777" w:rsidR="00531209" w:rsidRPr="00595AF6" w:rsidRDefault="00531209" w:rsidP="00872E0F">
            <w:pPr>
              <w:spacing w:line="256" w:lineRule="auto"/>
              <w:jc w:val="center"/>
              <w:rPr>
                <w:rFonts w:cs="Arial"/>
                <w:b/>
                <w:bCs/>
                <w:color w:val="000000"/>
                <w:sz w:val="20"/>
                <w:szCs w:val="20"/>
                <w:lang w:eastAsia="en-AU"/>
              </w:rPr>
            </w:pPr>
            <w:r w:rsidRPr="00595AF6">
              <w:rPr>
                <w:rFonts w:cs="Arial"/>
                <w:b/>
                <w:bCs/>
                <w:color w:val="000000"/>
                <w:sz w:val="20"/>
                <w:szCs w:val="20"/>
                <w:lang w:eastAsia="en-AU"/>
              </w:rPr>
              <w:t>MBS</w:t>
            </w:r>
          </w:p>
        </w:tc>
        <w:tc>
          <w:tcPr>
            <w:tcW w:w="709" w:type="dxa"/>
            <w:tcBorders>
              <w:top w:val="single" w:sz="8" w:space="0" w:color="auto"/>
              <w:left w:val="nil"/>
              <w:bottom w:val="single" w:sz="8" w:space="0" w:color="auto"/>
              <w:right w:val="single" w:sz="4" w:space="0" w:color="auto"/>
            </w:tcBorders>
            <w:hideMark/>
          </w:tcPr>
          <w:p w14:paraId="093BB1AD" w14:textId="77777777" w:rsidR="00531209" w:rsidRPr="00595AF6" w:rsidRDefault="00531209" w:rsidP="00872E0F">
            <w:pPr>
              <w:spacing w:line="256" w:lineRule="auto"/>
              <w:jc w:val="center"/>
              <w:rPr>
                <w:rFonts w:cs="Arial"/>
                <w:b/>
                <w:bCs/>
                <w:color w:val="000000"/>
                <w:sz w:val="20"/>
                <w:szCs w:val="20"/>
                <w:lang w:eastAsia="en-AU"/>
              </w:rPr>
            </w:pPr>
            <w:r w:rsidRPr="00595AF6">
              <w:rPr>
                <w:rFonts w:cs="Arial"/>
                <w:b/>
                <w:bCs/>
                <w:color w:val="000000"/>
                <w:sz w:val="20"/>
                <w:szCs w:val="20"/>
                <w:lang w:eastAsia="en-AU"/>
              </w:rPr>
              <w:t>PBS</w:t>
            </w:r>
            <w:r w:rsidRPr="00595AF6">
              <w:rPr>
                <w:rFonts w:cs="Arial"/>
                <w:b/>
                <w:bCs/>
                <w:color w:val="000000"/>
                <w:sz w:val="20"/>
                <w:szCs w:val="20"/>
                <w:vertAlign w:val="superscript"/>
                <w:lang w:eastAsia="en-AU"/>
              </w:rPr>
              <w:t>b</w:t>
            </w:r>
          </w:p>
        </w:tc>
        <w:tc>
          <w:tcPr>
            <w:tcW w:w="1134" w:type="dxa"/>
            <w:tcBorders>
              <w:top w:val="single" w:sz="8" w:space="0" w:color="auto"/>
              <w:left w:val="nil"/>
              <w:bottom w:val="single" w:sz="8" w:space="0" w:color="auto"/>
              <w:right w:val="single" w:sz="4" w:space="0" w:color="auto"/>
            </w:tcBorders>
            <w:hideMark/>
          </w:tcPr>
          <w:p w14:paraId="521BFBB5" w14:textId="77777777" w:rsidR="00531209" w:rsidRPr="00595AF6" w:rsidRDefault="00531209" w:rsidP="00872E0F">
            <w:pPr>
              <w:spacing w:line="256" w:lineRule="auto"/>
              <w:jc w:val="center"/>
              <w:rPr>
                <w:rFonts w:cs="Arial"/>
                <w:b/>
                <w:bCs/>
                <w:color w:val="000000"/>
                <w:sz w:val="20"/>
                <w:szCs w:val="20"/>
                <w:lang w:eastAsia="en-AU"/>
              </w:rPr>
            </w:pPr>
            <w:r w:rsidRPr="00595AF6">
              <w:rPr>
                <w:rFonts w:cs="Arial"/>
                <w:b/>
                <w:bCs/>
                <w:color w:val="000000"/>
                <w:sz w:val="20"/>
                <w:szCs w:val="20"/>
                <w:lang w:eastAsia="en-AU"/>
              </w:rPr>
              <w:t>Hospital</w:t>
            </w:r>
          </w:p>
        </w:tc>
        <w:tc>
          <w:tcPr>
            <w:tcW w:w="850" w:type="dxa"/>
            <w:tcBorders>
              <w:top w:val="single" w:sz="8" w:space="0" w:color="auto"/>
              <w:left w:val="nil"/>
              <w:bottom w:val="single" w:sz="8" w:space="0" w:color="auto"/>
              <w:right w:val="single" w:sz="4" w:space="0" w:color="auto"/>
            </w:tcBorders>
            <w:hideMark/>
          </w:tcPr>
          <w:p w14:paraId="169441FF" w14:textId="77777777" w:rsidR="00531209" w:rsidRPr="00595AF6" w:rsidRDefault="00531209" w:rsidP="00872E0F">
            <w:pPr>
              <w:spacing w:line="256" w:lineRule="auto"/>
              <w:jc w:val="center"/>
              <w:rPr>
                <w:rFonts w:cs="Arial"/>
                <w:b/>
                <w:bCs/>
                <w:color w:val="000000"/>
                <w:sz w:val="20"/>
                <w:szCs w:val="20"/>
                <w:lang w:eastAsia="en-AU"/>
              </w:rPr>
            </w:pPr>
            <w:r w:rsidRPr="00595AF6">
              <w:rPr>
                <w:rFonts w:cs="Arial"/>
                <w:b/>
                <w:bCs/>
                <w:color w:val="000000"/>
                <w:sz w:val="20"/>
                <w:szCs w:val="20"/>
                <w:lang w:eastAsia="en-AU"/>
              </w:rPr>
              <w:t>Aged Care</w:t>
            </w:r>
          </w:p>
        </w:tc>
        <w:tc>
          <w:tcPr>
            <w:tcW w:w="1134" w:type="dxa"/>
            <w:tcBorders>
              <w:top w:val="single" w:sz="8" w:space="0" w:color="auto"/>
              <w:left w:val="nil"/>
              <w:bottom w:val="single" w:sz="8" w:space="0" w:color="auto"/>
              <w:right w:val="single" w:sz="8" w:space="0" w:color="auto"/>
            </w:tcBorders>
            <w:hideMark/>
          </w:tcPr>
          <w:p w14:paraId="50B4950C" w14:textId="77777777" w:rsidR="00531209" w:rsidRPr="00595AF6" w:rsidRDefault="00531209" w:rsidP="00872E0F">
            <w:pPr>
              <w:spacing w:line="256" w:lineRule="auto"/>
              <w:jc w:val="center"/>
              <w:rPr>
                <w:rFonts w:cs="Arial"/>
                <w:b/>
                <w:bCs/>
                <w:color w:val="000000"/>
                <w:sz w:val="20"/>
                <w:szCs w:val="20"/>
                <w:lang w:eastAsia="en-AU"/>
              </w:rPr>
            </w:pPr>
            <w:r w:rsidRPr="00595AF6">
              <w:rPr>
                <w:rFonts w:cs="Arial"/>
                <w:b/>
                <w:bCs/>
                <w:color w:val="000000"/>
                <w:sz w:val="20"/>
                <w:szCs w:val="20"/>
                <w:lang w:eastAsia="en-AU"/>
              </w:rPr>
              <w:t>Cause of Death</w:t>
            </w:r>
          </w:p>
        </w:tc>
      </w:tr>
      <w:tr w:rsidR="000F3C8C" w:rsidRPr="000F3C8C" w14:paraId="3BEBB863" w14:textId="77777777" w:rsidTr="00595AF6">
        <w:trPr>
          <w:trHeight w:val="405"/>
        </w:trPr>
        <w:tc>
          <w:tcPr>
            <w:tcW w:w="1985" w:type="dxa"/>
            <w:tcBorders>
              <w:top w:val="nil"/>
              <w:left w:val="single" w:sz="8" w:space="0" w:color="auto"/>
              <w:bottom w:val="nil"/>
              <w:right w:val="nil"/>
            </w:tcBorders>
            <w:vAlign w:val="center"/>
            <w:hideMark/>
          </w:tcPr>
          <w:p w14:paraId="7A1EFB4E"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SURVEYS: 1 only</w:t>
            </w:r>
          </w:p>
        </w:tc>
        <w:tc>
          <w:tcPr>
            <w:tcW w:w="1275" w:type="dxa"/>
            <w:tcBorders>
              <w:top w:val="nil"/>
              <w:left w:val="single" w:sz="8" w:space="0" w:color="auto"/>
              <w:bottom w:val="single" w:sz="4" w:space="0" w:color="auto"/>
              <w:right w:val="single" w:sz="4" w:space="0" w:color="auto"/>
            </w:tcBorders>
            <w:shd w:val="clear" w:color="auto" w:fill="C45911" w:themeFill="accent2" w:themeFillShade="BF"/>
            <w:hideMark/>
          </w:tcPr>
          <w:p w14:paraId="119BCCE2" w14:textId="77777777" w:rsidR="00531209" w:rsidRPr="00595AF6" w:rsidRDefault="00531209" w:rsidP="00872E0F">
            <w:pPr>
              <w:spacing w:line="256" w:lineRule="auto"/>
              <w:jc w:val="center"/>
              <w:rPr>
                <w:rFonts w:cs="Arial"/>
                <w:color w:val="9C0006"/>
                <w:sz w:val="20"/>
                <w:szCs w:val="20"/>
                <w:lang w:eastAsia="en-AU"/>
              </w:rPr>
            </w:pPr>
            <w:r w:rsidRPr="00595AF6">
              <w:rPr>
                <w:rFonts w:cs="Arial"/>
                <w:color w:val="9C0006"/>
                <w:sz w:val="20"/>
                <w:szCs w:val="20"/>
                <w:lang w:eastAsia="en-AU"/>
              </w:rPr>
              <w:t> </w:t>
            </w:r>
          </w:p>
        </w:tc>
        <w:tc>
          <w:tcPr>
            <w:tcW w:w="1276" w:type="dxa"/>
            <w:tcBorders>
              <w:top w:val="nil"/>
              <w:left w:val="nil"/>
              <w:bottom w:val="single" w:sz="4" w:space="0" w:color="auto"/>
              <w:right w:val="single" w:sz="4" w:space="0" w:color="auto"/>
            </w:tcBorders>
            <w:shd w:val="clear" w:color="auto" w:fill="C45911" w:themeFill="accent2" w:themeFillShade="BF"/>
            <w:hideMark/>
          </w:tcPr>
          <w:p w14:paraId="210FC329" w14:textId="77777777" w:rsidR="00531209" w:rsidRPr="00595AF6" w:rsidRDefault="00531209" w:rsidP="00872E0F">
            <w:pPr>
              <w:spacing w:line="256" w:lineRule="auto"/>
              <w:jc w:val="center"/>
              <w:rPr>
                <w:rFonts w:cs="Arial"/>
                <w:color w:val="9C0006"/>
                <w:sz w:val="20"/>
                <w:szCs w:val="20"/>
                <w:lang w:eastAsia="en-AU"/>
              </w:rPr>
            </w:pPr>
            <w:r w:rsidRPr="00595AF6">
              <w:rPr>
                <w:rFonts w:cs="Arial"/>
                <w:color w:val="9C0006"/>
                <w:sz w:val="20"/>
                <w:szCs w:val="20"/>
                <w:lang w:eastAsia="en-AU"/>
              </w:rPr>
              <w:t> </w:t>
            </w:r>
          </w:p>
        </w:tc>
        <w:tc>
          <w:tcPr>
            <w:tcW w:w="709" w:type="dxa"/>
            <w:tcBorders>
              <w:top w:val="nil"/>
              <w:left w:val="nil"/>
              <w:bottom w:val="single" w:sz="4" w:space="0" w:color="auto"/>
              <w:right w:val="single" w:sz="4" w:space="0" w:color="auto"/>
            </w:tcBorders>
            <w:shd w:val="clear" w:color="auto" w:fill="C6EFCE"/>
            <w:hideMark/>
          </w:tcPr>
          <w:p w14:paraId="74BEB330"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709" w:type="dxa"/>
            <w:tcBorders>
              <w:top w:val="nil"/>
              <w:left w:val="nil"/>
              <w:bottom w:val="single" w:sz="4" w:space="0" w:color="auto"/>
              <w:right w:val="single" w:sz="4" w:space="0" w:color="auto"/>
            </w:tcBorders>
            <w:shd w:val="clear" w:color="auto" w:fill="C6EFCE"/>
            <w:hideMark/>
          </w:tcPr>
          <w:p w14:paraId="52ED3A96"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hideMark/>
          </w:tcPr>
          <w:p w14:paraId="71ED79F6"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850" w:type="dxa"/>
            <w:tcBorders>
              <w:top w:val="nil"/>
              <w:left w:val="nil"/>
              <w:bottom w:val="single" w:sz="4" w:space="0" w:color="auto"/>
              <w:right w:val="single" w:sz="4" w:space="0" w:color="auto"/>
            </w:tcBorders>
            <w:shd w:val="clear" w:color="auto" w:fill="C6EFCE"/>
            <w:hideMark/>
          </w:tcPr>
          <w:p w14:paraId="3E6CBAAB"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134" w:type="dxa"/>
            <w:tcBorders>
              <w:top w:val="nil"/>
              <w:left w:val="nil"/>
              <w:bottom w:val="single" w:sz="4" w:space="0" w:color="auto"/>
              <w:right w:val="single" w:sz="8" w:space="0" w:color="auto"/>
            </w:tcBorders>
            <w:shd w:val="clear" w:color="auto" w:fill="C6EFCE"/>
            <w:hideMark/>
          </w:tcPr>
          <w:p w14:paraId="6C4205F7"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r>
      <w:tr w:rsidR="000F3C8C" w:rsidRPr="000F3C8C" w14:paraId="59D2AFD7" w14:textId="77777777" w:rsidTr="00595AF6">
        <w:trPr>
          <w:trHeight w:val="402"/>
        </w:trPr>
        <w:tc>
          <w:tcPr>
            <w:tcW w:w="1985" w:type="dxa"/>
            <w:tcBorders>
              <w:top w:val="single" w:sz="4" w:space="0" w:color="auto"/>
              <w:left w:val="single" w:sz="8" w:space="0" w:color="auto"/>
              <w:bottom w:val="single" w:sz="4" w:space="0" w:color="auto"/>
              <w:right w:val="nil"/>
            </w:tcBorders>
            <w:vAlign w:val="center"/>
            <w:hideMark/>
          </w:tcPr>
          <w:p w14:paraId="5D0D77EB"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SURVEYS: 2 or more</w:t>
            </w:r>
            <w:r w:rsidRPr="00595AF6">
              <w:rPr>
                <w:rFonts w:cs="Arial"/>
                <w:b/>
                <w:bCs/>
                <w:color w:val="000000"/>
                <w:sz w:val="20"/>
                <w:szCs w:val="20"/>
                <w:vertAlign w:val="superscript"/>
                <w:lang w:eastAsia="en-AU"/>
              </w:rPr>
              <w:t>a</w:t>
            </w:r>
          </w:p>
        </w:tc>
        <w:tc>
          <w:tcPr>
            <w:tcW w:w="1275" w:type="dxa"/>
            <w:tcBorders>
              <w:top w:val="nil"/>
              <w:left w:val="single" w:sz="8" w:space="0" w:color="auto"/>
              <w:bottom w:val="single" w:sz="4" w:space="0" w:color="auto"/>
              <w:right w:val="single" w:sz="4" w:space="0" w:color="auto"/>
            </w:tcBorders>
            <w:shd w:val="clear" w:color="auto" w:fill="C45911" w:themeFill="accent2" w:themeFillShade="BF"/>
            <w:hideMark/>
          </w:tcPr>
          <w:p w14:paraId="68BE56EC" w14:textId="77777777" w:rsidR="00531209" w:rsidRPr="00595AF6" w:rsidRDefault="00531209" w:rsidP="00872E0F">
            <w:pPr>
              <w:spacing w:line="256" w:lineRule="auto"/>
              <w:rPr>
                <w:rFonts w:cs="Arial"/>
                <w:color w:val="9C0006"/>
                <w:sz w:val="20"/>
                <w:szCs w:val="20"/>
                <w:lang w:eastAsia="en-AU"/>
              </w:rPr>
            </w:pPr>
            <w:r w:rsidRPr="00595AF6">
              <w:rPr>
                <w:rFonts w:cs="Arial"/>
                <w:color w:val="9C0006"/>
                <w:sz w:val="20"/>
                <w:szCs w:val="20"/>
                <w:lang w:eastAsia="en-AU"/>
              </w:rPr>
              <w:t> </w:t>
            </w:r>
          </w:p>
        </w:tc>
        <w:tc>
          <w:tcPr>
            <w:tcW w:w="1276" w:type="dxa"/>
            <w:tcBorders>
              <w:top w:val="nil"/>
              <w:left w:val="nil"/>
              <w:bottom w:val="single" w:sz="4" w:space="0" w:color="auto"/>
              <w:right w:val="single" w:sz="4" w:space="0" w:color="auto"/>
            </w:tcBorders>
            <w:shd w:val="clear" w:color="auto" w:fill="C00000"/>
            <w:noWrap/>
            <w:hideMark/>
          </w:tcPr>
          <w:p w14:paraId="691992CB"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709" w:type="dxa"/>
            <w:tcBorders>
              <w:top w:val="nil"/>
              <w:left w:val="nil"/>
              <w:bottom w:val="single" w:sz="4" w:space="0" w:color="auto"/>
              <w:right w:val="single" w:sz="4" w:space="0" w:color="auto"/>
            </w:tcBorders>
            <w:shd w:val="clear" w:color="auto" w:fill="C6EFCE"/>
            <w:noWrap/>
            <w:hideMark/>
          </w:tcPr>
          <w:p w14:paraId="152167A4"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709" w:type="dxa"/>
            <w:tcBorders>
              <w:top w:val="nil"/>
              <w:left w:val="nil"/>
              <w:bottom w:val="single" w:sz="4" w:space="0" w:color="auto"/>
              <w:right w:val="single" w:sz="4" w:space="0" w:color="auto"/>
            </w:tcBorders>
            <w:shd w:val="clear" w:color="auto" w:fill="C6EFCE"/>
            <w:noWrap/>
            <w:hideMark/>
          </w:tcPr>
          <w:p w14:paraId="3D91B5A7"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noWrap/>
            <w:hideMark/>
          </w:tcPr>
          <w:p w14:paraId="19F28E8E"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850" w:type="dxa"/>
            <w:tcBorders>
              <w:top w:val="nil"/>
              <w:left w:val="nil"/>
              <w:bottom w:val="single" w:sz="4" w:space="0" w:color="auto"/>
              <w:right w:val="single" w:sz="4" w:space="0" w:color="auto"/>
            </w:tcBorders>
            <w:shd w:val="clear" w:color="auto" w:fill="C6EFCE"/>
            <w:noWrap/>
            <w:hideMark/>
          </w:tcPr>
          <w:p w14:paraId="09538A9F"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134" w:type="dxa"/>
            <w:tcBorders>
              <w:top w:val="nil"/>
              <w:left w:val="nil"/>
              <w:bottom w:val="single" w:sz="4" w:space="0" w:color="auto"/>
              <w:right w:val="single" w:sz="8" w:space="0" w:color="auto"/>
            </w:tcBorders>
            <w:shd w:val="clear" w:color="auto" w:fill="C6EFCE"/>
            <w:noWrap/>
            <w:hideMark/>
          </w:tcPr>
          <w:p w14:paraId="64F9AF9B"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r>
      <w:tr w:rsidR="000F3C8C" w:rsidRPr="000F3C8C" w14:paraId="309565A8" w14:textId="77777777" w:rsidTr="00595AF6">
        <w:trPr>
          <w:trHeight w:val="402"/>
        </w:trPr>
        <w:tc>
          <w:tcPr>
            <w:tcW w:w="1985" w:type="dxa"/>
            <w:tcBorders>
              <w:top w:val="nil"/>
              <w:left w:val="single" w:sz="8" w:space="0" w:color="auto"/>
              <w:bottom w:val="single" w:sz="4" w:space="0" w:color="auto"/>
              <w:right w:val="nil"/>
            </w:tcBorders>
            <w:vAlign w:val="center"/>
            <w:hideMark/>
          </w:tcPr>
          <w:p w14:paraId="02B09F7B"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MBS</w:t>
            </w:r>
          </w:p>
        </w:tc>
        <w:tc>
          <w:tcPr>
            <w:tcW w:w="1275" w:type="dxa"/>
            <w:tcBorders>
              <w:top w:val="nil"/>
              <w:left w:val="single" w:sz="8" w:space="0" w:color="auto"/>
              <w:bottom w:val="single" w:sz="4" w:space="0" w:color="auto"/>
              <w:right w:val="nil"/>
            </w:tcBorders>
            <w:shd w:val="clear" w:color="auto" w:fill="C6EFCE"/>
            <w:hideMark/>
          </w:tcPr>
          <w:p w14:paraId="4CE2D307" w14:textId="77777777" w:rsidR="00531209" w:rsidRPr="00595AF6" w:rsidRDefault="00531209" w:rsidP="00872E0F">
            <w:pPr>
              <w:spacing w:line="256" w:lineRule="auto"/>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single" w:sz="4" w:space="0" w:color="auto"/>
              <w:bottom w:val="single" w:sz="4" w:space="0" w:color="auto"/>
              <w:right w:val="single" w:sz="4" w:space="0" w:color="auto"/>
            </w:tcBorders>
            <w:shd w:val="clear" w:color="auto" w:fill="C6EFCE"/>
            <w:noWrap/>
            <w:hideMark/>
          </w:tcPr>
          <w:p w14:paraId="34C686DE"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709" w:type="dxa"/>
            <w:tcBorders>
              <w:top w:val="nil"/>
              <w:left w:val="nil"/>
              <w:bottom w:val="single" w:sz="4" w:space="0" w:color="auto"/>
              <w:right w:val="single" w:sz="4" w:space="0" w:color="auto"/>
            </w:tcBorders>
            <w:shd w:val="clear" w:color="auto" w:fill="C5E0B3" w:themeFill="accent6" w:themeFillTint="66"/>
            <w:noWrap/>
            <w:hideMark/>
          </w:tcPr>
          <w:p w14:paraId="3F30BC87"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709" w:type="dxa"/>
            <w:tcBorders>
              <w:top w:val="nil"/>
              <w:left w:val="nil"/>
              <w:bottom w:val="single" w:sz="4" w:space="0" w:color="auto"/>
              <w:right w:val="single" w:sz="4" w:space="0" w:color="auto"/>
            </w:tcBorders>
            <w:shd w:val="clear" w:color="auto" w:fill="C5E0B3" w:themeFill="accent6" w:themeFillTint="66"/>
            <w:noWrap/>
            <w:hideMark/>
          </w:tcPr>
          <w:p w14:paraId="4BBD64A1"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noWrap/>
            <w:hideMark/>
          </w:tcPr>
          <w:p w14:paraId="3BCA494F"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850" w:type="dxa"/>
            <w:tcBorders>
              <w:top w:val="nil"/>
              <w:left w:val="nil"/>
              <w:bottom w:val="single" w:sz="4" w:space="0" w:color="auto"/>
              <w:right w:val="single" w:sz="4" w:space="0" w:color="auto"/>
            </w:tcBorders>
            <w:shd w:val="clear" w:color="auto" w:fill="C6EFCE"/>
            <w:noWrap/>
            <w:hideMark/>
          </w:tcPr>
          <w:p w14:paraId="5A6B26DA"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134" w:type="dxa"/>
            <w:tcBorders>
              <w:top w:val="nil"/>
              <w:left w:val="nil"/>
              <w:bottom w:val="single" w:sz="4" w:space="0" w:color="auto"/>
              <w:right w:val="single" w:sz="8" w:space="0" w:color="auto"/>
            </w:tcBorders>
            <w:shd w:val="clear" w:color="auto" w:fill="C6EFCE"/>
            <w:noWrap/>
            <w:hideMark/>
          </w:tcPr>
          <w:p w14:paraId="5BBE5A27"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r>
      <w:tr w:rsidR="000F3C8C" w:rsidRPr="000F3C8C" w14:paraId="6A028C22" w14:textId="77777777" w:rsidTr="00595AF6">
        <w:trPr>
          <w:trHeight w:val="371"/>
        </w:trPr>
        <w:tc>
          <w:tcPr>
            <w:tcW w:w="1985" w:type="dxa"/>
            <w:tcBorders>
              <w:top w:val="nil"/>
              <w:left w:val="single" w:sz="8" w:space="0" w:color="auto"/>
              <w:bottom w:val="single" w:sz="4" w:space="0" w:color="auto"/>
              <w:right w:val="nil"/>
            </w:tcBorders>
            <w:vAlign w:val="center"/>
            <w:hideMark/>
          </w:tcPr>
          <w:p w14:paraId="6E69AF8D"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PBS</w:t>
            </w:r>
            <w:r w:rsidRPr="00595AF6">
              <w:rPr>
                <w:rFonts w:cs="Arial"/>
                <w:b/>
                <w:bCs/>
                <w:color w:val="000000"/>
                <w:sz w:val="20"/>
                <w:szCs w:val="20"/>
                <w:vertAlign w:val="superscript"/>
                <w:lang w:eastAsia="en-AU"/>
              </w:rPr>
              <w:t>b</w:t>
            </w:r>
          </w:p>
        </w:tc>
        <w:tc>
          <w:tcPr>
            <w:tcW w:w="1275" w:type="dxa"/>
            <w:tcBorders>
              <w:top w:val="nil"/>
              <w:left w:val="single" w:sz="8" w:space="0" w:color="auto"/>
              <w:bottom w:val="single" w:sz="4" w:space="0" w:color="auto"/>
              <w:right w:val="nil"/>
            </w:tcBorders>
            <w:shd w:val="clear" w:color="auto" w:fill="C6EFCE"/>
            <w:hideMark/>
          </w:tcPr>
          <w:p w14:paraId="6780A609" w14:textId="77777777" w:rsidR="00531209" w:rsidRPr="00595AF6" w:rsidRDefault="00531209" w:rsidP="00872E0F">
            <w:pPr>
              <w:spacing w:line="256" w:lineRule="auto"/>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single" w:sz="4" w:space="0" w:color="auto"/>
              <w:bottom w:val="single" w:sz="4" w:space="0" w:color="auto"/>
              <w:right w:val="single" w:sz="4" w:space="0" w:color="auto"/>
            </w:tcBorders>
            <w:shd w:val="clear" w:color="auto" w:fill="C6EFCE"/>
            <w:noWrap/>
            <w:hideMark/>
          </w:tcPr>
          <w:p w14:paraId="4D6EA42D"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709" w:type="dxa"/>
            <w:tcBorders>
              <w:top w:val="nil"/>
              <w:left w:val="nil"/>
              <w:bottom w:val="single" w:sz="4" w:space="0" w:color="auto"/>
              <w:right w:val="single" w:sz="4" w:space="0" w:color="auto"/>
            </w:tcBorders>
            <w:shd w:val="clear" w:color="auto" w:fill="C45911" w:themeFill="accent2" w:themeFillShade="BF"/>
            <w:noWrap/>
            <w:hideMark/>
          </w:tcPr>
          <w:p w14:paraId="289D2452"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709" w:type="dxa"/>
            <w:tcBorders>
              <w:top w:val="nil"/>
              <w:left w:val="nil"/>
              <w:bottom w:val="single" w:sz="4" w:space="0" w:color="auto"/>
              <w:right w:val="single" w:sz="4" w:space="0" w:color="auto"/>
            </w:tcBorders>
            <w:shd w:val="clear" w:color="auto" w:fill="C45911" w:themeFill="accent2" w:themeFillShade="BF"/>
            <w:noWrap/>
            <w:hideMark/>
          </w:tcPr>
          <w:p w14:paraId="2F872CB1"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noWrap/>
            <w:hideMark/>
          </w:tcPr>
          <w:p w14:paraId="6FCA400A"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850" w:type="dxa"/>
            <w:tcBorders>
              <w:top w:val="nil"/>
              <w:left w:val="nil"/>
              <w:bottom w:val="single" w:sz="4" w:space="0" w:color="auto"/>
              <w:right w:val="single" w:sz="4" w:space="0" w:color="auto"/>
            </w:tcBorders>
            <w:shd w:val="clear" w:color="auto" w:fill="C6EFCE"/>
            <w:noWrap/>
            <w:hideMark/>
          </w:tcPr>
          <w:p w14:paraId="3D07B33F"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134" w:type="dxa"/>
            <w:tcBorders>
              <w:top w:val="nil"/>
              <w:left w:val="nil"/>
              <w:bottom w:val="single" w:sz="4" w:space="0" w:color="auto"/>
              <w:right w:val="single" w:sz="8" w:space="0" w:color="auto"/>
            </w:tcBorders>
            <w:shd w:val="clear" w:color="auto" w:fill="C6EFCE"/>
            <w:noWrap/>
            <w:hideMark/>
          </w:tcPr>
          <w:p w14:paraId="6B745C37"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r>
      <w:tr w:rsidR="000F3C8C" w:rsidRPr="000F3C8C" w14:paraId="6C54570A" w14:textId="77777777" w:rsidTr="00595AF6">
        <w:trPr>
          <w:trHeight w:val="402"/>
        </w:trPr>
        <w:tc>
          <w:tcPr>
            <w:tcW w:w="1985" w:type="dxa"/>
            <w:tcBorders>
              <w:top w:val="nil"/>
              <w:left w:val="single" w:sz="8" w:space="0" w:color="auto"/>
              <w:bottom w:val="single" w:sz="4" w:space="0" w:color="auto"/>
              <w:right w:val="nil"/>
            </w:tcBorders>
            <w:vAlign w:val="center"/>
            <w:hideMark/>
          </w:tcPr>
          <w:p w14:paraId="7EC6F2C1"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Hospital</w:t>
            </w:r>
          </w:p>
        </w:tc>
        <w:tc>
          <w:tcPr>
            <w:tcW w:w="1275" w:type="dxa"/>
            <w:tcBorders>
              <w:top w:val="nil"/>
              <w:left w:val="single" w:sz="8" w:space="0" w:color="auto"/>
              <w:bottom w:val="single" w:sz="4" w:space="0" w:color="auto"/>
              <w:right w:val="nil"/>
            </w:tcBorders>
            <w:shd w:val="clear" w:color="auto" w:fill="C6EFCE"/>
            <w:hideMark/>
          </w:tcPr>
          <w:p w14:paraId="315BC05D" w14:textId="77777777" w:rsidR="00531209" w:rsidRPr="00595AF6" w:rsidRDefault="00531209" w:rsidP="00872E0F">
            <w:pPr>
              <w:spacing w:line="256" w:lineRule="auto"/>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single" w:sz="4" w:space="0" w:color="auto"/>
              <w:bottom w:val="single" w:sz="4" w:space="0" w:color="auto"/>
              <w:right w:val="single" w:sz="4" w:space="0" w:color="auto"/>
            </w:tcBorders>
            <w:shd w:val="clear" w:color="auto" w:fill="C6EFCE"/>
            <w:noWrap/>
            <w:hideMark/>
          </w:tcPr>
          <w:p w14:paraId="27EF7924"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709" w:type="dxa"/>
            <w:tcBorders>
              <w:top w:val="nil"/>
              <w:left w:val="nil"/>
              <w:bottom w:val="single" w:sz="4" w:space="0" w:color="auto"/>
              <w:right w:val="single" w:sz="4" w:space="0" w:color="auto"/>
            </w:tcBorders>
            <w:shd w:val="clear" w:color="auto" w:fill="C6EFCE"/>
            <w:noWrap/>
            <w:hideMark/>
          </w:tcPr>
          <w:p w14:paraId="29072D40"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709" w:type="dxa"/>
            <w:tcBorders>
              <w:top w:val="nil"/>
              <w:left w:val="nil"/>
              <w:bottom w:val="single" w:sz="4" w:space="0" w:color="auto"/>
              <w:right w:val="single" w:sz="4" w:space="0" w:color="auto"/>
            </w:tcBorders>
            <w:shd w:val="clear" w:color="auto" w:fill="C6EFCE"/>
            <w:noWrap/>
            <w:hideMark/>
          </w:tcPr>
          <w:p w14:paraId="135FBB8E"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noWrap/>
            <w:hideMark/>
          </w:tcPr>
          <w:p w14:paraId="5AAAFF1D"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850" w:type="dxa"/>
            <w:tcBorders>
              <w:top w:val="nil"/>
              <w:left w:val="nil"/>
              <w:bottom w:val="single" w:sz="4" w:space="0" w:color="auto"/>
              <w:right w:val="single" w:sz="4" w:space="0" w:color="auto"/>
            </w:tcBorders>
            <w:shd w:val="clear" w:color="auto" w:fill="C6EFCE"/>
            <w:noWrap/>
            <w:hideMark/>
          </w:tcPr>
          <w:p w14:paraId="6D09F524"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134" w:type="dxa"/>
            <w:tcBorders>
              <w:top w:val="nil"/>
              <w:left w:val="nil"/>
              <w:bottom w:val="single" w:sz="4" w:space="0" w:color="auto"/>
              <w:right w:val="single" w:sz="8" w:space="0" w:color="auto"/>
            </w:tcBorders>
            <w:shd w:val="clear" w:color="auto" w:fill="C6EFCE"/>
            <w:noWrap/>
            <w:hideMark/>
          </w:tcPr>
          <w:p w14:paraId="320E5EB7"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r>
      <w:tr w:rsidR="000F3C8C" w:rsidRPr="000F3C8C" w14:paraId="27577BE7" w14:textId="77777777" w:rsidTr="00595AF6">
        <w:trPr>
          <w:trHeight w:val="402"/>
        </w:trPr>
        <w:tc>
          <w:tcPr>
            <w:tcW w:w="1985" w:type="dxa"/>
            <w:tcBorders>
              <w:top w:val="nil"/>
              <w:left w:val="single" w:sz="8" w:space="0" w:color="auto"/>
              <w:bottom w:val="single" w:sz="4" w:space="0" w:color="auto"/>
              <w:right w:val="nil"/>
            </w:tcBorders>
            <w:vAlign w:val="center"/>
            <w:hideMark/>
          </w:tcPr>
          <w:p w14:paraId="7A9BFC30"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Aged Care</w:t>
            </w:r>
          </w:p>
        </w:tc>
        <w:tc>
          <w:tcPr>
            <w:tcW w:w="1275" w:type="dxa"/>
            <w:tcBorders>
              <w:top w:val="nil"/>
              <w:left w:val="single" w:sz="8" w:space="0" w:color="auto"/>
              <w:bottom w:val="single" w:sz="4" w:space="0" w:color="auto"/>
              <w:right w:val="nil"/>
            </w:tcBorders>
            <w:shd w:val="clear" w:color="auto" w:fill="C6EFCE"/>
            <w:hideMark/>
          </w:tcPr>
          <w:p w14:paraId="4D26AA75" w14:textId="77777777" w:rsidR="00531209" w:rsidRPr="00595AF6" w:rsidRDefault="00531209" w:rsidP="00872E0F">
            <w:pPr>
              <w:spacing w:line="256" w:lineRule="auto"/>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single" w:sz="4" w:space="0" w:color="auto"/>
              <w:bottom w:val="single" w:sz="4" w:space="0" w:color="auto"/>
              <w:right w:val="single" w:sz="4" w:space="0" w:color="auto"/>
            </w:tcBorders>
            <w:shd w:val="clear" w:color="auto" w:fill="C6EFCE"/>
            <w:noWrap/>
            <w:hideMark/>
          </w:tcPr>
          <w:p w14:paraId="5F662F6E"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709" w:type="dxa"/>
            <w:tcBorders>
              <w:top w:val="nil"/>
              <w:left w:val="nil"/>
              <w:bottom w:val="single" w:sz="4" w:space="0" w:color="auto"/>
              <w:right w:val="single" w:sz="4" w:space="0" w:color="auto"/>
            </w:tcBorders>
            <w:shd w:val="clear" w:color="auto" w:fill="C6EFCE"/>
            <w:noWrap/>
            <w:hideMark/>
          </w:tcPr>
          <w:p w14:paraId="6E36827F"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709" w:type="dxa"/>
            <w:tcBorders>
              <w:top w:val="nil"/>
              <w:left w:val="nil"/>
              <w:bottom w:val="single" w:sz="4" w:space="0" w:color="auto"/>
              <w:right w:val="single" w:sz="4" w:space="0" w:color="auto"/>
            </w:tcBorders>
            <w:shd w:val="clear" w:color="auto" w:fill="C6EFCE"/>
            <w:noWrap/>
            <w:hideMark/>
          </w:tcPr>
          <w:p w14:paraId="3C3945C9"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noWrap/>
            <w:hideMark/>
          </w:tcPr>
          <w:p w14:paraId="7C370F66"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850" w:type="dxa"/>
            <w:tcBorders>
              <w:top w:val="nil"/>
              <w:left w:val="nil"/>
              <w:bottom w:val="single" w:sz="4" w:space="0" w:color="auto"/>
              <w:right w:val="single" w:sz="4" w:space="0" w:color="auto"/>
            </w:tcBorders>
            <w:shd w:val="clear" w:color="auto" w:fill="C6EFCE"/>
            <w:noWrap/>
            <w:hideMark/>
          </w:tcPr>
          <w:p w14:paraId="6756C506"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134" w:type="dxa"/>
            <w:tcBorders>
              <w:top w:val="nil"/>
              <w:left w:val="nil"/>
              <w:bottom w:val="single" w:sz="4" w:space="0" w:color="auto"/>
              <w:right w:val="single" w:sz="8" w:space="0" w:color="auto"/>
            </w:tcBorders>
            <w:shd w:val="clear" w:color="auto" w:fill="C6EFCE"/>
            <w:noWrap/>
            <w:hideMark/>
          </w:tcPr>
          <w:p w14:paraId="06D15285"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r>
      <w:tr w:rsidR="000F3C8C" w:rsidRPr="000F3C8C" w14:paraId="16603904" w14:textId="77777777" w:rsidTr="00595AF6">
        <w:trPr>
          <w:trHeight w:val="402"/>
        </w:trPr>
        <w:tc>
          <w:tcPr>
            <w:tcW w:w="1985" w:type="dxa"/>
            <w:tcBorders>
              <w:top w:val="nil"/>
              <w:left w:val="single" w:sz="8" w:space="0" w:color="auto"/>
              <w:bottom w:val="single" w:sz="8" w:space="0" w:color="auto"/>
              <w:right w:val="nil"/>
            </w:tcBorders>
            <w:vAlign w:val="center"/>
            <w:hideMark/>
          </w:tcPr>
          <w:p w14:paraId="6239209C"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Cause of Death</w:t>
            </w:r>
          </w:p>
        </w:tc>
        <w:tc>
          <w:tcPr>
            <w:tcW w:w="1275" w:type="dxa"/>
            <w:tcBorders>
              <w:top w:val="nil"/>
              <w:left w:val="single" w:sz="8" w:space="0" w:color="auto"/>
              <w:bottom w:val="single" w:sz="8" w:space="0" w:color="auto"/>
              <w:right w:val="nil"/>
            </w:tcBorders>
            <w:shd w:val="clear" w:color="auto" w:fill="C6EFCE"/>
            <w:hideMark/>
          </w:tcPr>
          <w:p w14:paraId="44A4FCC1" w14:textId="77777777" w:rsidR="00531209" w:rsidRPr="00595AF6" w:rsidRDefault="00531209" w:rsidP="00872E0F">
            <w:pPr>
              <w:spacing w:line="256" w:lineRule="auto"/>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single" w:sz="4" w:space="0" w:color="auto"/>
              <w:bottom w:val="single" w:sz="8" w:space="0" w:color="auto"/>
              <w:right w:val="single" w:sz="4" w:space="0" w:color="auto"/>
            </w:tcBorders>
            <w:shd w:val="clear" w:color="auto" w:fill="C6EFCE"/>
            <w:noWrap/>
            <w:hideMark/>
          </w:tcPr>
          <w:p w14:paraId="08814A2A"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709" w:type="dxa"/>
            <w:tcBorders>
              <w:top w:val="nil"/>
              <w:left w:val="nil"/>
              <w:bottom w:val="single" w:sz="8" w:space="0" w:color="auto"/>
              <w:right w:val="single" w:sz="4" w:space="0" w:color="auto"/>
            </w:tcBorders>
            <w:shd w:val="clear" w:color="auto" w:fill="C6EFCE"/>
            <w:noWrap/>
            <w:hideMark/>
          </w:tcPr>
          <w:p w14:paraId="6306DCC3"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709" w:type="dxa"/>
            <w:tcBorders>
              <w:top w:val="nil"/>
              <w:left w:val="nil"/>
              <w:bottom w:val="single" w:sz="8" w:space="0" w:color="auto"/>
              <w:right w:val="single" w:sz="4" w:space="0" w:color="auto"/>
            </w:tcBorders>
            <w:shd w:val="clear" w:color="auto" w:fill="C6EFCE"/>
            <w:noWrap/>
            <w:hideMark/>
          </w:tcPr>
          <w:p w14:paraId="195004D3"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134" w:type="dxa"/>
            <w:tcBorders>
              <w:top w:val="nil"/>
              <w:left w:val="nil"/>
              <w:bottom w:val="single" w:sz="8" w:space="0" w:color="auto"/>
              <w:right w:val="single" w:sz="4" w:space="0" w:color="auto"/>
            </w:tcBorders>
            <w:shd w:val="clear" w:color="auto" w:fill="C6EFCE"/>
            <w:noWrap/>
            <w:hideMark/>
          </w:tcPr>
          <w:p w14:paraId="2DD5E048"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850" w:type="dxa"/>
            <w:tcBorders>
              <w:top w:val="nil"/>
              <w:left w:val="nil"/>
              <w:bottom w:val="single" w:sz="8" w:space="0" w:color="auto"/>
              <w:right w:val="single" w:sz="4" w:space="0" w:color="auto"/>
            </w:tcBorders>
            <w:shd w:val="clear" w:color="auto" w:fill="C6EFCE"/>
            <w:noWrap/>
            <w:hideMark/>
          </w:tcPr>
          <w:p w14:paraId="0109E488"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134" w:type="dxa"/>
            <w:tcBorders>
              <w:top w:val="nil"/>
              <w:left w:val="nil"/>
              <w:bottom w:val="single" w:sz="8" w:space="0" w:color="auto"/>
              <w:right w:val="single" w:sz="8" w:space="0" w:color="auto"/>
            </w:tcBorders>
            <w:shd w:val="clear" w:color="auto" w:fill="C6EFCE"/>
            <w:noWrap/>
            <w:hideMark/>
          </w:tcPr>
          <w:p w14:paraId="7390D59F"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r>
    </w:tbl>
    <w:p w14:paraId="0477FE09" w14:textId="77777777" w:rsidR="00531209" w:rsidRPr="00595AF6" w:rsidRDefault="00531209" w:rsidP="00531209">
      <w:pPr>
        <w:spacing w:line="256" w:lineRule="auto"/>
        <w:rPr>
          <w:rFonts w:eastAsia="Calibri" w:cs="Arial"/>
          <w:sz w:val="18"/>
          <w:szCs w:val="18"/>
        </w:rPr>
      </w:pPr>
      <w:r w:rsidRPr="00595AF6">
        <w:rPr>
          <w:rFonts w:eastAsia="Calibri" w:cs="Arial"/>
          <w:sz w:val="18"/>
          <w:szCs w:val="18"/>
          <w:vertAlign w:val="superscript"/>
        </w:rPr>
        <w:t>a</w:t>
      </w:r>
      <w:r w:rsidRPr="00595AF6">
        <w:rPr>
          <w:rFonts w:eastAsia="Calibri" w:cs="Arial"/>
          <w:sz w:val="18"/>
          <w:szCs w:val="18"/>
        </w:rPr>
        <w:t xml:space="preserve"> if participant has indicated via (i) affirmative response to specific asthma questions at two or more surveys, or (ii) free text comments indicating asthma condition at two or more surveys; or (iii) one affirmative response to specific asthma questions at one survey and free text comment indicating asthma condition at a different survey.</w:t>
      </w:r>
    </w:p>
    <w:p w14:paraId="194C6922" w14:textId="3A1C258E" w:rsidR="0005628C" w:rsidRDefault="00531209">
      <w:pPr>
        <w:spacing w:after="160" w:line="259" w:lineRule="auto"/>
        <w:jc w:val="left"/>
        <w:rPr>
          <w:rFonts w:ascii="Calibri Light" w:eastAsia="Calibri" w:hAnsi="Calibri Light"/>
        </w:rPr>
      </w:pPr>
      <w:r w:rsidRPr="00595AF6">
        <w:rPr>
          <w:rFonts w:eastAsia="Calibri" w:cs="Arial"/>
          <w:sz w:val="18"/>
          <w:szCs w:val="18"/>
          <w:vertAlign w:val="superscript"/>
        </w:rPr>
        <w:t>b</w:t>
      </w:r>
      <w:r w:rsidRPr="00595AF6">
        <w:rPr>
          <w:rFonts w:eastAsia="Calibri" w:cs="Arial"/>
          <w:sz w:val="18"/>
          <w:szCs w:val="18"/>
        </w:rPr>
        <w:t xml:space="preserve"> participant has had at least two asthma medications prescribed within a 12 month period.</w:t>
      </w:r>
      <w:r w:rsidR="0005628C">
        <w:rPr>
          <w:rFonts w:ascii="Calibri Light" w:eastAsia="Calibri" w:hAnsi="Calibri Light"/>
        </w:rPr>
        <w:br w:type="page"/>
      </w:r>
    </w:p>
    <w:p w14:paraId="092F26E2" w14:textId="77777777" w:rsidR="00CC3DEE" w:rsidRPr="00C111BE" w:rsidRDefault="00CC3DEE" w:rsidP="00C111BE">
      <w:pPr>
        <w:pStyle w:val="Heading2"/>
      </w:pPr>
      <w:bookmarkStart w:id="4428" w:name="_Toc39055025"/>
      <w:bookmarkStart w:id="4429" w:name="_Toc39055223"/>
      <w:bookmarkStart w:id="4430" w:name="_Toc39053457"/>
      <w:bookmarkStart w:id="4431" w:name="_Toc39053652"/>
      <w:bookmarkStart w:id="4432" w:name="_Toc39054023"/>
      <w:bookmarkStart w:id="4433" w:name="_Toc39054213"/>
      <w:bookmarkStart w:id="4434" w:name="_Toc39055026"/>
      <w:bookmarkStart w:id="4435" w:name="_Toc39055224"/>
      <w:bookmarkStart w:id="4436" w:name="Diabetes"/>
      <w:bookmarkStart w:id="4437" w:name="_Toc45720858"/>
      <w:bookmarkEnd w:id="4428"/>
      <w:bookmarkEnd w:id="4429"/>
      <w:bookmarkEnd w:id="4430"/>
      <w:bookmarkEnd w:id="4431"/>
      <w:bookmarkEnd w:id="4432"/>
      <w:bookmarkEnd w:id="4433"/>
      <w:bookmarkEnd w:id="4434"/>
      <w:bookmarkEnd w:id="4435"/>
      <w:r w:rsidRPr="00C111BE">
        <w:t>Diabetes</w:t>
      </w:r>
      <w:bookmarkEnd w:id="4436"/>
      <w:r w:rsidRPr="00C111BE">
        <w:t xml:space="preserve"> – source specific criteria for ascertainment of cases</w:t>
      </w:r>
      <w:bookmarkEnd w:id="4437"/>
      <w:r w:rsidRPr="00C111BE">
        <w:t xml:space="preserve"> </w:t>
      </w:r>
    </w:p>
    <w:p w14:paraId="70F35323" w14:textId="77777777" w:rsidR="00CC3DEE" w:rsidRPr="00595AF6" w:rsidRDefault="00CC3DEE" w:rsidP="00595AF6">
      <w:pPr>
        <w:rPr>
          <w:rFonts w:eastAsia="Calibri"/>
          <w:sz w:val="20"/>
          <w:szCs w:val="20"/>
        </w:rPr>
      </w:pPr>
      <w:r w:rsidRPr="00595AF6">
        <w:rPr>
          <w:rFonts w:eastAsia="Calibri"/>
          <w:sz w:val="20"/>
          <w:szCs w:val="20"/>
        </w:rPr>
        <w:t>Case ascertainment for diabetes was established with the following data sources:</w:t>
      </w:r>
    </w:p>
    <w:p w14:paraId="41C957E8" w14:textId="77777777" w:rsidR="00CC3DEE" w:rsidRPr="00595AF6" w:rsidRDefault="00CC3DEE" w:rsidP="00585915">
      <w:pPr>
        <w:pStyle w:val="ListParagraph"/>
        <w:numPr>
          <w:ilvl w:val="0"/>
          <w:numId w:val="35"/>
        </w:numPr>
        <w:rPr>
          <w:rFonts w:eastAsia="Calibri"/>
          <w:sz w:val="20"/>
          <w:szCs w:val="20"/>
        </w:rPr>
      </w:pPr>
      <w:r w:rsidRPr="00595AF6">
        <w:rPr>
          <w:rFonts w:eastAsia="Calibri"/>
          <w:sz w:val="20"/>
          <w:szCs w:val="20"/>
        </w:rPr>
        <w:t>ALSWH surveys</w:t>
      </w:r>
    </w:p>
    <w:p w14:paraId="643E323A" w14:textId="0604BD1D" w:rsidR="00CC3DEE" w:rsidRPr="00595AF6" w:rsidRDefault="00EF6E47" w:rsidP="00585915">
      <w:pPr>
        <w:pStyle w:val="ListParagraph"/>
        <w:numPr>
          <w:ilvl w:val="0"/>
          <w:numId w:val="35"/>
        </w:numPr>
        <w:rPr>
          <w:rFonts w:eastAsia="Calibri"/>
          <w:sz w:val="20"/>
          <w:szCs w:val="20"/>
        </w:rPr>
      </w:pPr>
      <w:r w:rsidRPr="00595AF6">
        <w:rPr>
          <w:rFonts w:eastAsia="Calibri"/>
          <w:sz w:val="20"/>
          <w:szCs w:val="20"/>
        </w:rPr>
        <w:t>Medicare Benefits Sche</w:t>
      </w:r>
      <w:r w:rsidR="00E4213B">
        <w:rPr>
          <w:rFonts w:eastAsia="Calibri"/>
          <w:sz w:val="20"/>
          <w:szCs w:val="20"/>
        </w:rPr>
        <w:t>dule</w:t>
      </w:r>
      <w:r w:rsidRPr="00595AF6">
        <w:rPr>
          <w:rFonts w:eastAsia="Calibri"/>
          <w:sz w:val="20"/>
          <w:szCs w:val="20"/>
        </w:rPr>
        <w:t xml:space="preserve"> (MBS)</w:t>
      </w:r>
    </w:p>
    <w:p w14:paraId="4119B7D5" w14:textId="7ED7C484" w:rsidR="00CC3DEE" w:rsidRPr="00595AF6" w:rsidRDefault="00EF6E47" w:rsidP="00585915">
      <w:pPr>
        <w:pStyle w:val="ListParagraph"/>
        <w:numPr>
          <w:ilvl w:val="0"/>
          <w:numId w:val="35"/>
        </w:numPr>
        <w:rPr>
          <w:rFonts w:eastAsia="Calibri"/>
          <w:sz w:val="20"/>
          <w:szCs w:val="20"/>
        </w:rPr>
      </w:pPr>
      <w:r w:rsidRPr="00595AF6">
        <w:rPr>
          <w:rFonts w:eastAsia="Calibri"/>
          <w:sz w:val="20"/>
          <w:szCs w:val="20"/>
        </w:rPr>
        <w:t>Pharmaceutical Benefits Schedule (PBS)</w:t>
      </w:r>
    </w:p>
    <w:p w14:paraId="12AE3B47" w14:textId="39DD3B0B" w:rsidR="00CC3DEE" w:rsidRPr="00595AF6" w:rsidRDefault="00CC3DEE" w:rsidP="00585915">
      <w:pPr>
        <w:pStyle w:val="ListParagraph"/>
        <w:numPr>
          <w:ilvl w:val="0"/>
          <w:numId w:val="35"/>
        </w:numPr>
        <w:rPr>
          <w:rFonts w:eastAsia="Calibri"/>
          <w:sz w:val="20"/>
          <w:szCs w:val="20"/>
        </w:rPr>
      </w:pPr>
      <w:r w:rsidRPr="00595AF6">
        <w:rPr>
          <w:rFonts w:eastAsia="Calibri"/>
          <w:sz w:val="20"/>
          <w:szCs w:val="20"/>
        </w:rPr>
        <w:t>Hospital</w:t>
      </w:r>
      <w:r w:rsidR="00EF6E47" w:rsidRPr="00595AF6">
        <w:rPr>
          <w:rFonts w:eastAsia="Calibri"/>
          <w:sz w:val="20"/>
          <w:szCs w:val="20"/>
        </w:rPr>
        <w:t xml:space="preserve"> Admissions</w:t>
      </w:r>
    </w:p>
    <w:p w14:paraId="4124BE8D" w14:textId="77777777" w:rsidR="00CC3DEE" w:rsidRPr="00595AF6" w:rsidRDefault="00CC3DEE" w:rsidP="00585915">
      <w:pPr>
        <w:pStyle w:val="ListParagraph"/>
        <w:numPr>
          <w:ilvl w:val="0"/>
          <w:numId w:val="35"/>
        </w:numPr>
        <w:rPr>
          <w:rFonts w:eastAsia="Calibri"/>
          <w:sz w:val="20"/>
          <w:szCs w:val="20"/>
        </w:rPr>
      </w:pPr>
      <w:r w:rsidRPr="00595AF6">
        <w:rPr>
          <w:rFonts w:eastAsia="Calibri"/>
          <w:sz w:val="20"/>
          <w:szCs w:val="20"/>
        </w:rPr>
        <w:t>Aged Care</w:t>
      </w:r>
    </w:p>
    <w:p w14:paraId="39AF040F" w14:textId="62F19C58" w:rsidR="00CC3DEE" w:rsidRPr="00595AF6" w:rsidRDefault="00CC3DEE" w:rsidP="00585915">
      <w:pPr>
        <w:pStyle w:val="ListParagraph"/>
        <w:numPr>
          <w:ilvl w:val="0"/>
          <w:numId w:val="35"/>
        </w:numPr>
        <w:rPr>
          <w:rFonts w:eastAsia="Calibri"/>
          <w:sz w:val="20"/>
          <w:szCs w:val="20"/>
        </w:rPr>
      </w:pPr>
      <w:r w:rsidRPr="00595AF6">
        <w:rPr>
          <w:rFonts w:eastAsia="Calibri"/>
          <w:sz w:val="20"/>
          <w:szCs w:val="20"/>
        </w:rPr>
        <w:t>Cause of Death</w:t>
      </w:r>
      <w:r w:rsidR="00EF6E47" w:rsidRPr="00595AF6">
        <w:rPr>
          <w:rFonts w:eastAsia="Calibri"/>
          <w:sz w:val="20"/>
          <w:szCs w:val="20"/>
        </w:rPr>
        <w:t xml:space="preserve"> (COD)</w:t>
      </w:r>
    </w:p>
    <w:p w14:paraId="0A3B8F51" w14:textId="77777777" w:rsidR="00CC3DEE" w:rsidRPr="00CC3DEE" w:rsidRDefault="00CC3DEE" w:rsidP="00CC3DEE">
      <w:pPr>
        <w:spacing w:line="256" w:lineRule="auto"/>
        <w:rPr>
          <w:rFonts w:ascii="Calibri Light" w:eastAsia="Calibri" w:hAnsi="Calibri Light"/>
        </w:rPr>
      </w:pPr>
    </w:p>
    <w:p w14:paraId="53894906" w14:textId="5BD253B2" w:rsidR="00CC3DEE" w:rsidRDefault="00CC3DEE" w:rsidP="004E0167">
      <w:pPr>
        <w:pStyle w:val="Heading3"/>
        <w:spacing w:line="256" w:lineRule="auto"/>
        <w:rPr>
          <w:rFonts w:eastAsia="Calibri"/>
        </w:rPr>
      </w:pPr>
      <w:bookmarkStart w:id="4438" w:name="_Toc45720859"/>
      <w:r w:rsidRPr="004E0167">
        <w:rPr>
          <w:rFonts w:eastAsia="Calibri"/>
        </w:rPr>
        <w:t>ALSWH Survey</w:t>
      </w:r>
      <w:r w:rsidR="000F3C8C">
        <w:rPr>
          <w:rFonts w:eastAsia="Calibri"/>
        </w:rPr>
        <w:t>s</w:t>
      </w:r>
      <w:bookmarkEnd w:id="4438"/>
      <w:r w:rsidRPr="004E0167">
        <w:rPr>
          <w:rFonts w:eastAsia="Calibri"/>
        </w:rPr>
        <w:t xml:space="preserve"> </w:t>
      </w:r>
    </w:p>
    <w:p w14:paraId="6FF8273C" w14:textId="7C4D10F0" w:rsidR="00EF6E47" w:rsidRPr="00595AF6" w:rsidRDefault="00EF6E47" w:rsidP="00595AF6">
      <w:pPr>
        <w:spacing w:after="200" w:line="276" w:lineRule="auto"/>
        <w:rPr>
          <w:rFonts w:eastAsia="Calibri"/>
          <w:sz w:val="20"/>
          <w:szCs w:val="20"/>
        </w:rPr>
      </w:pPr>
      <w:r w:rsidRPr="00595AF6">
        <w:rPr>
          <w:rFonts w:eastAsia="Calibri"/>
          <w:b/>
          <w:sz w:val="20"/>
          <w:szCs w:val="20"/>
        </w:rPr>
        <w:t>Survey questions</w:t>
      </w:r>
    </w:p>
    <w:p w14:paraId="5E05B1F5" w14:textId="226720A9" w:rsidR="004E0167" w:rsidRPr="004E0167" w:rsidRDefault="004E0167" w:rsidP="004E0167">
      <w:pPr>
        <w:rPr>
          <w:rFonts w:eastAsia="Calibri"/>
          <w:b/>
          <w:sz w:val="20"/>
          <w:szCs w:val="20"/>
          <w:u w:val="single"/>
        </w:rPr>
      </w:pPr>
      <w:r w:rsidRPr="004E0167">
        <w:rPr>
          <w:rFonts w:eastAsia="Calibri"/>
          <w:b/>
          <w:sz w:val="20"/>
          <w:szCs w:val="20"/>
          <w:u w:val="single"/>
        </w:rPr>
        <w:t>1989-95 cohort</w:t>
      </w:r>
    </w:p>
    <w:tbl>
      <w:tblPr>
        <w:tblW w:w="9639" w:type="dxa"/>
        <w:tblLook w:val="04A0" w:firstRow="1" w:lastRow="0" w:firstColumn="1" w:lastColumn="0" w:noHBand="0" w:noVBand="1"/>
      </w:tblPr>
      <w:tblGrid>
        <w:gridCol w:w="8458"/>
        <w:gridCol w:w="1181"/>
      </w:tblGrid>
      <w:tr w:rsidR="00CC3DEE" w:rsidRPr="00CC3DEE" w14:paraId="075528FD" w14:textId="77777777" w:rsidTr="00D82644">
        <w:trPr>
          <w:trHeight w:val="360"/>
          <w:tblHeader/>
        </w:trPr>
        <w:tc>
          <w:tcPr>
            <w:tcW w:w="8458" w:type="dxa"/>
            <w:tcBorders>
              <w:top w:val="single" w:sz="8" w:space="0" w:color="auto"/>
              <w:left w:val="nil"/>
              <w:bottom w:val="single" w:sz="8" w:space="0" w:color="auto"/>
              <w:right w:val="nil"/>
            </w:tcBorders>
            <w:shd w:val="clear" w:color="auto" w:fill="D9D9D9" w:themeFill="background1" w:themeFillShade="D9"/>
            <w:noWrap/>
          </w:tcPr>
          <w:p w14:paraId="54C34385"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QUESTION TEXT</w:t>
            </w:r>
          </w:p>
        </w:tc>
        <w:tc>
          <w:tcPr>
            <w:tcW w:w="1181" w:type="dxa"/>
            <w:tcBorders>
              <w:top w:val="single" w:sz="8" w:space="0" w:color="auto"/>
              <w:left w:val="nil"/>
              <w:bottom w:val="single" w:sz="8" w:space="0" w:color="auto"/>
              <w:right w:val="nil"/>
            </w:tcBorders>
            <w:shd w:val="clear" w:color="auto" w:fill="D9D9D9" w:themeFill="background1" w:themeFillShade="D9"/>
            <w:noWrap/>
          </w:tcPr>
          <w:p w14:paraId="62022513" w14:textId="77777777" w:rsidR="00CC3DEE" w:rsidRPr="00595AF6" w:rsidRDefault="00CC3DEE" w:rsidP="004E0167">
            <w:pPr>
              <w:spacing w:line="256" w:lineRule="auto"/>
              <w:jc w:val="right"/>
              <w:rPr>
                <w:rFonts w:eastAsia="Calibri" w:cs="Arial"/>
                <w:b/>
                <w:bCs/>
                <w:sz w:val="20"/>
                <w:szCs w:val="20"/>
              </w:rPr>
            </w:pPr>
            <w:r w:rsidRPr="00595AF6">
              <w:rPr>
                <w:rFonts w:eastAsia="Calibri" w:cs="Arial"/>
                <w:b/>
                <w:bCs/>
                <w:sz w:val="20"/>
                <w:szCs w:val="20"/>
              </w:rPr>
              <w:t>SURVEY</w:t>
            </w:r>
          </w:p>
        </w:tc>
      </w:tr>
      <w:tr w:rsidR="00CC3DEE" w:rsidRPr="00CC3DEE" w14:paraId="0E1D4466" w14:textId="77777777" w:rsidTr="00D82644">
        <w:trPr>
          <w:trHeight w:val="360"/>
        </w:trPr>
        <w:tc>
          <w:tcPr>
            <w:tcW w:w="8458" w:type="dxa"/>
            <w:tcBorders>
              <w:top w:val="nil"/>
              <w:left w:val="nil"/>
              <w:bottom w:val="nil"/>
              <w:right w:val="nil"/>
            </w:tcBorders>
            <w:shd w:val="clear" w:color="auto" w:fill="auto"/>
            <w:noWrap/>
            <w:hideMark/>
          </w:tcPr>
          <w:p w14:paraId="54F2D2CB" w14:textId="369B0AFE" w:rsidR="00CC3DEE" w:rsidRPr="00595AF6" w:rsidRDefault="004E0167" w:rsidP="00595AF6">
            <w:pPr>
              <w:spacing w:line="256" w:lineRule="auto"/>
              <w:jc w:val="left"/>
              <w:rPr>
                <w:rFonts w:eastAsia="Calibri" w:cs="Arial"/>
                <w:b/>
                <w:bCs/>
                <w:sz w:val="20"/>
                <w:szCs w:val="20"/>
              </w:rPr>
            </w:pPr>
            <w:r>
              <w:rPr>
                <w:rFonts w:eastAsia="Calibri" w:cs="Arial"/>
                <w:b/>
                <w:bCs/>
                <w:sz w:val="20"/>
                <w:szCs w:val="20"/>
              </w:rPr>
              <w:t>Type 1 diabetes</w:t>
            </w:r>
          </w:p>
        </w:tc>
        <w:tc>
          <w:tcPr>
            <w:tcW w:w="1181" w:type="dxa"/>
            <w:tcBorders>
              <w:top w:val="nil"/>
              <w:left w:val="nil"/>
              <w:bottom w:val="nil"/>
              <w:right w:val="nil"/>
            </w:tcBorders>
            <w:shd w:val="clear" w:color="auto" w:fill="auto"/>
            <w:noWrap/>
            <w:hideMark/>
          </w:tcPr>
          <w:p w14:paraId="028D9F19" w14:textId="77777777" w:rsidR="00CC3DEE" w:rsidRPr="00595AF6" w:rsidRDefault="00CC3DEE" w:rsidP="004E0167">
            <w:pPr>
              <w:spacing w:line="256" w:lineRule="auto"/>
              <w:jc w:val="right"/>
              <w:rPr>
                <w:rFonts w:eastAsia="Calibri" w:cs="Arial"/>
                <w:b/>
                <w:bCs/>
                <w:sz w:val="20"/>
                <w:szCs w:val="20"/>
              </w:rPr>
            </w:pPr>
          </w:p>
        </w:tc>
      </w:tr>
      <w:tr w:rsidR="00CC3DEE" w:rsidRPr="00CC3DEE" w14:paraId="57EC7FD6" w14:textId="77777777" w:rsidTr="00D82644">
        <w:trPr>
          <w:trHeight w:val="360"/>
        </w:trPr>
        <w:tc>
          <w:tcPr>
            <w:tcW w:w="8458" w:type="dxa"/>
            <w:tcBorders>
              <w:top w:val="nil"/>
              <w:left w:val="nil"/>
              <w:bottom w:val="nil"/>
              <w:right w:val="nil"/>
            </w:tcBorders>
            <w:shd w:val="clear" w:color="auto" w:fill="auto"/>
            <w:noWrap/>
            <w:hideMark/>
          </w:tcPr>
          <w:p w14:paraId="13D5A705" w14:textId="750182AB" w:rsidR="00CC3DEE" w:rsidRPr="00595AF6" w:rsidRDefault="00CC3DEE" w:rsidP="004E0167">
            <w:pPr>
              <w:spacing w:line="256" w:lineRule="auto"/>
              <w:rPr>
                <w:rFonts w:eastAsia="Calibri" w:cs="Arial"/>
                <w:sz w:val="20"/>
                <w:szCs w:val="20"/>
              </w:rPr>
            </w:pPr>
            <w:r w:rsidRPr="00595AF6">
              <w:rPr>
                <w:rFonts w:eastAsia="Calibri" w:cs="Arial"/>
                <w:sz w:val="20"/>
                <w:szCs w:val="20"/>
              </w:rPr>
              <w:t>Have you ever been diagnosed or treated for: Insulin dependent (Type 1)</w:t>
            </w:r>
            <w:r w:rsidR="004E0167">
              <w:rPr>
                <w:rFonts w:eastAsia="Calibri" w:cs="Arial"/>
                <w:sz w:val="20"/>
                <w:szCs w:val="20"/>
              </w:rPr>
              <w:t xml:space="preserve"> </w:t>
            </w:r>
            <w:r w:rsidRPr="00595AF6">
              <w:rPr>
                <w:rFonts w:eastAsia="Calibri" w:cs="Arial"/>
                <w:sz w:val="20"/>
                <w:szCs w:val="20"/>
              </w:rPr>
              <w:t>diabetes</w:t>
            </w:r>
          </w:p>
        </w:tc>
        <w:tc>
          <w:tcPr>
            <w:tcW w:w="1181" w:type="dxa"/>
            <w:tcBorders>
              <w:top w:val="nil"/>
              <w:left w:val="nil"/>
              <w:bottom w:val="nil"/>
              <w:right w:val="nil"/>
            </w:tcBorders>
            <w:shd w:val="clear" w:color="auto" w:fill="auto"/>
            <w:noWrap/>
            <w:hideMark/>
          </w:tcPr>
          <w:p w14:paraId="06752A82" w14:textId="52E02BC9" w:rsidR="00CC3DEE" w:rsidRPr="00595AF6" w:rsidRDefault="00CC3DEE" w:rsidP="004E0167">
            <w:pPr>
              <w:spacing w:line="256" w:lineRule="auto"/>
              <w:jc w:val="right"/>
              <w:rPr>
                <w:rFonts w:eastAsia="Calibri" w:cs="Arial"/>
                <w:sz w:val="20"/>
                <w:szCs w:val="20"/>
              </w:rPr>
            </w:pPr>
            <w:r w:rsidRPr="00595AF6">
              <w:rPr>
                <w:rFonts w:eastAsia="Calibri" w:cs="Arial"/>
                <w:sz w:val="20"/>
                <w:szCs w:val="20"/>
              </w:rPr>
              <w:t>1</w:t>
            </w:r>
            <w:r w:rsidR="004E0167">
              <w:rPr>
                <w:rFonts w:eastAsia="Calibri" w:cs="Arial"/>
                <w:sz w:val="20"/>
                <w:szCs w:val="20"/>
              </w:rPr>
              <w:t>,2,5</w:t>
            </w:r>
          </w:p>
        </w:tc>
      </w:tr>
      <w:tr w:rsidR="00CC3DEE" w:rsidRPr="00CC3DEE" w14:paraId="53F82972" w14:textId="77777777" w:rsidTr="00D82644">
        <w:trPr>
          <w:trHeight w:val="360"/>
        </w:trPr>
        <w:tc>
          <w:tcPr>
            <w:tcW w:w="8458" w:type="dxa"/>
            <w:tcBorders>
              <w:top w:val="nil"/>
              <w:left w:val="nil"/>
              <w:right w:val="nil"/>
            </w:tcBorders>
            <w:shd w:val="clear" w:color="auto" w:fill="auto"/>
            <w:noWrap/>
            <w:hideMark/>
          </w:tcPr>
          <w:p w14:paraId="3D8C4FA2"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Have you been diagnosed, treated for in the last 12 months? Type I Diabetes</w:t>
            </w:r>
          </w:p>
        </w:tc>
        <w:tc>
          <w:tcPr>
            <w:tcW w:w="1181" w:type="dxa"/>
            <w:tcBorders>
              <w:top w:val="nil"/>
              <w:left w:val="nil"/>
              <w:right w:val="nil"/>
            </w:tcBorders>
            <w:shd w:val="clear" w:color="auto" w:fill="auto"/>
            <w:noWrap/>
            <w:hideMark/>
          </w:tcPr>
          <w:p w14:paraId="4AD7CD9F" w14:textId="77777777" w:rsidR="00CC3DEE" w:rsidRPr="00595AF6" w:rsidRDefault="00CC3DEE" w:rsidP="004E0167">
            <w:pPr>
              <w:spacing w:line="256" w:lineRule="auto"/>
              <w:jc w:val="right"/>
              <w:rPr>
                <w:rFonts w:eastAsia="Calibri" w:cs="Arial"/>
                <w:sz w:val="20"/>
                <w:szCs w:val="20"/>
              </w:rPr>
            </w:pPr>
            <w:r w:rsidRPr="00595AF6">
              <w:rPr>
                <w:rFonts w:eastAsia="Calibri" w:cs="Arial"/>
                <w:sz w:val="20"/>
                <w:szCs w:val="20"/>
              </w:rPr>
              <w:t>5</w:t>
            </w:r>
          </w:p>
        </w:tc>
      </w:tr>
      <w:tr w:rsidR="00CC3DEE" w:rsidRPr="00CC3DEE" w14:paraId="5E703463" w14:textId="77777777" w:rsidTr="00D82644">
        <w:trPr>
          <w:trHeight w:val="360"/>
        </w:trPr>
        <w:tc>
          <w:tcPr>
            <w:tcW w:w="8458" w:type="dxa"/>
            <w:tcBorders>
              <w:top w:val="nil"/>
              <w:left w:val="nil"/>
              <w:right w:val="nil"/>
            </w:tcBorders>
            <w:shd w:val="clear" w:color="auto" w:fill="auto"/>
            <w:noWrap/>
            <w:hideMark/>
          </w:tcPr>
          <w:p w14:paraId="725AEEB3"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What year first diagnosed, treated for: Type I Diabetes</w:t>
            </w:r>
          </w:p>
        </w:tc>
        <w:tc>
          <w:tcPr>
            <w:tcW w:w="1181" w:type="dxa"/>
            <w:tcBorders>
              <w:top w:val="nil"/>
              <w:left w:val="nil"/>
              <w:right w:val="nil"/>
            </w:tcBorders>
            <w:shd w:val="clear" w:color="auto" w:fill="auto"/>
            <w:noWrap/>
            <w:hideMark/>
          </w:tcPr>
          <w:p w14:paraId="258445A3" w14:textId="77777777" w:rsidR="00CC3DEE" w:rsidRPr="00595AF6" w:rsidRDefault="00CC3DEE" w:rsidP="004E0167">
            <w:pPr>
              <w:spacing w:line="256" w:lineRule="auto"/>
              <w:jc w:val="right"/>
              <w:rPr>
                <w:rFonts w:eastAsia="Calibri" w:cs="Arial"/>
                <w:sz w:val="20"/>
                <w:szCs w:val="20"/>
              </w:rPr>
            </w:pPr>
            <w:r w:rsidRPr="00595AF6">
              <w:rPr>
                <w:rFonts w:eastAsia="Calibri" w:cs="Arial"/>
                <w:sz w:val="20"/>
                <w:szCs w:val="20"/>
              </w:rPr>
              <w:t>5</w:t>
            </w:r>
          </w:p>
        </w:tc>
      </w:tr>
      <w:tr w:rsidR="00CC3DEE" w:rsidRPr="00CC3DEE" w14:paraId="0CCEC35C" w14:textId="77777777" w:rsidTr="00D82644">
        <w:trPr>
          <w:trHeight w:val="360"/>
        </w:trPr>
        <w:tc>
          <w:tcPr>
            <w:tcW w:w="8458" w:type="dxa"/>
            <w:tcBorders>
              <w:left w:val="nil"/>
              <w:bottom w:val="nil"/>
              <w:right w:val="nil"/>
            </w:tcBorders>
            <w:shd w:val="clear" w:color="auto" w:fill="auto"/>
            <w:noWrap/>
            <w:hideMark/>
          </w:tcPr>
          <w:p w14:paraId="1196A052" w14:textId="55FED680" w:rsidR="00CC3DEE" w:rsidRPr="00595AF6" w:rsidRDefault="004E0167" w:rsidP="00CC3DEE">
            <w:pPr>
              <w:spacing w:line="256" w:lineRule="auto"/>
              <w:rPr>
                <w:rFonts w:eastAsia="Calibri" w:cs="Arial"/>
                <w:b/>
                <w:bCs/>
                <w:sz w:val="20"/>
                <w:szCs w:val="20"/>
              </w:rPr>
            </w:pPr>
            <w:r>
              <w:rPr>
                <w:rFonts w:eastAsia="Calibri" w:cs="Arial"/>
                <w:b/>
                <w:bCs/>
                <w:sz w:val="20"/>
                <w:szCs w:val="20"/>
              </w:rPr>
              <w:t>Type 2 diabetes</w:t>
            </w:r>
          </w:p>
        </w:tc>
        <w:tc>
          <w:tcPr>
            <w:tcW w:w="1181" w:type="dxa"/>
            <w:tcBorders>
              <w:left w:val="nil"/>
              <w:bottom w:val="nil"/>
              <w:right w:val="nil"/>
            </w:tcBorders>
            <w:shd w:val="clear" w:color="auto" w:fill="auto"/>
            <w:noWrap/>
            <w:hideMark/>
          </w:tcPr>
          <w:p w14:paraId="5A9121E9" w14:textId="77777777" w:rsidR="00CC3DEE" w:rsidRPr="00595AF6" w:rsidRDefault="00CC3DEE" w:rsidP="004E0167">
            <w:pPr>
              <w:spacing w:line="256" w:lineRule="auto"/>
              <w:jc w:val="right"/>
              <w:rPr>
                <w:rFonts w:eastAsia="Calibri" w:cs="Arial"/>
                <w:b/>
                <w:bCs/>
                <w:sz w:val="20"/>
                <w:szCs w:val="20"/>
              </w:rPr>
            </w:pPr>
          </w:p>
        </w:tc>
      </w:tr>
      <w:tr w:rsidR="00CC3DEE" w:rsidRPr="00CC3DEE" w14:paraId="3907B83E" w14:textId="77777777" w:rsidTr="00D82644">
        <w:trPr>
          <w:trHeight w:val="360"/>
        </w:trPr>
        <w:tc>
          <w:tcPr>
            <w:tcW w:w="8458" w:type="dxa"/>
            <w:tcBorders>
              <w:top w:val="nil"/>
              <w:left w:val="nil"/>
              <w:bottom w:val="nil"/>
              <w:right w:val="nil"/>
            </w:tcBorders>
            <w:shd w:val="clear" w:color="auto" w:fill="auto"/>
            <w:noWrap/>
            <w:hideMark/>
          </w:tcPr>
          <w:p w14:paraId="7329607C"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Have you ever been diagnosed or treated for: Non-insulin dependent (Type 2) diabetes</w:t>
            </w:r>
          </w:p>
        </w:tc>
        <w:tc>
          <w:tcPr>
            <w:tcW w:w="1181" w:type="dxa"/>
            <w:tcBorders>
              <w:top w:val="nil"/>
              <w:left w:val="nil"/>
              <w:bottom w:val="nil"/>
              <w:right w:val="nil"/>
            </w:tcBorders>
            <w:shd w:val="clear" w:color="auto" w:fill="auto"/>
            <w:noWrap/>
            <w:hideMark/>
          </w:tcPr>
          <w:p w14:paraId="15675A81" w14:textId="3097DA00" w:rsidR="00CC3DEE" w:rsidRPr="00595AF6" w:rsidRDefault="00CC3DEE" w:rsidP="004E0167">
            <w:pPr>
              <w:spacing w:line="256" w:lineRule="auto"/>
              <w:jc w:val="right"/>
              <w:rPr>
                <w:rFonts w:eastAsia="Calibri" w:cs="Arial"/>
                <w:sz w:val="20"/>
                <w:szCs w:val="20"/>
              </w:rPr>
            </w:pPr>
            <w:r w:rsidRPr="00595AF6">
              <w:rPr>
                <w:rFonts w:eastAsia="Calibri" w:cs="Arial"/>
                <w:sz w:val="20"/>
                <w:szCs w:val="20"/>
              </w:rPr>
              <w:t>1</w:t>
            </w:r>
            <w:r w:rsidR="004E0167">
              <w:rPr>
                <w:rFonts w:eastAsia="Calibri" w:cs="Arial"/>
                <w:sz w:val="20"/>
                <w:szCs w:val="20"/>
              </w:rPr>
              <w:t>,2</w:t>
            </w:r>
          </w:p>
        </w:tc>
      </w:tr>
      <w:tr w:rsidR="00CC3DEE" w:rsidRPr="00CC3DEE" w14:paraId="237BA083" w14:textId="77777777" w:rsidTr="00D82644">
        <w:trPr>
          <w:trHeight w:val="360"/>
        </w:trPr>
        <w:tc>
          <w:tcPr>
            <w:tcW w:w="8458" w:type="dxa"/>
            <w:tcBorders>
              <w:top w:val="nil"/>
              <w:left w:val="nil"/>
              <w:bottom w:val="nil"/>
              <w:right w:val="nil"/>
            </w:tcBorders>
            <w:shd w:val="clear" w:color="auto" w:fill="auto"/>
            <w:noWrap/>
            <w:hideMark/>
          </w:tcPr>
          <w:p w14:paraId="3067C257"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Have you ever been diagnosed, treated for: Type II Diabetes</w:t>
            </w:r>
          </w:p>
        </w:tc>
        <w:tc>
          <w:tcPr>
            <w:tcW w:w="1181" w:type="dxa"/>
            <w:tcBorders>
              <w:top w:val="nil"/>
              <w:left w:val="nil"/>
              <w:bottom w:val="nil"/>
              <w:right w:val="nil"/>
            </w:tcBorders>
            <w:shd w:val="clear" w:color="auto" w:fill="auto"/>
            <w:noWrap/>
            <w:hideMark/>
          </w:tcPr>
          <w:p w14:paraId="179753EE" w14:textId="77777777" w:rsidR="00CC3DEE" w:rsidRPr="00595AF6" w:rsidRDefault="00CC3DEE" w:rsidP="004E0167">
            <w:pPr>
              <w:spacing w:line="256" w:lineRule="auto"/>
              <w:jc w:val="right"/>
              <w:rPr>
                <w:rFonts w:eastAsia="Calibri" w:cs="Arial"/>
                <w:sz w:val="20"/>
                <w:szCs w:val="20"/>
              </w:rPr>
            </w:pPr>
            <w:r w:rsidRPr="00595AF6">
              <w:rPr>
                <w:rFonts w:eastAsia="Calibri" w:cs="Arial"/>
                <w:sz w:val="20"/>
                <w:szCs w:val="20"/>
              </w:rPr>
              <w:t>5</w:t>
            </w:r>
          </w:p>
        </w:tc>
      </w:tr>
      <w:tr w:rsidR="00CC3DEE" w:rsidRPr="00CC3DEE" w14:paraId="3D6A3C86" w14:textId="77777777" w:rsidTr="00D82644">
        <w:trPr>
          <w:trHeight w:val="360"/>
        </w:trPr>
        <w:tc>
          <w:tcPr>
            <w:tcW w:w="8458" w:type="dxa"/>
            <w:tcBorders>
              <w:top w:val="nil"/>
              <w:left w:val="nil"/>
              <w:right w:val="nil"/>
            </w:tcBorders>
            <w:shd w:val="clear" w:color="auto" w:fill="auto"/>
            <w:noWrap/>
            <w:hideMark/>
          </w:tcPr>
          <w:p w14:paraId="67DDFE6C"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Have you been diagnosed, treated for in the last 12 months? Type II Diabetes</w:t>
            </w:r>
          </w:p>
        </w:tc>
        <w:tc>
          <w:tcPr>
            <w:tcW w:w="1181" w:type="dxa"/>
            <w:tcBorders>
              <w:top w:val="nil"/>
              <w:left w:val="nil"/>
              <w:right w:val="nil"/>
            </w:tcBorders>
            <w:shd w:val="clear" w:color="auto" w:fill="auto"/>
            <w:noWrap/>
            <w:hideMark/>
          </w:tcPr>
          <w:p w14:paraId="4A7674C3" w14:textId="77777777" w:rsidR="00CC3DEE" w:rsidRPr="00595AF6" w:rsidRDefault="00CC3DEE" w:rsidP="00595AF6">
            <w:pPr>
              <w:spacing w:line="256" w:lineRule="auto"/>
              <w:jc w:val="right"/>
              <w:rPr>
                <w:rFonts w:eastAsia="Calibri" w:cs="Arial"/>
                <w:sz w:val="20"/>
                <w:szCs w:val="20"/>
              </w:rPr>
            </w:pPr>
            <w:r w:rsidRPr="00595AF6">
              <w:rPr>
                <w:rFonts w:eastAsia="Calibri" w:cs="Arial"/>
                <w:sz w:val="20"/>
                <w:szCs w:val="20"/>
              </w:rPr>
              <w:t>5</w:t>
            </w:r>
          </w:p>
        </w:tc>
      </w:tr>
      <w:tr w:rsidR="00CC3DEE" w:rsidRPr="00CC3DEE" w14:paraId="3EA2ACD1" w14:textId="77777777" w:rsidTr="00D82644">
        <w:trPr>
          <w:trHeight w:val="360"/>
        </w:trPr>
        <w:tc>
          <w:tcPr>
            <w:tcW w:w="8458" w:type="dxa"/>
            <w:tcBorders>
              <w:top w:val="nil"/>
              <w:left w:val="nil"/>
              <w:bottom w:val="single" w:sz="8" w:space="0" w:color="auto"/>
              <w:right w:val="nil"/>
            </w:tcBorders>
            <w:shd w:val="clear" w:color="auto" w:fill="auto"/>
            <w:noWrap/>
            <w:hideMark/>
          </w:tcPr>
          <w:p w14:paraId="2FA0B8CC"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What year first diagnosed, treated for: Type II Diabetes</w:t>
            </w:r>
          </w:p>
        </w:tc>
        <w:tc>
          <w:tcPr>
            <w:tcW w:w="1181" w:type="dxa"/>
            <w:tcBorders>
              <w:top w:val="nil"/>
              <w:left w:val="nil"/>
              <w:bottom w:val="single" w:sz="8" w:space="0" w:color="auto"/>
              <w:right w:val="nil"/>
            </w:tcBorders>
            <w:shd w:val="clear" w:color="auto" w:fill="auto"/>
            <w:noWrap/>
            <w:hideMark/>
          </w:tcPr>
          <w:p w14:paraId="43DE34F6" w14:textId="77777777" w:rsidR="00CC3DEE" w:rsidRPr="00595AF6" w:rsidRDefault="00CC3DEE" w:rsidP="00595AF6">
            <w:pPr>
              <w:spacing w:line="256" w:lineRule="auto"/>
              <w:jc w:val="right"/>
              <w:rPr>
                <w:rFonts w:eastAsia="Calibri" w:cs="Arial"/>
                <w:sz w:val="20"/>
                <w:szCs w:val="20"/>
              </w:rPr>
            </w:pPr>
            <w:r w:rsidRPr="00595AF6">
              <w:rPr>
                <w:rFonts w:eastAsia="Calibri" w:cs="Arial"/>
                <w:sz w:val="20"/>
                <w:szCs w:val="20"/>
              </w:rPr>
              <w:t>5</w:t>
            </w:r>
          </w:p>
        </w:tc>
      </w:tr>
    </w:tbl>
    <w:p w14:paraId="2EA59E97" w14:textId="4CC10CBB" w:rsidR="004206EC" w:rsidRDefault="004206EC" w:rsidP="004E0167">
      <w:pPr>
        <w:tabs>
          <w:tab w:val="left" w:pos="8566"/>
        </w:tabs>
        <w:spacing w:line="256" w:lineRule="auto"/>
        <w:ind w:left="108"/>
        <w:jc w:val="left"/>
        <w:rPr>
          <w:rFonts w:eastAsia="Calibri" w:cs="Arial"/>
          <w:sz w:val="20"/>
          <w:szCs w:val="20"/>
        </w:rPr>
      </w:pPr>
    </w:p>
    <w:p w14:paraId="25125121" w14:textId="77777777" w:rsidR="000F3C8C" w:rsidRDefault="000F3C8C" w:rsidP="004E0167">
      <w:pPr>
        <w:tabs>
          <w:tab w:val="left" w:pos="8566"/>
        </w:tabs>
        <w:spacing w:line="256" w:lineRule="auto"/>
        <w:ind w:left="108"/>
        <w:jc w:val="left"/>
        <w:rPr>
          <w:rFonts w:eastAsia="Calibri" w:cs="Arial"/>
          <w:sz w:val="20"/>
          <w:szCs w:val="20"/>
        </w:rPr>
      </w:pPr>
    </w:p>
    <w:p w14:paraId="6C7F160F" w14:textId="279E4ADA" w:rsidR="004206EC" w:rsidRPr="00595AF6" w:rsidRDefault="004206EC" w:rsidP="004E0167">
      <w:pPr>
        <w:tabs>
          <w:tab w:val="left" w:pos="8566"/>
        </w:tabs>
        <w:spacing w:line="256" w:lineRule="auto"/>
        <w:ind w:left="108"/>
        <w:jc w:val="left"/>
        <w:rPr>
          <w:rFonts w:eastAsia="Calibri" w:cs="Arial"/>
          <w:b/>
          <w:sz w:val="20"/>
          <w:szCs w:val="20"/>
          <w:u w:val="single"/>
        </w:rPr>
      </w:pPr>
      <w:r w:rsidRPr="00595AF6">
        <w:rPr>
          <w:rFonts w:eastAsia="Calibri" w:cs="Arial"/>
          <w:b/>
          <w:sz w:val="20"/>
          <w:szCs w:val="20"/>
          <w:u w:val="single"/>
        </w:rPr>
        <w:t>1973-78 cohort</w:t>
      </w:r>
    </w:p>
    <w:p w14:paraId="2E836E6D" w14:textId="27E08C9C" w:rsidR="004206EC" w:rsidRPr="00B24CAC" w:rsidRDefault="004206EC" w:rsidP="004E0167">
      <w:pPr>
        <w:tabs>
          <w:tab w:val="left" w:pos="8566"/>
        </w:tabs>
        <w:spacing w:line="256" w:lineRule="auto"/>
        <w:ind w:left="108"/>
        <w:jc w:val="left"/>
        <w:rPr>
          <w:rFonts w:eastAsia="Calibri" w:cs="Arial"/>
          <w:sz w:val="20"/>
          <w:szCs w:val="20"/>
        </w:rPr>
      </w:pPr>
      <w:r w:rsidRPr="00B24CAC">
        <w:rPr>
          <w:rFonts w:eastAsia="Calibri" w:cs="Arial"/>
          <w:sz w:val="20"/>
          <w:szCs w:val="20"/>
        </w:rPr>
        <w:tab/>
      </w:r>
    </w:p>
    <w:tbl>
      <w:tblPr>
        <w:tblW w:w="9639" w:type="dxa"/>
        <w:tblLook w:val="04A0" w:firstRow="1" w:lastRow="0" w:firstColumn="1" w:lastColumn="0" w:noHBand="0" w:noVBand="1"/>
      </w:tblPr>
      <w:tblGrid>
        <w:gridCol w:w="8505"/>
        <w:gridCol w:w="1234"/>
      </w:tblGrid>
      <w:tr w:rsidR="00CC3DEE" w:rsidRPr="00CC3DEE" w14:paraId="08584B4B" w14:textId="77777777" w:rsidTr="00D82644">
        <w:trPr>
          <w:trHeight w:val="360"/>
        </w:trPr>
        <w:tc>
          <w:tcPr>
            <w:tcW w:w="8505" w:type="dxa"/>
            <w:tcBorders>
              <w:top w:val="single" w:sz="8" w:space="0" w:color="auto"/>
              <w:left w:val="nil"/>
              <w:bottom w:val="single" w:sz="8" w:space="0" w:color="auto"/>
              <w:right w:val="nil"/>
            </w:tcBorders>
            <w:shd w:val="clear" w:color="auto" w:fill="D9D9D9" w:themeFill="background1" w:themeFillShade="D9"/>
            <w:noWrap/>
          </w:tcPr>
          <w:p w14:paraId="01CC938A" w14:textId="2C77DA6C" w:rsidR="00CC3DEE" w:rsidRPr="00595AF6" w:rsidRDefault="004206EC" w:rsidP="00CC3DEE">
            <w:pPr>
              <w:spacing w:line="256" w:lineRule="auto"/>
              <w:rPr>
                <w:rFonts w:eastAsia="Calibri" w:cs="Arial"/>
                <w:b/>
                <w:sz w:val="20"/>
                <w:szCs w:val="20"/>
              </w:rPr>
            </w:pPr>
            <w:r>
              <w:rPr>
                <w:rFonts w:eastAsia="Calibri" w:cs="Arial"/>
                <w:b/>
                <w:sz w:val="20"/>
                <w:szCs w:val="20"/>
              </w:rPr>
              <w:t>QUESTION TEXT</w:t>
            </w:r>
          </w:p>
        </w:tc>
        <w:tc>
          <w:tcPr>
            <w:tcW w:w="1134" w:type="dxa"/>
            <w:tcBorders>
              <w:top w:val="single" w:sz="8" w:space="0" w:color="auto"/>
              <w:left w:val="nil"/>
              <w:bottom w:val="single" w:sz="8" w:space="0" w:color="auto"/>
              <w:right w:val="nil"/>
            </w:tcBorders>
            <w:shd w:val="clear" w:color="auto" w:fill="D9D9D9" w:themeFill="background1" w:themeFillShade="D9"/>
            <w:noWrap/>
          </w:tcPr>
          <w:p w14:paraId="2044BECC" w14:textId="405C6D0B" w:rsidR="00CC3DEE" w:rsidRPr="00595AF6" w:rsidRDefault="004206EC" w:rsidP="00595AF6">
            <w:pPr>
              <w:spacing w:line="256" w:lineRule="auto"/>
              <w:jc w:val="right"/>
              <w:rPr>
                <w:rFonts w:eastAsia="Calibri" w:cs="Arial"/>
                <w:b/>
                <w:sz w:val="20"/>
                <w:szCs w:val="20"/>
              </w:rPr>
            </w:pPr>
            <w:r w:rsidRPr="00E51338">
              <w:rPr>
                <w:rFonts w:eastAsia="Calibri" w:cs="Arial"/>
                <w:b/>
                <w:sz w:val="20"/>
                <w:szCs w:val="20"/>
              </w:rPr>
              <w:t>SURVEY</w:t>
            </w:r>
          </w:p>
        </w:tc>
      </w:tr>
      <w:tr w:rsidR="00CC3DEE" w:rsidRPr="00CC3DEE" w14:paraId="00D5A128" w14:textId="77777777" w:rsidTr="00D82644">
        <w:trPr>
          <w:trHeight w:val="360"/>
        </w:trPr>
        <w:tc>
          <w:tcPr>
            <w:tcW w:w="8505" w:type="dxa"/>
            <w:tcBorders>
              <w:top w:val="single" w:sz="8" w:space="0" w:color="auto"/>
              <w:left w:val="nil"/>
              <w:bottom w:val="nil"/>
              <w:right w:val="nil"/>
            </w:tcBorders>
            <w:shd w:val="clear" w:color="auto" w:fill="auto"/>
            <w:noWrap/>
          </w:tcPr>
          <w:p w14:paraId="3E4D22AF" w14:textId="0D03269F" w:rsidR="00CC3DEE" w:rsidRPr="00595AF6" w:rsidRDefault="000F3C8C" w:rsidP="00CC3DEE">
            <w:pPr>
              <w:spacing w:line="256" w:lineRule="auto"/>
              <w:rPr>
                <w:rFonts w:eastAsia="Calibri" w:cs="Arial"/>
                <w:sz w:val="20"/>
                <w:szCs w:val="20"/>
              </w:rPr>
            </w:pPr>
            <w:r>
              <w:rPr>
                <w:rFonts w:eastAsia="Calibri" w:cs="Arial"/>
                <w:b/>
                <w:bCs/>
                <w:sz w:val="20"/>
                <w:szCs w:val="20"/>
              </w:rPr>
              <w:t>Type 1 diabetes</w:t>
            </w:r>
          </w:p>
        </w:tc>
        <w:tc>
          <w:tcPr>
            <w:tcW w:w="1134" w:type="dxa"/>
            <w:tcBorders>
              <w:top w:val="single" w:sz="8" w:space="0" w:color="auto"/>
              <w:left w:val="nil"/>
              <w:bottom w:val="nil"/>
              <w:right w:val="nil"/>
            </w:tcBorders>
            <w:shd w:val="clear" w:color="auto" w:fill="auto"/>
            <w:noWrap/>
          </w:tcPr>
          <w:p w14:paraId="30387462" w14:textId="77777777" w:rsidR="00CC3DEE" w:rsidRPr="00595AF6" w:rsidRDefault="00CC3DEE" w:rsidP="00595AF6">
            <w:pPr>
              <w:spacing w:line="256" w:lineRule="auto"/>
              <w:jc w:val="right"/>
              <w:rPr>
                <w:rFonts w:eastAsia="Calibri" w:cs="Arial"/>
                <w:sz w:val="20"/>
                <w:szCs w:val="20"/>
              </w:rPr>
            </w:pPr>
          </w:p>
        </w:tc>
      </w:tr>
      <w:tr w:rsidR="00CC3DEE" w:rsidRPr="00CC3DEE" w14:paraId="6D19910D" w14:textId="77777777" w:rsidTr="00D82644">
        <w:trPr>
          <w:trHeight w:val="360"/>
        </w:trPr>
        <w:tc>
          <w:tcPr>
            <w:tcW w:w="8505" w:type="dxa"/>
            <w:tcBorders>
              <w:left w:val="nil"/>
              <w:bottom w:val="nil"/>
              <w:right w:val="nil"/>
            </w:tcBorders>
            <w:shd w:val="clear" w:color="auto" w:fill="auto"/>
            <w:noWrap/>
          </w:tcPr>
          <w:p w14:paraId="1E942EEF"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 xml:space="preserve">Have you ever been told by a doctor that you have: Insulin dependent (Type I) diabetes ; </w:t>
            </w:r>
            <w:r w:rsidRPr="00595AF6">
              <w:rPr>
                <w:rFonts w:eastAsia="Calibri" w:cs="Arial"/>
                <w:sz w:val="20"/>
                <w:szCs w:val="20"/>
              </w:rPr>
              <w:br/>
              <w:t>Yes, in the last 4 years</w:t>
            </w:r>
          </w:p>
        </w:tc>
        <w:tc>
          <w:tcPr>
            <w:tcW w:w="1134" w:type="dxa"/>
            <w:tcBorders>
              <w:left w:val="nil"/>
              <w:bottom w:val="nil"/>
              <w:right w:val="nil"/>
            </w:tcBorders>
            <w:shd w:val="clear" w:color="auto" w:fill="auto"/>
            <w:noWrap/>
          </w:tcPr>
          <w:p w14:paraId="35D95188" w14:textId="77777777" w:rsidR="00CC3DEE" w:rsidRPr="00595AF6" w:rsidRDefault="00CC3DEE" w:rsidP="00595AF6">
            <w:pPr>
              <w:spacing w:line="256" w:lineRule="auto"/>
              <w:jc w:val="right"/>
              <w:rPr>
                <w:rFonts w:eastAsia="Calibri" w:cs="Arial"/>
                <w:sz w:val="20"/>
                <w:szCs w:val="20"/>
              </w:rPr>
            </w:pPr>
            <w:r w:rsidRPr="00595AF6">
              <w:rPr>
                <w:rFonts w:eastAsia="Calibri" w:cs="Arial"/>
                <w:sz w:val="20"/>
                <w:szCs w:val="20"/>
              </w:rPr>
              <w:t>2</w:t>
            </w:r>
          </w:p>
        </w:tc>
      </w:tr>
      <w:tr w:rsidR="00CC3DEE" w:rsidRPr="00CC3DEE" w14:paraId="2F2B50DF" w14:textId="77777777" w:rsidTr="00D82644">
        <w:trPr>
          <w:trHeight w:val="360"/>
        </w:trPr>
        <w:tc>
          <w:tcPr>
            <w:tcW w:w="8505" w:type="dxa"/>
            <w:tcBorders>
              <w:top w:val="nil"/>
              <w:left w:val="nil"/>
              <w:right w:val="nil"/>
            </w:tcBorders>
            <w:shd w:val="clear" w:color="auto" w:fill="auto"/>
            <w:noWrap/>
          </w:tcPr>
          <w:p w14:paraId="08DEA28D" w14:textId="4CED5CE1" w:rsidR="00CC3DEE" w:rsidRPr="00595AF6" w:rsidRDefault="00CC3DEE" w:rsidP="001610F6">
            <w:pPr>
              <w:spacing w:line="256" w:lineRule="auto"/>
              <w:rPr>
                <w:rFonts w:eastAsia="Calibri" w:cs="Arial"/>
                <w:sz w:val="20"/>
                <w:szCs w:val="20"/>
              </w:rPr>
            </w:pPr>
            <w:r w:rsidRPr="00595AF6">
              <w:rPr>
                <w:rFonts w:eastAsia="Calibri" w:cs="Arial"/>
                <w:sz w:val="20"/>
                <w:szCs w:val="20"/>
              </w:rPr>
              <w:t>Yes, more than 4 years ago</w:t>
            </w:r>
          </w:p>
        </w:tc>
        <w:tc>
          <w:tcPr>
            <w:tcW w:w="1134" w:type="dxa"/>
            <w:tcBorders>
              <w:top w:val="nil"/>
              <w:left w:val="nil"/>
              <w:right w:val="nil"/>
            </w:tcBorders>
            <w:shd w:val="clear" w:color="auto" w:fill="auto"/>
            <w:noWrap/>
          </w:tcPr>
          <w:p w14:paraId="600EB464" w14:textId="491109A4" w:rsidR="00CC3DEE" w:rsidRPr="00595AF6" w:rsidRDefault="00CC3DEE" w:rsidP="00595AF6">
            <w:pPr>
              <w:spacing w:line="256" w:lineRule="auto"/>
              <w:jc w:val="right"/>
              <w:rPr>
                <w:rFonts w:eastAsia="Calibri" w:cs="Arial"/>
                <w:sz w:val="20"/>
                <w:szCs w:val="20"/>
              </w:rPr>
            </w:pPr>
          </w:p>
        </w:tc>
      </w:tr>
      <w:tr w:rsidR="00CC3DEE" w:rsidRPr="00CC3DEE" w14:paraId="643AE3E0" w14:textId="77777777" w:rsidTr="00D82644">
        <w:trPr>
          <w:trHeight w:val="360"/>
        </w:trPr>
        <w:tc>
          <w:tcPr>
            <w:tcW w:w="8505" w:type="dxa"/>
            <w:tcBorders>
              <w:top w:val="nil"/>
              <w:left w:val="nil"/>
              <w:bottom w:val="single" w:sz="4" w:space="0" w:color="auto"/>
              <w:right w:val="nil"/>
            </w:tcBorders>
            <w:shd w:val="clear" w:color="auto" w:fill="auto"/>
            <w:noWrap/>
          </w:tcPr>
          <w:p w14:paraId="2BCA4E1C"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 the past three years, have you been diagnosed or treated for: Insulin dependent (type 1) diabetes</w:t>
            </w:r>
          </w:p>
        </w:tc>
        <w:tc>
          <w:tcPr>
            <w:tcW w:w="1134" w:type="dxa"/>
            <w:tcBorders>
              <w:top w:val="nil"/>
              <w:left w:val="nil"/>
              <w:bottom w:val="single" w:sz="4" w:space="0" w:color="auto"/>
              <w:right w:val="nil"/>
            </w:tcBorders>
            <w:shd w:val="clear" w:color="auto" w:fill="auto"/>
            <w:noWrap/>
          </w:tcPr>
          <w:p w14:paraId="0B234C83" w14:textId="270D1831" w:rsidR="00CC3DEE" w:rsidRPr="00595AF6" w:rsidRDefault="00CC3DEE" w:rsidP="00595AF6">
            <w:pPr>
              <w:spacing w:line="256" w:lineRule="auto"/>
              <w:jc w:val="right"/>
              <w:rPr>
                <w:rFonts w:eastAsia="Calibri" w:cs="Arial"/>
                <w:sz w:val="20"/>
                <w:szCs w:val="20"/>
              </w:rPr>
            </w:pPr>
            <w:r w:rsidRPr="00595AF6">
              <w:rPr>
                <w:rFonts w:eastAsia="Calibri" w:cs="Arial"/>
                <w:sz w:val="20"/>
                <w:szCs w:val="20"/>
              </w:rPr>
              <w:t>3</w:t>
            </w:r>
            <w:r w:rsidR="004206EC" w:rsidRPr="00595AF6">
              <w:rPr>
                <w:rFonts w:eastAsia="Calibri" w:cs="Arial"/>
                <w:sz w:val="20"/>
                <w:szCs w:val="20"/>
              </w:rPr>
              <w:t>,4,5,6,7,8</w:t>
            </w:r>
            <w:r w:rsidR="00037131" w:rsidRPr="00595AF6">
              <w:rPr>
                <w:rFonts w:eastAsia="Calibri" w:cs="Arial"/>
                <w:sz w:val="20"/>
                <w:szCs w:val="20"/>
                <w:vertAlign w:val="superscript"/>
              </w:rPr>
              <w:t>a</w:t>
            </w:r>
          </w:p>
        </w:tc>
      </w:tr>
      <w:tr w:rsidR="00CC3DEE" w:rsidRPr="00CC3DEE" w14:paraId="4166AE2D" w14:textId="77777777" w:rsidTr="00D82644">
        <w:trPr>
          <w:trHeight w:val="360"/>
        </w:trPr>
        <w:tc>
          <w:tcPr>
            <w:tcW w:w="8505" w:type="dxa"/>
            <w:tcBorders>
              <w:left w:val="nil"/>
              <w:bottom w:val="nil"/>
              <w:right w:val="nil"/>
            </w:tcBorders>
            <w:shd w:val="clear" w:color="auto" w:fill="auto"/>
            <w:noWrap/>
          </w:tcPr>
          <w:p w14:paraId="7F5F3588" w14:textId="2F16827A" w:rsidR="00CC3DEE" w:rsidRPr="00595AF6" w:rsidRDefault="000F3C8C" w:rsidP="00595AF6">
            <w:pPr>
              <w:spacing w:line="256" w:lineRule="auto"/>
              <w:jc w:val="left"/>
              <w:rPr>
                <w:rFonts w:eastAsia="Calibri" w:cs="Arial"/>
                <w:sz w:val="20"/>
                <w:szCs w:val="20"/>
              </w:rPr>
            </w:pPr>
            <w:r>
              <w:rPr>
                <w:rFonts w:eastAsia="Calibri" w:cs="Arial"/>
                <w:b/>
                <w:bCs/>
                <w:sz w:val="20"/>
                <w:szCs w:val="20"/>
              </w:rPr>
              <w:t>Type 2 diabetes</w:t>
            </w:r>
          </w:p>
        </w:tc>
        <w:tc>
          <w:tcPr>
            <w:tcW w:w="1134" w:type="dxa"/>
            <w:tcBorders>
              <w:left w:val="nil"/>
              <w:bottom w:val="nil"/>
              <w:right w:val="nil"/>
            </w:tcBorders>
            <w:shd w:val="clear" w:color="auto" w:fill="auto"/>
            <w:noWrap/>
          </w:tcPr>
          <w:p w14:paraId="0295A1A3" w14:textId="77777777" w:rsidR="00CC3DEE" w:rsidRPr="00595AF6" w:rsidRDefault="00CC3DEE" w:rsidP="00595AF6">
            <w:pPr>
              <w:spacing w:line="256" w:lineRule="auto"/>
              <w:jc w:val="right"/>
              <w:rPr>
                <w:rFonts w:eastAsia="Calibri" w:cs="Arial"/>
                <w:sz w:val="20"/>
                <w:szCs w:val="20"/>
              </w:rPr>
            </w:pPr>
          </w:p>
        </w:tc>
      </w:tr>
      <w:tr w:rsidR="00CC3DEE" w:rsidRPr="00CC3DEE" w14:paraId="664AFCF6" w14:textId="77777777" w:rsidTr="00D82644">
        <w:trPr>
          <w:trHeight w:val="360"/>
        </w:trPr>
        <w:tc>
          <w:tcPr>
            <w:tcW w:w="8505" w:type="dxa"/>
            <w:tcBorders>
              <w:top w:val="nil"/>
              <w:left w:val="nil"/>
              <w:bottom w:val="nil"/>
              <w:right w:val="nil"/>
            </w:tcBorders>
            <w:shd w:val="clear" w:color="auto" w:fill="auto"/>
            <w:noWrap/>
          </w:tcPr>
          <w:p w14:paraId="19EFCCED" w14:textId="77777777" w:rsidR="004206EC" w:rsidRDefault="00CC3DEE" w:rsidP="00CC3DEE">
            <w:pPr>
              <w:spacing w:line="256" w:lineRule="auto"/>
              <w:rPr>
                <w:rFonts w:eastAsia="Calibri" w:cs="Arial"/>
                <w:sz w:val="20"/>
                <w:szCs w:val="20"/>
              </w:rPr>
            </w:pPr>
            <w:r w:rsidRPr="00595AF6">
              <w:rPr>
                <w:rFonts w:eastAsia="Calibri" w:cs="Arial"/>
                <w:sz w:val="20"/>
                <w:szCs w:val="20"/>
              </w:rPr>
              <w:t xml:space="preserve">Have you ever been told by a doctor that you have: Non-insulin dependent (Type II) diabetes ; </w:t>
            </w:r>
          </w:p>
          <w:p w14:paraId="67B8B671" w14:textId="77777777" w:rsidR="004206EC" w:rsidRDefault="004206EC" w:rsidP="00585915">
            <w:pPr>
              <w:pStyle w:val="ListParagraph"/>
              <w:numPr>
                <w:ilvl w:val="0"/>
                <w:numId w:val="23"/>
              </w:numPr>
              <w:spacing w:line="256" w:lineRule="auto"/>
              <w:jc w:val="left"/>
              <w:rPr>
                <w:rFonts w:eastAsia="Calibri" w:cs="Arial"/>
                <w:sz w:val="20"/>
                <w:szCs w:val="20"/>
              </w:rPr>
            </w:pPr>
            <w:r w:rsidRPr="005B2896">
              <w:rPr>
                <w:rFonts w:eastAsia="Calibri" w:cs="Arial"/>
                <w:sz w:val="20"/>
                <w:szCs w:val="20"/>
              </w:rPr>
              <w:t>Yes, in the last 4 years</w:t>
            </w:r>
          </w:p>
          <w:p w14:paraId="1B34C487" w14:textId="0D984024" w:rsidR="00CC3DEE" w:rsidRPr="00595AF6" w:rsidRDefault="004206EC" w:rsidP="00585915">
            <w:pPr>
              <w:pStyle w:val="ListParagraph"/>
              <w:numPr>
                <w:ilvl w:val="0"/>
                <w:numId w:val="23"/>
              </w:numPr>
              <w:spacing w:line="256" w:lineRule="auto"/>
              <w:jc w:val="left"/>
              <w:rPr>
                <w:rFonts w:eastAsia="Calibri" w:cs="Arial"/>
                <w:sz w:val="20"/>
                <w:szCs w:val="20"/>
              </w:rPr>
            </w:pPr>
            <w:r w:rsidRPr="001D0CCA">
              <w:rPr>
                <w:rFonts w:eastAsia="Calibri" w:cs="Arial"/>
                <w:sz w:val="20"/>
                <w:szCs w:val="20"/>
              </w:rPr>
              <w:t xml:space="preserve">Yes, </w:t>
            </w:r>
            <w:r>
              <w:rPr>
                <w:rFonts w:eastAsia="Calibri" w:cs="Arial"/>
                <w:sz w:val="20"/>
                <w:szCs w:val="20"/>
              </w:rPr>
              <w:t>more than 4 years ago</w:t>
            </w:r>
          </w:p>
        </w:tc>
        <w:tc>
          <w:tcPr>
            <w:tcW w:w="1134" w:type="dxa"/>
            <w:tcBorders>
              <w:top w:val="nil"/>
              <w:left w:val="nil"/>
              <w:bottom w:val="nil"/>
              <w:right w:val="nil"/>
            </w:tcBorders>
            <w:shd w:val="clear" w:color="auto" w:fill="auto"/>
            <w:noWrap/>
          </w:tcPr>
          <w:p w14:paraId="526420CB" w14:textId="77777777" w:rsidR="00CC3DEE" w:rsidRPr="00595AF6" w:rsidRDefault="00CC3DEE" w:rsidP="00595AF6">
            <w:pPr>
              <w:spacing w:line="256" w:lineRule="auto"/>
              <w:jc w:val="right"/>
              <w:rPr>
                <w:rFonts w:eastAsia="Calibri" w:cs="Arial"/>
                <w:sz w:val="20"/>
                <w:szCs w:val="20"/>
              </w:rPr>
            </w:pPr>
            <w:r w:rsidRPr="00595AF6">
              <w:rPr>
                <w:rFonts w:eastAsia="Calibri" w:cs="Arial"/>
                <w:sz w:val="20"/>
                <w:szCs w:val="20"/>
              </w:rPr>
              <w:t>2</w:t>
            </w:r>
          </w:p>
        </w:tc>
      </w:tr>
      <w:tr w:rsidR="00CC3DEE" w:rsidRPr="00CC3DEE" w14:paraId="53E58415" w14:textId="77777777" w:rsidTr="00D82644">
        <w:trPr>
          <w:trHeight w:val="360"/>
        </w:trPr>
        <w:tc>
          <w:tcPr>
            <w:tcW w:w="8505" w:type="dxa"/>
            <w:tcBorders>
              <w:top w:val="nil"/>
              <w:left w:val="nil"/>
              <w:right w:val="nil"/>
            </w:tcBorders>
            <w:shd w:val="clear" w:color="auto" w:fill="auto"/>
            <w:noWrap/>
          </w:tcPr>
          <w:p w14:paraId="679F9349" w14:textId="77777777" w:rsidR="00CC3DEE" w:rsidRPr="00595AF6" w:rsidRDefault="00CC3DEE" w:rsidP="00E51338">
            <w:pPr>
              <w:spacing w:line="256" w:lineRule="auto"/>
              <w:rPr>
                <w:rFonts w:eastAsia="Calibri" w:cs="Arial"/>
                <w:sz w:val="20"/>
                <w:szCs w:val="20"/>
              </w:rPr>
            </w:pPr>
            <w:r w:rsidRPr="00595AF6">
              <w:rPr>
                <w:rFonts w:eastAsia="Calibri" w:cs="Arial"/>
                <w:sz w:val="20"/>
                <w:szCs w:val="20"/>
              </w:rPr>
              <w:t>In the past three years, have you been diagnosed or treated for: Non-insulin dependent (type 2) diabetes</w:t>
            </w:r>
          </w:p>
        </w:tc>
        <w:tc>
          <w:tcPr>
            <w:tcW w:w="1134" w:type="dxa"/>
            <w:tcBorders>
              <w:top w:val="nil"/>
              <w:left w:val="nil"/>
              <w:right w:val="nil"/>
            </w:tcBorders>
            <w:shd w:val="clear" w:color="auto" w:fill="auto"/>
            <w:noWrap/>
          </w:tcPr>
          <w:p w14:paraId="6FE233AE" w14:textId="2022A516" w:rsidR="00CC3DEE" w:rsidRPr="00595AF6" w:rsidRDefault="00CC3DEE" w:rsidP="00595AF6">
            <w:pPr>
              <w:spacing w:line="256" w:lineRule="auto"/>
              <w:jc w:val="right"/>
              <w:rPr>
                <w:rFonts w:eastAsia="Calibri" w:cs="Arial"/>
                <w:sz w:val="20"/>
                <w:szCs w:val="20"/>
              </w:rPr>
            </w:pPr>
            <w:r w:rsidRPr="00595AF6">
              <w:rPr>
                <w:rFonts w:eastAsia="Calibri" w:cs="Arial"/>
                <w:sz w:val="20"/>
                <w:szCs w:val="20"/>
              </w:rPr>
              <w:t>3</w:t>
            </w:r>
            <w:r w:rsidR="004206EC" w:rsidRPr="00595AF6">
              <w:rPr>
                <w:rFonts w:eastAsia="Calibri" w:cs="Arial"/>
                <w:sz w:val="20"/>
                <w:szCs w:val="20"/>
              </w:rPr>
              <w:t>,4,5,6,7,8</w:t>
            </w:r>
            <w:r w:rsidR="004206EC" w:rsidRPr="00595AF6">
              <w:rPr>
                <w:rFonts w:eastAsia="Calibri" w:cs="Arial"/>
                <w:sz w:val="20"/>
                <w:szCs w:val="20"/>
                <w:vertAlign w:val="superscript"/>
              </w:rPr>
              <w:t>a</w:t>
            </w:r>
          </w:p>
        </w:tc>
      </w:tr>
      <w:tr w:rsidR="00CC3DEE" w:rsidRPr="00CC3DEE" w14:paraId="1CA909B3" w14:textId="77777777" w:rsidTr="00D82644">
        <w:trPr>
          <w:trHeight w:val="360"/>
        </w:trPr>
        <w:tc>
          <w:tcPr>
            <w:tcW w:w="8505" w:type="dxa"/>
            <w:tcBorders>
              <w:left w:val="nil"/>
              <w:right w:val="nil"/>
            </w:tcBorders>
            <w:shd w:val="clear" w:color="auto" w:fill="auto"/>
            <w:noWrap/>
          </w:tcPr>
          <w:p w14:paraId="196251EE" w14:textId="24E152F0" w:rsidR="00CC3DEE" w:rsidRPr="00595AF6" w:rsidRDefault="004206EC" w:rsidP="00595AF6">
            <w:pPr>
              <w:spacing w:line="256" w:lineRule="auto"/>
              <w:jc w:val="left"/>
              <w:rPr>
                <w:rFonts w:eastAsia="Calibri" w:cs="Arial"/>
                <w:sz w:val="20"/>
                <w:szCs w:val="20"/>
              </w:rPr>
            </w:pPr>
            <w:r>
              <w:rPr>
                <w:rFonts w:eastAsia="Calibri" w:cs="Arial"/>
                <w:b/>
                <w:bCs/>
                <w:sz w:val="20"/>
                <w:szCs w:val="20"/>
              </w:rPr>
              <w:t>Diabetes (unspecificied)</w:t>
            </w:r>
          </w:p>
        </w:tc>
        <w:tc>
          <w:tcPr>
            <w:tcW w:w="1134" w:type="dxa"/>
            <w:tcBorders>
              <w:left w:val="nil"/>
              <w:right w:val="nil"/>
            </w:tcBorders>
            <w:shd w:val="clear" w:color="auto" w:fill="auto"/>
            <w:noWrap/>
          </w:tcPr>
          <w:p w14:paraId="6BEDCB9C" w14:textId="77777777" w:rsidR="00CC3DEE" w:rsidRPr="00595AF6" w:rsidRDefault="00CC3DEE" w:rsidP="00595AF6">
            <w:pPr>
              <w:spacing w:line="256" w:lineRule="auto"/>
              <w:jc w:val="right"/>
              <w:rPr>
                <w:rFonts w:eastAsia="Calibri" w:cs="Arial"/>
                <w:sz w:val="20"/>
                <w:szCs w:val="20"/>
              </w:rPr>
            </w:pPr>
          </w:p>
        </w:tc>
      </w:tr>
      <w:tr w:rsidR="00CC3DEE" w:rsidRPr="00CC3DEE" w14:paraId="6A0B88D8" w14:textId="77777777" w:rsidTr="00D82644">
        <w:trPr>
          <w:trHeight w:val="360"/>
        </w:trPr>
        <w:tc>
          <w:tcPr>
            <w:tcW w:w="8505" w:type="dxa"/>
            <w:tcBorders>
              <w:top w:val="nil"/>
              <w:left w:val="nil"/>
              <w:bottom w:val="single" w:sz="8" w:space="0" w:color="auto"/>
              <w:right w:val="nil"/>
            </w:tcBorders>
            <w:shd w:val="clear" w:color="auto" w:fill="auto"/>
            <w:noWrap/>
          </w:tcPr>
          <w:p w14:paraId="1BE5CC68" w14:textId="3DB18D6B" w:rsidR="004206EC" w:rsidRPr="00595AF6" w:rsidRDefault="00CC3DEE" w:rsidP="00EF6E47">
            <w:pPr>
              <w:spacing w:line="256" w:lineRule="auto"/>
              <w:rPr>
                <w:rFonts w:eastAsia="Calibri" w:cs="Arial"/>
                <w:sz w:val="20"/>
                <w:szCs w:val="20"/>
              </w:rPr>
            </w:pPr>
            <w:r w:rsidRPr="00595AF6">
              <w:rPr>
                <w:rFonts w:eastAsia="Calibri" w:cs="Arial"/>
                <w:sz w:val="20"/>
                <w:szCs w:val="20"/>
              </w:rPr>
              <w:t>Have you ever been told by a doctor that you have: Diabetes (high blood sugar)</w:t>
            </w:r>
          </w:p>
        </w:tc>
        <w:tc>
          <w:tcPr>
            <w:tcW w:w="1134" w:type="dxa"/>
            <w:tcBorders>
              <w:top w:val="nil"/>
              <w:left w:val="nil"/>
              <w:bottom w:val="single" w:sz="8" w:space="0" w:color="auto"/>
              <w:right w:val="nil"/>
            </w:tcBorders>
            <w:shd w:val="clear" w:color="auto" w:fill="auto"/>
            <w:noWrap/>
          </w:tcPr>
          <w:p w14:paraId="59DF63FB" w14:textId="77777777" w:rsidR="00CC3DEE" w:rsidRPr="00595AF6" w:rsidRDefault="00CC3DEE" w:rsidP="00595AF6">
            <w:pPr>
              <w:spacing w:line="256" w:lineRule="auto"/>
              <w:jc w:val="right"/>
              <w:rPr>
                <w:rFonts w:eastAsia="Calibri" w:cs="Arial"/>
                <w:sz w:val="20"/>
                <w:szCs w:val="20"/>
              </w:rPr>
            </w:pPr>
            <w:r w:rsidRPr="00595AF6">
              <w:rPr>
                <w:rFonts w:eastAsia="Calibri" w:cs="Arial"/>
                <w:sz w:val="20"/>
                <w:szCs w:val="20"/>
              </w:rPr>
              <w:t>1</w:t>
            </w:r>
          </w:p>
        </w:tc>
      </w:tr>
    </w:tbl>
    <w:p w14:paraId="63918EBF" w14:textId="4A76C810" w:rsidR="00EF6E47" w:rsidRDefault="00EF6E47" w:rsidP="004206EC">
      <w:pPr>
        <w:tabs>
          <w:tab w:val="left" w:pos="8613"/>
        </w:tabs>
        <w:spacing w:line="256" w:lineRule="auto"/>
        <w:ind w:left="108"/>
        <w:jc w:val="left"/>
        <w:rPr>
          <w:rFonts w:eastAsia="Calibri" w:cs="Arial"/>
          <w:sz w:val="20"/>
          <w:szCs w:val="20"/>
        </w:rPr>
      </w:pPr>
    </w:p>
    <w:p w14:paraId="0112A101" w14:textId="77777777" w:rsidR="004206EC" w:rsidRPr="00595AF6" w:rsidRDefault="004206EC" w:rsidP="00595AF6">
      <w:pPr>
        <w:tabs>
          <w:tab w:val="left" w:pos="8613"/>
        </w:tabs>
        <w:spacing w:after="80" w:line="257" w:lineRule="auto"/>
        <w:ind w:left="108"/>
        <w:jc w:val="left"/>
        <w:rPr>
          <w:rFonts w:eastAsia="Calibri" w:cs="Arial"/>
          <w:b/>
          <w:sz w:val="20"/>
          <w:szCs w:val="20"/>
          <w:u w:val="single"/>
        </w:rPr>
      </w:pPr>
      <w:r w:rsidRPr="00595AF6">
        <w:rPr>
          <w:rFonts w:eastAsia="Calibri" w:cs="Arial"/>
          <w:b/>
          <w:sz w:val="20"/>
          <w:szCs w:val="20"/>
          <w:u w:val="single"/>
        </w:rPr>
        <w:t>1946-51 cohort</w:t>
      </w:r>
    </w:p>
    <w:tbl>
      <w:tblPr>
        <w:tblW w:w="9639" w:type="dxa"/>
        <w:tblLook w:val="04A0" w:firstRow="1" w:lastRow="0" w:firstColumn="1" w:lastColumn="0" w:noHBand="0" w:noVBand="1"/>
      </w:tblPr>
      <w:tblGrid>
        <w:gridCol w:w="8505"/>
        <w:gridCol w:w="1134"/>
      </w:tblGrid>
      <w:tr w:rsidR="00CC3DEE" w:rsidRPr="00CC3DEE" w14:paraId="6A053A4E" w14:textId="77777777" w:rsidTr="00D82644">
        <w:trPr>
          <w:trHeight w:val="360"/>
        </w:trPr>
        <w:tc>
          <w:tcPr>
            <w:tcW w:w="8505" w:type="dxa"/>
            <w:tcBorders>
              <w:top w:val="single" w:sz="8" w:space="0" w:color="auto"/>
              <w:left w:val="nil"/>
              <w:bottom w:val="single" w:sz="8" w:space="0" w:color="auto"/>
              <w:right w:val="nil"/>
            </w:tcBorders>
            <w:shd w:val="clear" w:color="auto" w:fill="D9D9D9" w:themeFill="background1" w:themeFillShade="D9"/>
            <w:noWrap/>
          </w:tcPr>
          <w:p w14:paraId="578DBF8D" w14:textId="73377AF4" w:rsidR="00CC3DEE" w:rsidRPr="00595AF6" w:rsidRDefault="004206EC" w:rsidP="00CC3DEE">
            <w:pPr>
              <w:spacing w:line="256" w:lineRule="auto"/>
              <w:rPr>
                <w:rFonts w:eastAsia="Calibri" w:cs="Arial"/>
                <w:b/>
                <w:sz w:val="20"/>
                <w:szCs w:val="20"/>
              </w:rPr>
            </w:pPr>
            <w:r>
              <w:rPr>
                <w:rFonts w:eastAsia="Calibri" w:cs="Arial"/>
                <w:b/>
                <w:sz w:val="20"/>
                <w:szCs w:val="20"/>
              </w:rPr>
              <w:t>QUESTION TEXT</w:t>
            </w:r>
          </w:p>
        </w:tc>
        <w:tc>
          <w:tcPr>
            <w:tcW w:w="1134" w:type="dxa"/>
            <w:tcBorders>
              <w:top w:val="single" w:sz="8" w:space="0" w:color="auto"/>
              <w:left w:val="nil"/>
              <w:bottom w:val="single" w:sz="8" w:space="0" w:color="auto"/>
              <w:right w:val="nil"/>
            </w:tcBorders>
            <w:shd w:val="clear" w:color="auto" w:fill="D9D9D9" w:themeFill="background1" w:themeFillShade="D9"/>
            <w:noWrap/>
          </w:tcPr>
          <w:p w14:paraId="73FA7270" w14:textId="5DF19903" w:rsidR="00CC3DEE" w:rsidRPr="00CC3DEE" w:rsidRDefault="004206EC" w:rsidP="00595AF6">
            <w:pPr>
              <w:spacing w:line="256" w:lineRule="auto"/>
              <w:jc w:val="right"/>
              <w:rPr>
                <w:rFonts w:ascii="Calibri Light" w:eastAsia="Calibri" w:hAnsi="Calibri Light"/>
                <w:b/>
              </w:rPr>
            </w:pPr>
            <w:r>
              <w:rPr>
                <w:rFonts w:ascii="Calibri Light" w:eastAsia="Calibri" w:hAnsi="Calibri Light"/>
                <w:b/>
              </w:rPr>
              <w:t>SURVEY</w:t>
            </w:r>
          </w:p>
        </w:tc>
      </w:tr>
      <w:tr w:rsidR="00CC3DEE" w:rsidRPr="000F3C8C" w14:paraId="3D0531E9" w14:textId="77777777" w:rsidTr="00D82644">
        <w:trPr>
          <w:trHeight w:val="360"/>
        </w:trPr>
        <w:tc>
          <w:tcPr>
            <w:tcW w:w="8505" w:type="dxa"/>
            <w:tcBorders>
              <w:top w:val="single" w:sz="8" w:space="0" w:color="auto"/>
              <w:left w:val="nil"/>
              <w:bottom w:val="nil"/>
              <w:right w:val="nil"/>
            </w:tcBorders>
            <w:shd w:val="clear" w:color="auto" w:fill="auto"/>
            <w:noWrap/>
          </w:tcPr>
          <w:p w14:paraId="659AB9D8" w14:textId="3274E491" w:rsidR="00CC3DEE" w:rsidRPr="00595AF6" w:rsidRDefault="004206EC" w:rsidP="00CC3DEE">
            <w:pPr>
              <w:spacing w:line="256" w:lineRule="auto"/>
              <w:rPr>
                <w:rFonts w:eastAsia="Calibri" w:cs="Arial"/>
                <w:b/>
                <w:sz w:val="20"/>
                <w:szCs w:val="20"/>
              </w:rPr>
            </w:pPr>
            <w:r>
              <w:rPr>
                <w:rFonts w:eastAsia="Calibri" w:cs="Arial"/>
                <w:b/>
                <w:sz w:val="20"/>
                <w:szCs w:val="20"/>
              </w:rPr>
              <w:t>Type 1 diabetes</w:t>
            </w:r>
          </w:p>
        </w:tc>
        <w:tc>
          <w:tcPr>
            <w:tcW w:w="1134" w:type="dxa"/>
            <w:tcBorders>
              <w:top w:val="single" w:sz="8" w:space="0" w:color="auto"/>
              <w:left w:val="nil"/>
              <w:bottom w:val="nil"/>
              <w:right w:val="nil"/>
            </w:tcBorders>
            <w:shd w:val="clear" w:color="auto" w:fill="auto"/>
            <w:noWrap/>
          </w:tcPr>
          <w:p w14:paraId="7BD888CE" w14:textId="77777777" w:rsidR="00CC3DEE" w:rsidRPr="00595AF6" w:rsidRDefault="00CC3DEE" w:rsidP="00595AF6">
            <w:pPr>
              <w:spacing w:line="256" w:lineRule="auto"/>
              <w:jc w:val="right"/>
              <w:rPr>
                <w:rFonts w:eastAsia="Calibri" w:cs="Arial"/>
                <w:sz w:val="20"/>
                <w:szCs w:val="20"/>
              </w:rPr>
            </w:pPr>
          </w:p>
        </w:tc>
      </w:tr>
      <w:tr w:rsidR="00CC3DEE" w:rsidRPr="000F3C8C" w14:paraId="783B7F81" w14:textId="77777777" w:rsidTr="00D82644">
        <w:trPr>
          <w:trHeight w:val="360"/>
        </w:trPr>
        <w:tc>
          <w:tcPr>
            <w:tcW w:w="8505" w:type="dxa"/>
            <w:tcBorders>
              <w:top w:val="nil"/>
              <w:left w:val="nil"/>
              <w:right w:val="nil"/>
            </w:tcBorders>
            <w:shd w:val="clear" w:color="auto" w:fill="auto"/>
            <w:noWrap/>
          </w:tcPr>
          <w:p w14:paraId="0B5880DA"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Have you ever been told by a doctor that you have? Insulin dependent (type 1) diabetes</w:t>
            </w:r>
          </w:p>
        </w:tc>
        <w:tc>
          <w:tcPr>
            <w:tcW w:w="1134" w:type="dxa"/>
            <w:tcBorders>
              <w:top w:val="nil"/>
              <w:left w:val="nil"/>
              <w:right w:val="nil"/>
            </w:tcBorders>
            <w:shd w:val="clear" w:color="auto" w:fill="auto"/>
            <w:noWrap/>
          </w:tcPr>
          <w:p w14:paraId="5D53F06D" w14:textId="77777777" w:rsidR="00CC3DEE" w:rsidRPr="00595AF6" w:rsidRDefault="00CC3DEE" w:rsidP="00595AF6">
            <w:pPr>
              <w:spacing w:line="256" w:lineRule="auto"/>
              <w:jc w:val="right"/>
              <w:rPr>
                <w:rFonts w:eastAsia="Calibri" w:cs="Arial"/>
                <w:sz w:val="20"/>
                <w:szCs w:val="20"/>
              </w:rPr>
            </w:pPr>
            <w:r w:rsidRPr="00595AF6">
              <w:rPr>
                <w:rFonts w:eastAsia="Calibri" w:cs="Arial"/>
                <w:sz w:val="20"/>
                <w:szCs w:val="20"/>
              </w:rPr>
              <w:t>2</w:t>
            </w:r>
          </w:p>
        </w:tc>
      </w:tr>
      <w:tr w:rsidR="00CC3DEE" w:rsidRPr="000F3C8C" w14:paraId="7ED16F4F" w14:textId="77777777" w:rsidTr="00D82644">
        <w:trPr>
          <w:trHeight w:val="360"/>
        </w:trPr>
        <w:tc>
          <w:tcPr>
            <w:tcW w:w="8505" w:type="dxa"/>
            <w:tcBorders>
              <w:top w:val="nil"/>
              <w:left w:val="nil"/>
              <w:right w:val="nil"/>
            </w:tcBorders>
            <w:shd w:val="clear" w:color="auto" w:fill="auto"/>
            <w:noWrap/>
          </w:tcPr>
          <w:p w14:paraId="1D976603"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 the past three years, have you been diagnosed or treated for: Insulin dependent (type 1) diabetes</w:t>
            </w:r>
          </w:p>
        </w:tc>
        <w:tc>
          <w:tcPr>
            <w:tcW w:w="1134" w:type="dxa"/>
            <w:tcBorders>
              <w:top w:val="nil"/>
              <w:left w:val="nil"/>
              <w:right w:val="nil"/>
            </w:tcBorders>
            <w:shd w:val="clear" w:color="auto" w:fill="auto"/>
            <w:noWrap/>
          </w:tcPr>
          <w:p w14:paraId="5431352A" w14:textId="77777777" w:rsidR="00CC3DEE" w:rsidRPr="00595AF6" w:rsidRDefault="00CC3DEE" w:rsidP="00595AF6">
            <w:pPr>
              <w:spacing w:line="256" w:lineRule="auto"/>
              <w:jc w:val="right"/>
              <w:rPr>
                <w:rFonts w:eastAsia="Calibri" w:cs="Arial"/>
                <w:sz w:val="20"/>
                <w:szCs w:val="20"/>
              </w:rPr>
            </w:pPr>
            <w:r w:rsidRPr="00595AF6">
              <w:rPr>
                <w:rFonts w:eastAsia="Calibri" w:cs="Arial"/>
                <w:sz w:val="20"/>
                <w:szCs w:val="20"/>
              </w:rPr>
              <w:t>3</w:t>
            </w:r>
          </w:p>
        </w:tc>
      </w:tr>
      <w:tr w:rsidR="00CC3DEE" w:rsidRPr="000F3C8C" w14:paraId="50502AE6" w14:textId="77777777" w:rsidTr="00D82644">
        <w:trPr>
          <w:trHeight w:val="360"/>
        </w:trPr>
        <w:tc>
          <w:tcPr>
            <w:tcW w:w="8505" w:type="dxa"/>
            <w:tcBorders>
              <w:left w:val="nil"/>
              <w:bottom w:val="nil"/>
              <w:right w:val="nil"/>
            </w:tcBorders>
            <w:shd w:val="clear" w:color="auto" w:fill="auto"/>
            <w:noWrap/>
          </w:tcPr>
          <w:p w14:paraId="43A82ED9" w14:textId="49716751" w:rsidR="00CC3DEE" w:rsidRPr="00595AF6" w:rsidRDefault="004206EC" w:rsidP="00CC3DEE">
            <w:pPr>
              <w:spacing w:line="256" w:lineRule="auto"/>
              <w:rPr>
                <w:rFonts w:eastAsia="Calibri" w:cs="Arial"/>
                <w:b/>
                <w:sz w:val="20"/>
                <w:szCs w:val="20"/>
              </w:rPr>
            </w:pPr>
            <w:r w:rsidRPr="00595AF6">
              <w:rPr>
                <w:rFonts w:eastAsia="Calibri" w:cs="Arial"/>
                <w:b/>
                <w:sz w:val="20"/>
                <w:szCs w:val="20"/>
              </w:rPr>
              <w:t>Type 2 diabetes</w:t>
            </w:r>
          </w:p>
        </w:tc>
        <w:tc>
          <w:tcPr>
            <w:tcW w:w="1134" w:type="dxa"/>
            <w:tcBorders>
              <w:left w:val="nil"/>
              <w:bottom w:val="nil"/>
              <w:right w:val="nil"/>
            </w:tcBorders>
            <w:shd w:val="clear" w:color="auto" w:fill="auto"/>
            <w:noWrap/>
          </w:tcPr>
          <w:p w14:paraId="261A0C22" w14:textId="77777777" w:rsidR="00CC3DEE" w:rsidRPr="00595AF6" w:rsidRDefault="00CC3DEE" w:rsidP="00595AF6">
            <w:pPr>
              <w:spacing w:line="256" w:lineRule="auto"/>
              <w:jc w:val="right"/>
              <w:rPr>
                <w:rFonts w:eastAsia="Calibri" w:cs="Arial"/>
                <w:sz w:val="20"/>
                <w:szCs w:val="20"/>
              </w:rPr>
            </w:pPr>
          </w:p>
        </w:tc>
      </w:tr>
      <w:tr w:rsidR="00CC3DEE" w:rsidRPr="000F3C8C" w14:paraId="51D07B0E" w14:textId="77777777" w:rsidTr="00D82644">
        <w:trPr>
          <w:trHeight w:val="360"/>
        </w:trPr>
        <w:tc>
          <w:tcPr>
            <w:tcW w:w="8505" w:type="dxa"/>
            <w:tcBorders>
              <w:top w:val="nil"/>
              <w:left w:val="nil"/>
              <w:right w:val="nil"/>
            </w:tcBorders>
            <w:shd w:val="clear" w:color="auto" w:fill="auto"/>
            <w:noWrap/>
          </w:tcPr>
          <w:p w14:paraId="2E8A9C63"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Have you ever been told by a doctor that you have? Non-insulin dependent (type 2) diabetes</w:t>
            </w:r>
          </w:p>
        </w:tc>
        <w:tc>
          <w:tcPr>
            <w:tcW w:w="1134" w:type="dxa"/>
            <w:tcBorders>
              <w:top w:val="nil"/>
              <w:left w:val="nil"/>
              <w:right w:val="nil"/>
            </w:tcBorders>
            <w:shd w:val="clear" w:color="auto" w:fill="auto"/>
            <w:noWrap/>
          </w:tcPr>
          <w:p w14:paraId="169E4BD9" w14:textId="77777777" w:rsidR="00CC3DEE" w:rsidRPr="00595AF6" w:rsidRDefault="00CC3DEE" w:rsidP="00595AF6">
            <w:pPr>
              <w:spacing w:line="256" w:lineRule="auto"/>
              <w:jc w:val="right"/>
              <w:rPr>
                <w:rFonts w:eastAsia="Calibri" w:cs="Arial"/>
                <w:sz w:val="20"/>
                <w:szCs w:val="20"/>
              </w:rPr>
            </w:pPr>
            <w:r w:rsidRPr="00595AF6">
              <w:rPr>
                <w:rFonts w:eastAsia="Calibri" w:cs="Arial"/>
                <w:sz w:val="20"/>
                <w:szCs w:val="20"/>
              </w:rPr>
              <w:t>2</w:t>
            </w:r>
          </w:p>
        </w:tc>
      </w:tr>
      <w:tr w:rsidR="00CC3DEE" w:rsidRPr="000F3C8C" w14:paraId="7B79F247" w14:textId="77777777" w:rsidTr="00D82644">
        <w:trPr>
          <w:trHeight w:val="360"/>
        </w:trPr>
        <w:tc>
          <w:tcPr>
            <w:tcW w:w="8505" w:type="dxa"/>
            <w:tcBorders>
              <w:top w:val="nil"/>
              <w:left w:val="nil"/>
              <w:right w:val="nil"/>
            </w:tcBorders>
            <w:shd w:val="clear" w:color="auto" w:fill="auto"/>
            <w:noWrap/>
          </w:tcPr>
          <w:p w14:paraId="460D9CE8"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 the past three years, have you been diagnosed or treated for: Non-insulin dependent (type 2) diabetes</w:t>
            </w:r>
          </w:p>
        </w:tc>
        <w:tc>
          <w:tcPr>
            <w:tcW w:w="1134" w:type="dxa"/>
            <w:tcBorders>
              <w:top w:val="nil"/>
              <w:left w:val="nil"/>
              <w:right w:val="nil"/>
            </w:tcBorders>
            <w:shd w:val="clear" w:color="auto" w:fill="auto"/>
            <w:noWrap/>
          </w:tcPr>
          <w:p w14:paraId="13493B70" w14:textId="77777777" w:rsidR="00CC3DEE" w:rsidRPr="00595AF6" w:rsidRDefault="00CC3DEE" w:rsidP="00595AF6">
            <w:pPr>
              <w:spacing w:line="256" w:lineRule="auto"/>
              <w:jc w:val="right"/>
              <w:rPr>
                <w:rFonts w:eastAsia="Calibri" w:cs="Arial"/>
                <w:sz w:val="20"/>
                <w:szCs w:val="20"/>
              </w:rPr>
            </w:pPr>
            <w:r w:rsidRPr="00595AF6">
              <w:rPr>
                <w:rFonts w:eastAsia="Calibri" w:cs="Arial"/>
                <w:sz w:val="20"/>
                <w:szCs w:val="20"/>
              </w:rPr>
              <w:t>3</w:t>
            </w:r>
          </w:p>
        </w:tc>
      </w:tr>
      <w:tr w:rsidR="00CC3DEE" w:rsidRPr="000F3C8C" w14:paraId="043A468F" w14:textId="77777777" w:rsidTr="00D82644">
        <w:trPr>
          <w:trHeight w:val="360"/>
        </w:trPr>
        <w:tc>
          <w:tcPr>
            <w:tcW w:w="8505" w:type="dxa"/>
            <w:tcBorders>
              <w:left w:val="nil"/>
              <w:bottom w:val="nil"/>
              <w:right w:val="nil"/>
            </w:tcBorders>
            <w:shd w:val="clear" w:color="auto" w:fill="auto"/>
            <w:noWrap/>
          </w:tcPr>
          <w:p w14:paraId="10508FA6" w14:textId="1E9563B2" w:rsidR="00CC3DEE" w:rsidRPr="00595AF6" w:rsidRDefault="004206EC" w:rsidP="00CC3DEE">
            <w:pPr>
              <w:spacing w:line="256" w:lineRule="auto"/>
              <w:rPr>
                <w:rFonts w:eastAsia="Calibri" w:cs="Arial"/>
                <w:sz w:val="20"/>
                <w:szCs w:val="20"/>
              </w:rPr>
            </w:pPr>
            <w:r>
              <w:rPr>
                <w:rFonts w:eastAsia="Calibri" w:cs="Arial"/>
                <w:b/>
                <w:bCs/>
                <w:sz w:val="20"/>
                <w:szCs w:val="20"/>
              </w:rPr>
              <w:t>Diabetes (unspecified)</w:t>
            </w:r>
          </w:p>
        </w:tc>
        <w:tc>
          <w:tcPr>
            <w:tcW w:w="1134" w:type="dxa"/>
            <w:tcBorders>
              <w:left w:val="nil"/>
              <w:bottom w:val="nil"/>
              <w:right w:val="nil"/>
            </w:tcBorders>
            <w:shd w:val="clear" w:color="auto" w:fill="auto"/>
            <w:noWrap/>
          </w:tcPr>
          <w:p w14:paraId="7DA37E89" w14:textId="77777777" w:rsidR="00CC3DEE" w:rsidRPr="00595AF6" w:rsidRDefault="00CC3DEE" w:rsidP="00595AF6">
            <w:pPr>
              <w:spacing w:line="256" w:lineRule="auto"/>
              <w:jc w:val="right"/>
              <w:rPr>
                <w:rFonts w:eastAsia="Calibri" w:cs="Arial"/>
                <w:sz w:val="20"/>
                <w:szCs w:val="20"/>
              </w:rPr>
            </w:pPr>
          </w:p>
        </w:tc>
      </w:tr>
      <w:tr w:rsidR="00CC3DEE" w:rsidRPr="000F3C8C" w14:paraId="21F34564" w14:textId="77777777" w:rsidTr="00D82644">
        <w:trPr>
          <w:trHeight w:val="360"/>
        </w:trPr>
        <w:tc>
          <w:tcPr>
            <w:tcW w:w="8505" w:type="dxa"/>
            <w:tcBorders>
              <w:top w:val="nil"/>
              <w:left w:val="nil"/>
              <w:right w:val="nil"/>
            </w:tcBorders>
            <w:shd w:val="clear" w:color="auto" w:fill="auto"/>
            <w:noWrap/>
          </w:tcPr>
          <w:p w14:paraId="4AB187EF"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Have you ever been told by a doctor that you have: Diabetes (high blood sugar)</w:t>
            </w:r>
          </w:p>
        </w:tc>
        <w:tc>
          <w:tcPr>
            <w:tcW w:w="1134" w:type="dxa"/>
            <w:tcBorders>
              <w:top w:val="nil"/>
              <w:left w:val="nil"/>
              <w:right w:val="nil"/>
            </w:tcBorders>
            <w:shd w:val="clear" w:color="auto" w:fill="auto"/>
            <w:noWrap/>
          </w:tcPr>
          <w:p w14:paraId="17B8A734" w14:textId="77777777" w:rsidR="00CC3DEE" w:rsidRPr="00595AF6" w:rsidRDefault="00CC3DEE" w:rsidP="00595AF6">
            <w:pPr>
              <w:spacing w:line="256" w:lineRule="auto"/>
              <w:jc w:val="right"/>
              <w:rPr>
                <w:rFonts w:eastAsia="Calibri" w:cs="Arial"/>
                <w:sz w:val="20"/>
                <w:szCs w:val="20"/>
              </w:rPr>
            </w:pPr>
            <w:r w:rsidRPr="00595AF6">
              <w:rPr>
                <w:rFonts w:eastAsia="Calibri" w:cs="Arial"/>
                <w:sz w:val="20"/>
                <w:szCs w:val="20"/>
              </w:rPr>
              <w:t>1</w:t>
            </w:r>
          </w:p>
        </w:tc>
      </w:tr>
      <w:tr w:rsidR="00CC3DEE" w:rsidRPr="000F3C8C" w14:paraId="4A35A645" w14:textId="77777777" w:rsidTr="00D82644">
        <w:trPr>
          <w:trHeight w:val="360"/>
        </w:trPr>
        <w:tc>
          <w:tcPr>
            <w:tcW w:w="8505" w:type="dxa"/>
            <w:tcBorders>
              <w:top w:val="nil"/>
              <w:left w:val="nil"/>
              <w:bottom w:val="single" w:sz="4" w:space="0" w:color="auto"/>
              <w:right w:val="nil"/>
            </w:tcBorders>
            <w:shd w:val="clear" w:color="auto" w:fill="auto"/>
            <w:noWrap/>
          </w:tcPr>
          <w:p w14:paraId="0CB9DC75"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 the last 3 years have you been diagnosed with or treated for: Diabetes (high blood sugar)</w:t>
            </w:r>
          </w:p>
        </w:tc>
        <w:tc>
          <w:tcPr>
            <w:tcW w:w="1134" w:type="dxa"/>
            <w:tcBorders>
              <w:top w:val="nil"/>
              <w:left w:val="nil"/>
              <w:bottom w:val="single" w:sz="4" w:space="0" w:color="auto"/>
              <w:right w:val="nil"/>
            </w:tcBorders>
            <w:shd w:val="clear" w:color="auto" w:fill="auto"/>
            <w:noWrap/>
          </w:tcPr>
          <w:p w14:paraId="514B20C9" w14:textId="5AEA8AB4" w:rsidR="00CC3DEE" w:rsidRPr="00595AF6" w:rsidRDefault="00CC3DEE" w:rsidP="00595AF6">
            <w:pPr>
              <w:spacing w:line="256" w:lineRule="auto"/>
              <w:jc w:val="right"/>
              <w:rPr>
                <w:rFonts w:eastAsia="Calibri" w:cs="Arial"/>
                <w:sz w:val="20"/>
                <w:szCs w:val="20"/>
              </w:rPr>
            </w:pPr>
            <w:r w:rsidRPr="00595AF6">
              <w:rPr>
                <w:rFonts w:eastAsia="Calibri" w:cs="Arial"/>
                <w:sz w:val="20"/>
                <w:szCs w:val="20"/>
              </w:rPr>
              <w:t>4</w:t>
            </w:r>
            <w:r w:rsidR="004206EC" w:rsidRPr="00595AF6">
              <w:rPr>
                <w:rFonts w:eastAsia="Calibri" w:cs="Arial"/>
                <w:sz w:val="20"/>
                <w:szCs w:val="20"/>
              </w:rPr>
              <w:t>,5,6,7,8</w:t>
            </w:r>
            <w:r w:rsidR="00037131" w:rsidRPr="00595AF6">
              <w:rPr>
                <w:rFonts w:eastAsia="Calibri" w:cs="Arial"/>
                <w:sz w:val="20"/>
                <w:szCs w:val="20"/>
                <w:vertAlign w:val="superscript"/>
              </w:rPr>
              <w:t>a</w:t>
            </w:r>
          </w:p>
        </w:tc>
      </w:tr>
    </w:tbl>
    <w:p w14:paraId="33B2E251" w14:textId="77777777" w:rsidR="004206EC" w:rsidRDefault="004206EC" w:rsidP="004206EC">
      <w:pPr>
        <w:tabs>
          <w:tab w:val="left" w:pos="8613"/>
        </w:tabs>
        <w:spacing w:line="256" w:lineRule="auto"/>
        <w:ind w:left="108"/>
        <w:jc w:val="left"/>
        <w:rPr>
          <w:rFonts w:eastAsia="Calibri" w:cs="Arial"/>
          <w:sz w:val="20"/>
          <w:szCs w:val="20"/>
        </w:rPr>
      </w:pPr>
    </w:p>
    <w:p w14:paraId="1BA7674D" w14:textId="490D2DB0" w:rsidR="004206EC" w:rsidRPr="00595AF6" w:rsidRDefault="004206EC" w:rsidP="00595AF6">
      <w:pPr>
        <w:tabs>
          <w:tab w:val="left" w:pos="8613"/>
        </w:tabs>
        <w:spacing w:after="80" w:line="257" w:lineRule="auto"/>
        <w:ind w:left="108"/>
        <w:jc w:val="left"/>
        <w:rPr>
          <w:rFonts w:eastAsia="Calibri" w:cs="Arial"/>
          <w:b/>
          <w:sz w:val="20"/>
          <w:szCs w:val="20"/>
          <w:u w:val="single"/>
        </w:rPr>
      </w:pPr>
      <w:r w:rsidRPr="00595AF6">
        <w:rPr>
          <w:rFonts w:eastAsia="Calibri" w:cs="Arial"/>
          <w:b/>
          <w:sz w:val="20"/>
          <w:szCs w:val="20"/>
          <w:u w:val="single"/>
        </w:rPr>
        <w:t>1921-26 cohort</w:t>
      </w:r>
    </w:p>
    <w:tbl>
      <w:tblPr>
        <w:tblW w:w="9639" w:type="dxa"/>
        <w:tblLook w:val="04A0" w:firstRow="1" w:lastRow="0" w:firstColumn="1" w:lastColumn="0" w:noHBand="0" w:noVBand="1"/>
      </w:tblPr>
      <w:tblGrid>
        <w:gridCol w:w="8505"/>
        <w:gridCol w:w="1134"/>
      </w:tblGrid>
      <w:tr w:rsidR="00CC3DEE" w:rsidRPr="00CC3DEE" w14:paraId="3B1CFDFB" w14:textId="77777777" w:rsidTr="00D82644">
        <w:trPr>
          <w:trHeight w:val="360"/>
        </w:trPr>
        <w:tc>
          <w:tcPr>
            <w:tcW w:w="8505" w:type="dxa"/>
            <w:tcBorders>
              <w:top w:val="single" w:sz="8" w:space="0" w:color="auto"/>
              <w:left w:val="nil"/>
              <w:bottom w:val="single" w:sz="8" w:space="0" w:color="auto"/>
              <w:right w:val="nil"/>
            </w:tcBorders>
            <w:shd w:val="clear" w:color="auto" w:fill="D9D9D9" w:themeFill="background1" w:themeFillShade="D9"/>
            <w:noWrap/>
          </w:tcPr>
          <w:p w14:paraId="3614BB05" w14:textId="641E7243" w:rsidR="00CC3DEE" w:rsidRPr="00595AF6" w:rsidRDefault="004206EC" w:rsidP="00CC3DEE">
            <w:pPr>
              <w:spacing w:line="256" w:lineRule="auto"/>
              <w:rPr>
                <w:rFonts w:eastAsia="Calibri" w:cs="Arial"/>
                <w:b/>
                <w:sz w:val="20"/>
                <w:szCs w:val="20"/>
              </w:rPr>
            </w:pPr>
            <w:r>
              <w:rPr>
                <w:rFonts w:eastAsia="Calibri" w:cs="Arial"/>
                <w:b/>
                <w:sz w:val="20"/>
                <w:szCs w:val="20"/>
              </w:rPr>
              <w:t>QUESTION TEXT</w:t>
            </w:r>
          </w:p>
        </w:tc>
        <w:tc>
          <w:tcPr>
            <w:tcW w:w="1134" w:type="dxa"/>
            <w:tcBorders>
              <w:top w:val="single" w:sz="8" w:space="0" w:color="auto"/>
              <w:left w:val="nil"/>
              <w:bottom w:val="single" w:sz="8" w:space="0" w:color="auto"/>
              <w:right w:val="nil"/>
            </w:tcBorders>
            <w:shd w:val="clear" w:color="auto" w:fill="D9D9D9" w:themeFill="background1" w:themeFillShade="D9"/>
            <w:noWrap/>
          </w:tcPr>
          <w:p w14:paraId="54577B2B" w14:textId="5992DA44" w:rsidR="00CC3DEE" w:rsidRPr="00CC3DEE" w:rsidRDefault="004206EC" w:rsidP="00595AF6">
            <w:pPr>
              <w:spacing w:line="256" w:lineRule="auto"/>
              <w:jc w:val="right"/>
              <w:rPr>
                <w:rFonts w:ascii="Calibri Light" w:eastAsia="Calibri" w:hAnsi="Calibri Light"/>
                <w:b/>
              </w:rPr>
            </w:pPr>
            <w:r>
              <w:rPr>
                <w:rFonts w:ascii="Calibri Light" w:eastAsia="Calibri" w:hAnsi="Calibri Light"/>
                <w:b/>
              </w:rPr>
              <w:t>SURVEY</w:t>
            </w:r>
          </w:p>
        </w:tc>
      </w:tr>
      <w:tr w:rsidR="00CC3DEE" w:rsidRPr="00CC3DEE" w14:paraId="33AF0970" w14:textId="77777777" w:rsidTr="00D82644">
        <w:trPr>
          <w:trHeight w:val="360"/>
        </w:trPr>
        <w:tc>
          <w:tcPr>
            <w:tcW w:w="8505" w:type="dxa"/>
            <w:tcBorders>
              <w:top w:val="single" w:sz="8" w:space="0" w:color="auto"/>
              <w:left w:val="nil"/>
              <w:bottom w:val="nil"/>
              <w:right w:val="nil"/>
            </w:tcBorders>
            <w:shd w:val="clear" w:color="auto" w:fill="auto"/>
            <w:noWrap/>
          </w:tcPr>
          <w:p w14:paraId="62486C75" w14:textId="7F6A488E" w:rsidR="00CC3DEE" w:rsidRPr="00595AF6" w:rsidRDefault="004206EC" w:rsidP="00CC3DEE">
            <w:pPr>
              <w:spacing w:line="256" w:lineRule="auto"/>
              <w:rPr>
                <w:rFonts w:eastAsia="Calibri" w:cs="Arial"/>
                <w:b/>
                <w:sz w:val="20"/>
                <w:szCs w:val="20"/>
              </w:rPr>
            </w:pPr>
            <w:r w:rsidRPr="00595AF6">
              <w:rPr>
                <w:rFonts w:eastAsia="Calibri" w:cs="Arial"/>
                <w:b/>
                <w:sz w:val="20"/>
                <w:szCs w:val="20"/>
              </w:rPr>
              <w:t>Diabetes (unspecified)</w:t>
            </w:r>
          </w:p>
        </w:tc>
        <w:tc>
          <w:tcPr>
            <w:tcW w:w="1134" w:type="dxa"/>
            <w:tcBorders>
              <w:top w:val="single" w:sz="8" w:space="0" w:color="auto"/>
              <w:left w:val="nil"/>
              <w:bottom w:val="nil"/>
              <w:right w:val="nil"/>
            </w:tcBorders>
            <w:shd w:val="clear" w:color="auto" w:fill="auto"/>
            <w:noWrap/>
          </w:tcPr>
          <w:p w14:paraId="0F75C263" w14:textId="77777777" w:rsidR="00CC3DEE" w:rsidRPr="00CC3DEE" w:rsidRDefault="00CC3DEE" w:rsidP="00595AF6">
            <w:pPr>
              <w:spacing w:line="256" w:lineRule="auto"/>
              <w:jc w:val="right"/>
              <w:rPr>
                <w:rFonts w:ascii="Calibri Light" w:eastAsia="Calibri" w:hAnsi="Calibri Light"/>
              </w:rPr>
            </w:pPr>
          </w:p>
        </w:tc>
      </w:tr>
      <w:tr w:rsidR="00CC3DEE" w:rsidRPr="00CC3DEE" w14:paraId="3D44A507" w14:textId="77777777" w:rsidTr="00D82644">
        <w:trPr>
          <w:trHeight w:val="360"/>
        </w:trPr>
        <w:tc>
          <w:tcPr>
            <w:tcW w:w="8505" w:type="dxa"/>
            <w:tcBorders>
              <w:top w:val="nil"/>
              <w:left w:val="nil"/>
              <w:right w:val="nil"/>
            </w:tcBorders>
            <w:shd w:val="clear" w:color="auto" w:fill="auto"/>
            <w:noWrap/>
          </w:tcPr>
          <w:p w14:paraId="5D09CD60"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Have you ever been told by a doctor that you have: Diabetes (high blood sugar)</w:t>
            </w:r>
          </w:p>
        </w:tc>
        <w:tc>
          <w:tcPr>
            <w:tcW w:w="1134" w:type="dxa"/>
            <w:tcBorders>
              <w:top w:val="nil"/>
              <w:left w:val="nil"/>
              <w:right w:val="nil"/>
            </w:tcBorders>
            <w:shd w:val="clear" w:color="auto" w:fill="auto"/>
            <w:noWrap/>
          </w:tcPr>
          <w:p w14:paraId="5C18C4D9" w14:textId="77777777" w:rsidR="00CC3DEE" w:rsidRPr="00CC3DEE" w:rsidRDefault="00CC3DEE" w:rsidP="00595AF6">
            <w:pPr>
              <w:spacing w:line="256" w:lineRule="auto"/>
              <w:jc w:val="right"/>
              <w:rPr>
                <w:rFonts w:ascii="Calibri Light" w:eastAsia="Calibri" w:hAnsi="Calibri Light"/>
              </w:rPr>
            </w:pPr>
            <w:r w:rsidRPr="00CC3DEE">
              <w:rPr>
                <w:rFonts w:ascii="Calibri Light" w:eastAsia="Calibri" w:hAnsi="Calibri Light"/>
              </w:rPr>
              <w:t>1</w:t>
            </w:r>
          </w:p>
        </w:tc>
      </w:tr>
      <w:tr w:rsidR="00CC3DEE" w:rsidRPr="00CC3DEE" w14:paraId="36E73AA3" w14:textId="77777777" w:rsidTr="00D82644">
        <w:trPr>
          <w:trHeight w:val="360"/>
        </w:trPr>
        <w:tc>
          <w:tcPr>
            <w:tcW w:w="8505" w:type="dxa"/>
            <w:tcBorders>
              <w:top w:val="nil"/>
              <w:left w:val="nil"/>
              <w:bottom w:val="single" w:sz="4" w:space="0" w:color="auto"/>
              <w:right w:val="nil"/>
            </w:tcBorders>
            <w:shd w:val="clear" w:color="auto" w:fill="auto"/>
            <w:noWrap/>
          </w:tcPr>
          <w:p w14:paraId="0D7BE27A"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 the last 3 years have you been told by a doctor that you have: Diabetes (high blood sugar)</w:t>
            </w:r>
          </w:p>
        </w:tc>
        <w:tc>
          <w:tcPr>
            <w:tcW w:w="1134" w:type="dxa"/>
            <w:tcBorders>
              <w:top w:val="nil"/>
              <w:left w:val="nil"/>
              <w:bottom w:val="single" w:sz="4" w:space="0" w:color="auto"/>
              <w:right w:val="nil"/>
            </w:tcBorders>
            <w:shd w:val="clear" w:color="auto" w:fill="auto"/>
            <w:noWrap/>
          </w:tcPr>
          <w:p w14:paraId="64AC0922" w14:textId="36EBEBBD" w:rsidR="00CC3DEE" w:rsidRPr="00CC3DEE" w:rsidRDefault="00CC3DEE" w:rsidP="00595AF6">
            <w:pPr>
              <w:spacing w:line="256" w:lineRule="auto"/>
              <w:jc w:val="right"/>
              <w:rPr>
                <w:rFonts w:ascii="Calibri Light" w:eastAsia="Calibri" w:hAnsi="Calibri Light"/>
              </w:rPr>
            </w:pPr>
            <w:r w:rsidRPr="00CC3DEE">
              <w:rPr>
                <w:rFonts w:ascii="Calibri Light" w:eastAsia="Calibri" w:hAnsi="Calibri Light"/>
              </w:rPr>
              <w:t>2</w:t>
            </w:r>
            <w:r w:rsidR="004206EC">
              <w:rPr>
                <w:rFonts w:ascii="Calibri Light" w:eastAsia="Calibri" w:hAnsi="Calibri Light"/>
              </w:rPr>
              <w:t>,3,4,5,6</w:t>
            </w:r>
          </w:p>
        </w:tc>
      </w:tr>
    </w:tbl>
    <w:p w14:paraId="0F7EBEDC" w14:textId="77777777" w:rsidR="00CC3DEE" w:rsidRPr="00595AF6" w:rsidRDefault="00CC3DEE" w:rsidP="00CC3DEE">
      <w:pPr>
        <w:spacing w:line="256" w:lineRule="auto"/>
        <w:rPr>
          <w:rFonts w:eastAsia="Calibri" w:cs="Arial"/>
          <w:sz w:val="18"/>
          <w:szCs w:val="18"/>
        </w:rPr>
      </w:pPr>
      <w:r w:rsidRPr="00595AF6">
        <w:rPr>
          <w:rFonts w:eastAsia="Calibri" w:cs="Arial"/>
          <w:sz w:val="18"/>
          <w:szCs w:val="18"/>
          <w:vertAlign w:val="superscript"/>
        </w:rPr>
        <w:t>a</w:t>
      </w:r>
      <w:r w:rsidRPr="00595AF6">
        <w:rPr>
          <w:rFonts w:eastAsia="Calibri" w:cs="Arial"/>
          <w:sz w:val="18"/>
          <w:szCs w:val="18"/>
        </w:rPr>
        <w:t xml:space="preserve"> using interim data from Survey 8 as at 4 September 2019 as data collection was still ongoing</w:t>
      </w:r>
    </w:p>
    <w:p w14:paraId="0C6CB958" w14:textId="77777777" w:rsidR="00CC3DEE" w:rsidRPr="00CC3DEE" w:rsidRDefault="00CC3DEE" w:rsidP="00CC3DEE">
      <w:pPr>
        <w:spacing w:line="256" w:lineRule="auto"/>
        <w:rPr>
          <w:rFonts w:ascii="Calibri Light" w:eastAsia="Calibri" w:hAnsi="Calibri Light"/>
          <w:i/>
          <w:iCs/>
        </w:rPr>
      </w:pPr>
    </w:p>
    <w:p w14:paraId="420F1A05" w14:textId="2B6E78C8" w:rsidR="00CC3DEE" w:rsidRPr="00595AF6" w:rsidRDefault="00037131" w:rsidP="00595AF6">
      <w:pPr>
        <w:rPr>
          <w:rFonts w:eastAsia="Calibri"/>
          <w:sz w:val="20"/>
          <w:szCs w:val="20"/>
        </w:rPr>
      </w:pPr>
      <w:r w:rsidRPr="00595AF6">
        <w:rPr>
          <w:rFonts w:eastAsia="Calibri"/>
          <w:b/>
          <w:sz w:val="20"/>
          <w:szCs w:val="20"/>
        </w:rPr>
        <w:t>F</w:t>
      </w:r>
      <w:r w:rsidR="00CC3DEE" w:rsidRPr="00595AF6">
        <w:rPr>
          <w:rFonts w:eastAsia="Calibri"/>
          <w:b/>
          <w:sz w:val="20"/>
          <w:szCs w:val="20"/>
        </w:rPr>
        <w:t>ree-text comments</w:t>
      </w:r>
    </w:p>
    <w:p w14:paraId="7F97AEFF" w14:textId="02CCF73B" w:rsidR="00037131" w:rsidRPr="00595AF6" w:rsidRDefault="00037131" w:rsidP="00585915">
      <w:pPr>
        <w:pStyle w:val="ListParagraph"/>
        <w:numPr>
          <w:ilvl w:val="0"/>
          <w:numId w:val="25"/>
        </w:numPr>
        <w:tabs>
          <w:tab w:val="left" w:pos="344"/>
          <w:tab w:val="left" w:pos="2138"/>
        </w:tabs>
        <w:spacing w:line="256" w:lineRule="auto"/>
        <w:jc w:val="left"/>
        <w:rPr>
          <w:rFonts w:eastAsia="Calibri" w:cs="Arial"/>
          <w:bCs/>
          <w:sz w:val="20"/>
          <w:szCs w:val="20"/>
        </w:rPr>
      </w:pPr>
      <w:r w:rsidRPr="00595AF6">
        <w:rPr>
          <w:rFonts w:eastAsia="Calibri" w:cs="Arial"/>
          <w:bCs/>
          <w:sz w:val="20"/>
          <w:szCs w:val="20"/>
        </w:rPr>
        <w:t>Free text comments were searched for these words:</w:t>
      </w:r>
      <w:r w:rsidRPr="00595AF6">
        <w:rPr>
          <w:rFonts w:eastAsia="Calibri" w:cs="Arial"/>
          <w:bCs/>
          <w:sz w:val="20"/>
          <w:szCs w:val="20"/>
        </w:rPr>
        <w:tab/>
      </w:r>
      <w:r w:rsidRPr="00595AF6">
        <w:rPr>
          <w:rFonts w:eastAsia="Calibri" w:cs="Arial"/>
          <w:sz w:val="20"/>
          <w:szCs w:val="20"/>
        </w:rPr>
        <w:t>DIABET</w:t>
      </w:r>
      <w:r w:rsidR="00E4213B">
        <w:rPr>
          <w:rFonts w:eastAsia="Calibri" w:cs="Arial"/>
          <w:sz w:val="20"/>
          <w:szCs w:val="20"/>
        </w:rPr>
        <w:t xml:space="preserve"> </w:t>
      </w:r>
      <w:r w:rsidRPr="00595AF6">
        <w:rPr>
          <w:rFonts w:eastAsia="Calibri" w:cs="Arial"/>
          <w:sz w:val="20"/>
          <w:szCs w:val="20"/>
        </w:rPr>
        <w:t>DAIBET</w:t>
      </w:r>
      <w:r w:rsidR="00E4213B">
        <w:rPr>
          <w:rFonts w:eastAsia="Calibri" w:cs="Arial"/>
          <w:sz w:val="20"/>
          <w:szCs w:val="20"/>
        </w:rPr>
        <w:t xml:space="preserve"> </w:t>
      </w:r>
      <w:r w:rsidRPr="00595AF6">
        <w:rPr>
          <w:rFonts w:eastAsia="Calibri" w:cs="Arial"/>
          <w:sz w:val="20"/>
          <w:szCs w:val="20"/>
        </w:rPr>
        <w:t>INSULIN</w:t>
      </w:r>
    </w:p>
    <w:p w14:paraId="7F15E4DB" w14:textId="514EAA54" w:rsidR="00037131" w:rsidRPr="00595AF6" w:rsidRDefault="00037131" w:rsidP="001610F6">
      <w:pPr>
        <w:tabs>
          <w:tab w:val="left" w:pos="344"/>
          <w:tab w:val="left" w:pos="2138"/>
        </w:tabs>
        <w:spacing w:line="256" w:lineRule="auto"/>
        <w:ind w:left="108"/>
        <w:jc w:val="left"/>
        <w:rPr>
          <w:rFonts w:eastAsia="Calibri" w:cs="Arial"/>
          <w:sz w:val="20"/>
          <w:szCs w:val="20"/>
        </w:rPr>
      </w:pPr>
      <w:r w:rsidRPr="00595AF6">
        <w:rPr>
          <w:rFonts w:eastAsia="Calibri" w:cs="Arial"/>
          <w:sz w:val="20"/>
          <w:szCs w:val="20"/>
        </w:rPr>
        <w:tab/>
      </w:r>
      <w:r w:rsidRPr="00595AF6">
        <w:rPr>
          <w:rFonts w:eastAsia="Calibri" w:cs="Arial"/>
          <w:sz w:val="20"/>
          <w:szCs w:val="20"/>
        </w:rPr>
        <w:tab/>
      </w:r>
    </w:p>
    <w:p w14:paraId="6B761FEF" w14:textId="3F54D856" w:rsidR="00037131" w:rsidRPr="00595AF6" w:rsidRDefault="00037131" w:rsidP="00585915">
      <w:pPr>
        <w:pStyle w:val="ListParagraph"/>
        <w:numPr>
          <w:ilvl w:val="0"/>
          <w:numId w:val="25"/>
        </w:numPr>
        <w:spacing w:line="256" w:lineRule="auto"/>
        <w:jc w:val="left"/>
        <w:rPr>
          <w:rFonts w:eastAsia="Calibri" w:cs="Arial"/>
          <w:bCs/>
          <w:sz w:val="20"/>
          <w:szCs w:val="20"/>
        </w:rPr>
      </w:pPr>
      <w:r w:rsidRPr="00595AF6">
        <w:rPr>
          <w:rFonts w:eastAsia="Calibri" w:cs="Arial"/>
          <w:bCs/>
          <w:sz w:val="20"/>
          <w:szCs w:val="20"/>
        </w:rPr>
        <w:t>A manual check was done to remove/ignore/delete any comments referring to:</w:t>
      </w:r>
    </w:p>
    <w:p w14:paraId="262D58F3" w14:textId="0750F606" w:rsidR="00037131" w:rsidRPr="00595AF6" w:rsidRDefault="00037131" w:rsidP="00585915">
      <w:pPr>
        <w:pStyle w:val="ListParagraph"/>
        <w:numPr>
          <w:ilvl w:val="0"/>
          <w:numId w:val="24"/>
        </w:numPr>
        <w:spacing w:line="256" w:lineRule="auto"/>
        <w:jc w:val="left"/>
        <w:rPr>
          <w:rFonts w:eastAsia="Calibri" w:cs="Arial"/>
          <w:sz w:val="20"/>
          <w:szCs w:val="20"/>
        </w:rPr>
      </w:pPr>
      <w:r w:rsidRPr="00595AF6">
        <w:rPr>
          <w:rFonts w:eastAsia="Calibri" w:cs="Arial"/>
          <w:bCs/>
          <w:sz w:val="20"/>
          <w:szCs w:val="20"/>
        </w:rPr>
        <w:t xml:space="preserve">Other people with diabetes (e.g., husband, child, parent, sibling) </w:t>
      </w:r>
    </w:p>
    <w:p w14:paraId="34BA323A" w14:textId="25A39966" w:rsidR="00037131" w:rsidRPr="00595AF6" w:rsidRDefault="00037131" w:rsidP="00585915">
      <w:pPr>
        <w:pStyle w:val="ListParagraph"/>
        <w:numPr>
          <w:ilvl w:val="0"/>
          <w:numId w:val="24"/>
        </w:numPr>
        <w:tabs>
          <w:tab w:val="left" w:pos="344"/>
          <w:tab w:val="left" w:pos="2138"/>
        </w:tabs>
        <w:spacing w:line="256" w:lineRule="auto"/>
        <w:jc w:val="left"/>
        <w:rPr>
          <w:rFonts w:eastAsia="Calibri" w:cs="Arial"/>
          <w:sz w:val="20"/>
          <w:szCs w:val="20"/>
        </w:rPr>
      </w:pPr>
      <w:r w:rsidRPr="00595AF6">
        <w:rPr>
          <w:rFonts w:eastAsia="Calibri" w:cs="Arial"/>
          <w:sz w:val="20"/>
          <w:szCs w:val="20"/>
        </w:rPr>
        <w:t>Gestational diabetes with no mention of ongoing/chronic diabetes</w:t>
      </w:r>
    </w:p>
    <w:p w14:paraId="6625ADA4" w14:textId="4A44FAAF" w:rsidR="00037131" w:rsidRPr="00595AF6" w:rsidRDefault="00037131" w:rsidP="00585915">
      <w:pPr>
        <w:pStyle w:val="ListParagraph"/>
        <w:numPr>
          <w:ilvl w:val="0"/>
          <w:numId w:val="24"/>
        </w:numPr>
        <w:tabs>
          <w:tab w:val="left" w:pos="344"/>
          <w:tab w:val="left" w:pos="2138"/>
        </w:tabs>
        <w:spacing w:line="256" w:lineRule="auto"/>
        <w:jc w:val="left"/>
        <w:rPr>
          <w:rFonts w:eastAsia="Calibri" w:cs="Arial"/>
          <w:sz w:val="20"/>
          <w:szCs w:val="20"/>
        </w:rPr>
      </w:pPr>
      <w:r w:rsidRPr="00595AF6">
        <w:rPr>
          <w:rFonts w:eastAsia="Calibri" w:cs="Arial"/>
          <w:sz w:val="20"/>
          <w:szCs w:val="20"/>
        </w:rPr>
        <w:t>Pre-diabetes or borderline diabetes or being tested/screened for diabetes</w:t>
      </w:r>
    </w:p>
    <w:p w14:paraId="4E834CDC" w14:textId="5BEA02D7" w:rsidR="00037131" w:rsidRPr="00595AF6" w:rsidRDefault="00037131" w:rsidP="00585915">
      <w:pPr>
        <w:pStyle w:val="ListParagraph"/>
        <w:numPr>
          <w:ilvl w:val="0"/>
          <w:numId w:val="24"/>
        </w:numPr>
        <w:tabs>
          <w:tab w:val="left" w:pos="344"/>
          <w:tab w:val="left" w:pos="2138"/>
        </w:tabs>
        <w:spacing w:line="256" w:lineRule="auto"/>
        <w:jc w:val="left"/>
        <w:rPr>
          <w:rFonts w:eastAsia="Calibri" w:cs="Arial"/>
          <w:sz w:val="20"/>
          <w:szCs w:val="20"/>
        </w:rPr>
      </w:pPr>
      <w:r w:rsidRPr="00595AF6">
        <w:rPr>
          <w:rFonts w:eastAsia="Calibri" w:cs="Arial"/>
          <w:sz w:val="20"/>
          <w:szCs w:val="20"/>
        </w:rPr>
        <w:t>Hyperinsulinaemia (this condition is not diabetes)</w:t>
      </w:r>
    </w:p>
    <w:p w14:paraId="3B7BC7E6" w14:textId="77777777" w:rsidR="00037131" w:rsidRPr="00595AF6" w:rsidRDefault="00037131" w:rsidP="00595AF6">
      <w:pPr>
        <w:pStyle w:val="ListParagraph"/>
        <w:tabs>
          <w:tab w:val="left" w:pos="344"/>
          <w:tab w:val="left" w:pos="2138"/>
        </w:tabs>
        <w:spacing w:line="256" w:lineRule="auto"/>
        <w:ind w:left="828"/>
        <w:jc w:val="left"/>
        <w:rPr>
          <w:rFonts w:eastAsia="Calibri" w:cs="Arial"/>
          <w:sz w:val="20"/>
          <w:szCs w:val="20"/>
        </w:rPr>
      </w:pPr>
    </w:p>
    <w:p w14:paraId="1260687C" w14:textId="6F0828EE" w:rsidR="00037131" w:rsidRPr="00595AF6" w:rsidRDefault="00037131" w:rsidP="00585915">
      <w:pPr>
        <w:pStyle w:val="ListParagraph"/>
        <w:numPr>
          <w:ilvl w:val="0"/>
          <w:numId w:val="25"/>
        </w:numPr>
        <w:spacing w:line="256" w:lineRule="auto"/>
        <w:jc w:val="left"/>
        <w:rPr>
          <w:rFonts w:eastAsia="Calibri" w:cs="Arial"/>
          <w:bCs/>
          <w:sz w:val="20"/>
          <w:szCs w:val="20"/>
        </w:rPr>
      </w:pPr>
      <w:r w:rsidRPr="00595AF6">
        <w:rPr>
          <w:rFonts w:eastAsia="Calibri" w:cs="Arial"/>
          <w:bCs/>
          <w:sz w:val="20"/>
          <w:szCs w:val="20"/>
        </w:rPr>
        <w:t>For each participant, the number of valid comments across surveys was counted, and the date and survey selected for when the first comment was made regarding diabetes.</w:t>
      </w:r>
    </w:p>
    <w:p w14:paraId="7623BBFA" w14:textId="77777777" w:rsidR="00CC3DEE" w:rsidRPr="00CC3DEE" w:rsidRDefault="00CC3DEE" w:rsidP="00CC3DEE">
      <w:pPr>
        <w:spacing w:line="256" w:lineRule="auto"/>
        <w:rPr>
          <w:rFonts w:ascii="Calibri Light" w:eastAsia="Calibri" w:hAnsi="Calibri Light"/>
        </w:rPr>
      </w:pPr>
    </w:p>
    <w:p w14:paraId="23043C1A" w14:textId="0C353CC6" w:rsidR="00CC3DEE" w:rsidRPr="00CC3DEE" w:rsidRDefault="00CC3DEE" w:rsidP="00C111BE">
      <w:pPr>
        <w:pStyle w:val="Heading3"/>
        <w:rPr>
          <w:rFonts w:eastAsia="Calibri"/>
        </w:rPr>
      </w:pPr>
      <w:bookmarkStart w:id="4439" w:name="_Toc45720860"/>
      <w:r w:rsidRPr="00CC3DEE">
        <w:rPr>
          <w:rFonts w:eastAsia="Calibri"/>
        </w:rPr>
        <w:t>M</w:t>
      </w:r>
      <w:r w:rsidR="004F45C2">
        <w:rPr>
          <w:rFonts w:eastAsia="Calibri"/>
        </w:rPr>
        <w:t>edicare Benefits Sche</w:t>
      </w:r>
      <w:r w:rsidR="00E4213B">
        <w:rPr>
          <w:rFonts w:eastAsia="Calibri"/>
        </w:rPr>
        <w:t>dule</w:t>
      </w:r>
      <w:r w:rsidR="004F45C2">
        <w:rPr>
          <w:rFonts w:eastAsia="Calibri"/>
        </w:rPr>
        <w:t xml:space="preserve"> (M</w:t>
      </w:r>
      <w:r w:rsidRPr="00CC3DEE">
        <w:rPr>
          <w:rFonts w:eastAsia="Calibri"/>
        </w:rPr>
        <w:t>BS</w:t>
      </w:r>
      <w:r w:rsidR="004F45C2">
        <w:rPr>
          <w:rFonts w:eastAsia="Calibri"/>
        </w:rPr>
        <w:t>)</w:t>
      </w:r>
      <w:bookmarkEnd w:id="44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7961"/>
      </w:tblGrid>
      <w:tr w:rsidR="00CC3DEE" w:rsidRPr="00CC3DEE" w14:paraId="43FD64B0" w14:textId="77777777" w:rsidTr="00595AF6">
        <w:trPr>
          <w:cantSplit/>
          <w:trHeight w:val="604"/>
          <w:tblHeader/>
        </w:trPr>
        <w:tc>
          <w:tcPr>
            <w:tcW w:w="1480" w:type="dxa"/>
            <w:shd w:val="clear" w:color="auto" w:fill="D9D9D9" w:themeFill="background1" w:themeFillShade="D9"/>
            <w:vAlign w:val="bottom"/>
            <w:hideMark/>
          </w:tcPr>
          <w:p w14:paraId="496F2305" w14:textId="71691D18"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Item number</w:t>
            </w:r>
          </w:p>
        </w:tc>
        <w:tc>
          <w:tcPr>
            <w:tcW w:w="11880" w:type="dxa"/>
            <w:shd w:val="clear" w:color="auto" w:fill="D9D9D9" w:themeFill="background1" w:themeFillShade="D9"/>
            <w:vAlign w:val="bottom"/>
            <w:hideMark/>
          </w:tcPr>
          <w:p w14:paraId="479F43EB"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Description</w:t>
            </w:r>
          </w:p>
        </w:tc>
      </w:tr>
      <w:tr w:rsidR="00CC3DEE" w:rsidRPr="00CC3DEE" w14:paraId="7509BB46" w14:textId="77777777" w:rsidTr="00595AF6">
        <w:trPr>
          <w:cantSplit/>
          <w:trHeight w:val="300"/>
        </w:trPr>
        <w:tc>
          <w:tcPr>
            <w:tcW w:w="1480" w:type="dxa"/>
            <w:shd w:val="clear" w:color="auto" w:fill="auto"/>
            <w:hideMark/>
          </w:tcPr>
          <w:p w14:paraId="6B0C975D" w14:textId="77777777" w:rsidR="00CC3DEE" w:rsidRPr="00595AF6" w:rsidRDefault="00CC3DEE" w:rsidP="00CC3DEE">
            <w:pPr>
              <w:spacing w:line="256" w:lineRule="auto"/>
              <w:rPr>
                <w:rFonts w:eastAsia="Calibri" w:cs="Arial"/>
                <w:b/>
                <w:bCs/>
                <w:sz w:val="20"/>
                <w:szCs w:val="20"/>
                <w:u w:val="single"/>
              </w:rPr>
            </w:pPr>
            <w:r w:rsidRPr="00595AF6">
              <w:rPr>
                <w:rFonts w:eastAsia="Calibri" w:cs="Arial"/>
                <w:b/>
                <w:bCs/>
                <w:sz w:val="20"/>
                <w:szCs w:val="20"/>
                <w:u w:val="single"/>
              </w:rPr>
              <w:t>DACC</w:t>
            </w:r>
          </w:p>
        </w:tc>
        <w:tc>
          <w:tcPr>
            <w:tcW w:w="11880" w:type="dxa"/>
            <w:shd w:val="clear" w:color="auto" w:fill="auto"/>
            <w:hideMark/>
          </w:tcPr>
          <w:p w14:paraId="5D17CC69" w14:textId="77777777" w:rsidR="00CC3DEE" w:rsidRPr="00595AF6" w:rsidRDefault="00CC3DEE" w:rsidP="00CC3DEE">
            <w:pPr>
              <w:spacing w:line="256" w:lineRule="auto"/>
              <w:rPr>
                <w:rFonts w:eastAsia="Calibri" w:cs="Arial"/>
                <w:b/>
                <w:bCs/>
                <w:sz w:val="20"/>
                <w:szCs w:val="20"/>
                <w:u w:val="single"/>
              </w:rPr>
            </w:pPr>
          </w:p>
        </w:tc>
      </w:tr>
      <w:tr w:rsidR="00CC3DEE" w:rsidRPr="00CC3DEE" w14:paraId="4E1B2E68" w14:textId="77777777" w:rsidTr="00595AF6">
        <w:trPr>
          <w:cantSplit/>
          <w:trHeight w:val="300"/>
        </w:trPr>
        <w:tc>
          <w:tcPr>
            <w:tcW w:w="1480" w:type="dxa"/>
            <w:shd w:val="clear" w:color="auto" w:fill="auto"/>
            <w:hideMark/>
          </w:tcPr>
          <w:p w14:paraId="1162522F"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2517</w:t>
            </w:r>
          </w:p>
        </w:tc>
        <w:tc>
          <w:tcPr>
            <w:tcW w:w="11880" w:type="dxa"/>
            <w:shd w:val="clear" w:color="auto" w:fill="auto"/>
            <w:hideMark/>
          </w:tcPr>
          <w:p w14:paraId="03F7A254"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GP, in own consulting rooms, &lt;20 mins</w:t>
            </w:r>
          </w:p>
        </w:tc>
      </w:tr>
      <w:tr w:rsidR="00CC3DEE" w:rsidRPr="00CC3DEE" w14:paraId="6D9CEBBE" w14:textId="77777777" w:rsidTr="00595AF6">
        <w:trPr>
          <w:cantSplit/>
          <w:trHeight w:val="300"/>
        </w:trPr>
        <w:tc>
          <w:tcPr>
            <w:tcW w:w="1480" w:type="dxa"/>
            <w:shd w:val="clear" w:color="auto" w:fill="auto"/>
            <w:hideMark/>
          </w:tcPr>
          <w:p w14:paraId="03D026F9"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2518</w:t>
            </w:r>
          </w:p>
        </w:tc>
        <w:tc>
          <w:tcPr>
            <w:tcW w:w="11880" w:type="dxa"/>
            <w:shd w:val="clear" w:color="auto" w:fill="auto"/>
            <w:hideMark/>
          </w:tcPr>
          <w:p w14:paraId="6373D41B"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GP, elsewhere, &lt;20 mins</w:t>
            </w:r>
          </w:p>
        </w:tc>
      </w:tr>
      <w:tr w:rsidR="00CC3DEE" w:rsidRPr="00CC3DEE" w14:paraId="48F80143" w14:textId="77777777" w:rsidTr="00595AF6">
        <w:trPr>
          <w:cantSplit/>
          <w:trHeight w:val="300"/>
        </w:trPr>
        <w:tc>
          <w:tcPr>
            <w:tcW w:w="1480" w:type="dxa"/>
            <w:shd w:val="clear" w:color="auto" w:fill="auto"/>
            <w:hideMark/>
          </w:tcPr>
          <w:p w14:paraId="380CD35B"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2521</w:t>
            </w:r>
          </w:p>
        </w:tc>
        <w:tc>
          <w:tcPr>
            <w:tcW w:w="11880" w:type="dxa"/>
            <w:shd w:val="clear" w:color="auto" w:fill="auto"/>
            <w:hideMark/>
          </w:tcPr>
          <w:p w14:paraId="5F15234C"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GP, in own consulting rooms, 20-40 mins</w:t>
            </w:r>
          </w:p>
        </w:tc>
      </w:tr>
      <w:tr w:rsidR="00CC3DEE" w:rsidRPr="00CC3DEE" w14:paraId="0CC16C86" w14:textId="77777777" w:rsidTr="00595AF6">
        <w:trPr>
          <w:cantSplit/>
          <w:trHeight w:val="300"/>
        </w:trPr>
        <w:tc>
          <w:tcPr>
            <w:tcW w:w="1480" w:type="dxa"/>
            <w:shd w:val="clear" w:color="auto" w:fill="auto"/>
            <w:hideMark/>
          </w:tcPr>
          <w:p w14:paraId="6D553B55"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2522</w:t>
            </w:r>
          </w:p>
        </w:tc>
        <w:tc>
          <w:tcPr>
            <w:tcW w:w="11880" w:type="dxa"/>
            <w:shd w:val="clear" w:color="auto" w:fill="auto"/>
            <w:hideMark/>
          </w:tcPr>
          <w:p w14:paraId="79D21D78"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GP, elsewhere, 20-40 mins</w:t>
            </w:r>
          </w:p>
        </w:tc>
      </w:tr>
      <w:tr w:rsidR="00CC3DEE" w:rsidRPr="00CC3DEE" w14:paraId="0B891BEF" w14:textId="77777777" w:rsidTr="00595AF6">
        <w:trPr>
          <w:cantSplit/>
          <w:trHeight w:val="300"/>
        </w:trPr>
        <w:tc>
          <w:tcPr>
            <w:tcW w:w="1480" w:type="dxa"/>
            <w:shd w:val="clear" w:color="auto" w:fill="auto"/>
            <w:hideMark/>
          </w:tcPr>
          <w:p w14:paraId="736D01C1"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2525</w:t>
            </w:r>
          </w:p>
        </w:tc>
        <w:tc>
          <w:tcPr>
            <w:tcW w:w="11880" w:type="dxa"/>
            <w:shd w:val="clear" w:color="auto" w:fill="auto"/>
            <w:hideMark/>
          </w:tcPr>
          <w:p w14:paraId="37E94858"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GP, in own consulting rooms, &gt;40 mins</w:t>
            </w:r>
          </w:p>
        </w:tc>
      </w:tr>
      <w:tr w:rsidR="00CC3DEE" w:rsidRPr="00CC3DEE" w14:paraId="3D567170" w14:textId="77777777" w:rsidTr="00595AF6">
        <w:trPr>
          <w:cantSplit/>
          <w:trHeight w:val="300"/>
        </w:trPr>
        <w:tc>
          <w:tcPr>
            <w:tcW w:w="1480" w:type="dxa"/>
            <w:shd w:val="clear" w:color="auto" w:fill="auto"/>
            <w:hideMark/>
          </w:tcPr>
          <w:p w14:paraId="260149A3"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2526</w:t>
            </w:r>
          </w:p>
        </w:tc>
        <w:tc>
          <w:tcPr>
            <w:tcW w:w="11880" w:type="dxa"/>
            <w:shd w:val="clear" w:color="auto" w:fill="auto"/>
            <w:hideMark/>
          </w:tcPr>
          <w:p w14:paraId="1A72B355"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GP, elsewhere, &gt;40 mins</w:t>
            </w:r>
          </w:p>
        </w:tc>
      </w:tr>
      <w:tr w:rsidR="00CC3DEE" w:rsidRPr="00CC3DEE" w14:paraId="3590E85C" w14:textId="77777777" w:rsidTr="00595AF6">
        <w:trPr>
          <w:cantSplit/>
          <w:trHeight w:val="300"/>
        </w:trPr>
        <w:tc>
          <w:tcPr>
            <w:tcW w:w="1480" w:type="dxa"/>
            <w:shd w:val="clear" w:color="auto" w:fill="auto"/>
            <w:hideMark/>
          </w:tcPr>
          <w:p w14:paraId="384A99F3"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2620</w:t>
            </w:r>
          </w:p>
        </w:tc>
        <w:tc>
          <w:tcPr>
            <w:tcW w:w="11880" w:type="dxa"/>
            <w:shd w:val="clear" w:color="auto" w:fill="auto"/>
            <w:hideMark/>
          </w:tcPr>
          <w:p w14:paraId="2100C4F6"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medical practitioner (other than GP), in own consulting rooms, 5-25 mins</w:t>
            </w:r>
          </w:p>
        </w:tc>
      </w:tr>
      <w:tr w:rsidR="00CC3DEE" w:rsidRPr="00CC3DEE" w14:paraId="751E53ED" w14:textId="77777777" w:rsidTr="00595AF6">
        <w:trPr>
          <w:cantSplit/>
          <w:trHeight w:val="330"/>
        </w:trPr>
        <w:tc>
          <w:tcPr>
            <w:tcW w:w="1480" w:type="dxa"/>
            <w:shd w:val="clear" w:color="auto" w:fill="auto"/>
            <w:hideMark/>
          </w:tcPr>
          <w:p w14:paraId="132EE6D8"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2622</w:t>
            </w:r>
          </w:p>
        </w:tc>
        <w:tc>
          <w:tcPr>
            <w:tcW w:w="11880" w:type="dxa"/>
            <w:shd w:val="clear" w:color="auto" w:fill="auto"/>
            <w:hideMark/>
          </w:tcPr>
          <w:p w14:paraId="095AA2A5"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medical practitioner (other than GP), in own consulting rooms, 26-45 mins</w:t>
            </w:r>
          </w:p>
        </w:tc>
      </w:tr>
      <w:tr w:rsidR="00CC3DEE" w:rsidRPr="00CC3DEE" w14:paraId="4F8C6A6C" w14:textId="77777777" w:rsidTr="00595AF6">
        <w:trPr>
          <w:cantSplit/>
          <w:trHeight w:val="300"/>
        </w:trPr>
        <w:tc>
          <w:tcPr>
            <w:tcW w:w="1480" w:type="dxa"/>
            <w:shd w:val="clear" w:color="auto" w:fill="auto"/>
            <w:hideMark/>
          </w:tcPr>
          <w:p w14:paraId="2786AFF3"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2624</w:t>
            </w:r>
          </w:p>
        </w:tc>
        <w:tc>
          <w:tcPr>
            <w:tcW w:w="11880" w:type="dxa"/>
            <w:shd w:val="clear" w:color="auto" w:fill="auto"/>
            <w:hideMark/>
          </w:tcPr>
          <w:p w14:paraId="7518B2B3"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medical practitioner (other than GP), in own consulting rooms, &gt;45 mins</w:t>
            </w:r>
          </w:p>
        </w:tc>
      </w:tr>
      <w:tr w:rsidR="00CC3DEE" w:rsidRPr="00CC3DEE" w14:paraId="659022DB" w14:textId="77777777" w:rsidTr="00595AF6">
        <w:trPr>
          <w:cantSplit/>
          <w:trHeight w:val="300"/>
        </w:trPr>
        <w:tc>
          <w:tcPr>
            <w:tcW w:w="1480" w:type="dxa"/>
            <w:shd w:val="clear" w:color="auto" w:fill="auto"/>
            <w:hideMark/>
          </w:tcPr>
          <w:p w14:paraId="58DB9291"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2631</w:t>
            </w:r>
          </w:p>
        </w:tc>
        <w:tc>
          <w:tcPr>
            <w:tcW w:w="11880" w:type="dxa"/>
            <w:shd w:val="clear" w:color="auto" w:fill="auto"/>
            <w:hideMark/>
          </w:tcPr>
          <w:p w14:paraId="7A929CA3"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medical practitioner (other than GP), elsewhere, 5-25 mins</w:t>
            </w:r>
          </w:p>
        </w:tc>
      </w:tr>
      <w:tr w:rsidR="00CC3DEE" w:rsidRPr="00CC3DEE" w14:paraId="6AE03620" w14:textId="77777777" w:rsidTr="00595AF6">
        <w:trPr>
          <w:cantSplit/>
          <w:trHeight w:val="300"/>
        </w:trPr>
        <w:tc>
          <w:tcPr>
            <w:tcW w:w="1480" w:type="dxa"/>
            <w:shd w:val="clear" w:color="auto" w:fill="auto"/>
            <w:hideMark/>
          </w:tcPr>
          <w:p w14:paraId="65961F52"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2633</w:t>
            </w:r>
          </w:p>
        </w:tc>
        <w:tc>
          <w:tcPr>
            <w:tcW w:w="11880" w:type="dxa"/>
            <w:shd w:val="clear" w:color="auto" w:fill="auto"/>
            <w:hideMark/>
          </w:tcPr>
          <w:p w14:paraId="4B3C7EFB"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medical practitioner (other than GP), elsewhere, 26-45 mins</w:t>
            </w:r>
          </w:p>
        </w:tc>
      </w:tr>
      <w:tr w:rsidR="00CC3DEE" w:rsidRPr="00CC3DEE" w14:paraId="00C609CF" w14:textId="77777777" w:rsidTr="00595AF6">
        <w:trPr>
          <w:cantSplit/>
          <w:trHeight w:val="300"/>
        </w:trPr>
        <w:tc>
          <w:tcPr>
            <w:tcW w:w="1480" w:type="dxa"/>
            <w:shd w:val="clear" w:color="auto" w:fill="auto"/>
            <w:hideMark/>
          </w:tcPr>
          <w:p w14:paraId="36896CC0"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2635</w:t>
            </w:r>
          </w:p>
        </w:tc>
        <w:tc>
          <w:tcPr>
            <w:tcW w:w="11880" w:type="dxa"/>
            <w:shd w:val="clear" w:color="auto" w:fill="auto"/>
            <w:hideMark/>
          </w:tcPr>
          <w:p w14:paraId="511DD6CB"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medical practitioner (other than GP), elsewhere, &gt;45 mins</w:t>
            </w:r>
          </w:p>
        </w:tc>
      </w:tr>
      <w:tr w:rsidR="00CC3DEE" w:rsidRPr="00CC3DEE" w14:paraId="1B3889D3" w14:textId="77777777" w:rsidTr="00595AF6">
        <w:trPr>
          <w:cantSplit/>
          <w:trHeight w:val="300"/>
        </w:trPr>
        <w:tc>
          <w:tcPr>
            <w:tcW w:w="1480" w:type="dxa"/>
            <w:shd w:val="clear" w:color="auto" w:fill="auto"/>
            <w:hideMark/>
          </w:tcPr>
          <w:p w14:paraId="4872F86E"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259</w:t>
            </w:r>
          </w:p>
        </w:tc>
        <w:tc>
          <w:tcPr>
            <w:tcW w:w="11880" w:type="dxa"/>
            <w:shd w:val="clear" w:color="auto" w:fill="auto"/>
            <w:hideMark/>
          </w:tcPr>
          <w:p w14:paraId="7DB17092"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medical practitioner, in own consulting rooms, in eligible area, 5-25 mins</w:t>
            </w:r>
          </w:p>
        </w:tc>
      </w:tr>
      <w:tr w:rsidR="00CC3DEE" w:rsidRPr="00CC3DEE" w14:paraId="67577DBC" w14:textId="77777777" w:rsidTr="00595AF6">
        <w:trPr>
          <w:cantSplit/>
          <w:trHeight w:val="300"/>
        </w:trPr>
        <w:tc>
          <w:tcPr>
            <w:tcW w:w="1480" w:type="dxa"/>
            <w:shd w:val="clear" w:color="auto" w:fill="auto"/>
            <w:hideMark/>
          </w:tcPr>
          <w:p w14:paraId="630C35FF"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260</w:t>
            </w:r>
          </w:p>
        </w:tc>
        <w:tc>
          <w:tcPr>
            <w:tcW w:w="11880" w:type="dxa"/>
            <w:shd w:val="clear" w:color="auto" w:fill="auto"/>
            <w:hideMark/>
          </w:tcPr>
          <w:p w14:paraId="66806960"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medical practitioner, elsewhere, in eligible area, 5-25 mins</w:t>
            </w:r>
          </w:p>
        </w:tc>
      </w:tr>
      <w:tr w:rsidR="00CC3DEE" w:rsidRPr="00CC3DEE" w14:paraId="0E8B4803" w14:textId="77777777" w:rsidTr="00595AF6">
        <w:trPr>
          <w:cantSplit/>
          <w:trHeight w:val="300"/>
        </w:trPr>
        <w:tc>
          <w:tcPr>
            <w:tcW w:w="1480" w:type="dxa"/>
            <w:shd w:val="clear" w:color="auto" w:fill="auto"/>
            <w:hideMark/>
          </w:tcPr>
          <w:p w14:paraId="227F8AC9"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261</w:t>
            </w:r>
          </w:p>
        </w:tc>
        <w:tc>
          <w:tcPr>
            <w:tcW w:w="11880" w:type="dxa"/>
            <w:shd w:val="clear" w:color="auto" w:fill="auto"/>
            <w:hideMark/>
          </w:tcPr>
          <w:p w14:paraId="11FC13AB"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medical practitioner, in own consulting rooms, in eligible area, 26-45 mins</w:t>
            </w:r>
          </w:p>
        </w:tc>
      </w:tr>
      <w:tr w:rsidR="00CC3DEE" w:rsidRPr="00CC3DEE" w14:paraId="2B23FCE3" w14:textId="77777777" w:rsidTr="00595AF6">
        <w:trPr>
          <w:cantSplit/>
          <w:trHeight w:val="300"/>
        </w:trPr>
        <w:tc>
          <w:tcPr>
            <w:tcW w:w="1480" w:type="dxa"/>
            <w:shd w:val="clear" w:color="auto" w:fill="auto"/>
            <w:hideMark/>
          </w:tcPr>
          <w:p w14:paraId="10565A1C"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262</w:t>
            </w:r>
          </w:p>
        </w:tc>
        <w:tc>
          <w:tcPr>
            <w:tcW w:w="11880" w:type="dxa"/>
            <w:shd w:val="clear" w:color="auto" w:fill="auto"/>
            <w:hideMark/>
          </w:tcPr>
          <w:p w14:paraId="5BCB8E6E"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medical practitioner, elsewhere, in eligible area, 26-45 mins</w:t>
            </w:r>
          </w:p>
        </w:tc>
      </w:tr>
      <w:tr w:rsidR="00CC3DEE" w:rsidRPr="00CC3DEE" w14:paraId="24076CD6" w14:textId="77777777" w:rsidTr="00595AF6">
        <w:trPr>
          <w:cantSplit/>
          <w:trHeight w:val="300"/>
        </w:trPr>
        <w:tc>
          <w:tcPr>
            <w:tcW w:w="1480" w:type="dxa"/>
            <w:shd w:val="clear" w:color="auto" w:fill="auto"/>
            <w:hideMark/>
          </w:tcPr>
          <w:p w14:paraId="1EA94BA9"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263</w:t>
            </w:r>
          </w:p>
        </w:tc>
        <w:tc>
          <w:tcPr>
            <w:tcW w:w="11880" w:type="dxa"/>
            <w:shd w:val="clear" w:color="auto" w:fill="auto"/>
            <w:hideMark/>
          </w:tcPr>
          <w:p w14:paraId="5FC858E7"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medical practitioner, in own consulting rooms, in eligible area, &gt;45 mins</w:t>
            </w:r>
          </w:p>
        </w:tc>
      </w:tr>
      <w:tr w:rsidR="00CC3DEE" w:rsidRPr="00CC3DEE" w14:paraId="0DE7C27C" w14:textId="77777777" w:rsidTr="00595AF6">
        <w:trPr>
          <w:cantSplit/>
          <w:trHeight w:val="300"/>
        </w:trPr>
        <w:tc>
          <w:tcPr>
            <w:tcW w:w="1480" w:type="dxa"/>
            <w:shd w:val="clear" w:color="auto" w:fill="auto"/>
            <w:hideMark/>
          </w:tcPr>
          <w:p w14:paraId="4BE71C31"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264</w:t>
            </w:r>
          </w:p>
        </w:tc>
        <w:tc>
          <w:tcPr>
            <w:tcW w:w="11880" w:type="dxa"/>
            <w:shd w:val="clear" w:color="auto" w:fill="auto"/>
            <w:hideMark/>
          </w:tcPr>
          <w:p w14:paraId="7C316474"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medical practitioner, elsewhere, in eligible area, &gt;45 mins</w:t>
            </w:r>
          </w:p>
        </w:tc>
      </w:tr>
      <w:tr w:rsidR="00CC3DEE" w:rsidRPr="00CC3DEE" w14:paraId="1141B610" w14:textId="77777777" w:rsidTr="00595AF6">
        <w:trPr>
          <w:cantSplit/>
          <w:trHeight w:val="300"/>
        </w:trPr>
        <w:tc>
          <w:tcPr>
            <w:tcW w:w="1480" w:type="dxa"/>
            <w:shd w:val="clear" w:color="auto" w:fill="auto"/>
            <w:hideMark/>
          </w:tcPr>
          <w:p w14:paraId="0F1CCAC5" w14:textId="77777777" w:rsidR="00CC3DEE" w:rsidRPr="00595AF6" w:rsidRDefault="00CC3DEE" w:rsidP="00CC3DEE">
            <w:pPr>
              <w:spacing w:line="256" w:lineRule="auto"/>
              <w:rPr>
                <w:rFonts w:eastAsia="Calibri" w:cs="Arial"/>
                <w:sz w:val="20"/>
                <w:szCs w:val="20"/>
              </w:rPr>
            </w:pPr>
          </w:p>
        </w:tc>
        <w:tc>
          <w:tcPr>
            <w:tcW w:w="11880" w:type="dxa"/>
            <w:shd w:val="clear" w:color="auto" w:fill="auto"/>
            <w:hideMark/>
          </w:tcPr>
          <w:p w14:paraId="5E9B9220" w14:textId="77777777" w:rsidR="00CC3DEE" w:rsidRPr="00595AF6" w:rsidRDefault="00CC3DEE" w:rsidP="00CC3DEE">
            <w:pPr>
              <w:spacing w:line="256" w:lineRule="auto"/>
              <w:rPr>
                <w:rFonts w:eastAsia="Calibri" w:cs="Arial"/>
                <w:sz w:val="20"/>
                <w:szCs w:val="20"/>
              </w:rPr>
            </w:pPr>
          </w:p>
        </w:tc>
      </w:tr>
      <w:tr w:rsidR="00CC3DEE" w:rsidRPr="00CC3DEE" w14:paraId="05EF92B1" w14:textId="77777777" w:rsidTr="00595AF6">
        <w:trPr>
          <w:cantSplit/>
          <w:trHeight w:val="300"/>
        </w:trPr>
        <w:tc>
          <w:tcPr>
            <w:tcW w:w="13360" w:type="dxa"/>
            <w:gridSpan w:val="2"/>
            <w:shd w:val="clear" w:color="auto" w:fill="auto"/>
            <w:noWrap/>
            <w:hideMark/>
          </w:tcPr>
          <w:p w14:paraId="20F22E86" w14:textId="77777777" w:rsidR="00CC3DEE" w:rsidRPr="00595AF6" w:rsidRDefault="00CC3DEE" w:rsidP="00CC3DEE">
            <w:pPr>
              <w:spacing w:line="256" w:lineRule="auto"/>
              <w:rPr>
                <w:rFonts w:eastAsia="Calibri" w:cs="Arial"/>
                <w:b/>
                <w:bCs/>
                <w:sz w:val="20"/>
                <w:szCs w:val="20"/>
                <w:u w:val="single"/>
              </w:rPr>
            </w:pPr>
            <w:r w:rsidRPr="00595AF6">
              <w:rPr>
                <w:rFonts w:eastAsia="Calibri" w:cs="Arial"/>
                <w:b/>
                <w:bCs/>
                <w:sz w:val="20"/>
                <w:szCs w:val="20"/>
                <w:u w:val="single"/>
              </w:rPr>
              <w:t>PATHOLOGY  TESTS</w:t>
            </w:r>
          </w:p>
        </w:tc>
      </w:tr>
      <w:tr w:rsidR="00CC3DEE" w:rsidRPr="00CC3DEE" w14:paraId="710FC9F0" w14:textId="77777777" w:rsidTr="00595AF6">
        <w:trPr>
          <w:cantSplit/>
          <w:trHeight w:val="300"/>
        </w:trPr>
        <w:tc>
          <w:tcPr>
            <w:tcW w:w="1480" w:type="dxa"/>
            <w:shd w:val="clear" w:color="auto" w:fill="auto"/>
            <w:hideMark/>
          </w:tcPr>
          <w:p w14:paraId="52DB32C4"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66551</w:t>
            </w:r>
          </w:p>
        </w:tc>
        <w:tc>
          <w:tcPr>
            <w:tcW w:w="11880" w:type="dxa"/>
            <w:shd w:val="clear" w:color="auto" w:fill="auto"/>
            <w:hideMark/>
          </w:tcPr>
          <w:p w14:paraId="3E377852"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Quantitation of glycated haemoglobin performed in the management of established diabetes</w:t>
            </w:r>
          </w:p>
        </w:tc>
      </w:tr>
      <w:tr w:rsidR="00CC3DEE" w:rsidRPr="00CC3DEE" w14:paraId="7DB76457" w14:textId="77777777" w:rsidTr="00595AF6">
        <w:trPr>
          <w:cantSplit/>
          <w:trHeight w:val="600"/>
        </w:trPr>
        <w:tc>
          <w:tcPr>
            <w:tcW w:w="1480" w:type="dxa"/>
            <w:shd w:val="clear" w:color="auto" w:fill="auto"/>
            <w:hideMark/>
          </w:tcPr>
          <w:p w14:paraId="05C2E876"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73840</w:t>
            </w:r>
          </w:p>
        </w:tc>
        <w:tc>
          <w:tcPr>
            <w:tcW w:w="11880" w:type="dxa"/>
            <w:shd w:val="clear" w:color="auto" w:fill="auto"/>
            <w:hideMark/>
          </w:tcPr>
          <w:p w14:paraId="215CBC7A"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Quantitation of glycosylated haemoglobin performed in the management of established diabetes – each test to a maximum of 4 tests in a 12 month period</w:t>
            </w:r>
          </w:p>
        </w:tc>
      </w:tr>
      <w:tr w:rsidR="00CC3DEE" w:rsidRPr="00CC3DEE" w14:paraId="20933FC9" w14:textId="77777777" w:rsidTr="00595AF6">
        <w:trPr>
          <w:cantSplit/>
          <w:trHeight w:val="300"/>
        </w:trPr>
        <w:tc>
          <w:tcPr>
            <w:tcW w:w="1480" w:type="dxa"/>
            <w:shd w:val="clear" w:color="auto" w:fill="auto"/>
            <w:hideMark/>
          </w:tcPr>
          <w:p w14:paraId="7F915D81" w14:textId="77777777" w:rsidR="00CC3DEE" w:rsidRPr="00595AF6" w:rsidRDefault="00CC3DEE" w:rsidP="00CC3DEE">
            <w:pPr>
              <w:spacing w:line="256" w:lineRule="auto"/>
              <w:rPr>
                <w:rFonts w:eastAsia="Calibri" w:cs="Arial"/>
                <w:sz w:val="20"/>
                <w:szCs w:val="20"/>
              </w:rPr>
            </w:pPr>
          </w:p>
        </w:tc>
        <w:tc>
          <w:tcPr>
            <w:tcW w:w="11880" w:type="dxa"/>
            <w:shd w:val="clear" w:color="auto" w:fill="auto"/>
            <w:hideMark/>
          </w:tcPr>
          <w:p w14:paraId="06BD2078" w14:textId="77777777" w:rsidR="00CC3DEE" w:rsidRPr="00595AF6" w:rsidRDefault="00CC3DEE" w:rsidP="00CC3DEE">
            <w:pPr>
              <w:spacing w:line="256" w:lineRule="auto"/>
              <w:rPr>
                <w:rFonts w:eastAsia="Calibri" w:cs="Arial"/>
                <w:sz w:val="20"/>
                <w:szCs w:val="20"/>
              </w:rPr>
            </w:pPr>
          </w:p>
        </w:tc>
      </w:tr>
      <w:tr w:rsidR="00CC3DEE" w:rsidRPr="00CC3DEE" w14:paraId="232F8A50" w14:textId="77777777" w:rsidTr="00595AF6">
        <w:trPr>
          <w:cantSplit/>
          <w:trHeight w:val="300"/>
        </w:trPr>
        <w:tc>
          <w:tcPr>
            <w:tcW w:w="13360" w:type="dxa"/>
            <w:gridSpan w:val="2"/>
            <w:shd w:val="clear" w:color="auto" w:fill="auto"/>
            <w:noWrap/>
            <w:hideMark/>
          </w:tcPr>
          <w:p w14:paraId="4C02D198" w14:textId="77777777" w:rsidR="00CC3DEE" w:rsidRPr="00595AF6" w:rsidRDefault="00CC3DEE" w:rsidP="00CC3DEE">
            <w:pPr>
              <w:spacing w:line="256" w:lineRule="auto"/>
              <w:rPr>
                <w:rFonts w:eastAsia="Calibri" w:cs="Arial"/>
                <w:b/>
                <w:bCs/>
                <w:sz w:val="20"/>
                <w:szCs w:val="20"/>
                <w:u w:val="single"/>
              </w:rPr>
            </w:pPr>
            <w:r w:rsidRPr="00595AF6">
              <w:rPr>
                <w:rFonts w:eastAsia="Calibri" w:cs="Arial"/>
                <w:b/>
                <w:bCs/>
                <w:sz w:val="20"/>
                <w:szCs w:val="20"/>
                <w:u w:val="single"/>
              </w:rPr>
              <w:t>OTHER EXAMS</w:t>
            </w:r>
          </w:p>
        </w:tc>
      </w:tr>
      <w:tr w:rsidR="00CC3DEE" w:rsidRPr="00CC3DEE" w14:paraId="528C0FD4" w14:textId="77777777" w:rsidTr="00595AF6">
        <w:trPr>
          <w:cantSplit/>
          <w:trHeight w:val="600"/>
        </w:trPr>
        <w:tc>
          <w:tcPr>
            <w:tcW w:w="1480" w:type="dxa"/>
            <w:shd w:val="clear" w:color="auto" w:fill="auto"/>
            <w:hideMark/>
          </w:tcPr>
          <w:p w14:paraId="71D9ED96"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10915</w:t>
            </w:r>
          </w:p>
        </w:tc>
        <w:tc>
          <w:tcPr>
            <w:tcW w:w="11880" w:type="dxa"/>
            <w:shd w:val="clear" w:color="auto" w:fill="auto"/>
            <w:hideMark/>
          </w:tcPr>
          <w:p w14:paraId="507C7B1E"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Professional attendance of more than 15 minutes duration, being the first in a course of attention involving the examination of the eyes, with the instillation of a mydriatic, of a patient with diabetes mellitus requiring comprehensive reassessment</w:t>
            </w:r>
          </w:p>
        </w:tc>
      </w:tr>
      <w:tr w:rsidR="00CC3DEE" w:rsidRPr="00CC3DEE" w14:paraId="79EDE030" w14:textId="77777777" w:rsidTr="00595AF6">
        <w:trPr>
          <w:cantSplit/>
          <w:trHeight w:val="900"/>
        </w:trPr>
        <w:tc>
          <w:tcPr>
            <w:tcW w:w="1480" w:type="dxa"/>
            <w:shd w:val="clear" w:color="auto" w:fill="auto"/>
            <w:hideMark/>
          </w:tcPr>
          <w:p w14:paraId="6248215D"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12325</w:t>
            </w:r>
          </w:p>
        </w:tc>
        <w:tc>
          <w:tcPr>
            <w:tcW w:w="11880" w:type="dxa"/>
            <w:shd w:val="clear" w:color="auto" w:fill="auto"/>
            <w:hideMark/>
          </w:tcPr>
          <w:p w14:paraId="0434D577"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Assessment of visual acuity and bilateral retinal photography with a non mydriatic retinal camera, including analysis and reporting of the images for initial or repeat assessment for presence or absence of diabetic retinopathy, in a patient with medically diagnosed diabetes (if ATSI)</w:t>
            </w:r>
          </w:p>
        </w:tc>
      </w:tr>
      <w:tr w:rsidR="00CC3DEE" w:rsidRPr="00CC3DEE" w14:paraId="0FBE4A42" w14:textId="77777777" w:rsidTr="00595AF6">
        <w:trPr>
          <w:cantSplit/>
          <w:trHeight w:val="900"/>
        </w:trPr>
        <w:tc>
          <w:tcPr>
            <w:tcW w:w="1480" w:type="dxa"/>
            <w:shd w:val="clear" w:color="auto" w:fill="auto"/>
            <w:hideMark/>
          </w:tcPr>
          <w:p w14:paraId="35BE86DA"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12326</w:t>
            </w:r>
          </w:p>
        </w:tc>
        <w:tc>
          <w:tcPr>
            <w:tcW w:w="11880" w:type="dxa"/>
            <w:shd w:val="clear" w:color="auto" w:fill="auto"/>
            <w:hideMark/>
          </w:tcPr>
          <w:p w14:paraId="694824F2"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Assessment of visual acuity and bilateral retinal photography with a non-mydriatic retinal camera, including analysis and reporting of the images for initial or repeat assessment for presence or absence of diabetic retinopathy, in a patient with medically diagnosed diabetes</w:t>
            </w:r>
          </w:p>
        </w:tc>
      </w:tr>
      <w:tr w:rsidR="00CC3DEE" w:rsidRPr="00CC3DEE" w14:paraId="00506EAE" w14:textId="77777777" w:rsidTr="00595AF6">
        <w:trPr>
          <w:cantSplit/>
          <w:trHeight w:val="300"/>
        </w:trPr>
        <w:tc>
          <w:tcPr>
            <w:tcW w:w="1480" w:type="dxa"/>
            <w:shd w:val="clear" w:color="auto" w:fill="auto"/>
            <w:hideMark/>
          </w:tcPr>
          <w:p w14:paraId="12338080" w14:textId="77777777" w:rsidR="00CC3DEE" w:rsidRPr="00595AF6" w:rsidRDefault="00CC3DEE" w:rsidP="00CC3DEE">
            <w:pPr>
              <w:spacing w:line="256" w:lineRule="auto"/>
              <w:rPr>
                <w:rFonts w:eastAsia="Calibri" w:cs="Arial"/>
                <w:sz w:val="20"/>
                <w:szCs w:val="20"/>
              </w:rPr>
            </w:pPr>
          </w:p>
        </w:tc>
        <w:tc>
          <w:tcPr>
            <w:tcW w:w="11880" w:type="dxa"/>
            <w:shd w:val="clear" w:color="auto" w:fill="auto"/>
            <w:hideMark/>
          </w:tcPr>
          <w:p w14:paraId="5CD55CA8" w14:textId="77777777" w:rsidR="00CC3DEE" w:rsidRPr="00595AF6" w:rsidRDefault="00CC3DEE" w:rsidP="00CC3DEE">
            <w:pPr>
              <w:spacing w:line="256" w:lineRule="auto"/>
              <w:rPr>
                <w:rFonts w:eastAsia="Calibri" w:cs="Arial"/>
                <w:sz w:val="20"/>
                <w:szCs w:val="20"/>
              </w:rPr>
            </w:pPr>
          </w:p>
        </w:tc>
      </w:tr>
      <w:tr w:rsidR="00CC3DEE" w:rsidRPr="00CC3DEE" w14:paraId="69C73716" w14:textId="77777777" w:rsidTr="00595AF6">
        <w:trPr>
          <w:cantSplit/>
          <w:trHeight w:val="300"/>
        </w:trPr>
        <w:tc>
          <w:tcPr>
            <w:tcW w:w="13360" w:type="dxa"/>
            <w:gridSpan w:val="2"/>
            <w:shd w:val="clear" w:color="auto" w:fill="auto"/>
            <w:noWrap/>
            <w:hideMark/>
          </w:tcPr>
          <w:p w14:paraId="28B2ADED" w14:textId="77777777" w:rsidR="00CC3DEE" w:rsidRPr="00595AF6" w:rsidRDefault="00CC3DEE" w:rsidP="00CC3DEE">
            <w:pPr>
              <w:spacing w:line="256" w:lineRule="auto"/>
              <w:rPr>
                <w:rFonts w:eastAsia="Calibri" w:cs="Arial"/>
                <w:b/>
                <w:bCs/>
                <w:sz w:val="20"/>
                <w:szCs w:val="20"/>
                <w:u w:val="single"/>
              </w:rPr>
            </w:pPr>
            <w:r w:rsidRPr="00595AF6">
              <w:rPr>
                <w:rFonts w:eastAsia="Calibri" w:cs="Arial"/>
                <w:b/>
                <w:bCs/>
                <w:sz w:val="20"/>
                <w:szCs w:val="20"/>
                <w:u w:val="single"/>
              </w:rPr>
              <w:t>ALLIED HEALTH GROUP SERVICES</w:t>
            </w:r>
          </w:p>
        </w:tc>
      </w:tr>
      <w:tr w:rsidR="00CC3DEE" w:rsidRPr="00CC3DEE" w14:paraId="4D34D9B3" w14:textId="77777777" w:rsidTr="00595AF6">
        <w:trPr>
          <w:cantSplit/>
          <w:trHeight w:val="600"/>
        </w:trPr>
        <w:tc>
          <w:tcPr>
            <w:tcW w:w="1480" w:type="dxa"/>
            <w:shd w:val="clear" w:color="auto" w:fill="auto"/>
            <w:hideMark/>
          </w:tcPr>
          <w:p w14:paraId="1A9934FD"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81100</w:t>
            </w:r>
          </w:p>
        </w:tc>
        <w:tc>
          <w:tcPr>
            <w:tcW w:w="11880" w:type="dxa"/>
            <w:shd w:val="clear" w:color="auto" w:fill="auto"/>
            <w:vAlign w:val="bottom"/>
            <w:hideMark/>
          </w:tcPr>
          <w:p w14:paraId="02929A44"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education health service provided to a person by an eligible diabetes educator for the purposes of ASSESSING a person's suitability for group services for the management of type 2 diabetes</w:t>
            </w:r>
          </w:p>
        </w:tc>
      </w:tr>
      <w:tr w:rsidR="00CC3DEE" w:rsidRPr="00CC3DEE" w14:paraId="6DE88C66" w14:textId="77777777" w:rsidTr="00595AF6">
        <w:trPr>
          <w:cantSplit/>
          <w:trHeight w:val="600"/>
        </w:trPr>
        <w:tc>
          <w:tcPr>
            <w:tcW w:w="1480" w:type="dxa"/>
            <w:shd w:val="clear" w:color="auto" w:fill="auto"/>
            <w:hideMark/>
          </w:tcPr>
          <w:p w14:paraId="7F908E4E"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81105</w:t>
            </w:r>
          </w:p>
        </w:tc>
        <w:tc>
          <w:tcPr>
            <w:tcW w:w="11880" w:type="dxa"/>
            <w:shd w:val="clear" w:color="auto" w:fill="auto"/>
            <w:hideMark/>
          </w:tcPr>
          <w:p w14:paraId="67B034DA"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education health service provided to a person by an eligible diabetes educator, as a GROUP SERVICE for the management of type 2 diabetes</w:t>
            </w:r>
          </w:p>
        </w:tc>
      </w:tr>
      <w:tr w:rsidR="00CC3DEE" w:rsidRPr="00CC3DEE" w14:paraId="20EAF03A" w14:textId="77777777" w:rsidTr="00595AF6">
        <w:trPr>
          <w:cantSplit/>
          <w:trHeight w:val="600"/>
        </w:trPr>
        <w:tc>
          <w:tcPr>
            <w:tcW w:w="1480" w:type="dxa"/>
            <w:shd w:val="clear" w:color="auto" w:fill="auto"/>
            <w:hideMark/>
          </w:tcPr>
          <w:p w14:paraId="0D5F12E7"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81110</w:t>
            </w:r>
          </w:p>
        </w:tc>
        <w:tc>
          <w:tcPr>
            <w:tcW w:w="11880" w:type="dxa"/>
            <w:shd w:val="clear" w:color="auto" w:fill="auto"/>
            <w:vAlign w:val="bottom"/>
            <w:hideMark/>
          </w:tcPr>
          <w:p w14:paraId="1364E67C"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Exercise physiology health service provided to a person by an eligible exercise physiologist for the purposes of ASSESSING a person's suitability for group services for the management of type 2 diabetes</w:t>
            </w:r>
          </w:p>
        </w:tc>
      </w:tr>
      <w:tr w:rsidR="00CC3DEE" w:rsidRPr="00CC3DEE" w14:paraId="760D91C3" w14:textId="77777777" w:rsidTr="00595AF6">
        <w:trPr>
          <w:cantSplit/>
          <w:trHeight w:val="600"/>
        </w:trPr>
        <w:tc>
          <w:tcPr>
            <w:tcW w:w="1480" w:type="dxa"/>
            <w:shd w:val="clear" w:color="auto" w:fill="auto"/>
            <w:hideMark/>
          </w:tcPr>
          <w:p w14:paraId="700E97FD"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81115</w:t>
            </w:r>
          </w:p>
        </w:tc>
        <w:tc>
          <w:tcPr>
            <w:tcW w:w="11880" w:type="dxa"/>
            <w:shd w:val="clear" w:color="auto" w:fill="auto"/>
            <w:hideMark/>
          </w:tcPr>
          <w:p w14:paraId="7AE9CA94"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 xml:space="preserve">Exercise physiology health service provided to a person by an eligible exercise physiologist, as a GROUP SERVICE for the management of type 2 diabetes </w:t>
            </w:r>
          </w:p>
        </w:tc>
      </w:tr>
      <w:tr w:rsidR="00CC3DEE" w:rsidRPr="00CC3DEE" w14:paraId="43C39A13" w14:textId="77777777" w:rsidTr="00595AF6">
        <w:trPr>
          <w:cantSplit/>
          <w:trHeight w:val="600"/>
        </w:trPr>
        <w:tc>
          <w:tcPr>
            <w:tcW w:w="1480" w:type="dxa"/>
            <w:shd w:val="clear" w:color="auto" w:fill="auto"/>
            <w:hideMark/>
          </w:tcPr>
          <w:p w14:paraId="019DEBBE"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81120</w:t>
            </w:r>
          </w:p>
        </w:tc>
        <w:tc>
          <w:tcPr>
            <w:tcW w:w="11880" w:type="dxa"/>
            <w:shd w:val="clear" w:color="auto" w:fill="auto"/>
            <w:vAlign w:val="bottom"/>
            <w:hideMark/>
          </w:tcPr>
          <w:p w14:paraId="22697BEB"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Dietetics health service provided to a person by an eligible dietitian for the purposes of ASSESSING a person's suitability for group services for the management of type 2 diabetes</w:t>
            </w:r>
          </w:p>
        </w:tc>
      </w:tr>
      <w:tr w:rsidR="00CC3DEE" w:rsidRPr="00CC3DEE" w14:paraId="1C2AA39A" w14:textId="77777777" w:rsidTr="00595AF6">
        <w:trPr>
          <w:cantSplit/>
          <w:trHeight w:val="600"/>
        </w:trPr>
        <w:tc>
          <w:tcPr>
            <w:tcW w:w="1480" w:type="dxa"/>
            <w:shd w:val="clear" w:color="auto" w:fill="auto"/>
            <w:hideMark/>
          </w:tcPr>
          <w:p w14:paraId="41FA969E"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81125</w:t>
            </w:r>
          </w:p>
        </w:tc>
        <w:tc>
          <w:tcPr>
            <w:tcW w:w="11880" w:type="dxa"/>
            <w:shd w:val="clear" w:color="auto" w:fill="auto"/>
            <w:hideMark/>
          </w:tcPr>
          <w:p w14:paraId="4571071C"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 xml:space="preserve">Dietetics health service provided to a person by an eligible dietitian, as a GROUP SERVICE for the management of type 2 diabetes </w:t>
            </w:r>
          </w:p>
        </w:tc>
      </w:tr>
    </w:tbl>
    <w:p w14:paraId="2AD30A09" w14:textId="77777777" w:rsidR="00CC3DEE" w:rsidRPr="00CC3DEE" w:rsidRDefault="00CC3DEE" w:rsidP="00CC3DEE">
      <w:pPr>
        <w:spacing w:line="256" w:lineRule="auto"/>
        <w:rPr>
          <w:rFonts w:ascii="Calibri Light" w:eastAsia="Calibri" w:hAnsi="Calibri Light"/>
        </w:rPr>
      </w:pPr>
    </w:p>
    <w:p w14:paraId="7D34D2DB" w14:textId="77777777" w:rsidR="00CC3DEE" w:rsidRPr="00CC3DEE" w:rsidRDefault="00CC3DEE" w:rsidP="00CC3DEE">
      <w:pPr>
        <w:spacing w:line="256" w:lineRule="auto"/>
        <w:rPr>
          <w:rFonts w:ascii="Calibri Light" w:eastAsia="Calibri" w:hAnsi="Calibri Light"/>
        </w:rPr>
      </w:pPr>
    </w:p>
    <w:p w14:paraId="6E8A28B9" w14:textId="20221DF4" w:rsidR="00CC3DEE" w:rsidRPr="00CC3DEE" w:rsidRDefault="00CC3DEE" w:rsidP="00C111BE">
      <w:pPr>
        <w:pStyle w:val="Heading3"/>
        <w:rPr>
          <w:rFonts w:eastAsia="Calibri"/>
        </w:rPr>
      </w:pPr>
      <w:bookmarkStart w:id="4440" w:name="_Toc45720861"/>
      <w:r w:rsidRPr="00CC3DEE">
        <w:rPr>
          <w:rFonts w:eastAsia="Calibri"/>
        </w:rPr>
        <w:t>P</w:t>
      </w:r>
      <w:r w:rsidR="004F45C2">
        <w:rPr>
          <w:rFonts w:eastAsia="Calibri"/>
        </w:rPr>
        <w:t xml:space="preserve">harmaceutical </w:t>
      </w:r>
      <w:r w:rsidRPr="00CC3DEE">
        <w:rPr>
          <w:rFonts w:eastAsia="Calibri"/>
        </w:rPr>
        <w:t>B</w:t>
      </w:r>
      <w:r w:rsidR="004F45C2">
        <w:rPr>
          <w:rFonts w:eastAsia="Calibri"/>
        </w:rPr>
        <w:t xml:space="preserve">enefits </w:t>
      </w:r>
      <w:r w:rsidRPr="00CC3DEE">
        <w:rPr>
          <w:rFonts w:eastAsia="Calibri"/>
        </w:rPr>
        <w:t>S</w:t>
      </w:r>
      <w:r w:rsidR="004F45C2">
        <w:rPr>
          <w:rFonts w:eastAsia="Calibri"/>
        </w:rPr>
        <w:t>chedule (PBS)</w:t>
      </w:r>
      <w:bookmarkEnd w:id="4440"/>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254"/>
      </w:tblGrid>
      <w:tr w:rsidR="00CC3DEE" w:rsidRPr="004F45C2" w14:paraId="7B18629F" w14:textId="77777777" w:rsidTr="00595AF6">
        <w:trPr>
          <w:trHeight w:val="315"/>
        </w:trPr>
        <w:tc>
          <w:tcPr>
            <w:tcW w:w="960" w:type="dxa"/>
            <w:shd w:val="clear" w:color="auto" w:fill="D9D9D9" w:themeFill="background1" w:themeFillShade="D9"/>
            <w:noWrap/>
            <w:vAlign w:val="bottom"/>
            <w:hideMark/>
          </w:tcPr>
          <w:p w14:paraId="21D5DF24"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ATC code</w:t>
            </w:r>
          </w:p>
        </w:tc>
        <w:tc>
          <w:tcPr>
            <w:tcW w:w="8254" w:type="dxa"/>
            <w:shd w:val="clear" w:color="auto" w:fill="D9D9D9" w:themeFill="background1" w:themeFillShade="D9"/>
            <w:noWrap/>
            <w:vAlign w:val="bottom"/>
            <w:hideMark/>
          </w:tcPr>
          <w:p w14:paraId="24DE315C"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Use 2nd level (ie. first 3 characters of code)</w:t>
            </w:r>
          </w:p>
        </w:tc>
      </w:tr>
      <w:tr w:rsidR="00CC3DEE" w:rsidRPr="004F45C2" w14:paraId="2853C015" w14:textId="77777777" w:rsidTr="00595AF6">
        <w:trPr>
          <w:trHeight w:val="300"/>
        </w:trPr>
        <w:tc>
          <w:tcPr>
            <w:tcW w:w="960" w:type="dxa"/>
            <w:shd w:val="clear" w:color="auto" w:fill="auto"/>
            <w:noWrap/>
            <w:vAlign w:val="bottom"/>
            <w:hideMark/>
          </w:tcPr>
          <w:p w14:paraId="718C638C"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A10</w:t>
            </w:r>
          </w:p>
        </w:tc>
        <w:tc>
          <w:tcPr>
            <w:tcW w:w="8254" w:type="dxa"/>
            <w:shd w:val="clear" w:color="auto" w:fill="auto"/>
            <w:noWrap/>
            <w:vAlign w:val="bottom"/>
            <w:hideMark/>
          </w:tcPr>
          <w:p w14:paraId="31D3E061"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Anti-diabetic Therapies</w:t>
            </w:r>
          </w:p>
        </w:tc>
      </w:tr>
      <w:tr w:rsidR="00CC3DEE" w:rsidRPr="004F45C2" w14:paraId="0B89EFF4" w14:textId="77777777" w:rsidTr="00595AF6">
        <w:trPr>
          <w:trHeight w:val="300"/>
        </w:trPr>
        <w:tc>
          <w:tcPr>
            <w:tcW w:w="9214" w:type="dxa"/>
            <w:gridSpan w:val="2"/>
            <w:shd w:val="clear" w:color="auto" w:fill="auto"/>
            <w:noWrap/>
            <w:vAlign w:val="bottom"/>
            <w:hideMark/>
          </w:tcPr>
          <w:p w14:paraId="2FFCAD1D"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 xml:space="preserve">which includes: </w:t>
            </w:r>
          </w:p>
        </w:tc>
      </w:tr>
      <w:tr w:rsidR="00CC3DEE" w:rsidRPr="004F45C2" w14:paraId="11C7CA44" w14:textId="77777777" w:rsidTr="00595AF6">
        <w:trPr>
          <w:trHeight w:val="300"/>
        </w:trPr>
        <w:tc>
          <w:tcPr>
            <w:tcW w:w="960" w:type="dxa"/>
            <w:shd w:val="clear" w:color="auto" w:fill="auto"/>
            <w:noWrap/>
            <w:vAlign w:val="bottom"/>
            <w:hideMark/>
          </w:tcPr>
          <w:p w14:paraId="45C722E1"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A10A</w:t>
            </w:r>
          </w:p>
        </w:tc>
        <w:tc>
          <w:tcPr>
            <w:tcW w:w="8254" w:type="dxa"/>
            <w:shd w:val="clear" w:color="auto" w:fill="auto"/>
            <w:noWrap/>
            <w:vAlign w:val="bottom"/>
            <w:hideMark/>
          </w:tcPr>
          <w:p w14:paraId="0391F745"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Insulins and analogues</w:t>
            </w:r>
          </w:p>
        </w:tc>
      </w:tr>
      <w:tr w:rsidR="00CC3DEE" w:rsidRPr="004F45C2" w14:paraId="66C16C16" w14:textId="77777777" w:rsidTr="00595AF6">
        <w:trPr>
          <w:trHeight w:val="300"/>
        </w:trPr>
        <w:tc>
          <w:tcPr>
            <w:tcW w:w="960" w:type="dxa"/>
            <w:shd w:val="clear" w:color="auto" w:fill="auto"/>
            <w:noWrap/>
            <w:vAlign w:val="bottom"/>
            <w:hideMark/>
          </w:tcPr>
          <w:p w14:paraId="38A74F05"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A10BA</w:t>
            </w:r>
          </w:p>
        </w:tc>
        <w:tc>
          <w:tcPr>
            <w:tcW w:w="8254" w:type="dxa"/>
            <w:shd w:val="clear" w:color="auto" w:fill="auto"/>
            <w:noWrap/>
            <w:vAlign w:val="bottom"/>
            <w:hideMark/>
          </w:tcPr>
          <w:p w14:paraId="058F5520"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Biguanides (including Metformin, A10BA02)</w:t>
            </w:r>
          </w:p>
        </w:tc>
      </w:tr>
      <w:tr w:rsidR="00CC3DEE" w:rsidRPr="004F45C2" w14:paraId="68288C8C" w14:textId="77777777" w:rsidTr="00595AF6">
        <w:trPr>
          <w:trHeight w:val="300"/>
        </w:trPr>
        <w:tc>
          <w:tcPr>
            <w:tcW w:w="960" w:type="dxa"/>
            <w:shd w:val="clear" w:color="auto" w:fill="auto"/>
            <w:noWrap/>
            <w:vAlign w:val="bottom"/>
            <w:hideMark/>
          </w:tcPr>
          <w:p w14:paraId="255C826D"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A10BB</w:t>
            </w:r>
          </w:p>
        </w:tc>
        <w:tc>
          <w:tcPr>
            <w:tcW w:w="8254" w:type="dxa"/>
            <w:shd w:val="clear" w:color="auto" w:fill="auto"/>
            <w:noWrap/>
            <w:vAlign w:val="bottom"/>
            <w:hideMark/>
          </w:tcPr>
          <w:p w14:paraId="690461CB"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Sulfonylureas</w:t>
            </w:r>
          </w:p>
        </w:tc>
      </w:tr>
      <w:tr w:rsidR="00CC3DEE" w:rsidRPr="004F45C2" w14:paraId="6544A3A5" w14:textId="77777777" w:rsidTr="00595AF6">
        <w:trPr>
          <w:trHeight w:val="300"/>
        </w:trPr>
        <w:tc>
          <w:tcPr>
            <w:tcW w:w="960" w:type="dxa"/>
            <w:shd w:val="clear" w:color="auto" w:fill="auto"/>
            <w:noWrap/>
            <w:vAlign w:val="bottom"/>
            <w:hideMark/>
          </w:tcPr>
          <w:p w14:paraId="76A4D4F6"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A10BC</w:t>
            </w:r>
          </w:p>
        </w:tc>
        <w:tc>
          <w:tcPr>
            <w:tcW w:w="8254" w:type="dxa"/>
            <w:shd w:val="clear" w:color="auto" w:fill="auto"/>
            <w:noWrap/>
            <w:vAlign w:val="bottom"/>
            <w:hideMark/>
          </w:tcPr>
          <w:p w14:paraId="2C8AD61B"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Sulfonamides (Heterocyclic)</w:t>
            </w:r>
          </w:p>
        </w:tc>
      </w:tr>
      <w:tr w:rsidR="00CC3DEE" w:rsidRPr="004F45C2" w14:paraId="1A301DD8" w14:textId="77777777" w:rsidTr="00595AF6">
        <w:trPr>
          <w:trHeight w:val="300"/>
        </w:trPr>
        <w:tc>
          <w:tcPr>
            <w:tcW w:w="960" w:type="dxa"/>
            <w:shd w:val="clear" w:color="auto" w:fill="auto"/>
            <w:noWrap/>
            <w:vAlign w:val="bottom"/>
            <w:hideMark/>
          </w:tcPr>
          <w:p w14:paraId="1546E8FB"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A10BD</w:t>
            </w:r>
          </w:p>
        </w:tc>
        <w:tc>
          <w:tcPr>
            <w:tcW w:w="8254" w:type="dxa"/>
            <w:shd w:val="clear" w:color="auto" w:fill="auto"/>
            <w:noWrap/>
            <w:vAlign w:val="bottom"/>
            <w:hideMark/>
          </w:tcPr>
          <w:p w14:paraId="5C649835"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Combinations of oral blood glucode lowering drugs</w:t>
            </w:r>
          </w:p>
        </w:tc>
      </w:tr>
      <w:tr w:rsidR="00CC3DEE" w:rsidRPr="004F45C2" w14:paraId="21BBE375" w14:textId="77777777" w:rsidTr="00595AF6">
        <w:trPr>
          <w:trHeight w:val="300"/>
        </w:trPr>
        <w:tc>
          <w:tcPr>
            <w:tcW w:w="960" w:type="dxa"/>
            <w:shd w:val="clear" w:color="auto" w:fill="auto"/>
            <w:noWrap/>
            <w:vAlign w:val="bottom"/>
            <w:hideMark/>
          </w:tcPr>
          <w:p w14:paraId="42F5B339"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A10BF</w:t>
            </w:r>
          </w:p>
        </w:tc>
        <w:tc>
          <w:tcPr>
            <w:tcW w:w="8254" w:type="dxa"/>
            <w:shd w:val="clear" w:color="auto" w:fill="auto"/>
            <w:noWrap/>
            <w:vAlign w:val="bottom"/>
            <w:hideMark/>
          </w:tcPr>
          <w:p w14:paraId="66E95DAF"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Alpha glucsidase inhibitors</w:t>
            </w:r>
          </w:p>
        </w:tc>
      </w:tr>
      <w:tr w:rsidR="00CC3DEE" w:rsidRPr="004F45C2" w14:paraId="1C6ECCBC" w14:textId="77777777" w:rsidTr="00595AF6">
        <w:trPr>
          <w:trHeight w:val="300"/>
        </w:trPr>
        <w:tc>
          <w:tcPr>
            <w:tcW w:w="960" w:type="dxa"/>
            <w:shd w:val="clear" w:color="auto" w:fill="auto"/>
            <w:noWrap/>
            <w:vAlign w:val="bottom"/>
            <w:hideMark/>
          </w:tcPr>
          <w:p w14:paraId="4011D406"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A10BG</w:t>
            </w:r>
          </w:p>
        </w:tc>
        <w:tc>
          <w:tcPr>
            <w:tcW w:w="8254" w:type="dxa"/>
            <w:shd w:val="clear" w:color="auto" w:fill="auto"/>
            <w:noWrap/>
            <w:vAlign w:val="bottom"/>
            <w:hideMark/>
          </w:tcPr>
          <w:p w14:paraId="06FFBFD4"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Thiazolidinediones</w:t>
            </w:r>
          </w:p>
        </w:tc>
      </w:tr>
      <w:tr w:rsidR="00CC3DEE" w:rsidRPr="004F45C2" w14:paraId="46F23D1E" w14:textId="77777777" w:rsidTr="00595AF6">
        <w:trPr>
          <w:trHeight w:val="300"/>
        </w:trPr>
        <w:tc>
          <w:tcPr>
            <w:tcW w:w="960" w:type="dxa"/>
            <w:shd w:val="clear" w:color="auto" w:fill="auto"/>
            <w:noWrap/>
            <w:vAlign w:val="bottom"/>
            <w:hideMark/>
          </w:tcPr>
          <w:p w14:paraId="61B0FBEC"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A10BH</w:t>
            </w:r>
          </w:p>
        </w:tc>
        <w:tc>
          <w:tcPr>
            <w:tcW w:w="8254" w:type="dxa"/>
            <w:shd w:val="clear" w:color="auto" w:fill="auto"/>
            <w:noWrap/>
            <w:vAlign w:val="bottom"/>
            <w:hideMark/>
          </w:tcPr>
          <w:p w14:paraId="5DBD6C57"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Dipeptidyl peptidase 4 (DPP-4) inhibitors</w:t>
            </w:r>
          </w:p>
        </w:tc>
      </w:tr>
      <w:tr w:rsidR="00CC3DEE" w:rsidRPr="004F45C2" w14:paraId="3E7AF91F" w14:textId="77777777" w:rsidTr="00595AF6">
        <w:trPr>
          <w:trHeight w:val="300"/>
        </w:trPr>
        <w:tc>
          <w:tcPr>
            <w:tcW w:w="960" w:type="dxa"/>
            <w:shd w:val="clear" w:color="auto" w:fill="auto"/>
            <w:noWrap/>
            <w:vAlign w:val="bottom"/>
            <w:hideMark/>
          </w:tcPr>
          <w:p w14:paraId="561F76DF"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A10BJ</w:t>
            </w:r>
          </w:p>
        </w:tc>
        <w:tc>
          <w:tcPr>
            <w:tcW w:w="8254" w:type="dxa"/>
            <w:shd w:val="clear" w:color="auto" w:fill="auto"/>
            <w:noWrap/>
            <w:vAlign w:val="bottom"/>
            <w:hideMark/>
          </w:tcPr>
          <w:p w14:paraId="10203416"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Glucagon-like peptide-1 (GLP-1) analogues</w:t>
            </w:r>
          </w:p>
        </w:tc>
      </w:tr>
      <w:tr w:rsidR="00CC3DEE" w:rsidRPr="004F45C2" w14:paraId="6557F78B" w14:textId="77777777" w:rsidTr="00595AF6">
        <w:trPr>
          <w:trHeight w:val="300"/>
        </w:trPr>
        <w:tc>
          <w:tcPr>
            <w:tcW w:w="960" w:type="dxa"/>
            <w:shd w:val="clear" w:color="auto" w:fill="auto"/>
            <w:noWrap/>
            <w:vAlign w:val="bottom"/>
            <w:hideMark/>
          </w:tcPr>
          <w:p w14:paraId="0EB3FEE5"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A10BK</w:t>
            </w:r>
          </w:p>
        </w:tc>
        <w:tc>
          <w:tcPr>
            <w:tcW w:w="8254" w:type="dxa"/>
            <w:shd w:val="clear" w:color="auto" w:fill="auto"/>
            <w:noWrap/>
            <w:vAlign w:val="bottom"/>
            <w:hideMark/>
          </w:tcPr>
          <w:p w14:paraId="2A46487F"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Sodium-glucose co-transporter 2 (SGLT2) inhibitors</w:t>
            </w:r>
          </w:p>
        </w:tc>
      </w:tr>
      <w:tr w:rsidR="00CC3DEE" w:rsidRPr="004F45C2" w14:paraId="5E69ABAD" w14:textId="77777777" w:rsidTr="00595AF6">
        <w:trPr>
          <w:trHeight w:val="300"/>
        </w:trPr>
        <w:tc>
          <w:tcPr>
            <w:tcW w:w="960" w:type="dxa"/>
            <w:shd w:val="clear" w:color="auto" w:fill="auto"/>
            <w:noWrap/>
            <w:vAlign w:val="bottom"/>
            <w:hideMark/>
          </w:tcPr>
          <w:p w14:paraId="7AC06D4E"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A10BX</w:t>
            </w:r>
          </w:p>
        </w:tc>
        <w:tc>
          <w:tcPr>
            <w:tcW w:w="8254" w:type="dxa"/>
            <w:shd w:val="clear" w:color="auto" w:fill="auto"/>
            <w:noWrap/>
            <w:vAlign w:val="bottom"/>
            <w:hideMark/>
          </w:tcPr>
          <w:p w14:paraId="432E330F"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Other blood lowering drugs, excluding insulins</w:t>
            </w:r>
          </w:p>
        </w:tc>
      </w:tr>
    </w:tbl>
    <w:p w14:paraId="16EBF4E6" w14:textId="77777777" w:rsidR="00CC3DEE" w:rsidRPr="00CC3DEE" w:rsidRDefault="00CC3DEE" w:rsidP="00CC3DEE">
      <w:pPr>
        <w:spacing w:line="256" w:lineRule="auto"/>
        <w:rPr>
          <w:rFonts w:ascii="Calibri Light" w:eastAsia="Calibri" w:hAnsi="Calibri Light"/>
        </w:rPr>
      </w:pPr>
    </w:p>
    <w:p w14:paraId="3DC4CBDE" w14:textId="688E1625" w:rsidR="00CC3DEE" w:rsidRPr="00CC3DEE" w:rsidRDefault="00CC3DEE" w:rsidP="00C111BE">
      <w:pPr>
        <w:pStyle w:val="Heading3"/>
        <w:rPr>
          <w:rFonts w:eastAsia="Calibri"/>
        </w:rPr>
      </w:pPr>
      <w:bookmarkStart w:id="4441" w:name="_Toc45720862"/>
      <w:r w:rsidRPr="00CC3DEE">
        <w:rPr>
          <w:rFonts w:eastAsia="Calibri"/>
        </w:rPr>
        <w:t xml:space="preserve">Hospital </w:t>
      </w:r>
      <w:r w:rsidR="00BD6069">
        <w:rPr>
          <w:rFonts w:eastAsia="Calibri"/>
        </w:rPr>
        <w:t>A</w:t>
      </w:r>
      <w:r w:rsidRPr="00CC3DEE">
        <w:rPr>
          <w:rFonts w:eastAsia="Calibri"/>
        </w:rPr>
        <w:t>dmissions</w:t>
      </w:r>
      <w:bookmarkEnd w:id="44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1068"/>
        <w:gridCol w:w="2977"/>
        <w:gridCol w:w="3497"/>
      </w:tblGrid>
      <w:tr w:rsidR="00CC3DEE" w:rsidRPr="004F45C2" w14:paraId="5E0CF112" w14:textId="77777777" w:rsidTr="00595AF6">
        <w:trPr>
          <w:trHeight w:val="315"/>
        </w:trPr>
        <w:tc>
          <w:tcPr>
            <w:tcW w:w="775" w:type="dxa"/>
            <w:shd w:val="clear" w:color="auto" w:fill="D9D9D9" w:themeFill="background1" w:themeFillShade="D9"/>
            <w:noWrap/>
            <w:vAlign w:val="bottom"/>
            <w:hideMark/>
          </w:tcPr>
          <w:p w14:paraId="0FDF6B4B"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ICD code</w:t>
            </w:r>
          </w:p>
        </w:tc>
        <w:tc>
          <w:tcPr>
            <w:tcW w:w="1068" w:type="dxa"/>
            <w:shd w:val="clear" w:color="auto" w:fill="D9D9D9" w:themeFill="background1" w:themeFillShade="D9"/>
            <w:noWrap/>
            <w:vAlign w:val="bottom"/>
            <w:hideMark/>
          </w:tcPr>
          <w:p w14:paraId="0923E6F4"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Version</w:t>
            </w:r>
          </w:p>
        </w:tc>
        <w:tc>
          <w:tcPr>
            <w:tcW w:w="2977" w:type="dxa"/>
            <w:shd w:val="clear" w:color="auto" w:fill="D9D9D9" w:themeFill="background1" w:themeFillShade="D9"/>
            <w:noWrap/>
            <w:vAlign w:val="bottom"/>
            <w:hideMark/>
          </w:tcPr>
          <w:p w14:paraId="415FD5CA"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Description</w:t>
            </w:r>
          </w:p>
        </w:tc>
        <w:tc>
          <w:tcPr>
            <w:tcW w:w="3497" w:type="dxa"/>
            <w:shd w:val="clear" w:color="auto" w:fill="D9D9D9" w:themeFill="background1" w:themeFillShade="D9"/>
            <w:noWrap/>
            <w:vAlign w:val="bottom"/>
            <w:hideMark/>
          </w:tcPr>
          <w:p w14:paraId="1499743C"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Notes/ Source*</w:t>
            </w:r>
          </w:p>
        </w:tc>
      </w:tr>
      <w:tr w:rsidR="00CC3DEE" w:rsidRPr="004F45C2" w14:paraId="03A6A4F9" w14:textId="77777777" w:rsidTr="00595AF6">
        <w:trPr>
          <w:trHeight w:val="300"/>
        </w:trPr>
        <w:tc>
          <w:tcPr>
            <w:tcW w:w="775" w:type="dxa"/>
            <w:shd w:val="clear" w:color="auto" w:fill="auto"/>
            <w:noWrap/>
            <w:hideMark/>
          </w:tcPr>
          <w:p w14:paraId="3189201F"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E10</w:t>
            </w:r>
          </w:p>
        </w:tc>
        <w:tc>
          <w:tcPr>
            <w:tcW w:w="1068" w:type="dxa"/>
            <w:shd w:val="clear" w:color="auto" w:fill="auto"/>
            <w:noWrap/>
            <w:hideMark/>
          </w:tcPr>
          <w:p w14:paraId="74A22445"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10-AM</w:t>
            </w:r>
          </w:p>
        </w:tc>
        <w:tc>
          <w:tcPr>
            <w:tcW w:w="2977" w:type="dxa"/>
            <w:shd w:val="clear" w:color="auto" w:fill="auto"/>
            <w:noWrap/>
            <w:hideMark/>
          </w:tcPr>
          <w:p w14:paraId="0B565132" w14:textId="77777777" w:rsidR="00CC3DEE" w:rsidRPr="00595AF6" w:rsidRDefault="00CC3DEE" w:rsidP="00595AF6">
            <w:pPr>
              <w:spacing w:line="256" w:lineRule="auto"/>
              <w:jc w:val="left"/>
              <w:rPr>
                <w:rFonts w:eastAsia="Calibri" w:cs="Arial"/>
                <w:sz w:val="20"/>
                <w:szCs w:val="20"/>
              </w:rPr>
            </w:pPr>
            <w:r w:rsidRPr="00595AF6">
              <w:rPr>
                <w:rFonts w:eastAsia="Calibri" w:cs="Arial"/>
                <w:sz w:val="20"/>
                <w:szCs w:val="20"/>
              </w:rPr>
              <w:t>Type 1 diabetes mellitus</w:t>
            </w:r>
          </w:p>
        </w:tc>
        <w:tc>
          <w:tcPr>
            <w:tcW w:w="3497" w:type="dxa"/>
            <w:shd w:val="clear" w:color="auto" w:fill="auto"/>
            <w:noWrap/>
            <w:hideMark/>
          </w:tcPr>
          <w:p w14:paraId="0975B4D2"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include all sub-levels below</w:t>
            </w:r>
          </w:p>
        </w:tc>
      </w:tr>
      <w:tr w:rsidR="00CC3DEE" w:rsidRPr="004F45C2" w14:paraId="1466F3FC" w14:textId="77777777" w:rsidTr="00595AF6">
        <w:trPr>
          <w:trHeight w:val="300"/>
        </w:trPr>
        <w:tc>
          <w:tcPr>
            <w:tcW w:w="775" w:type="dxa"/>
            <w:shd w:val="clear" w:color="auto" w:fill="auto"/>
            <w:noWrap/>
            <w:hideMark/>
          </w:tcPr>
          <w:p w14:paraId="2B139F47"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E11</w:t>
            </w:r>
          </w:p>
        </w:tc>
        <w:tc>
          <w:tcPr>
            <w:tcW w:w="1068" w:type="dxa"/>
            <w:shd w:val="clear" w:color="auto" w:fill="auto"/>
            <w:noWrap/>
            <w:hideMark/>
          </w:tcPr>
          <w:p w14:paraId="2AD230D3"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10-AM</w:t>
            </w:r>
          </w:p>
        </w:tc>
        <w:tc>
          <w:tcPr>
            <w:tcW w:w="2977" w:type="dxa"/>
            <w:shd w:val="clear" w:color="auto" w:fill="auto"/>
            <w:noWrap/>
            <w:hideMark/>
          </w:tcPr>
          <w:p w14:paraId="5CA7D3CF" w14:textId="77777777" w:rsidR="00CC3DEE" w:rsidRPr="00595AF6" w:rsidRDefault="00CC3DEE" w:rsidP="00595AF6">
            <w:pPr>
              <w:spacing w:line="256" w:lineRule="auto"/>
              <w:jc w:val="left"/>
              <w:rPr>
                <w:rFonts w:eastAsia="Calibri" w:cs="Arial"/>
                <w:sz w:val="20"/>
                <w:szCs w:val="20"/>
              </w:rPr>
            </w:pPr>
            <w:r w:rsidRPr="00595AF6">
              <w:rPr>
                <w:rFonts w:eastAsia="Calibri" w:cs="Arial"/>
                <w:sz w:val="20"/>
                <w:szCs w:val="20"/>
              </w:rPr>
              <w:t>Type 2 diabetes mellitus</w:t>
            </w:r>
          </w:p>
        </w:tc>
        <w:tc>
          <w:tcPr>
            <w:tcW w:w="3497" w:type="dxa"/>
            <w:shd w:val="clear" w:color="auto" w:fill="auto"/>
            <w:noWrap/>
            <w:hideMark/>
          </w:tcPr>
          <w:p w14:paraId="2D759F24"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include all sub-levels below</w:t>
            </w:r>
          </w:p>
        </w:tc>
      </w:tr>
      <w:tr w:rsidR="00CC3DEE" w:rsidRPr="004F45C2" w14:paraId="448EB2F7" w14:textId="77777777" w:rsidTr="00595AF6">
        <w:trPr>
          <w:trHeight w:val="300"/>
        </w:trPr>
        <w:tc>
          <w:tcPr>
            <w:tcW w:w="775" w:type="dxa"/>
            <w:shd w:val="clear" w:color="auto" w:fill="auto"/>
            <w:noWrap/>
            <w:hideMark/>
          </w:tcPr>
          <w:p w14:paraId="4CAABE19"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E13</w:t>
            </w:r>
          </w:p>
        </w:tc>
        <w:tc>
          <w:tcPr>
            <w:tcW w:w="1068" w:type="dxa"/>
            <w:shd w:val="clear" w:color="auto" w:fill="auto"/>
            <w:noWrap/>
            <w:hideMark/>
          </w:tcPr>
          <w:p w14:paraId="4D4B9DB9"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10-AM</w:t>
            </w:r>
          </w:p>
        </w:tc>
        <w:tc>
          <w:tcPr>
            <w:tcW w:w="2977" w:type="dxa"/>
            <w:shd w:val="clear" w:color="auto" w:fill="auto"/>
            <w:noWrap/>
            <w:hideMark/>
          </w:tcPr>
          <w:p w14:paraId="68EE9779" w14:textId="77777777" w:rsidR="00CC3DEE" w:rsidRPr="00595AF6" w:rsidRDefault="00CC3DEE" w:rsidP="00595AF6">
            <w:pPr>
              <w:spacing w:line="256" w:lineRule="auto"/>
              <w:jc w:val="left"/>
              <w:rPr>
                <w:rFonts w:eastAsia="Calibri" w:cs="Arial"/>
                <w:sz w:val="20"/>
                <w:szCs w:val="20"/>
              </w:rPr>
            </w:pPr>
            <w:r w:rsidRPr="00595AF6">
              <w:rPr>
                <w:rFonts w:eastAsia="Calibri" w:cs="Arial"/>
                <w:sz w:val="20"/>
                <w:szCs w:val="20"/>
              </w:rPr>
              <w:t>Other specified diabetes mellitus</w:t>
            </w:r>
          </w:p>
        </w:tc>
        <w:tc>
          <w:tcPr>
            <w:tcW w:w="3497" w:type="dxa"/>
            <w:shd w:val="clear" w:color="auto" w:fill="auto"/>
            <w:noWrap/>
            <w:hideMark/>
          </w:tcPr>
          <w:p w14:paraId="2435F1EC"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include all sub-levels below</w:t>
            </w:r>
          </w:p>
        </w:tc>
      </w:tr>
      <w:tr w:rsidR="00CC3DEE" w:rsidRPr="004F45C2" w14:paraId="26EE7A15" w14:textId="77777777" w:rsidTr="00595AF6">
        <w:trPr>
          <w:trHeight w:val="300"/>
        </w:trPr>
        <w:tc>
          <w:tcPr>
            <w:tcW w:w="775" w:type="dxa"/>
            <w:shd w:val="clear" w:color="auto" w:fill="auto"/>
            <w:noWrap/>
            <w:hideMark/>
          </w:tcPr>
          <w:p w14:paraId="31748B78"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E14</w:t>
            </w:r>
          </w:p>
        </w:tc>
        <w:tc>
          <w:tcPr>
            <w:tcW w:w="1068" w:type="dxa"/>
            <w:shd w:val="clear" w:color="auto" w:fill="auto"/>
            <w:noWrap/>
            <w:hideMark/>
          </w:tcPr>
          <w:p w14:paraId="5F1736FC"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10-AM</w:t>
            </w:r>
          </w:p>
        </w:tc>
        <w:tc>
          <w:tcPr>
            <w:tcW w:w="2977" w:type="dxa"/>
            <w:shd w:val="clear" w:color="auto" w:fill="auto"/>
            <w:noWrap/>
            <w:hideMark/>
          </w:tcPr>
          <w:p w14:paraId="18A54AD3" w14:textId="77777777" w:rsidR="00CC3DEE" w:rsidRPr="00595AF6" w:rsidRDefault="00CC3DEE" w:rsidP="00595AF6">
            <w:pPr>
              <w:spacing w:line="256" w:lineRule="auto"/>
              <w:jc w:val="left"/>
              <w:rPr>
                <w:rFonts w:eastAsia="Calibri" w:cs="Arial"/>
                <w:sz w:val="20"/>
                <w:szCs w:val="20"/>
              </w:rPr>
            </w:pPr>
            <w:r w:rsidRPr="00595AF6">
              <w:rPr>
                <w:rFonts w:eastAsia="Calibri" w:cs="Arial"/>
                <w:sz w:val="20"/>
                <w:szCs w:val="20"/>
              </w:rPr>
              <w:t>Unspecified diabetes mellitus</w:t>
            </w:r>
          </w:p>
        </w:tc>
        <w:tc>
          <w:tcPr>
            <w:tcW w:w="3497" w:type="dxa"/>
            <w:shd w:val="clear" w:color="auto" w:fill="auto"/>
            <w:noWrap/>
            <w:hideMark/>
          </w:tcPr>
          <w:p w14:paraId="18343C00"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include all sub-levels below</w:t>
            </w:r>
          </w:p>
        </w:tc>
      </w:tr>
      <w:tr w:rsidR="00CC3DEE" w:rsidRPr="004F45C2" w14:paraId="4FEEBFB0" w14:textId="77777777" w:rsidTr="00595AF6">
        <w:trPr>
          <w:trHeight w:val="300"/>
        </w:trPr>
        <w:tc>
          <w:tcPr>
            <w:tcW w:w="775" w:type="dxa"/>
            <w:shd w:val="clear" w:color="auto" w:fill="auto"/>
            <w:noWrap/>
            <w:hideMark/>
          </w:tcPr>
          <w:p w14:paraId="25CE464E"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250</w:t>
            </w:r>
          </w:p>
        </w:tc>
        <w:tc>
          <w:tcPr>
            <w:tcW w:w="1068" w:type="dxa"/>
            <w:shd w:val="clear" w:color="auto" w:fill="auto"/>
            <w:noWrap/>
            <w:hideMark/>
          </w:tcPr>
          <w:p w14:paraId="756BED88"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9</w:t>
            </w:r>
          </w:p>
        </w:tc>
        <w:tc>
          <w:tcPr>
            <w:tcW w:w="2977" w:type="dxa"/>
            <w:shd w:val="clear" w:color="auto" w:fill="auto"/>
            <w:noWrap/>
            <w:hideMark/>
          </w:tcPr>
          <w:p w14:paraId="48847A62" w14:textId="77777777" w:rsidR="00CC3DEE" w:rsidRPr="00595AF6" w:rsidRDefault="00CC3DEE" w:rsidP="00595AF6">
            <w:pPr>
              <w:spacing w:line="256" w:lineRule="auto"/>
              <w:jc w:val="left"/>
              <w:rPr>
                <w:rFonts w:eastAsia="Calibri" w:cs="Arial"/>
                <w:sz w:val="20"/>
                <w:szCs w:val="20"/>
              </w:rPr>
            </w:pPr>
            <w:r w:rsidRPr="00595AF6">
              <w:rPr>
                <w:rFonts w:eastAsia="Calibri" w:cs="Arial"/>
                <w:sz w:val="20"/>
                <w:szCs w:val="20"/>
              </w:rPr>
              <w:t>Diabetes mellitus</w:t>
            </w:r>
          </w:p>
        </w:tc>
        <w:tc>
          <w:tcPr>
            <w:tcW w:w="3497" w:type="dxa"/>
            <w:shd w:val="clear" w:color="auto" w:fill="auto"/>
            <w:noWrap/>
            <w:hideMark/>
          </w:tcPr>
          <w:p w14:paraId="1D57E4BC"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include all sub-levels below</w:t>
            </w:r>
          </w:p>
        </w:tc>
      </w:tr>
      <w:tr w:rsidR="00CC3DEE" w:rsidRPr="004F45C2" w14:paraId="17755970" w14:textId="77777777" w:rsidTr="00595AF6">
        <w:trPr>
          <w:trHeight w:val="300"/>
        </w:trPr>
        <w:tc>
          <w:tcPr>
            <w:tcW w:w="775" w:type="dxa"/>
            <w:shd w:val="clear" w:color="auto" w:fill="auto"/>
            <w:noWrap/>
            <w:hideMark/>
          </w:tcPr>
          <w:p w14:paraId="153C900B"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249</w:t>
            </w:r>
          </w:p>
        </w:tc>
        <w:tc>
          <w:tcPr>
            <w:tcW w:w="1068" w:type="dxa"/>
            <w:shd w:val="clear" w:color="auto" w:fill="auto"/>
            <w:noWrap/>
            <w:hideMark/>
          </w:tcPr>
          <w:p w14:paraId="4F6EA5F3"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9</w:t>
            </w:r>
          </w:p>
        </w:tc>
        <w:tc>
          <w:tcPr>
            <w:tcW w:w="2977" w:type="dxa"/>
            <w:shd w:val="clear" w:color="auto" w:fill="auto"/>
            <w:noWrap/>
            <w:hideMark/>
          </w:tcPr>
          <w:p w14:paraId="62E13EB5" w14:textId="77777777" w:rsidR="00CC3DEE" w:rsidRPr="00595AF6" w:rsidRDefault="00CC3DEE" w:rsidP="00595AF6">
            <w:pPr>
              <w:spacing w:line="256" w:lineRule="auto"/>
              <w:jc w:val="left"/>
              <w:rPr>
                <w:rFonts w:eastAsia="Calibri" w:cs="Arial"/>
                <w:sz w:val="20"/>
                <w:szCs w:val="20"/>
              </w:rPr>
            </w:pPr>
            <w:r w:rsidRPr="00595AF6">
              <w:rPr>
                <w:rFonts w:eastAsia="Calibri" w:cs="Arial"/>
                <w:sz w:val="20"/>
                <w:szCs w:val="20"/>
              </w:rPr>
              <w:t>Secondary diabetes melllitus</w:t>
            </w:r>
          </w:p>
        </w:tc>
        <w:tc>
          <w:tcPr>
            <w:tcW w:w="3497" w:type="dxa"/>
            <w:shd w:val="clear" w:color="auto" w:fill="auto"/>
            <w:noWrap/>
            <w:hideMark/>
          </w:tcPr>
          <w:p w14:paraId="762F8103"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include all sub-levels below</w:t>
            </w:r>
          </w:p>
        </w:tc>
      </w:tr>
    </w:tbl>
    <w:p w14:paraId="0BF4CF38" w14:textId="2B4A7C92" w:rsidR="00CC3DEE" w:rsidRDefault="00CC3DEE" w:rsidP="00CC3DEE">
      <w:pPr>
        <w:spacing w:line="256" w:lineRule="auto"/>
        <w:rPr>
          <w:rFonts w:eastAsia="Calibri" w:cs="Arial"/>
          <w:sz w:val="18"/>
          <w:szCs w:val="18"/>
        </w:rPr>
      </w:pPr>
      <w:r w:rsidRPr="00595AF6">
        <w:rPr>
          <w:rFonts w:eastAsia="Calibri" w:cs="Arial"/>
          <w:sz w:val="18"/>
          <w:szCs w:val="18"/>
        </w:rPr>
        <w:t>* Gestational diabetes excluded</w:t>
      </w:r>
    </w:p>
    <w:p w14:paraId="6399AA41" w14:textId="27F7F03C" w:rsidR="0005628C" w:rsidRDefault="0005628C">
      <w:pPr>
        <w:spacing w:after="160" w:line="259" w:lineRule="auto"/>
        <w:jc w:val="left"/>
        <w:rPr>
          <w:rFonts w:eastAsia="Calibri" w:cs="Arial"/>
          <w:sz w:val="18"/>
          <w:szCs w:val="18"/>
        </w:rPr>
      </w:pPr>
      <w:r>
        <w:rPr>
          <w:rFonts w:eastAsia="Calibri" w:cs="Arial"/>
          <w:sz w:val="18"/>
          <w:szCs w:val="18"/>
        </w:rPr>
        <w:br w:type="page"/>
      </w:r>
    </w:p>
    <w:p w14:paraId="24A807B2" w14:textId="58AA4A80" w:rsidR="00CC3DEE" w:rsidRDefault="00CC3DEE" w:rsidP="00C111BE">
      <w:pPr>
        <w:pStyle w:val="Heading3"/>
      </w:pPr>
      <w:bookmarkStart w:id="4442" w:name="_Toc39055033"/>
      <w:bookmarkStart w:id="4443" w:name="_Toc39055230"/>
      <w:bookmarkStart w:id="4444" w:name="_Toc39053464"/>
      <w:bookmarkStart w:id="4445" w:name="_Toc39053659"/>
      <w:bookmarkStart w:id="4446" w:name="_Toc39054030"/>
      <w:bookmarkStart w:id="4447" w:name="_Toc39054220"/>
      <w:bookmarkStart w:id="4448" w:name="_Toc39055034"/>
      <w:bookmarkStart w:id="4449" w:name="_Toc39055231"/>
      <w:bookmarkStart w:id="4450" w:name="_Toc45720863"/>
      <w:bookmarkEnd w:id="4442"/>
      <w:bookmarkEnd w:id="4443"/>
      <w:bookmarkEnd w:id="4444"/>
      <w:bookmarkEnd w:id="4445"/>
      <w:bookmarkEnd w:id="4446"/>
      <w:bookmarkEnd w:id="4447"/>
      <w:bookmarkEnd w:id="4448"/>
      <w:bookmarkEnd w:id="4449"/>
      <w:r w:rsidRPr="00CC3DEE">
        <w:rPr>
          <w:rFonts w:eastAsia="Calibri"/>
        </w:rPr>
        <w:t>Aged care</w:t>
      </w:r>
      <w:r w:rsidR="004F45C2">
        <w:rPr>
          <w:rFonts w:eastAsia="Calibri"/>
        </w:rPr>
        <w:t xml:space="preserve"> </w:t>
      </w:r>
      <w:r w:rsidR="004F45C2">
        <w:t>- Aged Care Assessment Program (ACAP) and Aged Care Funding Instrument (ACFI) datasets</w:t>
      </w:r>
      <w:bookmarkEnd w:id="4450"/>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740"/>
      </w:tblGrid>
      <w:tr w:rsidR="00CC3DEE" w:rsidRPr="004F45C2" w14:paraId="63641154" w14:textId="77777777" w:rsidTr="00595AF6">
        <w:trPr>
          <w:trHeight w:val="300"/>
        </w:trPr>
        <w:tc>
          <w:tcPr>
            <w:tcW w:w="2835" w:type="dxa"/>
            <w:shd w:val="clear" w:color="auto" w:fill="auto"/>
            <w:hideMark/>
          </w:tcPr>
          <w:p w14:paraId="61451864"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ACAP dataset:</w:t>
            </w:r>
          </w:p>
        </w:tc>
        <w:tc>
          <w:tcPr>
            <w:tcW w:w="5740" w:type="dxa"/>
            <w:shd w:val="clear" w:color="auto" w:fill="auto"/>
            <w:hideMark/>
          </w:tcPr>
          <w:p w14:paraId="32C5A552"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B_COHORT_ACAP_DATA</w:t>
            </w:r>
          </w:p>
        </w:tc>
      </w:tr>
      <w:tr w:rsidR="00CC3DEE" w:rsidRPr="004F45C2" w14:paraId="72D4A1D2" w14:textId="77777777" w:rsidTr="00595AF6">
        <w:trPr>
          <w:trHeight w:val="615"/>
        </w:trPr>
        <w:tc>
          <w:tcPr>
            <w:tcW w:w="2835" w:type="dxa"/>
            <w:shd w:val="clear" w:color="auto" w:fill="D9D9D9" w:themeFill="background1" w:themeFillShade="D9"/>
            <w:hideMark/>
          </w:tcPr>
          <w:p w14:paraId="10F9BBDB" w14:textId="77777777" w:rsidR="00CC3DEE" w:rsidRPr="00595AF6" w:rsidRDefault="00CC3DEE" w:rsidP="00595AF6">
            <w:pPr>
              <w:spacing w:line="256" w:lineRule="auto"/>
              <w:jc w:val="left"/>
              <w:rPr>
                <w:rFonts w:eastAsia="Calibri" w:cs="Arial"/>
                <w:b/>
                <w:bCs/>
                <w:sz w:val="20"/>
                <w:szCs w:val="20"/>
              </w:rPr>
            </w:pPr>
            <w:r w:rsidRPr="00595AF6">
              <w:rPr>
                <w:rFonts w:eastAsia="Calibri" w:cs="Arial"/>
                <w:b/>
                <w:bCs/>
                <w:sz w:val="20"/>
                <w:szCs w:val="20"/>
              </w:rPr>
              <w:t xml:space="preserve">Health conditions </w:t>
            </w:r>
            <w:r w:rsidRPr="00595AF6">
              <w:rPr>
                <w:rFonts w:eastAsia="Calibri" w:cs="Arial"/>
                <w:b/>
                <w:bCs/>
                <w:sz w:val="20"/>
                <w:szCs w:val="20"/>
              </w:rPr>
              <w:br/>
              <w:t>(HEALTH CODES HC1-HC10)</w:t>
            </w:r>
          </w:p>
        </w:tc>
        <w:tc>
          <w:tcPr>
            <w:tcW w:w="5740" w:type="dxa"/>
            <w:shd w:val="clear" w:color="auto" w:fill="D9D9D9" w:themeFill="background1" w:themeFillShade="D9"/>
            <w:hideMark/>
          </w:tcPr>
          <w:p w14:paraId="57A86918"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Description</w:t>
            </w:r>
          </w:p>
        </w:tc>
      </w:tr>
      <w:tr w:rsidR="00CC3DEE" w:rsidRPr="004F45C2" w14:paraId="0D72B50C" w14:textId="77777777" w:rsidTr="00595AF6">
        <w:trPr>
          <w:trHeight w:val="300"/>
        </w:trPr>
        <w:tc>
          <w:tcPr>
            <w:tcW w:w="2835" w:type="dxa"/>
            <w:shd w:val="clear" w:color="auto" w:fill="auto"/>
            <w:hideMark/>
          </w:tcPr>
          <w:p w14:paraId="6250E8E7" w14:textId="77777777" w:rsidR="00CC3DEE" w:rsidRPr="00595AF6" w:rsidRDefault="00CC3DEE" w:rsidP="00595AF6">
            <w:pPr>
              <w:spacing w:line="256" w:lineRule="auto"/>
              <w:jc w:val="left"/>
              <w:rPr>
                <w:rFonts w:eastAsia="Calibri" w:cs="Arial"/>
                <w:sz w:val="20"/>
                <w:szCs w:val="20"/>
              </w:rPr>
            </w:pPr>
            <w:r w:rsidRPr="00595AF6">
              <w:rPr>
                <w:rFonts w:eastAsia="Calibri" w:cs="Arial"/>
                <w:sz w:val="20"/>
                <w:szCs w:val="20"/>
              </w:rPr>
              <w:t>402</w:t>
            </w:r>
          </w:p>
        </w:tc>
        <w:tc>
          <w:tcPr>
            <w:tcW w:w="5740" w:type="dxa"/>
            <w:shd w:val="clear" w:color="auto" w:fill="auto"/>
            <w:hideMark/>
          </w:tcPr>
          <w:p w14:paraId="5503CA3F"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mellitus - Type 1 (IDDM)</w:t>
            </w:r>
          </w:p>
        </w:tc>
      </w:tr>
      <w:tr w:rsidR="00CC3DEE" w:rsidRPr="004F45C2" w14:paraId="33C0B1BE" w14:textId="77777777" w:rsidTr="00595AF6">
        <w:trPr>
          <w:trHeight w:val="300"/>
        </w:trPr>
        <w:tc>
          <w:tcPr>
            <w:tcW w:w="2835" w:type="dxa"/>
            <w:shd w:val="clear" w:color="auto" w:fill="auto"/>
            <w:hideMark/>
          </w:tcPr>
          <w:p w14:paraId="04983EE4" w14:textId="77777777" w:rsidR="00CC3DEE" w:rsidRPr="00595AF6" w:rsidRDefault="00CC3DEE" w:rsidP="00595AF6">
            <w:pPr>
              <w:spacing w:line="256" w:lineRule="auto"/>
              <w:jc w:val="left"/>
              <w:rPr>
                <w:rFonts w:eastAsia="Calibri" w:cs="Arial"/>
                <w:sz w:val="20"/>
                <w:szCs w:val="20"/>
              </w:rPr>
            </w:pPr>
            <w:r w:rsidRPr="00595AF6">
              <w:rPr>
                <w:rFonts w:eastAsia="Calibri" w:cs="Arial"/>
                <w:sz w:val="20"/>
                <w:szCs w:val="20"/>
              </w:rPr>
              <w:t>403</w:t>
            </w:r>
          </w:p>
        </w:tc>
        <w:tc>
          <w:tcPr>
            <w:tcW w:w="5740" w:type="dxa"/>
            <w:shd w:val="clear" w:color="auto" w:fill="auto"/>
            <w:hideMark/>
          </w:tcPr>
          <w:p w14:paraId="5FB166C6"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mellitus - Type 2 (NIDDM)</w:t>
            </w:r>
          </w:p>
        </w:tc>
      </w:tr>
      <w:tr w:rsidR="00CC3DEE" w:rsidRPr="004F45C2" w14:paraId="7AFE578E" w14:textId="77777777" w:rsidTr="00595AF6">
        <w:trPr>
          <w:trHeight w:val="335"/>
        </w:trPr>
        <w:tc>
          <w:tcPr>
            <w:tcW w:w="2835" w:type="dxa"/>
            <w:shd w:val="clear" w:color="auto" w:fill="auto"/>
            <w:hideMark/>
          </w:tcPr>
          <w:p w14:paraId="026F8A83" w14:textId="77777777" w:rsidR="00CC3DEE" w:rsidRPr="00595AF6" w:rsidRDefault="00CC3DEE" w:rsidP="00595AF6">
            <w:pPr>
              <w:spacing w:line="256" w:lineRule="auto"/>
              <w:jc w:val="left"/>
              <w:rPr>
                <w:rFonts w:eastAsia="Calibri" w:cs="Arial"/>
                <w:sz w:val="20"/>
                <w:szCs w:val="20"/>
              </w:rPr>
            </w:pPr>
            <w:r w:rsidRPr="00595AF6">
              <w:rPr>
                <w:rFonts w:eastAsia="Calibri" w:cs="Arial"/>
                <w:sz w:val="20"/>
                <w:szCs w:val="20"/>
              </w:rPr>
              <w:t>404</w:t>
            </w:r>
          </w:p>
        </w:tc>
        <w:tc>
          <w:tcPr>
            <w:tcW w:w="5740" w:type="dxa"/>
            <w:shd w:val="clear" w:color="auto" w:fill="auto"/>
            <w:hideMark/>
          </w:tcPr>
          <w:p w14:paraId="0C2177D1"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mellitus - other/unspecified/unable to be specified</w:t>
            </w:r>
          </w:p>
        </w:tc>
      </w:tr>
    </w:tbl>
    <w:p w14:paraId="0A71D020" w14:textId="3D8CDDA2" w:rsidR="00CC3DEE" w:rsidRDefault="00CC3DEE" w:rsidP="00CC3DEE">
      <w:pPr>
        <w:spacing w:line="256" w:lineRule="auto"/>
        <w:rPr>
          <w:rFonts w:ascii="Calibri Light" w:eastAsia="Calibri" w:hAnsi="Calibri Light"/>
        </w:rPr>
      </w:pPr>
    </w:p>
    <w:p w14:paraId="601F662B" w14:textId="77777777" w:rsidR="00E8235F" w:rsidRPr="00CC3DEE" w:rsidRDefault="00E8235F" w:rsidP="00CC3DEE">
      <w:pPr>
        <w:spacing w:line="256" w:lineRule="auto"/>
        <w:rPr>
          <w:rFonts w:ascii="Calibri Light" w:eastAsia="Calibri" w:hAnsi="Calibr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3377"/>
        <w:gridCol w:w="2867"/>
      </w:tblGrid>
      <w:tr w:rsidR="00CC3DEE" w:rsidRPr="004F45C2" w14:paraId="69E42837" w14:textId="77777777" w:rsidTr="00595AF6">
        <w:trPr>
          <w:trHeight w:val="300"/>
        </w:trPr>
        <w:tc>
          <w:tcPr>
            <w:tcW w:w="3760" w:type="dxa"/>
            <w:shd w:val="clear" w:color="auto" w:fill="auto"/>
            <w:hideMark/>
          </w:tcPr>
          <w:p w14:paraId="4B4A1565"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 xml:space="preserve">ACFI dataset </w:t>
            </w:r>
          </w:p>
        </w:tc>
        <w:tc>
          <w:tcPr>
            <w:tcW w:w="5740" w:type="dxa"/>
            <w:shd w:val="clear" w:color="auto" w:fill="auto"/>
            <w:hideMark/>
          </w:tcPr>
          <w:p w14:paraId="74239F40"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D_COHORT_ACFI_DATA</w:t>
            </w:r>
          </w:p>
        </w:tc>
        <w:tc>
          <w:tcPr>
            <w:tcW w:w="7120" w:type="dxa"/>
            <w:shd w:val="clear" w:color="auto" w:fill="auto"/>
            <w:hideMark/>
          </w:tcPr>
          <w:p w14:paraId="15A1591B" w14:textId="77777777" w:rsidR="00CC3DEE" w:rsidRPr="00595AF6" w:rsidRDefault="00CC3DEE" w:rsidP="00CC3DEE">
            <w:pPr>
              <w:spacing w:line="256" w:lineRule="auto"/>
              <w:rPr>
                <w:rFonts w:eastAsia="Calibri" w:cs="Arial"/>
                <w:b/>
                <w:bCs/>
                <w:sz w:val="20"/>
                <w:szCs w:val="20"/>
              </w:rPr>
            </w:pPr>
          </w:p>
        </w:tc>
      </w:tr>
      <w:tr w:rsidR="00CC3DEE" w:rsidRPr="004F45C2" w14:paraId="4074E552" w14:textId="77777777" w:rsidTr="00595AF6">
        <w:trPr>
          <w:trHeight w:val="315"/>
        </w:trPr>
        <w:tc>
          <w:tcPr>
            <w:tcW w:w="3760" w:type="dxa"/>
            <w:shd w:val="clear" w:color="auto" w:fill="D9D9D9" w:themeFill="background1" w:themeFillShade="D9"/>
            <w:hideMark/>
          </w:tcPr>
          <w:p w14:paraId="70E7A3CA"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Variable</w:t>
            </w:r>
          </w:p>
        </w:tc>
        <w:tc>
          <w:tcPr>
            <w:tcW w:w="5740" w:type="dxa"/>
            <w:shd w:val="clear" w:color="auto" w:fill="D9D9D9" w:themeFill="background1" w:themeFillShade="D9"/>
            <w:hideMark/>
          </w:tcPr>
          <w:p w14:paraId="0183661C"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Description</w:t>
            </w:r>
          </w:p>
        </w:tc>
        <w:tc>
          <w:tcPr>
            <w:tcW w:w="7120" w:type="dxa"/>
            <w:shd w:val="clear" w:color="auto" w:fill="D9D9D9" w:themeFill="background1" w:themeFillShade="D9"/>
            <w:hideMark/>
          </w:tcPr>
          <w:p w14:paraId="28F0FF0A"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Code values</w:t>
            </w:r>
          </w:p>
        </w:tc>
      </w:tr>
      <w:tr w:rsidR="00CC3DEE" w:rsidRPr="004F45C2" w14:paraId="664C739B" w14:textId="77777777" w:rsidTr="00595AF6">
        <w:trPr>
          <w:trHeight w:val="1500"/>
        </w:trPr>
        <w:tc>
          <w:tcPr>
            <w:tcW w:w="3760" w:type="dxa"/>
            <w:shd w:val="clear" w:color="auto" w:fill="auto"/>
            <w:hideMark/>
          </w:tcPr>
          <w:p w14:paraId="5F8E5317"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Chkls_Response_Q12_2</w:t>
            </w:r>
          </w:p>
        </w:tc>
        <w:tc>
          <w:tcPr>
            <w:tcW w:w="5740" w:type="dxa"/>
            <w:shd w:val="clear" w:color="auto" w:fill="auto"/>
            <w:hideMark/>
          </w:tcPr>
          <w:p w14:paraId="721688D9" w14:textId="77777777" w:rsidR="00CC3DEE" w:rsidRPr="00595AF6" w:rsidRDefault="00CC3DEE" w:rsidP="00595AF6">
            <w:pPr>
              <w:spacing w:line="256" w:lineRule="auto"/>
              <w:jc w:val="left"/>
              <w:rPr>
                <w:rFonts w:eastAsia="Calibri" w:cs="Arial"/>
                <w:sz w:val="20"/>
                <w:szCs w:val="20"/>
              </w:rPr>
            </w:pPr>
            <w:r w:rsidRPr="00595AF6">
              <w:rPr>
                <w:rFonts w:eastAsia="Calibri" w:cs="Arial"/>
                <w:sz w:val="20"/>
                <w:szCs w:val="20"/>
              </w:rPr>
              <w:t>Whether blood glucose measurement for the monitoring of a diagnosed medical condition e.g. diabetes, is a usual care need AND frequency at least daily</w:t>
            </w:r>
          </w:p>
        </w:tc>
        <w:tc>
          <w:tcPr>
            <w:tcW w:w="7120" w:type="dxa"/>
            <w:shd w:val="clear" w:color="auto" w:fill="auto"/>
            <w:hideMark/>
          </w:tcPr>
          <w:p w14:paraId="658CD175" w14:textId="77777777" w:rsidR="00CC3DEE" w:rsidRPr="00595AF6" w:rsidRDefault="00CC3DEE" w:rsidP="00595AF6">
            <w:pPr>
              <w:spacing w:line="256" w:lineRule="auto"/>
              <w:jc w:val="left"/>
              <w:rPr>
                <w:rFonts w:eastAsia="Calibri" w:cs="Arial"/>
                <w:sz w:val="20"/>
                <w:szCs w:val="20"/>
              </w:rPr>
            </w:pPr>
            <w:r w:rsidRPr="00595AF6">
              <w:rPr>
                <w:rFonts w:eastAsia="Calibri" w:cs="Arial"/>
                <w:sz w:val="20"/>
                <w:szCs w:val="20"/>
              </w:rPr>
              <w:t>Y = Blood glucose measurement for the</w:t>
            </w:r>
            <w:r w:rsidRPr="00595AF6">
              <w:rPr>
                <w:rFonts w:eastAsia="Calibri" w:cs="Arial"/>
                <w:sz w:val="20"/>
                <w:szCs w:val="20"/>
              </w:rPr>
              <w:br/>
              <w:t>monitoring of a diagnosed medical condition e.g. diabetes, is a usual care need AND frequency at least daily</w:t>
            </w:r>
            <w:r w:rsidRPr="00595AF6">
              <w:rPr>
                <w:rFonts w:eastAsia="Calibri" w:cs="Arial"/>
                <w:sz w:val="20"/>
                <w:szCs w:val="20"/>
              </w:rPr>
              <w:br/>
              <w:t>N  = Statement does not apply</w:t>
            </w:r>
            <w:r w:rsidRPr="00595AF6">
              <w:rPr>
                <w:rFonts w:eastAsia="Calibri" w:cs="Arial"/>
                <w:sz w:val="20"/>
                <w:szCs w:val="20"/>
              </w:rPr>
              <w:br/>
              <w:t>null = Statement does not apply</w:t>
            </w:r>
          </w:p>
        </w:tc>
      </w:tr>
      <w:tr w:rsidR="00CC3DEE" w:rsidRPr="004F45C2" w14:paraId="37A4AC23" w14:textId="77777777" w:rsidTr="00595AF6">
        <w:trPr>
          <w:trHeight w:val="900"/>
        </w:trPr>
        <w:tc>
          <w:tcPr>
            <w:tcW w:w="3760" w:type="dxa"/>
            <w:shd w:val="clear" w:color="auto" w:fill="auto"/>
            <w:hideMark/>
          </w:tcPr>
          <w:p w14:paraId="1DFBF60D"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ACFI_Q14C1_CODE</w:t>
            </w:r>
          </w:p>
        </w:tc>
        <w:tc>
          <w:tcPr>
            <w:tcW w:w="5740" w:type="dxa"/>
            <w:shd w:val="clear" w:color="auto" w:fill="auto"/>
            <w:hideMark/>
          </w:tcPr>
          <w:p w14:paraId="661B040C" w14:textId="77777777" w:rsidR="00CC3DEE" w:rsidRPr="00595AF6" w:rsidRDefault="00CC3DEE" w:rsidP="00595AF6">
            <w:pPr>
              <w:spacing w:line="256" w:lineRule="auto"/>
              <w:jc w:val="left"/>
              <w:rPr>
                <w:rFonts w:eastAsia="Calibri" w:cs="Arial"/>
                <w:sz w:val="20"/>
                <w:szCs w:val="20"/>
              </w:rPr>
            </w:pPr>
            <w:r w:rsidRPr="00595AF6">
              <w:rPr>
                <w:rFonts w:eastAsia="Calibri" w:cs="Arial"/>
                <w:sz w:val="20"/>
                <w:szCs w:val="20"/>
              </w:rPr>
              <w:t>The health code for the Medical Diagnosis based on the Health codes used for the Aged Care Assistance Program (ACAP).</w:t>
            </w:r>
          </w:p>
        </w:tc>
        <w:tc>
          <w:tcPr>
            <w:tcW w:w="7120" w:type="dxa"/>
            <w:shd w:val="clear" w:color="auto" w:fill="auto"/>
            <w:hideMark/>
          </w:tcPr>
          <w:p w14:paraId="35772A75" w14:textId="77777777" w:rsidR="00CC3DEE" w:rsidRPr="00595AF6" w:rsidRDefault="00CC3DEE" w:rsidP="00595AF6">
            <w:pPr>
              <w:spacing w:line="256" w:lineRule="auto"/>
              <w:jc w:val="left"/>
              <w:rPr>
                <w:rFonts w:eastAsia="Calibri" w:cs="Arial"/>
                <w:sz w:val="20"/>
                <w:szCs w:val="20"/>
              </w:rPr>
            </w:pPr>
            <w:r w:rsidRPr="00595AF6">
              <w:rPr>
                <w:rFonts w:eastAsia="Calibri" w:cs="Arial"/>
                <w:sz w:val="20"/>
                <w:szCs w:val="20"/>
              </w:rPr>
              <w:t>See ACAP HEALTH CODES as above</w:t>
            </w:r>
          </w:p>
        </w:tc>
      </w:tr>
      <w:tr w:rsidR="00CC3DEE" w:rsidRPr="004F45C2" w14:paraId="743560EA" w14:textId="77777777" w:rsidTr="00595AF6">
        <w:trPr>
          <w:trHeight w:val="900"/>
        </w:trPr>
        <w:tc>
          <w:tcPr>
            <w:tcW w:w="3760" w:type="dxa"/>
            <w:shd w:val="clear" w:color="auto" w:fill="auto"/>
            <w:hideMark/>
          </w:tcPr>
          <w:p w14:paraId="436C8831"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ACFI_Q14C2_CODE</w:t>
            </w:r>
          </w:p>
        </w:tc>
        <w:tc>
          <w:tcPr>
            <w:tcW w:w="5740" w:type="dxa"/>
            <w:shd w:val="clear" w:color="auto" w:fill="auto"/>
            <w:hideMark/>
          </w:tcPr>
          <w:p w14:paraId="35B19299" w14:textId="77777777" w:rsidR="00CC3DEE" w:rsidRPr="00595AF6" w:rsidRDefault="00CC3DEE" w:rsidP="00595AF6">
            <w:pPr>
              <w:spacing w:line="256" w:lineRule="auto"/>
              <w:jc w:val="left"/>
              <w:rPr>
                <w:rFonts w:eastAsia="Calibri" w:cs="Arial"/>
                <w:sz w:val="20"/>
                <w:szCs w:val="20"/>
              </w:rPr>
            </w:pPr>
            <w:r w:rsidRPr="00595AF6">
              <w:rPr>
                <w:rFonts w:eastAsia="Calibri" w:cs="Arial"/>
                <w:sz w:val="20"/>
                <w:szCs w:val="20"/>
              </w:rPr>
              <w:t>The health code for the Medical Diagnosis based on the Health codes used for the Aged Care Assistance Program (ACAP).</w:t>
            </w:r>
          </w:p>
        </w:tc>
        <w:tc>
          <w:tcPr>
            <w:tcW w:w="7120" w:type="dxa"/>
            <w:shd w:val="clear" w:color="auto" w:fill="auto"/>
            <w:hideMark/>
          </w:tcPr>
          <w:p w14:paraId="7851C667" w14:textId="77777777" w:rsidR="00CC3DEE" w:rsidRPr="00595AF6" w:rsidRDefault="00CC3DEE" w:rsidP="00595AF6">
            <w:pPr>
              <w:spacing w:line="256" w:lineRule="auto"/>
              <w:jc w:val="left"/>
              <w:rPr>
                <w:rFonts w:eastAsia="Calibri" w:cs="Arial"/>
                <w:sz w:val="20"/>
                <w:szCs w:val="20"/>
              </w:rPr>
            </w:pPr>
            <w:r w:rsidRPr="00595AF6">
              <w:rPr>
                <w:rFonts w:eastAsia="Calibri" w:cs="Arial"/>
                <w:sz w:val="20"/>
                <w:szCs w:val="20"/>
              </w:rPr>
              <w:t>See ACAP HEALTH CODES as above</w:t>
            </w:r>
          </w:p>
        </w:tc>
      </w:tr>
      <w:tr w:rsidR="00CC3DEE" w:rsidRPr="004F45C2" w14:paraId="792874D5" w14:textId="77777777" w:rsidTr="00595AF6">
        <w:trPr>
          <w:trHeight w:val="900"/>
        </w:trPr>
        <w:tc>
          <w:tcPr>
            <w:tcW w:w="3760" w:type="dxa"/>
            <w:shd w:val="clear" w:color="auto" w:fill="auto"/>
            <w:hideMark/>
          </w:tcPr>
          <w:p w14:paraId="3ED3E8D2"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ACFI_Q14C3_CODE</w:t>
            </w:r>
          </w:p>
        </w:tc>
        <w:tc>
          <w:tcPr>
            <w:tcW w:w="5740" w:type="dxa"/>
            <w:shd w:val="clear" w:color="auto" w:fill="auto"/>
            <w:hideMark/>
          </w:tcPr>
          <w:p w14:paraId="629784D9" w14:textId="77777777" w:rsidR="00CC3DEE" w:rsidRPr="00595AF6" w:rsidRDefault="00CC3DEE" w:rsidP="00595AF6">
            <w:pPr>
              <w:spacing w:line="256" w:lineRule="auto"/>
              <w:jc w:val="left"/>
              <w:rPr>
                <w:rFonts w:eastAsia="Calibri" w:cs="Arial"/>
                <w:sz w:val="20"/>
                <w:szCs w:val="20"/>
              </w:rPr>
            </w:pPr>
            <w:r w:rsidRPr="00595AF6">
              <w:rPr>
                <w:rFonts w:eastAsia="Calibri" w:cs="Arial"/>
                <w:sz w:val="20"/>
                <w:szCs w:val="20"/>
              </w:rPr>
              <w:t>The health code for the Medical Diagnosis based on the Health codes used for the Aged Care Assistance Program (ACAP).</w:t>
            </w:r>
          </w:p>
        </w:tc>
        <w:tc>
          <w:tcPr>
            <w:tcW w:w="7120" w:type="dxa"/>
            <w:shd w:val="clear" w:color="auto" w:fill="auto"/>
            <w:hideMark/>
          </w:tcPr>
          <w:p w14:paraId="69D05A63" w14:textId="77777777" w:rsidR="00CC3DEE" w:rsidRPr="00595AF6" w:rsidRDefault="00CC3DEE" w:rsidP="00595AF6">
            <w:pPr>
              <w:spacing w:line="256" w:lineRule="auto"/>
              <w:jc w:val="left"/>
              <w:rPr>
                <w:rFonts w:eastAsia="Calibri" w:cs="Arial"/>
                <w:sz w:val="20"/>
                <w:szCs w:val="20"/>
              </w:rPr>
            </w:pPr>
            <w:r w:rsidRPr="00595AF6">
              <w:rPr>
                <w:rFonts w:eastAsia="Calibri" w:cs="Arial"/>
                <w:sz w:val="20"/>
                <w:szCs w:val="20"/>
              </w:rPr>
              <w:t>See ACAP HEALTH CODES as above</w:t>
            </w:r>
          </w:p>
        </w:tc>
      </w:tr>
    </w:tbl>
    <w:p w14:paraId="20170CA9" w14:textId="77777777" w:rsidR="00CC3DEE" w:rsidRPr="00CC3DEE" w:rsidRDefault="00CC3DEE" w:rsidP="00CC3DEE">
      <w:pPr>
        <w:spacing w:line="256" w:lineRule="auto"/>
        <w:rPr>
          <w:rFonts w:ascii="Calibri Light" w:eastAsia="Calibri" w:hAnsi="Calibri Light"/>
        </w:rPr>
      </w:pPr>
    </w:p>
    <w:p w14:paraId="1163123A" w14:textId="0BCF1837" w:rsidR="009D0D1F" w:rsidRDefault="009D0D1F">
      <w:pPr>
        <w:spacing w:after="160" w:line="259" w:lineRule="auto"/>
        <w:jc w:val="left"/>
        <w:rPr>
          <w:rFonts w:eastAsia="Calibri" w:cs="Arial"/>
          <w:b/>
          <w:sz w:val="20"/>
          <w:szCs w:val="20"/>
        </w:rPr>
      </w:pPr>
      <w:r>
        <w:rPr>
          <w:rFonts w:eastAsia="Calibri" w:cs="Arial"/>
          <w:b/>
          <w:sz w:val="20"/>
          <w:szCs w:val="20"/>
        </w:rPr>
        <w:br w:type="page"/>
      </w:r>
    </w:p>
    <w:p w14:paraId="05ADC4D0" w14:textId="64399DAE" w:rsidR="00CC3DEE" w:rsidRPr="00595AF6" w:rsidRDefault="00EF6E47" w:rsidP="00CC3DEE">
      <w:pPr>
        <w:spacing w:line="256" w:lineRule="auto"/>
        <w:rPr>
          <w:rFonts w:eastAsia="Calibri" w:cs="Arial"/>
          <w:b/>
          <w:sz w:val="20"/>
          <w:szCs w:val="20"/>
        </w:rPr>
      </w:pPr>
      <w:r w:rsidRPr="00595AF6">
        <w:rPr>
          <w:rFonts w:eastAsia="Calibri" w:cs="Arial"/>
          <w:b/>
          <w:sz w:val="20"/>
          <w:szCs w:val="20"/>
        </w:rPr>
        <w:t>Free text comments</w:t>
      </w:r>
    </w:p>
    <w:p w14:paraId="4D6C21BC" w14:textId="0830BE73" w:rsidR="00EF6E47" w:rsidRDefault="00EF6E47" w:rsidP="00CC3DEE">
      <w:pPr>
        <w:spacing w:line="256" w:lineRule="auto"/>
        <w:rPr>
          <w:rFonts w:ascii="Calibri Light" w:eastAsia="Calibri" w:hAnsi="Calibri Light"/>
        </w:rPr>
      </w:pPr>
    </w:p>
    <w:p w14:paraId="37A310B6" w14:textId="4DF3F76C" w:rsidR="00EF6E47" w:rsidRPr="00CE03FE" w:rsidRDefault="00EF6E47" w:rsidP="00585915">
      <w:pPr>
        <w:pStyle w:val="ListParagraph"/>
        <w:numPr>
          <w:ilvl w:val="0"/>
          <w:numId w:val="33"/>
        </w:numPr>
        <w:tabs>
          <w:tab w:val="left" w:pos="344"/>
          <w:tab w:val="left" w:pos="2138"/>
        </w:tabs>
        <w:ind w:right="-188"/>
        <w:jc w:val="left"/>
        <w:rPr>
          <w:rFonts w:eastAsia="Calibri" w:cs="Arial"/>
          <w:bCs/>
          <w:sz w:val="20"/>
          <w:szCs w:val="20"/>
        </w:rPr>
      </w:pPr>
      <w:r w:rsidRPr="00CE03FE">
        <w:rPr>
          <w:rFonts w:eastAsia="Calibri" w:cs="Arial"/>
          <w:bCs/>
          <w:sz w:val="20"/>
          <w:szCs w:val="20"/>
        </w:rPr>
        <w:t xml:space="preserve">Free text comments </w:t>
      </w:r>
      <w:r>
        <w:rPr>
          <w:rFonts w:eastAsia="Calibri" w:cs="Arial"/>
          <w:bCs/>
          <w:sz w:val="20"/>
          <w:szCs w:val="20"/>
        </w:rPr>
        <w:t>from Veteran’s Home Care dataset (</w:t>
      </w:r>
      <w:r w:rsidRPr="00595AF6">
        <w:rPr>
          <w:rFonts w:eastAsia="Calibri" w:cs="Arial"/>
          <w:b/>
          <w:bCs/>
          <w:sz w:val="20"/>
          <w:szCs w:val="20"/>
        </w:rPr>
        <w:t>W</w:t>
      </w:r>
      <w:r>
        <w:rPr>
          <w:rFonts w:eastAsia="Calibri" w:cs="Arial"/>
          <w:bCs/>
          <w:sz w:val="20"/>
          <w:szCs w:val="20"/>
        </w:rPr>
        <w:t xml:space="preserve"> </w:t>
      </w:r>
      <w:r w:rsidRPr="00CC3DEE">
        <w:rPr>
          <w:rFonts w:ascii="Calibri Light" w:eastAsia="Calibri" w:hAnsi="Calibri Light"/>
          <w:b/>
          <w:bCs/>
        </w:rPr>
        <w:t>_ALSWH_VH_AI_QSTN_ANSWER</w:t>
      </w:r>
      <w:r>
        <w:rPr>
          <w:rFonts w:ascii="Calibri Light" w:eastAsia="Calibri" w:hAnsi="Calibri Light"/>
          <w:b/>
          <w:bCs/>
        </w:rPr>
        <w:t>)</w:t>
      </w:r>
      <w:r>
        <w:rPr>
          <w:rFonts w:eastAsia="Calibri" w:cs="Arial"/>
          <w:bCs/>
          <w:sz w:val="20"/>
          <w:szCs w:val="20"/>
        </w:rPr>
        <w:t xml:space="preserve">   </w:t>
      </w:r>
      <w:r w:rsidRPr="00CE03FE">
        <w:rPr>
          <w:rFonts w:eastAsia="Calibri" w:cs="Arial"/>
          <w:bCs/>
          <w:sz w:val="20"/>
          <w:szCs w:val="20"/>
        </w:rPr>
        <w:t>were searched for these words:</w:t>
      </w:r>
      <w:r w:rsidRPr="00CE03FE">
        <w:rPr>
          <w:rFonts w:eastAsia="Calibri" w:cs="Arial"/>
          <w:bCs/>
          <w:sz w:val="20"/>
          <w:szCs w:val="20"/>
        </w:rPr>
        <w:tab/>
      </w:r>
      <w:r w:rsidRPr="00CE03FE">
        <w:rPr>
          <w:rFonts w:eastAsia="Calibri" w:cs="Arial"/>
          <w:sz w:val="20"/>
          <w:szCs w:val="20"/>
        </w:rPr>
        <w:t>DIABET</w:t>
      </w:r>
      <w:r w:rsidR="00E4213B">
        <w:rPr>
          <w:rFonts w:eastAsia="Calibri" w:cs="Arial"/>
          <w:sz w:val="20"/>
          <w:szCs w:val="20"/>
        </w:rPr>
        <w:t xml:space="preserve"> </w:t>
      </w:r>
      <w:r w:rsidRPr="00CE03FE">
        <w:rPr>
          <w:rFonts w:eastAsia="Calibri" w:cs="Arial"/>
          <w:sz w:val="20"/>
          <w:szCs w:val="20"/>
        </w:rPr>
        <w:t>DAIBET</w:t>
      </w:r>
      <w:r w:rsidR="00E4213B">
        <w:rPr>
          <w:rFonts w:eastAsia="Calibri" w:cs="Arial"/>
          <w:sz w:val="20"/>
          <w:szCs w:val="20"/>
        </w:rPr>
        <w:t xml:space="preserve"> </w:t>
      </w:r>
      <w:r w:rsidRPr="00CE03FE">
        <w:rPr>
          <w:rFonts w:eastAsia="Calibri" w:cs="Arial"/>
          <w:sz w:val="20"/>
          <w:szCs w:val="20"/>
        </w:rPr>
        <w:t>INSULIN</w:t>
      </w:r>
    </w:p>
    <w:p w14:paraId="6E5625C3" w14:textId="76894FD0" w:rsidR="00EF6E47" w:rsidRPr="00CE03FE" w:rsidRDefault="00EF6E47" w:rsidP="00585915">
      <w:pPr>
        <w:pStyle w:val="ListParagraph"/>
        <w:numPr>
          <w:ilvl w:val="0"/>
          <w:numId w:val="33"/>
        </w:numPr>
        <w:jc w:val="left"/>
        <w:rPr>
          <w:rFonts w:eastAsia="Calibri" w:cs="Arial"/>
          <w:bCs/>
          <w:sz w:val="20"/>
          <w:szCs w:val="20"/>
        </w:rPr>
      </w:pPr>
      <w:r w:rsidRPr="00CE03FE">
        <w:rPr>
          <w:rFonts w:eastAsia="Calibri" w:cs="Arial"/>
          <w:bCs/>
          <w:sz w:val="20"/>
          <w:szCs w:val="20"/>
        </w:rPr>
        <w:t>A manual check was done to remove/ignore/delete any comments referring to:</w:t>
      </w:r>
    </w:p>
    <w:p w14:paraId="79F391C3" w14:textId="77777777" w:rsidR="00EF6E47" w:rsidRPr="00CE03FE" w:rsidRDefault="00EF6E47" w:rsidP="00585915">
      <w:pPr>
        <w:pStyle w:val="ListParagraph"/>
        <w:numPr>
          <w:ilvl w:val="0"/>
          <w:numId w:val="24"/>
        </w:numPr>
        <w:jc w:val="left"/>
        <w:rPr>
          <w:rFonts w:eastAsia="Calibri" w:cs="Arial"/>
          <w:sz w:val="20"/>
          <w:szCs w:val="20"/>
        </w:rPr>
      </w:pPr>
      <w:r w:rsidRPr="00CE03FE">
        <w:rPr>
          <w:rFonts w:eastAsia="Calibri" w:cs="Arial"/>
          <w:bCs/>
          <w:sz w:val="20"/>
          <w:szCs w:val="20"/>
        </w:rPr>
        <w:t xml:space="preserve">Other people with diabetes (e.g., husband, child, parent, sibling) </w:t>
      </w:r>
    </w:p>
    <w:p w14:paraId="102BE3A6" w14:textId="77777777" w:rsidR="00EF6E47" w:rsidRPr="00CE03FE" w:rsidRDefault="00EF6E47" w:rsidP="00585915">
      <w:pPr>
        <w:pStyle w:val="ListParagraph"/>
        <w:numPr>
          <w:ilvl w:val="0"/>
          <w:numId w:val="24"/>
        </w:numPr>
        <w:tabs>
          <w:tab w:val="left" w:pos="344"/>
          <w:tab w:val="left" w:pos="2138"/>
        </w:tabs>
        <w:jc w:val="left"/>
        <w:rPr>
          <w:rFonts w:eastAsia="Calibri" w:cs="Arial"/>
          <w:sz w:val="20"/>
          <w:szCs w:val="20"/>
        </w:rPr>
      </w:pPr>
      <w:r w:rsidRPr="00CE03FE">
        <w:rPr>
          <w:rFonts w:eastAsia="Calibri" w:cs="Arial"/>
          <w:sz w:val="20"/>
          <w:szCs w:val="20"/>
        </w:rPr>
        <w:t>Gestational diabetes with no mention of ongoing/chronic diabetes</w:t>
      </w:r>
    </w:p>
    <w:p w14:paraId="7EC909E1" w14:textId="77777777" w:rsidR="00EF6E47" w:rsidRPr="00CE03FE" w:rsidRDefault="00EF6E47" w:rsidP="00585915">
      <w:pPr>
        <w:pStyle w:val="ListParagraph"/>
        <w:numPr>
          <w:ilvl w:val="0"/>
          <w:numId w:val="24"/>
        </w:numPr>
        <w:tabs>
          <w:tab w:val="left" w:pos="344"/>
          <w:tab w:val="left" w:pos="2138"/>
        </w:tabs>
        <w:jc w:val="left"/>
        <w:rPr>
          <w:rFonts w:eastAsia="Calibri" w:cs="Arial"/>
          <w:sz w:val="20"/>
          <w:szCs w:val="20"/>
        </w:rPr>
      </w:pPr>
      <w:r w:rsidRPr="00CE03FE">
        <w:rPr>
          <w:rFonts w:eastAsia="Calibri" w:cs="Arial"/>
          <w:sz w:val="20"/>
          <w:szCs w:val="20"/>
        </w:rPr>
        <w:t>Pre-diabetes or borderline diabetes or being tested/screened for diabetes</w:t>
      </w:r>
    </w:p>
    <w:p w14:paraId="018CEDE2" w14:textId="77777777" w:rsidR="00EF6E47" w:rsidRPr="00CE03FE" w:rsidRDefault="00EF6E47" w:rsidP="00585915">
      <w:pPr>
        <w:pStyle w:val="ListParagraph"/>
        <w:numPr>
          <w:ilvl w:val="0"/>
          <w:numId w:val="24"/>
        </w:numPr>
        <w:tabs>
          <w:tab w:val="left" w:pos="344"/>
          <w:tab w:val="left" w:pos="2138"/>
        </w:tabs>
        <w:jc w:val="left"/>
        <w:rPr>
          <w:rFonts w:eastAsia="Calibri" w:cs="Arial"/>
          <w:sz w:val="20"/>
          <w:szCs w:val="20"/>
        </w:rPr>
      </w:pPr>
      <w:r w:rsidRPr="00CE03FE">
        <w:rPr>
          <w:rFonts w:eastAsia="Calibri" w:cs="Arial"/>
          <w:sz w:val="20"/>
          <w:szCs w:val="20"/>
        </w:rPr>
        <w:t>Hyperinsulinaemia (this condition is not diabetes)</w:t>
      </w:r>
    </w:p>
    <w:p w14:paraId="168EB55F" w14:textId="77777777" w:rsidR="00EF6E47" w:rsidRPr="00CE03FE" w:rsidRDefault="00EF6E47" w:rsidP="00595AF6">
      <w:pPr>
        <w:pStyle w:val="ListParagraph"/>
        <w:tabs>
          <w:tab w:val="left" w:pos="344"/>
          <w:tab w:val="left" w:pos="2138"/>
        </w:tabs>
        <w:ind w:left="828"/>
        <w:jc w:val="left"/>
        <w:rPr>
          <w:rFonts w:eastAsia="Calibri" w:cs="Arial"/>
          <w:sz w:val="20"/>
          <w:szCs w:val="20"/>
        </w:rPr>
      </w:pPr>
    </w:p>
    <w:p w14:paraId="7BD0AED0" w14:textId="35AB9593" w:rsidR="00EF6E47" w:rsidRPr="00CE03FE" w:rsidRDefault="00EF6E47" w:rsidP="00585915">
      <w:pPr>
        <w:pStyle w:val="ListParagraph"/>
        <w:numPr>
          <w:ilvl w:val="0"/>
          <w:numId w:val="33"/>
        </w:numPr>
        <w:jc w:val="left"/>
        <w:rPr>
          <w:rFonts w:eastAsia="Calibri" w:cs="Arial"/>
          <w:bCs/>
          <w:sz w:val="20"/>
          <w:szCs w:val="20"/>
        </w:rPr>
      </w:pPr>
      <w:r w:rsidRPr="00CE03FE">
        <w:rPr>
          <w:rFonts w:eastAsia="Calibri" w:cs="Arial"/>
          <w:bCs/>
          <w:sz w:val="20"/>
          <w:szCs w:val="20"/>
        </w:rPr>
        <w:t>For each participant, the number of valid comments across surveys was counted, and the date and survey selected for when the first comment was made regarding diabetes.</w:t>
      </w:r>
    </w:p>
    <w:p w14:paraId="0FCF5AD6" w14:textId="77777777" w:rsidR="00EF6E47" w:rsidRPr="00CC3DEE" w:rsidRDefault="00EF6E47" w:rsidP="00EF6E47">
      <w:pPr>
        <w:spacing w:line="256" w:lineRule="auto"/>
        <w:rPr>
          <w:rFonts w:ascii="Calibri Light" w:eastAsia="Calibri" w:hAnsi="Calibri Light"/>
        </w:rPr>
      </w:pPr>
    </w:p>
    <w:p w14:paraId="5106FC72" w14:textId="7710A15F" w:rsidR="00EF6E47" w:rsidRDefault="00EF6E47" w:rsidP="00CC3DEE">
      <w:pPr>
        <w:spacing w:line="256" w:lineRule="auto"/>
        <w:rPr>
          <w:rFonts w:ascii="Calibri Light" w:eastAsia="Calibri" w:hAnsi="Calibri Light"/>
        </w:rPr>
      </w:pPr>
    </w:p>
    <w:p w14:paraId="766418F4" w14:textId="77777777" w:rsidR="00CC3DEE" w:rsidRPr="00CC3DEE" w:rsidRDefault="00CC3DEE" w:rsidP="00C111BE">
      <w:pPr>
        <w:pStyle w:val="Heading3"/>
        <w:rPr>
          <w:rFonts w:eastAsia="Calibri"/>
        </w:rPr>
      </w:pPr>
      <w:bookmarkStart w:id="4451" w:name="_Toc39053466"/>
      <w:bookmarkStart w:id="4452" w:name="_Toc39053661"/>
      <w:bookmarkStart w:id="4453" w:name="_Toc39054032"/>
      <w:bookmarkStart w:id="4454" w:name="_Toc39054222"/>
      <w:bookmarkStart w:id="4455" w:name="_Toc39055036"/>
      <w:bookmarkStart w:id="4456" w:name="_Toc39055233"/>
      <w:bookmarkStart w:id="4457" w:name="_Toc45720864"/>
      <w:bookmarkEnd w:id="4451"/>
      <w:bookmarkEnd w:id="4452"/>
      <w:bookmarkEnd w:id="4453"/>
      <w:bookmarkEnd w:id="4454"/>
      <w:bookmarkEnd w:id="4455"/>
      <w:bookmarkEnd w:id="4456"/>
      <w:r w:rsidRPr="00CC3DEE">
        <w:rPr>
          <w:rFonts w:eastAsia="Calibri"/>
        </w:rPr>
        <w:t>Cause of Death</w:t>
      </w:r>
      <w:bookmarkEnd w:id="44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1068"/>
        <w:gridCol w:w="2977"/>
        <w:gridCol w:w="3497"/>
      </w:tblGrid>
      <w:tr w:rsidR="00CC3DEE" w:rsidRPr="004F45C2" w14:paraId="6C978EFF" w14:textId="77777777" w:rsidTr="00595AF6">
        <w:trPr>
          <w:trHeight w:val="315"/>
        </w:trPr>
        <w:tc>
          <w:tcPr>
            <w:tcW w:w="775" w:type="dxa"/>
            <w:shd w:val="clear" w:color="auto" w:fill="D9D9D9" w:themeFill="background1" w:themeFillShade="D9"/>
            <w:noWrap/>
            <w:vAlign w:val="bottom"/>
            <w:hideMark/>
          </w:tcPr>
          <w:p w14:paraId="1AA68F2A"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ICD code</w:t>
            </w:r>
          </w:p>
        </w:tc>
        <w:tc>
          <w:tcPr>
            <w:tcW w:w="1068" w:type="dxa"/>
            <w:shd w:val="clear" w:color="auto" w:fill="D9D9D9" w:themeFill="background1" w:themeFillShade="D9"/>
            <w:noWrap/>
            <w:vAlign w:val="bottom"/>
            <w:hideMark/>
          </w:tcPr>
          <w:p w14:paraId="02CF0AC3"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Version</w:t>
            </w:r>
          </w:p>
        </w:tc>
        <w:tc>
          <w:tcPr>
            <w:tcW w:w="2977" w:type="dxa"/>
            <w:shd w:val="clear" w:color="auto" w:fill="D9D9D9" w:themeFill="background1" w:themeFillShade="D9"/>
            <w:noWrap/>
            <w:vAlign w:val="bottom"/>
            <w:hideMark/>
          </w:tcPr>
          <w:p w14:paraId="5BDC9FC6"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Description</w:t>
            </w:r>
          </w:p>
        </w:tc>
        <w:tc>
          <w:tcPr>
            <w:tcW w:w="3497" w:type="dxa"/>
            <w:shd w:val="clear" w:color="auto" w:fill="D9D9D9" w:themeFill="background1" w:themeFillShade="D9"/>
            <w:noWrap/>
            <w:vAlign w:val="bottom"/>
            <w:hideMark/>
          </w:tcPr>
          <w:p w14:paraId="39EA4CF8"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Notes/ Source*</w:t>
            </w:r>
          </w:p>
        </w:tc>
      </w:tr>
      <w:tr w:rsidR="00CC3DEE" w:rsidRPr="004F45C2" w14:paraId="38597869" w14:textId="77777777" w:rsidTr="00595AF6">
        <w:trPr>
          <w:trHeight w:val="300"/>
        </w:trPr>
        <w:tc>
          <w:tcPr>
            <w:tcW w:w="775" w:type="dxa"/>
            <w:shd w:val="clear" w:color="auto" w:fill="auto"/>
            <w:noWrap/>
            <w:hideMark/>
          </w:tcPr>
          <w:p w14:paraId="0D55C2BA"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E10</w:t>
            </w:r>
          </w:p>
        </w:tc>
        <w:tc>
          <w:tcPr>
            <w:tcW w:w="1068" w:type="dxa"/>
            <w:shd w:val="clear" w:color="auto" w:fill="auto"/>
            <w:noWrap/>
            <w:hideMark/>
          </w:tcPr>
          <w:p w14:paraId="2E1C173D"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10-AM</w:t>
            </w:r>
          </w:p>
        </w:tc>
        <w:tc>
          <w:tcPr>
            <w:tcW w:w="2977" w:type="dxa"/>
            <w:shd w:val="clear" w:color="auto" w:fill="auto"/>
            <w:noWrap/>
            <w:hideMark/>
          </w:tcPr>
          <w:p w14:paraId="06B44572"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Type 1 diabetes mellitus</w:t>
            </w:r>
          </w:p>
        </w:tc>
        <w:tc>
          <w:tcPr>
            <w:tcW w:w="3497" w:type="dxa"/>
            <w:shd w:val="clear" w:color="auto" w:fill="auto"/>
            <w:noWrap/>
            <w:hideMark/>
          </w:tcPr>
          <w:p w14:paraId="4CD8E86D"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include sub-levels below</w:t>
            </w:r>
          </w:p>
        </w:tc>
      </w:tr>
      <w:tr w:rsidR="00CC3DEE" w:rsidRPr="004F45C2" w14:paraId="07372D7B" w14:textId="77777777" w:rsidTr="00595AF6">
        <w:trPr>
          <w:trHeight w:val="300"/>
        </w:trPr>
        <w:tc>
          <w:tcPr>
            <w:tcW w:w="775" w:type="dxa"/>
            <w:shd w:val="clear" w:color="auto" w:fill="auto"/>
            <w:noWrap/>
            <w:hideMark/>
          </w:tcPr>
          <w:p w14:paraId="5B6D33AD"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E11</w:t>
            </w:r>
          </w:p>
        </w:tc>
        <w:tc>
          <w:tcPr>
            <w:tcW w:w="1068" w:type="dxa"/>
            <w:shd w:val="clear" w:color="auto" w:fill="auto"/>
            <w:noWrap/>
            <w:hideMark/>
          </w:tcPr>
          <w:p w14:paraId="07646465"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10-AM</w:t>
            </w:r>
          </w:p>
        </w:tc>
        <w:tc>
          <w:tcPr>
            <w:tcW w:w="2977" w:type="dxa"/>
            <w:shd w:val="clear" w:color="auto" w:fill="auto"/>
            <w:noWrap/>
            <w:hideMark/>
          </w:tcPr>
          <w:p w14:paraId="316C236D"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Type 2 diabetes mellitus</w:t>
            </w:r>
          </w:p>
        </w:tc>
        <w:tc>
          <w:tcPr>
            <w:tcW w:w="3497" w:type="dxa"/>
            <w:shd w:val="clear" w:color="auto" w:fill="auto"/>
            <w:noWrap/>
            <w:hideMark/>
          </w:tcPr>
          <w:p w14:paraId="1C97D0EF"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include sub-levels below</w:t>
            </w:r>
          </w:p>
        </w:tc>
      </w:tr>
      <w:tr w:rsidR="00CC3DEE" w:rsidRPr="004F45C2" w14:paraId="4C1686BE" w14:textId="77777777" w:rsidTr="00595AF6">
        <w:trPr>
          <w:trHeight w:val="300"/>
        </w:trPr>
        <w:tc>
          <w:tcPr>
            <w:tcW w:w="775" w:type="dxa"/>
            <w:shd w:val="clear" w:color="auto" w:fill="auto"/>
            <w:noWrap/>
            <w:hideMark/>
          </w:tcPr>
          <w:p w14:paraId="6AD87430"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E13</w:t>
            </w:r>
          </w:p>
        </w:tc>
        <w:tc>
          <w:tcPr>
            <w:tcW w:w="1068" w:type="dxa"/>
            <w:shd w:val="clear" w:color="auto" w:fill="auto"/>
            <w:noWrap/>
            <w:hideMark/>
          </w:tcPr>
          <w:p w14:paraId="0CEE5199"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10-AM</w:t>
            </w:r>
          </w:p>
        </w:tc>
        <w:tc>
          <w:tcPr>
            <w:tcW w:w="2977" w:type="dxa"/>
            <w:shd w:val="clear" w:color="auto" w:fill="auto"/>
            <w:noWrap/>
            <w:hideMark/>
          </w:tcPr>
          <w:p w14:paraId="2DBD0D4F"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Other specified diabetes mellitus</w:t>
            </w:r>
          </w:p>
        </w:tc>
        <w:tc>
          <w:tcPr>
            <w:tcW w:w="3497" w:type="dxa"/>
            <w:shd w:val="clear" w:color="auto" w:fill="auto"/>
            <w:noWrap/>
            <w:hideMark/>
          </w:tcPr>
          <w:p w14:paraId="48B4686A"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include sub-levels below</w:t>
            </w:r>
          </w:p>
        </w:tc>
      </w:tr>
      <w:tr w:rsidR="00CC3DEE" w:rsidRPr="004F45C2" w14:paraId="71AC3467" w14:textId="77777777" w:rsidTr="00595AF6">
        <w:trPr>
          <w:trHeight w:val="300"/>
        </w:trPr>
        <w:tc>
          <w:tcPr>
            <w:tcW w:w="775" w:type="dxa"/>
            <w:shd w:val="clear" w:color="auto" w:fill="auto"/>
            <w:noWrap/>
            <w:hideMark/>
          </w:tcPr>
          <w:p w14:paraId="173C17DE"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E14</w:t>
            </w:r>
          </w:p>
        </w:tc>
        <w:tc>
          <w:tcPr>
            <w:tcW w:w="1068" w:type="dxa"/>
            <w:shd w:val="clear" w:color="auto" w:fill="auto"/>
            <w:noWrap/>
            <w:hideMark/>
          </w:tcPr>
          <w:p w14:paraId="776C6840"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10-AM</w:t>
            </w:r>
          </w:p>
        </w:tc>
        <w:tc>
          <w:tcPr>
            <w:tcW w:w="2977" w:type="dxa"/>
            <w:shd w:val="clear" w:color="auto" w:fill="auto"/>
            <w:noWrap/>
            <w:hideMark/>
          </w:tcPr>
          <w:p w14:paraId="14E85FD4"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Unspecified diabetes mellitus</w:t>
            </w:r>
          </w:p>
        </w:tc>
        <w:tc>
          <w:tcPr>
            <w:tcW w:w="3497" w:type="dxa"/>
            <w:shd w:val="clear" w:color="auto" w:fill="auto"/>
            <w:noWrap/>
            <w:hideMark/>
          </w:tcPr>
          <w:p w14:paraId="31B1162B"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include sub-levels below</w:t>
            </w:r>
          </w:p>
        </w:tc>
      </w:tr>
      <w:tr w:rsidR="00CC3DEE" w:rsidRPr="004F45C2" w14:paraId="7D55E8A1" w14:textId="77777777" w:rsidTr="00595AF6">
        <w:trPr>
          <w:trHeight w:val="300"/>
        </w:trPr>
        <w:tc>
          <w:tcPr>
            <w:tcW w:w="775" w:type="dxa"/>
            <w:shd w:val="clear" w:color="auto" w:fill="auto"/>
            <w:noWrap/>
            <w:hideMark/>
          </w:tcPr>
          <w:p w14:paraId="766349E0"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250</w:t>
            </w:r>
          </w:p>
        </w:tc>
        <w:tc>
          <w:tcPr>
            <w:tcW w:w="1068" w:type="dxa"/>
            <w:shd w:val="clear" w:color="auto" w:fill="auto"/>
            <w:noWrap/>
            <w:hideMark/>
          </w:tcPr>
          <w:p w14:paraId="5A161D52"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9</w:t>
            </w:r>
          </w:p>
        </w:tc>
        <w:tc>
          <w:tcPr>
            <w:tcW w:w="2977" w:type="dxa"/>
            <w:shd w:val="clear" w:color="auto" w:fill="auto"/>
            <w:noWrap/>
            <w:hideMark/>
          </w:tcPr>
          <w:p w14:paraId="1D6FB1E0"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mellitus</w:t>
            </w:r>
          </w:p>
        </w:tc>
        <w:tc>
          <w:tcPr>
            <w:tcW w:w="3497" w:type="dxa"/>
            <w:shd w:val="clear" w:color="auto" w:fill="auto"/>
            <w:noWrap/>
            <w:hideMark/>
          </w:tcPr>
          <w:p w14:paraId="6107A51B"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include sub-levels below</w:t>
            </w:r>
          </w:p>
        </w:tc>
      </w:tr>
      <w:tr w:rsidR="00CC3DEE" w:rsidRPr="004F45C2" w14:paraId="60C0EEA2" w14:textId="77777777" w:rsidTr="00595AF6">
        <w:trPr>
          <w:trHeight w:val="300"/>
        </w:trPr>
        <w:tc>
          <w:tcPr>
            <w:tcW w:w="775" w:type="dxa"/>
            <w:shd w:val="clear" w:color="auto" w:fill="auto"/>
            <w:noWrap/>
            <w:hideMark/>
          </w:tcPr>
          <w:p w14:paraId="63CA50F0"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249</w:t>
            </w:r>
          </w:p>
        </w:tc>
        <w:tc>
          <w:tcPr>
            <w:tcW w:w="1068" w:type="dxa"/>
            <w:shd w:val="clear" w:color="auto" w:fill="auto"/>
            <w:noWrap/>
            <w:hideMark/>
          </w:tcPr>
          <w:p w14:paraId="638FE91E"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9</w:t>
            </w:r>
          </w:p>
        </w:tc>
        <w:tc>
          <w:tcPr>
            <w:tcW w:w="2977" w:type="dxa"/>
            <w:shd w:val="clear" w:color="auto" w:fill="auto"/>
            <w:noWrap/>
            <w:hideMark/>
          </w:tcPr>
          <w:p w14:paraId="22EF0D40"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Secondary diabetes melllitus</w:t>
            </w:r>
          </w:p>
        </w:tc>
        <w:tc>
          <w:tcPr>
            <w:tcW w:w="3497" w:type="dxa"/>
            <w:shd w:val="clear" w:color="auto" w:fill="auto"/>
            <w:noWrap/>
            <w:hideMark/>
          </w:tcPr>
          <w:p w14:paraId="47DC1290"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include sub-levels below</w:t>
            </w:r>
          </w:p>
        </w:tc>
      </w:tr>
    </w:tbl>
    <w:p w14:paraId="648FB243"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xml:space="preserve">* </w:t>
      </w:r>
      <w:r w:rsidRPr="00595AF6">
        <w:rPr>
          <w:rFonts w:eastAsia="Calibri" w:cs="Arial"/>
          <w:sz w:val="18"/>
          <w:szCs w:val="18"/>
        </w:rPr>
        <w:t>Gestational diabetes excluded</w:t>
      </w:r>
    </w:p>
    <w:p w14:paraId="183D0881" w14:textId="6808273A" w:rsidR="009D0D1F" w:rsidRDefault="009D0D1F">
      <w:pPr>
        <w:spacing w:after="160" w:line="259" w:lineRule="auto"/>
        <w:jc w:val="left"/>
        <w:rPr>
          <w:rFonts w:eastAsiaTheme="majorEastAsia"/>
        </w:rPr>
      </w:pPr>
      <w:r>
        <w:rPr>
          <w:rFonts w:eastAsiaTheme="majorEastAsia"/>
        </w:rPr>
        <w:br w:type="page"/>
      </w:r>
    </w:p>
    <w:p w14:paraId="1F528992" w14:textId="77777777" w:rsidR="00DD29A2" w:rsidRDefault="00DD29A2" w:rsidP="00DD29A2">
      <w:pPr>
        <w:pStyle w:val="Heading3"/>
      </w:pPr>
      <w:bookmarkStart w:id="4458" w:name="_Toc39053468"/>
      <w:bookmarkStart w:id="4459" w:name="_Toc39053663"/>
      <w:bookmarkStart w:id="4460" w:name="_Toc39054034"/>
      <w:bookmarkStart w:id="4461" w:name="_Toc39054224"/>
      <w:bookmarkStart w:id="4462" w:name="_Toc39055038"/>
      <w:bookmarkStart w:id="4463" w:name="_Toc39055235"/>
      <w:bookmarkStart w:id="4464" w:name="_Toc45720865"/>
      <w:bookmarkEnd w:id="4458"/>
      <w:bookmarkEnd w:id="4459"/>
      <w:bookmarkEnd w:id="4460"/>
      <w:bookmarkEnd w:id="4461"/>
      <w:bookmarkEnd w:id="4462"/>
      <w:bookmarkEnd w:id="4463"/>
      <w:r>
        <w:t>Case ascertainment</w:t>
      </w:r>
      <w:bookmarkEnd w:id="4464"/>
      <w:r>
        <w:t xml:space="preserve"> </w:t>
      </w:r>
    </w:p>
    <w:p w14:paraId="3C7468BA" w14:textId="2367C6D9" w:rsidR="004F45C2" w:rsidRDefault="00DD29A2" w:rsidP="00DD29A2">
      <w:pPr>
        <w:rPr>
          <w:sz w:val="20"/>
          <w:szCs w:val="20"/>
        </w:rPr>
      </w:pPr>
      <w:r w:rsidRPr="00595AF6">
        <w:rPr>
          <w:sz w:val="20"/>
          <w:szCs w:val="20"/>
        </w:rPr>
        <w:t>Diabetes was ascertained through multiple data sources which differed among the cohorts. (</w:t>
      </w:r>
      <w:r w:rsidR="00EF6E47" w:rsidRPr="00595AF6">
        <w:rPr>
          <w:sz w:val="20"/>
          <w:szCs w:val="20"/>
        </w:rPr>
        <w:fldChar w:fldCharType="begin"/>
      </w:r>
      <w:r w:rsidR="00EF6E47" w:rsidRPr="00595AF6">
        <w:rPr>
          <w:sz w:val="20"/>
          <w:szCs w:val="20"/>
        </w:rPr>
        <w:instrText xml:space="preserve"> REF _Ref39052562 \h </w:instrText>
      </w:r>
      <w:r w:rsidR="00E8235F">
        <w:rPr>
          <w:sz w:val="20"/>
          <w:szCs w:val="20"/>
        </w:rPr>
        <w:instrText xml:space="preserve"> \* MERGEFORMAT </w:instrText>
      </w:r>
      <w:r w:rsidR="00EF6E47" w:rsidRPr="00595AF6">
        <w:rPr>
          <w:sz w:val="20"/>
          <w:szCs w:val="20"/>
        </w:rPr>
      </w:r>
      <w:r w:rsidR="00EF6E47" w:rsidRPr="00595AF6">
        <w:rPr>
          <w:sz w:val="20"/>
          <w:szCs w:val="20"/>
        </w:rPr>
        <w:fldChar w:fldCharType="separate"/>
      </w:r>
      <w:r w:rsidR="00EF6E47" w:rsidRPr="00595AF6">
        <w:rPr>
          <w:sz w:val="20"/>
          <w:szCs w:val="20"/>
        </w:rPr>
        <w:t xml:space="preserve">Table </w:t>
      </w:r>
      <w:r w:rsidR="00EF6E47" w:rsidRPr="00595AF6">
        <w:rPr>
          <w:noProof/>
          <w:sz w:val="20"/>
          <w:szCs w:val="20"/>
        </w:rPr>
        <w:t>9</w:t>
      </w:r>
      <w:r w:rsidR="00EF6E47" w:rsidRPr="00595AF6">
        <w:rPr>
          <w:sz w:val="20"/>
          <w:szCs w:val="20"/>
        </w:rPr>
        <w:noBreakHyphen/>
      </w:r>
      <w:r w:rsidR="00EF6E47" w:rsidRPr="00595AF6">
        <w:rPr>
          <w:noProof/>
          <w:sz w:val="20"/>
          <w:szCs w:val="20"/>
        </w:rPr>
        <w:t>5</w:t>
      </w:r>
      <w:r w:rsidR="00EF6E47" w:rsidRPr="00595AF6">
        <w:rPr>
          <w:sz w:val="20"/>
          <w:szCs w:val="20"/>
        </w:rPr>
        <w:fldChar w:fldCharType="end"/>
      </w:r>
      <w:r w:rsidRPr="00595AF6">
        <w:rPr>
          <w:sz w:val="20"/>
          <w:szCs w:val="20"/>
        </w:rPr>
        <w:t>).  For the three youngest cohorts, the most common combination for diabetes case ascertainment was through survey self-report, MBS, PBS, and hospital admission, while diabetes identification in the oldest cohort also often relied on aged care and cause of death data.</w:t>
      </w:r>
    </w:p>
    <w:p w14:paraId="303426C4" w14:textId="77777777" w:rsidR="00E8235F" w:rsidRPr="00595AF6" w:rsidRDefault="00E8235F" w:rsidP="00DD29A2">
      <w:pPr>
        <w:rPr>
          <w:sz w:val="20"/>
          <w:szCs w:val="20"/>
        </w:rPr>
      </w:pPr>
    </w:p>
    <w:p w14:paraId="16A20677" w14:textId="0DFBF4A1" w:rsidR="004F45C2" w:rsidRPr="0005628C" w:rsidRDefault="004F45C2" w:rsidP="00595AF6">
      <w:pPr>
        <w:pStyle w:val="Caption"/>
        <w:rPr>
          <w:sz w:val="20"/>
          <w:szCs w:val="20"/>
        </w:rPr>
      </w:pPr>
      <w:bookmarkStart w:id="4465" w:name="_Ref39052562"/>
      <w:bookmarkStart w:id="4466" w:name="_Toc39056934"/>
      <w:bookmarkStart w:id="4467" w:name="_Toc39057793"/>
      <w:bookmarkStart w:id="4468" w:name="_Toc39222264"/>
      <w:r w:rsidRPr="00595AF6">
        <w:rPr>
          <w:sz w:val="20"/>
          <w:szCs w:val="20"/>
        </w:rPr>
        <w:t xml:space="preserve">Table </w:t>
      </w:r>
      <w:r w:rsidR="00EA1D34">
        <w:rPr>
          <w:sz w:val="20"/>
          <w:szCs w:val="20"/>
        </w:rPr>
        <w:fldChar w:fldCharType="begin"/>
      </w:r>
      <w:r w:rsidR="00EA1D34">
        <w:rPr>
          <w:sz w:val="20"/>
          <w:szCs w:val="20"/>
        </w:rPr>
        <w:instrText xml:space="preserve"> STYLEREF 1 \s </w:instrText>
      </w:r>
      <w:r w:rsidR="00EA1D34">
        <w:rPr>
          <w:sz w:val="20"/>
          <w:szCs w:val="20"/>
        </w:rPr>
        <w:fldChar w:fldCharType="separate"/>
      </w:r>
      <w:r w:rsidR="00EA1D34">
        <w:rPr>
          <w:noProof/>
          <w:sz w:val="20"/>
          <w:szCs w:val="20"/>
        </w:rPr>
        <w:t>9</w:t>
      </w:r>
      <w:r w:rsidR="00EA1D34">
        <w:rPr>
          <w:sz w:val="20"/>
          <w:szCs w:val="20"/>
        </w:rPr>
        <w:fldChar w:fldCharType="end"/>
      </w:r>
      <w:r w:rsidR="00EA1D34">
        <w:rPr>
          <w:sz w:val="20"/>
          <w:szCs w:val="20"/>
        </w:rPr>
        <w:noBreakHyphen/>
      </w:r>
      <w:r w:rsidR="00EA1D34">
        <w:rPr>
          <w:sz w:val="20"/>
          <w:szCs w:val="20"/>
        </w:rPr>
        <w:fldChar w:fldCharType="begin"/>
      </w:r>
      <w:r w:rsidR="00EA1D34">
        <w:rPr>
          <w:sz w:val="20"/>
          <w:szCs w:val="20"/>
        </w:rPr>
        <w:instrText xml:space="preserve"> SEQ Table \* ARABIC \s 1 </w:instrText>
      </w:r>
      <w:r w:rsidR="00EA1D34">
        <w:rPr>
          <w:sz w:val="20"/>
          <w:szCs w:val="20"/>
        </w:rPr>
        <w:fldChar w:fldCharType="separate"/>
      </w:r>
      <w:r w:rsidR="00EA1D34">
        <w:rPr>
          <w:noProof/>
          <w:sz w:val="20"/>
          <w:szCs w:val="20"/>
        </w:rPr>
        <w:t>5</w:t>
      </w:r>
      <w:r w:rsidR="00EA1D34">
        <w:rPr>
          <w:sz w:val="20"/>
          <w:szCs w:val="20"/>
        </w:rPr>
        <w:fldChar w:fldCharType="end"/>
      </w:r>
      <w:bookmarkEnd w:id="4465"/>
      <w:r w:rsidRPr="00595AF6">
        <w:rPr>
          <w:sz w:val="20"/>
          <w:szCs w:val="20"/>
        </w:rPr>
        <w:t xml:space="preserve"> Summary of diabetes case ascertainment</w:t>
      </w:r>
      <w:bookmarkEnd w:id="4466"/>
      <w:bookmarkEnd w:id="4467"/>
      <w:r w:rsidR="00397B7E" w:rsidRPr="00397B7E">
        <w:rPr>
          <w:sz w:val="20"/>
          <w:szCs w:val="20"/>
          <w:vertAlign w:val="superscript"/>
        </w:rPr>
        <w:t>a</w:t>
      </w:r>
      <w:r w:rsidR="00397B7E">
        <w:rPr>
          <w:sz w:val="20"/>
          <w:szCs w:val="20"/>
        </w:rPr>
        <w:t>.</w:t>
      </w:r>
      <w:bookmarkEnd w:id="4468"/>
    </w:p>
    <w:tbl>
      <w:tblPr>
        <w:tblW w:w="0" w:type="auto"/>
        <w:tblLayout w:type="fixed"/>
        <w:tblCellMar>
          <w:top w:w="28" w:type="dxa"/>
          <w:left w:w="28" w:type="dxa"/>
          <w:bottom w:w="28" w:type="dxa"/>
          <w:right w:w="28" w:type="dxa"/>
        </w:tblCellMar>
        <w:tblLook w:val="0000" w:firstRow="0" w:lastRow="0" w:firstColumn="0" w:lastColumn="0" w:noHBand="0" w:noVBand="0"/>
      </w:tblPr>
      <w:tblGrid>
        <w:gridCol w:w="1588"/>
        <w:gridCol w:w="907"/>
        <w:gridCol w:w="907"/>
        <w:gridCol w:w="907"/>
        <w:gridCol w:w="907"/>
        <w:gridCol w:w="907"/>
        <w:gridCol w:w="907"/>
        <w:gridCol w:w="907"/>
        <w:gridCol w:w="907"/>
      </w:tblGrid>
      <w:tr w:rsidR="00DD29A2" w:rsidRPr="00B50606" w14:paraId="031D27DB" w14:textId="77777777" w:rsidTr="00C06327">
        <w:trPr>
          <w:cantSplit/>
          <w:tblHeader/>
        </w:trPr>
        <w:tc>
          <w:tcPr>
            <w:tcW w:w="1588" w:type="dxa"/>
            <w:tcBorders>
              <w:top w:val="single" w:sz="4" w:space="0" w:color="auto"/>
            </w:tcBorders>
            <w:shd w:val="clear" w:color="auto" w:fill="auto"/>
            <w:tcMar>
              <w:left w:w="60" w:type="dxa"/>
              <w:right w:w="60" w:type="dxa"/>
            </w:tcMar>
          </w:tcPr>
          <w:p w14:paraId="7FB1B456" w14:textId="77777777" w:rsidR="00DD29A2" w:rsidRPr="00B50606" w:rsidRDefault="00DD29A2" w:rsidP="00C06327">
            <w:pPr>
              <w:keepNext/>
              <w:spacing w:line="259" w:lineRule="auto"/>
              <w:rPr>
                <w:rFonts w:eastAsiaTheme="minorHAnsi" w:cs="Arial"/>
                <w:sz w:val="20"/>
                <w:szCs w:val="20"/>
              </w:rPr>
            </w:pPr>
          </w:p>
        </w:tc>
        <w:tc>
          <w:tcPr>
            <w:tcW w:w="1814" w:type="dxa"/>
            <w:gridSpan w:val="2"/>
            <w:tcBorders>
              <w:top w:val="single" w:sz="4" w:space="0" w:color="auto"/>
            </w:tcBorders>
            <w:shd w:val="clear" w:color="auto" w:fill="auto"/>
            <w:tcMar>
              <w:left w:w="60" w:type="dxa"/>
              <w:right w:w="60" w:type="dxa"/>
            </w:tcMar>
            <w:vAlign w:val="bottom"/>
          </w:tcPr>
          <w:p w14:paraId="5F60475F" w14:textId="77777777" w:rsidR="00DD29A2" w:rsidRPr="00B50606" w:rsidRDefault="00DD29A2" w:rsidP="00C06327">
            <w:pPr>
              <w:keepNext/>
              <w:spacing w:line="259" w:lineRule="auto"/>
              <w:jc w:val="center"/>
              <w:rPr>
                <w:rFonts w:eastAsiaTheme="minorHAnsi" w:cs="Arial"/>
                <w:b/>
                <w:sz w:val="20"/>
                <w:szCs w:val="20"/>
              </w:rPr>
            </w:pPr>
            <w:r w:rsidRPr="00B50606">
              <w:rPr>
                <w:rFonts w:eastAsiaTheme="minorHAnsi" w:cs="Arial"/>
                <w:b/>
                <w:sz w:val="20"/>
                <w:szCs w:val="20"/>
              </w:rPr>
              <w:t>1989-95 cohort</w:t>
            </w:r>
          </w:p>
        </w:tc>
        <w:tc>
          <w:tcPr>
            <w:tcW w:w="1814" w:type="dxa"/>
            <w:gridSpan w:val="2"/>
            <w:tcBorders>
              <w:top w:val="single" w:sz="4" w:space="0" w:color="auto"/>
            </w:tcBorders>
            <w:shd w:val="clear" w:color="auto" w:fill="auto"/>
            <w:tcMar>
              <w:left w:w="60" w:type="dxa"/>
              <w:right w:w="60" w:type="dxa"/>
            </w:tcMar>
            <w:vAlign w:val="bottom"/>
          </w:tcPr>
          <w:p w14:paraId="0B9EE94C" w14:textId="77777777" w:rsidR="00DD29A2" w:rsidRPr="00B50606" w:rsidRDefault="00DD29A2" w:rsidP="00C06327">
            <w:pPr>
              <w:keepNext/>
              <w:spacing w:line="259" w:lineRule="auto"/>
              <w:jc w:val="center"/>
              <w:rPr>
                <w:rFonts w:eastAsiaTheme="minorHAnsi" w:cs="Arial"/>
                <w:b/>
                <w:sz w:val="20"/>
                <w:szCs w:val="20"/>
              </w:rPr>
            </w:pPr>
            <w:r w:rsidRPr="00B50606">
              <w:rPr>
                <w:rFonts w:eastAsiaTheme="minorHAnsi" w:cs="Arial"/>
                <w:b/>
                <w:sz w:val="20"/>
                <w:szCs w:val="20"/>
              </w:rPr>
              <w:t>1973-78 cohort</w:t>
            </w:r>
          </w:p>
        </w:tc>
        <w:tc>
          <w:tcPr>
            <w:tcW w:w="1814" w:type="dxa"/>
            <w:gridSpan w:val="2"/>
            <w:tcBorders>
              <w:top w:val="single" w:sz="4" w:space="0" w:color="auto"/>
            </w:tcBorders>
            <w:shd w:val="clear" w:color="auto" w:fill="auto"/>
            <w:tcMar>
              <w:left w:w="60" w:type="dxa"/>
              <w:right w:w="60" w:type="dxa"/>
            </w:tcMar>
            <w:vAlign w:val="bottom"/>
          </w:tcPr>
          <w:p w14:paraId="6A68BDA8" w14:textId="77777777" w:rsidR="00DD29A2" w:rsidRPr="00B50606" w:rsidRDefault="00DD29A2" w:rsidP="00C06327">
            <w:pPr>
              <w:keepNext/>
              <w:spacing w:line="259" w:lineRule="auto"/>
              <w:jc w:val="center"/>
              <w:rPr>
                <w:rFonts w:eastAsiaTheme="minorHAnsi" w:cs="Arial"/>
                <w:b/>
                <w:sz w:val="20"/>
                <w:szCs w:val="20"/>
              </w:rPr>
            </w:pPr>
            <w:r w:rsidRPr="00B50606">
              <w:rPr>
                <w:rFonts w:eastAsiaTheme="minorHAnsi" w:cs="Arial"/>
                <w:b/>
                <w:sz w:val="20"/>
                <w:szCs w:val="20"/>
              </w:rPr>
              <w:t>1946-51 cohort</w:t>
            </w:r>
          </w:p>
        </w:tc>
        <w:tc>
          <w:tcPr>
            <w:tcW w:w="1814" w:type="dxa"/>
            <w:gridSpan w:val="2"/>
            <w:tcBorders>
              <w:top w:val="single" w:sz="4" w:space="0" w:color="auto"/>
            </w:tcBorders>
            <w:shd w:val="clear" w:color="auto" w:fill="auto"/>
            <w:tcMar>
              <w:left w:w="60" w:type="dxa"/>
              <w:right w:w="60" w:type="dxa"/>
            </w:tcMar>
            <w:vAlign w:val="bottom"/>
          </w:tcPr>
          <w:p w14:paraId="4F40C6F3" w14:textId="77777777" w:rsidR="00DD29A2" w:rsidRPr="00B50606" w:rsidRDefault="00DD29A2" w:rsidP="00C06327">
            <w:pPr>
              <w:keepNext/>
              <w:spacing w:line="259" w:lineRule="auto"/>
              <w:rPr>
                <w:rFonts w:eastAsiaTheme="minorHAnsi" w:cs="Arial"/>
                <w:b/>
                <w:sz w:val="20"/>
                <w:szCs w:val="20"/>
              </w:rPr>
            </w:pPr>
            <w:r w:rsidRPr="00B50606">
              <w:rPr>
                <w:rFonts w:eastAsiaTheme="minorHAnsi" w:cs="Arial"/>
                <w:b/>
                <w:sz w:val="20"/>
                <w:szCs w:val="20"/>
              </w:rPr>
              <w:t>1921-26 cohort</w:t>
            </w:r>
          </w:p>
        </w:tc>
      </w:tr>
      <w:tr w:rsidR="00DD29A2" w:rsidRPr="00B50606" w14:paraId="3A64A644" w14:textId="77777777" w:rsidTr="00C06327">
        <w:trPr>
          <w:cantSplit/>
        </w:trPr>
        <w:tc>
          <w:tcPr>
            <w:tcW w:w="1588" w:type="dxa"/>
            <w:shd w:val="clear" w:color="auto" w:fill="auto"/>
            <w:tcMar>
              <w:left w:w="60" w:type="dxa"/>
              <w:right w:w="60" w:type="dxa"/>
            </w:tcMar>
          </w:tcPr>
          <w:p w14:paraId="108EAC4B" w14:textId="77777777" w:rsidR="00DD29A2" w:rsidRPr="00B50606" w:rsidRDefault="00DD29A2" w:rsidP="00C06327">
            <w:pPr>
              <w:keepNext/>
              <w:spacing w:line="259" w:lineRule="auto"/>
              <w:rPr>
                <w:rFonts w:eastAsiaTheme="minorHAnsi" w:cs="Arial"/>
                <w:sz w:val="20"/>
                <w:szCs w:val="20"/>
              </w:rPr>
            </w:pPr>
          </w:p>
        </w:tc>
        <w:tc>
          <w:tcPr>
            <w:tcW w:w="1814" w:type="dxa"/>
            <w:gridSpan w:val="2"/>
            <w:tcBorders>
              <w:bottom w:val="single" w:sz="4" w:space="0" w:color="auto"/>
            </w:tcBorders>
            <w:shd w:val="clear" w:color="auto" w:fill="auto"/>
            <w:tcMar>
              <w:left w:w="60" w:type="dxa"/>
              <w:right w:w="60" w:type="dxa"/>
            </w:tcMar>
          </w:tcPr>
          <w:p w14:paraId="4C746169" w14:textId="77777777" w:rsidR="00DD29A2" w:rsidRPr="00B50606" w:rsidRDefault="00DD29A2" w:rsidP="00C06327">
            <w:pPr>
              <w:keepNext/>
              <w:spacing w:line="259" w:lineRule="auto"/>
              <w:jc w:val="center"/>
              <w:rPr>
                <w:rFonts w:eastAsiaTheme="minorHAnsi" w:cs="Arial"/>
                <w:b/>
                <w:sz w:val="20"/>
                <w:szCs w:val="20"/>
              </w:rPr>
            </w:pPr>
            <w:r w:rsidRPr="00B50606">
              <w:rPr>
                <w:rFonts w:eastAsiaTheme="minorHAnsi" w:cs="Arial"/>
                <w:b/>
                <w:sz w:val="20"/>
                <w:szCs w:val="20"/>
              </w:rPr>
              <w:t>(n=299)</w:t>
            </w:r>
          </w:p>
        </w:tc>
        <w:tc>
          <w:tcPr>
            <w:tcW w:w="1814" w:type="dxa"/>
            <w:gridSpan w:val="2"/>
            <w:tcBorders>
              <w:bottom w:val="single" w:sz="4" w:space="0" w:color="auto"/>
            </w:tcBorders>
            <w:shd w:val="clear" w:color="auto" w:fill="auto"/>
            <w:tcMar>
              <w:left w:w="60" w:type="dxa"/>
              <w:right w:w="60" w:type="dxa"/>
            </w:tcMar>
          </w:tcPr>
          <w:p w14:paraId="27C9D169" w14:textId="77777777" w:rsidR="00DD29A2" w:rsidRPr="00B50606" w:rsidRDefault="00DD29A2" w:rsidP="00C06327">
            <w:pPr>
              <w:keepNext/>
              <w:spacing w:line="259" w:lineRule="auto"/>
              <w:jc w:val="center"/>
              <w:rPr>
                <w:rFonts w:eastAsiaTheme="minorHAnsi" w:cs="Arial"/>
                <w:b/>
                <w:sz w:val="20"/>
                <w:szCs w:val="20"/>
              </w:rPr>
            </w:pPr>
            <w:r w:rsidRPr="00B50606">
              <w:rPr>
                <w:rFonts w:eastAsiaTheme="minorHAnsi" w:cs="Arial"/>
                <w:b/>
                <w:sz w:val="20"/>
                <w:szCs w:val="20"/>
              </w:rPr>
              <w:t>(n=528)</w:t>
            </w:r>
          </w:p>
        </w:tc>
        <w:tc>
          <w:tcPr>
            <w:tcW w:w="1814" w:type="dxa"/>
            <w:gridSpan w:val="2"/>
            <w:tcBorders>
              <w:bottom w:val="single" w:sz="4" w:space="0" w:color="auto"/>
            </w:tcBorders>
            <w:shd w:val="clear" w:color="auto" w:fill="auto"/>
            <w:tcMar>
              <w:left w:w="60" w:type="dxa"/>
              <w:right w:w="60" w:type="dxa"/>
            </w:tcMar>
          </w:tcPr>
          <w:p w14:paraId="047381F0" w14:textId="77777777" w:rsidR="00DD29A2" w:rsidRPr="00B50606" w:rsidRDefault="00DD29A2" w:rsidP="00C06327">
            <w:pPr>
              <w:keepNext/>
              <w:spacing w:line="259" w:lineRule="auto"/>
              <w:jc w:val="center"/>
              <w:rPr>
                <w:rFonts w:eastAsiaTheme="minorHAnsi" w:cs="Arial"/>
                <w:b/>
                <w:sz w:val="20"/>
                <w:szCs w:val="20"/>
              </w:rPr>
            </w:pPr>
            <w:r w:rsidRPr="00B50606">
              <w:rPr>
                <w:rFonts w:eastAsiaTheme="minorHAnsi" w:cs="Arial"/>
                <w:b/>
                <w:sz w:val="20"/>
                <w:szCs w:val="20"/>
              </w:rPr>
              <w:t>(n=2,161)</w:t>
            </w:r>
          </w:p>
        </w:tc>
        <w:tc>
          <w:tcPr>
            <w:tcW w:w="1814" w:type="dxa"/>
            <w:gridSpan w:val="2"/>
            <w:tcBorders>
              <w:bottom w:val="single" w:sz="4" w:space="0" w:color="auto"/>
            </w:tcBorders>
            <w:shd w:val="clear" w:color="auto" w:fill="auto"/>
            <w:tcMar>
              <w:left w:w="60" w:type="dxa"/>
              <w:right w:w="60" w:type="dxa"/>
            </w:tcMar>
          </w:tcPr>
          <w:p w14:paraId="5E4C9107" w14:textId="77777777" w:rsidR="00DD29A2" w:rsidRPr="00B50606" w:rsidRDefault="00DD29A2" w:rsidP="00C06327">
            <w:pPr>
              <w:keepNext/>
              <w:spacing w:line="259" w:lineRule="auto"/>
              <w:jc w:val="center"/>
              <w:rPr>
                <w:rFonts w:eastAsiaTheme="minorHAnsi" w:cs="Arial"/>
                <w:b/>
                <w:sz w:val="20"/>
                <w:szCs w:val="20"/>
              </w:rPr>
            </w:pPr>
            <w:r w:rsidRPr="00B50606">
              <w:rPr>
                <w:rFonts w:eastAsiaTheme="minorHAnsi" w:cs="Arial"/>
                <w:b/>
                <w:sz w:val="20"/>
                <w:szCs w:val="20"/>
              </w:rPr>
              <w:t>(n=2,816)</w:t>
            </w:r>
          </w:p>
        </w:tc>
      </w:tr>
      <w:tr w:rsidR="00DD29A2" w:rsidRPr="00B50606" w14:paraId="6E884173" w14:textId="77777777" w:rsidTr="00C06327">
        <w:trPr>
          <w:cantSplit/>
        </w:trPr>
        <w:tc>
          <w:tcPr>
            <w:tcW w:w="1588" w:type="dxa"/>
            <w:tcBorders>
              <w:bottom w:val="single" w:sz="4" w:space="0" w:color="auto"/>
            </w:tcBorders>
            <w:shd w:val="clear" w:color="auto" w:fill="auto"/>
            <w:tcMar>
              <w:left w:w="60" w:type="dxa"/>
              <w:right w:w="60" w:type="dxa"/>
            </w:tcMar>
          </w:tcPr>
          <w:p w14:paraId="424B47AF" w14:textId="77777777" w:rsidR="00DD29A2" w:rsidRPr="00B50606" w:rsidRDefault="00DD29A2" w:rsidP="00C06327">
            <w:pPr>
              <w:keepNext/>
              <w:spacing w:line="259" w:lineRule="auto"/>
              <w:rPr>
                <w:rFonts w:eastAsiaTheme="minorHAnsi" w:cs="Arial"/>
                <w:sz w:val="20"/>
                <w:szCs w:val="20"/>
              </w:rPr>
            </w:pPr>
          </w:p>
        </w:tc>
        <w:tc>
          <w:tcPr>
            <w:tcW w:w="907" w:type="dxa"/>
            <w:tcBorders>
              <w:top w:val="single" w:sz="4" w:space="0" w:color="auto"/>
              <w:bottom w:val="single" w:sz="4" w:space="0" w:color="auto"/>
            </w:tcBorders>
            <w:shd w:val="clear" w:color="auto" w:fill="auto"/>
            <w:tcMar>
              <w:left w:w="60" w:type="dxa"/>
              <w:right w:w="60" w:type="dxa"/>
            </w:tcMar>
          </w:tcPr>
          <w:p w14:paraId="5D09DB44"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5E2D9F9C"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w:t>
            </w:r>
          </w:p>
        </w:tc>
        <w:tc>
          <w:tcPr>
            <w:tcW w:w="907" w:type="dxa"/>
            <w:tcBorders>
              <w:top w:val="single" w:sz="4" w:space="0" w:color="auto"/>
              <w:bottom w:val="single" w:sz="4" w:space="0" w:color="auto"/>
            </w:tcBorders>
            <w:shd w:val="clear" w:color="auto" w:fill="auto"/>
            <w:tcMar>
              <w:left w:w="60" w:type="dxa"/>
              <w:right w:w="60" w:type="dxa"/>
            </w:tcMar>
          </w:tcPr>
          <w:p w14:paraId="175110B2"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1BFA3B28"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w:t>
            </w:r>
          </w:p>
        </w:tc>
        <w:tc>
          <w:tcPr>
            <w:tcW w:w="907" w:type="dxa"/>
            <w:tcBorders>
              <w:top w:val="single" w:sz="4" w:space="0" w:color="auto"/>
              <w:bottom w:val="single" w:sz="4" w:space="0" w:color="auto"/>
            </w:tcBorders>
            <w:shd w:val="clear" w:color="auto" w:fill="auto"/>
            <w:tcMar>
              <w:left w:w="60" w:type="dxa"/>
              <w:right w:w="60" w:type="dxa"/>
            </w:tcMar>
          </w:tcPr>
          <w:p w14:paraId="69BC33BD"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7419BB10"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w:t>
            </w:r>
          </w:p>
        </w:tc>
        <w:tc>
          <w:tcPr>
            <w:tcW w:w="907" w:type="dxa"/>
            <w:tcBorders>
              <w:top w:val="single" w:sz="4" w:space="0" w:color="auto"/>
              <w:bottom w:val="single" w:sz="4" w:space="0" w:color="auto"/>
            </w:tcBorders>
            <w:shd w:val="clear" w:color="auto" w:fill="auto"/>
            <w:tcMar>
              <w:left w:w="60" w:type="dxa"/>
              <w:right w:w="60" w:type="dxa"/>
            </w:tcMar>
          </w:tcPr>
          <w:p w14:paraId="1A2A5A1D"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65CFC367"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w:t>
            </w:r>
          </w:p>
        </w:tc>
      </w:tr>
      <w:tr w:rsidR="00DD29A2" w:rsidRPr="00B50606" w14:paraId="65D52E3D" w14:textId="77777777" w:rsidTr="00C06327">
        <w:trPr>
          <w:cantSplit/>
        </w:trPr>
        <w:tc>
          <w:tcPr>
            <w:tcW w:w="1588" w:type="dxa"/>
            <w:tcBorders>
              <w:top w:val="single" w:sz="4" w:space="0" w:color="auto"/>
            </w:tcBorders>
            <w:shd w:val="clear" w:color="auto" w:fill="auto"/>
            <w:tcMar>
              <w:left w:w="60" w:type="dxa"/>
              <w:right w:w="60" w:type="dxa"/>
            </w:tcMar>
          </w:tcPr>
          <w:p w14:paraId="7C43BC5B" w14:textId="77777777" w:rsidR="00DD29A2" w:rsidRPr="00B50606" w:rsidRDefault="00DD29A2" w:rsidP="00C06327">
            <w:pPr>
              <w:keepNext/>
              <w:spacing w:line="259" w:lineRule="auto"/>
              <w:rPr>
                <w:rFonts w:eastAsiaTheme="minorHAnsi" w:cs="Arial"/>
                <w:b/>
                <w:sz w:val="20"/>
                <w:szCs w:val="20"/>
              </w:rPr>
            </w:pPr>
            <w:r w:rsidRPr="00B50606">
              <w:rPr>
                <w:rFonts w:eastAsiaTheme="minorHAnsi" w:cs="Arial"/>
                <w:b/>
                <w:sz w:val="20"/>
                <w:szCs w:val="20"/>
              </w:rPr>
              <w:t>Source</w:t>
            </w:r>
          </w:p>
        </w:tc>
        <w:tc>
          <w:tcPr>
            <w:tcW w:w="907" w:type="dxa"/>
            <w:tcBorders>
              <w:top w:val="single" w:sz="4" w:space="0" w:color="auto"/>
            </w:tcBorders>
            <w:shd w:val="clear" w:color="auto" w:fill="auto"/>
            <w:tcMar>
              <w:left w:w="60" w:type="dxa"/>
              <w:right w:w="60" w:type="dxa"/>
            </w:tcMar>
          </w:tcPr>
          <w:p w14:paraId="4D9DD855" w14:textId="77777777" w:rsidR="00DD29A2" w:rsidRPr="00B50606" w:rsidRDefault="00DD29A2" w:rsidP="00C06327">
            <w:pPr>
              <w:keepNext/>
              <w:spacing w:line="259" w:lineRule="auto"/>
              <w:jc w:val="center"/>
              <w:rPr>
                <w:rFonts w:eastAsiaTheme="minorHAnsi" w:cs="Arial"/>
                <w:sz w:val="20"/>
                <w:szCs w:val="20"/>
              </w:rPr>
            </w:pPr>
          </w:p>
        </w:tc>
        <w:tc>
          <w:tcPr>
            <w:tcW w:w="907" w:type="dxa"/>
            <w:tcBorders>
              <w:top w:val="single" w:sz="4" w:space="0" w:color="auto"/>
            </w:tcBorders>
            <w:shd w:val="clear" w:color="auto" w:fill="auto"/>
          </w:tcPr>
          <w:p w14:paraId="3B8116A9" w14:textId="77777777" w:rsidR="00DD29A2" w:rsidRPr="00B50606" w:rsidRDefault="00DD29A2" w:rsidP="00C06327">
            <w:pPr>
              <w:keepNext/>
              <w:spacing w:line="259" w:lineRule="auto"/>
              <w:jc w:val="center"/>
              <w:rPr>
                <w:rFonts w:eastAsiaTheme="minorHAnsi" w:cs="Arial"/>
                <w:sz w:val="20"/>
                <w:szCs w:val="20"/>
              </w:rPr>
            </w:pPr>
          </w:p>
        </w:tc>
        <w:tc>
          <w:tcPr>
            <w:tcW w:w="907" w:type="dxa"/>
            <w:tcBorders>
              <w:top w:val="single" w:sz="4" w:space="0" w:color="auto"/>
            </w:tcBorders>
            <w:shd w:val="clear" w:color="auto" w:fill="auto"/>
            <w:tcMar>
              <w:left w:w="60" w:type="dxa"/>
              <w:right w:w="60" w:type="dxa"/>
            </w:tcMar>
          </w:tcPr>
          <w:p w14:paraId="624F2CCE" w14:textId="77777777" w:rsidR="00DD29A2" w:rsidRPr="00B50606" w:rsidRDefault="00DD29A2" w:rsidP="00C06327">
            <w:pPr>
              <w:keepNext/>
              <w:spacing w:line="259" w:lineRule="auto"/>
              <w:jc w:val="center"/>
              <w:rPr>
                <w:rFonts w:eastAsiaTheme="minorHAnsi" w:cs="Arial"/>
                <w:sz w:val="20"/>
                <w:szCs w:val="20"/>
              </w:rPr>
            </w:pPr>
          </w:p>
        </w:tc>
        <w:tc>
          <w:tcPr>
            <w:tcW w:w="907" w:type="dxa"/>
            <w:tcBorders>
              <w:top w:val="single" w:sz="4" w:space="0" w:color="auto"/>
            </w:tcBorders>
            <w:shd w:val="clear" w:color="auto" w:fill="auto"/>
          </w:tcPr>
          <w:p w14:paraId="1276CBC2" w14:textId="77777777" w:rsidR="00DD29A2" w:rsidRPr="00B50606" w:rsidRDefault="00DD29A2" w:rsidP="00C06327">
            <w:pPr>
              <w:keepNext/>
              <w:spacing w:line="259" w:lineRule="auto"/>
              <w:jc w:val="center"/>
              <w:rPr>
                <w:rFonts w:eastAsiaTheme="minorHAnsi" w:cs="Arial"/>
                <w:sz w:val="20"/>
                <w:szCs w:val="20"/>
              </w:rPr>
            </w:pPr>
          </w:p>
        </w:tc>
        <w:tc>
          <w:tcPr>
            <w:tcW w:w="907" w:type="dxa"/>
            <w:tcBorders>
              <w:top w:val="single" w:sz="4" w:space="0" w:color="auto"/>
            </w:tcBorders>
            <w:shd w:val="clear" w:color="auto" w:fill="auto"/>
            <w:tcMar>
              <w:left w:w="60" w:type="dxa"/>
              <w:right w:w="60" w:type="dxa"/>
            </w:tcMar>
          </w:tcPr>
          <w:p w14:paraId="72737AAF" w14:textId="77777777" w:rsidR="00DD29A2" w:rsidRPr="00B50606" w:rsidRDefault="00DD29A2" w:rsidP="00C06327">
            <w:pPr>
              <w:keepNext/>
              <w:spacing w:line="259" w:lineRule="auto"/>
              <w:jc w:val="center"/>
              <w:rPr>
                <w:rFonts w:eastAsiaTheme="minorHAnsi" w:cs="Arial"/>
                <w:sz w:val="20"/>
                <w:szCs w:val="20"/>
              </w:rPr>
            </w:pPr>
          </w:p>
        </w:tc>
        <w:tc>
          <w:tcPr>
            <w:tcW w:w="907" w:type="dxa"/>
            <w:tcBorders>
              <w:top w:val="single" w:sz="4" w:space="0" w:color="auto"/>
            </w:tcBorders>
            <w:shd w:val="clear" w:color="auto" w:fill="auto"/>
          </w:tcPr>
          <w:p w14:paraId="53368807" w14:textId="77777777" w:rsidR="00DD29A2" w:rsidRPr="00B50606" w:rsidRDefault="00DD29A2" w:rsidP="00C06327">
            <w:pPr>
              <w:keepNext/>
              <w:spacing w:line="259" w:lineRule="auto"/>
              <w:jc w:val="center"/>
              <w:rPr>
                <w:rFonts w:eastAsiaTheme="minorHAnsi" w:cs="Arial"/>
                <w:sz w:val="20"/>
                <w:szCs w:val="20"/>
              </w:rPr>
            </w:pPr>
          </w:p>
        </w:tc>
        <w:tc>
          <w:tcPr>
            <w:tcW w:w="907" w:type="dxa"/>
            <w:tcBorders>
              <w:top w:val="single" w:sz="4" w:space="0" w:color="auto"/>
            </w:tcBorders>
            <w:shd w:val="clear" w:color="auto" w:fill="auto"/>
            <w:tcMar>
              <w:left w:w="60" w:type="dxa"/>
              <w:right w:w="60" w:type="dxa"/>
            </w:tcMar>
          </w:tcPr>
          <w:p w14:paraId="6E0D6981" w14:textId="77777777" w:rsidR="00DD29A2" w:rsidRPr="00B50606" w:rsidRDefault="00DD29A2" w:rsidP="00C06327">
            <w:pPr>
              <w:keepNext/>
              <w:spacing w:line="259" w:lineRule="auto"/>
              <w:jc w:val="center"/>
              <w:rPr>
                <w:rFonts w:eastAsiaTheme="minorHAnsi" w:cs="Arial"/>
                <w:sz w:val="20"/>
                <w:szCs w:val="20"/>
              </w:rPr>
            </w:pPr>
          </w:p>
        </w:tc>
        <w:tc>
          <w:tcPr>
            <w:tcW w:w="907" w:type="dxa"/>
            <w:tcBorders>
              <w:top w:val="single" w:sz="4" w:space="0" w:color="auto"/>
            </w:tcBorders>
            <w:shd w:val="clear" w:color="auto" w:fill="auto"/>
          </w:tcPr>
          <w:p w14:paraId="13956876" w14:textId="77777777" w:rsidR="00DD29A2" w:rsidRPr="00B50606" w:rsidRDefault="00DD29A2" w:rsidP="00C06327">
            <w:pPr>
              <w:keepNext/>
              <w:spacing w:line="259" w:lineRule="auto"/>
              <w:jc w:val="center"/>
              <w:rPr>
                <w:rFonts w:eastAsiaTheme="minorHAnsi" w:cs="Arial"/>
                <w:sz w:val="20"/>
                <w:szCs w:val="20"/>
              </w:rPr>
            </w:pPr>
          </w:p>
        </w:tc>
      </w:tr>
      <w:tr w:rsidR="00DD29A2" w:rsidRPr="00B50606" w14:paraId="7AF4251E" w14:textId="77777777" w:rsidTr="00C06327">
        <w:trPr>
          <w:cantSplit/>
        </w:trPr>
        <w:tc>
          <w:tcPr>
            <w:tcW w:w="1588" w:type="dxa"/>
            <w:shd w:val="clear" w:color="auto" w:fill="auto"/>
            <w:tcMar>
              <w:left w:w="60" w:type="dxa"/>
              <w:right w:w="60" w:type="dxa"/>
            </w:tcMar>
          </w:tcPr>
          <w:p w14:paraId="3E5BBCEB" w14:textId="77777777" w:rsidR="00DD29A2" w:rsidRPr="00B50606" w:rsidRDefault="00DD29A2" w:rsidP="00C06327">
            <w:pPr>
              <w:keepNext/>
              <w:spacing w:line="259" w:lineRule="auto"/>
              <w:ind w:left="224"/>
              <w:rPr>
                <w:rFonts w:eastAsiaTheme="minorHAnsi" w:cs="Arial"/>
                <w:b/>
                <w:sz w:val="20"/>
                <w:szCs w:val="20"/>
              </w:rPr>
            </w:pPr>
            <w:r w:rsidRPr="00B50606">
              <w:rPr>
                <w:rFonts w:eastAsiaTheme="minorHAnsi" w:cs="Arial"/>
                <w:b/>
                <w:sz w:val="20"/>
                <w:szCs w:val="20"/>
              </w:rPr>
              <w:t>Survey</w:t>
            </w:r>
          </w:p>
        </w:tc>
        <w:tc>
          <w:tcPr>
            <w:tcW w:w="907" w:type="dxa"/>
            <w:shd w:val="clear" w:color="auto" w:fill="auto"/>
            <w:tcMar>
              <w:left w:w="60" w:type="dxa"/>
              <w:right w:w="60" w:type="dxa"/>
            </w:tcMar>
            <w:vAlign w:val="center"/>
          </w:tcPr>
          <w:p w14:paraId="606B4648"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156</w:t>
            </w:r>
          </w:p>
        </w:tc>
        <w:tc>
          <w:tcPr>
            <w:tcW w:w="907" w:type="dxa"/>
            <w:shd w:val="clear" w:color="auto" w:fill="auto"/>
            <w:vAlign w:val="center"/>
          </w:tcPr>
          <w:p w14:paraId="0E7419DE"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52.17</w:t>
            </w:r>
          </w:p>
        </w:tc>
        <w:tc>
          <w:tcPr>
            <w:tcW w:w="907" w:type="dxa"/>
            <w:shd w:val="clear" w:color="auto" w:fill="auto"/>
            <w:tcMar>
              <w:left w:w="60" w:type="dxa"/>
              <w:right w:w="60" w:type="dxa"/>
            </w:tcMar>
            <w:vAlign w:val="center"/>
          </w:tcPr>
          <w:p w14:paraId="171107BB"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218</w:t>
            </w:r>
          </w:p>
        </w:tc>
        <w:tc>
          <w:tcPr>
            <w:tcW w:w="907" w:type="dxa"/>
            <w:shd w:val="clear" w:color="auto" w:fill="auto"/>
            <w:vAlign w:val="center"/>
          </w:tcPr>
          <w:p w14:paraId="03625F9D"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41.29</w:t>
            </w:r>
          </w:p>
        </w:tc>
        <w:tc>
          <w:tcPr>
            <w:tcW w:w="907" w:type="dxa"/>
            <w:shd w:val="clear" w:color="auto" w:fill="auto"/>
            <w:tcMar>
              <w:left w:w="60" w:type="dxa"/>
              <w:right w:w="60" w:type="dxa"/>
            </w:tcMar>
            <w:vAlign w:val="center"/>
          </w:tcPr>
          <w:p w14:paraId="6FFAB2DE"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1,357</w:t>
            </w:r>
          </w:p>
        </w:tc>
        <w:tc>
          <w:tcPr>
            <w:tcW w:w="907" w:type="dxa"/>
            <w:shd w:val="clear" w:color="auto" w:fill="auto"/>
            <w:vAlign w:val="center"/>
          </w:tcPr>
          <w:p w14:paraId="7FACEE9F"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62.80</w:t>
            </w:r>
          </w:p>
        </w:tc>
        <w:tc>
          <w:tcPr>
            <w:tcW w:w="907" w:type="dxa"/>
            <w:shd w:val="clear" w:color="auto" w:fill="auto"/>
            <w:tcMar>
              <w:left w:w="60" w:type="dxa"/>
              <w:right w:w="60" w:type="dxa"/>
            </w:tcMar>
            <w:vAlign w:val="center"/>
          </w:tcPr>
          <w:p w14:paraId="284B5342"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1,796</w:t>
            </w:r>
          </w:p>
        </w:tc>
        <w:tc>
          <w:tcPr>
            <w:tcW w:w="907" w:type="dxa"/>
            <w:shd w:val="clear" w:color="auto" w:fill="auto"/>
            <w:vAlign w:val="center"/>
          </w:tcPr>
          <w:p w14:paraId="6CC5CA70"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63.78</w:t>
            </w:r>
          </w:p>
        </w:tc>
      </w:tr>
      <w:tr w:rsidR="00DD29A2" w:rsidRPr="00B50606" w14:paraId="2D793734" w14:textId="77777777" w:rsidTr="00C06327">
        <w:trPr>
          <w:cantSplit/>
        </w:trPr>
        <w:tc>
          <w:tcPr>
            <w:tcW w:w="1588" w:type="dxa"/>
            <w:shd w:val="clear" w:color="auto" w:fill="auto"/>
            <w:tcMar>
              <w:left w:w="60" w:type="dxa"/>
              <w:right w:w="60" w:type="dxa"/>
            </w:tcMar>
          </w:tcPr>
          <w:p w14:paraId="0340E89D" w14:textId="77777777" w:rsidR="00DD29A2" w:rsidRPr="00B50606" w:rsidRDefault="00DD29A2" w:rsidP="00C06327">
            <w:pPr>
              <w:keepNext/>
              <w:spacing w:line="259" w:lineRule="auto"/>
              <w:ind w:left="224"/>
              <w:rPr>
                <w:rFonts w:eastAsiaTheme="minorHAnsi" w:cs="Arial"/>
                <w:b/>
                <w:sz w:val="20"/>
                <w:szCs w:val="20"/>
              </w:rPr>
            </w:pPr>
            <w:r w:rsidRPr="00B50606">
              <w:rPr>
                <w:rFonts w:eastAsiaTheme="minorHAnsi" w:cs="Arial"/>
                <w:b/>
                <w:sz w:val="20"/>
                <w:szCs w:val="20"/>
              </w:rPr>
              <w:t>MBS</w:t>
            </w:r>
          </w:p>
        </w:tc>
        <w:tc>
          <w:tcPr>
            <w:tcW w:w="907" w:type="dxa"/>
            <w:shd w:val="clear" w:color="auto" w:fill="auto"/>
            <w:tcMar>
              <w:left w:w="60" w:type="dxa"/>
              <w:right w:w="60" w:type="dxa"/>
            </w:tcMar>
            <w:vAlign w:val="center"/>
          </w:tcPr>
          <w:p w14:paraId="6C28741F"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159</w:t>
            </w:r>
          </w:p>
        </w:tc>
        <w:tc>
          <w:tcPr>
            <w:tcW w:w="907" w:type="dxa"/>
            <w:shd w:val="clear" w:color="auto" w:fill="auto"/>
            <w:vAlign w:val="center"/>
          </w:tcPr>
          <w:p w14:paraId="66FBC618"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53.18</w:t>
            </w:r>
          </w:p>
        </w:tc>
        <w:tc>
          <w:tcPr>
            <w:tcW w:w="907" w:type="dxa"/>
            <w:shd w:val="clear" w:color="auto" w:fill="auto"/>
            <w:tcMar>
              <w:left w:w="60" w:type="dxa"/>
              <w:right w:w="60" w:type="dxa"/>
            </w:tcMar>
            <w:vAlign w:val="center"/>
          </w:tcPr>
          <w:p w14:paraId="63EB68CC"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313</w:t>
            </w:r>
          </w:p>
        </w:tc>
        <w:tc>
          <w:tcPr>
            <w:tcW w:w="907" w:type="dxa"/>
            <w:shd w:val="clear" w:color="auto" w:fill="auto"/>
            <w:vAlign w:val="center"/>
          </w:tcPr>
          <w:p w14:paraId="59205165"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59.28</w:t>
            </w:r>
          </w:p>
        </w:tc>
        <w:tc>
          <w:tcPr>
            <w:tcW w:w="907" w:type="dxa"/>
            <w:shd w:val="clear" w:color="auto" w:fill="auto"/>
            <w:tcMar>
              <w:left w:w="60" w:type="dxa"/>
              <w:right w:w="60" w:type="dxa"/>
            </w:tcMar>
            <w:vAlign w:val="center"/>
          </w:tcPr>
          <w:p w14:paraId="47DF7020"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1,770</w:t>
            </w:r>
          </w:p>
        </w:tc>
        <w:tc>
          <w:tcPr>
            <w:tcW w:w="907" w:type="dxa"/>
            <w:shd w:val="clear" w:color="auto" w:fill="auto"/>
            <w:vAlign w:val="center"/>
          </w:tcPr>
          <w:p w14:paraId="61DD4CB2"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81.91</w:t>
            </w:r>
          </w:p>
        </w:tc>
        <w:tc>
          <w:tcPr>
            <w:tcW w:w="907" w:type="dxa"/>
            <w:shd w:val="clear" w:color="auto" w:fill="auto"/>
            <w:tcMar>
              <w:left w:w="60" w:type="dxa"/>
              <w:right w:w="60" w:type="dxa"/>
            </w:tcMar>
            <w:vAlign w:val="center"/>
          </w:tcPr>
          <w:p w14:paraId="01D4370A"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2,134</w:t>
            </w:r>
          </w:p>
        </w:tc>
        <w:tc>
          <w:tcPr>
            <w:tcW w:w="907" w:type="dxa"/>
            <w:shd w:val="clear" w:color="auto" w:fill="auto"/>
            <w:vAlign w:val="center"/>
          </w:tcPr>
          <w:p w14:paraId="45501D1A"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75.78</w:t>
            </w:r>
          </w:p>
        </w:tc>
      </w:tr>
      <w:tr w:rsidR="00DD29A2" w:rsidRPr="00B50606" w14:paraId="54322C54" w14:textId="77777777" w:rsidTr="00C06327">
        <w:trPr>
          <w:cantSplit/>
        </w:trPr>
        <w:tc>
          <w:tcPr>
            <w:tcW w:w="1588" w:type="dxa"/>
            <w:shd w:val="clear" w:color="auto" w:fill="auto"/>
            <w:tcMar>
              <w:left w:w="60" w:type="dxa"/>
              <w:right w:w="60" w:type="dxa"/>
            </w:tcMar>
          </w:tcPr>
          <w:p w14:paraId="1E479EAF" w14:textId="77777777" w:rsidR="00DD29A2" w:rsidRPr="00B50606" w:rsidRDefault="00DD29A2" w:rsidP="00C06327">
            <w:pPr>
              <w:keepNext/>
              <w:spacing w:line="259" w:lineRule="auto"/>
              <w:ind w:left="224"/>
              <w:rPr>
                <w:rFonts w:eastAsiaTheme="minorHAnsi" w:cs="Arial"/>
                <w:b/>
                <w:sz w:val="20"/>
                <w:szCs w:val="20"/>
              </w:rPr>
            </w:pPr>
            <w:r w:rsidRPr="00B50606">
              <w:rPr>
                <w:rFonts w:eastAsiaTheme="minorHAnsi" w:cs="Arial"/>
                <w:b/>
                <w:sz w:val="20"/>
                <w:szCs w:val="20"/>
              </w:rPr>
              <w:t>PBS</w:t>
            </w:r>
          </w:p>
        </w:tc>
        <w:tc>
          <w:tcPr>
            <w:tcW w:w="907" w:type="dxa"/>
            <w:shd w:val="clear" w:color="auto" w:fill="auto"/>
            <w:tcMar>
              <w:left w:w="60" w:type="dxa"/>
              <w:right w:w="60" w:type="dxa"/>
            </w:tcMar>
            <w:vAlign w:val="center"/>
          </w:tcPr>
          <w:p w14:paraId="3C9F5C6B"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254</w:t>
            </w:r>
          </w:p>
        </w:tc>
        <w:tc>
          <w:tcPr>
            <w:tcW w:w="907" w:type="dxa"/>
            <w:shd w:val="clear" w:color="auto" w:fill="auto"/>
            <w:vAlign w:val="center"/>
          </w:tcPr>
          <w:p w14:paraId="48A93B3B"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84.95</w:t>
            </w:r>
          </w:p>
        </w:tc>
        <w:tc>
          <w:tcPr>
            <w:tcW w:w="907" w:type="dxa"/>
            <w:shd w:val="clear" w:color="auto" w:fill="auto"/>
            <w:tcMar>
              <w:left w:w="60" w:type="dxa"/>
              <w:right w:w="60" w:type="dxa"/>
            </w:tcMar>
            <w:vAlign w:val="center"/>
          </w:tcPr>
          <w:p w14:paraId="1F520F6B"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390</w:t>
            </w:r>
          </w:p>
        </w:tc>
        <w:tc>
          <w:tcPr>
            <w:tcW w:w="907" w:type="dxa"/>
            <w:shd w:val="clear" w:color="auto" w:fill="auto"/>
            <w:vAlign w:val="center"/>
          </w:tcPr>
          <w:p w14:paraId="2A262C34"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73.86</w:t>
            </w:r>
          </w:p>
        </w:tc>
        <w:tc>
          <w:tcPr>
            <w:tcW w:w="907" w:type="dxa"/>
            <w:shd w:val="clear" w:color="auto" w:fill="auto"/>
            <w:tcMar>
              <w:left w:w="60" w:type="dxa"/>
              <w:right w:w="60" w:type="dxa"/>
            </w:tcMar>
            <w:vAlign w:val="center"/>
          </w:tcPr>
          <w:p w14:paraId="157A8070"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1,600</w:t>
            </w:r>
          </w:p>
        </w:tc>
        <w:tc>
          <w:tcPr>
            <w:tcW w:w="907" w:type="dxa"/>
            <w:shd w:val="clear" w:color="auto" w:fill="auto"/>
            <w:vAlign w:val="center"/>
          </w:tcPr>
          <w:p w14:paraId="179E0F59"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74.04</w:t>
            </w:r>
          </w:p>
        </w:tc>
        <w:tc>
          <w:tcPr>
            <w:tcW w:w="907" w:type="dxa"/>
            <w:shd w:val="clear" w:color="auto" w:fill="auto"/>
            <w:tcMar>
              <w:left w:w="60" w:type="dxa"/>
              <w:right w:w="60" w:type="dxa"/>
            </w:tcMar>
            <w:vAlign w:val="center"/>
          </w:tcPr>
          <w:p w14:paraId="25BF87D3"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1,517</w:t>
            </w:r>
          </w:p>
        </w:tc>
        <w:tc>
          <w:tcPr>
            <w:tcW w:w="907" w:type="dxa"/>
            <w:shd w:val="clear" w:color="auto" w:fill="auto"/>
            <w:vAlign w:val="center"/>
          </w:tcPr>
          <w:p w14:paraId="3FCA6FDC"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53.87</w:t>
            </w:r>
          </w:p>
        </w:tc>
      </w:tr>
      <w:tr w:rsidR="00DD29A2" w:rsidRPr="00B50606" w14:paraId="2E239570" w14:textId="77777777" w:rsidTr="00C06327">
        <w:trPr>
          <w:cantSplit/>
        </w:trPr>
        <w:tc>
          <w:tcPr>
            <w:tcW w:w="1588" w:type="dxa"/>
            <w:shd w:val="clear" w:color="auto" w:fill="auto"/>
            <w:tcMar>
              <w:left w:w="60" w:type="dxa"/>
              <w:right w:w="60" w:type="dxa"/>
            </w:tcMar>
          </w:tcPr>
          <w:p w14:paraId="23DB7174" w14:textId="77777777" w:rsidR="00DD29A2" w:rsidRPr="00B50606" w:rsidRDefault="00DD29A2" w:rsidP="00C06327">
            <w:pPr>
              <w:keepNext/>
              <w:spacing w:line="259" w:lineRule="auto"/>
              <w:ind w:left="224"/>
              <w:rPr>
                <w:rFonts w:eastAsiaTheme="minorHAnsi" w:cs="Arial"/>
                <w:b/>
                <w:sz w:val="20"/>
                <w:szCs w:val="20"/>
              </w:rPr>
            </w:pPr>
            <w:r w:rsidRPr="00B50606">
              <w:rPr>
                <w:rFonts w:eastAsiaTheme="minorHAnsi" w:cs="Arial"/>
                <w:b/>
                <w:sz w:val="20"/>
                <w:szCs w:val="20"/>
              </w:rPr>
              <w:t>Hospital</w:t>
            </w:r>
          </w:p>
        </w:tc>
        <w:tc>
          <w:tcPr>
            <w:tcW w:w="907" w:type="dxa"/>
            <w:shd w:val="clear" w:color="auto" w:fill="auto"/>
            <w:tcMar>
              <w:left w:w="60" w:type="dxa"/>
              <w:right w:w="60" w:type="dxa"/>
            </w:tcMar>
            <w:vAlign w:val="center"/>
          </w:tcPr>
          <w:p w14:paraId="349C27F0"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156</w:t>
            </w:r>
          </w:p>
        </w:tc>
        <w:tc>
          <w:tcPr>
            <w:tcW w:w="907" w:type="dxa"/>
            <w:shd w:val="clear" w:color="auto" w:fill="auto"/>
            <w:vAlign w:val="center"/>
          </w:tcPr>
          <w:p w14:paraId="65B4EFE3"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52.17</w:t>
            </w:r>
          </w:p>
        </w:tc>
        <w:tc>
          <w:tcPr>
            <w:tcW w:w="907" w:type="dxa"/>
            <w:shd w:val="clear" w:color="auto" w:fill="auto"/>
            <w:tcMar>
              <w:left w:w="60" w:type="dxa"/>
              <w:right w:w="60" w:type="dxa"/>
            </w:tcMar>
            <w:vAlign w:val="center"/>
          </w:tcPr>
          <w:p w14:paraId="6963BF2A"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240</w:t>
            </w:r>
          </w:p>
        </w:tc>
        <w:tc>
          <w:tcPr>
            <w:tcW w:w="907" w:type="dxa"/>
            <w:shd w:val="clear" w:color="auto" w:fill="auto"/>
            <w:vAlign w:val="center"/>
          </w:tcPr>
          <w:p w14:paraId="32A99715"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45.45</w:t>
            </w:r>
          </w:p>
        </w:tc>
        <w:tc>
          <w:tcPr>
            <w:tcW w:w="907" w:type="dxa"/>
            <w:shd w:val="clear" w:color="auto" w:fill="auto"/>
            <w:tcMar>
              <w:left w:w="60" w:type="dxa"/>
              <w:right w:w="60" w:type="dxa"/>
            </w:tcMar>
            <w:vAlign w:val="center"/>
          </w:tcPr>
          <w:p w14:paraId="2F15DEE4"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1,374</w:t>
            </w:r>
          </w:p>
        </w:tc>
        <w:tc>
          <w:tcPr>
            <w:tcW w:w="907" w:type="dxa"/>
            <w:shd w:val="clear" w:color="auto" w:fill="auto"/>
            <w:vAlign w:val="center"/>
          </w:tcPr>
          <w:p w14:paraId="751497A2"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63.58</w:t>
            </w:r>
          </w:p>
        </w:tc>
        <w:tc>
          <w:tcPr>
            <w:tcW w:w="907" w:type="dxa"/>
            <w:shd w:val="clear" w:color="auto" w:fill="auto"/>
            <w:tcMar>
              <w:left w:w="60" w:type="dxa"/>
              <w:right w:w="60" w:type="dxa"/>
            </w:tcMar>
            <w:vAlign w:val="center"/>
          </w:tcPr>
          <w:p w14:paraId="320A14A5"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2,041</w:t>
            </w:r>
          </w:p>
        </w:tc>
        <w:tc>
          <w:tcPr>
            <w:tcW w:w="907" w:type="dxa"/>
            <w:shd w:val="clear" w:color="auto" w:fill="auto"/>
            <w:vAlign w:val="center"/>
          </w:tcPr>
          <w:p w14:paraId="47C6BBE8"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72.48</w:t>
            </w:r>
          </w:p>
        </w:tc>
      </w:tr>
      <w:tr w:rsidR="00DD29A2" w:rsidRPr="00B50606" w14:paraId="691E9B1F" w14:textId="77777777" w:rsidTr="00C06327">
        <w:trPr>
          <w:cantSplit/>
        </w:trPr>
        <w:tc>
          <w:tcPr>
            <w:tcW w:w="1588" w:type="dxa"/>
            <w:shd w:val="clear" w:color="auto" w:fill="auto"/>
            <w:tcMar>
              <w:left w:w="60" w:type="dxa"/>
              <w:right w:w="60" w:type="dxa"/>
            </w:tcMar>
          </w:tcPr>
          <w:p w14:paraId="2628C195" w14:textId="77777777" w:rsidR="00DD29A2" w:rsidRPr="00B50606" w:rsidRDefault="00DD29A2" w:rsidP="00C06327">
            <w:pPr>
              <w:keepNext/>
              <w:spacing w:line="259" w:lineRule="auto"/>
              <w:ind w:left="224"/>
              <w:rPr>
                <w:rFonts w:eastAsiaTheme="minorHAnsi" w:cs="Arial"/>
                <w:b/>
                <w:sz w:val="20"/>
                <w:szCs w:val="20"/>
              </w:rPr>
            </w:pPr>
            <w:r w:rsidRPr="00B50606">
              <w:rPr>
                <w:rFonts w:eastAsiaTheme="minorHAnsi" w:cs="Arial"/>
                <w:b/>
                <w:sz w:val="20"/>
                <w:szCs w:val="20"/>
              </w:rPr>
              <w:t>Aged Care</w:t>
            </w:r>
          </w:p>
        </w:tc>
        <w:tc>
          <w:tcPr>
            <w:tcW w:w="907" w:type="dxa"/>
            <w:shd w:val="clear" w:color="auto" w:fill="auto"/>
            <w:tcMar>
              <w:left w:w="60" w:type="dxa"/>
              <w:right w:w="60" w:type="dxa"/>
            </w:tcMar>
            <w:vAlign w:val="center"/>
          </w:tcPr>
          <w:p w14:paraId="04972715" w14:textId="77777777" w:rsidR="00DD29A2" w:rsidRPr="00B50606" w:rsidRDefault="00DD29A2" w:rsidP="00C06327">
            <w:pPr>
              <w:keepNext/>
              <w:jc w:val="center"/>
              <w:rPr>
                <w:rFonts w:eastAsiaTheme="minorHAnsi" w:cs="Arial"/>
                <w:sz w:val="20"/>
                <w:szCs w:val="20"/>
              </w:rPr>
            </w:pPr>
            <w:r w:rsidRPr="00B50606">
              <w:rPr>
                <w:rFonts w:eastAsiaTheme="minorHAnsi" w:cs="Arial"/>
                <w:sz w:val="20"/>
                <w:szCs w:val="20"/>
              </w:rPr>
              <w:t>0</w:t>
            </w:r>
          </w:p>
        </w:tc>
        <w:tc>
          <w:tcPr>
            <w:tcW w:w="907" w:type="dxa"/>
            <w:shd w:val="clear" w:color="auto" w:fill="auto"/>
            <w:vAlign w:val="center"/>
          </w:tcPr>
          <w:p w14:paraId="35C2FBB7" w14:textId="77777777" w:rsidR="00DD29A2" w:rsidRPr="00B50606" w:rsidRDefault="00DD29A2" w:rsidP="00C06327">
            <w:pPr>
              <w:keepNext/>
              <w:jc w:val="center"/>
              <w:rPr>
                <w:rFonts w:eastAsiaTheme="minorHAnsi" w:cs="Arial"/>
                <w:sz w:val="20"/>
                <w:szCs w:val="20"/>
              </w:rPr>
            </w:pPr>
            <w:r w:rsidRPr="00B50606">
              <w:rPr>
                <w:rFonts w:eastAsiaTheme="minorHAnsi" w:cs="Arial"/>
                <w:sz w:val="20"/>
                <w:szCs w:val="20"/>
              </w:rPr>
              <w:t>0.00</w:t>
            </w:r>
          </w:p>
        </w:tc>
        <w:tc>
          <w:tcPr>
            <w:tcW w:w="907" w:type="dxa"/>
            <w:shd w:val="clear" w:color="auto" w:fill="auto"/>
            <w:tcMar>
              <w:left w:w="60" w:type="dxa"/>
              <w:right w:w="60" w:type="dxa"/>
            </w:tcMar>
            <w:vAlign w:val="center"/>
          </w:tcPr>
          <w:p w14:paraId="143F5FF8" w14:textId="77777777" w:rsidR="00DD29A2" w:rsidRPr="00B50606" w:rsidRDefault="00DD29A2" w:rsidP="00C06327">
            <w:pPr>
              <w:keepNext/>
              <w:jc w:val="center"/>
              <w:rPr>
                <w:rFonts w:eastAsiaTheme="minorHAnsi" w:cs="Arial"/>
                <w:sz w:val="20"/>
                <w:szCs w:val="20"/>
              </w:rPr>
            </w:pPr>
            <w:r w:rsidRPr="00B50606">
              <w:rPr>
                <w:rFonts w:eastAsiaTheme="minorHAnsi" w:cs="Arial"/>
                <w:sz w:val="20"/>
                <w:szCs w:val="20"/>
              </w:rPr>
              <w:t>0</w:t>
            </w:r>
          </w:p>
        </w:tc>
        <w:tc>
          <w:tcPr>
            <w:tcW w:w="907" w:type="dxa"/>
            <w:shd w:val="clear" w:color="auto" w:fill="auto"/>
            <w:vAlign w:val="center"/>
          </w:tcPr>
          <w:p w14:paraId="5E516151" w14:textId="77777777" w:rsidR="00DD29A2" w:rsidRPr="00B50606" w:rsidRDefault="00DD29A2" w:rsidP="00C06327">
            <w:pPr>
              <w:keepNext/>
              <w:jc w:val="center"/>
              <w:rPr>
                <w:rFonts w:eastAsiaTheme="minorHAnsi" w:cs="Arial"/>
                <w:sz w:val="20"/>
                <w:szCs w:val="20"/>
              </w:rPr>
            </w:pPr>
            <w:r w:rsidRPr="00B50606">
              <w:rPr>
                <w:rFonts w:eastAsiaTheme="minorHAnsi" w:cs="Arial"/>
                <w:sz w:val="20"/>
                <w:szCs w:val="20"/>
              </w:rPr>
              <w:t>0.00</w:t>
            </w:r>
          </w:p>
        </w:tc>
        <w:tc>
          <w:tcPr>
            <w:tcW w:w="907" w:type="dxa"/>
            <w:shd w:val="clear" w:color="auto" w:fill="auto"/>
            <w:tcMar>
              <w:left w:w="60" w:type="dxa"/>
              <w:right w:w="60" w:type="dxa"/>
            </w:tcMar>
            <w:vAlign w:val="center"/>
          </w:tcPr>
          <w:p w14:paraId="730F516A"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44</w:t>
            </w:r>
          </w:p>
        </w:tc>
        <w:tc>
          <w:tcPr>
            <w:tcW w:w="907" w:type="dxa"/>
            <w:shd w:val="clear" w:color="auto" w:fill="auto"/>
            <w:vAlign w:val="center"/>
          </w:tcPr>
          <w:p w14:paraId="2DB34C6A" w14:textId="77777777" w:rsidR="00DD29A2" w:rsidRPr="00B50606" w:rsidRDefault="00DD29A2" w:rsidP="00C06327">
            <w:pPr>
              <w:keepNext/>
              <w:jc w:val="center"/>
              <w:rPr>
                <w:rFonts w:eastAsiaTheme="minorHAnsi" w:cs="Arial"/>
                <w:sz w:val="20"/>
                <w:szCs w:val="20"/>
              </w:rPr>
            </w:pPr>
            <w:r w:rsidRPr="00B50606">
              <w:rPr>
                <w:rFonts w:eastAsiaTheme="minorHAnsi" w:cs="Arial"/>
                <w:sz w:val="20"/>
                <w:szCs w:val="20"/>
              </w:rPr>
              <w:t>2.04</w:t>
            </w:r>
          </w:p>
        </w:tc>
        <w:tc>
          <w:tcPr>
            <w:tcW w:w="907" w:type="dxa"/>
            <w:shd w:val="clear" w:color="auto" w:fill="auto"/>
            <w:tcMar>
              <w:left w:w="60" w:type="dxa"/>
              <w:right w:w="60" w:type="dxa"/>
            </w:tcMar>
            <w:vAlign w:val="center"/>
          </w:tcPr>
          <w:p w14:paraId="5287508E"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1,280</w:t>
            </w:r>
          </w:p>
        </w:tc>
        <w:tc>
          <w:tcPr>
            <w:tcW w:w="907" w:type="dxa"/>
            <w:shd w:val="clear" w:color="auto" w:fill="auto"/>
            <w:vAlign w:val="center"/>
          </w:tcPr>
          <w:p w14:paraId="2C2A2D75"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45.45</w:t>
            </w:r>
          </w:p>
        </w:tc>
      </w:tr>
      <w:tr w:rsidR="00DD29A2" w:rsidRPr="00B50606" w14:paraId="72132949" w14:textId="77777777" w:rsidTr="00C06327">
        <w:trPr>
          <w:cantSplit/>
        </w:trPr>
        <w:tc>
          <w:tcPr>
            <w:tcW w:w="1588" w:type="dxa"/>
            <w:shd w:val="clear" w:color="auto" w:fill="auto"/>
            <w:tcMar>
              <w:left w:w="60" w:type="dxa"/>
              <w:right w:w="60" w:type="dxa"/>
            </w:tcMar>
          </w:tcPr>
          <w:p w14:paraId="5631E840" w14:textId="77777777" w:rsidR="00DD29A2" w:rsidRPr="00B50606" w:rsidRDefault="00DD29A2" w:rsidP="00C06327">
            <w:pPr>
              <w:keepNext/>
              <w:spacing w:line="259" w:lineRule="auto"/>
              <w:ind w:left="224"/>
              <w:jc w:val="left"/>
              <w:rPr>
                <w:rFonts w:eastAsiaTheme="minorHAnsi" w:cs="Arial"/>
                <w:b/>
                <w:sz w:val="20"/>
                <w:szCs w:val="20"/>
              </w:rPr>
            </w:pPr>
            <w:r w:rsidRPr="00B50606">
              <w:rPr>
                <w:rFonts w:eastAsiaTheme="minorHAnsi" w:cs="Arial"/>
                <w:b/>
                <w:sz w:val="20"/>
                <w:szCs w:val="20"/>
              </w:rPr>
              <w:t>Cause of death</w:t>
            </w:r>
          </w:p>
        </w:tc>
        <w:tc>
          <w:tcPr>
            <w:tcW w:w="907" w:type="dxa"/>
            <w:shd w:val="clear" w:color="auto" w:fill="auto"/>
            <w:tcMar>
              <w:left w:w="60" w:type="dxa"/>
              <w:right w:w="60" w:type="dxa"/>
            </w:tcMar>
            <w:vAlign w:val="center"/>
          </w:tcPr>
          <w:p w14:paraId="53A7BFFB" w14:textId="77777777" w:rsidR="00DD29A2" w:rsidRPr="00B50606" w:rsidRDefault="00DD29A2" w:rsidP="00C06327">
            <w:pPr>
              <w:keepNext/>
              <w:jc w:val="center"/>
              <w:rPr>
                <w:rFonts w:eastAsiaTheme="minorHAnsi" w:cs="Arial"/>
                <w:sz w:val="20"/>
                <w:szCs w:val="20"/>
              </w:rPr>
            </w:pPr>
            <w:r w:rsidRPr="00B50606">
              <w:rPr>
                <w:rFonts w:eastAsiaTheme="minorHAnsi" w:cs="Arial"/>
                <w:sz w:val="20"/>
                <w:szCs w:val="20"/>
              </w:rPr>
              <w:t>0</w:t>
            </w:r>
          </w:p>
        </w:tc>
        <w:tc>
          <w:tcPr>
            <w:tcW w:w="907" w:type="dxa"/>
            <w:shd w:val="clear" w:color="auto" w:fill="auto"/>
            <w:vAlign w:val="center"/>
          </w:tcPr>
          <w:p w14:paraId="657CED21" w14:textId="77777777" w:rsidR="00DD29A2" w:rsidRPr="00B50606" w:rsidRDefault="00DD29A2" w:rsidP="00C06327">
            <w:pPr>
              <w:keepNext/>
              <w:jc w:val="center"/>
              <w:rPr>
                <w:rFonts w:eastAsiaTheme="minorHAnsi" w:cs="Arial"/>
                <w:sz w:val="20"/>
                <w:szCs w:val="20"/>
              </w:rPr>
            </w:pPr>
            <w:r w:rsidRPr="00B50606">
              <w:rPr>
                <w:rFonts w:eastAsiaTheme="minorHAnsi" w:cs="Arial"/>
                <w:sz w:val="20"/>
                <w:szCs w:val="20"/>
              </w:rPr>
              <w:t>0.00</w:t>
            </w:r>
          </w:p>
        </w:tc>
        <w:tc>
          <w:tcPr>
            <w:tcW w:w="907" w:type="dxa"/>
            <w:shd w:val="clear" w:color="auto" w:fill="auto"/>
            <w:tcMar>
              <w:left w:w="60" w:type="dxa"/>
              <w:right w:w="60" w:type="dxa"/>
            </w:tcMar>
            <w:vAlign w:val="center"/>
          </w:tcPr>
          <w:p w14:paraId="04A1E8E1" w14:textId="77777777" w:rsidR="00DD29A2" w:rsidRPr="00B50606" w:rsidRDefault="00DD29A2" w:rsidP="00C06327">
            <w:pPr>
              <w:keepNext/>
              <w:jc w:val="center"/>
              <w:rPr>
                <w:rFonts w:eastAsiaTheme="minorHAnsi" w:cs="Arial"/>
                <w:sz w:val="20"/>
                <w:szCs w:val="20"/>
              </w:rPr>
            </w:pPr>
            <w:r w:rsidRPr="00B50606">
              <w:rPr>
                <w:rFonts w:eastAsiaTheme="minorHAnsi" w:cs="Arial"/>
                <w:sz w:val="20"/>
                <w:szCs w:val="20"/>
              </w:rPr>
              <w:t>1</w:t>
            </w:r>
          </w:p>
        </w:tc>
        <w:tc>
          <w:tcPr>
            <w:tcW w:w="907" w:type="dxa"/>
            <w:shd w:val="clear" w:color="auto" w:fill="auto"/>
            <w:vAlign w:val="center"/>
          </w:tcPr>
          <w:p w14:paraId="526FA3B4" w14:textId="77777777" w:rsidR="00DD29A2" w:rsidRPr="00B50606" w:rsidRDefault="00DD29A2" w:rsidP="00C06327">
            <w:pPr>
              <w:keepNext/>
              <w:jc w:val="center"/>
              <w:rPr>
                <w:rFonts w:eastAsiaTheme="minorHAnsi" w:cs="Arial"/>
                <w:sz w:val="20"/>
                <w:szCs w:val="20"/>
              </w:rPr>
            </w:pPr>
            <w:r w:rsidRPr="00B50606">
              <w:rPr>
                <w:rFonts w:eastAsiaTheme="minorHAnsi" w:cs="Arial"/>
                <w:sz w:val="20"/>
                <w:szCs w:val="20"/>
              </w:rPr>
              <w:t>0.19</w:t>
            </w:r>
          </w:p>
        </w:tc>
        <w:tc>
          <w:tcPr>
            <w:tcW w:w="907" w:type="dxa"/>
            <w:shd w:val="clear" w:color="auto" w:fill="auto"/>
            <w:tcMar>
              <w:left w:w="60" w:type="dxa"/>
              <w:right w:w="60" w:type="dxa"/>
            </w:tcMar>
            <w:vAlign w:val="center"/>
          </w:tcPr>
          <w:p w14:paraId="1FE8116D" w14:textId="77777777" w:rsidR="00DD29A2" w:rsidRPr="00B50606" w:rsidRDefault="00DD29A2" w:rsidP="00C06327">
            <w:pPr>
              <w:keepNext/>
              <w:jc w:val="center"/>
              <w:rPr>
                <w:rFonts w:eastAsiaTheme="minorHAnsi" w:cs="Arial"/>
                <w:sz w:val="20"/>
                <w:szCs w:val="20"/>
              </w:rPr>
            </w:pPr>
            <w:r w:rsidRPr="00B50606">
              <w:rPr>
                <w:rFonts w:eastAsiaTheme="minorHAnsi" w:cs="Arial"/>
                <w:sz w:val="20"/>
                <w:szCs w:val="20"/>
              </w:rPr>
              <w:t>58</w:t>
            </w:r>
          </w:p>
        </w:tc>
        <w:tc>
          <w:tcPr>
            <w:tcW w:w="907" w:type="dxa"/>
            <w:shd w:val="clear" w:color="auto" w:fill="auto"/>
            <w:vAlign w:val="center"/>
          </w:tcPr>
          <w:p w14:paraId="24F13EB1" w14:textId="77777777" w:rsidR="00DD29A2" w:rsidRPr="00B50606" w:rsidRDefault="00DD29A2" w:rsidP="00C06327">
            <w:pPr>
              <w:keepNext/>
              <w:jc w:val="center"/>
              <w:rPr>
                <w:rFonts w:eastAsiaTheme="minorHAnsi" w:cs="Arial"/>
                <w:sz w:val="20"/>
                <w:szCs w:val="20"/>
              </w:rPr>
            </w:pPr>
            <w:r w:rsidRPr="00B50606">
              <w:rPr>
                <w:rFonts w:eastAsiaTheme="minorHAnsi" w:cs="Arial"/>
                <w:sz w:val="20"/>
                <w:szCs w:val="20"/>
              </w:rPr>
              <w:t>2.68</w:t>
            </w:r>
          </w:p>
        </w:tc>
        <w:tc>
          <w:tcPr>
            <w:tcW w:w="907" w:type="dxa"/>
            <w:shd w:val="clear" w:color="auto" w:fill="auto"/>
            <w:tcMar>
              <w:left w:w="60" w:type="dxa"/>
              <w:right w:w="60" w:type="dxa"/>
            </w:tcMar>
            <w:vAlign w:val="center"/>
          </w:tcPr>
          <w:p w14:paraId="55FED9B3"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907</w:t>
            </w:r>
          </w:p>
        </w:tc>
        <w:tc>
          <w:tcPr>
            <w:tcW w:w="907" w:type="dxa"/>
            <w:shd w:val="clear" w:color="auto" w:fill="auto"/>
            <w:vAlign w:val="center"/>
          </w:tcPr>
          <w:p w14:paraId="2CF29A38" w14:textId="77777777" w:rsidR="00DD29A2" w:rsidRPr="00B50606" w:rsidRDefault="00DD29A2" w:rsidP="00C06327">
            <w:pPr>
              <w:keepNext/>
              <w:jc w:val="center"/>
              <w:rPr>
                <w:rFonts w:eastAsiaTheme="minorHAnsi" w:cs="Arial"/>
                <w:sz w:val="20"/>
                <w:szCs w:val="20"/>
              </w:rPr>
            </w:pPr>
            <w:r w:rsidRPr="00B50606">
              <w:rPr>
                <w:rFonts w:eastAsiaTheme="minorHAnsi" w:cs="Arial"/>
                <w:sz w:val="20"/>
                <w:szCs w:val="20"/>
              </w:rPr>
              <w:t>32.21</w:t>
            </w:r>
          </w:p>
        </w:tc>
      </w:tr>
      <w:tr w:rsidR="00DD29A2" w:rsidRPr="00B50606" w14:paraId="257FA1BC" w14:textId="77777777" w:rsidTr="00C06327">
        <w:trPr>
          <w:cantSplit/>
        </w:trPr>
        <w:tc>
          <w:tcPr>
            <w:tcW w:w="2495" w:type="dxa"/>
            <w:gridSpan w:val="2"/>
            <w:shd w:val="clear" w:color="auto" w:fill="auto"/>
            <w:tcMar>
              <w:left w:w="60" w:type="dxa"/>
              <w:right w:w="60" w:type="dxa"/>
            </w:tcMar>
          </w:tcPr>
          <w:p w14:paraId="6423D8A4" w14:textId="77777777" w:rsidR="00DD29A2" w:rsidRPr="00B50606" w:rsidRDefault="00DD29A2" w:rsidP="00C06327">
            <w:pPr>
              <w:keepNext/>
              <w:spacing w:line="259" w:lineRule="auto"/>
              <w:jc w:val="left"/>
              <w:rPr>
                <w:rFonts w:eastAsiaTheme="minorHAnsi" w:cs="Arial"/>
                <w:color w:val="000000"/>
                <w:sz w:val="20"/>
                <w:szCs w:val="20"/>
              </w:rPr>
            </w:pPr>
            <w:r w:rsidRPr="00B50606">
              <w:rPr>
                <w:rFonts w:eastAsiaTheme="minorHAnsi" w:cs="Arial"/>
                <w:b/>
                <w:sz w:val="20"/>
                <w:szCs w:val="20"/>
              </w:rPr>
              <w:t>Number of sources</w:t>
            </w:r>
          </w:p>
        </w:tc>
        <w:tc>
          <w:tcPr>
            <w:tcW w:w="907" w:type="dxa"/>
            <w:shd w:val="clear" w:color="auto" w:fill="auto"/>
          </w:tcPr>
          <w:p w14:paraId="4E3B06FC" w14:textId="77777777" w:rsidR="00DD29A2" w:rsidRPr="00B50606" w:rsidRDefault="00DD29A2" w:rsidP="00C06327">
            <w:pPr>
              <w:keepNext/>
              <w:spacing w:line="259" w:lineRule="auto"/>
              <w:jc w:val="center"/>
              <w:rPr>
                <w:rFonts w:eastAsiaTheme="minorHAnsi" w:cs="Arial"/>
                <w:color w:val="000000"/>
                <w:sz w:val="20"/>
                <w:szCs w:val="20"/>
              </w:rPr>
            </w:pPr>
          </w:p>
        </w:tc>
        <w:tc>
          <w:tcPr>
            <w:tcW w:w="907" w:type="dxa"/>
            <w:shd w:val="clear" w:color="auto" w:fill="auto"/>
            <w:tcMar>
              <w:left w:w="60" w:type="dxa"/>
              <w:right w:w="60" w:type="dxa"/>
            </w:tcMar>
          </w:tcPr>
          <w:p w14:paraId="4987D19B" w14:textId="77777777" w:rsidR="00DD29A2" w:rsidRPr="00B50606" w:rsidRDefault="00DD29A2" w:rsidP="00C06327">
            <w:pPr>
              <w:keepNext/>
              <w:spacing w:line="259" w:lineRule="auto"/>
              <w:jc w:val="center"/>
              <w:rPr>
                <w:rFonts w:eastAsiaTheme="minorHAnsi" w:cs="Arial"/>
                <w:color w:val="000000"/>
                <w:sz w:val="20"/>
                <w:szCs w:val="20"/>
              </w:rPr>
            </w:pPr>
          </w:p>
        </w:tc>
        <w:tc>
          <w:tcPr>
            <w:tcW w:w="907" w:type="dxa"/>
            <w:shd w:val="clear" w:color="auto" w:fill="auto"/>
          </w:tcPr>
          <w:p w14:paraId="7A80FBE6" w14:textId="77777777" w:rsidR="00DD29A2" w:rsidRPr="00B50606" w:rsidRDefault="00DD29A2" w:rsidP="00C06327">
            <w:pPr>
              <w:keepNext/>
              <w:spacing w:line="259" w:lineRule="auto"/>
              <w:jc w:val="center"/>
              <w:rPr>
                <w:rFonts w:eastAsiaTheme="minorHAnsi" w:cs="Arial"/>
                <w:color w:val="000000"/>
                <w:sz w:val="20"/>
                <w:szCs w:val="20"/>
              </w:rPr>
            </w:pPr>
          </w:p>
        </w:tc>
        <w:tc>
          <w:tcPr>
            <w:tcW w:w="907" w:type="dxa"/>
            <w:shd w:val="clear" w:color="auto" w:fill="auto"/>
            <w:tcMar>
              <w:left w:w="60" w:type="dxa"/>
              <w:right w:w="60" w:type="dxa"/>
            </w:tcMar>
          </w:tcPr>
          <w:p w14:paraId="414CA988" w14:textId="77777777" w:rsidR="00DD29A2" w:rsidRPr="00B50606" w:rsidRDefault="00DD29A2" w:rsidP="00C06327">
            <w:pPr>
              <w:keepNext/>
              <w:spacing w:line="259" w:lineRule="auto"/>
              <w:jc w:val="center"/>
              <w:rPr>
                <w:rFonts w:eastAsiaTheme="minorHAnsi" w:cs="Arial"/>
                <w:color w:val="000000"/>
                <w:sz w:val="20"/>
                <w:szCs w:val="20"/>
              </w:rPr>
            </w:pPr>
          </w:p>
        </w:tc>
        <w:tc>
          <w:tcPr>
            <w:tcW w:w="907" w:type="dxa"/>
            <w:shd w:val="clear" w:color="auto" w:fill="auto"/>
          </w:tcPr>
          <w:p w14:paraId="35108D5D" w14:textId="77777777" w:rsidR="00DD29A2" w:rsidRPr="00B50606" w:rsidRDefault="00DD29A2" w:rsidP="00C06327">
            <w:pPr>
              <w:keepNext/>
              <w:spacing w:line="259" w:lineRule="auto"/>
              <w:jc w:val="center"/>
              <w:rPr>
                <w:rFonts w:eastAsiaTheme="minorHAnsi" w:cs="Arial"/>
                <w:color w:val="000000"/>
                <w:sz w:val="20"/>
                <w:szCs w:val="20"/>
              </w:rPr>
            </w:pPr>
          </w:p>
        </w:tc>
        <w:tc>
          <w:tcPr>
            <w:tcW w:w="907" w:type="dxa"/>
            <w:shd w:val="clear" w:color="auto" w:fill="auto"/>
            <w:tcMar>
              <w:left w:w="60" w:type="dxa"/>
              <w:right w:w="60" w:type="dxa"/>
            </w:tcMar>
          </w:tcPr>
          <w:p w14:paraId="570C0326" w14:textId="77777777" w:rsidR="00DD29A2" w:rsidRPr="00B50606" w:rsidRDefault="00DD29A2" w:rsidP="00C06327">
            <w:pPr>
              <w:keepNext/>
              <w:spacing w:line="259" w:lineRule="auto"/>
              <w:jc w:val="center"/>
              <w:rPr>
                <w:rFonts w:eastAsiaTheme="minorHAnsi" w:cs="Arial"/>
                <w:color w:val="000000"/>
                <w:sz w:val="20"/>
                <w:szCs w:val="20"/>
              </w:rPr>
            </w:pPr>
          </w:p>
        </w:tc>
        <w:tc>
          <w:tcPr>
            <w:tcW w:w="907" w:type="dxa"/>
            <w:shd w:val="clear" w:color="auto" w:fill="auto"/>
          </w:tcPr>
          <w:p w14:paraId="02E1A4E5" w14:textId="77777777" w:rsidR="00DD29A2" w:rsidRPr="00B50606" w:rsidRDefault="00DD29A2" w:rsidP="00C06327">
            <w:pPr>
              <w:keepNext/>
              <w:spacing w:line="259" w:lineRule="auto"/>
              <w:jc w:val="center"/>
              <w:rPr>
                <w:rFonts w:eastAsiaTheme="minorHAnsi" w:cs="Arial"/>
                <w:color w:val="000000"/>
                <w:sz w:val="20"/>
                <w:szCs w:val="20"/>
              </w:rPr>
            </w:pPr>
          </w:p>
        </w:tc>
      </w:tr>
      <w:tr w:rsidR="00DD29A2" w:rsidRPr="00B50606" w14:paraId="7D17DFA5" w14:textId="77777777" w:rsidTr="00C06327">
        <w:trPr>
          <w:cantSplit/>
        </w:trPr>
        <w:tc>
          <w:tcPr>
            <w:tcW w:w="1588" w:type="dxa"/>
            <w:shd w:val="clear" w:color="auto" w:fill="auto"/>
            <w:tcMar>
              <w:left w:w="60" w:type="dxa"/>
              <w:right w:w="60" w:type="dxa"/>
            </w:tcMar>
          </w:tcPr>
          <w:p w14:paraId="2C6C7A26" w14:textId="77777777" w:rsidR="00DD29A2" w:rsidRPr="00B50606" w:rsidRDefault="00DD29A2" w:rsidP="00C06327">
            <w:pPr>
              <w:keepNext/>
              <w:spacing w:line="259" w:lineRule="auto"/>
              <w:ind w:left="224"/>
              <w:rPr>
                <w:rFonts w:eastAsiaTheme="minorHAnsi" w:cs="Arial"/>
                <w:b/>
                <w:sz w:val="20"/>
                <w:szCs w:val="20"/>
              </w:rPr>
            </w:pPr>
            <w:r w:rsidRPr="00B50606">
              <w:rPr>
                <w:rFonts w:eastAsiaTheme="minorHAnsi" w:cs="Arial"/>
                <w:b/>
                <w:sz w:val="20"/>
                <w:szCs w:val="20"/>
              </w:rPr>
              <w:t>1</w:t>
            </w:r>
          </w:p>
        </w:tc>
        <w:tc>
          <w:tcPr>
            <w:tcW w:w="907" w:type="dxa"/>
            <w:shd w:val="clear" w:color="auto" w:fill="auto"/>
            <w:tcMar>
              <w:left w:w="60" w:type="dxa"/>
              <w:right w:w="60" w:type="dxa"/>
            </w:tcMar>
            <w:vAlign w:val="bottom"/>
          </w:tcPr>
          <w:p w14:paraId="5896CDE8"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96</w:t>
            </w:r>
          </w:p>
        </w:tc>
        <w:tc>
          <w:tcPr>
            <w:tcW w:w="907" w:type="dxa"/>
            <w:shd w:val="clear" w:color="auto" w:fill="auto"/>
            <w:vAlign w:val="bottom"/>
          </w:tcPr>
          <w:p w14:paraId="2C662FC6"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32.11</w:t>
            </w:r>
          </w:p>
        </w:tc>
        <w:tc>
          <w:tcPr>
            <w:tcW w:w="907" w:type="dxa"/>
            <w:shd w:val="clear" w:color="auto" w:fill="auto"/>
            <w:tcMar>
              <w:left w:w="60" w:type="dxa"/>
              <w:right w:w="60" w:type="dxa"/>
            </w:tcMar>
            <w:vAlign w:val="bottom"/>
          </w:tcPr>
          <w:p w14:paraId="67438762"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200</w:t>
            </w:r>
          </w:p>
        </w:tc>
        <w:tc>
          <w:tcPr>
            <w:tcW w:w="907" w:type="dxa"/>
            <w:shd w:val="clear" w:color="auto" w:fill="auto"/>
            <w:vAlign w:val="bottom"/>
          </w:tcPr>
          <w:p w14:paraId="24ADAD3E"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37.88</w:t>
            </w:r>
          </w:p>
        </w:tc>
        <w:tc>
          <w:tcPr>
            <w:tcW w:w="907" w:type="dxa"/>
            <w:shd w:val="clear" w:color="auto" w:fill="auto"/>
            <w:tcMar>
              <w:left w:w="60" w:type="dxa"/>
              <w:right w:w="60" w:type="dxa"/>
            </w:tcMar>
            <w:vAlign w:val="bottom"/>
          </w:tcPr>
          <w:p w14:paraId="35DBF9EB"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414</w:t>
            </w:r>
          </w:p>
        </w:tc>
        <w:tc>
          <w:tcPr>
            <w:tcW w:w="907" w:type="dxa"/>
            <w:shd w:val="clear" w:color="auto" w:fill="auto"/>
            <w:vAlign w:val="bottom"/>
          </w:tcPr>
          <w:p w14:paraId="530F7068"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19.16</w:t>
            </w:r>
          </w:p>
        </w:tc>
        <w:tc>
          <w:tcPr>
            <w:tcW w:w="907" w:type="dxa"/>
            <w:shd w:val="clear" w:color="auto" w:fill="auto"/>
            <w:tcMar>
              <w:left w:w="60" w:type="dxa"/>
              <w:right w:w="60" w:type="dxa"/>
            </w:tcMar>
            <w:vAlign w:val="bottom"/>
          </w:tcPr>
          <w:p w14:paraId="12581CED"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536</w:t>
            </w:r>
          </w:p>
        </w:tc>
        <w:tc>
          <w:tcPr>
            <w:tcW w:w="907" w:type="dxa"/>
            <w:shd w:val="clear" w:color="auto" w:fill="auto"/>
            <w:vAlign w:val="bottom"/>
          </w:tcPr>
          <w:p w14:paraId="595A6D17"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19.03</w:t>
            </w:r>
          </w:p>
        </w:tc>
      </w:tr>
      <w:tr w:rsidR="00DD29A2" w:rsidRPr="00B50606" w14:paraId="58D707E4" w14:textId="77777777" w:rsidTr="00C06327">
        <w:trPr>
          <w:cantSplit/>
        </w:trPr>
        <w:tc>
          <w:tcPr>
            <w:tcW w:w="1588" w:type="dxa"/>
            <w:shd w:val="clear" w:color="auto" w:fill="auto"/>
            <w:tcMar>
              <w:left w:w="60" w:type="dxa"/>
              <w:right w:w="60" w:type="dxa"/>
            </w:tcMar>
          </w:tcPr>
          <w:p w14:paraId="17EBCA69" w14:textId="77777777" w:rsidR="00DD29A2" w:rsidRPr="00B50606" w:rsidRDefault="00DD29A2" w:rsidP="00C06327">
            <w:pPr>
              <w:keepNext/>
              <w:spacing w:line="259" w:lineRule="auto"/>
              <w:ind w:left="224"/>
              <w:rPr>
                <w:rFonts w:eastAsiaTheme="minorHAnsi" w:cs="Arial"/>
                <w:b/>
                <w:sz w:val="20"/>
                <w:szCs w:val="20"/>
              </w:rPr>
            </w:pPr>
            <w:r w:rsidRPr="00B50606">
              <w:rPr>
                <w:rFonts w:eastAsiaTheme="minorHAnsi" w:cs="Arial"/>
                <w:b/>
                <w:sz w:val="20"/>
                <w:szCs w:val="20"/>
              </w:rPr>
              <w:t>2</w:t>
            </w:r>
          </w:p>
        </w:tc>
        <w:tc>
          <w:tcPr>
            <w:tcW w:w="907" w:type="dxa"/>
            <w:shd w:val="clear" w:color="auto" w:fill="auto"/>
            <w:tcMar>
              <w:left w:w="60" w:type="dxa"/>
              <w:right w:w="60" w:type="dxa"/>
            </w:tcMar>
            <w:vAlign w:val="bottom"/>
          </w:tcPr>
          <w:p w14:paraId="4BC0CF39"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75</w:t>
            </w:r>
          </w:p>
        </w:tc>
        <w:tc>
          <w:tcPr>
            <w:tcW w:w="907" w:type="dxa"/>
            <w:shd w:val="clear" w:color="auto" w:fill="auto"/>
            <w:vAlign w:val="bottom"/>
          </w:tcPr>
          <w:p w14:paraId="3EDA9693"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25.08</w:t>
            </w:r>
          </w:p>
        </w:tc>
        <w:tc>
          <w:tcPr>
            <w:tcW w:w="907" w:type="dxa"/>
            <w:shd w:val="clear" w:color="auto" w:fill="auto"/>
            <w:tcMar>
              <w:left w:w="60" w:type="dxa"/>
              <w:right w:w="60" w:type="dxa"/>
            </w:tcMar>
            <w:vAlign w:val="bottom"/>
          </w:tcPr>
          <w:p w14:paraId="62CF4936"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116</w:t>
            </w:r>
          </w:p>
        </w:tc>
        <w:tc>
          <w:tcPr>
            <w:tcW w:w="907" w:type="dxa"/>
            <w:shd w:val="clear" w:color="auto" w:fill="auto"/>
            <w:vAlign w:val="bottom"/>
          </w:tcPr>
          <w:p w14:paraId="45388538"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21.97</w:t>
            </w:r>
          </w:p>
        </w:tc>
        <w:tc>
          <w:tcPr>
            <w:tcW w:w="907" w:type="dxa"/>
            <w:shd w:val="clear" w:color="auto" w:fill="auto"/>
            <w:tcMar>
              <w:left w:w="60" w:type="dxa"/>
              <w:right w:w="60" w:type="dxa"/>
            </w:tcMar>
            <w:vAlign w:val="bottom"/>
          </w:tcPr>
          <w:p w14:paraId="245B7EB3"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357</w:t>
            </w:r>
          </w:p>
        </w:tc>
        <w:tc>
          <w:tcPr>
            <w:tcW w:w="907" w:type="dxa"/>
            <w:shd w:val="clear" w:color="auto" w:fill="auto"/>
            <w:vAlign w:val="bottom"/>
          </w:tcPr>
          <w:p w14:paraId="65186C32"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16.52</w:t>
            </w:r>
          </w:p>
        </w:tc>
        <w:tc>
          <w:tcPr>
            <w:tcW w:w="907" w:type="dxa"/>
            <w:shd w:val="clear" w:color="auto" w:fill="auto"/>
            <w:tcMar>
              <w:left w:w="60" w:type="dxa"/>
              <w:right w:w="60" w:type="dxa"/>
            </w:tcMar>
            <w:vAlign w:val="bottom"/>
          </w:tcPr>
          <w:p w14:paraId="74FBABD4"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392</w:t>
            </w:r>
          </w:p>
        </w:tc>
        <w:tc>
          <w:tcPr>
            <w:tcW w:w="907" w:type="dxa"/>
            <w:shd w:val="clear" w:color="auto" w:fill="auto"/>
            <w:vAlign w:val="bottom"/>
          </w:tcPr>
          <w:p w14:paraId="75FBD2E8"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13.92</w:t>
            </w:r>
          </w:p>
        </w:tc>
      </w:tr>
      <w:tr w:rsidR="00DD29A2" w:rsidRPr="00B50606" w14:paraId="15DE2011" w14:textId="77777777" w:rsidTr="00C06327">
        <w:trPr>
          <w:cantSplit/>
        </w:trPr>
        <w:tc>
          <w:tcPr>
            <w:tcW w:w="1588" w:type="dxa"/>
            <w:shd w:val="clear" w:color="auto" w:fill="auto"/>
            <w:tcMar>
              <w:left w:w="60" w:type="dxa"/>
              <w:right w:w="60" w:type="dxa"/>
            </w:tcMar>
          </w:tcPr>
          <w:p w14:paraId="4C56882D" w14:textId="77777777" w:rsidR="00DD29A2" w:rsidRPr="00B50606" w:rsidRDefault="00DD29A2" w:rsidP="00C06327">
            <w:pPr>
              <w:keepNext/>
              <w:spacing w:line="259" w:lineRule="auto"/>
              <w:ind w:left="224"/>
              <w:rPr>
                <w:rFonts w:eastAsiaTheme="minorHAnsi" w:cs="Arial"/>
                <w:b/>
                <w:sz w:val="20"/>
                <w:szCs w:val="20"/>
              </w:rPr>
            </w:pPr>
            <w:r w:rsidRPr="00B50606">
              <w:rPr>
                <w:rFonts w:eastAsiaTheme="minorHAnsi" w:cs="Arial"/>
                <w:b/>
                <w:sz w:val="20"/>
                <w:szCs w:val="20"/>
              </w:rPr>
              <w:t>3</w:t>
            </w:r>
          </w:p>
        </w:tc>
        <w:tc>
          <w:tcPr>
            <w:tcW w:w="907" w:type="dxa"/>
            <w:shd w:val="clear" w:color="auto" w:fill="auto"/>
            <w:tcMar>
              <w:left w:w="60" w:type="dxa"/>
              <w:right w:w="60" w:type="dxa"/>
            </w:tcMar>
            <w:vAlign w:val="bottom"/>
          </w:tcPr>
          <w:p w14:paraId="2EB2F1BA"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33</w:t>
            </w:r>
          </w:p>
        </w:tc>
        <w:tc>
          <w:tcPr>
            <w:tcW w:w="907" w:type="dxa"/>
            <w:shd w:val="clear" w:color="auto" w:fill="auto"/>
            <w:vAlign w:val="bottom"/>
          </w:tcPr>
          <w:p w14:paraId="21F03C12"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11.04</w:t>
            </w:r>
          </w:p>
        </w:tc>
        <w:tc>
          <w:tcPr>
            <w:tcW w:w="907" w:type="dxa"/>
            <w:shd w:val="clear" w:color="auto" w:fill="auto"/>
            <w:tcMar>
              <w:left w:w="60" w:type="dxa"/>
              <w:right w:w="60" w:type="dxa"/>
            </w:tcMar>
            <w:vAlign w:val="bottom"/>
          </w:tcPr>
          <w:p w14:paraId="183D4DAB"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119</w:t>
            </w:r>
          </w:p>
        </w:tc>
        <w:tc>
          <w:tcPr>
            <w:tcW w:w="907" w:type="dxa"/>
            <w:shd w:val="clear" w:color="auto" w:fill="auto"/>
            <w:vAlign w:val="bottom"/>
          </w:tcPr>
          <w:p w14:paraId="02D94568"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22.54</w:t>
            </w:r>
          </w:p>
        </w:tc>
        <w:tc>
          <w:tcPr>
            <w:tcW w:w="907" w:type="dxa"/>
            <w:shd w:val="clear" w:color="auto" w:fill="auto"/>
            <w:tcMar>
              <w:left w:w="60" w:type="dxa"/>
              <w:right w:w="60" w:type="dxa"/>
            </w:tcMar>
            <w:vAlign w:val="bottom"/>
          </w:tcPr>
          <w:p w14:paraId="644867AB"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548</w:t>
            </w:r>
          </w:p>
        </w:tc>
        <w:tc>
          <w:tcPr>
            <w:tcW w:w="907" w:type="dxa"/>
            <w:shd w:val="clear" w:color="auto" w:fill="auto"/>
            <w:vAlign w:val="bottom"/>
          </w:tcPr>
          <w:p w14:paraId="48BDF080"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25.36</w:t>
            </w:r>
          </w:p>
        </w:tc>
        <w:tc>
          <w:tcPr>
            <w:tcW w:w="907" w:type="dxa"/>
            <w:shd w:val="clear" w:color="auto" w:fill="auto"/>
            <w:tcMar>
              <w:left w:w="60" w:type="dxa"/>
              <w:right w:w="60" w:type="dxa"/>
            </w:tcMar>
            <w:vAlign w:val="bottom"/>
          </w:tcPr>
          <w:p w14:paraId="39C04620"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422</w:t>
            </w:r>
          </w:p>
        </w:tc>
        <w:tc>
          <w:tcPr>
            <w:tcW w:w="907" w:type="dxa"/>
            <w:shd w:val="clear" w:color="auto" w:fill="auto"/>
            <w:vAlign w:val="bottom"/>
          </w:tcPr>
          <w:p w14:paraId="204F1B7C"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14.99</w:t>
            </w:r>
          </w:p>
        </w:tc>
      </w:tr>
      <w:tr w:rsidR="00DD29A2" w:rsidRPr="00B50606" w14:paraId="5EC915B3" w14:textId="77777777" w:rsidTr="00C06327">
        <w:trPr>
          <w:cantSplit/>
        </w:trPr>
        <w:tc>
          <w:tcPr>
            <w:tcW w:w="1588" w:type="dxa"/>
            <w:shd w:val="clear" w:color="auto" w:fill="auto"/>
            <w:tcMar>
              <w:left w:w="60" w:type="dxa"/>
              <w:right w:w="60" w:type="dxa"/>
            </w:tcMar>
          </w:tcPr>
          <w:p w14:paraId="0580F29D" w14:textId="77777777" w:rsidR="00DD29A2" w:rsidRPr="00B50606" w:rsidRDefault="00DD29A2" w:rsidP="00C06327">
            <w:pPr>
              <w:keepNext/>
              <w:spacing w:line="259" w:lineRule="auto"/>
              <w:ind w:left="224"/>
              <w:rPr>
                <w:rFonts w:eastAsiaTheme="minorHAnsi" w:cs="Arial"/>
                <w:b/>
                <w:sz w:val="20"/>
                <w:szCs w:val="20"/>
              </w:rPr>
            </w:pPr>
            <w:r w:rsidRPr="00B50606">
              <w:rPr>
                <w:rFonts w:eastAsiaTheme="minorHAnsi" w:cs="Arial"/>
                <w:b/>
                <w:sz w:val="20"/>
                <w:szCs w:val="20"/>
              </w:rPr>
              <w:t>4</w:t>
            </w:r>
          </w:p>
        </w:tc>
        <w:tc>
          <w:tcPr>
            <w:tcW w:w="907" w:type="dxa"/>
            <w:shd w:val="clear" w:color="auto" w:fill="auto"/>
            <w:tcMar>
              <w:left w:w="60" w:type="dxa"/>
              <w:right w:w="60" w:type="dxa"/>
            </w:tcMar>
            <w:vAlign w:val="bottom"/>
          </w:tcPr>
          <w:p w14:paraId="3EE81A9F"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95</w:t>
            </w:r>
          </w:p>
        </w:tc>
        <w:tc>
          <w:tcPr>
            <w:tcW w:w="907" w:type="dxa"/>
            <w:shd w:val="clear" w:color="auto" w:fill="auto"/>
            <w:vAlign w:val="bottom"/>
          </w:tcPr>
          <w:p w14:paraId="69521855"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31.77</w:t>
            </w:r>
          </w:p>
        </w:tc>
        <w:tc>
          <w:tcPr>
            <w:tcW w:w="907" w:type="dxa"/>
            <w:shd w:val="clear" w:color="auto" w:fill="auto"/>
            <w:tcMar>
              <w:left w:w="60" w:type="dxa"/>
              <w:right w:w="60" w:type="dxa"/>
            </w:tcMar>
            <w:vAlign w:val="bottom"/>
          </w:tcPr>
          <w:p w14:paraId="0D7C552A"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92</w:t>
            </w:r>
          </w:p>
        </w:tc>
        <w:tc>
          <w:tcPr>
            <w:tcW w:w="907" w:type="dxa"/>
            <w:shd w:val="clear" w:color="auto" w:fill="auto"/>
            <w:vAlign w:val="bottom"/>
          </w:tcPr>
          <w:p w14:paraId="75DBEF64"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17.42</w:t>
            </w:r>
          </w:p>
        </w:tc>
        <w:tc>
          <w:tcPr>
            <w:tcW w:w="907" w:type="dxa"/>
            <w:shd w:val="clear" w:color="auto" w:fill="auto"/>
            <w:tcMar>
              <w:left w:w="60" w:type="dxa"/>
              <w:right w:w="60" w:type="dxa"/>
            </w:tcMar>
            <w:vAlign w:val="bottom"/>
          </w:tcPr>
          <w:p w14:paraId="117BC5F1"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784</w:t>
            </w:r>
          </w:p>
        </w:tc>
        <w:tc>
          <w:tcPr>
            <w:tcW w:w="907" w:type="dxa"/>
            <w:shd w:val="clear" w:color="auto" w:fill="auto"/>
            <w:vAlign w:val="bottom"/>
          </w:tcPr>
          <w:p w14:paraId="546576B5"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36.28</w:t>
            </w:r>
          </w:p>
        </w:tc>
        <w:tc>
          <w:tcPr>
            <w:tcW w:w="907" w:type="dxa"/>
            <w:shd w:val="clear" w:color="auto" w:fill="auto"/>
            <w:tcMar>
              <w:left w:w="60" w:type="dxa"/>
              <w:right w:w="60" w:type="dxa"/>
            </w:tcMar>
            <w:vAlign w:val="bottom"/>
          </w:tcPr>
          <w:p w14:paraId="5387D485"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555</w:t>
            </w:r>
          </w:p>
        </w:tc>
        <w:tc>
          <w:tcPr>
            <w:tcW w:w="907" w:type="dxa"/>
            <w:shd w:val="clear" w:color="auto" w:fill="auto"/>
            <w:vAlign w:val="bottom"/>
          </w:tcPr>
          <w:p w14:paraId="1CF0D932"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19.71</w:t>
            </w:r>
          </w:p>
        </w:tc>
      </w:tr>
      <w:tr w:rsidR="00DD29A2" w:rsidRPr="00B50606" w14:paraId="0315926A" w14:textId="77777777" w:rsidTr="00C06327">
        <w:trPr>
          <w:cantSplit/>
        </w:trPr>
        <w:tc>
          <w:tcPr>
            <w:tcW w:w="1588" w:type="dxa"/>
            <w:shd w:val="clear" w:color="auto" w:fill="auto"/>
            <w:tcMar>
              <w:left w:w="60" w:type="dxa"/>
              <w:right w:w="60" w:type="dxa"/>
            </w:tcMar>
          </w:tcPr>
          <w:p w14:paraId="63525941" w14:textId="77777777" w:rsidR="00DD29A2" w:rsidRPr="00B50606" w:rsidRDefault="00DD29A2" w:rsidP="00C06327">
            <w:pPr>
              <w:keepNext/>
              <w:spacing w:line="259" w:lineRule="auto"/>
              <w:ind w:left="224"/>
              <w:rPr>
                <w:rFonts w:eastAsiaTheme="minorHAnsi" w:cs="Arial"/>
                <w:b/>
                <w:sz w:val="20"/>
                <w:szCs w:val="20"/>
              </w:rPr>
            </w:pPr>
            <w:r w:rsidRPr="00B50606">
              <w:rPr>
                <w:rFonts w:eastAsiaTheme="minorHAnsi" w:cs="Arial"/>
                <w:b/>
                <w:sz w:val="20"/>
                <w:szCs w:val="20"/>
              </w:rPr>
              <w:t>5</w:t>
            </w:r>
          </w:p>
        </w:tc>
        <w:tc>
          <w:tcPr>
            <w:tcW w:w="907" w:type="dxa"/>
            <w:shd w:val="clear" w:color="auto" w:fill="auto"/>
            <w:tcMar>
              <w:left w:w="60" w:type="dxa"/>
              <w:right w:w="60" w:type="dxa"/>
            </w:tcMar>
          </w:tcPr>
          <w:p w14:paraId="6936FBA9"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0</w:t>
            </w:r>
          </w:p>
        </w:tc>
        <w:tc>
          <w:tcPr>
            <w:tcW w:w="907" w:type="dxa"/>
            <w:shd w:val="clear" w:color="auto" w:fill="auto"/>
          </w:tcPr>
          <w:p w14:paraId="7D61758E"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0.00</w:t>
            </w:r>
          </w:p>
        </w:tc>
        <w:tc>
          <w:tcPr>
            <w:tcW w:w="907" w:type="dxa"/>
            <w:shd w:val="clear" w:color="auto" w:fill="auto"/>
            <w:tcMar>
              <w:left w:w="60" w:type="dxa"/>
              <w:right w:w="60" w:type="dxa"/>
            </w:tcMar>
            <w:vAlign w:val="bottom"/>
          </w:tcPr>
          <w:p w14:paraId="1EE7CFC2"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1</w:t>
            </w:r>
          </w:p>
        </w:tc>
        <w:tc>
          <w:tcPr>
            <w:tcW w:w="907" w:type="dxa"/>
            <w:shd w:val="clear" w:color="auto" w:fill="auto"/>
            <w:vAlign w:val="bottom"/>
          </w:tcPr>
          <w:p w14:paraId="3E1A1307"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0.19</w:t>
            </w:r>
          </w:p>
        </w:tc>
        <w:tc>
          <w:tcPr>
            <w:tcW w:w="907" w:type="dxa"/>
            <w:shd w:val="clear" w:color="auto" w:fill="auto"/>
            <w:tcMar>
              <w:left w:w="60" w:type="dxa"/>
              <w:right w:w="60" w:type="dxa"/>
            </w:tcMar>
            <w:vAlign w:val="bottom"/>
          </w:tcPr>
          <w:p w14:paraId="0958CD50"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53</w:t>
            </w:r>
          </w:p>
        </w:tc>
        <w:tc>
          <w:tcPr>
            <w:tcW w:w="907" w:type="dxa"/>
            <w:shd w:val="clear" w:color="auto" w:fill="auto"/>
            <w:vAlign w:val="bottom"/>
          </w:tcPr>
          <w:p w14:paraId="2EC91A67"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2.45</w:t>
            </w:r>
          </w:p>
        </w:tc>
        <w:tc>
          <w:tcPr>
            <w:tcW w:w="907" w:type="dxa"/>
            <w:shd w:val="clear" w:color="auto" w:fill="auto"/>
            <w:tcMar>
              <w:left w:w="60" w:type="dxa"/>
              <w:right w:w="60" w:type="dxa"/>
            </w:tcMar>
            <w:vAlign w:val="bottom"/>
          </w:tcPr>
          <w:p w14:paraId="7406BEED"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597</w:t>
            </w:r>
          </w:p>
        </w:tc>
        <w:tc>
          <w:tcPr>
            <w:tcW w:w="907" w:type="dxa"/>
            <w:shd w:val="clear" w:color="auto" w:fill="auto"/>
            <w:vAlign w:val="bottom"/>
          </w:tcPr>
          <w:p w14:paraId="41D77E50"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21.20</w:t>
            </w:r>
          </w:p>
        </w:tc>
      </w:tr>
      <w:tr w:rsidR="00DD29A2" w:rsidRPr="00B50606" w14:paraId="0AA60C03" w14:textId="77777777" w:rsidTr="00C06327">
        <w:trPr>
          <w:cantSplit/>
        </w:trPr>
        <w:tc>
          <w:tcPr>
            <w:tcW w:w="1588" w:type="dxa"/>
            <w:shd w:val="clear" w:color="auto" w:fill="auto"/>
            <w:tcMar>
              <w:left w:w="60" w:type="dxa"/>
              <w:right w:w="60" w:type="dxa"/>
            </w:tcMar>
          </w:tcPr>
          <w:p w14:paraId="6D9EADB1" w14:textId="77777777" w:rsidR="00DD29A2" w:rsidRPr="00B50606" w:rsidRDefault="00DD29A2" w:rsidP="00C06327">
            <w:pPr>
              <w:keepNext/>
              <w:spacing w:line="259" w:lineRule="auto"/>
              <w:ind w:left="224"/>
              <w:rPr>
                <w:rFonts w:eastAsiaTheme="minorHAnsi" w:cs="Arial"/>
                <w:b/>
                <w:sz w:val="20"/>
                <w:szCs w:val="20"/>
              </w:rPr>
            </w:pPr>
            <w:r w:rsidRPr="00B50606">
              <w:rPr>
                <w:rFonts w:eastAsiaTheme="minorHAnsi" w:cs="Arial"/>
                <w:b/>
                <w:sz w:val="20"/>
                <w:szCs w:val="20"/>
              </w:rPr>
              <w:t>6</w:t>
            </w:r>
          </w:p>
        </w:tc>
        <w:tc>
          <w:tcPr>
            <w:tcW w:w="907" w:type="dxa"/>
            <w:shd w:val="clear" w:color="auto" w:fill="auto"/>
            <w:tcMar>
              <w:left w:w="60" w:type="dxa"/>
              <w:right w:w="60" w:type="dxa"/>
            </w:tcMar>
          </w:tcPr>
          <w:p w14:paraId="7B7A608D"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0</w:t>
            </w:r>
          </w:p>
        </w:tc>
        <w:tc>
          <w:tcPr>
            <w:tcW w:w="907" w:type="dxa"/>
            <w:shd w:val="clear" w:color="auto" w:fill="auto"/>
          </w:tcPr>
          <w:p w14:paraId="20D6FEBB"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0.00</w:t>
            </w:r>
          </w:p>
        </w:tc>
        <w:tc>
          <w:tcPr>
            <w:tcW w:w="907" w:type="dxa"/>
            <w:shd w:val="clear" w:color="auto" w:fill="auto"/>
            <w:tcMar>
              <w:left w:w="60" w:type="dxa"/>
              <w:right w:w="60" w:type="dxa"/>
            </w:tcMar>
          </w:tcPr>
          <w:p w14:paraId="72F708FF"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0</w:t>
            </w:r>
          </w:p>
        </w:tc>
        <w:tc>
          <w:tcPr>
            <w:tcW w:w="907" w:type="dxa"/>
            <w:shd w:val="clear" w:color="auto" w:fill="auto"/>
          </w:tcPr>
          <w:p w14:paraId="0A212044"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0.00</w:t>
            </w:r>
          </w:p>
        </w:tc>
        <w:tc>
          <w:tcPr>
            <w:tcW w:w="907" w:type="dxa"/>
            <w:shd w:val="clear" w:color="auto" w:fill="auto"/>
            <w:tcMar>
              <w:left w:w="60" w:type="dxa"/>
              <w:right w:w="60" w:type="dxa"/>
            </w:tcMar>
            <w:vAlign w:val="bottom"/>
          </w:tcPr>
          <w:p w14:paraId="33DF8D79"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5</w:t>
            </w:r>
          </w:p>
        </w:tc>
        <w:tc>
          <w:tcPr>
            <w:tcW w:w="907" w:type="dxa"/>
            <w:shd w:val="clear" w:color="auto" w:fill="auto"/>
            <w:vAlign w:val="bottom"/>
          </w:tcPr>
          <w:p w14:paraId="22431A59"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0.23</w:t>
            </w:r>
          </w:p>
        </w:tc>
        <w:tc>
          <w:tcPr>
            <w:tcW w:w="907" w:type="dxa"/>
            <w:shd w:val="clear" w:color="auto" w:fill="auto"/>
            <w:tcMar>
              <w:left w:w="60" w:type="dxa"/>
              <w:right w:w="60" w:type="dxa"/>
            </w:tcMar>
            <w:vAlign w:val="bottom"/>
          </w:tcPr>
          <w:p w14:paraId="03569570"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314</w:t>
            </w:r>
          </w:p>
        </w:tc>
        <w:tc>
          <w:tcPr>
            <w:tcW w:w="907" w:type="dxa"/>
            <w:shd w:val="clear" w:color="auto" w:fill="auto"/>
            <w:vAlign w:val="bottom"/>
          </w:tcPr>
          <w:p w14:paraId="2BAF99A5"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11.15</w:t>
            </w:r>
          </w:p>
        </w:tc>
      </w:tr>
      <w:tr w:rsidR="00DD29A2" w:rsidRPr="00B50606" w14:paraId="49FF63E4" w14:textId="77777777" w:rsidTr="00C06327">
        <w:trPr>
          <w:cantSplit/>
        </w:trPr>
        <w:tc>
          <w:tcPr>
            <w:tcW w:w="8844" w:type="dxa"/>
            <w:gridSpan w:val="9"/>
            <w:shd w:val="clear" w:color="auto" w:fill="auto"/>
            <w:tcMar>
              <w:left w:w="60" w:type="dxa"/>
              <w:right w:w="60" w:type="dxa"/>
            </w:tcMar>
          </w:tcPr>
          <w:p w14:paraId="1F2783FE" w14:textId="584D4F52" w:rsidR="00DD29A2" w:rsidRPr="00B50606" w:rsidRDefault="00DD29A2" w:rsidP="00CC6EC8">
            <w:pPr>
              <w:keepNext/>
              <w:spacing w:line="259" w:lineRule="auto"/>
              <w:rPr>
                <w:rFonts w:eastAsiaTheme="minorHAnsi" w:cs="Arial"/>
                <w:b/>
                <w:sz w:val="20"/>
                <w:szCs w:val="20"/>
              </w:rPr>
            </w:pPr>
            <w:r w:rsidRPr="00B50606">
              <w:rPr>
                <w:rFonts w:eastAsiaTheme="minorHAnsi" w:cs="Arial"/>
                <w:b/>
                <w:sz w:val="20"/>
                <w:szCs w:val="20"/>
              </w:rPr>
              <w:t xml:space="preserve">Five most frequent data source </w:t>
            </w:r>
            <w:r w:rsidR="00CC6EC8" w:rsidRPr="00B50606">
              <w:rPr>
                <w:rFonts w:eastAsiaTheme="minorHAnsi" w:cs="Arial"/>
                <w:b/>
                <w:sz w:val="20"/>
                <w:szCs w:val="20"/>
              </w:rPr>
              <w:t>combinations</w:t>
            </w:r>
            <w:r w:rsidR="00CC6EC8">
              <w:rPr>
                <w:rFonts w:eastAsiaTheme="minorHAnsi" w:cs="Arial"/>
                <w:b/>
                <w:sz w:val="20"/>
                <w:szCs w:val="20"/>
                <w:vertAlign w:val="superscript"/>
              </w:rPr>
              <w:t>b</w:t>
            </w:r>
          </w:p>
        </w:tc>
      </w:tr>
      <w:tr w:rsidR="00DD29A2" w:rsidRPr="00B50606" w14:paraId="6025AEA5" w14:textId="77777777" w:rsidTr="00C06327">
        <w:trPr>
          <w:cantSplit/>
        </w:trPr>
        <w:tc>
          <w:tcPr>
            <w:tcW w:w="1588" w:type="dxa"/>
            <w:shd w:val="clear" w:color="auto" w:fill="auto"/>
            <w:tcMar>
              <w:left w:w="60" w:type="dxa"/>
              <w:right w:w="60" w:type="dxa"/>
            </w:tcMar>
          </w:tcPr>
          <w:p w14:paraId="65A7F9A4" w14:textId="77777777" w:rsidR="00DD29A2" w:rsidRPr="00B50606" w:rsidRDefault="00DD29A2" w:rsidP="00C06327">
            <w:pPr>
              <w:keepNext/>
              <w:spacing w:line="259" w:lineRule="auto"/>
              <w:ind w:left="224"/>
              <w:rPr>
                <w:rFonts w:eastAsiaTheme="minorHAnsi" w:cs="Arial"/>
                <w:b/>
                <w:sz w:val="20"/>
                <w:szCs w:val="20"/>
              </w:rPr>
            </w:pPr>
            <w:r w:rsidRPr="00B50606">
              <w:rPr>
                <w:rFonts w:eastAsiaTheme="minorHAnsi" w:cs="Arial"/>
                <w:b/>
                <w:sz w:val="20"/>
                <w:szCs w:val="20"/>
              </w:rPr>
              <w:t>1</w:t>
            </w:r>
          </w:p>
        </w:tc>
        <w:tc>
          <w:tcPr>
            <w:tcW w:w="907" w:type="dxa"/>
            <w:shd w:val="clear" w:color="auto" w:fill="auto"/>
            <w:tcMar>
              <w:left w:w="60" w:type="dxa"/>
              <w:right w:w="60" w:type="dxa"/>
            </w:tcMar>
          </w:tcPr>
          <w:p w14:paraId="78210448"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SMPH</w:t>
            </w:r>
          </w:p>
        </w:tc>
        <w:tc>
          <w:tcPr>
            <w:tcW w:w="907" w:type="dxa"/>
            <w:shd w:val="clear" w:color="auto" w:fill="auto"/>
          </w:tcPr>
          <w:p w14:paraId="25AE3A17"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31.77</w:t>
            </w:r>
          </w:p>
        </w:tc>
        <w:tc>
          <w:tcPr>
            <w:tcW w:w="907" w:type="dxa"/>
            <w:shd w:val="clear" w:color="auto" w:fill="auto"/>
            <w:tcMar>
              <w:left w:w="60" w:type="dxa"/>
              <w:right w:w="60" w:type="dxa"/>
            </w:tcMar>
          </w:tcPr>
          <w:p w14:paraId="27F7489E"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SMPH</w:t>
            </w:r>
          </w:p>
        </w:tc>
        <w:tc>
          <w:tcPr>
            <w:tcW w:w="907" w:type="dxa"/>
            <w:shd w:val="clear" w:color="auto" w:fill="auto"/>
          </w:tcPr>
          <w:p w14:paraId="54A99B15"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17.42</w:t>
            </w:r>
          </w:p>
        </w:tc>
        <w:tc>
          <w:tcPr>
            <w:tcW w:w="907" w:type="dxa"/>
            <w:shd w:val="clear" w:color="auto" w:fill="auto"/>
            <w:tcMar>
              <w:left w:w="60" w:type="dxa"/>
              <w:right w:w="60" w:type="dxa"/>
            </w:tcMar>
          </w:tcPr>
          <w:p w14:paraId="09AF4BA0"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SMPH</w:t>
            </w:r>
          </w:p>
        </w:tc>
        <w:tc>
          <w:tcPr>
            <w:tcW w:w="907" w:type="dxa"/>
            <w:shd w:val="clear" w:color="auto" w:fill="auto"/>
          </w:tcPr>
          <w:p w14:paraId="24F4E82F"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35.35</w:t>
            </w:r>
          </w:p>
        </w:tc>
        <w:tc>
          <w:tcPr>
            <w:tcW w:w="907" w:type="dxa"/>
            <w:shd w:val="clear" w:color="auto" w:fill="auto"/>
            <w:tcMar>
              <w:left w:w="60" w:type="dxa"/>
              <w:right w:w="60" w:type="dxa"/>
            </w:tcMar>
          </w:tcPr>
          <w:p w14:paraId="627C093F"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SMPHA</w:t>
            </w:r>
          </w:p>
        </w:tc>
        <w:tc>
          <w:tcPr>
            <w:tcW w:w="907" w:type="dxa"/>
            <w:shd w:val="clear" w:color="auto" w:fill="auto"/>
          </w:tcPr>
          <w:p w14:paraId="4B7B9C3D"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12.22</w:t>
            </w:r>
          </w:p>
        </w:tc>
      </w:tr>
      <w:tr w:rsidR="00DD29A2" w:rsidRPr="00B50606" w14:paraId="7AE39337" w14:textId="77777777" w:rsidTr="00C06327">
        <w:trPr>
          <w:cantSplit/>
        </w:trPr>
        <w:tc>
          <w:tcPr>
            <w:tcW w:w="1588" w:type="dxa"/>
            <w:shd w:val="clear" w:color="auto" w:fill="auto"/>
            <w:tcMar>
              <w:left w:w="60" w:type="dxa"/>
              <w:right w:w="60" w:type="dxa"/>
            </w:tcMar>
          </w:tcPr>
          <w:p w14:paraId="20A9CBA8" w14:textId="77777777" w:rsidR="00DD29A2" w:rsidRPr="00B50606" w:rsidRDefault="00DD29A2" w:rsidP="00C06327">
            <w:pPr>
              <w:keepNext/>
              <w:spacing w:line="259" w:lineRule="auto"/>
              <w:ind w:left="224"/>
              <w:rPr>
                <w:rFonts w:eastAsiaTheme="minorHAnsi" w:cs="Arial"/>
                <w:b/>
                <w:sz w:val="20"/>
                <w:szCs w:val="20"/>
              </w:rPr>
            </w:pPr>
            <w:r w:rsidRPr="00B50606">
              <w:rPr>
                <w:rFonts w:eastAsiaTheme="minorHAnsi" w:cs="Arial"/>
                <w:b/>
                <w:sz w:val="20"/>
                <w:szCs w:val="20"/>
              </w:rPr>
              <w:t>2</w:t>
            </w:r>
          </w:p>
        </w:tc>
        <w:tc>
          <w:tcPr>
            <w:tcW w:w="907" w:type="dxa"/>
            <w:shd w:val="clear" w:color="auto" w:fill="auto"/>
            <w:tcMar>
              <w:left w:w="60" w:type="dxa"/>
              <w:right w:w="60" w:type="dxa"/>
            </w:tcMar>
          </w:tcPr>
          <w:p w14:paraId="2CF6AC19"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P</w:t>
            </w:r>
          </w:p>
        </w:tc>
        <w:tc>
          <w:tcPr>
            <w:tcW w:w="907" w:type="dxa"/>
            <w:shd w:val="clear" w:color="auto" w:fill="auto"/>
          </w:tcPr>
          <w:p w14:paraId="0E34FA2D"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18.06</w:t>
            </w:r>
          </w:p>
        </w:tc>
        <w:tc>
          <w:tcPr>
            <w:tcW w:w="907" w:type="dxa"/>
            <w:shd w:val="clear" w:color="auto" w:fill="auto"/>
            <w:tcMar>
              <w:left w:w="60" w:type="dxa"/>
              <w:right w:w="60" w:type="dxa"/>
            </w:tcMar>
          </w:tcPr>
          <w:p w14:paraId="216E4194"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P</w:t>
            </w:r>
          </w:p>
        </w:tc>
        <w:tc>
          <w:tcPr>
            <w:tcW w:w="907" w:type="dxa"/>
            <w:shd w:val="clear" w:color="auto" w:fill="auto"/>
          </w:tcPr>
          <w:p w14:paraId="1DD68B35"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16.10</w:t>
            </w:r>
          </w:p>
        </w:tc>
        <w:tc>
          <w:tcPr>
            <w:tcW w:w="907" w:type="dxa"/>
            <w:shd w:val="clear" w:color="auto" w:fill="auto"/>
            <w:tcMar>
              <w:left w:w="60" w:type="dxa"/>
              <w:right w:w="60" w:type="dxa"/>
            </w:tcMar>
          </w:tcPr>
          <w:p w14:paraId="4AA72BD2"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SMP</w:t>
            </w:r>
          </w:p>
        </w:tc>
        <w:tc>
          <w:tcPr>
            <w:tcW w:w="907" w:type="dxa"/>
            <w:shd w:val="clear" w:color="auto" w:fill="auto"/>
          </w:tcPr>
          <w:p w14:paraId="0A4900A4"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10.55</w:t>
            </w:r>
          </w:p>
        </w:tc>
        <w:tc>
          <w:tcPr>
            <w:tcW w:w="907" w:type="dxa"/>
            <w:shd w:val="clear" w:color="auto" w:fill="auto"/>
            <w:tcMar>
              <w:left w:w="60" w:type="dxa"/>
              <w:right w:w="60" w:type="dxa"/>
            </w:tcMar>
          </w:tcPr>
          <w:p w14:paraId="2DAA55E4"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SMPHAD</w:t>
            </w:r>
          </w:p>
        </w:tc>
        <w:tc>
          <w:tcPr>
            <w:tcW w:w="907" w:type="dxa"/>
            <w:shd w:val="clear" w:color="auto" w:fill="auto"/>
          </w:tcPr>
          <w:p w14:paraId="7AADDC26"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11.15</w:t>
            </w:r>
          </w:p>
        </w:tc>
      </w:tr>
      <w:tr w:rsidR="00DD29A2" w:rsidRPr="00B50606" w14:paraId="485BC042" w14:textId="77777777" w:rsidTr="00C06327">
        <w:trPr>
          <w:cantSplit/>
        </w:trPr>
        <w:tc>
          <w:tcPr>
            <w:tcW w:w="1588" w:type="dxa"/>
            <w:shd w:val="clear" w:color="auto" w:fill="auto"/>
            <w:tcMar>
              <w:left w:w="60" w:type="dxa"/>
              <w:right w:w="60" w:type="dxa"/>
            </w:tcMar>
          </w:tcPr>
          <w:p w14:paraId="0793971A" w14:textId="77777777" w:rsidR="00DD29A2" w:rsidRPr="00B50606" w:rsidRDefault="00DD29A2" w:rsidP="00C06327">
            <w:pPr>
              <w:keepNext/>
              <w:spacing w:line="259" w:lineRule="auto"/>
              <w:ind w:left="224"/>
              <w:rPr>
                <w:rFonts w:eastAsiaTheme="minorHAnsi" w:cs="Arial"/>
                <w:b/>
                <w:sz w:val="20"/>
                <w:szCs w:val="20"/>
              </w:rPr>
            </w:pPr>
            <w:r w:rsidRPr="00B50606">
              <w:rPr>
                <w:rFonts w:eastAsiaTheme="minorHAnsi" w:cs="Arial"/>
                <w:b/>
                <w:sz w:val="20"/>
                <w:szCs w:val="20"/>
              </w:rPr>
              <w:t>3</w:t>
            </w:r>
          </w:p>
        </w:tc>
        <w:tc>
          <w:tcPr>
            <w:tcW w:w="907" w:type="dxa"/>
            <w:shd w:val="clear" w:color="auto" w:fill="auto"/>
            <w:tcMar>
              <w:left w:w="60" w:type="dxa"/>
              <w:right w:w="60" w:type="dxa"/>
            </w:tcMar>
          </w:tcPr>
          <w:p w14:paraId="44186622"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PH</w:t>
            </w:r>
          </w:p>
        </w:tc>
        <w:tc>
          <w:tcPr>
            <w:tcW w:w="907" w:type="dxa"/>
            <w:shd w:val="clear" w:color="auto" w:fill="auto"/>
          </w:tcPr>
          <w:p w14:paraId="77130E33"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11.71</w:t>
            </w:r>
          </w:p>
        </w:tc>
        <w:tc>
          <w:tcPr>
            <w:tcW w:w="907" w:type="dxa"/>
            <w:shd w:val="clear" w:color="auto" w:fill="auto"/>
            <w:tcMar>
              <w:left w:w="60" w:type="dxa"/>
              <w:right w:w="60" w:type="dxa"/>
            </w:tcMar>
          </w:tcPr>
          <w:p w14:paraId="3114B14A"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M</w:t>
            </w:r>
          </w:p>
        </w:tc>
        <w:tc>
          <w:tcPr>
            <w:tcW w:w="907" w:type="dxa"/>
            <w:shd w:val="clear" w:color="auto" w:fill="auto"/>
          </w:tcPr>
          <w:p w14:paraId="01E239FB"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13.64</w:t>
            </w:r>
          </w:p>
        </w:tc>
        <w:tc>
          <w:tcPr>
            <w:tcW w:w="907" w:type="dxa"/>
            <w:shd w:val="clear" w:color="auto" w:fill="auto"/>
            <w:tcMar>
              <w:left w:w="60" w:type="dxa"/>
              <w:right w:w="60" w:type="dxa"/>
            </w:tcMar>
          </w:tcPr>
          <w:p w14:paraId="5ED6FA58"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MPH</w:t>
            </w:r>
          </w:p>
        </w:tc>
        <w:tc>
          <w:tcPr>
            <w:tcW w:w="907" w:type="dxa"/>
            <w:shd w:val="clear" w:color="auto" w:fill="auto"/>
          </w:tcPr>
          <w:p w14:paraId="784EE998"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9.44</w:t>
            </w:r>
          </w:p>
        </w:tc>
        <w:tc>
          <w:tcPr>
            <w:tcW w:w="907" w:type="dxa"/>
            <w:shd w:val="clear" w:color="auto" w:fill="auto"/>
            <w:tcMar>
              <w:left w:w="60" w:type="dxa"/>
              <w:right w:w="60" w:type="dxa"/>
            </w:tcMar>
          </w:tcPr>
          <w:p w14:paraId="06646515"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SMPH</w:t>
            </w:r>
          </w:p>
        </w:tc>
        <w:tc>
          <w:tcPr>
            <w:tcW w:w="907" w:type="dxa"/>
            <w:shd w:val="clear" w:color="auto" w:fill="auto"/>
          </w:tcPr>
          <w:p w14:paraId="548689A7"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6.82</w:t>
            </w:r>
          </w:p>
        </w:tc>
      </w:tr>
      <w:tr w:rsidR="00DD29A2" w:rsidRPr="00B50606" w14:paraId="4F093C0B" w14:textId="77777777" w:rsidTr="00C06327">
        <w:trPr>
          <w:cantSplit/>
        </w:trPr>
        <w:tc>
          <w:tcPr>
            <w:tcW w:w="1588" w:type="dxa"/>
            <w:shd w:val="clear" w:color="auto" w:fill="auto"/>
            <w:tcMar>
              <w:left w:w="60" w:type="dxa"/>
              <w:right w:w="60" w:type="dxa"/>
            </w:tcMar>
          </w:tcPr>
          <w:p w14:paraId="02EB6FBC" w14:textId="77777777" w:rsidR="00DD29A2" w:rsidRPr="00B50606" w:rsidRDefault="00DD29A2" w:rsidP="00C06327">
            <w:pPr>
              <w:keepNext/>
              <w:spacing w:line="259" w:lineRule="auto"/>
              <w:ind w:left="224"/>
              <w:rPr>
                <w:rFonts w:eastAsiaTheme="minorHAnsi" w:cs="Arial"/>
                <w:b/>
                <w:sz w:val="20"/>
                <w:szCs w:val="20"/>
              </w:rPr>
            </w:pPr>
            <w:r w:rsidRPr="00B50606">
              <w:rPr>
                <w:rFonts w:eastAsiaTheme="minorHAnsi" w:cs="Arial"/>
                <w:b/>
                <w:sz w:val="20"/>
                <w:szCs w:val="20"/>
              </w:rPr>
              <w:t>4</w:t>
            </w:r>
          </w:p>
        </w:tc>
        <w:tc>
          <w:tcPr>
            <w:tcW w:w="907" w:type="dxa"/>
            <w:shd w:val="clear" w:color="auto" w:fill="auto"/>
            <w:tcMar>
              <w:left w:w="60" w:type="dxa"/>
              <w:right w:w="60" w:type="dxa"/>
            </w:tcMar>
          </w:tcPr>
          <w:p w14:paraId="1D2A24EA"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M</w:t>
            </w:r>
          </w:p>
        </w:tc>
        <w:tc>
          <w:tcPr>
            <w:tcW w:w="907" w:type="dxa"/>
            <w:shd w:val="clear" w:color="auto" w:fill="auto"/>
          </w:tcPr>
          <w:p w14:paraId="74D6DF87"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8.70</w:t>
            </w:r>
          </w:p>
        </w:tc>
        <w:tc>
          <w:tcPr>
            <w:tcW w:w="907" w:type="dxa"/>
            <w:shd w:val="clear" w:color="auto" w:fill="auto"/>
            <w:tcMar>
              <w:left w:w="60" w:type="dxa"/>
              <w:right w:w="60" w:type="dxa"/>
            </w:tcMar>
          </w:tcPr>
          <w:p w14:paraId="724A2990"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MPH</w:t>
            </w:r>
          </w:p>
        </w:tc>
        <w:tc>
          <w:tcPr>
            <w:tcW w:w="907" w:type="dxa"/>
            <w:shd w:val="clear" w:color="auto" w:fill="auto"/>
          </w:tcPr>
          <w:p w14:paraId="22296C54"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10.80</w:t>
            </w:r>
          </w:p>
        </w:tc>
        <w:tc>
          <w:tcPr>
            <w:tcW w:w="907" w:type="dxa"/>
            <w:shd w:val="clear" w:color="auto" w:fill="auto"/>
            <w:tcMar>
              <w:left w:w="60" w:type="dxa"/>
              <w:right w:w="60" w:type="dxa"/>
            </w:tcMar>
          </w:tcPr>
          <w:p w14:paraId="2A2DA577"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M</w:t>
            </w:r>
          </w:p>
        </w:tc>
        <w:tc>
          <w:tcPr>
            <w:tcW w:w="907" w:type="dxa"/>
            <w:shd w:val="clear" w:color="auto" w:fill="auto"/>
          </w:tcPr>
          <w:p w14:paraId="34317CA1"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7.17</w:t>
            </w:r>
          </w:p>
        </w:tc>
        <w:tc>
          <w:tcPr>
            <w:tcW w:w="907" w:type="dxa"/>
            <w:shd w:val="clear" w:color="auto" w:fill="auto"/>
            <w:tcMar>
              <w:left w:w="60" w:type="dxa"/>
              <w:right w:w="60" w:type="dxa"/>
            </w:tcMar>
          </w:tcPr>
          <w:p w14:paraId="69870161"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H</w:t>
            </w:r>
          </w:p>
        </w:tc>
        <w:tc>
          <w:tcPr>
            <w:tcW w:w="907" w:type="dxa"/>
            <w:shd w:val="clear" w:color="auto" w:fill="auto"/>
          </w:tcPr>
          <w:p w14:paraId="7B4CDEB8"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6.75</w:t>
            </w:r>
          </w:p>
        </w:tc>
      </w:tr>
      <w:tr w:rsidR="00DD29A2" w:rsidRPr="00B50606" w14:paraId="462C69E3" w14:textId="77777777" w:rsidTr="00C06327">
        <w:trPr>
          <w:cantSplit/>
        </w:trPr>
        <w:tc>
          <w:tcPr>
            <w:tcW w:w="1588" w:type="dxa"/>
            <w:tcBorders>
              <w:bottom w:val="single" w:sz="4" w:space="0" w:color="auto"/>
            </w:tcBorders>
            <w:shd w:val="clear" w:color="auto" w:fill="auto"/>
            <w:tcMar>
              <w:left w:w="60" w:type="dxa"/>
              <w:right w:w="60" w:type="dxa"/>
            </w:tcMar>
          </w:tcPr>
          <w:p w14:paraId="30514DEF" w14:textId="77777777" w:rsidR="00DD29A2" w:rsidRPr="00B50606" w:rsidRDefault="00DD29A2" w:rsidP="00C06327">
            <w:pPr>
              <w:keepNext/>
              <w:spacing w:line="259" w:lineRule="auto"/>
              <w:ind w:left="224"/>
              <w:rPr>
                <w:rFonts w:eastAsiaTheme="minorHAnsi" w:cs="Arial"/>
                <w:b/>
                <w:sz w:val="20"/>
                <w:szCs w:val="20"/>
              </w:rPr>
            </w:pPr>
            <w:r w:rsidRPr="00B50606">
              <w:rPr>
                <w:rFonts w:eastAsiaTheme="minorHAnsi" w:cs="Arial"/>
                <w:b/>
                <w:sz w:val="20"/>
                <w:szCs w:val="20"/>
              </w:rPr>
              <w:t>5</w:t>
            </w:r>
          </w:p>
        </w:tc>
        <w:tc>
          <w:tcPr>
            <w:tcW w:w="907" w:type="dxa"/>
            <w:tcBorders>
              <w:bottom w:val="single" w:sz="4" w:space="0" w:color="auto"/>
            </w:tcBorders>
            <w:shd w:val="clear" w:color="auto" w:fill="auto"/>
            <w:tcMar>
              <w:left w:w="60" w:type="dxa"/>
              <w:right w:w="60" w:type="dxa"/>
            </w:tcMar>
          </w:tcPr>
          <w:p w14:paraId="3A279ECB"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SP</w:t>
            </w:r>
          </w:p>
        </w:tc>
        <w:tc>
          <w:tcPr>
            <w:tcW w:w="907" w:type="dxa"/>
            <w:tcBorders>
              <w:bottom w:val="single" w:sz="4" w:space="0" w:color="auto"/>
            </w:tcBorders>
            <w:shd w:val="clear" w:color="auto" w:fill="auto"/>
          </w:tcPr>
          <w:p w14:paraId="1D03AAD7"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8.03</w:t>
            </w:r>
          </w:p>
        </w:tc>
        <w:tc>
          <w:tcPr>
            <w:tcW w:w="907" w:type="dxa"/>
            <w:tcBorders>
              <w:bottom w:val="single" w:sz="4" w:space="0" w:color="auto"/>
            </w:tcBorders>
            <w:shd w:val="clear" w:color="auto" w:fill="auto"/>
            <w:tcMar>
              <w:left w:w="60" w:type="dxa"/>
              <w:right w:w="60" w:type="dxa"/>
            </w:tcMar>
          </w:tcPr>
          <w:p w14:paraId="30BDAC75"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SMP</w:t>
            </w:r>
          </w:p>
        </w:tc>
        <w:tc>
          <w:tcPr>
            <w:tcW w:w="907" w:type="dxa"/>
            <w:tcBorders>
              <w:bottom w:val="single" w:sz="4" w:space="0" w:color="auto"/>
            </w:tcBorders>
            <w:shd w:val="clear" w:color="auto" w:fill="auto"/>
          </w:tcPr>
          <w:p w14:paraId="778DE0BD"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7.20</w:t>
            </w:r>
          </w:p>
        </w:tc>
        <w:tc>
          <w:tcPr>
            <w:tcW w:w="907" w:type="dxa"/>
            <w:tcBorders>
              <w:bottom w:val="single" w:sz="4" w:space="0" w:color="auto"/>
            </w:tcBorders>
            <w:shd w:val="clear" w:color="auto" w:fill="auto"/>
            <w:tcMar>
              <w:left w:w="60" w:type="dxa"/>
              <w:right w:w="60" w:type="dxa"/>
            </w:tcMar>
          </w:tcPr>
          <w:p w14:paraId="18F3A381"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MP</w:t>
            </w:r>
          </w:p>
        </w:tc>
        <w:tc>
          <w:tcPr>
            <w:tcW w:w="907" w:type="dxa"/>
            <w:tcBorders>
              <w:bottom w:val="single" w:sz="4" w:space="0" w:color="auto"/>
            </w:tcBorders>
            <w:shd w:val="clear" w:color="auto" w:fill="auto"/>
          </w:tcPr>
          <w:p w14:paraId="55D4549E"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6.02</w:t>
            </w:r>
          </w:p>
        </w:tc>
        <w:tc>
          <w:tcPr>
            <w:tcW w:w="907" w:type="dxa"/>
            <w:tcBorders>
              <w:bottom w:val="single" w:sz="4" w:space="0" w:color="auto"/>
            </w:tcBorders>
            <w:shd w:val="clear" w:color="auto" w:fill="auto"/>
            <w:tcMar>
              <w:left w:w="60" w:type="dxa"/>
              <w:right w:w="60" w:type="dxa"/>
            </w:tcMar>
          </w:tcPr>
          <w:p w14:paraId="4DBF198C"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M</w:t>
            </w:r>
          </w:p>
        </w:tc>
        <w:tc>
          <w:tcPr>
            <w:tcW w:w="907" w:type="dxa"/>
            <w:tcBorders>
              <w:bottom w:val="single" w:sz="4" w:space="0" w:color="auto"/>
            </w:tcBorders>
            <w:shd w:val="clear" w:color="auto" w:fill="auto"/>
          </w:tcPr>
          <w:p w14:paraId="3743FC22"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6.71</w:t>
            </w:r>
          </w:p>
        </w:tc>
      </w:tr>
    </w:tbl>
    <w:p w14:paraId="1BA6EF8D" w14:textId="5857798B" w:rsidR="00397B7E" w:rsidRPr="00747576" w:rsidRDefault="00DD29A2" w:rsidP="00397B7E">
      <w:pPr>
        <w:spacing w:line="240" w:lineRule="auto"/>
        <w:rPr>
          <w:sz w:val="18"/>
          <w:szCs w:val="18"/>
        </w:rPr>
      </w:pPr>
      <w:r w:rsidRPr="00747576">
        <w:rPr>
          <w:sz w:val="18"/>
          <w:szCs w:val="18"/>
          <w:vertAlign w:val="superscript"/>
        </w:rPr>
        <w:t>a</w:t>
      </w:r>
      <w:r w:rsidRPr="00747576">
        <w:rPr>
          <w:sz w:val="18"/>
          <w:szCs w:val="18"/>
        </w:rPr>
        <w:t xml:space="preserve"> </w:t>
      </w:r>
      <w:r w:rsidR="00397B7E" w:rsidRPr="00747576">
        <w:rPr>
          <w:sz w:val="18"/>
          <w:szCs w:val="18"/>
        </w:rPr>
        <w:t>n = number of women identified from each data source and % = percentage of all women identified at any time during the study as having diabetes.</w:t>
      </w:r>
    </w:p>
    <w:p w14:paraId="30E6F285" w14:textId="30608024" w:rsidR="00DD29A2" w:rsidRPr="00747576" w:rsidRDefault="00397B7E" w:rsidP="00397B7E">
      <w:pPr>
        <w:spacing w:line="240" w:lineRule="auto"/>
        <w:rPr>
          <w:sz w:val="18"/>
          <w:szCs w:val="18"/>
        </w:rPr>
      </w:pPr>
      <w:r w:rsidRPr="00747576">
        <w:rPr>
          <w:sz w:val="18"/>
          <w:szCs w:val="18"/>
          <w:vertAlign w:val="superscript"/>
        </w:rPr>
        <w:t>b</w:t>
      </w:r>
      <w:r w:rsidRPr="00747576">
        <w:rPr>
          <w:sz w:val="18"/>
          <w:szCs w:val="18"/>
        </w:rPr>
        <w:t xml:space="preserve"> </w:t>
      </w:r>
      <w:r w:rsidR="00DD29A2" w:rsidRPr="00747576">
        <w:rPr>
          <w:sz w:val="18"/>
          <w:szCs w:val="18"/>
        </w:rPr>
        <w:t>S</w:t>
      </w:r>
      <w:r w:rsidR="00835137">
        <w:rPr>
          <w:sz w:val="18"/>
          <w:szCs w:val="18"/>
        </w:rPr>
        <w:t xml:space="preserve"> </w:t>
      </w:r>
      <w:r w:rsidR="00DD29A2" w:rsidRPr="00747576">
        <w:rPr>
          <w:sz w:val="18"/>
          <w:szCs w:val="18"/>
        </w:rPr>
        <w:t>=</w:t>
      </w:r>
      <w:r w:rsidR="00835137">
        <w:rPr>
          <w:sz w:val="18"/>
          <w:szCs w:val="18"/>
        </w:rPr>
        <w:t xml:space="preserve"> </w:t>
      </w:r>
      <w:r w:rsidR="00DD29A2" w:rsidRPr="00747576">
        <w:rPr>
          <w:sz w:val="18"/>
          <w:szCs w:val="18"/>
        </w:rPr>
        <w:t>Surveys/self-report; M</w:t>
      </w:r>
      <w:r w:rsidR="00835137">
        <w:rPr>
          <w:sz w:val="18"/>
          <w:szCs w:val="18"/>
        </w:rPr>
        <w:t xml:space="preserve"> </w:t>
      </w:r>
      <w:r w:rsidR="00DD29A2" w:rsidRPr="00747576">
        <w:rPr>
          <w:sz w:val="18"/>
          <w:szCs w:val="18"/>
        </w:rPr>
        <w:t>=</w:t>
      </w:r>
      <w:r w:rsidR="00835137">
        <w:rPr>
          <w:sz w:val="18"/>
          <w:szCs w:val="18"/>
        </w:rPr>
        <w:t xml:space="preserve"> </w:t>
      </w:r>
      <w:r w:rsidR="00DD29A2" w:rsidRPr="00747576">
        <w:rPr>
          <w:sz w:val="18"/>
          <w:szCs w:val="18"/>
        </w:rPr>
        <w:t>MBS; P</w:t>
      </w:r>
      <w:r w:rsidR="00835137">
        <w:rPr>
          <w:sz w:val="18"/>
          <w:szCs w:val="18"/>
        </w:rPr>
        <w:t xml:space="preserve"> </w:t>
      </w:r>
      <w:r w:rsidR="00DD29A2" w:rsidRPr="00747576">
        <w:rPr>
          <w:sz w:val="18"/>
          <w:szCs w:val="18"/>
        </w:rPr>
        <w:t>=</w:t>
      </w:r>
      <w:r w:rsidR="00835137">
        <w:rPr>
          <w:sz w:val="18"/>
          <w:szCs w:val="18"/>
        </w:rPr>
        <w:t xml:space="preserve"> </w:t>
      </w:r>
      <w:r w:rsidR="00DD29A2" w:rsidRPr="00747576">
        <w:rPr>
          <w:sz w:val="18"/>
          <w:szCs w:val="18"/>
        </w:rPr>
        <w:t>PBS; H</w:t>
      </w:r>
      <w:r w:rsidR="00835137">
        <w:rPr>
          <w:sz w:val="18"/>
          <w:szCs w:val="18"/>
        </w:rPr>
        <w:t xml:space="preserve"> </w:t>
      </w:r>
      <w:r w:rsidR="00DD29A2" w:rsidRPr="00747576">
        <w:rPr>
          <w:sz w:val="18"/>
          <w:szCs w:val="18"/>
        </w:rPr>
        <w:t>=</w:t>
      </w:r>
      <w:r w:rsidR="00835137">
        <w:rPr>
          <w:sz w:val="18"/>
          <w:szCs w:val="18"/>
        </w:rPr>
        <w:t xml:space="preserve"> </w:t>
      </w:r>
      <w:r w:rsidR="00DD29A2" w:rsidRPr="00747576">
        <w:rPr>
          <w:sz w:val="18"/>
          <w:szCs w:val="18"/>
        </w:rPr>
        <w:t>Hospital; A</w:t>
      </w:r>
      <w:r w:rsidR="00835137">
        <w:rPr>
          <w:sz w:val="18"/>
          <w:szCs w:val="18"/>
        </w:rPr>
        <w:t xml:space="preserve"> </w:t>
      </w:r>
      <w:r w:rsidR="00DD29A2" w:rsidRPr="00747576">
        <w:rPr>
          <w:sz w:val="18"/>
          <w:szCs w:val="18"/>
        </w:rPr>
        <w:t>=</w:t>
      </w:r>
      <w:r w:rsidR="00835137">
        <w:rPr>
          <w:sz w:val="18"/>
          <w:szCs w:val="18"/>
        </w:rPr>
        <w:t xml:space="preserve"> </w:t>
      </w:r>
      <w:r w:rsidR="00DD29A2" w:rsidRPr="00747576">
        <w:rPr>
          <w:sz w:val="18"/>
          <w:szCs w:val="18"/>
        </w:rPr>
        <w:t>Aged Care; D</w:t>
      </w:r>
      <w:r w:rsidR="00835137">
        <w:rPr>
          <w:sz w:val="18"/>
          <w:szCs w:val="18"/>
        </w:rPr>
        <w:t xml:space="preserve"> </w:t>
      </w:r>
      <w:r w:rsidR="00DD29A2" w:rsidRPr="00747576">
        <w:rPr>
          <w:sz w:val="18"/>
          <w:szCs w:val="18"/>
        </w:rPr>
        <w:t>=</w:t>
      </w:r>
      <w:r w:rsidR="00835137">
        <w:rPr>
          <w:sz w:val="18"/>
          <w:szCs w:val="18"/>
        </w:rPr>
        <w:t xml:space="preserve"> </w:t>
      </w:r>
      <w:bookmarkStart w:id="4469" w:name="_GoBack"/>
      <w:bookmarkEnd w:id="4469"/>
      <w:r w:rsidR="00DD29A2" w:rsidRPr="00747576">
        <w:rPr>
          <w:sz w:val="18"/>
          <w:szCs w:val="18"/>
        </w:rPr>
        <w:t>Cause of Death</w:t>
      </w:r>
      <w:r w:rsidRPr="00747576">
        <w:rPr>
          <w:sz w:val="18"/>
          <w:szCs w:val="18"/>
        </w:rPr>
        <w:t>.</w:t>
      </w:r>
    </w:p>
    <w:p w14:paraId="5FADF257" w14:textId="71E27948" w:rsidR="00E8235F" w:rsidRPr="00747576" w:rsidRDefault="00E8235F">
      <w:pPr>
        <w:spacing w:after="160" w:line="259" w:lineRule="auto"/>
        <w:jc w:val="left"/>
        <w:rPr>
          <w:rFonts w:eastAsiaTheme="majorEastAsia"/>
          <w:sz w:val="18"/>
          <w:szCs w:val="18"/>
        </w:rPr>
      </w:pPr>
      <w:r w:rsidRPr="00747576">
        <w:rPr>
          <w:rFonts w:eastAsiaTheme="majorEastAsia"/>
          <w:sz w:val="18"/>
          <w:szCs w:val="18"/>
        </w:rPr>
        <w:br w:type="page"/>
      </w:r>
    </w:p>
    <w:p w14:paraId="47890A54" w14:textId="2A1FEC3C" w:rsidR="00CC3DEE" w:rsidRDefault="00CC3DEE" w:rsidP="00595AF6">
      <w:pPr>
        <w:rPr>
          <w:rFonts w:eastAsia="Calibri"/>
          <w:sz w:val="20"/>
          <w:szCs w:val="20"/>
        </w:rPr>
      </w:pPr>
      <w:r w:rsidRPr="00595AF6">
        <w:rPr>
          <w:rFonts w:eastAsia="Calibri"/>
          <w:sz w:val="20"/>
          <w:szCs w:val="20"/>
        </w:rPr>
        <w:t>Using the six data sources, the combinations below (indicated in green) were used to confirm an indication for diabetes.</w:t>
      </w:r>
    </w:p>
    <w:p w14:paraId="25B68FE4" w14:textId="77777777" w:rsidR="00E8235F" w:rsidRPr="00595AF6" w:rsidRDefault="00E8235F" w:rsidP="00595AF6">
      <w:pPr>
        <w:rPr>
          <w:rFonts w:eastAsia="Calibri"/>
          <w:sz w:val="20"/>
          <w:szCs w:val="20"/>
        </w:rPr>
      </w:pPr>
    </w:p>
    <w:tbl>
      <w:tblPr>
        <w:tblW w:w="9072" w:type="dxa"/>
        <w:tblLayout w:type="fixed"/>
        <w:tblLook w:val="04A0" w:firstRow="1" w:lastRow="0" w:firstColumn="1" w:lastColumn="0" w:noHBand="0" w:noVBand="1"/>
      </w:tblPr>
      <w:tblGrid>
        <w:gridCol w:w="1985"/>
        <w:gridCol w:w="1275"/>
        <w:gridCol w:w="1276"/>
        <w:gridCol w:w="851"/>
        <w:gridCol w:w="709"/>
        <w:gridCol w:w="992"/>
        <w:gridCol w:w="992"/>
        <w:gridCol w:w="992"/>
      </w:tblGrid>
      <w:tr w:rsidR="00CC3DEE" w:rsidRPr="00CC3DEE" w14:paraId="111A1347" w14:textId="77777777" w:rsidTr="00595AF6">
        <w:trPr>
          <w:trHeight w:val="559"/>
        </w:trPr>
        <w:tc>
          <w:tcPr>
            <w:tcW w:w="1985" w:type="dxa"/>
            <w:tcBorders>
              <w:top w:val="nil"/>
              <w:left w:val="nil"/>
              <w:bottom w:val="single" w:sz="8" w:space="0" w:color="auto"/>
              <w:right w:val="single" w:sz="8" w:space="0" w:color="auto"/>
            </w:tcBorders>
            <w:shd w:val="clear" w:color="auto" w:fill="auto"/>
            <w:vAlign w:val="bottom"/>
            <w:hideMark/>
          </w:tcPr>
          <w:p w14:paraId="6F5E1892"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1275" w:type="dxa"/>
            <w:tcBorders>
              <w:top w:val="single" w:sz="8" w:space="0" w:color="auto"/>
              <w:left w:val="nil"/>
              <w:bottom w:val="single" w:sz="8" w:space="0" w:color="auto"/>
              <w:right w:val="single" w:sz="4" w:space="0" w:color="auto"/>
            </w:tcBorders>
            <w:shd w:val="clear" w:color="auto" w:fill="auto"/>
            <w:hideMark/>
          </w:tcPr>
          <w:p w14:paraId="07E19400" w14:textId="77777777" w:rsidR="00CC3DEE" w:rsidRPr="00CC3DEE" w:rsidRDefault="00CC3DEE" w:rsidP="00CC3DEE">
            <w:pPr>
              <w:spacing w:line="256" w:lineRule="auto"/>
              <w:rPr>
                <w:rFonts w:ascii="Calibri Light" w:eastAsia="Calibri" w:hAnsi="Calibri Light"/>
                <w:b/>
                <w:bCs/>
              </w:rPr>
            </w:pPr>
            <w:r w:rsidRPr="00CC3DEE">
              <w:rPr>
                <w:rFonts w:ascii="Calibri Light" w:eastAsia="Calibri" w:hAnsi="Calibri Light"/>
                <w:b/>
                <w:bCs/>
              </w:rPr>
              <w:t>SURVEYS</w:t>
            </w:r>
            <w:r w:rsidRPr="00CC3DEE">
              <w:rPr>
                <w:rFonts w:ascii="Calibri Light" w:eastAsia="Calibri" w:hAnsi="Calibri Light"/>
                <w:b/>
                <w:bCs/>
              </w:rPr>
              <w:br/>
              <w:t>1 only</w:t>
            </w:r>
          </w:p>
        </w:tc>
        <w:tc>
          <w:tcPr>
            <w:tcW w:w="1276" w:type="dxa"/>
            <w:tcBorders>
              <w:top w:val="single" w:sz="8" w:space="0" w:color="auto"/>
              <w:left w:val="nil"/>
              <w:bottom w:val="single" w:sz="8" w:space="0" w:color="auto"/>
              <w:right w:val="single" w:sz="4" w:space="0" w:color="auto"/>
            </w:tcBorders>
            <w:shd w:val="clear" w:color="auto" w:fill="auto"/>
            <w:hideMark/>
          </w:tcPr>
          <w:p w14:paraId="73F77A52" w14:textId="77777777" w:rsidR="00CC3DEE" w:rsidRPr="00CC3DEE" w:rsidRDefault="00CC3DEE" w:rsidP="00CC3DEE">
            <w:pPr>
              <w:spacing w:line="256" w:lineRule="auto"/>
              <w:rPr>
                <w:rFonts w:ascii="Calibri Light" w:eastAsia="Calibri" w:hAnsi="Calibri Light"/>
                <w:b/>
                <w:bCs/>
              </w:rPr>
            </w:pPr>
            <w:r w:rsidRPr="00CC3DEE">
              <w:rPr>
                <w:rFonts w:ascii="Calibri Light" w:eastAsia="Calibri" w:hAnsi="Calibri Light"/>
                <w:b/>
                <w:bCs/>
              </w:rPr>
              <w:t xml:space="preserve">SURVEYS </w:t>
            </w:r>
            <w:r w:rsidRPr="00CC3DEE">
              <w:rPr>
                <w:rFonts w:ascii="Calibri Light" w:eastAsia="Calibri" w:hAnsi="Calibri Light"/>
                <w:b/>
                <w:bCs/>
              </w:rPr>
              <w:br/>
              <w:t>2 or more</w:t>
            </w:r>
            <w:r w:rsidRPr="00CC3DEE">
              <w:rPr>
                <w:rFonts w:ascii="Calibri Light" w:eastAsia="Calibri" w:hAnsi="Calibri Light"/>
                <w:b/>
                <w:bCs/>
                <w:vertAlign w:val="superscript"/>
              </w:rPr>
              <w:t>a</w:t>
            </w:r>
          </w:p>
        </w:tc>
        <w:tc>
          <w:tcPr>
            <w:tcW w:w="851" w:type="dxa"/>
            <w:tcBorders>
              <w:top w:val="single" w:sz="8" w:space="0" w:color="auto"/>
              <w:left w:val="nil"/>
              <w:bottom w:val="single" w:sz="8" w:space="0" w:color="auto"/>
              <w:right w:val="single" w:sz="4" w:space="0" w:color="auto"/>
            </w:tcBorders>
            <w:shd w:val="clear" w:color="auto" w:fill="auto"/>
            <w:hideMark/>
          </w:tcPr>
          <w:p w14:paraId="781C9013" w14:textId="77777777" w:rsidR="00CC3DEE" w:rsidRPr="00CC3DEE" w:rsidRDefault="00CC3DEE" w:rsidP="00CC3DEE">
            <w:pPr>
              <w:spacing w:line="256" w:lineRule="auto"/>
              <w:rPr>
                <w:rFonts w:ascii="Calibri Light" w:eastAsia="Calibri" w:hAnsi="Calibri Light"/>
                <w:b/>
                <w:bCs/>
              </w:rPr>
            </w:pPr>
            <w:r w:rsidRPr="00CC3DEE">
              <w:rPr>
                <w:rFonts w:ascii="Calibri Light" w:eastAsia="Calibri" w:hAnsi="Calibri Light"/>
                <w:b/>
                <w:bCs/>
              </w:rPr>
              <w:t>MBS</w:t>
            </w:r>
            <w:r w:rsidRPr="00CC3DEE">
              <w:rPr>
                <w:rFonts w:ascii="Calibri Light" w:eastAsia="Calibri" w:hAnsi="Calibri Light"/>
                <w:b/>
                <w:bCs/>
                <w:vertAlign w:val="superscript"/>
              </w:rPr>
              <w:t>b</w:t>
            </w:r>
          </w:p>
        </w:tc>
        <w:tc>
          <w:tcPr>
            <w:tcW w:w="709" w:type="dxa"/>
            <w:tcBorders>
              <w:top w:val="single" w:sz="8" w:space="0" w:color="auto"/>
              <w:left w:val="nil"/>
              <w:bottom w:val="single" w:sz="8" w:space="0" w:color="auto"/>
              <w:right w:val="single" w:sz="4" w:space="0" w:color="auto"/>
            </w:tcBorders>
            <w:shd w:val="clear" w:color="auto" w:fill="auto"/>
            <w:hideMark/>
          </w:tcPr>
          <w:p w14:paraId="7AD02581" w14:textId="77777777" w:rsidR="00CC3DEE" w:rsidRPr="00CC3DEE" w:rsidRDefault="00CC3DEE" w:rsidP="00CC3DEE">
            <w:pPr>
              <w:spacing w:line="256" w:lineRule="auto"/>
              <w:rPr>
                <w:rFonts w:ascii="Calibri Light" w:eastAsia="Calibri" w:hAnsi="Calibri Light"/>
                <w:b/>
                <w:bCs/>
              </w:rPr>
            </w:pPr>
            <w:r w:rsidRPr="00CC3DEE">
              <w:rPr>
                <w:rFonts w:ascii="Calibri Light" w:eastAsia="Calibri" w:hAnsi="Calibri Light"/>
                <w:b/>
                <w:bCs/>
              </w:rPr>
              <w:t>PBS</w:t>
            </w:r>
            <w:r w:rsidRPr="00CC3DEE">
              <w:rPr>
                <w:rFonts w:ascii="Calibri Light" w:eastAsia="Calibri" w:hAnsi="Calibri Light"/>
                <w:b/>
                <w:bCs/>
                <w:vertAlign w:val="superscript"/>
              </w:rPr>
              <w:t>c</w:t>
            </w:r>
          </w:p>
        </w:tc>
        <w:tc>
          <w:tcPr>
            <w:tcW w:w="992" w:type="dxa"/>
            <w:tcBorders>
              <w:top w:val="single" w:sz="8" w:space="0" w:color="auto"/>
              <w:left w:val="nil"/>
              <w:bottom w:val="single" w:sz="8" w:space="0" w:color="auto"/>
              <w:right w:val="single" w:sz="4" w:space="0" w:color="auto"/>
            </w:tcBorders>
            <w:shd w:val="clear" w:color="auto" w:fill="auto"/>
            <w:hideMark/>
          </w:tcPr>
          <w:p w14:paraId="1E3BC8C4" w14:textId="77777777" w:rsidR="00CC3DEE" w:rsidRPr="00CC3DEE" w:rsidRDefault="00CC3DEE" w:rsidP="00CC3DEE">
            <w:pPr>
              <w:spacing w:line="256" w:lineRule="auto"/>
              <w:rPr>
                <w:rFonts w:ascii="Calibri Light" w:eastAsia="Calibri" w:hAnsi="Calibri Light"/>
                <w:b/>
                <w:bCs/>
              </w:rPr>
            </w:pPr>
            <w:r w:rsidRPr="00CC3DEE">
              <w:rPr>
                <w:rFonts w:ascii="Calibri Light" w:eastAsia="Calibri" w:hAnsi="Calibri Light"/>
                <w:b/>
                <w:bCs/>
              </w:rPr>
              <w:t>Hospital</w:t>
            </w:r>
          </w:p>
        </w:tc>
        <w:tc>
          <w:tcPr>
            <w:tcW w:w="992" w:type="dxa"/>
            <w:tcBorders>
              <w:top w:val="single" w:sz="8" w:space="0" w:color="auto"/>
              <w:left w:val="nil"/>
              <w:bottom w:val="single" w:sz="8" w:space="0" w:color="auto"/>
              <w:right w:val="single" w:sz="4" w:space="0" w:color="auto"/>
            </w:tcBorders>
            <w:shd w:val="clear" w:color="auto" w:fill="auto"/>
            <w:hideMark/>
          </w:tcPr>
          <w:p w14:paraId="7691C744" w14:textId="77777777" w:rsidR="00CC3DEE" w:rsidRPr="00CC3DEE" w:rsidRDefault="00CC3DEE" w:rsidP="00CC3DEE">
            <w:pPr>
              <w:spacing w:line="256" w:lineRule="auto"/>
              <w:rPr>
                <w:rFonts w:ascii="Calibri Light" w:eastAsia="Calibri" w:hAnsi="Calibri Light"/>
                <w:b/>
                <w:bCs/>
              </w:rPr>
            </w:pPr>
            <w:r w:rsidRPr="00CC3DEE">
              <w:rPr>
                <w:rFonts w:ascii="Calibri Light" w:eastAsia="Calibri" w:hAnsi="Calibri Light"/>
                <w:b/>
                <w:bCs/>
              </w:rPr>
              <w:t>Aged Care</w:t>
            </w:r>
          </w:p>
        </w:tc>
        <w:tc>
          <w:tcPr>
            <w:tcW w:w="992" w:type="dxa"/>
            <w:tcBorders>
              <w:top w:val="single" w:sz="8" w:space="0" w:color="auto"/>
              <w:left w:val="nil"/>
              <w:bottom w:val="single" w:sz="8" w:space="0" w:color="auto"/>
              <w:right w:val="single" w:sz="8" w:space="0" w:color="auto"/>
            </w:tcBorders>
            <w:shd w:val="clear" w:color="auto" w:fill="auto"/>
            <w:hideMark/>
          </w:tcPr>
          <w:p w14:paraId="51966128" w14:textId="77777777" w:rsidR="00CC3DEE" w:rsidRPr="00CC3DEE" w:rsidRDefault="00CC3DEE" w:rsidP="00CC3DEE">
            <w:pPr>
              <w:spacing w:line="256" w:lineRule="auto"/>
              <w:rPr>
                <w:rFonts w:ascii="Calibri Light" w:eastAsia="Calibri" w:hAnsi="Calibri Light"/>
                <w:b/>
                <w:bCs/>
              </w:rPr>
            </w:pPr>
            <w:r w:rsidRPr="00CC3DEE">
              <w:rPr>
                <w:rFonts w:ascii="Calibri Light" w:eastAsia="Calibri" w:hAnsi="Calibri Light"/>
                <w:b/>
                <w:bCs/>
              </w:rPr>
              <w:t>Cause of Death</w:t>
            </w:r>
          </w:p>
        </w:tc>
      </w:tr>
      <w:tr w:rsidR="00CC3DEE" w:rsidRPr="00CC3DEE" w14:paraId="31D5CED4" w14:textId="77777777" w:rsidTr="00595AF6">
        <w:trPr>
          <w:trHeight w:val="405"/>
        </w:trPr>
        <w:tc>
          <w:tcPr>
            <w:tcW w:w="1985" w:type="dxa"/>
            <w:tcBorders>
              <w:top w:val="nil"/>
              <w:left w:val="single" w:sz="8" w:space="0" w:color="auto"/>
              <w:bottom w:val="nil"/>
              <w:right w:val="nil"/>
            </w:tcBorders>
            <w:shd w:val="clear" w:color="auto" w:fill="auto"/>
            <w:vAlign w:val="center"/>
            <w:hideMark/>
          </w:tcPr>
          <w:p w14:paraId="306232CE" w14:textId="77777777" w:rsidR="00CC3DEE" w:rsidRPr="00CC3DEE" w:rsidRDefault="00CC3DEE" w:rsidP="00595AF6">
            <w:pPr>
              <w:spacing w:line="256" w:lineRule="auto"/>
              <w:jc w:val="left"/>
              <w:rPr>
                <w:rFonts w:ascii="Calibri Light" w:eastAsia="Calibri" w:hAnsi="Calibri Light"/>
                <w:b/>
                <w:bCs/>
              </w:rPr>
            </w:pPr>
            <w:r w:rsidRPr="00CC3DEE">
              <w:rPr>
                <w:rFonts w:ascii="Calibri Light" w:eastAsia="Calibri" w:hAnsi="Calibri Light"/>
                <w:b/>
                <w:bCs/>
              </w:rPr>
              <w:t>SURVEYS: 1 only</w:t>
            </w:r>
          </w:p>
        </w:tc>
        <w:tc>
          <w:tcPr>
            <w:tcW w:w="1275" w:type="dxa"/>
            <w:tcBorders>
              <w:top w:val="nil"/>
              <w:left w:val="single" w:sz="8" w:space="0" w:color="auto"/>
              <w:bottom w:val="single" w:sz="4" w:space="0" w:color="auto"/>
              <w:right w:val="single" w:sz="4" w:space="0" w:color="auto"/>
            </w:tcBorders>
            <w:shd w:val="clear" w:color="000000" w:fill="FFC7CE"/>
            <w:hideMark/>
          </w:tcPr>
          <w:p w14:paraId="4243E286"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1276" w:type="dxa"/>
            <w:tcBorders>
              <w:top w:val="nil"/>
              <w:left w:val="nil"/>
              <w:bottom w:val="single" w:sz="4" w:space="0" w:color="auto"/>
              <w:right w:val="single" w:sz="4" w:space="0" w:color="auto"/>
            </w:tcBorders>
            <w:shd w:val="clear" w:color="000000" w:fill="FFC7CE"/>
            <w:hideMark/>
          </w:tcPr>
          <w:p w14:paraId="415618C7"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851" w:type="dxa"/>
            <w:tcBorders>
              <w:top w:val="nil"/>
              <w:left w:val="nil"/>
              <w:bottom w:val="single" w:sz="4" w:space="0" w:color="auto"/>
              <w:right w:val="single" w:sz="4" w:space="0" w:color="auto"/>
            </w:tcBorders>
            <w:shd w:val="clear" w:color="000000" w:fill="C6EFCE"/>
            <w:hideMark/>
          </w:tcPr>
          <w:p w14:paraId="1F016BED"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709" w:type="dxa"/>
            <w:tcBorders>
              <w:top w:val="nil"/>
              <w:left w:val="nil"/>
              <w:bottom w:val="single" w:sz="4" w:space="0" w:color="auto"/>
              <w:right w:val="single" w:sz="4" w:space="0" w:color="auto"/>
            </w:tcBorders>
            <w:shd w:val="clear" w:color="000000" w:fill="C6EFCE"/>
            <w:hideMark/>
          </w:tcPr>
          <w:p w14:paraId="14963094"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4" w:space="0" w:color="auto"/>
            </w:tcBorders>
            <w:shd w:val="clear" w:color="000000" w:fill="C6EFCE"/>
            <w:hideMark/>
          </w:tcPr>
          <w:p w14:paraId="60D24A32"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4" w:space="0" w:color="auto"/>
            </w:tcBorders>
            <w:shd w:val="clear" w:color="000000" w:fill="C6EFCE"/>
            <w:hideMark/>
          </w:tcPr>
          <w:p w14:paraId="7E755559"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8" w:space="0" w:color="auto"/>
            </w:tcBorders>
            <w:shd w:val="clear" w:color="000000" w:fill="C6EFCE"/>
            <w:hideMark/>
          </w:tcPr>
          <w:p w14:paraId="76583AD4"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r>
      <w:tr w:rsidR="00CC3DEE" w:rsidRPr="00CC3DEE" w14:paraId="7B169BE1" w14:textId="77777777" w:rsidTr="00595AF6">
        <w:trPr>
          <w:trHeight w:val="402"/>
        </w:trPr>
        <w:tc>
          <w:tcPr>
            <w:tcW w:w="1985" w:type="dxa"/>
            <w:tcBorders>
              <w:top w:val="single" w:sz="4" w:space="0" w:color="auto"/>
              <w:left w:val="single" w:sz="8" w:space="0" w:color="auto"/>
              <w:bottom w:val="single" w:sz="4" w:space="0" w:color="auto"/>
              <w:right w:val="nil"/>
            </w:tcBorders>
            <w:shd w:val="clear" w:color="auto" w:fill="auto"/>
            <w:vAlign w:val="center"/>
            <w:hideMark/>
          </w:tcPr>
          <w:p w14:paraId="726C5F92" w14:textId="77777777" w:rsidR="00CC3DEE" w:rsidRPr="00CC3DEE" w:rsidRDefault="00CC3DEE" w:rsidP="00595AF6">
            <w:pPr>
              <w:spacing w:line="256" w:lineRule="auto"/>
              <w:jc w:val="left"/>
              <w:rPr>
                <w:rFonts w:ascii="Calibri Light" w:eastAsia="Calibri" w:hAnsi="Calibri Light"/>
                <w:b/>
                <w:bCs/>
              </w:rPr>
            </w:pPr>
            <w:r w:rsidRPr="00CC3DEE">
              <w:rPr>
                <w:rFonts w:ascii="Calibri Light" w:eastAsia="Calibri" w:hAnsi="Calibri Light"/>
                <w:b/>
                <w:bCs/>
              </w:rPr>
              <w:t>SURVEYS: 2 or more</w:t>
            </w:r>
            <w:r w:rsidRPr="00CC3DEE">
              <w:rPr>
                <w:rFonts w:ascii="Calibri Light" w:eastAsia="Calibri" w:hAnsi="Calibri Light"/>
                <w:b/>
                <w:bCs/>
                <w:vertAlign w:val="superscript"/>
              </w:rPr>
              <w:t>a</w:t>
            </w:r>
          </w:p>
        </w:tc>
        <w:tc>
          <w:tcPr>
            <w:tcW w:w="1275" w:type="dxa"/>
            <w:tcBorders>
              <w:top w:val="nil"/>
              <w:left w:val="single" w:sz="8" w:space="0" w:color="auto"/>
              <w:bottom w:val="single" w:sz="4" w:space="0" w:color="auto"/>
              <w:right w:val="single" w:sz="4" w:space="0" w:color="auto"/>
            </w:tcBorders>
            <w:shd w:val="clear" w:color="000000" w:fill="FFC7CE"/>
            <w:hideMark/>
          </w:tcPr>
          <w:p w14:paraId="429B6BF6"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1276" w:type="dxa"/>
            <w:tcBorders>
              <w:top w:val="nil"/>
              <w:left w:val="nil"/>
              <w:bottom w:val="single" w:sz="4" w:space="0" w:color="auto"/>
              <w:right w:val="single" w:sz="4" w:space="0" w:color="auto"/>
            </w:tcBorders>
            <w:shd w:val="clear" w:color="000000" w:fill="C6EFCE"/>
            <w:noWrap/>
            <w:hideMark/>
          </w:tcPr>
          <w:p w14:paraId="5F898306"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851" w:type="dxa"/>
            <w:tcBorders>
              <w:top w:val="nil"/>
              <w:left w:val="nil"/>
              <w:bottom w:val="single" w:sz="4" w:space="0" w:color="auto"/>
              <w:right w:val="single" w:sz="4" w:space="0" w:color="auto"/>
            </w:tcBorders>
            <w:shd w:val="clear" w:color="000000" w:fill="C6EFCE"/>
            <w:noWrap/>
            <w:hideMark/>
          </w:tcPr>
          <w:p w14:paraId="39746209"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709" w:type="dxa"/>
            <w:tcBorders>
              <w:top w:val="nil"/>
              <w:left w:val="nil"/>
              <w:bottom w:val="single" w:sz="4" w:space="0" w:color="auto"/>
              <w:right w:val="single" w:sz="4" w:space="0" w:color="auto"/>
            </w:tcBorders>
            <w:shd w:val="clear" w:color="000000" w:fill="C6EFCE"/>
            <w:noWrap/>
            <w:hideMark/>
          </w:tcPr>
          <w:p w14:paraId="40E1B97A"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4" w:space="0" w:color="auto"/>
            </w:tcBorders>
            <w:shd w:val="clear" w:color="000000" w:fill="C6EFCE"/>
            <w:noWrap/>
            <w:hideMark/>
          </w:tcPr>
          <w:p w14:paraId="2E955EBA"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4" w:space="0" w:color="auto"/>
            </w:tcBorders>
            <w:shd w:val="clear" w:color="000000" w:fill="C6EFCE"/>
            <w:noWrap/>
            <w:hideMark/>
          </w:tcPr>
          <w:p w14:paraId="335FE481"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8" w:space="0" w:color="auto"/>
            </w:tcBorders>
            <w:shd w:val="clear" w:color="000000" w:fill="C6EFCE"/>
            <w:noWrap/>
            <w:hideMark/>
          </w:tcPr>
          <w:p w14:paraId="00CE0807"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r>
      <w:tr w:rsidR="00CC3DEE" w:rsidRPr="00CC3DEE" w14:paraId="0B3EF843" w14:textId="77777777" w:rsidTr="00595AF6">
        <w:trPr>
          <w:trHeight w:val="402"/>
        </w:trPr>
        <w:tc>
          <w:tcPr>
            <w:tcW w:w="1985" w:type="dxa"/>
            <w:tcBorders>
              <w:top w:val="nil"/>
              <w:left w:val="single" w:sz="8" w:space="0" w:color="auto"/>
              <w:bottom w:val="single" w:sz="4" w:space="0" w:color="auto"/>
              <w:right w:val="nil"/>
            </w:tcBorders>
            <w:shd w:val="clear" w:color="auto" w:fill="auto"/>
            <w:vAlign w:val="center"/>
            <w:hideMark/>
          </w:tcPr>
          <w:p w14:paraId="2D66EE71" w14:textId="77777777" w:rsidR="00CC3DEE" w:rsidRPr="00CC3DEE" w:rsidRDefault="00CC3DEE" w:rsidP="00595AF6">
            <w:pPr>
              <w:spacing w:line="256" w:lineRule="auto"/>
              <w:jc w:val="left"/>
              <w:rPr>
                <w:rFonts w:ascii="Calibri Light" w:eastAsia="Calibri" w:hAnsi="Calibri Light"/>
                <w:b/>
                <w:bCs/>
              </w:rPr>
            </w:pPr>
            <w:r w:rsidRPr="00CC3DEE">
              <w:rPr>
                <w:rFonts w:ascii="Calibri Light" w:eastAsia="Calibri" w:hAnsi="Calibri Light"/>
                <w:b/>
                <w:bCs/>
              </w:rPr>
              <w:t>MBS</w:t>
            </w:r>
            <w:r w:rsidRPr="00CC3DEE">
              <w:rPr>
                <w:rFonts w:ascii="Calibri Light" w:eastAsia="Calibri" w:hAnsi="Calibri Light"/>
                <w:b/>
                <w:bCs/>
                <w:vertAlign w:val="superscript"/>
              </w:rPr>
              <w:t>b</w:t>
            </w:r>
          </w:p>
        </w:tc>
        <w:tc>
          <w:tcPr>
            <w:tcW w:w="1275" w:type="dxa"/>
            <w:tcBorders>
              <w:top w:val="nil"/>
              <w:left w:val="single" w:sz="8" w:space="0" w:color="auto"/>
              <w:bottom w:val="single" w:sz="4" w:space="0" w:color="auto"/>
              <w:right w:val="nil"/>
            </w:tcBorders>
            <w:shd w:val="clear" w:color="000000" w:fill="C6EFCE"/>
            <w:hideMark/>
          </w:tcPr>
          <w:p w14:paraId="60D6330D"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1276" w:type="dxa"/>
            <w:tcBorders>
              <w:top w:val="nil"/>
              <w:left w:val="single" w:sz="4" w:space="0" w:color="auto"/>
              <w:bottom w:val="single" w:sz="4" w:space="0" w:color="auto"/>
              <w:right w:val="single" w:sz="4" w:space="0" w:color="auto"/>
            </w:tcBorders>
            <w:shd w:val="clear" w:color="000000" w:fill="C6EFCE"/>
            <w:noWrap/>
            <w:hideMark/>
          </w:tcPr>
          <w:p w14:paraId="147156F0"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851" w:type="dxa"/>
            <w:tcBorders>
              <w:top w:val="nil"/>
              <w:left w:val="nil"/>
              <w:bottom w:val="single" w:sz="4" w:space="0" w:color="auto"/>
              <w:right w:val="single" w:sz="4" w:space="0" w:color="auto"/>
            </w:tcBorders>
            <w:shd w:val="clear" w:color="000000" w:fill="C6EFCE"/>
            <w:noWrap/>
            <w:hideMark/>
          </w:tcPr>
          <w:p w14:paraId="5B20E72A"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709" w:type="dxa"/>
            <w:tcBorders>
              <w:top w:val="nil"/>
              <w:left w:val="nil"/>
              <w:bottom w:val="single" w:sz="4" w:space="0" w:color="auto"/>
              <w:right w:val="single" w:sz="4" w:space="0" w:color="auto"/>
            </w:tcBorders>
            <w:shd w:val="clear" w:color="000000" w:fill="C6EFCE"/>
            <w:noWrap/>
            <w:hideMark/>
          </w:tcPr>
          <w:p w14:paraId="18511605"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4" w:space="0" w:color="auto"/>
            </w:tcBorders>
            <w:shd w:val="clear" w:color="000000" w:fill="C6EFCE"/>
            <w:noWrap/>
            <w:hideMark/>
          </w:tcPr>
          <w:p w14:paraId="79C67689"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4" w:space="0" w:color="auto"/>
            </w:tcBorders>
            <w:shd w:val="clear" w:color="000000" w:fill="C6EFCE"/>
            <w:noWrap/>
            <w:hideMark/>
          </w:tcPr>
          <w:p w14:paraId="4DBE52DD"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8" w:space="0" w:color="auto"/>
            </w:tcBorders>
            <w:shd w:val="clear" w:color="000000" w:fill="C6EFCE"/>
            <w:noWrap/>
            <w:hideMark/>
          </w:tcPr>
          <w:p w14:paraId="197DD41C"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r>
      <w:tr w:rsidR="00CC3DEE" w:rsidRPr="00CC3DEE" w14:paraId="139FBB70" w14:textId="77777777" w:rsidTr="00595AF6">
        <w:trPr>
          <w:trHeight w:val="371"/>
        </w:trPr>
        <w:tc>
          <w:tcPr>
            <w:tcW w:w="1985" w:type="dxa"/>
            <w:tcBorders>
              <w:top w:val="nil"/>
              <w:left w:val="single" w:sz="8" w:space="0" w:color="auto"/>
              <w:bottom w:val="single" w:sz="4" w:space="0" w:color="auto"/>
              <w:right w:val="nil"/>
            </w:tcBorders>
            <w:shd w:val="clear" w:color="auto" w:fill="auto"/>
            <w:vAlign w:val="center"/>
            <w:hideMark/>
          </w:tcPr>
          <w:p w14:paraId="09C6DDC3" w14:textId="77777777" w:rsidR="00CC3DEE" w:rsidRPr="00CC3DEE" w:rsidRDefault="00CC3DEE" w:rsidP="00595AF6">
            <w:pPr>
              <w:spacing w:line="256" w:lineRule="auto"/>
              <w:jc w:val="left"/>
              <w:rPr>
                <w:rFonts w:ascii="Calibri Light" w:eastAsia="Calibri" w:hAnsi="Calibri Light"/>
                <w:b/>
                <w:bCs/>
              </w:rPr>
            </w:pPr>
            <w:r w:rsidRPr="00CC3DEE">
              <w:rPr>
                <w:rFonts w:ascii="Calibri Light" w:eastAsia="Calibri" w:hAnsi="Calibri Light"/>
                <w:b/>
                <w:bCs/>
              </w:rPr>
              <w:t>PBS</w:t>
            </w:r>
            <w:r w:rsidRPr="00CC3DEE">
              <w:rPr>
                <w:rFonts w:ascii="Calibri Light" w:eastAsia="Calibri" w:hAnsi="Calibri Light"/>
                <w:b/>
                <w:bCs/>
                <w:vertAlign w:val="superscript"/>
              </w:rPr>
              <w:t>c</w:t>
            </w:r>
          </w:p>
        </w:tc>
        <w:tc>
          <w:tcPr>
            <w:tcW w:w="1275" w:type="dxa"/>
            <w:tcBorders>
              <w:top w:val="nil"/>
              <w:left w:val="single" w:sz="8" w:space="0" w:color="auto"/>
              <w:bottom w:val="single" w:sz="4" w:space="0" w:color="auto"/>
              <w:right w:val="nil"/>
            </w:tcBorders>
            <w:shd w:val="clear" w:color="000000" w:fill="C6EFCE"/>
            <w:hideMark/>
          </w:tcPr>
          <w:p w14:paraId="2D3636E4"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1276" w:type="dxa"/>
            <w:tcBorders>
              <w:top w:val="nil"/>
              <w:left w:val="single" w:sz="4" w:space="0" w:color="auto"/>
              <w:bottom w:val="single" w:sz="4" w:space="0" w:color="auto"/>
              <w:right w:val="single" w:sz="4" w:space="0" w:color="auto"/>
            </w:tcBorders>
            <w:shd w:val="clear" w:color="000000" w:fill="C6EFCE"/>
            <w:noWrap/>
            <w:hideMark/>
          </w:tcPr>
          <w:p w14:paraId="13E49363"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851" w:type="dxa"/>
            <w:tcBorders>
              <w:top w:val="nil"/>
              <w:left w:val="nil"/>
              <w:bottom w:val="single" w:sz="4" w:space="0" w:color="auto"/>
              <w:right w:val="single" w:sz="4" w:space="0" w:color="auto"/>
            </w:tcBorders>
            <w:shd w:val="clear" w:color="000000" w:fill="C6EFCE"/>
            <w:noWrap/>
            <w:hideMark/>
          </w:tcPr>
          <w:p w14:paraId="42F6E62D"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709" w:type="dxa"/>
            <w:tcBorders>
              <w:top w:val="nil"/>
              <w:left w:val="nil"/>
              <w:bottom w:val="single" w:sz="4" w:space="0" w:color="auto"/>
              <w:right w:val="single" w:sz="4" w:space="0" w:color="auto"/>
            </w:tcBorders>
            <w:shd w:val="clear" w:color="000000" w:fill="C6EFCE"/>
            <w:noWrap/>
            <w:hideMark/>
          </w:tcPr>
          <w:p w14:paraId="14E92271"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4" w:space="0" w:color="auto"/>
            </w:tcBorders>
            <w:shd w:val="clear" w:color="000000" w:fill="C6EFCE"/>
            <w:noWrap/>
            <w:hideMark/>
          </w:tcPr>
          <w:p w14:paraId="4EDB1793"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4" w:space="0" w:color="auto"/>
            </w:tcBorders>
            <w:shd w:val="clear" w:color="000000" w:fill="C6EFCE"/>
            <w:noWrap/>
            <w:hideMark/>
          </w:tcPr>
          <w:p w14:paraId="46244A07"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8" w:space="0" w:color="auto"/>
            </w:tcBorders>
            <w:shd w:val="clear" w:color="000000" w:fill="C6EFCE"/>
            <w:noWrap/>
            <w:hideMark/>
          </w:tcPr>
          <w:p w14:paraId="7938D065"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r>
      <w:tr w:rsidR="00CC3DEE" w:rsidRPr="00CC3DEE" w14:paraId="7E259A7C" w14:textId="77777777" w:rsidTr="00595AF6">
        <w:trPr>
          <w:trHeight w:val="402"/>
        </w:trPr>
        <w:tc>
          <w:tcPr>
            <w:tcW w:w="1985" w:type="dxa"/>
            <w:tcBorders>
              <w:top w:val="nil"/>
              <w:left w:val="single" w:sz="8" w:space="0" w:color="auto"/>
              <w:bottom w:val="single" w:sz="4" w:space="0" w:color="auto"/>
              <w:right w:val="nil"/>
            </w:tcBorders>
            <w:shd w:val="clear" w:color="auto" w:fill="auto"/>
            <w:vAlign w:val="center"/>
            <w:hideMark/>
          </w:tcPr>
          <w:p w14:paraId="71E67E31" w14:textId="77777777" w:rsidR="00CC3DEE" w:rsidRPr="00CC3DEE" w:rsidRDefault="00CC3DEE" w:rsidP="00595AF6">
            <w:pPr>
              <w:spacing w:line="256" w:lineRule="auto"/>
              <w:jc w:val="left"/>
              <w:rPr>
                <w:rFonts w:ascii="Calibri Light" w:eastAsia="Calibri" w:hAnsi="Calibri Light"/>
                <w:b/>
                <w:bCs/>
              </w:rPr>
            </w:pPr>
            <w:r w:rsidRPr="00CC3DEE">
              <w:rPr>
                <w:rFonts w:ascii="Calibri Light" w:eastAsia="Calibri" w:hAnsi="Calibri Light"/>
                <w:b/>
                <w:bCs/>
              </w:rPr>
              <w:t>Hospital</w:t>
            </w:r>
          </w:p>
        </w:tc>
        <w:tc>
          <w:tcPr>
            <w:tcW w:w="1275" w:type="dxa"/>
            <w:tcBorders>
              <w:top w:val="nil"/>
              <w:left w:val="single" w:sz="8" w:space="0" w:color="auto"/>
              <w:bottom w:val="single" w:sz="4" w:space="0" w:color="auto"/>
              <w:right w:val="nil"/>
            </w:tcBorders>
            <w:shd w:val="clear" w:color="000000" w:fill="C6EFCE"/>
            <w:hideMark/>
          </w:tcPr>
          <w:p w14:paraId="32841B15"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1276" w:type="dxa"/>
            <w:tcBorders>
              <w:top w:val="nil"/>
              <w:left w:val="single" w:sz="4" w:space="0" w:color="auto"/>
              <w:bottom w:val="single" w:sz="4" w:space="0" w:color="auto"/>
              <w:right w:val="single" w:sz="4" w:space="0" w:color="auto"/>
            </w:tcBorders>
            <w:shd w:val="clear" w:color="000000" w:fill="C6EFCE"/>
            <w:noWrap/>
            <w:hideMark/>
          </w:tcPr>
          <w:p w14:paraId="110FC315"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851" w:type="dxa"/>
            <w:tcBorders>
              <w:top w:val="nil"/>
              <w:left w:val="nil"/>
              <w:bottom w:val="single" w:sz="4" w:space="0" w:color="auto"/>
              <w:right w:val="single" w:sz="4" w:space="0" w:color="auto"/>
            </w:tcBorders>
            <w:shd w:val="clear" w:color="000000" w:fill="C6EFCE"/>
            <w:noWrap/>
            <w:hideMark/>
          </w:tcPr>
          <w:p w14:paraId="24BBB6ED"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709" w:type="dxa"/>
            <w:tcBorders>
              <w:top w:val="nil"/>
              <w:left w:val="nil"/>
              <w:bottom w:val="single" w:sz="4" w:space="0" w:color="auto"/>
              <w:right w:val="single" w:sz="4" w:space="0" w:color="auto"/>
            </w:tcBorders>
            <w:shd w:val="clear" w:color="000000" w:fill="C6EFCE"/>
            <w:noWrap/>
            <w:hideMark/>
          </w:tcPr>
          <w:p w14:paraId="506561B6"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4" w:space="0" w:color="auto"/>
            </w:tcBorders>
            <w:shd w:val="clear" w:color="000000" w:fill="C6EFCE"/>
            <w:noWrap/>
            <w:hideMark/>
          </w:tcPr>
          <w:p w14:paraId="5C62651F"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4" w:space="0" w:color="auto"/>
            </w:tcBorders>
            <w:shd w:val="clear" w:color="000000" w:fill="C6EFCE"/>
            <w:noWrap/>
            <w:hideMark/>
          </w:tcPr>
          <w:p w14:paraId="45CE4694"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8" w:space="0" w:color="auto"/>
            </w:tcBorders>
            <w:shd w:val="clear" w:color="000000" w:fill="C6EFCE"/>
            <w:noWrap/>
            <w:hideMark/>
          </w:tcPr>
          <w:p w14:paraId="15768053"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r>
      <w:tr w:rsidR="00CC3DEE" w:rsidRPr="00CC3DEE" w14:paraId="2292604B" w14:textId="77777777" w:rsidTr="00595AF6">
        <w:trPr>
          <w:trHeight w:val="402"/>
        </w:trPr>
        <w:tc>
          <w:tcPr>
            <w:tcW w:w="1985" w:type="dxa"/>
            <w:tcBorders>
              <w:top w:val="nil"/>
              <w:left w:val="single" w:sz="8" w:space="0" w:color="auto"/>
              <w:bottom w:val="single" w:sz="4" w:space="0" w:color="auto"/>
              <w:right w:val="nil"/>
            </w:tcBorders>
            <w:shd w:val="clear" w:color="auto" w:fill="auto"/>
            <w:vAlign w:val="center"/>
            <w:hideMark/>
          </w:tcPr>
          <w:p w14:paraId="03A478F1" w14:textId="77777777" w:rsidR="00CC3DEE" w:rsidRPr="00CC3DEE" w:rsidRDefault="00CC3DEE" w:rsidP="00595AF6">
            <w:pPr>
              <w:spacing w:line="256" w:lineRule="auto"/>
              <w:jc w:val="left"/>
              <w:rPr>
                <w:rFonts w:ascii="Calibri Light" w:eastAsia="Calibri" w:hAnsi="Calibri Light"/>
                <w:b/>
                <w:bCs/>
              </w:rPr>
            </w:pPr>
            <w:r w:rsidRPr="00CC3DEE">
              <w:rPr>
                <w:rFonts w:ascii="Calibri Light" w:eastAsia="Calibri" w:hAnsi="Calibri Light"/>
                <w:b/>
                <w:bCs/>
              </w:rPr>
              <w:t>Aged Care</w:t>
            </w:r>
          </w:p>
        </w:tc>
        <w:tc>
          <w:tcPr>
            <w:tcW w:w="1275" w:type="dxa"/>
            <w:tcBorders>
              <w:top w:val="nil"/>
              <w:left w:val="single" w:sz="8" w:space="0" w:color="auto"/>
              <w:bottom w:val="single" w:sz="4" w:space="0" w:color="auto"/>
              <w:right w:val="nil"/>
            </w:tcBorders>
            <w:shd w:val="clear" w:color="000000" w:fill="C6EFCE"/>
            <w:hideMark/>
          </w:tcPr>
          <w:p w14:paraId="57C06C9F"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1276" w:type="dxa"/>
            <w:tcBorders>
              <w:top w:val="nil"/>
              <w:left w:val="single" w:sz="4" w:space="0" w:color="auto"/>
              <w:bottom w:val="single" w:sz="4" w:space="0" w:color="auto"/>
              <w:right w:val="single" w:sz="4" w:space="0" w:color="auto"/>
            </w:tcBorders>
            <w:shd w:val="clear" w:color="000000" w:fill="C6EFCE"/>
            <w:noWrap/>
            <w:hideMark/>
          </w:tcPr>
          <w:p w14:paraId="0C13FD03"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851" w:type="dxa"/>
            <w:tcBorders>
              <w:top w:val="nil"/>
              <w:left w:val="nil"/>
              <w:bottom w:val="single" w:sz="4" w:space="0" w:color="auto"/>
              <w:right w:val="single" w:sz="4" w:space="0" w:color="auto"/>
            </w:tcBorders>
            <w:shd w:val="clear" w:color="000000" w:fill="C6EFCE"/>
            <w:noWrap/>
            <w:hideMark/>
          </w:tcPr>
          <w:p w14:paraId="75DE091E"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709" w:type="dxa"/>
            <w:tcBorders>
              <w:top w:val="nil"/>
              <w:left w:val="nil"/>
              <w:bottom w:val="single" w:sz="4" w:space="0" w:color="auto"/>
              <w:right w:val="single" w:sz="4" w:space="0" w:color="auto"/>
            </w:tcBorders>
            <w:shd w:val="clear" w:color="000000" w:fill="C6EFCE"/>
            <w:noWrap/>
            <w:hideMark/>
          </w:tcPr>
          <w:p w14:paraId="6210CA78"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4" w:space="0" w:color="auto"/>
            </w:tcBorders>
            <w:shd w:val="clear" w:color="000000" w:fill="C6EFCE"/>
            <w:noWrap/>
            <w:hideMark/>
          </w:tcPr>
          <w:p w14:paraId="39344020"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4" w:space="0" w:color="auto"/>
            </w:tcBorders>
            <w:shd w:val="clear" w:color="000000" w:fill="C6EFCE"/>
            <w:noWrap/>
            <w:hideMark/>
          </w:tcPr>
          <w:p w14:paraId="248CDFFF"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8" w:space="0" w:color="auto"/>
            </w:tcBorders>
            <w:shd w:val="clear" w:color="000000" w:fill="C6EFCE"/>
            <w:noWrap/>
            <w:hideMark/>
          </w:tcPr>
          <w:p w14:paraId="4B7A0158"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r>
      <w:tr w:rsidR="00CC3DEE" w:rsidRPr="00CC3DEE" w14:paraId="6A17F263" w14:textId="77777777" w:rsidTr="00595AF6">
        <w:trPr>
          <w:trHeight w:val="402"/>
        </w:trPr>
        <w:tc>
          <w:tcPr>
            <w:tcW w:w="1985" w:type="dxa"/>
            <w:tcBorders>
              <w:top w:val="nil"/>
              <w:left w:val="single" w:sz="8" w:space="0" w:color="auto"/>
              <w:bottom w:val="single" w:sz="8" w:space="0" w:color="auto"/>
              <w:right w:val="nil"/>
            </w:tcBorders>
            <w:shd w:val="clear" w:color="auto" w:fill="auto"/>
            <w:vAlign w:val="center"/>
            <w:hideMark/>
          </w:tcPr>
          <w:p w14:paraId="6484D01F" w14:textId="77777777" w:rsidR="00CC3DEE" w:rsidRPr="00CC3DEE" w:rsidRDefault="00CC3DEE" w:rsidP="00595AF6">
            <w:pPr>
              <w:spacing w:line="256" w:lineRule="auto"/>
              <w:jc w:val="left"/>
              <w:rPr>
                <w:rFonts w:ascii="Calibri Light" w:eastAsia="Calibri" w:hAnsi="Calibri Light"/>
                <w:b/>
                <w:bCs/>
              </w:rPr>
            </w:pPr>
            <w:r w:rsidRPr="00CC3DEE">
              <w:rPr>
                <w:rFonts w:ascii="Calibri Light" w:eastAsia="Calibri" w:hAnsi="Calibri Light"/>
                <w:b/>
                <w:bCs/>
              </w:rPr>
              <w:t>Cause of Death</w:t>
            </w:r>
          </w:p>
        </w:tc>
        <w:tc>
          <w:tcPr>
            <w:tcW w:w="1275" w:type="dxa"/>
            <w:tcBorders>
              <w:top w:val="nil"/>
              <w:left w:val="single" w:sz="8" w:space="0" w:color="auto"/>
              <w:bottom w:val="single" w:sz="8" w:space="0" w:color="auto"/>
              <w:right w:val="nil"/>
            </w:tcBorders>
            <w:shd w:val="clear" w:color="000000" w:fill="C6EFCE"/>
            <w:hideMark/>
          </w:tcPr>
          <w:p w14:paraId="56311BEA"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1276" w:type="dxa"/>
            <w:tcBorders>
              <w:top w:val="nil"/>
              <w:left w:val="single" w:sz="4" w:space="0" w:color="auto"/>
              <w:bottom w:val="single" w:sz="8" w:space="0" w:color="auto"/>
              <w:right w:val="single" w:sz="4" w:space="0" w:color="auto"/>
            </w:tcBorders>
            <w:shd w:val="clear" w:color="000000" w:fill="C6EFCE"/>
            <w:noWrap/>
            <w:hideMark/>
          </w:tcPr>
          <w:p w14:paraId="3508B401"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851" w:type="dxa"/>
            <w:tcBorders>
              <w:top w:val="nil"/>
              <w:left w:val="nil"/>
              <w:bottom w:val="single" w:sz="8" w:space="0" w:color="auto"/>
              <w:right w:val="single" w:sz="4" w:space="0" w:color="auto"/>
            </w:tcBorders>
            <w:shd w:val="clear" w:color="000000" w:fill="C6EFCE"/>
            <w:noWrap/>
            <w:hideMark/>
          </w:tcPr>
          <w:p w14:paraId="29EE5598"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709" w:type="dxa"/>
            <w:tcBorders>
              <w:top w:val="nil"/>
              <w:left w:val="nil"/>
              <w:bottom w:val="single" w:sz="8" w:space="0" w:color="auto"/>
              <w:right w:val="single" w:sz="4" w:space="0" w:color="auto"/>
            </w:tcBorders>
            <w:shd w:val="clear" w:color="000000" w:fill="C6EFCE"/>
            <w:noWrap/>
            <w:hideMark/>
          </w:tcPr>
          <w:p w14:paraId="375669C8"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8" w:space="0" w:color="auto"/>
              <w:right w:val="single" w:sz="4" w:space="0" w:color="auto"/>
            </w:tcBorders>
            <w:shd w:val="clear" w:color="000000" w:fill="C6EFCE"/>
            <w:noWrap/>
            <w:hideMark/>
          </w:tcPr>
          <w:p w14:paraId="0924F507"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8" w:space="0" w:color="auto"/>
              <w:right w:val="single" w:sz="4" w:space="0" w:color="auto"/>
            </w:tcBorders>
            <w:shd w:val="clear" w:color="000000" w:fill="C6EFCE"/>
            <w:noWrap/>
            <w:hideMark/>
          </w:tcPr>
          <w:p w14:paraId="69D8B913"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8" w:space="0" w:color="auto"/>
              <w:right w:val="single" w:sz="8" w:space="0" w:color="auto"/>
            </w:tcBorders>
            <w:shd w:val="clear" w:color="000000" w:fill="C6EFCE"/>
            <w:noWrap/>
            <w:hideMark/>
          </w:tcPr>
          <w:p w14:paraId="3A40FC33"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r>
    </w:tbl>
    <w:p w14:paraId="33BAB335" w14:textId="77777777" w:rsidR="00CC3DEE" w:rsidRPr="00595AF6" w:rsidRDefault="00CC3DEE" w:rsidP="00595AF6">
      <w:pPr>
        <w:rPr>
          <w:rFonts w:eastAsia="Calibri"/>
          <w:sz w:val="18"/>
          <w:szCs w:val="18"/>
        </w:rPr>
      </w:pPr>
      <w:r w:rsidRPr="00595AF6">
        <w:rPr>
          <w:rFonts w:eastAsia="Calibri"/>
          <w:sz w:val="18"/>
          <w:szCs w:val="18"/>
          <w:vertAlign w:val="superscript"/>
        </w:rPr>
        <w:t>a</w:t>
      </w:r>
      <w:r w:rsidRPr="00595AF6">
        <w:rPr>
          <w:rFonts w:eastAsia="Calibri"/>
          <w:sz w:val="18"/>
          <w:szCs w:val="18"/>
        </w:rPr>
        <w:t xml:space="preserve"> if participant has indicated via (i) affirmative response to specific diabetes questions at two or more surveys, or (ii) free text comments indicating diabetes at two or more surveys; or (iii) one affirmative response to specific diabetes questions at one survey and free text comment indicating diabetes at a different survey.</w:t>
      </w:r>
    </w:p>
    <w:p w14:paraId="1C79B9AB" w14:textId="77777777" w:rsidR="00CC3DEE" w:rsidRPr="00595AF6" w:rsidRDefault="00CC3DEE" w:rsidP="00595AF6">
      <w:pPr>
        <w:rPr>
          <w:rFonts w:eastAsia="Calibri"/>
          <w:sz w:val="18"/>
          <w:szCs w:val="18"/>
        </w:rPr>
      </w:pPr>
      <w:r w:rsidRPr="00595AF6">
        <w:rPr>
          <w:rFonts w:eastAsia="Calibri"/>
          <w:sz w:val="18"/>
          <w:szCs w:val="18"/>
          <w:vertAlign w:val="superscript"/>
        </w:rPr>
        <w:t>b</w:t>
      </w:r>
      <w:r w:rsidRPr="00595AF6">
        <w:rPr>
          <w:rFonts w:eastAsia="Calibri"/>
          <w:sz w:val="18"/>
          <w:szCs w:val="18"/>
        </w:rPr>
        <w:t xml:space="preserve"> participant has at least 1 Diabetes Annual Cycle of Care (DACC) claim or, in the absence of a DACC claim, at least 3 or more claims of either a HbA1C test (66551, 73840), an eye exam for established diabetes (10915, 12325, 12326) or an allied health group service for the management of diabetes (81100, 81105, 81110, 81115, 81120, 81125)</w:t>
      </w:r>
    </w:p>
    <w:p w14:paraId="04D49E8E" w14:textId="77777777" w:rsidR="00CC3DEE" w:rsidRPr="00595AF6" w:rsidRDefault="00CC3DEE" w:rsidP="00595AF6">
      <w:pPr>
        <w:rPr>
          <w:rFonts w:eastAsia="Calibri"/>
          <w:sz w:val="18"/>
          <w:szCs w:val="18"/>
        </w:rPr>
      </w:pPr>
      <w:r w:rsidRPr="00595AF6">
        <w:rPr>
          <w:rFonts w:eastAsia="Calibri"/>
          <w:sz w:val="18"/>
          <w:szCs w:val="18"/>
          <w:vertAlign w:val="superscript"/>
        </w:rPr>
        <w:t>c</w:t>
      </w:r>
      <w:r w:rsidRPr="00595AF6">
        <w:rPr>
          <w:rFonts w:eastAsia="Calibri"/>
          <w:sz w:val="18"/>
          <w:szCs w:val="18"/>
        </w:rPr>
        <w:t xml:space="preserve"> participant has had at least 2 diabetes medications prescribed within a 12 month period (excluding times of pregnancy)</w:t>
      </w:r>
    </w:p>
    <w:p w14:paraId="6BD3615C" w14:textId="2794005B" w:rsidR="00CC3DEE" w:rsidRPr="00595AF6" w:rsidRDefault="00CC3DEE" w:rsidP="00595AF6">
      <w:pPr>
        <w:rPr>
          <w:rFonts w:eastAsia="Calibri"/>
          <w:sz w:val="18"/>
          <w:szCs w:val="18"/>
        </w:rPr>
      </w:pPr>
      <w:r w:rsidRPr="00595AF6">
        <w:rPr>
          <w:rFonts w:eastAsia="Calibri"/>
          <w:i/>
          <w:sz w:val="18"/>
          <w:szCs w:val="18"/>
        </w:rPr>
        <w:t>Exclusions:</w:t>
      </w:r>
      <w:r w:rsidRPr="00595AF6">
        <w:rPr>
          <w:rFonts w:eastAsia="Calibri"/>
          <w:sz w:val="18"/>
          <w:szCs w:val="18"/>
        </w:rPr>
        <w:t xml:space="preserve"> For women from the 1989-95 or the 1973-78 cohorts, women were excluded as having diabetes if they were prescribed metformin exclusively and were identified through the PBS data only (i.e. no other data source indicating diabetes). It was determined that these women may have been receiving treatment for polycystic ovary syndrome (PCOS) rather than diabetes.</w:t>
      </w:r>
    </w:p>
    <w:p w14:paraId="73DE71F5" w14:textId="353DD4FA" w:rsidR="00224DFB" w:rsidRDefault="00224DFB">
      <w:pPr>
        <w:spacing w:after="160" w:line="259" w:lineRule="auto"/>
        <w:jc w:val="left"/>
        <w:rPr>
          <w:rFonts w:ascii="Calibri Light" w:eastAsia="Calibri" w:hAnsi="Calibri Light"/>
        </w:rPr>
      </w:pPr>
      <w:r>
        <w:rPr>
          <w:rFonts w:ascii="Calibri Light" w:eastAsia="Calibri" w:hAnsi="Calibri Light"/>
        </w:rPr>
        <w:br w:type="page"/>
      </w:r>
    </w:p>
    <w:p w14:paraId="4CC7F9E0" w14:textId="77777777" w:rsidR="00CC3DEE" w:rsidRPr="00C33CAA" w:rsidRDefault="00CC3DEE" w:rsidP="00C111BE">
      <w:pPr>
        <w:pStyle w:val="Heading2"/>
      </w:pPr>
      <w:bookmarkStart w:id="4470" w:name="Dementia"/>
      <w:bookmarkStart w:id="4471" w:name="_Toc45720866"/>
      <w:r w:rsidRPr="00C33CAA">
        <w:t>Dementia</w:t>
      </w:r>
      <w:bookmarkEnd w:id="4470"/>
      <w:r w:rsidRPr="00C33CAA">
        <w:t xml:space="preserve"> – source specific criteria for case ascertainment</w:t>
      </w:r>
      <w:bookmarkEnd w:id="4471"/>
    </w:p>
    <w:p w14:paraId="2EC9F27F" w14:textId="77777777" w:rsidR="00CC3DEE" w:rsidRPr="00595AF6" w:rsidRDefault="00CC3DEE" w:rsidP="00595AF6">
      <w:pPr>
        <w:rPr>
          <w:rFonts w:eastAsia="Calibri"/>
          <w:sz w:val="20"/>
          <w:szCs w:val="20"/>
        </w:rPr>
      </w:pPr>
      <w:r w:rsidRPr="00595AF6">
        <w:rPr>
          <w:rFonts w:eastAsia="Calibri"/>
          <w:sz w:val="20"/>
          <w:szCs w:val="20"/>
        </w:rPr>
        <w:t>Case ascertainment for dementia was established with the following data sources:</w:t>
      </w:r>
    </w:p>
    <w:p w14:paraId="1468D01A" w14:textId="77777777" w:rsidR="00CC3DEE" w:rsidRPr="00595AF6" w:rsidRDefault="00CC3DEE" w:rsidP="00585915">
      <w:pPr>
        <w:pStyle w:val="ListParagraph"/>
        <w:numPr>
          <w:ilvl w:val="0"/>
          <w:numId w:val="36"/>
        </w:numPr>
        <w:rPr>
          <w:rFonts w:eastAsia="Calibri"/>
          <w:sz w:val="20"/>
          <w:szCs w:val="20"/>
        </w:rPr>
      </w:pPr>
      <w:r w:rsidRPr="00595AF6">
        <w:rPr>
          <w:rFonts w:eastAsia="Calibri"/>
          <w:sz w:val="20"/>
          <w:szCs w:val="20"/>
        </w:rPr>
        <w:t>ALSWH surveys</w:t>
      </w:r>
    </w:p>
    <w:p w14:paraId="14042062" w14:textId="130ACF8C" w:rsidR="00CC3DEE" w:rsidRPr="00595AF6" w:rsidRDefault="00CC3DEE" w:rsidP="00585915">
      <w:pPr>
        <w:pStyle w:val="ListParagraph"/>
        <w:numPr>
          <w:ilvl w:val="0"/>
          <w:numId w:val="36"/>
        </w:numPr>
        <w:rPr>
          <w:rFonts w:eastAsia="Calibri"/>
          <w:sz w:val="20"/>
          <w:szCs w:val="20"/>
        </w:rPr>
      </w:pPr>
      <w:r w:rsidRPr="00595AF6">
        <w:rPr>
          <w:rFonts w:eastAsia="Calibri"/>
          <w:sz w:val="20"/>
          <w:szCs w:val="20"/>
        </w:rPr>
        <w:t>P</w:t>
      </w:r>
      <w:r w:rsidR="00E51338" w:rsidRPr="00595AF6">
        <w:rPr>
          <w:rFonts w:eastAsia="Calibri"/>
          <w:sz w:val="20"/>
          <w:szCs w:val="20"/>
        </w:rPr>
        <w:t>harmaceutical Benefits Schedule (P</w:t>
      </w:r>
      <w:r w:rsidRPr="00595AF6">
        <w:rPr>
          <w:rFonts w:eastAsia="Calibri"/>
          <w:sz w:val="20"/>
          <w:szCs w:val="20"/>
        </w:rPr>
        <w:t>BS</w:t>
      </w:r>
      <w:r w:rsidR="00E51338" w:rsidRPr="00595AF6">
        <w:rPr>
          <w:rFonts w:eastAsia="Calibri"/>
          <w:sz w:val="20"/>
          <w:szCs w:val="20"/>
        </w:rPr>
        <w:t>)</w:t>
      </w:r>
    </w:p>
    <w:p w14:paraId="7D5B0625" w14:textId="26085DAB" w:rsidR="00CC3DEE" w:rsidRPr="00595AF6" w:rsidRDefault="00CC3DEE" w:rsidP="00585915">
      <w:pPr>
        <w:pStyle w:val="ListParagraph"/>
        <w:numPr>
          <w:ilvl w:val="0"/>
          <w:numId w:val="36"/>
        </w:numPr>
        <w:rPr>
          <w:rFonts w:eastAsia="Calibri"/>
          <w:sz w:val="20"/>
          <w:szCs w:val="20"/>
        </w:rPr>
      </w:pPr>
      <w:r w:rsidRPr="00595AF6">
        <w:rPr>
          <w:rFonts w:eastAsia="Calibri"/>
          <w:sz w:val="20"/>
          <w:szCs w:val="20"/>
        </w:rPr>
        <w:t>Hospital</w:t>
      </w:r>
      <w:r w:rsidR="00E51338" w:rsidRPr="00595AF6">
        <w:rPr>
          <w:rFonts w:eastAsia="Calibri"/>
          <w:sz w:val="20"/>
          <w:szCs w:val="20"/>
        </w:rPr>
        <w:t xml:space="preserve"> </w:t>
      </w:r>
    </w:p>
    <w:p w14:paraId="2807C2A3" w14:textId="77777777" w:rsidR="00CC3DEE" w:rsidRPr="00595AF6" w:rsidRDefault="00CC3DEE" w:rsidP="00585915">
      <w:pPr>
        <w:pStyle w:val="ListParagraph"/>
        <w:numPr>
          <w:ilvl w:val="0"/>
          <w:numId w:val="36"/>
        </w:numPr>
        <w:rPr>
          <w:rFonts w:eastAsia="Calibri"/>
          <w:sz w:val="20"/>
          <w:szCs w:val="20"/>
        </w:rPr>
      </w:pPr>
      <w:r w:rsidRPr="00595AF6">
        <w:rPr>
          <w:rFonts w:eastAsia="Calibri"/>
          <w:sz w:val="20"/>
          <w:szCs w:val="20"/>
        </w:rPr>
        <w:t>Aged Care</w:t>
      </w:r>
    </w:p>
    <w:p w14:paraId="4CC2B12B" w14:textId="7CC98DCB" w:rsidR="00CC3DEE" w:rsidRPr="00595AF6" w:rsidRDefault="00CC3DEE" w:rsidP="00585915">
      <w:pPr>
        <w:pStyle w:val="ListParagraph"/>
        <w:numPr>
          <w:ilvl w:val="0"/>
          <w:numId w:val="36"/>
        </w:numPr>
        <w:rPr>
          <w:rFonts w:eastAsia="Calibri"/>
          <w:sz w:val="20"/>
          <w:szCs w:val="20"/>
        </w:rPr>
      </w:pPr>
      <w:r w:rsidRPr="00595AF6">
        <w:rPr>
          <w:rFonts w:eastAsia="Calibri"/>
          <w:sz w:val="20"/>
          <w:szCs w:val="20"/>
        </w:rPr>
        <w:t>Cause of Death</w:t>
      </w:r>
      <w:r w:rsidR="00E51338" w:rsidRPr="00595AF6">
        <w:rPr>
          <w:rFonts w:eastAsia="Calibri"/>
          <w:sz w:val="20"/>
          <w:szCs w:val="20"/>
        </w:rPr>
        <w:t xml:space="preserve"> (COD)</w:t>
      </w:r>
    </w:p>
    <w:p w14:paraId="6067C60B" w14:textId="77777777" w:rsidR="00CC3DEE" w:rsidRPr="00842329" w:rsidRDefault="00CC3DEE" w:rsidP="00CC3DEE">
      <w:pPr>
        <w:spacing w:after="160"/>
        <w:rPr>
          <w:rFonts w:eastAsiaTheme="minorHAnsi" w:cstheme="minorHAnsi"/>
          <w:sz w:val="20"/>
          <w:szCs w:val="20"/>
        </w:rPr>
      </w:pPr>
      <w:r w:rsidRPr="00842329">
        <w:rPr>
          <w:rFonts w:eastAsiaTheme="minorHAnsi" w:cstheme="minorHAnsi"/>
          <w:sz w:val="20"/>
          <w:szCs w:val="20"/>
        </w:rPr>
        <w:t>A participant must meet one or more of the following criteria to be included as a case:</w:t>
      </w:r>
    </w:p>
    <w:tbl>
      <w:tblPr>
        <w:tblStyle w:val="TableGrid12"/>
        <w:tblW w:w="0" w:type="auto"/>
        <w:tblLook w:val="04A0" w:firstRow="1" w:lastRow="0" w:firstColumn="1" w:lastColumn="0" w:noHBand="0" w:noVBand="1"/>
      </w:tblPr>
      <w:tblGrid>
        <w:gridCol w:w="2405"/>
        <w:gridCol w:w="6521"/>
      </w:tblGrid>
      <w:tr w:rsidR="00CC3DEE" w:rsidRPr="00842329" w14:paraId="44438ECD" w14:textId="77777777" w:rsidTr="00595AF6">
        <w:tc>
          <w:tcPr>
            <w:tcW w:w="2405" w:type="dxa"/>
          </w:tcPr>
          <w:p w14:paraId="082585E4" w14:textId="7A6E5DEC" w:rsidR="00CC3DEE" w:rsidRPr="00595AF6" w:rsidRDefault="00037131" w:rsidP="00595AF6">
            <w:pPr>
              <w:jc w:val="left"/>
              <w:rPr>
                <w:rFonts w:eastAsiaTheme="minorHAnsi" w:cstheme="minorHAnsi"/>
                <w:b/>
                <w:sz w:val="20"/>
                <w:szCs w:val="20"/>
              </w:rPr>
            </w:pPr>
            <w:r w:rsidRPr="00595AF6">
              <w:rPr>
                <w:rFonts w:eastAsiaTheme="minorHAnsi" w:cstheme="minorHAnsi"/>
                <w:b/>
                <w:sz w:val="20"/>
                <w:szCs w:val="20"/>
              </w:rPr>
              <w:t>Data source</w:t>
            </w:r>
          </w:p>
        </w:tc>
        <w:tc>
          <w:tcPr>
            <w:tcW w:w="6521" w:type="dxa"/>
          </w:tcPr>
          <w:p w14:paraId="228E32E7" w14:textId="280263FD" w:rsidR="00CC3DEE" w:rsidRPr="001610F6" w:rsidRDefault="00E51338" w:rsidP="00595AF6">
            <w:pPr>
              <w:jc w:val="left"/>
              <w:rPr>
                <w:rFonts w:eastAsiaTheme="minorHAnsi" w:cstheme="minorHAnsi"/>
                <w:b/>
                <w:sz w:val="20"/>
                <w:szCs w:val="20"/>
              </w:rPr>
            </w:pPr>
            <w:r>
              <w:rPr>
                <w:rFonts w:eastAsiaTheme="minorHAnsi" w:cstheme="minorHAnsi"/>
                <w:b/>
                <w:sz w:val="20"/>
                <w:szCs w:val="20"/>
              </w:rPr>
              <w:t>Eligibility criteria</w:t>
            </w:r>
          </w:p>
        </w:tc>
      </w:tr>
      <w:tr w:rsidR="00CC3DEE" w:rsidRPr="00842329" w14:paraId="2A59B117" w14:textId="77777777" w:rsidTr="00595AF6">
        <w:tc>
          <w:tcPr>
            <w:tcW w:w="2405" w:type="dxa"/>
          </w:tcPr>
          <w:p w14:paraId="6ECA21DE" w14:textId="77777777" w:rsidR="00CC3DEE" w:rsidRPr="00842329" w:rsidRDefault="00CC3DEE" w:rsidP="00595AF6">
            <w:pPr>
              <w:jc w:val="left"/>
              <w:rPr>
                <w:rFonts w:eastAsiaTheme="minorHAnsi" w:cstheme="minorHAnsi"/>
                <w:b/>
                <w:sz w:val="20"/>
                <w:szCs w:val="20"/>
              </w:rPr>
            </w:pPr>
            <w:r w:rsidRPr="00842329">
              <w:rPr>
                <w:rFonts w:eastAsiaTheme="minorHAnsi" w:cstheme="minorHAnsi"/>
                <w:b/>
                <w:sz w:val="20"/>
                <w:szCs w:val="20"/>
              </w:rPr>
              <w:t>ALSWH SURVEYS</w:t>
            </w:r>
          </w:p>
        </w:tc>
        <w:tc>
          <w:tcPr>
            <w:tcW w:w="6521" w:type="dxa"/>
          </w:tcPr>
          <w:p w14:paraId="5B8221DB" w14:textId="77777777" w:rsidR="00CC3DEE" w:rsidRPr="00842329" w:rsidRDefault="00CC3DEE" w:rsidP="00595AF6">
            <w:pPr>
              <w:jc w:val="left"/>
              <w:rPr>
                <w:rFonts w:eastAsiaTheme="minorHAnsi" w:cstheme="minorHAnsi"/>
                <w:sz w:val="20"/>
                <w:szCs w:val="20"/>
              </w:rPr>
            </w:pPr>
            <w:r w:rsidRPr="00842329">
              <w:rPr>
                <w:rFonts w:eastAsiaTheme="minorHAnsi" w:cstheme="minorHAnsi"/>
                <w:sz w:val="20"/>
                <w:szCs w:val="20"/>
              </w:rPr>
              <w:t>Reported once or more</w:t>
            </w:r>
          </w:p>
        </w:tc>
      </w:tr>
      <w:tr w:rsidR="00CC3DEE" w:rsidRPr="00842329" w14:paraId="48238D1D" w14:textId="77777777" w:rsidTr="00595AF6">
        <w:tc>
          <w:tcPr>
            <w:tcW w:w="2405" w:type="dxa"/>
          </w:tcPr>
          <w:p w14:paraId="4DEB93B9" w14:textId="77777777" w:rsidR="00CC3DEE" w:rsidRPr="00842329" w:rsidRDefault="00CC3DEE" w:rsidP="00595AF6">
            <w:pPr>
              <w:jc w:val="left"/>
              <w:rPr>
                <w:rFonts w:eastAsiaTheme="minorHAnsi" w:cstheme="minorHAnsi"/>
                <w:b/>
                <w:sz w:val="20"/>
                <w:szCs w:val="20"/>
              </w:rPr>
            </w:pPr>
            <w:r w:rsidRPr="00842329">
              <w:rPr>
                <w:rFonts w:eastAsiaTheme="minorHAnsi" w:cstheme="minorHAnsi"/>
                <w:b/>
                <w:sz w:val="20"/>
                <w:szCs w:val="20"/>
              </w:rPr>
              <w:t>PBS</w:t>
            </w:r>
          </w:p>
        </w:tc>
        <w:tc>
          <w:tcPr>
            <w:tcW w:w="6521" w:type="dxa"/>
          </w:tcPr>
          <w:p w14:paraId="618F0E46" w14:textId="77777777" w:rsidR="00CC3DEE" w:rsidRPr="00842329" w:rsidRDefault="00CC3DEE" w:rsidP="00595AF6">
            <w:pPr>
              <w:jc w:val="left"/>
              <w:rPr>
                <w:rFonts w:eastAsiaTheme="minorHAnsi" w:cstheme="minorHAnsi"/>
                <w:sz w:val="20"/>
                <w:szCs w:val="20"/>
              </w:rPr>
            </w:pPr>
            <w:r w:rsidRPr="00842329">
              <w:rPr>
                <w:rFonts w:eastAsiaTheme="minorHAnsi" w:cstheme="minorHAnsi"/>
                <w:sz w:val="20"/>
                <w:szCs w:val="20"/>
              </w:rPr>
              <w:t>Reported once or more</w:t>
            </w:r>
          </w:p>
        </w:tc>
      </w:tr>
      <w:tr w:rsidR="00CC3DEE" w:rsidRPr="00842329" w14:paraId="31CC6C20" w14:textId="77777777" w:rsidTr="00595AF6">
        <w:tc>
          <w:tcPr>
            <w:tcW w:w="2405" w:type="dxa"/>
          </w:tcPr>
          <w:p w14:paraId="16E96AC7" w14:textId="77777777" w:rsidR="00CC3DEE" w:rsidRPr="00842329" w:rsidRDefault="00CC3DEE" w:rsidP="00595AF6">
            <w:pPr>
              <w:jc w:val="left"/>
              <w:rPr>
                <w:rFonts w:eastAsiaTheme="minorHAnsi" w:cstheme="minorHAnsi"/>
                <w:b/>
                <w:sz w:val="20"/>
                <w:szCs w:val="20"/>
              </w:rPr>
            </w:pPr>
            <w:r w:rsidRPr="00842329">
              <w:rPr>
                <w:rFonts w:eastAsiaTheme="minorHAnsi" w:cstheme="minorHAnsi"/>
                <w:b/>
                <w:sz w:val="20"/>
                <w:szCs w:val="20"/>
              </w:rPr>
              <w:t xml:space="preserve">Aged Care </w:t>
            </w:r>
          </w:p>
        </w:tc>
        <w:tc>
          <w:tcPr>
            <w:tcW w:w="6521" w:type="dxa"/>
          </w:tcPr>
          <w:p w14:paraId="13B21496" w14:textId="77777777" w:rsidR="00CC3DEE" w:rsidRPr="00842329" w:rsidRDefault="00CC3DEE" w:rsidP="00595AF6">
            <w:pPr>
              <w:jc w:val="left"/>
              <w:rPr>
                <w:rFonts w:eastAsiaTheme="minorHAnsi" w:cstheme="minorHAnsi"/>
                <w:sz w:val="20"/>
                <w:szCs w:val="20"/>
              </w:rPr>
            </w:pPr>
            <w:r w:rsidRPr="00842329">
              <w:rPr>
                <w:rFonts w:eastAsiaTheme="minorHAnsi" w:cstheme="minorHAnsi"/>
                <w:sz w:val="20"/>
                <w:szCs w:val="20"/>
              </w:rPr>
              <w:t>Reported once or more</w:t>
            </w:r>
          </w:p>
        </w:tc>
      </w:tr>
      <w:tr w:rsidR="00CC3DEE" w:rsidRPr="00842329" w14:paraId="165CC5A2" w14:textId="77777777" w:rsidTr="00595AF6">
        <w:tc>
          <w:tcPr>
            <w:tcW w:w="2405" w:type="dxa"/>
          </w:tcPr>
          <w:p w14:paraId="0A5CD2DB" w14:textId="77777777" w:rsidR="00CC3DEE" w:rsidRPr="00842329" w:rsidRDefault="00CC3DEE" w:rsidP="00595AF6">
            <w:pPr>
              <w:jc w:val="left"/>
              <w:rPr>
                <w:rFonts w:eastAsiaTheme="minorHAnsi" w:cstheme="minorHAnsi"/>
                <w:b/>
                <w:sz w:val="20"/>
                <w:szCs w:val="20"/>
              </w:rPr>
            </w:pPr>
            <w:r w:rsidRPr="00842329">
              <w:rPr>
                <w:rFonts w:eastAsiaTheme="minorHAnsi" w:cstheme="minorHAnsi"/>
                <w:b/>
                <w:sz w:val="20"/>
                <w:szCs w:val="20"/>
              </w:rPr>
              <w:t>COD</w:t>
            </w:r>
          </w:p>
        </w:tc>
        <w:tc>
          <w:tcPr>
            <w:tcW w:w="6521" w:type="dxa"/>
          </w:tcPr>
          <w:p w14:paraId="2611DD1F" w14:textId="77777777" w:rsidR="00CC3DEE" w:rsidRPr="00842329" w:rsidRDefault="00CC3DEE" w:rsidP="00595AF6">
            <w:pPr>
              <w:jc w:val="left"/>
              <w:rPr>
                <w:rFonts w:eastAsiaTheme="minorHAnsi" w:cstheme="minorHAnsi"/>
                <w:sz w:val="20"/>
                <w:szCs w:val="20"/>
              </w:rPr>
            </w:pPr>
            <w:r w:rsidRPr="00842329">
              <w:rPr>
                <w:rFonts w:eastAsiaTheme="minorHAnsi" w:cstheme="minorHAnsi"/>
                <w:sz w:val="20"/>
                <w:szCs w:val="20"/>
              </w:rPr>
              <w:t>Reported once</w:t>
            </w:r>
          </w:p>
        </w:tc>
      </w:tr>
      <w:tr w:rsidR="00CC3DEE" w:rsidRPr="00842329" w14:paraId="7AE91D6A" w14:textId="77777777" w:rsidTr="00595AF6">
        <w:tc>
          <w:tcPr>
            <w:tcW w:w="2405" w:type="dxa"/>
          </w:tcPr>
          <w:p w14:paraId="00168364" w14:textId="77777777" w:rsidR="00CC3DEE" w:rsidRPr="00842329" w:rsidRDefault="00CC3DEE" w:rsidP="00595AF6">
            <w:pPr>
              <w:jc w:val="left"/>
              <w:rPr>
                <w:rFonts w:eastAsiaTheme="minorHAnsi" w:cstheme="minorHAnsi"/>
                <w:b/>
                <w:sz w:val="20"/>
                <w:szCs w:val="20"/>
              </w:rPr>
            </w:pPr>
            <w:r w:rsidRPr="00842329">
              <w:rPr>
                <w:rFonts w:eastAsiaTheme="minorHAnsi" w:cstheme="minorHAnsi"/>
                <w:b/>
                <w:sz w:val="20"/>
                <w:szCs w:val="20"/>
              </w:rPr>
              <w:t>Hospital</w:t>
            </w:r>
          </w:p>
        </w:tc>
        <w:tc>
          <w:tcPr>
            <w:tcW w:w="6521" w:type="dxa"/>
          </w:tcPr>
          <w:p w14:paraId="7ABB34E5" w14:textId="77777777" w:rsidR="00CC3DEE" w:rsidRPr="00842329" w:rsidRDefault="00CC3DEE" w:rsidP="00595AF6">
            <w:pPr>
              <w:jc w:val="left"/>
              <w:rPr>
                <w:rFonts w:eastAsiaTheme="minorHAnsi" w:cstheme="minorHAnsi"/>
                <w:sz w:val="20"/>
                <w:szCs w:val="20"/>
              </w:rPr>
            </w:pPr>
            <w:r w:rsidRPr="00842329">
              <w:rPr>
                <w:rFonts w:eastAsiaTheme="minorHAnsi" w:cstheme="minorHAnsi"/>
                <w:sz w:val="20"/>
                <w:szCs w:val="20"/>
              </w:rPr>
              <w:t>Reported once or more</w:t>
            </w:r>
          </w:p>
        </w:tc>
      </w:tr>
    </w:tbl>
    <w:p w14:paraId="7CBFB591" w14:textId="77777777" w:rsidR="00CC3DEE" w:rsidRPr="00842329" w:rsidRDefault="00CC3DEE" w:rsidP="00CC3DEE">
      <w:pPr>
        <w:spacing w:after="160" w:line="259" w:lineRule="auto"/>
        <w:rPr>
          <w:rFonts w:ascii="Calibri" w:hAnsi="Calibri"/>
          <w:highlight w:val="yellow"/>
        </w:rPr>
      </w:pPr>
    </w:p>
    <w:p w14:paraId="61A57F8C" w14:textId="7EC29FFF" w:rsidR="00CC3DEE" w:rsidRPr="00C33CAA" w:rsidRDefault="00CC3DEE" w:rsidP="00C33CAA">
      <w:pPr>
        <w:pStyle w:val="Heading3"/>
      </w:pPr>
      <w:bookmarkStart w:id="4472" w:name="_Toc45720867"/>
      <w:r w:rsidRPr="00C33CAA">
        <w:t>ALSWH Survey</w:t>
      </w:r>
      <w:r w:rsidR="00E51338">
        <w:t>s</w:t>
      </w:r>
      <w:bookmarkEnd w:id="4472"/>
      <w:r w:rsidRPr="00C33CAA">
        <w:t xml:space="preserve"> </w:t>
      </w:r>
    </w:p>
    <w:p w14:paraId="251B1213" w14:textId="7AC3E35D" w:rsidR="00CC3DEE" w:rsidRPr="00595AF6" w:rsidRDefault="00CC3DEE" w:rsidP="00CC3DEE">
      <w:pPr>
        <w:keepNext/>
        <w:keepLines/>
        <w:spacing w:before="40" w:line="256" w:lineRule="auto"/>
        <w:outlineLvl w:val="3"/>
        <w:rPr>
          <w:rFonts w:cstheme="minorHAnsi"/>
          <w:b/>
          <w:iCs/>
          <w:sz w:val="20"/>
          <w:szCs w:val="20"/>
        </w:rPr>
      </w:pPr>
      <w:r w:rsidRPr="00595AF6">
        <w:rPr>
          <w:rFonts w:cstheme="minorHAnsi"/>
          <w:b/>
          <w:iCs/>
          <w:sz w:val="20"/>
          <w:szCs w:val="20"/>
        </w:rPr>
        <w:t>Survey questions</w:t>
      </w:r>
    </w:p>
    <w:p w14:paraId="58984112" w14:textId="77777777" w:rsidR="00E8235F" w:rsidRDefault="00E8235F" w:rsidP="00CC3DEE">
      <w:pPr>
        <w:keepNext/>
        <w:keepLines/>
        <w:spacing w:before="40" w:line="256" w:lineRule="auto"/>
        <w:outlineLvl w:val="3"/>
        <w:rPr>
          <w:rFonts w:cstheme="minorHAnsi"/>
          <w:b/>
          <w:iCs/>
          <w:szCs w:val="22"/>
          <w:u w:val="single"/>
        </w:rPr>
      </w:pPr>
    </w:p>
    <w:p w14:paraId="47F65501" w14:textId="72CA5E80" w:rsidR="00E51338" w:rsidRPr="00595AF6" w:rsidRDefault="00E51338" w:rsidP="00595AF6">
      <w:pPr>
        <w:keepNext/>
        <w:keepLines/>
        <w:spacing w:before="40" w:after="80" w:line="257" w:lineRule="auto"/>
        <w:outlineLvl w:val="3"/>
        <w:rPr>
          <w:rFonts w:cstheme="minorHAnsi"/>
          <w:b/>
          <w:iCs/>
          <w:sz w:val="20"/>
          <w:szCs w:val="20"/>
          <w:u w:val="single"/>
        </w:rPr>
      </w:pPr>
      <w:r w:rsidRPr="00595AF6">
        <w:rPr>
          <w:rFonts w:cstheme="minorHAnsi"/>
          <w:b/>
          <w:iCs/>
          <w:sz w:val="20"/>
          <w:szCs w:val="20"/>
          <w:u w:val="single"/>
        </w:rPr>
        <w:t>1921-26 cohort</w:t>
      </w:r>
    </w:p>
    <w:tbl>
      <w:tblPr>
        <w:tblW w:w="9498" w:type="dxa"/>
        <w:tblLook w:val="04A0" w:firstRow="1" w:lastRow="0" w:firstColumn="1" w:lastColumn="0" w:noHBand="0" w:noVBand="1"/>
      </w:tblPr>
      <w:tblGrid>
        <w:gridCol w:w="7513"/>
        <w:gridCol w:w="1985"/>
      </w:tblGrid>
      <w:tr w:rsidR="00CC3DEE" w:rsidRPr="00E8235F" w14:paraId="36AF3179" w14:textId="77777777" w:rsidTr="00D82644">
        <w:trPr>
          <w:trHeight w:val="360"/>
          <w:tblHeader/>
        </w:trPr>
        <w:tc>
          <w:tcPr>
            <w:tcW w:w="7513" w:type="dxa"/>
            <w:tcBorders>
              <w:top w:val="single" w:sz="8" w:space="0" w:color="auto"/>
              <w:left w:val="nil"/>
              <w:bottom w:val="single" w:sz="8" w:space="0" w:color="auto"/>
              <w:right w:val="nil"/>
            </w:tcBorders>
            <w:shd w:val="clear" w:color="auto" w:fill="D9D9D9" w:themeFill="background1" w:themeFillShade="D9"/>
            <w:noWrap/>
            <w:hideMark/>
          </w:tcPr>
          <w:p w14:paraId="1A91322E" w14:textId="77777777" w:rsidR="00CC3DEE" w:rsidRPr="00595AF6" w:rsidRDefault="00CC3DEE" w:rsidP="00CC3DEE">
            <w:pPr>
              <w:spacing w:line="256" w:lineRule="auto"/>
              <w:rPr>
                <w:rFonts w:cstheme="minorHAnsi"/>
                <w:b/>
                <w:bCs/>
                <w:color w:val="000000"/>
                <w:sz w:val="20"/>
                <w:szCs w:val="20"/>
                <w:lang w:eastAsia="en-AU"/>
              </w:rPr>
            </w:pPr>
            <w:r w:rsidRPr="00595AF6">
              <w:rPr>
                <w:rFonts w:cstheme="minorHAnsi"/>
                <w:b/>
                <w:bCs/>
                <w:color w:val="000000"/>
                <w:sz w:val="20"/>
                <w:szCs w:val="20"/>
                <w:lang w:eastAsia="en-AU"/>
              </w:rPr>
              <w:t>QUESTION TEXT</w:t>
            </w:r>
          </w:p>
        </w:tc>
        <w:tc>
          <w:tcPr>
            <w:tcW w:w="1985" w:type="dxa"/>
            <w:tcBorders>
              <w:top w:val="single" w:sz="8" w:space="0" w:color="auto"/>
              <w:left w:val="nil"/>
              <w:bottom w:val="single" w:sz="8" w:space="0" w:color="auto"/>
              <w:right w:val="nil"/>
            </w:tcBorders>
            <w:shd w:val="clear" w:color="auto" w:fill="D9D9D9" w:themeFill="background1" w:themeFillShade="D9"/>
            <w:noWrap/>
            <w:hideMark/>
          </w:tcPr>
          <w:p w14:paraId="4F3EC8EE" w14:textId="77777777" w:rsidR="00CC3DEE" w:rsidRPr="00595AF6" w:rsidRDefault="00CC3DEE" w:rsidP="00CC3DEE">
            <w:pPr>
              <w:spacing w:line="256" w:lineRule="auto"/>
              <w:jc w:val="center"/>
              <w:rPr>
                <w:rFonts w:cstheme="minorHAnsi"/>
                <w:b/>
                <w:bCs/>
                <w:color w:val="000000"/>
                <w:sz w:val="20"/>
                <w:szCs w:val="20"/>
                <w:lang w:eastAsia="en-AU"/>
              </w:rPr>
            </w:pPr>
            <w:r w:rsidRPr="00595AF6">
              <w:rPr>
                <w:rFonts w:cstheme="minorHAnsi"/>
                <w:b/>
                <w:bCs/>
                <w:color w:val="000000"/>
                <w:sz w:val="20"/>
                <w:szCs w:val="20"/>
                <w:lang w:eastAsia="en-AU"/>
              </w:rPr>
              <w:t>SURVEY</w:t>
            </w:r>
          </w:p>
        </w:tc>
      </w:tr>
      <w:tr w:rsidR="00CC3DEE" w:rsidRPr="00E8235F" w14:paraId="6A1E56E7" w14:textId="77777777" w:rsidTr="00D82644">
        <w:trPr>
          <w:trHeight w:val="360"/>
        </w:trPr>
        <w:tc>
          <w:tcPr>
            <w:tcW w:w="7513" w:type="dxa"/>
            <w:tcBorders>
              <w:left w:val="nil"/>
              <w:right w:val="nil"/>
            </w:tcBorders>
            <w:shd w:val="clear" w:color="auto" w:fill="auto"/>
            <w:noWrap/>
            <w:vAlign w:val="bottom"/>
          </w:tcPr>
          <w:p w14:paraId="71AA40C3" w14:textId="77777777" w:rsidR="00CC3DEE" w:rsidRPr="00595AF6" w:rsidRDefault="00CC3DEE" w:rsidP="00CC3DEE">
            <w:pPr>
              <w:spacing w:after="160" w:line="259" w:lineRule="auto"/>
              <w:rPr>
                <w:rFonts w:eastAsiaTheme="minorHAnsi" w:cstheme="minorHAnsi"/>
                <w:b/>
                <w:color w:val="000000"/>
                <w:sz w:val="20"/>
                <w:szCs w:val="20"/>
              </w:rPr>
            </w:pPr>
            <w:r w:rsidRPr="00595AF6">
              <w:rPr>
                <w:rFonts w:eastAsiaTheme="minorHAnsi" w:cstheme="minorHAnsi"/>
                <w:sz w:val="20"/>
                <w:szCs w:val="20"/>
              </w:rPr>
              <w:t>In the last 3 years have you been told by a doctor that you have: Alzheimer's Disease or Dementia</w:t>
            </w:r>
          </w:p>
        </w:tc>
        <w:tc>
          <w:tcPr>
            <w:tcW w:w="1985" w:type="dxa"/>
            <w:tcBorders>
              <w:left w:val="nil"/>
              <w:right w:val="nil"/>
            </w:tcBorders>
            <w:shd w:val="clear" w:color="auto" w:fill="auto"/>
            <w:noWrap/>
          </w:tcPr>
          <w:p w14:paraId="2B83609E" w14:textId="77777777" w:rsidR="00CC3DEE" w:rsidRPr="00595AF6" w:rsidRDefault="00CC3DEE" w:rsidP="00595AF6">
            <w:pPr>
              <w:spacing w:line="256" w:lineRule="auto"/>
              <w:jc w:val="right"/>
              <w:rPr>
                <w:rFonts w:cstheme="minorHAnsi"/>
                <w:color w:val="000000"/>
                <w:sz w:val="20"/>
                <w:szCs w:val="20"/>
                <w:lang w:eastAsia="en-AU"/>
              </w:rPr>
            </w:pPr>
            <w:r w:rsidRPr="00595AF6">
              <w:rPr>
                <w:rFonts w:cstheme="minorHAnsi"/>
                <w:color w:val="000000"/>
                <w:sz w:val="20"/>
                <w:szCs w:val="20"/>
                <w:lang w:eastAsia="en-AU"/>
              </w:rPr>
              <w:t>2</w:t>
            </w:r>
          </w:p>
        </w:tc>
      </w:tr>
      <w:tr w:rsidR="00CC3DEE" w:rsidRPr="00E8235F" w14:paraId="4DB79B97" w14:textId="77777777" w:rsidTr="00D82644">
        <w:trPr>
          <w:trHeight w:val="360"/>
        </w:trPr>
        <w:tc>
          <w:tcPr>
            <w:tcW w:w="7513" w:type="dxa"/>
            <w:tcBorders>
              <w:left w:val="nil"/>
              <w:bottom w:val="single" w:sz="4" w:space="0" w:color="auto"/>
              <w:right w:val="nil"/>
            </w:tcBorders>
            <w:shd w:val="clear" w:color="auto" w:fill="auto"/>
            <w:noWrap/>
            <w:vAlign w:val="bottom"/>
          </w:tcPr>
          <w:p w14:paraId="28F8BD07" w14:textId="77777777" w:rsidR="00CC3DEE" w:rsidRPr="00595AF6" w:rsidRDefault="00CC3DEE" w:rsidP="00CC3DEE">
            <w:pPr>
              <w:spacing w:after="160" w:line="259" w:lineRule="auto"/>
              <w:rPr>
                <w:rFonts w:eastAsiaTheme="minorHAnsi" w:cstheme="minorHAnsi"/>
                <w:b/>
                <w:color w:val="000000"/>
                <w:sz w:val="20"/>
                <w:szCs w:val="20"/>
              </w:rPr>
            </w:pPr>
            <w:r w:rsidRPr="00595AF6">
              <w:rPr>
                <w:rFonts w:eastAsiaTheme="minorHAnsi" w:cstheme="minorHAnsi"/>
                <w:sz w:val="20"/>
                <w:szCs w:val="20"/>
              </w:rPr>
              <w:t>In the last 3 years have you been diagnosed with or treated for: Alzheimer's Disease or Dementia</w:t>
            </w:r>
          </w:p>
        </w:tc>
        <w:tc>
          <w:tcPr>
            <w:tcW w:w="1985" w:type="dxa"/>
            <w:tcBorders>
              <w:left w:val="nil"/>
              <w:bottom w:val="single" w:sz="4" w:space="0" w:color="auto"/>
              <w:right w:val="nil"/>
            </w:tcBorders>
            <w:shd w:val="clear" w:color="auto" w:fill="auto"/>
            <w:noWrap/>
          </w:tcPr>
          <w:p w14:paraId="6978789A" w14:textId="47A28F0B" w:rsidR="00CC3DEE" w:rsidRPr="00595AF6" w:rsidRDefault="00CC3DEE" w:rsidP="00595AF6">
            <w:pPr>
              <w:spacing w:line="256" w:lineRule="auto"/>
              <w:jc w:val="right"/>
              <w:rPr>
                <w:rFonts w:cstheme="minorHAnsi"/>
                <w:color w:val="000000"/>
                <w:sz w:val="20"/>
                <w:szCs w:val="20"/>
                <w:lang w:eastAsia="en-AU"/>
              </w:rPr>
            </w:pPr>
            <w:r w:rsidRPr="00595AF6">
              <w:rPr>
                <w:rFonts w:cstheme="minorHAnsi"/>
                <w:color w:val="000000"/>
                <w:sz w:val="20"/>
                <w:szCs w:val="20"/>
                <w:lang w:eastAsia="en-AU"/>
              </w:rPr>
              <w:t>3</w:t>
            </w:r>
            <w:r w:rsidR="00E51338" w:rsidRPr="00595AF6">
              <w:rPr>
                <w:rFonts w:cstheme="minorHAnsi"/>
                <w:color w:val="000000"/>
                <w:sz w:val="20"/>
                <w:szCs w:val="20"/>
                <w:lang w:eastAsia="en-AU"/>
              </w:rPr>
              <w:t>,4,5,6</w:t>
            </w:r>
          </w:p>
        </w:tc>
      </w:tr>
    </w:tbl>
    <w:p w14:paraId="19B1E239" w14:textId="77777777" w:rsidR="00CC3DEE" w:rsidRPr="00842329" w:rsidRDefault="00CC3DEE" w:rsidP="00CC3DEE">
      <w:pPr>
        <w:spacing w:after="160" w:line="259" w:lineRule="auto"/>
        <w:rPr>
          <w:rFonts w:eastAsiaTheme="minorHAnsi" w:cstheme="minorBidi"/>
          <w:sz w:val="20"/>
          <w:szCs w:val="20"/>
        </w:rPr>
      </w:pPr>
    </w:p>
    <w:p w14:paraId="584060B9" w14:textId="0B80F798" w:rsidR="00CC3DEE" w:rsidRPr="00595AF6" w:rsidRDefault="00CC3DEE" w:rsidP="00595AF6">
      <w:pPr>
        <w:rPr>
          <w:sz w:val="20"/>
          <w:szCs w:val="20"/>
        </w:rPr>
      </w:pPr>
      <w:r w:rsidRPr="00595AF6">
        <w:rPr>
          <w:b/>
          <w:sz w:val="20"/>
          <w:szCs w:val="20"/>
        </w:rPr>
        <w:t>Free-text comments</w:t>
      </w:r>
    </w:p>
    <w:p w14:paraId="16A5E0A2" w14:textId="7423CFA6" w:rsidR="00E51338" w:rsidRPr="00595AF6" w:rsidRDefault="00E51338" w:rsidP="00585915">
      <w:pPr>
        <w:pStyle w:val="ListParagraph"/>
        <w:numPr>
          <w:ilvl w:val="0"/>
          <w:numId w:val="30"/>
        </w:numPr>
        <w:rPr>
          <w:rFonts w:cs="Arial"/>
          <w:sz w:val="20"/>
          <w:szCs w:val="20"/>
        </w:rPr>
      </w:pPr>
      <w:r w:rsidRPr="00595AF6">
        <w:rPr>
          <w:rFonts w:cs="Arial"/>
          <w:bCs/>
          <w:color w:val="000000"/>
          <w:sz w:val="20"/>
          <w:szCs w:val="20"/>
          <w:lang w:eastAsia="en-AU"/>
        </w:rPr>
        <w:t xml:space="preserve">Search text for: </w:t>
      </w:r>
      <w:r w:rsidRPr="00595AF6">
        <w:rPr>
          <w:rFonts w:eastAsia="Calibri" w:cs="Arial"/>
          <w:sz w:val="20"/>
          <w:szCs w:val="20"/>
          <w:lang w:eastAsia="en-AU"/>
        </w:rPr>
        <w:tab/>
      </w:r>
      <w:r w:rsidRPr="00595AF6">
        <w:rPr>
          <w:rFonts w:cs="Arial"/>
          <w:sz w:val="20"/>
          <w:szCs w:val="20"/>
        </w:rPr>
        <w:t xml:space="preserve">dementia, alzh and diment.  </w:t>
      </w:r>
    </w:p>
    <w:p w14:paraId="74A77466" w14:textId="18F3DDA2" w:rsidR="00E51338" w:rsidRPr="00595AF6" w:rsidRDefault="00E51338" w:rsidP="00585915">
      <w:pPr>
        <w:pStyle w:val="ListParagraph"/>
        <w:numPr>
          <w:ilvl w:val="0"/>
          <w:numId w:val="30"/>
        </w:numPr>
        <w:rPr>
          <w:rFonts w:cs="Arial"/>
          <w:sz w:val="20"/>
          <w:szCs w:val="20"/>
        </w:rPr>
      </w:pPr>
      <w:r w:rsidRPr="00595AF6">
        <w:rPr>
          <w:rFonts w:cs="Arial"/>
          <w:sz w:val="20"/>
          <w:szCs w:val="20"/>
        </w:rPr>
        <w:t>Results checked and recoded to ensure mention of dementia referred to the participant having dementia</w:t>
      </w:r>
    </w:p>
    <w:p w14:paraId="6B4E6EED" w14:textId="7D71520B" w:rsidR="00E51338" w:rsidRPr="00595AF6" w:rsidRDefault="00E51338" w:rsidP="00585915">
      <w:pPr>
        <w:pStyle w:val="ListParagraph"/>
        <w:numPr>
          <w:ilvl w:val="0"/>
          <w:numId w:val="30"/>
        </w:numPr>
        <w:rPr>
          <w:rFonts w:cs="Arial"/>
          <w:bCs/>
          <w:color w:val="000000"/>
          <w:sz w:val="20"/>
          <w:szCs w:val="20"/>
          <w:lang w:eastAsia="en-AU"/>
        </w:rPr>
      </w:pPr>
      <w:r w:rsidRPr="00595AF6">
        <w:rPr>
          <w:rFonts w:cs="Arial"/>
          <w:bCs/>
          <w:color w:val="000000"/>
          <w:sz w:val="20"/>
          <w:szCs w:val="20"/>
          <w:lang w:eastAsia="en-AU"/>
        </w:rPr>
        <w:t xml:space="preserve">Select date and survey number when the first comment was made regarding dementia condition </w:t>
      </w:r>
    </w:p>
    <w:p w14:paraId="7F65688D" w14:textId="77777777" w:rsidR="00E51338" w:rsidRPr="00595AF6" w:rsidRDefault="00E51338" w:rsidP="00595AF6">
      <w:pPr>
        <w:spacing w:after="160" w:line="256" w:lineRule="auto"/>
        <w:jc w:val="left"/>
        <w:rPr>
          <w:rFonts w:asciiTheme="majorHAnsi" w:eastAsiaTheme="minorHAnsi" w:hAnsiTheme="majorHAnsi" w:cstheme="majorHAnsi"/>
          <w:b/>
          <w:bCs/>
          <w:color w:val="000000"/>
          <w:sz w:val="20"/>
          <w:szCs w:val="20"/>
          <w:lang w:eastAsia="en-AU"/>
        </w:rPr>
      </w:pPr>
    </w:p>
    <w:p w14:paraId="2C73ADFB" w14:textId="77777777" w:rsidR="00CC3DEE" w:rsidRPr="00C111BE" w:rsidRDefault="00CC3DEE" w:rsidP="00C33CAA">
      <w:pPr>
        <w:pStyle w:val="Heading3"/>
      </w:pPr>
      <w:bookmarkStart w:id="4473" w:name="_Toc39053476"/>
      <w:bookmarkStart w:id="4474" w:name="_Toc39053671"/>
      <w:bookmarkStart w:id="4475" w:name="_Toc39054042"/>
      <w:bookmarkStart w:id="4476" w:name="_Toc39054232"/>
      <w:bookmarkStart w:id="4477" w:name="_Toc39055046"/>
      <w:bookmarkStart w:id="4478" w:name="_Toc39055242"/>
      <w:bookmarkStart w:id="4479" w:name="_Toc39053482"/>
      <w:bookmarkStart w:id="4480" w:name="_Toc39053677"/>
      <w:bookmarkStart w:id="4481" w:name="_Toc39054048"/>
      <w:bookmarkStart w:id="4482" w:name="_Toc39054238"/>
      <w:bookmarkStart w:id="4483" w:name="_Toc39055052"/>
      <w:bookmarkStart w:id="4484" w:name="_Toc39055248"/>
      <w:bookmarkStart w:id="4485" w:name="_Toc39053488"/>
      <w:bookmarkStart w:id="4486" w:name="_Toc39053683"/>
      <w:bookmarkStart w:id="4487" w:name="_Toc39054054"/>
      <w:bookmarkStart w:id="4488" w:name="_Toc39054244"/>
      <w:bookmarkStart w:id="4489" w:name="_Toc39055058"/>
      <w:bookmarkStart w:id="4490" w:name="_Toc39055254"/>
      <w:bookmarkStart w:id="4491" w:name="_Toc45720868"/>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r w:rsidRPr="00C33CAA">
        <w:t>Cause of Death</w:t>
      </w:r>
      <w:bookmarkEnd w:id="44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6325"/>
      </w:tblGrid>
      <w:tr w:rsidR="00CC3DEE" w:rsidRPr="00E51338" w14:paraId="0F7F5229" w14:textId="77777777" w:rsidTr="00595AF6">
        <w:trPr>
          <w:cantSplit/>
          <w:trHeight w:val="449"/>
          <w:tblHeader/>
        </w:trPr>
        <w:tc>
          <w:tcPr>
            <w:tcW w:w="2691" w:type="dxa"/>
            <w:shd w:val="clear" w:color="auto" w:fill="D9D9D9" w:themeFill="background1" w:themeFillShade="D9"/>
            <w:vAlign w:val="bottom"/>
            <w:hideMark/>
          </w:tcPr>
          <w:p w14:paraId="6CE632F3" w14:textId="6DA742BB" w:rsidR="00CC3DEE" w:rsidRPr="00595AF6" w:rsidRDefault="00CC3DEE" w:rsidP="00CC3DEE">
            <w:pPr>
              <w:spacing w:line="256" w:lineRule="auto"/>
              <w:rPr>
                <w:rFonts w:cs="Arial"/>
                <w:b/>
                <w:bCs/>
                <w:color w:val="000000"/>
                <w:sz w:val="20"/>
                <w:szCs w:val="20"/>
                <w:lang w:eastAsia="en-AU"/>
              </w:rPr>
            </w:pPr>
            <w:r w:rsidRPr="00595AF6">
              <w:rPr>
                <w:rFonts w:cs="Arial"/>
                <w:b/>
                <w:bCs/>
                <w:color w:val="000000"/>
                <w:sz w:val="20"/>
                <w:szCs w:val="20"/>
                <w:lang w:eastAsia="en-AU"/>
              </w:rPr>
              <w:t>ICD10 code</w:t>
            </w:r>
          </w:p>
        </w:tc>
        <w:tc>
          <w:tcPr>
            <w:tcW w:w="6325" w:type="dxa"/>
            <w:shd w:val="clear" w:color="auto" w:fill="D9D9D9" w:themeFill="background1" w:themeFillShade="D9"/>
            <w:vAlign w:val="bottom"/>
            <w:hideMark/>
          </w:tcPr>
          <w:p w14:paraId="563D7A07" w14:textId="77777777" w:rsidR="00CC3DEE" w:rsidRPr="00595AF6" w:rsidRDefault="00CC3DEE" w:rsidP="00CC3DEE">
            <w:pPr>
              <w:spacing w:line="256" w:lineRule="auto"/>
              <w:rPr>
                <w:rFonts w:cs="Arial"/>
                <w:b/>
                <w:bCs/>
                <w:color w:val="000000"/>
                <w:sz w:val="20"/>
                <w:szCs w:val="20"/>
                <w:lang w:eastAsia="en-AU"/>
              </w:rPr>
            </w:pPr>
            <w:r w:rsidRPr="00595AF6">
              <w:rPr>
                <w:rFonts w:cs="Arial"/>
                <w:b/>
                <w:bCs/>
                <w:color w:val="000000"/>
                <w:sz w:val="20"/>
                <w:szCs w:val="20"/>
                <w:lang w:eastAsia="en-AU"/>
              </w:rPr>
              <w:t>Description</w:t>
            </w:r>
          </w:p>
        </w:tc>
      </w:tr>
      <w:tr w:rsidR="00CC3DEE" w:rsidRPr="00E51338" w14:paraId="53DB5EF3" w14:textId="77777777" w:rsidTr="00595AF6">
        <w:trPr>
          <w:cantSplit/>
          <w:trHeight w:val="300"/>
        </w:trPr>
        <w:tc>
          <w:tcPr>
            <w:tcW w:w="2691" w:type="dxa"/>
            <w:hideMark/>
          </w:tcPr>
          <w:p w14:paraId="4C422BA4"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F00</w:t>
            </w:r>
          </w:p>
        </w:tc>
        <w:tc>
          <w:tcPr>
            <w:tcW w:w="6325" w:type="dxa"/>
          </w:tcPr>
          <w:p w14:paraId="2191078D"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Dementia in Alzheimer's disease</w:t>
            </w:r>
          </w:p>
        </w:tc>
      </w:tr>
      <w:tr w:rsidR="00CC3DEE" w:rsidRPr="00E51338" w14:paraId="7FC7D011" w14:textId="77777777" w:rsidTr="00595AF6">
        <w:trPr>
          <w:cantSplit/>
          <w:trHeight w:val="300"/>
        </w:trPr>
        <w:tc>
          <w:tcPr>
            <w:tcW w:w="2691" w:type="dxa"/>
          </w:tcPr>
          <w:p w14:paraId="21D668FF"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F01</w:t>
            </w:r>
          </w:p>
        </w:tc>
        <w:tc>
          <w:tcPr>
            <w:tcW w:w="6325" w:type="dxa"/>
          </w:tcPr>
          <w:p w14:paraId="3986B483"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Vascular dementia</w:t>
            </w:r>
          </w:p>
        </w:tc>
      </w:tr>
      <w:tr w:rsidR="00CC3DEE" w:rsidRPr="00E51338" w14:paraId="27332F0E" w14:textId="77777777" w:rsidTr="00595AF6">
        <w:trPr>
          <w:cantSplit/>
          <w:trHeight w:val="300"/>
        </w:trPr>
        <w:tc>
          <w:tcPr>
            <w:tcW w:w="2691" w:type="dxa"/>
          </w:tcPr>
          <w:p w14:paraId="2F860B25"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F03</w:t>
            </w:r>
          </w:p>
        </w:tc>
        <w:tc>
          <w:tcPr>
            <w:tcW w:w="6325" w:type="dxa"/>
          </w:tcPr>
          <w:p w14:paraId="446664BB"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Unspecified dementia</w:t>
            </w:r>
          </w:p>
        </w:tc>
      </w:tr>
      <w:tr w:rsidR="00CC3DEE" w:rsidRPr="00E51338" w14:paraId="3F0A31D8" w14:textId="77777777" w:rsidTr="00595AF6">
        <w:trPr>
          <w:cantSplit/>
          <w:trHeight w:val="300"/>
        </w:trPr>
        <w:tc>
          <w:tcPr>
            <w:tcW w:w="2691" w:type="dxa"/>
          </w:tcPr>
          <w:p w14:paraId="71A0ECBF"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G30</w:t>
            </w:r>
          </w:p>
        </w:tc>
        <w:tc>
          <w:tcPr>
            <w:tcW w:w="6325" w:type="dxa"/>
          </w:tcPr>
          <w:p w14:paraId="45A75239"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Alzheimer’s disease</w:t>
            </w:r>
          </w:p>
        </w:tc>
      </w:tr>
      <w:tr w:rsidR="00CC3DEE" w:rsidRPr="00E51338" w14:paraId="043F4D43" w14:textId="77777777" w:rsidTr="00595AF6">
        <w:trPr>
          <w:cantSplit/>
          <w:trHeight w:val="300"/>
        </w:trPr>
        <w:tc>
          <w:tcPr>
            <w:tcW w:w="2691" w:type="dxa"/>
            <w:shd w:val="clear" w:color="auto" w:fill="D9D9D9" w:themeFill="background1" w:themeFillShade="D9"/>
            <w:vAlign w:val="bottom"/>
          </w:tcPr>
          <w:p w14:paraId="0526FCD8" w14:textId="04EEEA16" w:rsidR="00CC3DEE" w:rsidRPr="00595AF6" w:rsidRDefault="00CC3DEE" w:rsidP="00CC3DEE">
            <w:pPr>
              <w:spacing w:line="256" w:lineRule="auto"/>
              <w:rPr>
                <w:rFonts w:eastAsiaTheme="minorHAnsi" w:cs="Arial"/>
                <w:b/>
                <w:color w:val="000000"/>
                <w:sz w:val="20"/>
                <w:szCs w:val="20"/>
              </w:rPr>
            </w:pPr>
            <w:r w:rsidRPr="00595AF6">
              <w:rPr>
                <w:rFonts w:eastAsiaTheme="minorHAnsi" w:cs="Arial"/>
                <w:b/>
                <w:color w:val="000000"/>
                <w:sz w:val="20"/>
                <w:szCs w:val="20"/>
              </w:rPr>
              <w:t>ICD 9</w:t>
            </w:r>
            <w:r w:rsidR="00E51338">
              <w:rPr>
                <w:rFonts w:eastAsiaTheme="minorHAnsi" w:cs="Arial"/>
                <w:b/>
                <w:color w:val="000000"/>
                <w:sz w:val="20"/>
                <w:szCs w:val="20"/>
              </w:rPr>
              <w:t xml:space="preserve"> code</w:t>
            </w:r>
          </w:p>
        </w:tc>
        <w:tc>
          <w:tcPr>
            <w:tcW w:w="6325" w:type="dxa"/>
            <w:shd w:val="clear" w:color="auto" w:fill="D9D9D9" w:themeFill="background1" w:themeFillShade="D9"/>
            <w:vAlign w:val="bottom"/>
          </w:tcPr>
          <w:p w14:paraId="43BEA7FC" w14:textId="77777777" w:rsidR="00CC3DEE" w:rsidRPr="00595AF6" w:rsidRDefault="00CC3DEE" w:rsidP="00CC3DEE">
            <w:pPr>
              <w:rPr>
                <w:rFonts w:eastAsiaTheme="minorHAnsi" w:cs="Arial"/>
                <w:color w:val="000000"/>
                <w:sz w:val="20"/>
                <w:szCs w:val="20"/>
              </w:rPr>
            </w:pPr>
          </w:p>
        </w:tc>
      </w:tr>
      <w:tr w:rsidR="00CC3DEE" w:rsidRPr="00E51338" w14:paraId="7FF05AB6" w14:textId="77777777" w:rsidTr="00595AF6">
        <w:trPr>
          <w:cantSplit/>
          <w:trHeight w:val="300"/>
        </w:trPr>
        <w:tc>
          <w:tcPr>
            <w:tcW w:w="2691" w:type="dxa"/>
            <w:vAlign w:val="bottom"/>
          </w:tcPr>
          <w:p w14:paraId="0B83A73C" w14:textId="77777777" w:rsidR="00CC3DEE" w:rsidRPr="00595AF6" w:rsidRDefault="00CC3DEE" w:rsidP="00CC3DEE">
            <w:pPr>
              <w:spacing w:line="256" w:lineRule="auto"/>
              <w:rPr>
                <w:rFonts w:eastAsiaTheme="minorHAnsi" w:cs="Arial"/>
                <w:color w:val="000000"/>
                <w:sz w:val="20"/>
                <w:szCs w:val="20"/>
              </w:rPr>
            </w:pPr>
            <w:r w:rsidRPr="00595AF6">
              <w:rPr>
                <w:rFonts w:eastAsiaTheme="minorHAnsi" w:cs="Arial"/>
                <w:color w:val="000000"/>
                <w:sz w:val="20"/>
                <w:szCs w:val="20"/>
              </w:rPr>
              <w:t>290</w:t>
            </w:r>
          </w:p>
        </w:tc>
        <w:tc>
          <w:tcPr>
            <w:tcW w:w="6325" w:type="dxa"/>
            <w:vAlign w:val="bottom"/>
          </w:tcPr>
          <w:p w14:paraId="54B35C7F" w14:textId="77777777" w:rsidR="00CC3DEE" w:rsidRPr="00595AF6" w:rsidRDefault="00CC3DEE" w:rsidP="00CC3DEE">
            <w:pPr>
              <w:rPr>
                <w:rFonts w:eastAsiaTheme="minorHAnsi" w:cs="Arial"/>
                <w:color w:val="000000"/>
                <w:sz w:val="20"/>
                <w:szCs w:val="20"/>
              </w:rPr>
            </w:pPr>
            <w:r w:rsidRPr="00595AF6">
              <w:rPr>
                <w:rFonts w:eastAsiaTheme="minorHAnsi" w:cs="Arial"/>
                <w:bCs/>
                <w:sz w:val="20"/>
                <w:szCs w:val="20"/>
              </w:rPr>
              <w:t>Senile and presenile organic psychotic conditions</w:t>
            </w:r>
          </w:p>
        </w:tc>
      </w:tr>
      <w:tr w:rsidR="00CC3DEE" w:rsidRPr="00E51338" w14:paraId="408553F4" w14:textId="77777777" w:rsidTr="00595AF6">
        <w:trPr>
          <w:cantSplit/>
          <w:trHeight w:val="300"/>
        </w:trPr>
        <w:tc>
          <w:tcPr>
            <w:tcW w:w="2691" w:type="dxa"/>
            <w:vAlign w:val="bottom"/>
          </w:tcPr>
          <w:p w14:paraId="42D4EB82" w14:textId="77777777" w:rsidR="00CC3DEE" w:rsidRPr="00595AF6" w:rsidRDefault="00CC3DEE" w:rsidP="00CC3DEE">
            <w:pPr>
              <w:spacing w:line="256" w:lineRule="auto"/>
              <w:rPr>
                <w:rFonts w:eastAsiaTheme="minorHAnsi" w:cs="Arial"/>
                <w:color w:val="000000"/>
                <w:sz w:val="20"/>
                <w:szCs w:val="20"/>
              </w:rPr>
            </w:pPr>
            <w:r w:rsidRPr="00595AF6">
              <w:rPr>
                <w:rFonts w:eastAsiaTheme="minorHAnsi" w:cs="Arial"/>
                <w:color w:val="000000"/>
                <w:sz w:val="20"/>
                <w:szCs w:val="20"/>
              </w:rPr>
              <w:t>2941</w:t>
            </w:r>
          </w:p>
        </w:tc>
        <w:tc>
          <w:tcPr>
            <w:tcW w:w="6325" w:type="dxa"/>
            <w:vAlign w:val="bottom"/>
          </w:tcPr>
          <w:p w14:paraId="7D5BA992" w14:textId="77777777" w:rsidR="00CC3DEE" w:rsidRPr="00595AF6" w:rsidRDefault="00CC3DEE" w:rsidP="00CC3DEE">
            <w:pPr>
              <w:rPr>
                <w:rFonts w:eastAsiaTheme="minorHAnsi" w:cs="Arial"/>
                <w:color w:val="000000"/>
                <w:sz w:val="20"/>
                <w:szCs w:val="20"/>
              </w:rPr>
            </w:pPr>
            <w:r w:rsidRPr="00595AF6">
              <w:rPr>
                <w:rFonts w:eastAsiaTheme="minorHAnsi" w:cs="Arial"/>
                <w:sz w:val="20"/>
                <w:szCs w:val="20"/>
              </w:rPr>
              <w:t>Dementia in conditions classified elsewhere</w:t>
            </w:r>
          </w:p>
        </w:tc>
      </w:tr>
      <w:tr w:rsidR="00CC3DEE" w:rsidRPr="00E51338" w14:paraId="3CDC33B3" w14:textId="77777777" w:rsidTr="00595AF6">
        <w:trPr>
          <w:cantSplit/>
          <w:trHeight w:val="300"/>
        </w:trPr>
        <w:tc>
          <w:tcPr>
            <w:tcW w:w="2691" w:type="dxa"/>
            <w:vAlign w:val="bottom"/>
          </w:tcPr>
          <w:p w14:paraId="55F292AD" w14:textId="77777777" w:rsidR="00CC3DEE" w:rsidRPr="00595AF6" w:rsidRDefault="00CC3DEE" w:rsidP="00CC3DEE">
            <w:pPr>
              <w:spacing w:line="256" w:lineRule="auto"/>
              <w:rPr>
                <w:rFonts w:eastAsiaTheme="minorHAnsi" w:cs="Arial"/>
                <w:color w:val="000000"/>
                <w:sz w:val="20"/>
                <w:szCs w:val="20"/>
              </w:rPr>
            </w:pPr>
            <w:r w:rsidRPr="00595AF6">
              <w:rPr>
                <w:rFonts w:eastAsiaTheme="minorHAnsi" w:cs="Arial"/>
                <w:color w:val="000000"/>
                <w:sz w:val="20"/>
                <w:szCs w:val="20"/>
              </w:rPr>
              <w:t>3310</w:t>
            </w:r>
          </w:p>
        </w:tc>
        <w:tc>
          <w:tcPr>
            <w:tcW w:w="6325" w:type="dxa"/>
            <w:vAlign w:val="bottom"/>
          </w:tcPr>
          <w:p w14:paraId="55F1EB49" w14:textId="77777777" w:rsidR="00CC3DEE" w:rsidRPr="00595AF6" w:rsidRDefault="00CC3DEE" w:rsidP="00CC3DEE">
            <w:pPr>
              <w:rPr>
                <w:rFonts w:eastAsiaTheme="minorHAnsi" w:cs="Arial"/>
                <w:color w:val="000000"/>
                <w:sz w:val="20"/>
                <w:szCs w:val="20"/>
              </w:rPr>
            </w:pPr>
            <w:r w:rsidRPr="00595AF6">
              <w:rPr>
                <w:rFonts w:eastAsiaTheme="minorHAnsi" w:cs="Arial"/>
                <w:sz w:val="20"/>
                <w:szCs w:val="20"/>
              </w:rPr>
              <w:t>Alzheimer’s disease</w:t>
            </w:r>
          </w:p>
        </w:tc>
      </w:tr>
    </w:tbl>
    <w:p w14:paraId="66B82E3F" w14:textId="77777777" w:rsidR="00CC3DEE" w:rsidRPr="00842329" w:rsidRDefault="00CC3DEE" w:rsidP="00CC3DEE">
      <w:pPr>
        <w:spacing w:after="160" w:line="259" w:lineRule="auto"/>
        <w:rPr>
          <w:rFonts w:eastAsiaTheme="minorHAnsi" w:cstheme="minorBidi"/>
          <w:b/>
          <w:sz w:val="20"/>
          <w:szCs w:val="20"/>
        </w:rPr>
      </w:pPr>
    </w:p>
    <w:p w14:paraId="42D30705" w14:textId="77777777" w:rsidR="00CC3DEE" w:rsidRPr="00842329" w:rsidRDefault="00CC3DEE" w:rsidP="00CC3DEE">
      <w:pPr>
        <w:pStyle w:val="Heading3"/>
        <w:rPr>
          <w:rFonts w:eastAsiaTheme="minorHAnsi"/>
        </w:rPr>
      </w:pPr>
      <w:bookmarkStart w:id="4492" w:name="_Toc45720869"/>
      <w:r w:rsidRPr="00842329">
        <w:rPr>
          <w:rFonts w:eastAsiaTheme="minorHAnsi"/>
        </w:rPr>
        <w:t>Hospital separations</w:t>
      </w:r>
      <w:bookmarkEnd w:id="44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5759"/>
      </w:tblGrid>
      <w:tr w:rsidR="00CC3DEE" w:rsidRPr="00E51338" w14:paraId="6335E043" w14:textId="77777777" w:rsidTr="00595AF6">
        <w:trPr>
          <w:cantSplit/>
          <w:trHeight w:val="358"/>
          <w:tblHeader/>
        </w:trPr>
        <w:tc>
          <w:tcPr>
            <w:tcW w:w="3257" w:type="dxa"/>
            <w:shd w:val="clear" w:color="auto" w:fill="D9D9D9" w:themeFill="background1" w:themeFillShade="D9"/>
            <w:vAlign w:val="bottom"/>
            <w:hideMark/>
          </w:tcPr>
          <w:p w14:paraId="34C12661" w14:textId="77777777" w:rsidR="00CC3DEE" w:rsidRPr="00595AF6" w:rsidRDefault="00CC3DEE" w:rsidP="00CC3DEE">
            <w:pPr>
              <w:spacing w:line="256" w:lineRule="auto"/>
              <w:rPr>
                <w:rFonts w:cs="Arial"/>
                <w:b/>
                <w:bCs/>
                <w:color w:val="000000"/>
                <w:sz w:val="20"/>
                <w:szCs w:val="20"/>
                <w:lang w:eastAsia="en-AU"/>
              </w:rPr>
            </w:pPr>
            <w:r w:rsidRPr="00595AF6">
              <w:rPr>
                <w:rFonts w:cs="Arial"/>
                <w:b/>
                <w:bCs/>
                <w:color w:val="000000"/>
                <w:sz w:val="20"/>
                <w:szCs w:val="20"/>
                <w:lang w:eastAsia="en-AU"/>
              </w:rPr>
              <w:t>ICD10 AM code</w:t>
            </w:r>
          </w:p>
        </w:tc>
        <w:tc>
          <w:tcPr>
            <w:tcW w:w="5759" w:type="dxa"/>
            <w:shd w:val="clear" w:color="auto" w:fill="D9D9D9" w:themeFill="background1" w:themeFillShade="D9"/>
            <w:vAlign w:val="bottom"/>
            <w:hideMark/>
          </w:tcPr>
          <w:p w14:paraId="70EA2FBA" w14:textId="77777777" w:rsidR="00CC3DEE" w:rsidRPr="00595AF6" w:rsidRDefault="00CC3DEE" w:rsidP="00CC3DEE">
            <w:pPr>
              <w:spacing w:line="256" w:lineRule="auto"/>
              <w:rPr>
                <w:rFonts w:cs="Arial"/>
                <w:b/>
                <w:bCs/>
                <w:color w:val="000000"/>
                <w:sz w:val="20"/>
                <w:szCs w:val="20"/>
                <w:lang w:eastAsia="en-AU"/>
              </w:rPr>
            </w:pPr>
            <w:r w:rsidRPr="00595AF6">
              <w:rPr>
                <w:rFonts w:cs="Arial"/>
                <w:b/>
                <w:bCs/>
                <w:color w:val="000000"/>
                <w:sz w:val="20"/>
                <w:szCs w:val="20"/>
                <w:lang w:eastAsia="en-AU"/>
              </w:rPr>
              <w:t>Description</w:t>
            </w:r>
          </w:p>
        </w:tc>
      </w:tr>
      <w:tr w:rsidR="00CC3DEE" w:rsidRPr="00E51338" w14:paraId="1E764763" w14:textId="77777777" w:rsidTr="00595AF6">
        <w:trPr>
          <w:cantSplit/>
          <w:trHeight w:val="300"/>
        </w:trPr>
        <w:tc>
          <w:tcPr>
            <w:tcW w:w="3257" w:type="dxa"/>
            <w:vAlign w:val="bottom"/>
            <w:hideMark/>
          </w:tcPr>
          <w:p w14:paraId="24E9678C"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F00</w:t>
            </w:r>
          </w:p>
        </w:tc>
        <w:tc>
          <w:tcPr>
            <w:tcW w:w="5759" w:type="dxa"/>
            <w:vAlign w:val="bottom"/>
            <w:hideMark/>
          </w:tcPr>
          <w:p w14:paraId="29362D58"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Dementia in Alzheimer's disease</w:t>
            </w:r>
          </w:p>
        </w:tc>
      </w:tr>
      <w:tr w:rsidR="00CC3DEE" w:rsidRPr="00E51338" w14:paraId="5931376E" w14:textId="77777777" w:rsidTr="00595AF6">
        <w:trPr>
          <w:cantSplit/>
          <w:trHeight w:val="300"/>
        </w:trPr>
        <w:tc>
          <w:tcPr>
            <w:tcW w:w="3257" w:type="dxa"/>
            <w:vAlign w:val="bottom"/>
          </w:tcPr>
          <w:p w14:paraId="3A9D6034"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F01</w:t>
            </w:r>
          </w:p>
        </w:tc>
        <w:tc>
          <w:tcPr>
            <w:tcW w:w="5759" w:type="dxa"/>
            <w:vAlign w:val="bottom"/>
          </w:tcPr>
          <w:p w14:paraId="4280906B"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Vascular dementia</w:t>
            </w:r>
          </w:p>
        </w:tc>
      </w:tr>
      <w:tr w:rsidR="00CC3DEE" w:rsidRPr="00E51338" w14:paraId="278B25EE" w14:textId="77777777" w:rsidTr="00595AF6">
        <w:trPr>
          <w:cantSplit/>
          <w:trHeight w:val="300"/>
        </w:trPr>
        <w:tc>
          <w:tcPr>
            <w:tcW w:w="3257" w:type="dxa"/>
            <w:vAlign w:val="bottom"/>
          </w:tcPr>
          <w:p w14:paraId="502859A4"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F03</w:t>
            </w:r>
          </w:p>
        </w:tc>
        <w:tc>
          <w:tcPr>
            <w:tcW w:w="5759" w:type="dxa"/>
            <w:vAlign w:val="bottom"/>
          </w:tcPr>
          <w:p w14:paraId="3703CAE3"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Unspecified dementia</w:t>
            </w:r>
          </w:p>
        </w:tc>
      </w:tr>
      <w:tr w:rsidR="00CC3DEE" w:rsidRPr="00E51338" w14:paraId="057E25C1" w14:textId="77777777" w:rsidTr="00595AF6">
        <w:trPr>
          <w:cantSplit/>
          <w:trHeight w:val="300"/>
        </w:trPr>
        <w:tc>
          <w:tcPr>
            <w:tcW w:w="3257" w:type="dxa"/>
            <w:vAlign w:val="bottom"/>
          </w:tcPr>
          <w:p w14:paraId="203AEF88"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G30</w:t>
            </w:r>
          </w:p>
        </w:tc>
        <w:tc>
          <w:tcPr>
            <w:tcW w:w="5759" w:type="dxa"/>
            <w:vAlign w:val="bottom"/>
          </w:tcPr>
          <w:p w14:paraId="1004069B"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Alzheimer's disease</w:t>
            </w:r>
          </w:p>
        </w:tc>
      </w:tr>
    </w:tbl>
    <w:p w14:paraId="00A6C0E0" w14:textId="77777777" w:rsidR="00CC3DEE" w:rsidRPr="00842329" w:rsidRDefault="00CC3DEE" w:rsidP="00CC3DEE">
      <w:pPr>
        <w:spacing w:after="160" w:line="259" w:lineRule="auto"/>
        <w:rPr>
          <w:rFonts w:eastAsiaTheme="minorHAnsi" w:cstheme="minorBid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5759"/>
      </w:tblGrid>
      <w:tr w:rsidR="00CC3DEE" w:rsidRPr="00E51338" w14:paraId="4E3977D0" w14:textId="77777777" w:rsidTr="00595AF6">
        <w:trPr>
          <w:cantSplit/>
          <w:trHeight w:val="433"/>
          <w:tblHeader/>
        </w:trPr>
        <w:tc>
          <w:tcPr>
            <w:tcW w:w="3261" w:type="dxa"/>
            <w:shd w:val="clear" w:color="auto" w:fill="D9D9D9" w:themeFill="background1" w:themeFillShade="D9"/>
            <w:vAlign w:val="bottom"/>
            <w:hideMark/>
          </w:tcPr>
          <w:p w14:paraId="18420CA6" w14:textId="6A4C3FD4" w:rsidR="00CC3DEE" w:rsidRPr="00595AF6" w:rsidRDefault="00CC3DEE" w:rsidP="00CC3DEE">
            <w:pPr>
              <w:spacing w:line="256" w:lineRule="auto"/>
              <w:rPr>
                <w:rFonts w:cs="Arial"/>
                <w:b/>
                <w:bCs/>
                <w:color w:val="000000"/>
                <w:sz w:val="20"/>
                <w:szCs w:val="20"/>
                <w:lang w:eastAsia="en-AU"/>
              </w:rPr>
            </w:pPr>
            <w:r w:rsidRPr="00595AF6">
              <w:rPr>
                <w:rFonts w:cs="Arial"/>
                <w:b/>
                <w:bCs/>
                <w:color w:val="000000"/>
                <w:sz w:val="20"/>
                <w:szCs w:val="20"/>
                <w:lang w:eastAsia="en-AU"/>
              </w:rPr>
              <w:t xml:space="preserve">ICD9 </w:t>
            </w:r>
            <w:r w:rsidR="0005200F">
              <w:rPr>
                <w:rFonts w:cs="Arial"/>
                <w:b/>
                <w:bCs/>
                <w:color w:val="000000"/>
                <w:sz w:val="20"/>
                <w:szCs w:val="20"/>
                <w:lang w:eastAsia="en-AU"/>
              </w:rPr>
              <w:t>C</w:t>
            </w:r>
            <w:r w:rsidRPr="00595AF6">
              <w:rPr>
                <w:rFonts w:cs="Arial"/>
                <w:b/>
                <w:bCs/>
                <w:color w:val="000000"/>
                <w:sz w:val="20"/>
                <w:szCs w:val="20"/>
                <w:lang w:eastAsia="en-AU"/>
              </w:rPr>
              <w:t xml:space="preserve">M </w:t>
            </w:r>
            <w:r w:rsidR="00D45B51">
              <w:rPr>
                <w:rFonts w:cs="Arial"/>
                <w:b/>
                <w:bCs/>
                <w:color w:val="000000"/>
                <w:sz w:val="20"/>
                <w:szCs w:val="20"/>
                <w:lang w:eastAsia="en-AU"/>
              </w:rPr>
              <w:t>(Aus v 1-2)</w:t>
            </w:r>
            <w:r w:rsidRPr="00595AF6">
              <w:rPr>
                <w:rFonts w:cs="Arial"/>
                <w:b/>
                <w:bCs/>
                <w:color w:val="000000"/>
                <w:sz w:val="20"/>
                <w:szCs w:val="20"/>
                <w:lang w:eastAsia="en-AU"/>
              </w:rPr>
              <w:t xml:space="preserve"> codes</w:t>
            </w:r>
          </w:p>
        </w:tc>
        <w:tc>
          <w:tcPr>
            <w:tcW w:w="5765" w:type="dxa"/>
            <w:shd w:val="clear" w:color="auto" w:fill="D9D9D9" w:themeFill="background1" w:themeFillShade="D9"/>
            <w:vAlign w:val="bottom"/>
            <w:hideMark/>
          </w:tcPr>
          <w:p w14:paraId="38EBEEEB" w14:textId="77777777" w:rsidR="00CC3DEE" w:rsidRPr="00595AF6" w:rsidRDefault="00CC3DEE" w:rsidP="00CC3DEE">
            <w:pPr>
              <w:spacing w:line="256" w:lineRule="auto"/>
              <w:rPr>
                <w:rFonts w:cs="Arial"/>
                <w:b/>
                <w:bCs/>
                <w:color w:val="000000"/>
                <w:sz w:val="20"/>
                <w:szCs w:val="20"/>
                <w:lang w:eastAsia="en-AU"/>
              </w:rPr>
            </w:pPr>
            <w:r w:rsidRPr="00595AF6">
              <w:rPr>
                <w:rFonts w:cs="Arial"/>
                <w:b/>
                <w:bCs/>
                <w:color w:val="000000"/>
                <w:sz w:val="20"/>
                <w:szCs w:val="20"/>
                <w:lang w:eastAsia="en-AU"/>
              </w:rPr>
              <w:t>Description</w:t>
            </w:r>
          </w:p>
        </w:tc>
      </w:tr>
      <w:tr w:rsidR="00CC3DEE" w:rsidRPr="00E51338" w14:paraId="2B8B790B" w14:textId="77777777" w:rsidTr="00595AF6">
        <w:trPr>
          <w:cantSplit/>
          <w:trHeight w:val="300"/>
        </w:trPr>
        <w:tc>
          <w:tcPr>
            <w:tcW w:w="3261" w:type="dxa"/>
            <w:vAlign w:val="bottom"/>
          </w:tcPr>
          <w:p w14:paraId="0DB63ED5"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2900</w:t>
            </w:r>
          </w:p>
        </w:tc>
        <w:tc>
          <w:tcPr>
            <w:tcW w:w="5765" w:type="dxa"/>
          </w:tcPr>
          <w:p w14:paraId="239523CF"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Senile dementia w/o complication</w:t>
            </w:r>
          </w:p>
        </w:tc>
      </w:tr>
      <w:tr w:rsidR="00CC3DEE" w:rsidRPr="00E51338" w14:paraId="62FFBB53" w14:textId="77777777" w:rsidTr="00595AF6">
        <w:trPr>
          <w:cantSplit/>
          <w:trHeight w:val="300"/>
        </w:trPr>
        <w:tc>
          <w:tcPr>
            <w:tcW w:w="3261" w:type="dxa"/>
            <w:vAlign w:val="bottom"/>
          </w:tcPr>
          <w:p w14:paraId="20AF615B"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2901</w:t>
            </w:r>
          </w:p>
        </w:tc>
        <w:tc>
          <w:tcPr>
            <w:tcW w:w="5765" w:type="dxa"/>
          </w:tcPr>
          <w:p w14:paraId="0336A90B"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Presenile dementia</w:t>
            </w:r>
          </w:p>
        </w:tc>
      </w:tr>
      <w:tr w:rsidR="00CC3DEE" w:rsidRPr="00E51338" w14:paraId="34A2CBBF" w14:textId="77777777" w:rsidTr="00595AF6">
        <w:trPr>
          <w:cantSplit/>
          <w:trHeight w:val="300"/>
        </w:trPr>
        <w:tc>
          <w:tcPr>
            <w:tcW w:w="3261" w:type="dxa"/>
            <w:vAlign w:val="bottom"/>
          </w:tcPr>
          <w:p w14:paraId="07C23F11"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29010</w:t>
            </w:r>
          </w:p>
        </w:tc>
        <w:tc>
          <w:tcPr>
            <w:tcW w:w="5765" w:type="dxa"/>
          </w:tcPr>
          <w:p w14:paraId="41FA2679"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Presenile dementia w/o comp</w:t>
            </w:r>
          </w:p>
        </w:tc>
      </w:tr>
      <w:tr w:rsidR="00CC3DEE" w:rsidRPr="00E51338" w14:paraId="43E6B1DB" w14:textId="77777777" w:rsidTr="00595AF6">
        <w:trPr>
          <w:cantSplit/>
          <w:trHeight w:val="300"/>
        </w:trPr>
        <w:tc>
          <w:tcPr>
            <w:tcW w:w="3261" w:type="dxa"/>
            <w:vAlign w:val="bottom"/>
          </w:tcPr>
          <w:p w14:paraId="646F256B"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29011</w:t>
            </w:r>
          </w:p>
        </w:tc>
        <w:tc>
          <w:tcPr>
            <w:tcW w:w="5765" w:type="dxa"/>
          </w:tcPr>
          <w:p w14:paraId="16FB5B35"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Presenile dementia w/delirium</w:t>
            </w:r>
          </w:p>
        </w:tc>
      </w:tr>
      <w:tr w:rsidR="00CC3DEE" w:rsidRPr="00E51338" w14:paraId="7AC6012E" w14:textId="77777777" w:rsidTr="00595AF6">
        <w:trPr>
          <w:cantSplit/>
          <w:trHeight w:val="300"/>
        </w:trPr>
        <w:tc>
          <w:tcPr>
            <w:tcW w:w="3261" w:type="dxa"/>
            <w:vAlign w:val="bottom"/>
          </w:tcPr>
          <w:p w14:paraId="044201D8"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29013</w:t>
            </w:r>
          </w:p>
        </w:tc>
        <w:tc>
          <w:tcPr>
            <w:tcW w:w="5765" w:type="dxa"/>
          </w:tcPr>
          <w:p w14:paraId="734D626E"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Presenile dementia w/depression</w:t>
            </w:r>
          </w:p>
        </w:tc>
      </w:tr>
      <w:tr w:rsidR="00CC3DEE" w:rsidRPr="00E51338" w14:paraId="0CCC0B69" w14:textId="77777777" w:rsidTr="00595AF6">
        <w:trPr>
          <w:cantSplit/>
          <w:trHeight w:val="300"/>
        </w:trPr>
        <w:tc>
          <w:tcPr>
            <w:tcW w:w="3261" w:type="dxa"/>
            <w:vAlign w:val="bottom"/>
          </w:tcPr>
          <w:p w14:paraId="19283F38" w14:textId="77777777" w:rsidR="00CC3DEE" w:rsidRPr="00595AF6" w:rsidRDefault="00CC3DEE" w:rsidP="00CC3DEE">
            <w:pPr>
              <w:spacing w:line="256" w:lineRule="auto"/>
              <w:rPr>
                <w:rFonts w:eastAsiaTheme="minorHAnsi" w:cs="Arial"/>
                <w:color w:val="000000"/>
                <w:sz w:val="20"/>
                <w:szCs w:val="20"/>
              </w:rPr>
            </w:pPr>
            <w:r w:rsidRPr="00595AF6">
              <w:rPr>
                <w:rFonts w:eastAsiaTheme="minorHAnsi" w:cs="Arial"/>
                <w:sz w:val="20"/>
                <w:szCs w:val="20"/>
              </w:rPr>
              <w:t>2902</w:t>
            </w:r>
          </w:p>
        </w:tc>
        <w:tc>
          <w:tcPr>
            <w:tcW w:w="5765" w:type="dxa"/>
          </w:tcPr>
          <w:p w14:paraId="380E0469" w14:textId="77777777" w:rsidR="00CC3DEE" w:rsidRPr="00595AF6" w:rsidRDefault="00CC3DEE" w:rsidP="00CC3DEE">
            <w:pPr>
              <w:rPr>
                <w:rFonts w:eastAsiaTheme="minorHAnsi" w:cs="Arial"/>
                <w:color w:val="000000"/>
                <w:sz w:val="20"/>
                <w:szCs w:val="20"/>
              </w:rPr>
            </w:pPr>
            <w:r w:rsidRPr="00595AF6">
              <w:rPr>
                <w:rFonts w:eastAsiaTheme="minorHAnsi" w:cs="Arial"/>
                <w:sz w:val="20"/>
                <w:szCs w:val="20"/>
              </w:rPr>
              <w:t>Senile dementia with delusional or depressive features</w:t>
            </w:r>
          </w:p>
        </w:tc>
      </w:tr>
      <w:tr w:rsidR="00CC3DEE" w:rsidRPr="00E51338" w14:paraId="47544160" w14:textId="77777777" w:rsidTr="00595AF6">
        <w:trPr>
          <w:cantSplit/>
          <w:trHeight w:val="300"/>
        </w:trPr>
        <w:tc>
          <w:tcPr>
            <w:tcW w:w="3261" w:type="dxa"/>
            <w:vAlign w:val="bottom"/>
          </w:tcPr>
          <w:p w14:paraId="0ADE77C4" w14:textId="77777777" w:rsidR="00CC3DEE" w:rsidRPr="00595AF6" w:rsidRDefault="00CC3DEE" w:rsidP="00CC3DEE">
            <w:pPr>
              <w:spacing w:line="256" w:lineRule="auto"/>
              <w:rPr>
                <w:rFonts w:eastAsiaTheme="minorHAnsi" w:cs="Arial"/>
                <w:color w:val="000000"/>
                <w:sz w:val="20"/>
                <w:szCs w:val="20"/>
              </w:rPr>
            </w:pPr>
            <w:r w:rsidRPr="00595AF6">
              <w:rPr>
                <w:rFonts w:eastAsiaTheme="minorHAnsi" w:cs="Arial"/>
                <w:sz w:val="20"/>
                <w:szCs w:val="20"/>
              </w:rPr>
              <w:t>29020</w:t>
            </w:r>
          </w:p>
        </w:tc>
        <w:tc>
          <w:tcPr>
            <w:tcW w:w="5765" w:type="dxa"/>
          </w:tcPr>
          <w:p w14:paraId="13A54BA9" w14:textId="77777777" w:rsidR="00CC3DEE" w:rsidRPr="00595AF6" w:rsidRDefault="00CC3DEE" w:rsidP="00CC3DEE">
            <w:pPr>
              <w:rPr>
                <w:rFonts w:eastAsiaTheme="minorHAnsi" w:cs="Arial"/>
                <w:color w:val="000000"/>
                <w:sz w:val="20"/>
                <w:szCs w:val="20"/>
              </w:rPr>
            </w:pPr>
            <w:r w:rsidRPr="00595AF6">
              <w:rPr>
                <w:rFonts w:eastAsiaTheme="minorHAnsi" w:cs="Arial"/>
                <w:sz w:val="20"/>
                <w:szCs w:val="20"/>
              </w:rPr>
              <w:t>Senile dementia w/delusion</w:t>
            </w:r>
          </w:p>
        </w:tc>
      </w:tr>
      <w:tr w:rsidR="00CC3DEE" w:rsidRPr="00E51338" w14:paraId="565304CA" w14:textId="77777777" w:rsidTr="00595AF6">
        <w:trPr>
          <w:cantSplit/>
          <w:trHeight w:val="300"/>
        </w:trPr>
        <w:tc>
          <w:tcPr>
            <w:tcW w:w="3261" w:type="dxa"/>
            <w:vAlign w:val="bottom"/>
          </w:tcPr>
          <w:p w14:paraId="065CD572" w14:textId="77777777" w:rsidR="00CC3DEE" w:rsidRPr="00595AF6" w:rsidRDefault="00CC3DEE" w:rsidP="00CC3DEE">
            <w:pPr>
              <w:spacing w:line="256" w:lineRule="auto"/>
              <w:rPr>
                <w:rFonts w:eastAsiaTheme="minorHAnsi" w:cs="Arial"/>
                <w:color w:val="000000"/>
                <w:sz w:val="20"/>
                <w:szCs w:val="20"/>
              </w:rPr>
            </w:pPr>
            <w:r w:rsidRPr="00595AF6">
              <w:rPr>
                <w:rFonts w:eastAsiaTheme="minorHAnsi" w:cs="Arial"/>
                <w:sz w:val="20"/>
                <w:szCs w:val="20"/>
              </w:rPr>
              <w:t>29021</w:t>
            </w:r>
          </w:p>
        </w:tc>
        <w:tc>
          <w:tcPr>
            <w:tcW w:w="5765" w:type="dxa"/>
          </w:tcPr>
          <w:p w14:paraId="32753A86" w14:textId="77777777" w:rsidR="00CC3DEE" w:rsidRPr="00595AF6" w:rsidRDefault="00CC3DEE" w:rsidP="00CC3DEE">
            <w:pPr>
              <w:rPr>
                <w:rFonts w:eastAsiaTheme="minorHAnsi" w:cs="Arial"/>
                <w:color w:val="000000"/>
                <w:sz w:val="20"/>
                <w:szCs w:val="20"/>
              </w:rPr>
            </w:pPr>
            <w:r w:rsidRPr="00595AF6">
              <w:rPr>
                <w:rFonts w:eastAsiaTheme="minorHAnsi" w:cs="Arial"/>
                <w:sz w:val="20"/>
                <w:szCs w:val="20"/>
              </w:rPr>
              <w:t>Senile dementia w/depression</w:t>
            </w:r>
          </w:p>
        </w:tc>
      </w:tr>
      <w:tr w:rsidR="00CC3DEE" w:rsidRPr="00E51338" w14:paraId="43D101C1" w14:textId="77777777" w:rsidTr="00595AF6">
        <w:trPr>
          <w:cantSplit/>
          <w:trHeight w:val="300"/>
        </w:trPr>
        <w:tc>
          <w:tcPr>
            <w:tcW w:w="3261" w:type="dxa"/>
            <w:vAlign w:val="bottom"/>
          </w:tcPr>
          <w:p w14:paraId="49EB989E" w14:textId="77777777" w:rsidR="00CC3DEE" w:rsidRPr="00595AF6" w:rsidRDefault="00CC3DEE" w:rsidP="00CC3DEE">
            <w:pPr>
              <w:spacing w:line="256" w:lineRule="auto"/>
              <w:rPr>
                <w:rFonts w:eastAsiaTheme="minorHAnsi" w:cs="Arial"/>
                <w:color w:val="000000"/>
                <w:sz w:val="20"/>
                <w:szCs w:val="20"/>
              </w:rPr>
            </w:pPr>
            <w:r w:rsidRPr="00595AF6">
              <w:rPr>
                <w:rFonts w:eastAsiaTheme="minorHAnsi" w:cs="Arial"/>
                <w:sz w:val="20"/>
                <w:szCs w:val="20"/>
              </w:rPr>
              <w:t>2904</w:t>
            </w:r>
          </w:p>
        </w:tc>
        <w:tc>
          <w:tcPr>
            <w:tcW w:w="5765" w:type="dxa"/>
          </w:tcPr>
          <w:p w14:paraId="6E4ABA11" w14:textId="77777777" w:rsidR="00CC3DEE" w:rsidRPr="00595AF6" w:rsidRDefault="00CC3DEE" w:rsidP="00CC3DEE">
            <w:pPr>
              <w:rPr>
                <w:rFonts w:eastAsiaTheme="minorHAnsi" w:cs="Arial"/>
                <w:color w:val="000000"/>
                <w:sz w:val="20"/>
                <w:szCs w:val="20"/>
              </w:rPr>
            </w:pPr>
            <w:r w:rsidRPr="00595AF6">
              <w:rPr>
                <w:rFonts w:eastAsiaTheme="minorHAnsi" w:cs="Arial"/>
                <w:sz w:val="20"/>
                <w:szCs w:val="20"/>
              </w:rPr>
              <w:t>Arteriosclerotic dementia</w:t>
            </w:r>
          </w:p>
        </w:tc>
      </w:tr>
      <w:tr w:rsidR="00CC3DEE" w:rsidRPr="00E51338" w14:paraId="215857EE" w14:textId="77777777" w:rsidTr="00595AF6">
        <w:trPr>
          <w:cantSplit/>
          <w:trHeight w:val="300"/>
        </w:trPr>
        <w:tc>
          <w:tcPr>
            <w:tcW w:w="3261" w:type="dxa"/>
            <w:vAlign w:val="bottom"/>
          </w:tcPr>
          <w:p w14:paraId="443D3263" w14:textId="77777777" w:rsidR="00CC3DEE" w:rsidRPr="00595AF6" w:rsidRDefault="00CC3DEE" w:rsidP="00CC3DEE">
            <w:pPr>
              <w:spacing w:line="256" w:lineRule="auto"/>
              <w:rPr>
                <w:rFonts w:eastAsiaTheme="minorHAnsi" w:cs="Arial"/>
                <w:color w:val="000000"/>
                <w:sz w:val="20"/>
                <w:szCs w:val="20"/>
              </w:rPr>
            </w:pPr>
            <w:r w:rsidRPr="00595AF6">
              <w:rPr>
                <w:rFonts w:eastAsiaTheme="minorHAnsi" w:cs="Arial"/>
                <w:sz w:val="20"/>
                <w:szCs w:val="20"/>
              </w:rPr>
              <w:t>29040</w:t>
            </w:r>
          </w:p>
        </w:tc>
        <w:tc>
          <w:tcPr>
            <w:tcW w:w="5765" w:type="dxa"/>
          </w:tcPr>
          <w:p w14:paraId="7AC2E1AB" w14:textId="77777777" w:rsidR="00CC3DEE" w:rsidRPr="00595AF6" w:rsidRDefault="00CC3DEE" w:rsidP="00CC3DEE">
            <w:pPr>
              <w:rPr>
                <w:rFonts w:eastAsiaTheme="minorHAnsi" w:cs="Arial"/>
                <w:color w:val="000000"/>
                <w:sz w:val="20"/>
                <w:szCs w:val="20"/>
              </w:rPr>
            </w:pPr>
            <w:r w:rsidRPr="00595AF6">
              <w:rPr>
                <w:rFonts w:eastAsiaTheme="minorHAnsi" w:cs="Arial"/>
                <w:sz w:val="20"/>
                <w:szCs w:val="20"/>
              </w:rPr>
              <w:t>Vascular dementia uncomplicated</w:t>
            </w:r>
          </w:p>
        </w:tc>
      </w:tr>
      <w:tr w:rsidR="00CC3DEE" w:rsidRPr="00E51338" w14:paraId="5608C183" w14:textId="77777777" w:rsidTr="00595AF6">
        <w:trPr>
          <w:cantSplit/>
          <w:trHeight w:val="300"/>
        </w:trPr>
        <w:tc>
          <w:tcPr>
            <w:tcW w:w="3261" w:type="dxa"/>
            <w:vAlign w:val="bottom"/>
          </w:tcPr>
          <w:p w14:paraId="55321436" w14:textId="77777777" w:rsidR="00CC3DEE" w:rsidRPr="00595AF6" w:rsidRDefault="00CC3DEE" w:rsidP="00CC3DEE">
            <w:pPr>
              <w:spacing w:line="256" w:lineRule="auto"/>
              <w:rPr>
                <w:rFonts w:eastAsiaTheme="minorHAnsi" w:cs="Arial"/>
                <w:color w:val="000000"/>
                <w:sz w:val="20"/>
                <w:szCs w:val="20"/>
              </w:rPr>
            </w:pPr>
            <w:r w:rsidRPr="00595AF6">
              <w:rPr>
                <w:rFonts w:eastAsiaTheme="minorHAnsi" w:cs="Arial"/>
                <w:sz w:val="20"/>
                <w:szCs w:val="20"/>
              </w:rPr>
              <w:t>29041</w:t>
            </w:r>
          </w:p>
        </w:tc>
        <w:tc>
          <w:tcPr>
            <w:tcW w:w="5765" w:type="dxa"/>
          </w:tcPr>
          <w:p w14:paraId="7D3E31C8" w14:textId="77777777" w:rsidR="00CC3DEE" w:rsidRPr="00595AF6" w:rsidRDefault="00CC3DEE" w:rsidP="00CC3DEE">
            <w:pPr>
              <w:rPr>
                <w:rFonts w:eastAsiaTheme="minorHAnsi" w:cs="Arial"/>
                <w:color w:val="000000"/>
                <w:sz w:val="20"/>
                <w:szCs w:val="20"/>
              </w:rPr>
            </w:pPr>
            <w:r w:rsidRPr="00595AF6">
              <w:rPr>
                <w:rFonts w:eastAsiaTheme="minorHAnsi" w:cs="Arial"/>
                <w:sz w:val="20"/>
                <w:szCs w:val="20"/>
              </w:rPr>
              <w:t>Vascular dementia w/delirium</w:t>
            </w:r>
          </w:p>
        </w:tc>
      </w:tr>
      <w:tr w:rsidR="00CC3DEE" w:rsidRPr="00E51338" w14:paraId="723D3706" w14:textId="77777777" w:rsidTr="00595AF6">
        <w:trPr>
          <w:cantSplit/>
          <w:trHeight w:val="300"/>
        </w:trPr>
        <w:tc>
          <w:tcPr>
            <w:tcW w:w="3261" w:type="dxa"/>
            <w:vAlign w:val="bottom"/>
          </w:tcPr>
          <w:p w14:paraId="28F4A22C" w14:textId="77777777" w:rsidR="00CC3DEE" w:rsidRPr="00595AF6" w:rsidRDefault="00CC3DEE" w:rsidP="00CC3DEE">
            <w:pPr>
              <w:spacing w:line="256" w:lineRule="auto"/>
              <w:rPr>
                <w:rFonts w:eastAsiaTheme="minorHAnsi" w:cs="Arial"/>
                <w:color w:val="000000"/>
                <w:sz w:val="20"/>
                <w:szCs w:val="20"/>
              </w:rPr>
            </w:pPr>
            <w:r w:rsidRPr="00595AF6">
              <w:rPr>
                <w:rFonts w:eastAsiaTheme="minorHAnsi" w:cs="Arial"/>
                <w:sz w:val="20"/>
                <w:szCs w:val="20"/>
              </w:rPr>
              <w:t>29042</w:t>
            </w:r>
          </w:p>
        </w:tc>
        <w:tc>
          <w:tcPr>
            <w:tcW w:w="5765" w:type="dxa"/>
          </w:tcPr>
          <w:p w14:paraId="4BFE34D2" w14:textId="77777777" w:rsidR="00CC3DEE" w:rsidRPr="00595AF6" w:rsidRDefault="00CC3DEE" w:rsidP="00CC3DEE">
            <w:pPr>
              <w:rPr>
                <w:rFonts w:eastAsiaTheme="minorHAnsi" w:cs="Arial"/>
                <w:color w:val="000000"/>
                <w:sz w:val="20"/>
                <w:szCs w:val="20"/>
              </w:rPr>
            </w:pPr>
            <w:r w:rsidRPr="00595AF6">
              <w:rPr>
                <w:rFonts w:eastAsiaTheme="minorHAnsi" w:cs="Arial"/>
                <w:sz w:val="20"/>
                <w:szCs w:val="20"/>
              </w:rPr>
              <w:t>Vascular dementia w/delusions</w:t>
            </w:r>
          </w:p>
        </w:tc>
      </w:tr>
      <w:tr w:rsidR="00CC3DEE" w:rsidRPr="00E51338" w14:paraId="3475946C" w14:textId="77777777" w:rsidTr="00595AF6">
        <w:trPr>
          <w:cantSplit/>
          <w:trHeight w:val="300"/>
        </w:trPr>
        <w:tc>
          <w:tcPr>
            <w:tcW w:w="3261" w:type="dxa"/>
            <w:vAlign w:val="bottom"/>
          </w:tcPr>
          <w:p w14:paraId="3174E01C" w14:textId="77777777" w:rsidR="00CC3DEE" w:rsidRPr="00595AF6" w:rsidRDefault="00CC3DEE" w:rsidP="00CC3DEE">
            <w:pPr>
              <w:spacing w:line="256" w:lineRule="auto"/>
              <w:rPr>
                <w:rFonts w:eastAsiaTheme="minorHAnsi" w:cs="Arial"/>
                <w:color w:val="000000"/>
                <w:sz w:val="20"/>
                <w:szCs w:val="20"/>
              </w:rPr>
            </w:pPr>
            <w:r w:rsidRPr="00595AF6">
              <w:rPr>
                <w:rFonts w:eastAsiaTheme="minorHAnsi" w:cs="Arial"/>
                <w:sz w:val="20"/>
                <w:szCs w:val="20"/>
              </w:rPr>
              <w:t>29043</w:t>
            </w:r>
          </w:p>
        </w:tc>
        <w:tc>
          <w:tcPr>
            <w:tcW w:w="5765" w:type="dxa"/>
          </w:tcPr>
          <w:p w14:paraId="6BC6609F" w14:textId="77777777" w:rsidR="00CC3DEE" w:rsidRPr="00595AF6" w:rsidRDefault="00CC3DEE" w:rsidP="00CC3DEE">
            <w:pPr>
              <w:rPr>
                <w:rFonts w:eastAsiaTheme="minorHAnsi" w:cs="Arial"/>
                <w:color w:val="000000"/>
                <w:sz w:val="20"/>
                <w:szCs w:val="20"/>
              </w:rPr>
            </w:pPr>
            <w:r w:rsidRPr="00595AF6">
              <w:rPr>
                <w:rFonts w:eastAsiaTheme="minorHAnsi" w:cs="Arial"/>
                <w:sz w:val="20"/>
                <w:szCs w:val="20"/>
              </w:rPr>
              <w:t>Vascular dementia w/depression</w:t>
            </w:r>
          </w:p>
        </w:tc>
      </w:tr>
      <w:tr w:rsidR="00CC3DEE" w:rsidRPr="00E51338" w14:paraId="29B4A5D8" w14:textId="77777777" w:rsidTr="00595AF6">
        <w:trPr>
          <w:cantSplit/>
          <w:trHeight w:val="300"/>
        </w:trPr>
        <w:tc>
          <w:tcPr>
            <w:tcW w:w="3261" w:type="dxa"/>
            <w:vAlign w:val="bottom"/>
          </w:tcPr>
          <w:p w14:paraId="1DCBB300" w14:textId="77777777" w:rsidR="00CC3DEE" w:rsidRPr="00595AF6" w:rsidRDefault="00CC3DEE" w:rsidP="00CC3DEE">
            <w:pPr>
              <w:spacing w:line="256" w:lineRule="auto"/>
              <w:rPr>
                <w:rFonts w:eastAsiaTheme="minorHAnsi" w:cs="Arial"/>
                <w:color w:val="000000"/>
                <w:sz w:val="20"/>
                <w:szCs w:val="20"/>
              </w:rPr>
            </w:pPr>
            <w:r w:rsidRPr="00595AF6">
              <w:rPr>
                <w:rFonts w:eastAsiaTheme="minorHAnsi" w:cs="Arial"/>
                <w:sz w:val="20"/>
                <w:szCs w:val="20"/>
              </w:rPr>
              <w:t>2908</w:t>
            </w:r>
          </w:p>
        </w:tc>
        <w:tc>
          <w:tcPr>
            <w:tcW w:w="5765" w:type="dxa"/>
          </w:tcPr>
          <w:p w14:paraId="2A9ED095" w14:textId="77777777" w:rsidR="00CC3DEE" w:rsidRPr="00595AF6" w:rsidRDefault="00CC3DEE" w:rsidP="00CC3DEE">
            <w:pPr>
              <w:rPr>
                <w:rFonts w:eastAsiaTheme="minorHAnsi" w:cs="Arial"/>
                <w:sz w:val="20"/>
                <w:szCs w:val="20"/>
              </w:rPr>
            </w:pPr>
            <w:r w:rsidRPr="00595AF6">
              <w:rPr>
                <w:rFonts w:eastAsiaTheme="minorHAnsi" w:cs="Arial"/>
                <w:sz w:val="20"/>
                <w:szCs w:val="20"/>
              </w:rPr>
              <w:t>Other senile psychological condition</w:t>
            </w:r>
          </w:p>
        </w:tc>
      </w:tr>
      <w:tr w:rsidR="00CC3DEE" w:rsidRPr="00E51338" w14:paraId="6889D027" w14:textId="77777777" w:rsidTr="00595AF6">
        <w:trPr>
          <w:cantSplit/>
          <w:trHeight w:val="300"/>
        </w:trPr>
        <w:tc>
          <w:tcPr>
            <w:tcW w:w="3261" w:type="dxa"/>
            <w:vAlign w:val="bottom"/>
          </w:tcPr>
          <w:p w14:paraId="124B0E69" w14:textId="77777777" w:rsidR="00CC3DEE" w:rsidRPr="00595AF6" w:rsidRDefault="00CC3DEE" w:rsidP="00CC3DEE">
            <w:pPr>
              <w:spacing w:line="256" w:lineRule="auto"/>
              <w:rPr>
                <w:rFonts w:eastAsiaTheme="minorHAnsi" w:cs="Arial"/>
                <w:color w:val="000000"/>
                <w:sz w:val="20"/>
                <w:szCs w:val="20"/>
              </w:rPr>
            </w:pPr>
            <w:r w:rsidRPr="00595AF6">
              <w:rPr>
                <w:rFonts w:eastAsiaTheme="minorHAnsi" w:cs="Arial"/>
                <w:sz w:val="20"/>
                <w:szCs w:val="20"/>
              </w:rPr>
              <w:t>2909</w:t>
            </w:r>
          </w:p>
        </w:tc>
        <w:tc>
          <w:tcPr>
            <w:tcW w:w="5765" w:type="dxa"/>
          </w:tcPr>
          <w:p w14:paraId="64749BCC" w14:textId="77777777" w:rsidR="00CC3DEE" w:rsidRPr="00595AF6" w:rsidRDefault="00CC3DEE" w:rsidP="00CC3DEE">
            <w:pPr>
              <w:rPr>
                <w:rFonts w:eastAsiaTheme="minorHAnsi" w:cs="Arial"/>
                <w:sz w:val="20"/>
                <w:szCs w:val="20"/>
              </w:rPr>
            </w:pPr>
            <w:r w:rsidRPr="00595AF6">
              <w:rPr>
                <w:rFonts w:eastAsiaTheme="minorHAnsi" w:cs="Arial"/>
                <w:sz w:val="20"/>
                <w:szCs w:val="20"/>
              </w:rPr>
              <w:t>Unspecified senile psychotic condition</w:t>
            </w:r>
          </w:p>
        </w:tc>
      </w:tr>
      <w:tr w:rsidR="00CC3DEE" w:rsidRPr="00E51338" w14:paraId="1A9163BB" w14:textId="77777777" w:rsidTr="00595AF6">
        <w:trPr>
          <w:cantSplit/>
          <w:trHeight w:val="300"/>
        </w:trPr>
        <w:tc>
          <w:tcPr>
            <w:tcW w:w="3261" w:type="dxa"/>
            <w:vAlign w:val="bottom"/>
          </w:tcPr>
          <w:p w14:paraId="0A03495B" w14:textId="77777777" w:rsidR="00CC3DEE" w:rsidRPr="00595AF6" w:rsidRDefault="00CC3DEE" w:rsidP="00CC3DEE">
            <w:pPr>
              <w:spacing w:line="256" w:lineRule="auto"/>
              <w:rPr>
                <w:rFonts w:eastAsiaTheme="minorHAnsi" w:cs="Arial"/>
                <w:color w:val="000000"/>
                <w:sz w:val="20"/>
                <w:szCs w:val="20"/>
              </w:rPr>
            </w:pPr>
            <w:r w:rsidRPr="00595AF6">
              <w:rPr>
                <w:rFonts w:eastAsiaTheme="minorHAnsi" w:cs="Arial"/>
                <w:sz w:val="20"/>
                <w:szCs w:val="20"/>
              </w:rPr>
              <w:t>2942</w:t>
            </w:r>
          </w:p>
        </w:tc>
        <w:tc>
          <w:tcPr>
            <w:tcW w:w="5765" w:type="dxa"/>
          </w:tcPr>
          <w:p w14:paraId="3B21CBBA" w14:textId="77777777" w:rsidR="00CC3DEE" w:rsidRPr="00595AF6" w:rsidRDefault="00CC3DEE" w:rsidP="00CC3DEE">
            <w:pPr>
              <w:rPr>
                <w:rFonts w:eastAsiaTheme="minorHAnsi" w:cs="Arial"/>
                <w:sz w:val="20"/>
                <w:szCs w:val="20"/>
              </w:rPr>
            </w:pPr>
          </w:p>
        </w:tc>
      </w:tr>
      <w:tr w:rsidR="00CC3DEE" w:rsidRPr="00E51338" w14:paraId="1D5B25B1" w14:textId="77777777" w:rsidTr="00595AF6">
        <w:trPr>
          <w:cantSplit/>
          <w:trHeight w:val="300"/>
        </w:trPr>
        <w:tc>
          <w:tcPr>
            <w:tcW w:w="3261" w:type="dxa"/>
            <w:vAlign w:val="bottom"/>
          </w:tcPr>
          <w:p w14:paraId="56ABC982" w14:textId="77777777" w:rsidR="00CC3DEE" w:rsidRPr="00595AF6" w:rsidRDefault="00CC3DEE" w:rsidP="00CC3DEE">
            <w:pPr>
              <w:spacing w:line="256" w:lineRule="auto"/>
              <w:rPr>
                <w:rFonts w:eastAsiaTheme="minorHAnsi" w:cs="Arial"/>
                <w:color w:val="000000"/>
                <w:sz w:val="20"/>
                <w:szCs w:val="20"/>
              </w:rPr>
            </w:pPr>
            <w:r w:rsidRPr="00595AF6">
              <w:rPr>
                <w:rFonts w:eastAsiaTheme="minorHAnsi" w:cs="Arial"/>
                <w:sz w:val="20"/>
                <w:szCs w:val="20"/>
              </w:rPr>
              <w:t>29420</w:t>
            </w:r>
          </w:p>
        </w:tc>
        <w:tc>
          <w:tcPr>
            <w:tcW w:w="5765" w:type="dxa"/>
          </w:tcPr>
          <w:p w14:paraId="175E727F" w14:textId="77777777" w:rsidR="00CC3DEE" w:rsidRPr="00595AF6" w:rsidRDefault="00CC3DEE" w:rsidP="00CC3DEE">
            <w:pPr>
              <w:rPr>
                <w:rFonts w:eastAsiaTheme="minorHAnsi" w:cs="Arial"/>
                <w:sz w:val="20"/>
                <w:szCs w:val="20"/>
              </w:rPr>
            </w:pPr>
            <w:r w:rsidRPr="00595AF6">
              <w:rPr>
                <w:rFonts w:eastAsiaTheme="minorHAnsi" w:cs="Arial"/>
                <w:sz w:val="20"/>
                <w:szCs w:val="20"/>
              </w:rPr>
              <w:t>Dementia, unspec, w/o behavioural disturbance</w:t>
            </w:r>
          </w:p>
        </w:tc>
      </w:tr>
      <w:tr w:rsidR="00CC3DEE" w:rsidRPr="00E51338" w14:paraId="7E0AEFDE" w14:textId="77777777" w:rsidTr="00595AF6">
        <w:trPr>
          <w:cantSplit/>
          <w:trHeight w:val="300"/>
        </w:trPr>
        <w:tc>
          <w:tcPr>
            <w:tcW w:w="3261" w:type="dxa"/>
            <w:vAlign w:val="bottom"/>
          </w:tcPr>
          <w:p w14:paraId="4CC1A994" w14:textId="77777777" w:rsidR="00CC3DEE" w:rsidRPr="00595AF6" w:rsidRDefault="00CC3DEE" w:rsidP="00CC3DEE">
            <w:pPr>
              <w:spacing w:line="256" w:lineRule="auto"/>
              <w:rPr>
                <w:rFonts w:eastAsiaTheme="minorHAnsi" w:cs="Arial"/>
                <w:color w:val="000000"/>
                <w:sz w:val="20"/>
                <w:szCs w:val="20"/>
              </w:rPr>
            </w:pPr>
            <w:r w:rsidRPr="00595AF6">
              <w:rPr>
                <w:rFonts w:eastAsiaTheme="minorHAnsi" w:cs="Arial"/>
                <w:sz w:val="20"/>
                <w:szCs w:val="20"/>
              </w:rPr>
              <w:t>29421</w:t>
            </w:r>
          </w:p>
        </w:tc>
        <w:tc>
          <w:tcPr>
            <w:tcW w:w="5765" w:type="dxa"/>
          </w:tcPr>
          <w:p w14:paraId="3C936809" w14:textId="77777777" w:rsidR="00CC3DEE" w:rsidRPr="00595AF6" w:rsidRDefault="00CC3DEE" w:rsidP="00CC3DEE">
            <w:pPr>
              <w:rPr>
                <w:rFonts w:eastAsiaTheme="minorHAnsi" w:cs="Arial"/>
                <w:sz w:val="20"/>
                <w:szCs w:val="20"/>
              </w:rPr>
            </w:pPr>
            <w:r w:rsidRPr="00595AF6">
              <w:rPr>
                <w:rFonts w:eastAsiaTheme="minorHAnsi" w:cs="Arial"/>
                <w:sz w:val="20"/>
                <w:szCs w:val="20"/>
              </w:rPr>
              <w:t>Dementia, unspec, w/ behavioural disturbance</w:t>
            </w:r>
          </w:p>
        </w:tc>
      </w:tr>
      <w:tr w:rsidR="00CC3DEE" w:rsidRPr="00E51338" w14:paraId="39EF04BC" w14:textId="77777777" w:rsidTr="00595AF6">
        <w:trPr>
          <w:cantSplit/>
          <w:trHeight w:val="300"/>
        </w:trPr>
        <w:tc>
          <w:tcPr>
            <w:tcW w:w="3261" w:type="dxa"/>
            <w:vAlign w:val="bottom"/>
          </w:tcPr>
          <w:p w14:paraId="04A1063F" w14:textId="77777777" w:rsidR="00CC3DEE" w:rsidRPr="00595AF6" w:rsidRDefault="00CC3DEE" w:rsidP="00CC3DEE">
            <w:pPr>
              <w:spacing w:line="256" w:lineRule="auto"/>
              <w:rPr>
                <w:rFonts w:eastAsiaTheme="minorHAnsi" w:cs="Arial"/>
                <w:color w:val="000000"/>
                <w:sz w:val="20"/>
                <w:szCs w:val="20"/>
              </w:rPr>
            </w:pPr>
            <w:r w:rsidRPr="00595AF6">
              <w:rPr>
                <w:rFonts w:eastAsiaTheme="minorHAnsi" w:cs="Arial"/>
                <w:sz w:val="20"/>
                <w:szCs w:val="20"/>
              </w:rPr>
              <w:t>3310</w:t>
            </w:r>
          </w:p>
        </w:tc>
        <w:tc>
          <w:tcPr>
            <w:tcW w:w="5765" w:type="dxa"/>
          </w:tcPr>
          <w:p w14:paraId="30795643" w14:textId="77777777" w:rsidR="00CC3DEE" w:rsidRPr="00595AF6" w:rsidRDefault="00CC3DEE" w:rsidP="00CC3DEE">
            <w:pPr>
              <w:rPr>
                <w:rFonts w:eastAsiaTheme="minorHAnsi" w:cs="Arial"/>
                <w:sz w:val="20"/>
                <w:szCs w:val="20"/>
              </w:rPr>
            </w:pPr>
            <w:r w:rsidRPr="00595AF6">
              <w:rPr>
                <w:rFonts w:eastAsiaTheme="minorHAnsi" w:cs="Arial"/>
                <w:sz w:val="20"/>
                <w:szCs w:val="20"/>
              </w:rPr>
              <w:t>Alzheimer’s disease</w:t>
            </w:r>
          </w:p>
        </w:tc>
      </w:tr>
    </w:tbl>
    <w:p w14:paraId="21956336" w14:textId="0A398515" w:rsidR="00CC3DEE" w:rsidRDefault="00CC3DEE" w:rsidP="00CC3DEE">
      <w:pPr>
        <w:spacing w:after="160" w:line="259" w:lineRule="auto"/>
        <w:rPr>
          <w:rFonts w:eastAsiaTheme="minorHAnsi" w:cstheme="minorBidi"/>
          <w:sz w:val="20"/>
          <w:szCs w:val="20"/>
        </w:rPr>
      </w:pPr>
      <w:r w:rsidRPr="00595AF6">
        <w:rPr>
          <w:rFonts w:eastAsiaTheme="minorHAnsi" w:cstheme="minorBidi"/>
          <w:i/>
          <w:sz w:val="20"/>
          <w:szCs w:val="20"/>
        </w:rPr>
        <w:t>Note:</w:t>
      </w:r>
      <w:r w:rsidRPr="00842329">
        <w:rPr>
          <w:rFonts w:eastAsiaTheme="minorHAnsi" w:cstheme="minorBidi"/>
          <w:sz w:val="20"/>
          <w:szCs w:val="20"/>
        </w:rPr>
        <w:t xml:space="preserve"> ICD9 </w:t>
      </w:r>
      <w:r w:rsidR="0005200F">
        <w:rPr>
          <w:rFonts w:eastAsiaTheme="minorHAnsi" w:cstheme="minorBidi"/>
          <w:sz w:val="20"/>
          <w:szCs w:val="20"/>
        </w:rPr>
        <w:t>C</w:t>
      </w:r>
      <w:r w:rsidRPr="00842329">
        <w:rPr>
          <w:rFonts w:eastAsiaTheme="minorHAnsi" w:cstheme="minorBidi"/>
          <w:sz w:val="20"/>
          <w:szCs w:val="20"/>
        </w:rPr>
        <w:t xml:space="preserve">M </w:t>
      </w:r>
      <w:r w:rsidR="00D45B51">
        <w:rPr>
          <w:rFonts w:eastAsiaTheme="minorHAnsi" w:cstheme="minorBidi"/>
          <w:sz w:val="20"/>
          <w:szCs w:val="20"/>
        </w:rPr>
        <w:t xml:space="preserve">(Aus v 1-2) </w:t>
      </w:r>
      <w:r w:rsidRPr="00842329">
        <w:rPr>
          <w:rFonts w:eastAsiaTheme="minorHAnsi" w:cstheme="minorBidi"/>
          <w:sz w:val="20"/>
          <w:szCs w:val="20"/>
        </w:rPr>
        <w:t>codes used in Western Australia and Victoria only before 1999</w:t>
      </w:r>
    </w:p>
    <w:p w14:paraId="4EBE5A36" w14:textId="65FB6A15" w:rsidR="00E8235F" w:rsidRDefault="00E8235F">
      <w:pPr>
        <w:spacing w:after="160" w:line="259" w:lineRule="auto"/>
        <w:jc w:val="left"/>
        <w:rPr>
          <w:rFonts w:eastAsiaTheme="minorHAnsi" w:cstheme="minorBidi"/>
          <w:sz w:val="20"/>
          <w:szCs w:val="20"/>
        </w:rPr>
      </w:pPr>
      <w:r>
        <w:rPr>
          <w:rFonts w:eastAsiaTheme="minorHAnsi" w:cstheme="minorBidi"/>
          <w:sz w:val="20"/>
          <w:szCs w:val="20"/>
        </w:rPr>
        <w:br w:type="page"/>
      </w:r>
    </w:p>
    <w:p w14:paraId="351CFCB4" w14:textId="1D4F40B4" w:rsidR="00E51338" w:rsidRDefault="00CC3DEE">
      <w:pPr>
        <w:pStyle w:val="Heading3"/>
      </w:pPr>
      <w:bookmarkStart w:id="4493" w:name="_Toc39053493"/>
      <w:bookmarkStart w:id="4494" w:name="_Toc39053688"/>
      <w:bookmarkStart w:id="4495" w:name="_Toc39054059"/>
      <w:bookmarkStart w:id="4496" w:name="_Toc39054249"/>
      <w:bookmarkStart w:id="4497" w:name="_Toc39055063"/>
      <w:bookmarkStart w:id="4498" w:name="_Toc39055259"/>
      <w:bookmarkStart w:id="4499" w:name="_Toc45720870"/>
      <w:bookmarkEnd w:id="4493"/>
      <w:bookmarkEnd w:id="4494"/>
      <w:bookmarkEnd w:id="4495"/>
      <w:bookmarkEnd w:id="4496"/>
      <w:bookmarkEnd w:id="4497"/>
      <w:bookmarkEnd w:id="4498"/>
      <w:r w:rsidRPr="00842329">
        <w:rPr>
          <w:rFonts w:eastAsiaTheme="minorHAnsi"/>
        </w:rPr>
        <w:t>Aged Care</w:t>
      </w:r>
      <w:r w:rsidR="00E51338">
        <w:rPr>
          <w:rFonts w:eastAsiaTheme="minorHAnsi"/>
        </w:rPr>
        <w:t xml:space="preserve"> - </w:t>
      </w:r>
      <w:r w:rsidR="00E51338">
        <w:t>Aged Care Assessment Program (ACAP) and Aged Care Funding Instrument (ACFI) datasets</w:t>
      </w:r>
      <w:bookmarkEnd w:id="44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6325"/>
      </w:tblGrid>
      <w:tr w:rsidR="00CC3DEE" w:rsidRPr="00E51338" w14:paraId="05442BEE" w14:textId="77777777" w:rsidTr="00595AF6">
        <w:trPr>
          <w:cantSplit/>
          <w:trHeight w:val="416"/>
          <w:tblHeader/>
        </w:trPr>
        <w:tc>
          <w:tcPr>
            <w:tcW w:w="2694" w:type="dxa"/>
            <w:shd w:val="clear" w:color="auto" w:fill="D9D9D9" w:themeFill="background1" w:themeFillShade="D9"/>
            <w:vAlign w:val="bottom"/>
            <w:hideMark/>
          </w:tcPr>
          <w:p w14:paraId="23251850" w14:textId="77777777" w:rsidR="00CC3DEE" w:rsidRPr="00595AF6" w:rsidRDefault="00CC3DEE" w:rsidP="00CC3DEE">
            <w:pPr>
              <w:spacing w:line="256" w:lineRule="auto"/>
              <w:rPr>
                <w:rFonts w:cs="Arial"/>
                <w:b/>
                <w:bCs/>
                <w:color w:val="000000"/>
                <w:sz w:val="20"/>
                <w:szCs w:val="20"/>
                <w:lang w:eastAsia="en-AU"/>
              </w:rPr>
            </w:pPr>
            <w:r w:rsidRPr="00595AF6">
              <w:rPr>
                <w:rFonts w:cs="Arial"/>
                <w:b/>
                <w:bCs/>
                <w:color w:val="000000"/>
                <w:sz w:val="20"/>
                <w:szCs w:val="20"/>
                <w:lang w:eastAsia="en-AU"/>
              </w:rPr>
              <w:t>ACAP code</w:t>
            </w:r>
          </w:p>
        </w:tc>
        <w:tc>
          <w:tcPr>
            <w:tcW w:w="6332" w:type="dxa"/>
            <w:shd w:val="clear" w:color="auto" w:fill="D9D9D9" w:themeFill="background1" w:themeFillShade="D9"/>
            <w:vAlign w:val="bottom"/>
            <w:hideMark/>
          </w:tcPr>
          <w:p w14:paraId="61228B3A" w14:textId="77777777" w:rsidR="00CC3DEE" w:rsidRPr="00595AF6" w:rsidRDefault="00CC3DEE" w:rsidP="00CC3DEE">
            <w:pPr>
              <w:spacing w:line="256" w:lineRule="auto"/>
              <w:rPr>
                <w:rFonts w:cs="Arial"/>
                <w:b/>
                <w:bCs/>
                <w:color w:val="000000"/>
                <w:sz w:val="20"/>
                <w:szCs w:val="20"/>
                <w:lang w:eastAsia="en-AU"/>
              </w:rPr>
            </w:pPr>
            <w:r w:rsidRPr="00595AF6">
              <w:rPr>
                <w:rFonts w:cs="Arial"/>
                <w:b/>
                <w:bCs/>
                <w:color w:val="000000"/>
                <w:sz w:val="20"/>
                <w:szCs w:val="20"/>
                <w:lang w:eastAsia="en-AU"/>
              </w:rPr>
              <w:t>Description</w:t>
            </w:r>
          </w:p>
        </w:tc>
      </w:tr>
      <w:tr w:rsidR="00CC3DEE" w:rsidRPr="00E51338" w14:paraId="08A0B136" w14:textId="77777777" w:rsidTr="00595AF6">
        <w:trPr>
          <w:cantSplit/>
          <w:trHeight w:val="300"/>
        </w:trPr>
        <w:tc>
          <w:tcPr>
            <w:tcW w:w="2694" w:type="dxa"/>
            <w:hideMark/>
          </w:tcPr>
          <w:p w14:paraId="2356069B"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b/>
                <w:bCs/>
                <w:sz w:val="20"/>
                <w:szCs w:val="20"/>
              </w:rPr>
              <w:t>0500</w:t>
            </w:r>
          </w:p>
        </w:tc>
        <w:tc>
          <w:tcPr>
            <w:tcW w:w="6332" w:type="dxa"/>
            <w:hideMark/>
          </w:tcPr>
          <w:p w14:paraId="3648242D" w14:textId="77777777" w:rsidR="00CC3DEE" w:rsidRPr="00595AF6" w:rsidRDefault="00CC3DEE" w:rsidP="00CC3DEE">
            <w:pPr>
              <w:rPr>
                <w:rFonts w:cs="Arial"/>
                <w:b/>
                <w:bCs/>
                <w:color w:val="000000"/>
                <w:sz w:val="20"/>
                <w:szCs w:val="20"/>
                <w:u w:val="single"/>
                <w:lang w:eastAsia="en-AU"/>
              </w:rPr>
            </w:pPr>
            <w:r w:rsidRPr="00595AF6">
              <w:rPr>
                <w:rFonts w:eastAsiaTheme="minorHAnsi" w:cs="Arial"/>
                <w:b/>
                <w:bCs/>
                <w:sz w:val="20"/>
                <w:szCs w:val="20"/>
              </w:rPr>
              <w:t>Dementia in Alzheimer’s disease</w:t>
            </w:r>
          </w:p>
        </w:tc>
      </w:tr>
      <w:tr w:rsidR="00CC3DEE" w:rsidRPr="00E51338" w14:paraId="105F1620" w14:textId="77777777" w:rsidTr="00595AF6">
        <w:trPr>
          <w:cantSplit/>
          <w:trHeight w:val="300"/>
        </w:trPr>
        <w:tc>
          <w:tcPr>
            <w:tcW w:w="2694" w:type="dxa"/>
          </w:tcPr>
          <w:p w14:paraId="17BB1673"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0501</w:t>
            </w:r>
          </w:p>
        </w:tc>
        <w:tc>
          <w:tcPr>
            <w:tcW w:w="6332" w:type="dxa"/>
          </w:tcPr>
          <w:p w14:paraId="7F58E53B"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Dementia in Alzheimer’s disease with early onset (&lt;65 years)</w:t>
            </w:r>
          </w:p>
        </w:tc>
      </w:tr>
      <w:tr w:rsidR="00CC3DEE" w:rsidRPr="00E51338" w14:paraId="690F8D2C" w14:textId="77777777" w:rsidTr="00595AF6">
        <w:trPr>
          <w:cantSplit/>
          <w:trHeight w:val="300"/>
        </w:trPr>
        <w:tc>
          <w:tcPr>
            <w:tcW w:w="2694" w:type="dxa"/>
          </w:tcPr>
          <w:p w14:paraId="2AE08FAF"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0502</w:t>
            </w:r>
          </w:p>
        </w:tc>
        <w:tc>
          <w:tcPr>
            <w:tcW w:w="6332" w:type="dxa"/>
          </w:tcPr>
          <w:p w14:paraId="03F5000C"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Dementia in Alzheimer’s disease with late onset (&gt;65 years)</w:t>
            </w:r>
          </w:p>
        </w:tc>
      </w:tr>
      <w:tr w:rsidR="00CC3DEE" w:rsidRPr="00E51338" w14:paraId="2FCBAEE0" w14:textId="77777777" w:rsidTr="00595AF6">
        <w:trPr>
          <w:cantSplit/>
          <w:trHeight w:val="300"/>
        </w:trPr>
        <w:tc>
          <w:tcPr>
            <w:tcW w:w="2694" w:type="dxa"/>
          </w:tcPr>
          <w:p w14:paraId="14A7AF66"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0503</w:t>
            </w:r>
          </w:p>
        </w:tc>
        <w:tc>
          <w:tcPr>
            <w:tcW w:w="6332" w:type="dxa"/>
          </w:tcPr>
          <w:p w14:paraId="00008A71"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Dementia in Alzheimer’s disease, atypical or mixed type</w:t>
            </w:r>
          </w:p>
        </w:tc>
      </w:tr>
      <w:tr w:rsidR="00CC3DEE" w:rsidRPr="00E51338" w14:paraId="0EE0E7D8" w14:textId="77777777" w:rsidTr="00595AF6">
        <w:trPr>
          <w:cantSplit/>
          <w:trHeight w:val="300"/>
        </w:trPr>
        <w:tc>
          <w:tcPr>
            <w:tcW w:w="2694" w:type="dxa"/>
          </w:tcPr>
          <w:p w14:paraId="34008618" w14:textId="77777777" w:rsidR="00CC3DEE" w:rsidRPr="00595AF6" w:rsidRDefault="00CC3DEE" w:rsidP="00CC3DEE">
            <w:pPr>
              <w:spacing w:line="256" w:lineRule="auto"/>
              <w:rPr>
                <w:rFonts w:eastAsiaTheme="minorHAnsi" w:cs="Arial"/>
                <w:sz w:val="20"/>
                <w:szCs w:val="20"/>
              </w:rPr>
            </w:pPr>
            <w:r w:rsidRPr="00595AF6">
              <w:rPr>
                <w:rFonts w:eastAsiaTheme="minorHAnsi" w:cs="Arial"/>
                <w:sz w:val="20"/>
                <w:szCs w:val="20"/>
              </w:rPr>
              <w:t>0504</w:t>
            </w:r>
          </w:p>
        </w:tc>
        <w:tc>
          <w:tcPr>
            <w:tcW w:w="6332" w:type="dxa"/>
          </w:tcPr>
          <w:p w14:paraId="13250942" w14:textId="77777777" w:rsidR="00CC3DEE" w:rsidRPr="00595AF6" w:rsidRDefault="00CC3DEE" w:rsidP="00CC3DEE">
            <w:pPr>
              <w:rPr>
                <w:rFonts w:eastAsiaTheme="minorHAnsi" w:cs="Arial"/>
                <w:sz w:val="20"/>
                <w:szCs w:val="20"/>
              </w:rPr>
            </w:pPr>
            <w:r w:rsidRPr="00595AF6">
              <w:rPr>
                <w:rFonts w:eastAsiaTheme="minorHAnsi" w:cs="Arial"/>
                <w:sz w:val="20"/>
                <w:szCs w:val="20"/>
              </w:rPr>
              <w:t>Dementia in Alzheimer’s disease, unspecified</w:t>
            </w:r>
          </w:p>
        </w:tc>
      </w:tr>
      <w:tr w:rsidR="00CC3DEE" w:rsidRPr="00E51338" w14:paraId="65B7C8AF" w14:textId="77777777" w:rsidTr="00595AF6">
        <w:trPr>
          <w:cantSplit/>
          <w:trHeight w:val="300"/>
        </w:trPr>
        <w:tc>
          <w:tcPr>
            <w:tcW w:w="2694" w:type="dxa"/>
          </w:tcPr>
          <w:p w14:paraId="652B0C27" w14:textId="77777777" w:rsidR="00CC3DEE" w:rsidRPr="00595AF6" w:rsidRDefault="00CC3DEE" w:rsidP="00CC3DEE">
            <w:pPr>
              <w:spacing w:line="256" w:lineRule="auto"/>
              <w:rPr>
                <w:rFonts w:eastAsiaTheme="minorHAnsi" w:cs="Arial"/>
                <w:sz w:val="20"/>
                <w:szCs w:val="20"/>
              </w:rPr>
            </w:pPr>
            <w:r w:rsidRPr="00595AF6">
              <w:rPr>
                <w:rFonts w:eastAsiaTheme="minorHAnsi" w:cs="Arial"/>
                <w:b/>
                <w:bCs/>
                <w:sz w:val="20"/>
                <w:szCs w:val="20"/>
              </w:rPr>
              <w:t xml:space="preserve">0510 </w:t>
            </w:r>
          </w:p>
        </w:tc>
        <w:tc>
          <w:tcPr>
            <w:tcW w:w="6332" w:type="dxa"/>
          </w:tcPr>
          <w:p w14:paraId="3F7E2755" w14:textId="77777777" w:rsidR="00CC3DEE" w:rsidRPr="00595AF6" w:rsidRDefault="00CC3DEE" w:rsidP="00CC3DEE">
            <w:pPr>
              <w:rPr>
                <w:rFonts w:eastAsiaTheme="minorHAnsi" w:cs="Arial"/>
                <w:sz w:val="20"/>
                <w:szCs w:val="20"/>
              </w:rPr>
            </w:pPr>
            <w:r w:rsidRPr="00595AF6">
              <w:rPr>
                <w:rFonts w:eastAsiaTheme="minorHAnsi" w:cs="Arial"/>
                <w:b/>
                <w:bCs/>
                <w:sz w:val="20"/>
                <w:szCs w:val="20"/>
              </w:rPr>
              <w:t>Vascular dementia</w:t>
            </w:r>
          </w:p>
        </w:tc>
      </w:tr>
      <w:tr w:rsidR="00CC3DEE" w:rsidRPr="00E51338" w14:paraId="5F7CE70D" w14:textId="77777777" w:rsidTr="00595AF6">
        <w:trPr>
          <w:cantSplit/>
          <w:trHeight w:val="300"/>
        </w:trPr>
        <w:tc>
          <w:tcPr>
            <w:tcW w:w="2694" w:type="dxa"/>
          </w:tcPr>
          <w:p w14:paraId="569AD57D" w14:textId="77777777" w:rsidR="00CC3DEE" w:rsidRPr="00595AF6" w:rsidRDefault="00CC3DEE" w:rsidP="00CC3DEE">
            <w:pPr>
              <w:spacing w:line="256" w:lineRule="auto"/>
              <w:rPr>
                <w:rFonts w:eastAsiaTheme="minorHAnsi" w:cs="Arial"/>
                <w:b/>
                <w:bCs/>
                <w:sz w:val="20"/>
                <w:szCs w:val="20"/>
              </w:rPr>
            </w:pPr>
            <w:r w:rsidRPr="00595AF6">
              <w:rPr>
                <w:rFonts w:eastAsiaTheme="minorHAnsi" w:cs="Arial"/>
                <w:sz w:val="20"/>
                <w:szCs w:val="20"/>
              </w:rPr>
              <w:t>0511</w:t>
            </w:r>
          </w:p>
        </w:tc>
        <w:tc>
          <w:tcPr>
            <w:tcW w:w="6332" w:type="dxa"/>
          </w:tcPr>
          <w:p w14:paraId="0CFCF62D" w14:textId="77777777" w:rsidR="00CC3DEE" w:rsidRPr="00595AF6" w:rsidRDefault="00CC3DEE" w:rsidP="00CC3DEE">
            <w:pPr>
              <w:rPr>
                <w:rFonts w:eastAsiaTheme="minorHAnsi" w:cs="Arial"/>
                <w:b/>
                <w:bCs/>
                <w:sz w:val="20"/>
                <w:szCs w:val="20"/>
              </w:rPr>
            </w:pPr>
            <w:r w:rsidRPr="00595AF6">
              <w:rPr>
                <w:rFonts w:eastAsiaTheme="minorHAnsi" w:cs="Arial"/>
                <w:sz w:val="20"/>
                <w:szCs w:val="20"/>
              </w:rPr>
              <w:t>Vascular dementia of acute onset</w:t>
            </w:r>
          </w:p>
        </w:tc>
      </w:tr>
      <w:tr w:rsidR="00CC3DEE" w:rsidRPr="00E51338" w14:paraId="634C4194" w14:textId="77777777" w:rsidTr="00595AF6">
        <w:trPr>
          <w:cantSplit/>
          <w:trHeight w:val="300"/>
        </w:trPr>
        <w:tc>
          <w:tcPr>
            <w:tcW w:w="2694" w:type="dxa"/>
          </w:tcPr>
          <w:p w14:paraId="55B8BB3B" w14:textId="77777777" w:rsidR="00CC3DEE" w:rsidRPr="00595AF6" w:rsidRDefault="00CC3DEE" w:rsidP="00CC3DEE">
            <w:pPr>
              <w:spacing w:line="256" w:lineRule="auto"/>
              <w:rPr>
                <w:rFonts w:eastAsiaTheme="minorHAnsi" w:cs="Arial"/>
                <w:sz w:val="20"/>
                <w:szCs w:val="20"/>
              </w:rPr>
            </w:pPr>
            <w:r w:rsidRPr="00595AF6">
              <w:rPr>
                <w:rFonts w:eastAsiaTheme="minorHAnsi" w:cs="Arial"/>
                <w:sz w:val="20"/>
                <w:szCs w:val="20"/>
              </w:rPr>
              <w:t>0512</w:t>
            </w:r>
          </w:p>
        </w:tc>
        <w:tc>
          <w:tcPr>
            <w:tcW w:w="6332" w:type="dxa"/>
          </w:tcPr>
          <w:p w14:paraId="2AF3BAA6" w14:textId="77777777" w:rsidR="00CC3DEE" w:rsidRPr="00595AF6" w:rsidRDefault="00CC3DEE" w:rsidP="00CC3DEE">
            <w:pPr>
              <w:spacing w:line="259" w:lineRule="auto"/>
              <w:rPr>
                <w:rFonts w:eastAsiaTheme="minorHAnsi" w:cs="Arial"/>
                <w:sz w:val="20"/>
                <w:szCs w:val="20"/>
              </w:rPr>
            </w:pPr>
            <w:r w:rsidRPr="00595AF6">
              <w:rPr>
                <w:rFonts w:eastAsiaTheme="minorHAnsi" w:cs="Arial"/>
                <w:sz w:val="20"/>
                <w:szCs w:val="20"/>
              </w:rPr>
              <w:t>Multi-infarct dementia</w:t>
            </w:r>
          </w:p>
        </w:tc>
      </w:tr>
      <w:tr w:rsidR="00CC3DEE" w:rsidRPr="00E51338" w14:paraId="0F9E73BC" w14:textId="77777777" w:rsidTr="00595AF6">
        <w:trPr>
          <w:cantSplit/>
          <w:trHeight w:val="300"/>
        </w:trPr>
        <w:tc>
          <w:tcPr>
            <w:tcW w:w="2694" w:type="dxa"/>
          </w:tcPr>
          <w:p w14:paraId="7F7CAB58" w14:textId="77777777" w:rsidR="00CC3DEE" w:rsidRPr="00595AF6" w:rsidRDefault="00CC3DEE" w:rsidP="00CC3DEE">
            <w:pPr>
              <w:spacing w:line="256" w:lineRule="auto"/>
              <w:rPr>
                <w:rFonts w:eastAsiaTheme="minorHAnsi" w:cs="Arial"/>
                <w:sz w:val="20"/>
                <w:szCs w:val="20"/>
              </w:rPr>
            </w:pPr>
            <w:r w:rsidRPr="00595AF6">
              <w:rPr>
                <w:rFonts w:eastAsiaTheme="minorHAnsi" w:cs="Arial"/>
                <w:sz w:val="20"/>
                <w:szCs w:val="20"/>
              </w:rPr>
              <w:t>0513</w:t>
            </w:r>
          </w:p>
        </w:tc>
        <w:tc>
          <w:tcPr>
            <w:tcW w:w="6332" w:type="dxa"/>
          </w:tcPr>
          <w:p w14:paraId="6CC65457" w14:textId="77777777" w:rsidR="00CC3DEE" w:rsidRPr="00595AF6" w:rsidRDefault="00CC3DEE" w:rsidP="00CC3DEE">
            <w:pPr>
              <w:spacing w:line="259" w:lineRule="auto"/>
              <w:rPr>
                <w:rFonts w:eastAsiaTheme="minorHAnsi" w:cs="Arial"/>
                <w:sz w:val="20"/>
                <w:szCs w:val="20"/>
              </w:rPr>
            </w:pPr>
            <w:r w:rsidRPr="00595AF6">
              <w:rPr>
                <w:rFonts w:eastAsiaTheme="minorHAnsi" w:cs="Arial"/>
                <w:sz w:val="20"/>
                <w:szCs w:val="20"/>
              </w:rPr>
              <w:t>Subcortical vascular dementia</w:t>
            </w:r>
          </w:p>
        </w:tc>
      </w:tr>
      <w:tr w:rsidR="00CC3DEE" w:rsidRPr="00E51338" w14:paraId="0B361BF9" w14:textId="77777777" w:rsidTr="00595AF6">
        <w:trPr>
          <w:cantSplit/>
          <w:trHeight w:val="300"/>
        </w:trPr>
        <w:tc>
          <w:tcPr>
            <w:tcW w:w="2694" w:type="dxa"/>
          </w:tcPr>
          <w:p w14:paraId="4CCABCF3" w14:textId="77777777" w:rsidR="00CC3DEE" w:rsidRPr="00595AF6" w:rsidRDefault="00CC3DEE" w:rsidP="00CC3DEE">
            <w:pPr>
              <w:spacing w:line="256" w:lineRule="auto"/>
              <w:rPr>
                <w:rFonts w:eastAsiaTheme="minorHAnsi" w:cs="Arial"/>
                <w:sz w:val="20"/>
                <w:szCs w:val="20"/>
              </w:rPr>
            </w:pPr>
            <w:r w:rsidRPr="00595AF6">
              <w:rPr>
                <w:rFonts w:eastAsiaTheme="minorHAnsi" w:cs="Arial"/>
                <w:sz w:val="20"/>
                <w:szCs w:val="20"/>
              </w:rPr>
              <w:t>0514</w:t>
            </w:r>
          </w:p>
        </w:tc>
        <w:tc>
          <w:tcPr>
            <w:tcW w:w="6332" w:type="dxa"/>
          </w:tcPr>
          <w:p w14:paraId="18BFA553" w14:textId="77777777" w:rsidR="00CC3DEE" w:rsidRPr="00595AF6" w:rsidRDefault="00CC3DEE" w:rsidP="00CC3DEE">
            <w:pPr>
              <w:spacing w:line="259" w:lineRule="auto"/>
              <w:rPr>
                <w:rFonts w:eastAsiaTheme="minorHAnsi" w:cs="Arial"/>
                <w:sz w:val="20"/>
                <w:szCs w:val="20"/>
              </w:rPr>
            </w:pPr>
            <w:r w:rsidRPr="00595AF6">
              <w:rPr>
                <w:rFonts w:eastAsiaTheme="minorHAnsi" w:cs="Arial"/>
                <w:sz w:val="20"/>
                <w:szCs w:val="20"/>
              </w:rPr>
              <w:t>Mixed cortical and subcortical vascular dementia</w:t>
            </w:r>
          </w:p>
        </w:tc>
      </w:tr>
      <w:tr w:rsidR="00CC3DEE" w:rsidRPr="00E51338" w14:paraId="1E431E9E" w14:textId="77777777" w:rsidTr="00595AF6">
        <w:trPr>
          <w:cantSplit/>
          <w:trHeight w:val="300"/>
        </w:trPr>
        <w:tc>
          <w:tcPr>
            <w:tcW w:w="2694" w:type="dxa"/>
          </w:tcPr>
          <w:p w14:paraId="35DBE97D" w14:textId="77777777" w:rsidR="00CC3DEE" w:rsidRPr="00595AF6" w:rsidRDefault="00CC3DEE" w:rsidP="00CC3DEE">
            <w:pPr>
              <w:spacing w:line="256" w:lineRule="auto"/>
              <w:rPr>
                <w:rFonts w:eastAsiaTheme="minorHAnsi" w:cs="Arial"/>
                <w:sz w:val="20"/>
                <w:szCs w:val="20"/>
              </w:rPr>
            </w:pPr>
            <w:r w:rsidRPr="00595AF6">
              <w:rPr>
                <w:rFonts w:eastAsiaTheme="minorHAnsi" w:cs="Arial"/>
                <w:sz w:val="20"/>
                <w:szCs w:val="20"/>
              </w:rPr>
              <w:t>0515</w:t>
            </w:r>
          </w:p>
        </w:tc>
        <w:tc>
          <w:tcPr>
            <w:tcW w:w="6332" w:type="dxa"/>
          </w:tcPr>
          <w:p w14:paraId="50992591" w14:textId="77777777" w:rsidR="00CC3DEE" w:rsidRPr="00595AF6" w:rsidRDefault="00CC3DEE" w:rsidP="00CC3DEE">
            <w:pPr>
              <w:spacing w:line="259" w:lineRule="auto"/>
              <w:rPr>
                <w:rFonts w:eastAsiaTheme="minorHAnsi" w:cs="Arial"/>
                <w:sz w:val="20"/>
                <w:szCs w:val="20"/>
              </w:rPr>
            </w:pPr>
            <w:r w:rsidRPr="00595AF6">
              <w:rPr>
                <w:rFonts w:eastAsiaTheme="minorHAnsi" w:cs="Arial"/>
                <w:sz w:val="20"/>
                <w:szCs w:val="20"/>
              </w:rPr>
              <w:t>Other vascular dementia</w:t>
            </w:r>
          </w:p>
        </w:tc>
      </w:tr>
      <w:tr w:rsidR="00CC3DEE" w:rsidRPr="00E51338" w14:paraId="56746B1B" w14:textId="77777777" w:rsidTr="00595AF6">
        <w:trPr>
          <w:cantSplit/>
          <w:trHeight w:val="300"/>
        </w:trPr>
        <w:tc>
          <w:tcPr>
            <w:tcW w:w="2694" w:type="dxa"/>
          </w:tcPr>
          <w:p w14:paraId="0FFA5F4E" w14:textId="77777777" w:rsidR="00CC3DEE" w:rsidRPr="00595AF6" w:rsidRDefault="00CC3DEE" w:rsidP="00CC3DEE">
            <w:pPr>
              <w:spacing w:line="256" w:lineRule="auto"/>
              <w:rPr>
                <w:rFonts w:eastAsiaTheme="minorHAnsi" w:cs="Arial"/>
                <w:sz w:val="20"/>
                <w:szCs w:val="20"/>
              </w:rPr>
            </w:pPr>
            <w:r w:rsidRPr="00595AF6">
              <w:rPr>
                <w:rFonts w:eastAsiaTheme="minorHAnsi" w:cs="Arial"/>
                <w:sz w:val="20"/>
                <w:szCs w:val="20"/>
              </w:rPr>
              <w:t>0516</w:t>
            </w:r>
          </w:p>
        </w:tc>
        <w:tc>
          <w:tcPr>
            <w:tcW w:w="6332" w:type="dxa"/>
          </w:tcPr>
          <w:p w14:paraId="1326E6E4" w14:textId="77777777" w:rsidR="00CC3DEE" w:rsidRPr="00595AF6" w:rsidRDefault="00CC3DEE" w:rsidP="00CC3DEE">
            <w:pPr>
              <w:spacing w:line="259" w:lineRule="auto"/>
              <w:rPr>
                <w:rFonts w:eastAsiaTheme="minorHAnsi" w:cs="Arial"/>
                <w:sz w:val="20"/>
                <w:szCs w:val="20"/>
              </w:rPr>
            </w:pPr>
            <w:r w:rsidRPr="00595AF6">
              <w:rPr>
                <w:rFonts w:eastAsiaTheme="minorHAnsi" w:cs="Arial"/>
                <w:sz w:val="20"/>
                <w:szCs w:val="20"/>
              </w:rPr>
              <w:t>Vascular dementia - unspecified</w:t>
            </w:r>
          </w:p>
        </w:tc>
      </w:tr>
      <w:tr w:rsidR="00CC3DEE" w:rsidRPr="00E51338" w14:paraId="329545E1" w14:textId="77777777" w:rsidTr="00595AF6">
        <w:trPr>
          <w:cantSplit/>
          <w:trHeight w:val="300"/>
        </w:trPr>
        <w:tc>
          <w:tcPr>
            <w:tcW w:w="2694" w:type="dxa"/>
          </w:tcPr>
          <w:p w14:paraId="4B3DC014" w14:textId="77777777" w:rsidR="00CC3DEE" w:rsidRPr="00595AF6" w:rsidRDefault="00CC3DEE" w:rsidP="00CC3DEE">
            <w:pPr>
              <w:spacing w:line="256" w:lineRule="auto"/>
              <w:rPr>
                <w:rFonts w:eastAsiaTheme="minorHAnsi" w:cs="Arial"/>
                <w:sz w:val="20"/>
                <w:szCs w:val="20"/>
              </w:rPr>
            </w:pPr>
          </w:p>
        </w:tc>
        <w:tc>
          <w:tcPr>
            <w:tcW w:w="6332" w:type="dxa"/>
          </w:tcPr>
          <w:p w14:paraId="1AFE8DDE" w14:textId="77777777" w:rsidR="00CC3DEE" w:rsidRPr="00595AF6" w:rsidRDefault="00CC3DEE" w:rsidP="00CC3DEE">
            <w:pPr>
              <w:spacing w:line="259" w:lineRule="auto"/>
              <w:rPr>
                <w:rFonts w:eastAsiaTheme="minorHAnsi" w:cs="Arial"/>
                <w:sz w:val="20"/>
                <w:szCs w:val="20"/>
              </w:rPr>
            </w:pPr>
          </w:p>
        </w:tc>
      </w:tr>
      <w:tr w:rsidR="00CC3DEE" w:rsidRPr="00E51338" w14:paraId="706AF964" w14:textId="77777777" w:rsidTr="00595AF6">
        <w:trPr>
          <w:cantSplit/>
          <w:trHeight w:val="300"/>
        </w:trPr>
        <w:tc>
          <w:tcPr>
            <w:tcW w:w="2694" w:type="dxa"/>
          </w:tcPr>
          <w:p w14:paraId="23A6A67A" w14:textId="77777777" w:rsidR="00CC3DEE" w:rsidRPr="00595AF6" w:rsidRDefault="00CC3DEE" w:rsidP="00CC3DEE">
            <w:pPr>
              <w:spacing w:line="256" w:lineRule="auto"/>
              <w:rPr>
                <w:rFonts w:eastAsiaTheme="minorHAnsi" w:cs="Arial"/>
                <w:sz w:val="20"/>
                <w:szCs w:val="20"/>
              </w:rPr>
            </w:pPr>
            <w:r w:rsidRPr="00595AF6">
              <w:rPr>
                <w:rFonts w:eastAsiaTheme="minorHAnsi" w:cs="Arial"/>
                <w:sz w:val="20"/>
                <w:szCs w:val="20"/>
              </w:rPr>
              <w:t>0530</w:t>
            </w:r>
          </w:p>
        </w:tc>
        <w:tc>
          <w:tcPr>
            <w:tcW w:w="6332" w:type="dxa"/>
          </w:tcPr>
          <w:p w14:paraId="4B4D52B6" w14:textId="77777777" w:rsidR="00CC3DEE" w:rsidRPr="00595AF6" w:rsidRDefault="00CC3DEE" w:rsidP="00CC3DEE">
            <w:pPr>
              <w:spacing w:line="259" w:lineRule="auto"/>
              <w:rPr>
                <w:rFonts w:eastAsiaTheme="minorHAnsi" w:cs="Arial"/>
                <w:sz w:val="20"/>
                <w:szCs w:val="20"/>
              </w:rPr>
            </w:pPr>
            <w:r w:rsidRPr="00595AF6">
              <w:rPr>
                <w:rFonts w:eastAsiaTheme="minorHAnsi" w:cs="Arial"/>
                <w:sz w:val="20"/>
                <w:szCs w:val="20"/>
              </w:rPr>
              <w:t>Other dementia</w:t>
            </w:r>
          </w:p>
        </w:tc>
      </w:tr>
      <w:tr w:rsidR="00CC3DEE" w:rsidRPr="00E51338" w14:paraId="0762BF29" w14:textId="77777777" w:rsidTr="00595AF6">
        <w:trPr>
          <w:cantSplit/>
          <w:trHeight w:val="300"/>
        </w:trPr>
        <w:tc>
          <w:tcPr>
            <w:tcW w:w="2694" w:type="dxa"/>
          </w:tcPr>
          <w:p w14:paraId="52EE5309" w14:textId="77777777" w:rsidR="00CC3DEE" w:rsidRPr="00595AF6" w:rsidRDefault="00CC3DEE" w:rsidP="00CC3DEE">
            <w:pPr>
              <w:spacing w:line="256" w:lineRule="auto"/>
              <w:rPr>
                <w:rFonts w:eastAsiaTheme="minorHAnsi" w:cs="Arial"/>
                <w:sz w:val="20"/>
                <w:szCs w:val="20"/>
              </w:rPr>
            </w:pPr>
            <w:r w:rsidRPr="00595AF6">
              <w:rPr>
                <w:rFonts w:eastAsiaTheme="minorHAnsi" w:cs="Arial"/>
                <w:sz w:val="20"/>
                <w:szCs w:val="20"/>
              </w:rPr>
              <w:t>0532</w:t>
            </w:r>
          </w:p>
        </w:tc>
        <w:tc>
          <w:tcPr>
            <w:tcW w:w="6332" w:type="dxa"/>
          </w:tcPr>
          <w:p w14:paraId="1BF454B7" w14:textId="77777777" w:rsidR="00CC3DEE" w:rsidRPr="00595AF6" w:rsidRDefault="00CC3DEE" w:rsidP="00CC3DEE">
            <w:pPr>
              <w:spacing w:line="259" w:lineRule="auto"/>
              <w:rPr>
                <w:rFonts w:eastAsiaTheme="minorHAnsi" w:cs="Arial"/>
                <w:sz w:val="20"/>
                <w:szCs w:val="20"/>
              </w:rPr>
            </w:pPr>
            <w:r w:rsidRPr="00595AF6">
              <w:rPr>
                <w:rFonts w:eastAsiaTheme="minorHAnsi" w:cs="Arial"/>
                <w:sz w:val="20"/>
                <w:szCs w:val="20"/>
              </w:rPr>
              <w:t>Unspecified dementia (includes presenile &amp; senile dementia)</w:t>
            </w:r>
          </w:p>
        </w:tc>
      </w:tr>
    </w:tbl>
    <w:p w14:paraId="724C30BA" w14:textId="77777777" w:rsidR="00CC3DEE" w:rsidRPr="00842329" w:rsidRDefault="00CC3DEE" w:rsidP="00CC3DEE">
      <w:pPr>
        <w:spacing w:after="160" w:line="259" w:lineRule="auto"/>
        <w:rPr>
          <w:rFonts w:eastAsiaTheme="minorHAnsi" w:cstheme="minorBid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6934"/>
      </w:tblGrid>
      <w:tr w:rsidR="00CC3DEE" w:rsidRPr="00E51338" w14:paraId="2F051FBD" w14:textId="77777777" w:rsidTr="00595AF6">
        <w:trPr>
          <w:cantSplit/>
          <w:trHeight w:val="412"/>
          <w:tblHeader/>
        </w:trPr>
        <w:tc>
          <w:tcPr>
            <w:tcW w:w="2192" w:type="dxa"/>
            <w:shd w:val="clear" w:color="auto" w:fill="D9D9D9" w:themeFill="background1" w:themeFillShade="D9"/>
            <w:vAlign w:val="bottom"/>
            <w:hideMark/>
          </w:tcPr>
          <w:p w14:paraId="6FF64F8C" w14:textId="77777777" w:rsidR="00CC3DEE" w:rsidRPr="00595AF6" w:rsidRDefault="00CC3DEE" w:rsidP="00CC3DEE">
            <w:pPr>
              <w:spacing w:line="256" w:lineRule="auto"/>
              <w:rPr>
                <w:rFonts w:cs="Arial"/>
                <w:b/>
                <w:bCs/>
                <w:color w:val="000000"/>
                <w:sz w:val="20"/>
                <w:szCs w:val="20"/>
                <w:lang w:eastAsia="en-AU"/>
              </w:rPr>
            </w:pPr>
            <w:r w:rsidRPr="00595AF6">
              <w:rPr>
                <w:rFonts w:cs="Arial"/>
                <w:b/>
                <w:bCs/>
                <w:color w:val="000000"/>
                <w:sz w:val="20"/>
                <w:szCs w:val="20"/>
                <w:lang w:eastAsia="en-AU"/>
              </w:rPr>
              <w:t>ACFI code</w:t>
            </w:r>
          </w:p>
        </w:tc>
        <w:tc>
          <w:tcPr>
            <w:tcW w:w="6942" w:type="dxa"/>
            <w:shd w:val="clear" w:color="auto" w:fill="D9D9D9" w:themeFill="background1" w:themeFillShade="D9"/>
            <w:vAlign w:val="bottom"/>
            <w:hideMark/>
          </w:tcPr>
          <w:p w14:paraId="575690FD" w14:textId="77777777" w:rsidR="00CC3DEE" w:rsidRPr="00595AF6" w:rsidRDefault="00CC3DEE" w:rsidP="00CC3DEE">
            <w:pPr>
              <w:spacing w:line="256" w:lineRule="auto"/>
              <w:rPr>
                <w:rFonts w:cs="Arial"/>
                <w:b/>
                <w:bCs/>
                <w:color w:val="000000"/>
                <w:sz w:val="20"/>
                <w:szCs w:val="20"/>
                <w:lang w:eastAsia="en-AU"/>
              </w:rPr>
            </w:pPr>
            <w:r w:rsidRPr="00595AF6">
              <w:rPr>
                <w:rFonts w:cs="Arial"/>
                <w:b/>
                <w:bCs/>
                <w:color w:val="000000"/>
                <w:sz w:val="20"/>
                <w:szCs w:val="20"/>
                <w:lang w:eastAsia="en-AU"/>
              </w:rPr>
              <w:t>Description</w:t>
            </w:r>
          </w:p>
        </w:tc>
      </w:tr>
      <w:tr w:rsidR="00CC3DEE" w:rsidRPr="00E51338" w14:paraId="0FA6BEDF" w14:textId="77777777" w:rsidTr="00595AF6">
        <w:tblPrEx>
          <w:tblLook w:val="0000" w:firstRow="0" w:lastRow="0" w:firstColumn="0" w:lastColumn="0" w:noHBand="0" w:noVBand="0"/>
        </w:tblPrEx>
        <w:trPr>
          <w:trHeight w:val="222"/>
        </w:trPr>
        <w:tc>
          <w:tcPr>
            <w:tcW w:w="0" w:type="auto"/>
          </w:tcPr>
          <w:p w14:paraId="729F69BA" w14:textId="77777777" w:rsidR="00CC3DEE" w:rsidRPr="00595AF6" w:rsidRDefault="00CC3DEE" w:rsidP="00CC3DEE">
            <w:pPr>
              <w:autoSpaceDE w:val="0"/>
              <w:autoSpaceDN w:val="0"/>
              <w:adjustRightInd w:val="0"/>
              <w:rPr>
                <w:rFonts w:eastAsiaTheme="minorHAnsi" w:cs="Arial"/>
                <w:color w:val="000000"/>
                <w:sz w:val="20"/>
                <w:szCs w:val="20"/>
              </w:rPr>
            </w:pPr>
            <w:r w:rsidRPr="00595AF6">
              <w:rPr>
                <w:rFonts w:eastAsiaTheme="minorHAnsi" w:cs="Arial"/>
                <w:color w:val="000000"/>
                <w:sz w:val="20"/>
                <w:szCs w:val="20"/>
              </w:rPr>
              <w:t xml:space="preserve">500 </w:t>
            </w:r>
          </w:p>
        </w:tc>
        <w:tc>
          <w:tcPr>
            <w:tcW w:w="6942" w:type="dxa"/>
          </w:tcPr>
          <w:p w14:paraId="68A7FD21" w14:textId="77777777" w:rsidR="00CC3DEE" w:rsidRPr="00595AF6" w:rsidRDefault="00CC3DEE" w:rsidP="00CC3DEE">
            <w:pPr>
              <w:autoSpaceDE w:val="0"/>
              <w:autoSpaceDN w:val="0"/>
              <w:adjustRightInd w:val="0"/>
              <w:rPr>
                <w:rFonts w:eastAsiaTheme="minorHAnsi" w:cs="Arial"/>
                <w:color w:val="000000"/>
                <w:sz w:val="20"/>
                <w:szCs w:val="20"/>
              </w:rPr>
            </w:pPr>
            <w:r w:rsidRPr="00595AF6">
              <w:rPr>
                <w:rFonts w:eastAsiaTheme="minorHAnsi" w:cs="Arial"/>
                <w:color w:val="000000"/>
                <w:sz w:val="20"/>
                <w:szCs w:val="20"/>
              </w:rPr>
              <w:t xml:space="preserve">Dementia, Alzheimer’s disease including early onset, late onset, atypical or mixed type or unspecified </w:t>
            </w:r>
          </w:p>
        </w:tc>
      </w:tr>
      <w:tr w:rsidR="00CC3DEE" w:rsidRPr="00E51338" w14:paraId="16625EEA" w14:textId="77777777" w:rsidTr="00595AF6">
        <w:tblPrEx>
          <w:tblLook w:val="0000" w:firstRow="0" w:lastRow="0" w:firstColumn="0" w:lastColumn="0" w:noHBand="0" w:noVBand="0"/>
        </w:tblPrEx>
        <w:trPr>
          <w:trHeight w:val="130"/>
        </w:trPr>
        <w:tc>
          <w:tcPr>
            <w:tcW w:w="0" w:type="auto"/>
          </w:tcPr>
          <w:p w14:paraId="0AF5295D" w14:textId="77777777" w:rsidR="00CC3DEE" w:rsidRPr="00595AF6" w:rsidRDefault="00CC3DEE" w:rsidP="00CC3DEE">
            <w:pPr>
              <w:autoSpaceDE w:val="0"/>
              <w:autoSpaceDN w:val="0"/>
              <w:adjustRightInd w:val="0"/>
              <w:rPr>
                <w:rFonts w:eastAsiaTheme="minorHAnsi" w:cs="Arial"/>
                <w:color w:val="000000"/>
                <w:sz w:val="20"/>
                <w:szCs w:val="20"/>
              </w:rPr>
            </w:pPr>
            <w:r w:rsidRPr="00595AF6">
              <w:rPr>
                <w:rFonts w:eastAsiaTheme="minorHAnsi" w:cs="Arial"/>
                <w:color w:val="000000"/>
                <w:sz w:val="20"/>
                <w:szCs w:val="20"/>
              </w:rPr>
              <w:t xml:space="preserve">510 </w:t>
            </w:r>
          </w:p>
        </w:tc>
        <w:tc>
          <w:tcPr>
            <w:tcW w:w="6942" w:type="dxa"/>
          </w:tcPr>
          <w:p w14:paraId="7A4078AC" w14:textId="77777777" w:rsidR="00CC3DEE" w:rsidRPr="00595AF6" w:rsidRDefault="00CC3DEE" w:rsidP="00CC3DEE">
            <w:pPr>
              <w:autoSpaceDE w:val="0"/>
              <w:autoSpaceDN w:val="0"/>
              <w:adjustRightInd w:val="0"/>
              <w:rPr>
                <w:rFonts w:eastAsiaTheme="minorHAnsi" w:cs="Arial"/>
                <w:color w:val="000000"/>
                <w:sz w:val="20"/>
                <w:szCs w:val="20"/>
              </w:rPr>
            </w:pPr>
            <w:r w:rsidRPr="00595AF6">
              <w:rPr>
                <w:rFonts w:eastAsiaTheme="minorHAnsi" w:cs="Arial"/>
                <w:color w:val="000000"/>
                <w:sz w:val="20"/>
                <w:szCs w:val="20"/>
              </w:rPr>
              <w:t xml:space="preserve">Vascular dementia e.g. multi-infarct, subcortical, mixed </w:t>
            </w:r>
          </w:p>
        </w:tc>
      </w:tr>
      <w:tr w:rsidR="00CC3DEE" w:rsidRPr="00E51338" w14:paraId="5194596D" w14:textId="77777777" w:rsidTr="00595AF6">
        <w:tblPrEx>
          <w:tblLook w:val="0000" w:firstRow="0" w:lastRow="0" w:firstColumn="0" w:lastColumn="0" w:noHBand="0" w:noVBand="0"/>
        </w:tblPrEx>
        <w:trPr>
          <w:trHeight w:val="119"/>
        </w:trPr>
        <w:tc>
          <w:tcPr>
            <w:tcW w:w="0" w:type="auto"/>
          </w:tcPr>
          <w:p w14:paraId="56DFF75F" w14:textId="77777777" w:rsidR="00CC3DEE" w:rsidRPr="00595AF6" w:rsidRDefault="00CC3DEE" w:rsidP="00CC3DEE">
            <w:pPr>
              <w:autoSpaceDE w:val="0"/>
              <w:autoSpaceDN w:val="0"/>
              <w:adjustRightInd w:val="0"/>
              <w:rPr>
                <w:rFonts w:eastAsiaTheme="minorHAnsi" w:cs="Arial"/>
                <w:color w:val="000000"/>
                <w:sz w:val="20"/>
                <w:szCs w:val="20"/>
              </w:rPr>
            </w:pPr>
            <w:r w:rsidRPr="00595AF6">
              <w:rPr>
                <w:rFonts w:eastAsiaTheme="minorHAnsi" w:cs="Arial"/>
                <w:color w:val="000000"/>
                <w:sz w:val="20"/>
                <w:szCs w:val="20"/>
              </w:rPr>
              <w:t xml:space="preserve">530 </w:t>
            </w:r>
          </w:p>
        </w:tc>
        <w:tc>
          <w:tcPr>
            <w:tcW w:w="6942" w:type="dxa"/>
          </w:tcPr>
          <w:p w14:paraId="6921D279" w14:textId="77777777" w:rsidR="00CC3DEE" w:rsidRPr="00595AF6" w:rsidRDefault="00CC3DEE" w:rsidP="00CC3DEE">
            <w:pPr>
              <w:autoSpaceDE w:val="0"/>
              <w:autoSpaceDN w:val="0"/>
              <w:adjustRightInd w:val="0"/>
              <w:rPr>
                <w:rFonts w:eastAsiaTheme="minorHAnsi" w:cs="Arial"/>
                <w:color w:val="000000"/>
                <w:sz w:val="20"/>
                <w:szCs w:val="20"/>
              </w:rPr>
            </w:pPr>
            <w:r w:rsidRPr="00595AF6">
              <w:rPr>
                <w:rFonts w:eastAsiaTheme="minorHAnsi" w:cs="Arial"/>
                <w:color w:val="000000"/>
                <w:sz w:val="20"/>
                <w:szCs w:val="20"/>
              </w:rPr>
              <w:t xml:space="preserve">Other dementias, e.g. Lewy Body, alcoholic dementia, unspecified </w:t>
            </w:r>
          </w:p>
        </w:tc>
      </w:tr>
    </w:tbl>
    <w:p w14:paraId="433792E6" w14:textId="77777777" w:rsidR="00CC3DEE" w:rsidRPr="00842329" w:rsidRDefault="00CC3DEE" w:rsidP="00CC3DEE">
      <w:pPr>
        <w:spacing w:after="160" w:line="259" w:lineRule="auto"/>
        <w:rPr>
          <w:rFonts w:eastAsiaTheme="minorHAnsi" w:cstheme="minorBidi"/>
          <w:b/>
          <w:sz w:val="20"/>
          <w:szCs w:val="20"/>
        </w:rPr>
      </w:pPr>
    </w:p>
    <w:p w14:paraId="460B5566" w14:textId="0D169C59" w:rsidR="00CC3DEE" w:rsidRPr="00842329" w:rsidRDefault="00CC3DEE" w:rsidP="00CC3DEE">
      <w:pPr>
        <w:spacing w:after="160" w:line="259" w:lineRule="auto"/>
        <w:rPr>
          <w:rFonts w:eastAsiaTheme="minorHAnsi" w:cstheme="minorBidi"/>
          <w:b/>
          <w:sz w:val="20"/>
          <w:szCs w:val="20"/>
        </w:rPr>
      </w:pPr>
      <w:r w:rsidRPr="00842329">
        <w:rPr>
          <w:rFonts w:eastAsiaTheme="minorHAnsi" w:cstheme="minorBidi"/>
          <w:b/>
          <w:sz w:val="20"/>
          <w:szCs w:val="20"/>
        </w:rPr>
        <w:t>D</w:t>
      </w:r>
      <w:r w:rsidR="00E51338">
        <w:rPr>
          <w:rFonts w:eastAsiaTheme="minorHAnsi" w:cstheme="minorBidi"/>
          <w:b/>
          <w:sz w:val="20"/>
          <w:szCs w:val="20"/>
        </w:rPr>
        <w:t xml:space="preserve">epartment of </w:t>
      </w:r>
      <w:r w:rsidRPr="00842329">
        <w:rPr>
          <w:rFonts w:eastAsiaTheme="minorHAnsi" w:cstheme="minorBidi"/>
          <w:b/>
          <w:sz w:val="20"/>
          <w:szCs w:val="20"/>
        </w:rPr>
        <w:t>V</w:t>
      </w:r>
      <w:r w:rsidR="00E51338">
        <w:rPr>
          <w:rFonts w:eastAsiaTheme="minorHAnsi" w:cstheme="minorBidi"/>
          <w:b/>
          <w:sz w:val="20"/>
          <w:szCs w:val="20"/>
        </w:rPr>
        <w:t xml:space="preserve">eteran’s </w:t>
      </w:r>
      <w:r w:rsidRPr="00842329">
        <w:rPr>
          <w:rFonts w:eastAsiaTheme="minorHAnsi" w:cstheme="minorBidi"/>
          <w:b/>
          <w:sz w:val="20"/>
          <w:szCs w:val="20"/>
        </w:rPr>
        <w:t>A</w:t>
      </w:r>
      <w:r w:rsidR="00E51338">
        <w:rPr>
          <w:rFonts w:eastAsiaTheme="minorHAnsi" w:cstheme="minorBidi"/>
          <w:b/>
          <w:sz w:val="20"/>
          <w:szCs w:val="20"/>
        </w:rPr>
        <w:t>ffairs</w:t>
      </w:r>
      <w:r w:rsidRPr="00842329">
        <w:rPr>
          <w:rFonts w:eastAsiaTheme="minorHAnsi" w:cstheme="minorBidi"/>
          <w:b/>
          <w:sz w:val="20"/>
          <w:szCs w:val="20"/>
        </w:rPr>
        <w:t xml:space="preserve"> Home care</w:t>
      </w:r>
    </w:p>
    <w:tbl>
      <w:tblPr>
        <w:tblStyle w:val="TableGrid4"/>
        <w:tblW w:w="0" w:type="auto"/>
        <w:tblInd w:w="-147" w:type="dxa"/>
        <w:tblLayout w:type="fixed"/>
        <w:tblLook w:val="04A0" w:firstRow="1" w:lastRow="0" w:firstColumn="1" w:lastColumn="0" w:noHBand="0" w:noVBand="1"/>
      </w:tblPr>
      <w:tblGrid>
        <w:gridCol w:w="7655"/>
        <w:gridCol w:w="1508"/>
      </w:tblGrid>
      <w:tr w:rsidR="00CC3DEE" w:rsidRPr="00357E97" w14:paraId="1C32DC5B" w14:textId="77777777" w:rsidTr="00595AF6">
        <w:tc>
          <w:tcPr>
            <w:tcW w:w="7655" w:type="dxa"/>
            <w:shd w:val="clear" w:color="auto" w:fill="D9D9D9" w:themeFill="background1" w:themeFillShade="D9"/>
          </w:tcPr>
          <w:p w14:paraId="3BD80DB6" w14:textId="77777777" w:rsidR="00CC3DEE" w:rsidRPr="00357E97" w:rsidRDefault="00CC3DEE" w:rsidP="00CC3DEE">
            <w:pPr>
              <w:rPr>
                <w:rFonts w:eastAsiaTheme="minorHAnsi" w:cs="Arial"/>
                <w:b/>
                <w:bCs/>
                <w:sz w:val="20"/>
                <w:szCs w:val="20"/>
              </w:rPr>
            </w:pPr>
            <w:r w:rsidRPr="00357E97">
              <w:rPr>
                <w:rFonts w:eastAsiaTheme="minorHAnsi" w:cs="Arial"/>
                <w:b/>
                <w:bCs/>
                <w:sz w:val="20"/>
                <w:szCs w:val="20"/>
              </w:rPr>
              <w:t>Question</w:t>
            </w:r>
          </w:p>
        </w:tc>
        <w:tc>
          <w:tcPr>
            <w:tcW w:w="1508" w:type="dxa"/>
            <w:shd w:val="clear" w:color="auto" w:fill="D9D9D9" w:themeFill="background1" w:themeFillShade="D9"/>
          </w:tcPr>
          <w:p w14:paraId="6A92C8EB" w14:textId="77777777" w:rsidR="00CC3DEE" w:rsidRPr="00357E97" w:rsidRDefault="00CC3DEE" w:rsidP="00CC3DEE">
            <w:pPr>
              <w:rPr>
                <w:rFonts w:eastAsiaTheme="minorHAnsi" w:cs="Arial"/>
                <w:b/>
                <w:bCs/>
                <w:sz w:val="20"/>
                <w:szCs w:val="20"/>
              </w:rPr>
            </w:pPr>
            <w:r w:rsidRPr="00357E97">
              <w:rPr>
                <w:rFonts w:eastAsiaTheme="minorHAnsi" w:cs="Arial"/>
                <w:b/>
                <w:bCs/>
                <w:sz w:val="20"/>
                <w:szCs w:val="20"/>
              </w:rPr>
              <w:t>Criteria</w:t>
            </w:r>
          </w:p>
        </w:tc>
      </w:tr>
      <w:tr w:rsidR="00CC3DEE" w:rsidRPr="00357E97" w14:paraId="04ACCDD9" w14:textId="77777777" w:rsidTr="00595AF6">
        <w:tc>
          <w:tcPr>
            <w:tcW w:w="7655" w:type="dxa"/>
          </w:tcPr>
          <w:p w14:paraId="663C41A2" w14:textId="77777777" w:rsidR="00CC3DEE" w:rsidRPr="00595AF6" w:rsidRDefault="00CC3DEE" w:rsidP="00CC3DEE">
            <w:pPr>
              <w:rPr>
                <w:rFonts w:eastAsiaTheme="minorHAnsi" w:cstheme="minorBidi"/>
                <w:sz w:val="20"/>
                <w:szCs w:val="20"/>
              </w:rPr>
            </w:pPr>
            <w:r w:rsidRPr="00595AF6">
              <w:rPr>
                <w:rFonts w:eastAsiaTheme="minorHAnsi" w:cstheme="minorBidi"/>
                <w:sz w:val="20"/>
                <w:szCs w:val="20"/>
              </w:rPr>
              <w:t>Has there been a medical diagnosis of dementia?</w:t>
            </w:r>
          </w:p>
          <w:p w14:paraId="30AED4FF" w14:textId="77777777" w:rsidR="00CC3DEE" w:rsidRPr="00595AF6" w:rsidRDefault="00CC3DEE" w:rsidP="00CC3DEE">
            <w:pPr>
              <w:rPr>
                <w:rFonts w:eastAsiaTheme="minorHAnsi" w:cstheme="minorBidi"/>
                <w:b/>
                <w:bCs/>
                <w:sz w:val="20"/>
                <w:szCs w:val="20"/>
              </w:rPr>
            </w:pPr>
            <w:r w:rsidRPr="00595AF6">
              <w:rPr>
                <w:rFonts w:eastAsiaTheme="minorHAnsi" w:cstheme="minorBidi"/>
                <w:b/>
                <w:bCs/>
                <w:sz w:val="20"/>
                <w:szCs w:val="20"/>
              </w:rPr>
              <w:t>(file: W_alswh_vh_ai_qstn_answer)</w:t>
            </w:r>
          </w:p>
        </w:tc>
        <w:tc>
          <w:tcPr>
            <w:tcW w:w="1508" w:type="dxa"/>
          </w:tcPr>
          <w:p w14:paraId="3E2DF8C1" w14:textId="77777777" w:rsidR="00CC3DEE" w:rsidRPr="00595AF6" w:rsidRDefault="00CC3DEE" w:rsidP="00CC3DEE">
            <w:pPr>
              <w:rPr>
                <w:rFonts w:eastAsiaTheme="minorHAnsi" w:cstheme="minorBidi"/>
                <w:sz w:val="20"/>
                <w:szCs w:val="20"/>
              </w:rPr>
            </w:pPr>
            <w:r w:rsidRPr="00595AF6">
              <w:rPr>
                <w:rFonts w:eastAsiaTheme="minorHAnsi" w:cstheme="minorBidi"/>
                <w:sz w:val="20"/>
                <w:szCs w:val="20"/>
              </w:rPr>
              <w:t>Yes</w:t>
            </w:r>
          </w:p>
        </w:tc>
      </w:tr>
    </w:tbl>
    <w:p w14:paraId="615506F5" w14:textId="6D27AF92" w:rsidR="00E8235F" w:rsidRDefault="00E8235F" w:rsidP="00CC3DEE">
      <w:pPr>
        <w:spacing w:after="160" w:line="259" w:lineRule="auto"/>
        <w:rPr>
          <w:rFonts w:eastAsiaTheme="minorHAnsi" w:cstheme="minorBidi"/>
          <w:b/>
        </w:rPr>
      </w:pPr>
    </w:p>
    <w:p w14:paraId="268776F1" w14:textId="77777777" w:rsidR="00E8235F" w:rsidRDefault="00E8235F">
      <w:pPr>
        <w:spacing w:after="160" w:line="259" w:lineRule="auto"/>
        <w:jc w:val="left"/>
        <w:rPr>
          <w:rFonts w:eastAsiaTheme="minorHAnsi" w:cstheme="minorBidi"/>
          <w:b/>
        </w:rPr>
      </w:pPr>
      <w:r>
        <w:rPr>
          <w:rFonts w:eastAsiaTheme="minorHAnsi" w:cstheme="minorBidi"/>
          <w:b/>
        </w:rPr>
        <w:br w:type="page"/>
      </w:r>
    </w:p>
    <w:p w14:paraId="15F8D5EC" w14:textId="38F64558" w:rsidR="00CC3DEE" w:rsidRPr="00842329" w:rsidRDefault="00CC3DEE" w:rsidP="00CC3DEE">
      <w:pPr>
        <w:pStyle w:val="Heading3"/>
        <w:rPr>
          <w:rFonts w:eastAsiaTheme="minorHAnsi"/>
        </w:rPr>
      </w:pPr>
      <w:bookmarkStart w:id="4500" w:name="_Toc39053495"/>
      <w:bookmarkStart w:id="4501" w:name="_Toc39053690"/>
      <w:bookmarkStart w:id="4502" w:name="_Toc39054061"/>
      <w:bookmarkStart w:id="4503" w:name="_Toc39054251"/>
      <w:bookmarkStart w:id="4504" w:name="_Toc39055065"/>
      <w:bookmarkStart w:id="4505" w:name="_Toc39055261"/>
      <w:bookmarkStart w:id="4506" w:name="_Toc45720871"/>
      <w:bookmarkEnd w:id="4500"/>
      <w:bookmarkEnd w:id="4501"/>
      <w:bookmarkEnd w:id="4502"/>
      <w:bookmarkEnd w:id="4503"/>
      <w:bookmarkEnd w:id="4504"/>
      <w:bookmarkEnd w:id="4505"/>
      <w:r w:rsidRPr="00842329">
        <w:rPr>
          <w:rFonts w:eastAsiaTheme="minorHAnsi"/>
        </w:rPr>
        <w:t>P</w:t>
      </w:r>
      <w:r w:rsidR="00E51338">
        <w:rPr>
          <w:rFonts w:eastAsiaTheme="minorHAnsi"/>
        </w:rPr>
        <w:t>harmaceutical Benefits Schedule (P</w:t>
      </w:r>
      <w:r w:rsidRPr="00842329">
        <w:rPr>
          <w:rFonts w:eastAsiaTheme="minorHAnsi"/>
        </w:rPr>
        <w:t>BS</w:t>
      </w:r>
      <w:r w:rsidR="00E51338">
        <w:rPr>
          <w:rFonts w:eastAsiaTheme="minorHAnsi"/>
        </w:rPr>
        <w:t>)</w:t>
      </w:r>
      <w:bookmarkEnd w:id="45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6227"/>
      </w:tblGrid>
      <w:tr w:rsidR="00CC3DEE" w:rsidRPr="00E51338" w14:paraId="7CFA3444" w14:textId="77777777" w:rsidTr="00595AF6">
        <w:trPr>
          <w:cantSplit/>
          <w:trHeight w:val="365"/>
          <w:tblHeader/>
        </w:trPr>
        <w:tc>
          <w:tcPr>
            <w:tcW w:w="1706" w:type="dxa"/>
            <w:shd w:val="clear" w:color="auto" w:fill="D9D9D9" w:themeFill="background1" w:themeFillShade="D9"/>
            <w:vAlign w:val="bottom"/>
            <w:hideMark/>
          </w:tcPr>
          <w:p w14:paraId="06338E50" w14:textId="77777777" w:rsidR="00CC3DEE" w:rsidRPr="00595AF6" w:rsidRDefault="00CC3DEE" w:rsidP="00CC3DEE">
            <w:pPr>
              <w:spacing w:line="256" w:lineRule="auto"/>
              <w:rPr>
                <w:rFonts w:cs="Arial"/>
                <w:b/>
                <w:bCs/>
                <w:color w:val="000000"/>
                <w:sz w:val="20"/>
                <w:szCs w:val="20"/>
                <w:lang w:eastAsia="en-AU"/>
              </w:rPr>
            </w:pPr>
            <w:r w:rsidRPr="00595AF6">
              <w:rPr>
                <w:rFonts w:cs="Arial"/>
                <w:b/>
                <w:bCs/>
                <w:color w:val="000000"/>
                <w:sz w:val="20"/>
                <w:szCs w:val="20"/>
                <w:lang w:eastAsia="en-AU"/>
              </w:rPr>
              <w:t>ATC code</w:t>
            </w:r>
          </w:p>
        </w:tc>
        <w:tc>
          <w:tcPr>
            <w:tcW w:w="6227" w:type="dxa"/>
            <w:shd w:val="clear" w:color="auto" w:fill="D9D9D9" w:themeFill="background1" w:themeFillShade="D9"/>
            <w:vAlign w:val="bottom"/>
            <w:hideMark/>
          </w:tcPr>
          <w:p w14:paraId="02E742CC" w14:textId="77777777" w:rsidR="00CC3DEE" w:rsidRPr="00595AF6" w:rsidRDefault="00CC3DEE" w:rsidP="00CC3DEE">
            <w:pPr>
              <w:spacing w:line="256" w:lineRule="auto"/>
              <w:rPr>
                <w:rFonts w:cs="Arial"/>
                <w:b/>
                <w:bCs/>
                <w:color w:val="000000"/>
                <w:sz w:val="20"/>
                <w:szCs w:val="20"/>
                <w:lang w:eastAsia="en-AU"/>
              </w:rPr>
            </w:pPr>
            <w:r w:rsidRPr="00595AF6">
              <w:rPr>
                <w:rFonts w:cs="Arial"/>
                <w:b/>
                <w:bCs/>
                <w:color w:val="000000"/>
                <w:sz w:val="20"/>
                <w:szCs w:val="20"/>
                <w:lang w:eastAsia="en-AU"/>
              </w:rPr>
              <w:t>Drug name</w:t>
            </w:r>
          </w:p>
        </w:tc>
      </w:tr>
      <w:tr w:rsidR="00CC3DEE" w:rsidRPr="00E51338" w14:paraId="4ACED335" w14:textId="77777777" w:rsidTr="00595AF6">
        <w:trPr>
          <w:cantSplit/>
          <w:trHeight w:val="300"/>
        </w:trPr>
        <w:tc>
          <w:tcPr>
            <w:tcW w:w="1706" w:type="dxa"/>
          </w:tcPr>
          <w:p w14:paraId="25B422B2" w14:textId="77777777" w:rsidR="00CC3DEE" w:rsidRPr="00595AF6" w:rsidRDefault="00CC3DEE" w:rsidP="00CC3DEE">
            <w:pPr>
              <w:spacing w:after="160" w:line="259" w:lineRule="auto"/>
              <w:rPr>
                <w:rFonts w:cs="Arial"/>
                <w:b/>
                <w:bCs/>
                <w:color w:val="000000"/>
                <w:sz w:val="20"/>
                <w:szCs w:val="20"/>
                <w:u w:val="single"/>
                <w:lang w:eastAsia="en-AU"/>
              </w:rPr>
            </w:pPr>
            <w:r w:rsidRPr="00595AF6">
              <w:rPr>
                <w:rFonts w:eastAsiaTheme="minorHAnsi" w:cs="Arial"/>
                <w:sz w:val="20"/>
                <w:szCs w:val="20"/>
              </w:rPr>
              <w:t>N06DA01</w:t>
            </w:r>
          </w:p>
        </w:tc>
        <w:tc>
          <w:tcPr>
            <w:tcW w:w="6227" w:type="dxa"/>
          </w:tcPr>
          <w:p w14:paraId="0AA3D92A" w14:textId="77777777" w:rsidR="00CC3DEE" w:rsidRPr="00595AF6" w:rsidRDefault="00CC3DEE" w:rsidP="00CC3DEE">
            <w:pPr>
              <w:rPr>
                <w:rFonts w:cs="Arial"/>
                <w:b/>
                <w:bCs/>
                <w:color w:val="000000"/>
                <w:sz w:val="20"/>
                <w:szCs w:val="20"/>
                <w:u w:val="single"/>
                <w:lang w:eastAsia="en-AU"/>
              </w:rPr>
            </w:pPr>
            <w:r w:rsidRPr="00595AF6">
              <w:rPr>
                <w:rFonts w:eastAsiaTheme="minorHAnsi" w:cs="Arial"/>
                <w:color w:val="000000"/>
                <w:sz w:val="20"/>
                <w:szCs w:val="20"/>
              </w:rPr>
              <w:t xml:space="preserve">Tacrine </w:t>
            </w:r>
          </w:p>
        </w:tc>
      </w:tr>
      <w:tr w:rsidR="00CC3DEE" w:rsidRPr="00E51338" w14:paraId="1E800D01" w14:textId="77777777" w:rsidTr="00595AF6">
        <w:trPr>
          <w:cantSplit/>
          <w:trHeight w:val="300"/>
        </w:trPr>
        <w:tc>
          <w:tcPr>
            <w:tcW w:w="1706" w:type="dxa"/>
          </w:tcPr>
          <w:p w14:paraId="7B8985DF"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N06DA02</w:t>
            </w:r>
          </w:p>
        </w:tc>
        <w:tc>
          <w:tcPr>
            <w:tcW w:w="6227" w:type="dxa"/>
          </w:tcPr>
          <w:p w14:paraId="65E1B23F"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Donepezil</w:t>
            </w:r>
          </w:p>
        </w:tc>
      </w:tr>
      <w:tr w:rsidR="00CC3DEE" w:rsidRPr="00E51338" w14:paraId="7FC1D4ED" w14:textId="77777777" w:rsidTr="00595AF6">
        <w:trPr>
          <w:cantSplit/>
          <w:trHeight w:val="300"/>
        </w:trPr>
        <w:tc>
          <w:tcPr>
            <w:tcW w:w="1706" w:type="dxa"/>
          </w:tcPr>
          <w:p w14:paraId="317FAB57"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N06DA04</w:t>
            </w:r>
          </w:p>
        </w:tc>
        <w:tc>
          <w:tcPr>
            <w:tcW w:w="6227" w:type="dxa"/>
          </w:tcPr>
          <w:p w14:paraId="09DD097E"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Galantamine</w:t>
            </w:r>
          </w:p>
        </w:tc>
      </w:tr>
      <w:tr w:rsidR="00CC3DEE" w:rsidRPr="00E51338" w14:paraId="40112053" w14:textId="77777777" w:rsidTr="00595AF6">
        <w:trPr>
          <w:cantSplit/>
          <w:trHeight w:val="300"/>
        </w:trPr>
        <w:tc>
          <w:tcPr>
            <w:tcW w:w="1706" w:type="dxa"/>
          </w:tcPr>
          <w:p w14:paraId="4A12841B"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N06DA05</w:t>
            </w:r>
          </w:p>
        </w:tc>
        <w:tc>
          <w:tcPr>
            <w:tcW w:w="6227" w:type="dxa"/>
          </w:tcPr>
          <w:p w14:paraId="4362CAF6"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Ipidacrine</w:t>
            </w:r>
          </w:p>
        </w:tc>
      </w:tr>
      <w:tr w:rsidR="00CC3DEE" w:rsidRPr="00E51338" w14:paraId="6E34E4E5" w14:textId="77777777" w:rsidTr="00595AF6">
        <w:trPr>
          <w:cantSplit/>
          <w:trHeight w:val="300"/>
        </w:trPr>
        <w:tc>
          <w:tcPr>
            <w:tcW w:w="1706" w:type="dxa"/>
          </w:tcPr>
          <w:p w14:paraId="6C11EBA3"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N06DA52</w:t>
            </w:r>
          </w:p>
        </w:tc>
        <w:tc>
          <w:tcPr>
            <w:tcW w:w="6227" w:type="dxa"/>
          </w:tcPr>
          <w:p w14:paraId="0689C41B"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Donepezil and Memantine</w:t>
            </w:r>
          </w:p>
        </w:tc>
      </w:tr>
      <w:tr w:rsidR="00CC3DEE" w:rsidRPr="00E51338" w14:paraId="533B9CE9" w14:textId="77777777" w:rsidTr="00595AF6">
        <w:trPr>
          <w:cantSplit/>
          <w:trHeight w:val="300"/>
        </w:trPr>
        <w:tc>
          <w:tcPr>
            <w:tcW w:w="1706" w:type="dxa"/>
          </w:tcPr>
          <w:p w14:paraId="7E3E2205"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N06DA53</w:t>
            </w:r>
          </w:p>
        </w:tc>
        <w:tc>
          <w:tcPr>
            <w:tcW w:w="6227" w:type="dxa"/>
          </w:tcPr>
          <w:p w14:paraId="30AC0B56"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Donepezil, Memantine and Ginkgo folium</w:t>
            </w:r>
          </w:p>
        </w:tc>
      </w:tr>
      <w:tr w:rsidR="00CC3DEE" w:rsidRPr="00E51338" w14:paraId="4694FBA9" w14:textId="77777777" w:rsidTr="00595AF6">
        <w:trPr>
          <w:cantSplit/>
          <w:trHeight w:val="300"/>
        </w:trPr>
        <w:tc>
          <w:tcPr>
            <w:tcW w:w="1706" w:type="dxa"/>
          </w:tcPr>
          <w:p w14:paraId="30FF791A"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N06DX01</w:t>
            </w:r>
          </w:p>
        </w:tc>
        <w:tc>
          <w:tcPr>
            <w:tcW w:w="6227" w:type="dxa"/>
          </w:tcPr>
          <w:p w14:paraId="53D5A7D8" w14:textId="77777777" w:rsidR="00CC3DEE" w:rsidRPr="00595AF6" w:rsidRDefault="00CC3DEE" w:rsidP="00CC3DEE">
            <w:pPr>
              <w:spacing w:after="160" w:line="259" w:lineRule="auto"/>
              <w:rPr>
                <w:rFonts w:cs="Arial"/>
                <w:b/>
                <w:bCs/>
                <w:color w:val="000000"/>
                <w:sz w:val="20"/>
                <w:szCs w:val="20"/>
                <w:u w:val="single"/>
                <w:lang w:eastAsia="en-AU"/>
              </w:rPr>
            </w:pPr>
            <w:r w:rsidRPr="00595AF6">
              <w:rPr>
                <w:rFonts w:eastAsiaTheme="minorHAnsi" w:cs="Arial"/>
                <w:sz w:val="20"/>
                <w:szCs w:val="20"/>
              </w:rPr>
              <w:t>Memantine</w:t>
            </w:r>
          </w:p>
        </w:tc>
      </w:tr>
    </w:tbl>
    <w:p w14:paraId="17A806BD" w14:textId="77777777" w:rsidR="00E8235F" w:rsidRDefault="00E8235F" w:rsidP="00CC3DEE">
      <w:pPr>
        <w:spacing w:after="160" w:line="259" w:lineRule="auto"/>
        <w:rPr>
          <w:rFonts w:eastAsiaTheme="minorHAnsi" w:cstheme="minorBidi"/>
          <w:sz w:val="20"/>
          <w:szCs w:val="20"/>
        </w:rPr>
      </w:pPr>
    </w:p>
    <w:p w14:paraId="41626FE3" w14:textId="77777777" w:rsidR="00DD29A2" w:rsidRDefault="00DD29A2" w:rsidP="00DD29A2">
      <w:pPr>
        <w:pStyle w:val="Heading3"/>
      </w:pPr>
      <w:bookmarkStart w:id="4507" w:name="_Toc45720872"/>
      <w:r>
        <w:t>Case ascertainment</w:t>
      </w:r>
      <w:bookmarkEnd w:id="4507"/>
    </w:p>
    <w:p w14:paraId="786B344C" w14:textId="44B7E8D5" w:rsidR="00DD29A2" w:rsidRPr="00595AF6" w:rsidRDefault="00DD29A2" w:rsidP="00DD29A2">
      <w:pPr>
        <w:rPr>
          <w:sz w:val="20"/>
          <w:szCs w:val="20"/>
        </w:rPr>
      </w:pPr>
      <w:r w:rsidRPr="00595AF6">
        <w:rPr>
          <w:sz w:val="20"/>
          <w:szCs w:val="20"/>
        </w:rPr>
        <w:t>The main sources of information about dementia were Aged Care data and hospital admissions (</w:t>
      </w:r>
      <w:r w:rsidR="00E8235F" w:rsidRPr="00595AF6">
        <w:rPr>
          <w:sz w:val="20"/>
          <w:szCs w:val="20"/>
        </w:rPr>
        <w:fldChar w:fldCharType="begin"/>
      </w:r>
      <w:r w:rsidR="00E8235F" w:rsidRPr="00595AF6">
        <w:rPr>
          <w:sz w:val="20"/>
          <w:szCs w:val="20"/>
        </w:rPr>
        <w:instrText xml:space="preserve"> REF _Ref39001576 \h </w:instrText>
      </w:r>
      <w:r w:rsidR="00E8235F">
        <w:rPr>
          <w:sz w:val="20"/>
          <w:szCs w:val="20"/>
        </w:rPr>
        <w:instrText xml:space="preserve"> \* MERGEFORMAT </w:instrText>
      </w:r>
      <w:r w:rsidR="00E8235F" w:rsidRPr="00595AF6">
        <w:rPr>
          <w:sz w:val="20"/>
          <w:szCs w:val="20"/>
        </w:rPr>
      </w:r>
      <w:r w:rsidR="00E8235F" w:rsidRPr="00595AF6">
        <w:rPr>
          <w:sz w:val="20"/>
          <w:szCs w:val="20"/>
        </w:rPr>
        <w:fldChar w:fldCharType="separate"/>
      </w:r>
      <w:r w:rsidR="00E8235F" w:rsidRPr="00595AF6">
        <w:rPr>
          <w:sz w:val="20"/>
          <w:szCs w:val="20"/>
        </w:rPr>
        <w:t xml:space="preserve">Table </w:t>
      </w:r>
      <w:r w:rsidR="00E8235F" w:rsidRPr="00595AF6">
        <w:rPr>
          <w:noProof/>
          <w:sz w:val="20"/>
          <w:szCs w:val="20"/>
        </w:rPr>
        <w:t>9</w:t>
      </w:r>
      <w:r w:rsidR="00E8235F" w:rsidRPr="00595AF6">
        <w:rPr>
          <w:sz w:val="20"/>
          <w:szCs w:val="20"/>
        </w:rPr>
        <w:noBreakHyphen/>
      </w:r>
      <w:r w:rsidR="00E8235F" w:rsidRPr="00595AF6">
        <w:rPr>
          <w:noProof/>
          <w:sz w:val="20"/>
          <w:szCs w:val="20"/>
        </w:rPr>
        <w:t>6</w:t>
      </w:r>
      <w:r w:rsidR="00E8235F" w:rsidRPr="00595AF6">
        <w:rPr>
          <w:sz w:val="20"/>
          <w:szCs w:val="20"/>
        </w:rPr>
        <w:fldChar w:fldCharType="end"/>
      </w:r>
      <w:r w:rsidRPr="00595AF6">
        <w:rPr>
          <w:sz w:val="20"/>
          <w:szCs w:val="20"/>
        </w:rPr>
        <w:t xml:space="preserve">). Dementia information was also retrieved from death records, ALSWH surveys, and pharmaceutical scripts filled.  There were no MBS items specific to dementia. </w:t>
      </w:r>
    </w:p>
    <w:p w14:paraId="38EEB586" w14:textId="5E6C189B" w:rsidR="00E8235F" w:rsidRDefault="00E8235F" w:rsidP="00DD29A2">
      <w:pPr>
        <w:rPr>
          <w:szCs w:val="22"/>
        </w:rPr>
      </w:pPr>
    </w:p>
    <w:p w14:paraId="3E0669FA" w14:textId="0124ACAB" w:rsidR="00DD29A2" w:rsidRPr="00595AF6" w:rsidRDefault="00DD29A2" w:rsidP="00595AF6">
      <w:pPr>
        <w:pStyle w:val="Caption"/>
        <w:rPr>
          <w:sz w:val="20"/>
          <w:szCs w:val="20"/>
        </w:rPr>
      </w:pPr>
      <w:bookmarkStart w:id="4508" w:name="_Ref39001576"/>
      <w:bookmarkStart w:id="4509" w:name="_Toc39056935"/>
      <w:bookmarkStart w:id="4510" w:name="_Toc39057794"/>
      <w:bookmarkStart w:id="4511" w:name="_Toc39222265"/>
      <w:r w:rsidRPr="00595AF6">
        <w:rPr>
          <w:sz w:val="20"/>
          <w:szCs w:val="20"/>
        </w:rPr>
        <w:t xml:space="preserve">Table </w:t>
      </w:r>
      <w:r w:rsidR="00EA1D34">
        <w:rPr>
          <w:sz w:val="20"/>
          <w:szCs w:val="20"/>
        </w:rPr>
        <w:fldChar w:fldCharType="begin"/>
      </w:r>
      <w:r w:rsidR="00EA1D34">
        <w:rPr>
          <w:sz w:val="20"/>
          <w:szCs w:val="20"/>
        </w:rPr>
        <w:instrText xml:space="preserve"> STYLEREF 1 \s </w:instrText>
      </w:r>
      <w:r w:rsidR="00EA1D34">
        <w:rPr>
          <w:sz w:val="20"/>
          <w:szCs w:val="20"/>
        </w:rPr>
        <w:fldChar w:fldCharType="separate"/>
      </w:r>
      <w:r w:rsidR="00EA1D34">
        <w:rPr>
          <w:noProof/>
          <w:sz w:val="20"/>
          <w:szCs w:val="20"/>
        </w:rPr>
        <w:t>9</w:t>
      </w:r>
      <w:r w:rsidR="00EA1D34">
        <w:rPr>
          <w:sz w:val="20"/>
          <w:szCs w:val="20"/>
        </w:rPr>
        <w:fldChar w:fldCharType="end"/>
      </w:r>
      <w:r w:rsidR="00EA1D34">
        <w:rPr>
          <w:sz w:val="20"/>
          <w:szCs w:val="20"/>
        </w:rPr>
        <w:noBreakHyphen/>
      </w:r>
      <w:r w:rsidR="00EA1D34">
        <w:rPr>
          <w:sz w:val="20"/>
          <w:szCs w:val="20"/>
        </w:rPr>
        <w:fldChar w:fldCharType="begin"/>
      </w:r>
      <w:r w:rsidR="00EA1D34">
        <w:rPr>
          <w:sz w:val="20"/>
          <w:szCs w:val="20"/>
        </w:rPr>
        <w:instrText xml:space="preserve"> SEQ Table \* ARABIC \s 1 </w:instrText>
      </w:r>
      <w:r w:rsidR="00EA1D34">
        <w:rPr>
          <w:sz w:val="20"/>
          <w:szCs w:val="20"/>
        </w:rPr>
        <w:fldChar w:fldCharType="separate"/>
      </w:r>
      <w:r w:rsidR="00EA1D34">
        <w:rPr>
          <w:noProof/>
          <w:sz w:val="20"/>
          <w:szCs w:val="20"/>
        </w:rPr>
        <w:t>6</w:t>
      </w:r>
      <w:r w:rsidR="00EA1D34">
        <w:rPr>
          <w:sz w:val="20"/>
          <w:szCs w:val="20"/>
        </w:rPr>
        <w:fldChar w:fldCharType="end"/>
      </w:r>
      <w:bookmarkEnd w:id="4508"/>
      <w:r w:rsidRPr="00595AF6">
        <w:rPr>
          <w:sz w:val="20"/>
          <w:szCs w:val="20"/>
        </w:rPr>
        <w:t xml:space="preserve"> Summary of dementia case ascertainment</w:t>
      </w:r>
      <w:bookmarkEnd w:id="4509"/>
      <w:bookmarkEnd w:id="4510"/>
      <w:r w:rsidR="00397B7E" w:rsidRPr="00397B7E">
        <w:rPr>
          <w:sz w:val="20"/>
          <w:szCs w:val="20"/>
          <w:vertAlign w:val="superscript"/>
        </w:rPr>
        <w:t>a</w:t>
      </w:r>
      <w:r w:rsidR="00397B7E">
        <w:rPr>
          <w:sz w:val="20"/>
          <w:szCs w:val="20"/>
        </w:rPr>
        <w:t>.</w:t>
      </w:r>
      <w:bookmarkEnd w:id="4511"/>
    </w:p>
    <w:tbl>
      <w:tblPr>
        <w:tblW w:w="9072" w:type="dxa"/>
        <w:tblLayout w:type="fixed"/>
        <w:tblCellMar>
          <w:top w:w="28" w:type="dxa"/>
          <w:left w:w="28" w:type="dxa"/>
          <w:bottom w:w="28" w:type="dxa"/>
          <w:right w:w="28" w:type="dxa"/>
        </w:tblCellMar>
        <w:tblLook w:val="0000" w:firstRow="0" w:lastRow="0" w:firstColumn="0" w:lastColumn="0" w:noHBand="0" w:noVBand="0"/>
      </w:tblPr>
      <w:tblGrid>
        <w:gridCol w:w="2495"/>
        <w:gridCol w:w="199"/>
        <w:gridCol w:w="3189"/>
        <w:gridCol w:w="3189"/>
      </w:tblGrid>
      <w:tr w:rsidR="00DD29A2" w:rsidRPr="00B50606" w14:paraId="145FEDC8" w14:textId="77777777" w:rsidTr="00595AF6">
        <w:trPr>
          <w:cantSplit/>
          <w:tblHeader/>
        </w:trPr>
        <w:tc>
          <w:tcPr>
            <w:tcW w:w="2694" w:type="dxa"/>
            <w:gridSpan w:val="2"/>
            <w:tcBorders>
              <w:top w:val="single" w:sz="4" w:space="0" w:color="auto"/>
            </w:tcBorders>
            <w:shd w:val="clear" w:color="auto" w:fill="auto"/>
            <w:tcMar>
              <w:left w:w="60" w:type="dxa"/>
              <w:right w:w="60" w:type="dxa"/>
            </w:tcMar>
          </w:tcPr>
          <w:p w14:paraId="171C6BEC" w14:textId="77777777" w:rsidR="00DD29A2" w:rsidRPr="00B50606" w:rsidRDefault="00DD29A2">
            <w:pPr>
              <w:keepNext/>
              <w:spacing w:line="240" w:lineRule="auto"/>
              <w:rPr>
                <w:rFonts w:eastAsiaTheme="minorHAnsi" w:cs="Arial"/>
                <w:sz w:val="20"/>
                <w:szCs w:val="20"/>
              </w:rPr>
            </w:pPr>
          </w:p>
        </w:tc>
        <w:tc>
          <w:tcPr>
            <w:tcW w:w="6378" w:type="dxa"/>
            <w:gridSpan w:val="2"/>
            <w:tcBorders>
              <w:top w:val="single" w:sz="4" w:space="0" w:color="auto"/>
            </w:tcBorders>
            <w:shd w:val="clear" w:color="auto" w:fill="auto"/>
            <w:tcMar>
              <w:left w:w="60" w:type="dxa"/>
              <w:right w:w="60" w:type="dxa"/>
            </w:tcMar>
            <w:vAlign w:val="bottom"/>
          </w:tcPr>
          <w:p w14:paraId="3864F6E1" w14:textId="3BFB8730" w:rsidR="00DD29A2" w:rsidRPr="00B50606" w:rsidRDefault="00DD29A2">
            <w:pPr>
              <w:keepNext/>
              <w:spacing w:line="240" w:lineRule="auto"/>
              <w:jc w:val="center"/>
              <w:rPr>
                <w:rFonts w:eastAsiaTheme="minorHAnsi" w:cs="Arial"/>
                <w:b/>
                <w:sz w:val="20"/>
                <w:szCs w:val="20"/>
              </w:rPr>
            </w:pPr>
            <w:r w:rsidRPr="00B50606">
              <w:rPr>
                <w:rFonts w:eastAsiaTheme="minorHAnsi" w:cs="Arial"/>
                <w:b/>
                <w:sz w:val="20"/>
                <w:szCs w:val="20"/>
              </w:rPr>
              <w:t>1921-26</w:t>
            </w:r>
            <w:r>
              <w:rPr>
                <w:rFonts w:eastAsiaTheme="minorHAnsi" w:cs="Arial"/>
                <w:b/>
                <w:sz w:val="20"/>
                <w:szCs w:val="20"/>
              </w:rPr>
              <w:t xml:space="preserve"> cohort</w:t>
            </w:r>
            <w:r w:rsidR="00357E97">
              <w:rPr>
                <w:rFonts w:eastAsiaTheme="minorHAnsi" w:cs="Arial"/>
                <w:b/>
                <w:sz w:val="20"/>
                <w:szCs w:val="20"/>
              </w:rPr>
              <w:t xml:space="preserve"> </w:t>
            </w:r>
            <w:r w:rsidR="00357E97" w:rsidRPr="00B50606">
              <w:rPr>
                <w:rFonts w:eastAsiaTheme="minorHAnsi" w:cs="Arial"/>
                <w:b/>
                <w:sz w:val="20"/>
                <w:szCs w:val="20"/>
              </w:rPr>
              <w:t>(n=4</w:t>
            </w:r>
            <w:r w:rsidR="00357E97">
              <w:rPr>
                <w:rFonts w:eastAsiaTheme="minorHAnsi" w:cs="Arial"/>
                <w:b/>
                <w:sz w:val="20"/>
                <w:szCs w:val="20"/>
              </w:rPr>
              <w:t>,</w:t>
            </w:r>
            <w:r w:rsidR="00357E97" w:rsidRPr="00B50606">
              <w:rPr>
                <w:rFonts w:eastAsiaTheme="minorHAnsi" w:cs="Arial"/>
                <w:b/>
                <w:sz w:val="20"/>
                <w:szCs w:val="20"/>
              </w:rPr>
              <w:t>111)</w:t>
            </w:r>
          </w:p>
        </w:tc>
      </w:tr>
      <w:tr w:rsidR="00DD29A2" w:rsidRPr="00B50606" w14:paraId="15454A65" w14:textId="77777777" w:rsidTr="00595AF6">
        <w:trPr>
          <w:cantSplit/>
          <w:tblHeader/>
        </w:trPr>
        <w:tc>
          <w:tcPr>
            <w:tcW w:w="2694" w:type="dxa"/>
            <w:gridSpan w:val="2"/>
            <w:tcBorders>
              <w:bottom w:val="single" w:sz="4" w:space="0" w:color="auto"/>
            </w:tcBorders>
            <w:shd w:val="clear" w:color="auto" w:fill="auto"/>
            <w:tcMar>
              <w:left w:w="60" w:type="dxa"/>
              <w:right w:w="60" w:type="dxa"/>
            </w:tcMar>
          </w:tcPr>
          <w:p w14:paraId="597741AB" w14:textId="77777777" w:rsidR="00DD29A2" w:rsidRPr="00B50606" w:rsidRDefault="00DD29A2">
            <w:pPr>
              <w:keepNext/>
              <w:spacing w:line="240" w:lineRule="auto"/>
              <w:rPr>
                <w:rFonts w:eastAsiaTheme="minorHAnsi" w:cs="Arial"/>
                <w:sz w:val="20"/>
                <w:szCs w:val="20"/>
              </w:rPr>
            </w:pPr>
          </w:p>
        </w:tc>
        <w:tc>
          <w:tcPr>
            <w:tcW w:w="3189" w:type="dxa"/>
            <w:tcBorders>
              <w:top w:val="single" w:sz="4" w:space="0" w:color="auto"/>
              <w:bottom w:val="single" w:sz="4" w:space="0" w:color="auto"/>
            </w:tcBorders>
            <w:shd w:val="clear" w:color="auto" w:fill="auto"/>
            <w:tcMar>
              <w:left w:w="60" w:type="dxa"/>
              <w:right w:w="60" w:type="dxa"/>
            </w:tcMar>
          </w:tcPr>
          <w:p w14:paraId="4F1F2B44" w14:textId="77777777" w:rsidR="00DD29A2" w:rsidRPr="00B50606" w:rsidRDefault="00DD29A2">
            <w:pPr>
              <w:keepNext/>
              <w:spacing w:line="240" w:lineRule="auto"/>
              <w:jc w:val="center"/>
              <w:rPr>
                <w:rFonts w:eastAsiaTheme="minorHAnsi" w:cs="Arial"/>
                <w:sz w:val="20"/>
                <w:szCs w:val="20"/>
              </w:rPr>
            </w:pPr>
            <w:r w:rsidRPr="00B50606">
              <w:rPr>
                <w:rFonts w:eastAsiaTheme="minorHAnsi" w:cs="Arial"/>
                <w:sz w:val="20"/>
                <w:szCs w:val="20"/>
              </w:rPr>
              <w:t>n</w:t>
            </w:r>
          </w:p>
        </w:tc>
        <w:tc>
          <w:tcPr>
            <w:tcW w:w="3189" w:type="dxa"/>
            <w:tcBorders>
              <w:top w:val="single" w:sz="4" w:space="0" w:color="auto"/>
              <w:bottom w:val="single" w:sz="4" w:space="0" w:color="auto"/>
            </w:tcBorders>
            <w:shd w:val="clear" w:color="auto" w:fill="auto"/>
          </w:tcPr>
          <w:p w14:paraId="79CBA9FD" w14:textId="77777777" w:rsidR="00DD29A2" w:rsidRPr="00B50606" w:rsidRDefault="00DD29A2">
            <w:pPr>
              <w:keepNext/>
              <w:spacing w:line="240" w:lineRule="auto"/>
              <w:jc w:val="center"/>
              <w:rPr>
                <w:rFonts w:eastAsiaTheme="minorHAnsi" w:cs="Arial"/>
                <w:sz w:val="20"/>
                <w:szCs w:val="20"/>
              </w:rPr>
            </w:pPr>
            <w:r w:rsidRPr="00B50606">
              <w:rPr>
                <w:rFonts w:eastAsiaTheme="minorHAnsi" w:cs="Arial"/>
                <w:sz w:val="20"/>
                <w:szCs w:val="20"/>
              </w:rPr>
              <w:t>%</w:t>
            </w:r>
          </w:p>
        </w:tc>
      </w:tr>
      <w:tr w:rsidR="00DD29A2" w:rsidRPr="00B50606" w14:paraId="69499020" w14:textId="77777777" w:rsidTr="00595AF6">
        <w:trPr>
          <w:cantSplit/>
        </w:trPr>
        <w:tc>
          <w:tcPr>
            <w:tcW w:w="2694" w:type="dxa"/>
            <w:gridSpan w:val="2"/>
            <w:tcBorders>
              <w:top w:val="single" w:sz="4" w:space="0" w:color="auto"/>
            </w:tcBorders>
            <w:shd w:val="clear" w:color="auto" w:fill="auto"/>
            <w:tcMar>
              <w:left w:w="60" w:type="dxa"/>
              <w:right w:w="60" w:type="dxa"/>
            </w:tcMar>
          </w:tcPr>
          <w:p w14:paraId="1E43C55B" w14:textId="77777777" w:rsidR="00DD29A2" w:rsidRPr="00B50606" w:rsidRDefault="00DD29A2">
            <w:pPr>
              <w:keepNext/>
              <w:spacing w:line="240" w:lineRule="auto"/>
              <w:rPr>
                <w:rFonts w:eastAsiaTheme="minorHAnsi" w:cs="Arial"/>
                <w:b/>
                <w:sz w:val="20"/>
                <w:szCs w:val="20"/>
              </w:rPr>
            </w:pPr>
            <w:r w:rsidRPr="00B50606">
              <w:rPr>
                <w:rFonts w:eastAsiaTheme="minorHAnsi" w:cs="Arial"/>
                <w:b/>
                <w:sz w:val="20"/>
                <w:szCs w:val="20"/>
              </w:rPr>
              <w:t>Source</w:t>
            </w:r>
          </w:p>
        </w:tc>
        <w:tc>
          <w:tcPr>
            <w:tcW w:w="3189" w:type="dxa"/>
            <w:tcBorders>
              <w:top w:val="single" w:sz="4" w:space="0" w:color="auto"/>
            </w:tcBorders>
            <w:shd w:val="clear" w:color="auto" w:fill="auto"/>
            <w:tcMar>
              <w:left w:w="60" w:type="dxa"/>
              <w:right w:w="60" w:type="dxa"/>
            </w:tcMar>
          </w:tcPr>
          <w:p w14:paraId="28F70489" w14:textId="77777777" w:rsidR="00DD29A2" w:rsidRPr="00B50606" w:rsidRDefault="00DD29A2">
            <w:pPr>
              <w:keepNext/>
              <w:spacing w:line="240" w:lineRule="auto"/>
              <w:jc w:val="center"/>
              <w:rPr>
                <w:rFonts w:eastAsiaTheme="minorHAnsi" w:cs="Arial"/>
                <w:sz w:val="20"/>
                <w:szCs w:val="20"/>
              </w:rPr>
            </w:pPr>
          </w:p>
        </w:tc>
        <w:tc>
          <w:tcPr>
            <w:tcW w:w="3189" w:type="dxa"/>
            <w:tcBorders>
              <w:top w:val="single" w:sz="4" w:space="0" w:color="auto"/>
            </w:tcBorders>
            <w:shd w:val="clear" w:color="auto" w:fill="auto"/>
          </w:tcPr>
          <w:p w14:paraId="2775B265" w14:textId="77777777" w:rsidR="00DD29A2" w:rsidRPr="00B50606" w:rsidRDefault="00DD29A2">
            <w:pPr>
              <w:keepNext/>
              <w:spacing w:line="240" w:lineRule="auto"/>
              <w:jc w:val="center"/>
              <w:rPr>
                <w:rFonts w:eastAsiaTheme="minorHAnsi" w:cs="Arial"/>
                <w:sz w:val="20"/>
                <w:szCs w:val="20"/>
              </w:rPr>
            </w:pPr>
          </w:p>
        </w:tc>
      </w:tr>
      <w:tr w:rsidR="00DD29A2" w:rsidRPr="00B50606" w14:paraId="4E9A7079" w14:textId="77777777" w:rsidTr="00595AF6">
        <w:trPr>
          <w:cantSplit/>
        </w:trPr>
        <w:tc>
          <w:tcPr>
            <w:tcW w:w="2694" w:type="dxa"/>
            <w:gridSpan w:val="2"/>
            <w:shd w:val="clear" w:color="auto" w:fill="auto"/>
            <w:tcMar>
              <w:left w:w="60" w:type="dxa"/>
              <w:right w:w="60" w:type="dxa"/>
            </w:tcMar>
          </w:tcPr>
          <w:p w14:paraId="462B07BF" w14:textId="77777777" w:rsidR="00DD29A2" w:rsidRPr="00B50606" w:rsidRDefault="00DD29A2">
            <w:pPr>
              <w:spacing w:line="240" w:lineRule="auto"/>
              <w:ind w:left="224"/>
              <w:jc w:val="left"/>
              <w:rPr>
                <w:rFonts w:eastAsiaTheme="minorHAnsi" w:cs="Arial"/>
                <w:b/>
                <w:sz w:val="20"/>
                <w:szCs w:val="20"/>
              </w:rPr>
            </w:pPr>
            <w:r w:rsidRPr="00B50606">
              <w:rPr>
                <w:rFonts w:eastAsiaTheme="minorHAnsi" w:cs="Arial"/>
                <w:b/>
                <w:sz w:val="20"/>
                <w:szCs w:val="20"/>
              </w:rPr>
              <w:t>Survey</w:t>
            </w:r>
          </w:p>
        </w:tc>
        <w:tc>
          <w:tcPr>
            <w:tcW w:w="3189" w:type="dxa"/>
            <w:shd w:val="clear" w:color="auto" w:fill="auto"/>
            <w:tcMar>
              <w:left w:w="60" w:type="dxa"/>
              <w:right w:w="60" w:type="dxa"/>
            </w:tcMar>
            <w:vAlign w:val="bottom"/>
          </w:tcPr>
          <w:p w14:paraId="7BD50858"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1</w:t>
            </w:r>
            <w:r>
              <w:rPr>
                <w:rFonts w:eastAsiaTheme="minorHAnsi" w:cs="Arial"/>
                <w:color w:val="000000"/>
                <w:sz w:val="20"/>
                <w:szCs w:val="20"/>
              </w:rPr>
              <w:t>,</w:t>
            </w:r>
            <w:r w:rsidRPr="00323615">
              <w:rPr>
                <w:rFonts w:eastAsiaTheme="minorHAnsi" w:cs="Arial"/>
                <w:color w:val="000000"/>
                <w:sz w:val="20"/>
                <w:szCs w:val="20"/>
              </w:rPr>
              <w:t>296</w:t>
            </w:r>
          </w:p>
        </w:tc>
        <w:tc>
          <w:tcPr>
            <w:tcW w:w="3189" w:type="dxa"/>
            <w:shd w:val="clear" w:color="auto" w:fill="auto"/>
            <w:vAlign w:val="bottom"/>
          </w:tcPr>
          <w:p w14:paraId="36AE0FA1"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31.</w:t>
            </w:r>
            <w:r w:rsidRPr="00132652">
              <w:rPr>
                <w:rFonts w:eastAsiaTheme="minorHAnsi" w:cs="Arial"/>
                <w:color w:val="000000"/>
                <w:sz w:val="20"/>
                <w:szCs w:val="20"/>
              </w:rPr>
              <w:t>5</w:t>
            </w:r>
          </w:p>
        </w:tc>
      </w:tr>
      <w:tr w:rsidR="00DD29A2" w:rsidRPr="00B50606" w14:paraId="3947B1C6" w14:textId="77777777" w:rsidTr="00595AF6">
        <w:trPr>
          <w:cantSplit/>
        </w:trPr>
        <w:tc>
          <w:tcPr>
            <w:tcW w:w="2694" w:type="dxa"/>
            <w:gridSpan w:val="2"/>
            <w:shd w:val="clear" w:color="auto" w:fill="auto"/>
            <w:tcMar>
              <w:left w:w="60" w:type="dxa"/>
              <w:right w:w="60" w:type="dxa"/>
            </w:tcMar>
          </w:tcPr>
          <w:p w14:paraId="15D9BBC2" w14:textId="77777777" w:rsidR="00DD29A2" w:rsidRPr="00B50606" w:rsidRDefault="00DD29A2">
            <w:pPr>
              <w:spacing w:line="240" w:lineRule="auto"/>
              <w:ind w:left="224"/>
              <w:jc w:val="left"/>
              <w:rPr>
                <w:rFonts w:eastAsiaTheme="minorHAnsi" w:cs="Arial"/>
                <w:b/>
                <w:sz w:val="20"/>
                <w:szCs w:val="20"/>
              </w:rPr>
            </w:pPr>
            <w:r w:rsidRPr="00B50606">
              <w:rPr>
                <w:rFonts w:eastAsiaTheme="minorHAnsi" w:cs="Arial"/>
                <w:b/>
                <w:sz w:val="20"/>
                <w:szCs w:val="20"/>
              </w:rPr>
              <w:t>PBS</w:t>
            </w:r>
          </w:p>
        </w:tc>
        <w:tc>
          <w:tcPr>
            <w:tcW w:w="3189" w:type="dxa"/>
            <w:shd w:val="clear" w:color="auto" w:fill="auto"/>
            <w:tcMar>
              <w:left w:w="60" w:type="dxa"/>
              <w:right w:w="60" w:type="dxa"/>
            </w:tcMar>
            <w:vAlign w:val="bottom"/>
          </w:tcPr>
          <w:p w14:paraId="5D04C73C"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1</w:t>
            </w:r>
            <w:r>
              <w:rPr>
                <w:rFonts w:eastAsiaTheme="minorHAnsi" w:cs="Arial"/>
                <w:color w:val="000000"/>
                <w:sz w:val="20"/>
                <w:szCs w:val="20"/>
              </w:rPr>
              <w:t>,</w:t>
            </w:r>
            <w:r w:rsidRPr="00323615">
              <w:rPr>
                <w:rFonts w:eastAsiaTheme="minorHAnsi" w:cs="Arial"/>
                <w:color w:val="000000"/>
                <w:sz w:val="20"/>
                <w:szCs w:val="20"/>
              </w:rPr>
              <w:t>045</w:t>
            </w:r>
          </w:p>
        </w:tc>
        <w:tc>
          <w:tcPr>
            <w:tcW w:w="3189" w:type="dxa"/>
            <w:shd w:val="clear" w:color="auto" w:fill="auto"/>
            <w:vAlign w:val="bottom"/>
          </w:tcPr>
          <w:p w14:paraId="1B5C26C2"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25.</w:t>
            </w:r>
            <w:r w:rsidRPr="00132652">
              <w:rPr>
                <w:rFonts w:eastAsiaTheme="minorHAnsi" w:cs="Arial"/>
                <w:color w:val="000000"/>
                <w:sz w:val="20"/>
                <w:szCs w:val="20"/>
              </w:rPr>
              <w:t>4</w:t>
            </w:r>
          </w:p>
        </w:tc>
      </w:tr>
      <w:tr w:rsidR="00DD29A2" w:rsidRPr="00B50606" w14:paraId="56DA19C3" w14:textId="77777777" w:rsidTr="00595AF6">
        <w:trPr>
          <w:cantSplit/>
        </w:trPr>
        <w:tc>
          <w:tcPr>
            <w:tcW w:w="2694" w:type="dxa"/>
            <w:gridSpan w:val="2"/>
            <w:shd w:val="clear" w:color="auto" w:fill="auto"/>
            <w:tcMar>
              <w:left w:w="60" w:type="dxa"/>
              <w:right w:w="60" w:type="dxa"/>
            </w:tcMar>
          </w:tcPr>
          <w:p w14:paraId="0E7BD5D8" w14:textId="77777777" w:rsidR="00DD29A2" w:rsidRPr="00B50606" w:rsidRDefault="00DD29A2">
            <w:pPr>
              <w:spacing w:line="240" w:lineRule="auto"/>
              <w:ind w:left="224"/>
              <w:jc w:val="left"/>
              <w:rPr>
                <w:rFonts w:eastAsiaTheme="minorHAnsi" w:cs="Arial"/>
                <w:b/>
                <w:sz w:val="20"/>
                <w:szCs w:val="20"/>
              </w:rPr>
            </w:pPr>
            <w:r w:rsidRPr="00B50606">
              <w:rPr>
                <w:rFonts w:eastAsiaTheme="minorHAnsi" w:cs="Arial"/>
                <w:b/>
                <w:sz w:val="20"/>
                <w:szCs w:val="20"/>
              </w:rPr>
              <w:t>Hospital</w:t>
            </w:r>
          </w:p>
        </w:tc>
        <w:tc>
          <w:tcPr>
            <w:tcW w:w="3189" w:type="dxa"/>
            <w:shd w:val="clear" w:color="auto" w:fill="auto"/>
            <w:tcMar>
              <w:left w:w="60" w:type="dxa"/>
              <w:right w:w="60" w:type="dxa"/>
            </w:tcMar>
            <w:vAlign w:val="bottom"/>
          </w:tcPr>
          <w:p w14:paraId="3FC77BF0"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2</w:t>
            </w:r>
            <w:r>
              <w:rPr>
                <w:rFonts w:eastAsiaTheme="minorHAnsi" w:cs="Arial"/>
                <w:color w:val="000000"/>
                <w:sz w:val="20"/>
                <w:szCs w:val="20"/>
              </w:rPr>
              <w:t>,</w:t>
            </w:r>
            <w:r w:rsidRPr="00323615">
              <w:rPr>
                <w:rFonts w:eastAsiaTheme="minorHAnsi" w:cs="Arial"/>
                <w:color w:val="000000"/>
                <w:sz w:val="20"/>
                <w:szCs w:val="20"/>
              </w:rPr>
              <w:t>51</w:t>
            </w:r>
            <w:r w:rsidRPr="00132652">
              <w:rPr>
                <w:rFonts w:eastAsiaTheme="minorHAnsi" w:cs="Arial"/>
                <w:color w:val="000000"/>
                <w:sz w:val="20"/>
                <w:szCs w:val="20"/>
              </w:rPr>
              <w:t>7</w:t>
            </w:r>
          </w:p>
        </w:tc>
        <w:tc>
          <w:tcPr>
            <w:tcW w:w="3189" w:type="dxa"/>
            <w:shd w:val="clear" w:color="auto" w:fill="auto"/>
            <w:vAlign w:val="bottom"/>
          </w:tcPr>
          <w:p w14:paraId="62EA7011"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61.2</w:t>
            </w:r>
          </w:p>
        </w:tc>
      </w:tr>
      <w:tr w:rsidR="00DD29A2" w:rsidRPr="00B50606" w14:paraId="3525F46A" w14:textId="77777777" w:rsidTr="00595AF6">
        <w:trPr>
          <w:cantSplit/>
        </w:trPr>
        <w:tc>
          <w:tcPr>
            <w:tcW w:w="2694" w:type="dxa"/>
            <w:gridSpan w:val="2"/>
            <w:shd w:val="clear" w:color="auto" w:fill="auto"/>
            <w:tcMar>
              <w:left w:w="60" w:type="dxa"/>
              <w:right w:w="60" w:type="dxa"/>
            </w:tcMar>
          </w:tcPr>
          <w:p w14:paraId="081B22AA" w14:textId="77777777" w:rsidR="00DD29A2" w:rsidRPr="00B50606" w:rsidRDefault="00DD29A2">
            <w:pPr>
              <w:spacing w:line="240" w:lineRule="auto"/>
              <w:ind w:left="224"/>
              <w:jc w:val="left"/>
              <w:rPr>
                <w:rFonts w:eastAsiaTheme="minorHAnsi" w:cs="Arial"/>
                <w:b/>
                <w:sz w:val="20"/>
                <w:szCs w:val="20"/>
              </w:rPr>
            </w:pPr>
            <w:r w:rsidRPr="00B50606">
              <w:rPr>
                <w:rFonts w:eastAsiaTheme="minorHAnsi" w:cs="Arial"/>
                <w:b/>
                <w:sz w:val="20"/>
                <w:szCs w:val="20"/>
              </w:rPr>
              <w:t>Aged Care</w:t>
            </w:r>
          </w:p>
        </w:tc>
        <w:tc>
          <w:tcPr>
            <w:tcW w:w="3189" w:type="dxa"/>
            <w:shd w:val="clear" w:color="auto" w:fill="auto"/>
            <w:tcMar>
              <w:left w:w="60" w:type="dxa"/>
              <w:right w:w="60" w:type="dxa"/>
            </w:tcMar>
            <w:vAlign w:val="bottom"/>
          </w:tcPr>
          <w:p w14:paraId="140D788D"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2</w:t>
            </w:r>
            <w:r>
              <w:rPr>
                <w:rFonts w:eastAsiaTheme="minorHAnsi" w:cs="Arial"/>
                <w:color w:val="000000"/>
                <w:sz w:val="20"/>
                <w:szCs w:val="20"/>
              </w:rPr>
              <w:t>,</w:t>
            </w:r>
            <w:r w:rsidRPr="00323615">
              <w:rPr>
                <w:rFonts w:eastAsiaTheme="minorHAnsi" w:cs="Arial"/>
                <w:color w:val="000000"/>
                <w:sz w:val="20"/>
                <w:szCs w:val="20"/>
              </w:rPr>
              <w:t>62</w:t>
            </w:r>
            <w:r w:rsidRPr="00132652">
              <w:rPr>
                <w:rFonts w:eastAsiaTheme="minorHAnsi" w:cs="Arial"/>
                <w:color w:val="000000"/>
                <w:sz w:val="20"/>
                <w:szCs w:val="20"/>
              </w:rPr>
              <w:t>0</w:t>
            </w:r>
          </w:p>
        </w:tc>
        <w:tc>
          <w:tcPr>
            <w:tcW w:w="3189" w:type="dxa"/>
            <w:shd w:val="clear" w:color="auto" w:fill="auto"/>
            <w:vAlign w:val="bottom"/>
          </w:tcPr>
          <w:p w14:paraId="63D673D1"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63.7</w:t>
            </w:r>
          </w:p>
        </w:tc>
      </w:tr>
      <w:tr w:rsidR="00DD29A2" w:rsidRPr="00B50606" w14:paraId="754EDED5" w14:textId="77777777" w:rsidTr="00595AF6">
        <w:trPr>
          <w:cantSplit/>
        </w:trPr>
        <w:tc>
          <w:tcPr>
            <w:tcW w:w="2694" w:type="dxa"/>
            <w:gridSpan w:val="2"/>
            <w:shd w:val="clear" w:color="auto" w:fill="auto"/>
            <w:tcMar>
              <w:left w:w="60" w:type="dxa"/>
              <w:right w:w="60" w:type="dxa"/>
            </w:tcMar>
          </w:tcPr>
          <w:p w14:paraId="0C1E5809" w14:textId="77777777" w:rsidR="00DD29A2" w:rsidRPr="00B50606" w:rsidRDefault="00DD29A2">
            <w:pPr>
              <w:spacing w:line="240" w:lineRule="auto"/>
              <w:ind w:left="224"/>
              <w:jc w:val="left"/>
              <w:rPr>
                <w:rFonts w:eastAsiaTheme="minorHAnsi" w:cs="Arial"/>
                <w:b/>
                <w:sz w:val="20"/>
                <w:szCs w:val="20"/>
              </w:rPr>
            </w:pPr>
            <w:r w:rsidRPr="00B50606">
              <w:rPr>
                <w:rFonts w:eastAsiaTheme="minorHAnsi" w:cs="Arial"/>
                <w:b/>
                <w:sz w:val="20"/>
                <w:szCs w:val="20"/>
              </w:rPr>
              <w:t>Cause of death</w:t>
            </w:r>
          </w:p>
        </w:tc>
        <w:tc>
          <w:tcPr>
            <w:tcW w:w="3189" w:type="dxa"/>
            <w:shd w:val="clear" w:color="auto" w:fill="auto"/>
            <w:tcMar>
              <w:left w:w="60" w:type="dxa"/>
              <w:right w:w="60" w:type="dxa"/>
            </w:tcMar>
            <w:vAlign w:val="bottom"/>
          </w:tcPr>
          <w:p w14:paraId="0323F65D"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1</w:t>
            </w:r>
            <w:r>
              <w:rPr>
                <w:rFonts w:eastAsiaTheme="minorHAnsi" w:cs="Arial"/>
                <w:color w:val="000000"/>
                <w:sz w:val="20"/>
                <w:szCs w:val="20"/>
              </w:rPr>
              <w:t>,</w:t>
            </w:r>
            <w:r w:rsidRPr="00323615">
              <w:rPr>
                <w:rFonts w:eastAsiaTheme="minorHAnsi" w:cs="Arial"/>
                <w:color w:val="000000"/>
                <w:sz w:val="20"/>
                <w:szCs w:val="20"/>
              </w:rPr>
              <w:t>9</w:t>
            </w:r>
            <w:r w:rsidRPr="00132652">
              <w:rPr>
                <w:rFonts w:eastAsiaTheme="minorHAnsi" w:cs="Arial"/>
                <w:color w:val="000000"/>
                <w:sz w:val="20"/>
                <w:szCs w:val="20"/>
              </w:rPr>
              <w:t>00</w:t>
            </w:r>
          </w:p>
        </w:tc>
        <w:tc>
          <w:tcPr>
            <w:tcW w:w="3189" w:type="dxa"/>
            <w:shd w:val="clear" w:color="auto" w:fill="auto"/>
            <w:vAlign w:val="bottom"/>
          </w:tcPr>
          <w:p w14:paraId="15AEFDE4"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46.</w:t>
            </w:r>
            <w:r w:rsidRPr="00132652">
              <w:rPr>
                <w:rFonts w:eastAsiaTheme="minorHAnsi" w:cs="Arial"/>
                <w:color w:val="000000"/>
                <w:sz w:val="20"/>
                <w:szCs w:val="20"/>
              </w:rPr>
              <w:t>2</w:t>
            </w:r>
          </w:p>
        </w:tc>
      </w:tr>
      <w:tr w:rsidR="00DD29A2" w:rsidRPr="00B50606" w14:paraId="63C44C2B" w14:textId="77777777" w:rsidTr="00595AF6">
        <w:trPr>
          <w:cantSplit/>
        </w:trPr>
        <w:tc>
          <w:tcPr>
            <w:tcW w:w="2495" w:type="dxa"/>
            <w:shd w:val="clear" w:color="auto" w:fill="auto"/>
            <w:tcMar>
              <w:left w:w="60" w:type="dxa"/>
              <w:right w:w="60" w:type="dxa"/>
            </w:tcMar>
          </w:tcPr>
          <w:p w14:paraId="6DC77B66" w14:textId="77777777" w:rsidR="00DD29A2" w:rsidRPr="00B50606" w:rsidRDefault="00DD29A2">
            <w:pPr>
              <w:spacing w:line="240" w:lineRule="auto"/>
              <w:jc w:val="left"/>
              <w:rPr>
                <w:rFonts w:eastAsiaTheme="minorHAnsi" w:cs="Arial"/>
                <w:color w:val="000000"/>
                <w:sz w:val="20"/>
                <w:szCs w:val="20"/>
              </w:rPr>
            </w:pPr>
            <w:r>
              <w:rPr>
                <w:rFonts w:eastAsiaTheme="minorHAnsi" w:cs="Arial"/>
                <w:b/>
                <w:sz w:val="20"/>
                <w:szCs w:val="20"/>
              </w:rPr>
              <w:t xml:space="preserve">Number </w:t>
            </w:r>
            <w:r w:rsidRPr="00B50606">
              <w:rPr>
                <w:rFonts w:eastAsiaTheme="minorHAnsi" w:cs="Arial"/>
                <w:b/>
                <w:sz w:val="20"/>
                <w:szCs w:val="20"/>
              </w:rPr>
              <w:t>of sources</w:t>
            </w:r>
          </w:p>
        </w:tc>
        <w:tc>
          <w:tcPr>
            <w:tcW w:w="6577" w:type="dxa"/>
            <w:gridSpan w:val="3"/>
            <w:shd w:val="clear" w:color="auto" w:fill="auto"/>
            <w:vAlign w:val="center"/>
          </w:tcPr>
          <w:p w14:paraId="18D5F929" w14:textId="77777777" w:rsidR="00DD29A2" w:rsidRPr="00B50606" w:rsidRDefault="00DD29A2">
            <w:pPr>
              <w:spacing w:line="240" w:lineRule="auto"/>
              <w:jc w:val="center"/>
              <w:rPr>
                <w:rFonts w:eastAsiaTheme="minorHAnsi" w:cs="Arial"/>
                <w:color w:val="000000"/>
                <w:sz w:val="20"/>
                <w:szCs w:val="20"/>
              </w:rPr>
            </w:pPr>
          </w:p>
        </w:tc>
      </w:tr>
      <w:tr w:rsidR="00DD29A2" w:rsidRPr="00B50606" w14:paraId="680E1C39" w14:textId="77777777" w:rsidTr="00595AF6">
        <w:trPr>
          <w:cantSplit/>
        </w:trPr>
        <w:tc>
          <w:tcPr>
            <w:tcW w:w="2694" w:type="dxa"/>
            <w:gridSpan w:val="2"/>
            <w:shd w:val="clear" w:color="auto" w:fill="auto"/>
            <w:tcMar>
              <w:left w:w="60" w:type="dxa"/>
              <w:right w:w="60" w:type="dxa"/>
            </w:tcMar>
          </w:tcPr>
          <w:p w14:paraId="7CAB0940" w14:textId="77777777" w:rsidR="00DD29A2" w:rsidRPr="00B50606" w:rsidRDefault="00DD29A2">
            <w:pPr>
              <w:spacing w:line="240" w:lineRule="auto"/>
              <w:ind w:left="224"/>
              <w:rPr>
                <w:rFonts w:eastAsiaTheme="minorHAnsi" w:cs="Arial"/>
                <w:b/>
                <w:sz w:val="20"/>
                <w:szCs w:val="20"/>
              </w:rPr>
            </w:pPr>
            <w:r w:rsidRPr="00B50606">
              <w:rPr>
                <w:rFonts w:eastAsiaTheme="minorHAnsi" w:cs="Arial"/>
                <w:b/>
                <w:sz w:val="20"/>
                <w:szCs w:val="20"/>
              </w:rPr>
              <w:t>1</w:t>
            </w:r>
          </w:p>
        </w:tc>
        <w:tc>
          <w:tcPr>
            <w:tcW w:w="3189" w:type="dxa"/>
            <w:shd w:val="clear" w:color="auto" w:fill="auto"/>
            <w:tcMar>
              <w:left w:w="60" w:type="dxa"/>
              <w:right w:w="60" w:type="dxa"/>
            </w:tcMar>
            <w:vAlign w:val="bottom"/>
          </w:tcPr>
          <w:p w14:paraId="488ED136" w14:textId="77777777" w:rsidR="00DD29A2" w:rsidRPr="00B50606" w:rsidRDefault="00DD29A2" w:rsidP="00595AF6">
            <w:pPr>
              <w:keepNext/>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1</w:t>
            </w:r>
            <w:r>
              <w:rPr>
                <w:rFonts w:eastAsiaTheme="minorHAnsi" w:cs="Arial"/>
                <w:color w:val="000000"/>
                <w:sz w:val="20"/>
                <w:szCs w:val="20"/>
              </w:rPr>
              <w:t>,</w:t>
            </w:r>
            <w:r w:rsidRPr="00323615">
              <w:rPr>
                <w:rFonts w:eastAsiaTheme="minorHAnsi" w:cs="Arial"/>
                <w:color w:val="000000"/>
                <w:sz w:val="20"/>
                <w:szCs w:val="20"/>
              </w:rPr>
              <w:t>4</w:t>
            </w:r>
            <w:r w:rsidRPr="00132652">
              <w:rPr>
                <w:rFonts w:eastAsiaTheme="minorHAnsi" w:cs="Arial"/>
                <w:color w:val="000000"/>
                <w:sz w:val="20"/>
                <w:szCs w:val="20"/>
              </w:rPr>
              <w:t>22</w:t>
            </w:r>
          </w:p>
        </w:tc>
        <w:tc>
          <w:tcPr>
            <w:tcW w:w="3189" w:type="dxa"/>
            <w:shd w:val="clear" w:color="auto" w:fill="auto"/>
            <w:vAlign w:val="bottom"/>
          </w:tcPr>
          <w:p w14:paraId="29FCF34A" w14:textId="77777777" w:rsidR="00DD29A2" w:rsidRPr="00B50606" w:rsidRDefault="00DD29A2" w:rsidP="00595AF6">
            <w:pPr>
              <w:keepNext/>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34.6</w:t>
            </w:r>
          </w:p>
        </w:tc>
      </w:tr>
      <w:tr w:rsidR="00DD29A2" w:rsidRPr="00B50606" w14:paraId="776689B2" w14:textId="77777777" w:rsidTr="00595AF6">
        <w:trPr>
          <w:cantSplit/>
        </w:trPr>
        <w:tc>
          <w:tcPr>
            <w:tcW w:w="2694" w:type="dxa"/>
            <w:gridSpan w:val="2"/>
            <w:shd w:val="clear" w:color="auto" w:fill="auto"/>
            <w:tcMar>
              <w:left w:w="60" w:type="dxa"/>
              <w:right w:w="60" w:type="dxa"/>
            </w:tcMar>
          </w:tcPr>
          <w:p w14:paraId="005D9558" w14:textId="77777777" w:rsidR="00DD29A2" w:rsidRPr="00B50606" w:rsidRDefault="00DD29A2">
            <w:pPr>
              <w:spacing w:line="240" w:lineRule="auto"/>
              <w:ind w:left="224"/>
              <w:rPr>
                <w:rFonts w:eastAsiaTheme="minorHAnsi" w:cs="Arial"/>
                <w:b/>
                <w:sz w:val="20"/>
                <w:szCs w:val="20"/>
              </w:rPr>
            </w:pPr>
            <w:r w:rsidRPr="00B50606">
              <w:rPr>
                <w:rFonts w:eastAsiaTheme="minorHAnsi" w:cs="Arial"/>
                <w:b/>
                <w:sz w:val="20"/>
                <w:szCs w:val="20"/>
              </w:rPr>
              <w:t>2</w:t>
            </w:r>
          </w:p>
        </w:tc>
        <w:tc>
          <w:tcPr>
            <w:tcW w:w="3189" w:type="dxa"/>
            <w:shd w:val="clear" w:color="auto" w:fill="auto"/>
            <w:tcMar>
              <w:left w:w="60" w:type="dxa"/>
              <w:right w:w="60" w:type="dxa"/>
            </w:tcMar>
            <w:vAlign w:val="bottom"/>
          </w:tcPr>
          <w:p w14:paraId="21371442"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1</w:t>
            </w:r>
            <w:r>
              <w:rPr>
                <w:rFonts w:eastAsiaTheme="minorHAnsi" w:cs="Arial"/>
                <w:color w:val="000000"/>
                <w:sz w:val="20"/>
                <w:szCs w:val="20"/>
              </w:rPr>
              <w:t>,</w:t>
            </w:r>
            <w:r w:rsidRPr="00323615">
              <w:rPr>
                <w:rFonts w:eastAsiaTheme="minorHAnsi" w:cs="Arial"/>
                <w:color w:val="000000"/>
                <w:sz w:val="20"/>
                <w:szCs w:val="20"/>
              </w:rPr>
              <w:t>0</w:t>
            </w:r>
            <w:r w:rsidRPr="00132652">
              <w:rPr>
                <w:rFonts w:eastAsiaTheme="minorHAnsi" w:cs="Arial"/>
                <w:color w:val="000000"/>
                <w:sz w:val="20"/>
                <w:szCs w:val="20"/>
              </w:rPr>
              <w:t>84</w:t>
            </w:r>
          </w:p>
        </w:tc>
        <w:tc>
          <w:tcPr>
            <w:tcW w:w="3189" w:type="dxa"/>
            <w:shd w:val="clear" w:color="auto" w:fill="auto"/>
            <w:vAlign w:val="bottom"/>
          </w:tcPr>
          <w:p w14:paraId="5910DFCC"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26.</w:t>
            </w:r>
            <w:r w:rsidRPr="00132652">
              <w:rPr>
                <w:rFonts w:eastAsiaTheme="minorHAnsi" w:cs="Arial"/>
                <w:color w:val="000000"/>
                <w:sz w:val="20"/>
                <w:szCs w:val="20"/>
              </w:rPr>
              <w:t>4</w:t>
            </w:r>
          </w:p>
        </w:tc>
      </w:tr>
      <w:tr w:rsidR="00DD29A2" w:rsidRPr="00B50606" w14:paraId="1E0B68B6" w14:textId="77777777" w:rsidTr="00595AF6">
        <w:trPr>
          <w:cantSplit/>
        </w:trPr>
        <w:tc>
          <w:tcPr>
            <w:tcW w:w="2694" w:type="dxa"/>
            <w:gridSpan w:val="2"/>
            <w:shd w:val="clear" w:color="auto" w:fill="auto"/>
            <w:tcMar>
              <w:left w:w="60" w:type="dxa"/>
              <w:right w:w="60" w:type="dxa"/>
            </w:tcMar>
          </w:tcPr>
          <w:p w14:paraId="33BD63C8" w14:textId="77777777" w:rsidR="00DD29A2" w:rsidRPr="00B50606" w:rsidRDefault="00DD29A2">
            <w:pPr>
              <w:spacing w:line="240" w:lineRule="auto"/>
              <w:ind w:left="224"/>
              <w:rPr>
                <w:rFonts w:eastAsiaTheme="minorHAnsi" w:cs="Arial"/>
                <w:b/>
                <w:sz w:val="20"/>
                <w:szCs w:val="20"/>
              </w:rPr>
            </w:pPr>
            <w:r w:rsidRPr="00B50606">
              <w:rPr>
                <w:rFonts w:eastAsiaTheme="minorHAnsi" w:cs="Arial"/>
                <w:b/>
                <w:sz w:val="20"/>
                <w:szCs w:val="20"/>
              </w:rPr>
              <w:t>3</w:t>
            </w:r>
          </w:p>
        </w:tc>
        <w:tc>
          <w:tcPr>
            <w:tcW w:w="3189" w:type="dxa"/>
            <w:shd w:val="clear" w:color="auto" w:fill="auto"/>
            <w:tcMar>
              <w:left w:w="60" w:type="dxa"/>
              <w:right w:w="60" w:type="dxa"/>
            </w:tcMar>
            <w:vAlign w:val="bottom"/>
          </w:tcPr>
          <w:p w14:paraId="03A9BBB6"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853</w:t>
            </w:r>
          </w:p>
        </w:tc>
        <w:tc>
          <w:tcPr>
            <w:tcW w:w="3189" w:type="dxa"/>
            <w:shd w:val="clear" w:color="auto" w:fill="auto"/>
            <w:vAlign w:val="bottom"/>
          </w:tcPr>
          <w:p w14:paraId="2192F69B"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20.</w:t>
            </w:r>
            <w:r w:rsidRPr="00132652">
              <w:rPr>
                <w:rFonts w:eastAsiaTheme="minorHAnsi" w:cs="Arial"/>
                <w:color w:val="000000"/>
                <w:sz w:val="20"/>
                <w:szCs w:val="20"/>
              </w:rPr>
              <w:t>8</w:t>
            </w:r>
          </w:p>
        </w:tc>
      </w:tr>
      <w:tr w:rsidR="00DD29A2" w:rsidRPr="00B50606" w14:paraId="672FC93A" w14:textId="77777777" w:rsidTr="00595AF6">
        <w:trPr>
          <w:cantSplit/>
        </w:trPr>
        <w:tc>
          <w:tcPr>
            <w:tcW w:w="2694" w:type="dxa"/>
            <w:gridSpan w:val="2"/>
            <w:shd w:val="clear" w:color="auto" w:fill="auto"/>
            <w:tcMar>
              <w:left w:w="60" w:type="dxa"/>
              <w:right w:w="60" w:type="dxa"/>
            </w:tcMar>
          </w:tcPr>
          <w:p w14:paraId="36BCBDC6" w14:textId="77777777" w:rsidR="00DD29A2" w:rsidRPr="00B50606" w:rsidRDefault="00DD29A2">
            <w:pPr>
              <w:spacing w:line="240" w:lineRule="auto"/>
              <w:ind w:left="224"/>
              <w:rPr>
                <w:rFonts w:eastAsiaTheme="minorHAnsi" w:cs="Arial"/>
                <w:b/>
                <w:sz w:val="20"/>
                <w:szCs w:val="20"/>
              </w:rPr>
            </w:pPr>
            <w:r w:rsidRPr="00B50606">
              <w:rPr>
                <w:rFonts w:eastAsiaTheme="minorHAnsi" w:cs="Arial"/>
                <w:b/>
                <w:sz w:val="20"/>
                <w:szCs w:val="20"/>
              </w:rPr>
              <w:t>4</w:t>
            </w:r>
          </w:p>
        </w:tc>
        <w:tc>
          <w:tcPr>
            <w:tcW w:w="3189" w:type="dxa"/>
            <w:shd w:val="clear" w:color="auto" w:fill="auto"/>
            <w:tcMar>
              <w:left w:w="60" w:type="dxa"/>
              <w:right w:w="60" w:type="dxa"/>
            </w:tcMar>
            <w:vAlign w:val="bottom"/>
          </w:tcPr>
          <w:p w14:paraId="01C91C7E"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531</w:t>
            </w:r>
          </w:p>
        </w:tc>
        <w:tc>
          <w:tcPr>
            <w:tcW w:w="3189" w:type="dxa"/>
            <w:shd w:val="clear" w:color="auto" w:fill="auto"/>
            <w:vAlign w:val="bottom"/>
          </w:tcPr>
          <w:p w14:paraId="1B56ACCC"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12.</w:t>
            </w:r>
            <w:r w:rsidRPr="00132652">
              <w:rPr>
                <w:rFonts w:eastAsiaTheme="minorHAnsi" w:cs="Arial"/>
                <w:color w:val="000000"/>
                <w:sz w:val="20"/>
                <w:szCs w:val="20"/>
              </w:rPr>
              <w:t>9</w:t>
            </w:r>
          </w:p>
        </w:tc>
      </w:tr>
      <w:tr w:rsidR="00DD29A2" w:rsidRPr="00B50606" w14:paraId="3B8EB21F" w14:textId="77777777" w:rsidTr="00595AF6">
        <w:trPr>
          <w:cantSplit/>
        </w:trPr>
        <w:tc>
          <w:tcPr>
            <w:tcW w:w="2694" w:type="dxa"/>
            <w:gridSpan w:val="2"/>
            <w:shd w:val="clear" w:color="auto" w:fill="auto"/>
            <w:tcMar>
              <w:left w:w="60" w:type="dxa"/>
              <w:right w:w="60" w:type="dxa"/>
            </w:tcMar>
          </w:tcPr>
          <w:p w14:paraId="2F47B2FA" w14:textId="77777777" w:rsidR="00DD29A2" w:rsidRPr="00B50606" w:rsidRDefault="00DD29A2">
            <w:pPr>
              <w:spacing w:line="240" w:lineRule="auto"/>
              <w:ind w:left="224"/>
              <w:rPr>
                <w:rFonts w:eastAsiaTheme="minorHAnsi" w:cs="Arial"/>
                <w:b/>
                <w:sz w:val="20"/>
                <w:szCs w:val="20"/>
              </w:rPr>
            </w:pPr>
            <w:r w:rsidRPr="00B50606">
              <w:rPr>
                <w:rFonts w:eastAsiaTheme="minorHAnsi" w:cs="Arial"/>
                <w:b/>
                <w:sz w:val="20"/>
                <w:szCs w:val="20"/>
              </w:rPr>
              <w:t>5</w:t>
            </w:r>
          </w:p>
        </w:tc>
        <w:tc>
          <w:tcPr>
            <w:tcW w:w="3189" w:type="dxa"/>
            <w:shd w:val="clear" w:color="auto" w:fill="auto"/>
            <w:tcMar>
              <w:left w:w="60" w:type="dxa"/>
              <w:right w:w="60" w:type="dxa"/>
            </w:tcMar>
            <w:vAlign w:val="bottom"/>
          </w:tcPr>
          <w:p w14:paraId="6CA9F2CA" w14:textId="77777777" w:rsidR="00DD29A2" w:rsidRPr="00B50606" w:rsidRDefault="00DD29A2" w:rsidP="00595AF6">
            <w:pPr>
              <w:keepNext/>
              <w:adjustRightInd w:val="0"/>
              <w:spacing w:line="240" w:lineRule="auto"/>
              <w:jc w:val="center"/>
              <w:rPr>
                <w:rFonts w:eastAsiaTheme="minorHAnsi" w:cs="Arial"/>
                <w:color w:val="000000"/>
                <w:sz w:val="20"/>
                <w:szCs w:val="20"/>
              </w:rPr>
            </w:pPr>
            <w:r w:rsidRPr="00323615">
              <w:rPr>
                <w:rFonts w:eastAsiaTheme="minorHAnsi" w:cs="Arial"/>
                <w:color w:val="000000"/>
                <w:sz w:val="20"/>
                <w:szCs w:val="20"/>
              </w:rPr>
              <w:t>221</w:t>
            </w:r>
          </w:p>
        </w:tc>
        <w:tc>
          <w:tcPr>
            <w:tcW w:w="3189" w:type="dxa"/>
            <w:shd w:val="clear" w:color="auto" w:fill="auto"/>
            <w:vAlign w:val="bottom"/>
          </w:tcPr>
          <w:p w14:paraId="4ED424A5" w14:textId="77777777" w:rsidR="00DD29A2" w:rsidRPr="00B50606" w:rsidRDefault="00DD29A2" w:rsidP="00595AF6">
            <w:pPr>
              <w:keepNext/>
              <w:adjustRightInd w:val="0"/>
              <w:spacing w:line="240" w:lineRule="auto"/>
              <w:jc w:val="center"/>
              <w:rPr>
                <w:rFonts w:eastAsiaTheme="minorHAnsi" w:cs="Arial"/>
                <w:color w:val="000000"/>
                <w:sz w:val="20"/>
                <w:szCs w:val="20"/>
              </w:rPr>
            </w:pPr>
            <w:r w:rsidRPr="00323615">
              <w:rPr>
                <w:rFonts w:eastAsiaTheme="minorHAnsi" w:cs="Arial"/>
                <w:color w:val="000000"/>
                <w:sz w:val="20"/>
                <w:szCs w:val="20"/>
              </w:rPr>
              <w:t>5.</w:t>
            </w:r>
            <w:r w:rsidRPr="00132652">
              <w:rPr>
                <w:rFonts w:eastAsiaTheme="minorHAnsi" w:cs="Arial"/>
                <w:color w:val="000000"/>
                <w:sz w:val="20"/>
                <w:szCs w:val="20"/>
              </w:rPr>
              <w:t>4</w:t>
            </w:r>
          </w:p>
        </w:tc>
      </w:tr>
      <w:tr w:rsidR="00DD29A2" w:rsidRPr="00B50606" w14:paraId="72E205D0" w14:textId="77777777" w:rsidTr="00595AF6">
        <w:trPr>
          <w:cantSplit/>
        </w:trPr>
        <w:tc>
          <w:tcPr>
            <w:tcW w:w="9072" w:type="dxa"/>
            <w:gridSpan w:val="4"/>
            <w:shd w:val="clear" w:color="auto" w:fill="auto"/>
            <w:tcMar>
              <w:left w:w="60" w:type="dxa"/>
              <w:right w:w="60" w:type="dxa"/>
            </w:tcMar>
          </w:tcPr>
          <w:p w14:paraId="6C54237B" w14:textId="02337C8F" w:rsidR="00DD29A2" w:rsidRPr="00B50606" w:rsidDel="00106DB8" w:rsidRDefault="00DD29A2" w:rsidP="00397B7E">
            <w:pPr>
              <w:keepNext/>
              <w:adjustRightInd w:val="0"/>
              <w:spacing w:before="60" w:line="240" w:lineRule="auto"/>
              <w:jc w:val="left"/>
              <w:rPr>
                <w:rFonts w:eastAsiaTheme="minorHAnsi" w:cs="Arial"/>
                <w:color w:val="000000"/>
                <w:sz w:val="20"/>
                <w:szCs w:val="20"/>
              </w:rPr>
            </w:pPr>
            <w:r w:rsidRPr="00B50606">
              <w:rPr>
                <w:rFonts w:eastAsiaTheme="minorHAnsi" w:cs="Arial"/>
                <w:b/>
                <w:sz w:val="20"/>
                <w:szCs w:val="20"/>
              </w:rPr>
              <w:t xml:space="preserve">Five most frequent data source </w:t>
            </w:r>
            <w:r w:rsidR="00397B7E" w:rsidRPr="00B50606">
              <w:rPr>
                <w:rFonts w:eastAsiaTheme="minorHAnsi" w:cs="Arial"/>
                <w:b/>
                <w:sz w:val="20"/>
                <w:szCs w:val="20"/>
              </w:rPr>
              <w:t>combinations</w:t>
            </w:r>
            <w:r w:rsidR="00397B7E">
              <w:rPr>
                <w:rFonts w:eastAsiaTheme="minorHAnsi" w:cs="Arial"/>
                <w:b/>
                <w:sz w:val="20"/>
                <w:szCs w:val="20"/>
                <w:vertAlign w:val="superscript"/>
              </w:rPr>
              <w:t>b</w:t>
            </w:r>
          </w:p>
        </w:tc>
      </w:tr>
      <w:tr w:rsidR="00DD29A2" w:rsidRPr="00B50606" w14:paraId="3ABE3A30" w14:textId="77777777" w:rsidTr="00595AF6">
        <w:trPr>
          <w:cantSplit/>
        </w:trPr>
        <w:tc>
          <w:tcPr>
            <w:tcW w:w="2694" w:type="dxa"/>
            <w:gridSpan w:val="2"/>
            <w:shd w:val="clear" w:color="auto" w:fill="auto"/>
            <w:tcMar>
              <w:left w:w="60" w:type="dxa"/>
              <w:right w:w="60" w:type="dxa"/>
            </w:tcMar>
          </w:tcPr>
          <w:p w14:paraId="6405FE90" w14:textId="77777777" w:rsidR="00DD29A2" w:rsidRPr="00B50606" w:rsidRDefault="00DD29A2">
            <w:pPr>
              <w:spacing w:line="240" w:lineRule="auto"/>
              <w:ind w:left="224"/>
              <w:rPr>
                <w:rFonts w:eastAsiaTheme="minorHAnsi" w:cs="Arial"/>
                <w:b/>
                <w:sz w:val="20"/>
                <w:szCs w:val="20"/>
              </w:rPr>
            </w:pPr>
            <w:r w:rsidRPr="00B50606">
              <w:rPr>
                <w:rFonts w:eastAsiaTheme="minorHAnsi" w:cs="Arial"/>
                <w:b/>
                <w:sz w:val="20"/>
                <w:szCs w:val="20"/>
              </w:rPr>
              <w:t>1</w:t>
            </w:r>
          </w:p>
        </w:tc>
        <w:tc>
          <w:tcPr>
            <w:tcW w:w="3189" w:type="dxa"/>
            <w:shd w:val="clear" w:color="auto" w:fill="auto"/>
            <w:tcMar>
              <w:left w:w="60" w:type="dxa"/>
              <w:right w:w="60" w:type="dxa"/>
            </w:tcMar>
            <w:vAlign w:val="center"/>
          </w:tcPr>
          <w:p w14:paraId="5503B9D8"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B50606">
              <w:rPr>
                <w:rFonts w:eastAsiaTheme="minorHAnsi" w:cs="Arial"/>
                <w:color w:val="000000"/>
                <w:sz w:val="20"/>
                <w:szCs w:val="20"/>
              </w:rPr>
              <w:t>H</w:t>
            </w:r>
          </w:p>
        </w:tc>
        <w:tc>
          <w:tcPr>
            <w:tcW w:w="3189" w:type="dxa"/>
            <w:shd w:val="clear" w:color="auto" w:fill="auto"/>
            <w:vAlign w:val="center"/>
          </w:tcPr>
          <w:p w14:paraId="0AFD8404" w14:textId="77777777" w:rsidR="00DD29A2" w:rsidRPr="00B50606" w:rsidRDefault="00DD29A2" w:rsidP="00595AF6">
            <w:pPr>
              <w:keepNext/>
              <w:adjustRightInd w:val="0"/>
              <w:spacing w:before="60" w:line="240" w:lineRule="auto"/>
              <w:jc w:val="center"/>
              <w:rPr>
                <w:rFonts w:eastAsiaTheme="minorHAnsi" w:cs="Arial"/>
                <w:color w:val="000000"/>
                <w:sz w:val="20"/>
                <w:szCs w:val="20"/>
              </w:rPr>
            </w:pPr>
            <w:r w:rsidRPr="00B50606">
              <w:rPr>
                <w:rFonts w:eastAsiaTheme="minorHAnsi" w:cs="Arial"/>
                <w:color w:val="000000"/>
                <w:sz w:val="20"/>
                <w:szCs w:val="20"/>
              </w:rPr>
              <w:t>12.9</w:t>
            </w:r>
          </w:p>
        </w:tc>
      </w:tr>
      <w:tr w:rsidR="00DD29A2" w:rsidRPr="00B50606" w14:paraId="31FB5BCB" w14:textId="77777777" w:rsidTr="00595AF6">
        <w:trPr>
          <w:cantSplit/>
        </w:trPr>
        <w:tc>
          <w:tcPr>
            <w:tcW w:w="2694" w:type="dxa"/>
            <w:gridSpan w:val="2"/>
            <w:shd w:val="clear" w:color="auto" w:fill="auto"/>
            <w:tcMar>
              <w:left w:w="60" w:type="dxa"/>
              <w:right w:w="60" w:type="dxa"/>
            </w:tcMar>
          </w:tcPr>
          <w:p w14:paraId="2ECB07C6" w14:textId="77777777" w:rsidR="00DD29A2" w:rsidRPr="00B50606" w:rsidRDefault="00DD29A2">
            <w:pPr>
              <w:spacing w:line="240" w:lineRule="auto"/>
              <w:ind w:left="224"/>
              <w:rPr>
                <w:rFonts w:eastAsiaTheme="minorHAnsi" w:cs="Arial"/>
                <w:b/>
                <w:sz w:val="20"/>
                <w:szCs w:val="20"/>
              </w:rPr>
            </w:pPr>
            <w:r w:rsidRPr="00B50606">
              <w:rPr>
                <w:rFonts w:eastAsiaTheme="minorHAnsi" w:cs="Arial"/>
                <w:b/>
                <w:sz w:val="20"/>
                <w:szCs w:val="20"/>
              </w:rPr>
              <w:t>2</w:t>
            </w:r>
          </w:p>
        </w:tc>
        <w:tc>
          <w:tcPr>
            <w:tcW w:w="3189" w:type="dxa"/>
            <w:shd w:val="clear" w:color="auto" w:fill="auto"/>
            <w:tcMar>
              <w:left w:w="60" w:type="dxa"/>
              <w:right w:w="60" w:type="dxa"/>
            </w:tcMar>
            <w:vAlign w:val="center"/>
          </w:tcPr>
          <w:p w14:paraId="3DF60395" w14:textId="77777777" w:rsidR="00DD29A2" w:rsidRPr="00B50606" w:rsidRDefault="00DD29A2" w:rsidP="00595AF6">
            <w:pPr>
              <w:keepNext/>
              <w:adjustRightInd w:val="0"/>
              <w:spacing w:before="60" w:line="240" w:lineRule="auto"/>
              <w:jc w:val="center"/>
              <w:rPr>
                <w:rFonts w:eastAsiaTheme="minorHAnsi" w:cs="Arial"/>
                <w:color w:val="000000"/>
                <w:sz w:val="20"/>
                <w:szCs w:val="20"/>
              </w:rPr>
            </w:pPr>
            <w:r w:rsidRPr="00B50606">
              <w:rPr>
                <w:rFonts w:eastAsiaTheme="minorHAnsi" w:cs="Arial"/>
                <w:color w:val="000000"/>
                <w:sz w:val="20"/>
                <w:szCs w:val="20"/>
              </w:rPr>
              <w:t>A</w:t>
            </w:r>
          </w:p>
        </w:tc>
        <w:tc>
          <w:tcPr>
            <w:tcW w:w="3189" w:type="dxa"/>
            <w:shd w:val="clear" w:color="auto" w:fill="auto"/>
            <w:vAlign w:val="center"/>
          </w:tcPr>
          <w:p w14:paraId="21F43E00"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B50606">
              <w:rPr>
                <w:rFonts w:eastAsiaTheme="minorHAnsi" w:cs="Arial"/>
                <w:color w:val="000000"/>
                <w:sz w:val="20"/>
                <w:szCs w:val="20"/>
              </w:rPr>
              <w:t>10.5</w:t>
            </w:r>
          </w:p>
        </w:tc>
      </w:tr>
      <w:tr w:rsidR="00DD29A2" w:rsidRPr="00B50606" w14:paraId="3A8FA04D" w14:textId="77777777" w:rsidTr="00595AF6">
        <w:trPr>
          <w:cantSplit/>
        </w:trPr>
        <w:tc>
          <w:tcPr>
            <w:tcW w:w="2694" w:type="dxa"/>
            <w:gridSpan w:val="2"/>
            <w:shd w:val="clear" w:color="auto" w:fill="auto"/>
            <w:tcMar>
              <w:left w:w="60" w:type="dxa"/>
              <w:right w:w="60" w:type="dxa"/>
            </w:tcMar>
          </w:tcPr>
          <w:p w14:paraId="12FD53C4" w14:textId="77777777" w:rsidR="00DD29A2" w:rsidRPr="00B50606" w:rsidRDefault="00DD29A2">
            <w:pPr>
              <w:spacing w:line="240" w:lineRule="auto"/>
              <w:ind w:left="224"/>
              <w:rPr>
                <w:rFonts w:eastAsiaTheme="minorHAnsi" w:cs="Arial"/>
                <w:b/>
                <w:sz w:val="20"/>
                <w:szCs w:val="20"/>
              </w:rPr>
            </w:pPr>
            <w:r w:rsidRPr="00B50606">
              <w:rPr>
                <w:rFonts w:eastAsiaTheme="minorHAnsi" w:cs="Arial"/>
                <w:b/>
                <w:sz w:val="20"/>
                <w:szCs w:val="20"/>
              </w:rPr>
              <w:t>3</w:t>
            </w:r>
          </w:p>
        </w:tc>
        <w:tc>
          <w:tcPr>
            <w:tcW w:w="3189" w:type="dxa"/>
            <w:shd w:val="clear" w:color="auto" w:fill="auto"/>
            <w:tcMar>
              <w:left w:w="60" w:type="dxa"/>
              <w:right w:w="60" w:type="dxa"/>
            </w:tcMar>
            <w:vAlign w:val="center"/>
          </w:tcPr>
          <w:p w14:paraId="1B833197"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B50606">
              <w:rPr>
                <w:rFonts w:eastAsiaTheme="minorHAnsi" w:cs="Arial"/>
                <w:color w:val="000000"/>
                <w:sz w:val="20"/>
                <w:szCs w:val="20"/>
              </w:rPr>
              <w:t>HA</w:t>
            </w:r>
          </w:p>
        </w:tc>
        <w:tc>
          <w:tcPr>
            <w:tcW w:w="3189" w:type="dxa"/>
            <w:shd w:val="clear" w:color="auto" w:fill="auto"/>
            <w:vAlign w:val="center"/>
          </w:tcPr>
          <w:p w14:paraId="131227DA"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B50606">
              <w:rPr>
                <w:rFonts w:eastAsiaTheme="minorHAnsi" w:cs="Arial"/>
                <w:color w:val="000000"/>
                <w:sz w:val="20"/>
                <w:szCs w:val="20"/>
              </w:rPr>
              <w:t>8.6</w:t>
            </w:r>
          </w:p>
        </w:tc>
      </w:tr>
      <w:tr w:rsidR="00DD29A2" w:rsidRPr="00B50606" w14:paraId="2D25F9B5" w14:textId="77777777" w:rsidTr="00595AF6">
        <w:trPr>
          <w:cantSplit/>
        </w:trPr>
        <w:tc>
          <w:tcPr>
            <w:tcW w:w="2694" w:type="dxa"/>
            <w:gridSpan w:val="2"/>
            <w:shd w:val="clear" w:color="auto" w:fill="auto"/>
            <w:tcMar>
              <w:left w:w="60" w:type="dxa"/>
              <w:right w:w="60" w:type="dxa"/>
            </w:tcMar>
          </w:tcPr>
          <w:p w14:paraId="3305761A" w14:textId="77777777" w:rsidR="00DD29A2" w:rsidRPr="00B50606" w:rsidRDefault="00DD29A2">
            <w:pPr>
              <w:spacing w:line="240" w:lineRule="auto"/>
              <w:ind w:left="224"/>
              <w:rPr>
                <w:rFonts w:eastAsiaTheme="minorHAnsi" w:cs="Arial"/>
                <w:b/>
                <w:sz w:val="20"/>
                <w:szCs w:val="20"/>
              </w:rPr>
            </w:pPr>
            <w:r w:rsidRPr="00B50606">
              <w:rPr>
                <w:rFonts w:eastAsiaTheme="minorHAnsi" w:cs="Arial"/>
                <w:b/>
                <w:sz w:val="20"/>
                <w:szCs w:val="20"/>
              </w:rPr>
              <w:t>4</w:t>
            </w:r>
          </w:p>
        </w:tc>
        <w:tc>
          <w:tcPr>
            <w:tcW w:w="3189" w:type="dxa"/>
            <w:shd w:val="clear" w:color="auto" w:fill="auto"/>
            <w:tcMar>
              <w:left w:w="60" w:type="dxa"/>
              <w:right w:w="60" w:type="dxa"/>
            </w:tcMar>
            <w:vAlign w:val="center"/>
          </w:tcPr>
          <w:p w14:paraId="73908BE6"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B50606">
              <w:rPr>
                <w:rFonts w:eastAsiaTheme="minorHAnsi" w:cs="Arial"/>
                <w:color w:val="000000"/>
                <w:sz w:val="20"/>
                <w:szCs w:val="20"/>
              </w:rPr>
              <w:t>HAD</w:t>
            </w:r>
          </w:p>
        </w:tc>
        <w:tc>
          <w:tcPr>
            <w:tcW w:w="3189" w:type="dxa"/>
            <w:shd w:val="clear" w:color="auto" w:fill="auto"/>
            <w:vAlign w:val="center"/>
          </w:tcPr>
          <w:p w14:paraId="0B53E933"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B50606">
              <w:rPr>
                <w:rFonts w:eastAsiaTheme="minorHAnsi" w:cs="Arial"/>
                <w:color w:val="000000"/>
                <w:sz w:val="20"/>
                <w:szCs w:val="20"/>
              </w:rPr>
              <w:t>7.5</w:t>
            </w:r>
          </w:p>
        </w:tc>
      </w:tr>
      <w:tr w:rsidR="00DD29A2" w:rsidRPr="00B50606" w14:paraId="5A1E3F47" w14:textId="77777777" w:rsidTr="00595AF6">
        <w:trPr>
          <w:cantSplit/>
        </w:trPr>
        <w:tc>
          <w:tcPr>
            <w:tcW w:w="2694" w:type="dxa"/>
            <w:gridSpan w:val="2"/>
            <w:tcBorders>
              <w:bottom w:val="single" w:sz="4" w:space="0" w:color="auto"/>
            </w:tcBorders>
            <w:shd w:val="clear" w:color="auto" w:fill="auto"/>
            <w:tcMar>
              <w:left w:w="60" w:type="dxa"/>
              <w:right w:w="60" w:type="dxa"/>
            </w:tcMar>
          </w:tcPr>
          <w:p w14:paraId="24E966BA" w14:textId="77777777" w:rsidR="00DD29A2" w:rsidRPr="00B50606" w:rsidRDefault="00DD29A2">
            <w:pPr>
              <w:spacing w:line="240" w:lineRule="auto"/>
              <w:ind w:left="224"/>
              <w:rPr>
                <w:rFonts w:eastAsiaTheme="minorHAnsi" w:cs="Arial"/>
                <w:b/>
                <w:sz w:val="20"/>
                <w:szCs w:val="20"/>
              </w:rPr>
            </w:pPr>
            <w:r w:rsidRPr="00B50606">
              <w:rPr>
                <w:rFonts w:eastAsiaTheme="minorHAnsi" w:cs="Arial"/>
                <w:b/>
                <w:sz w:val="20"/>
                <w:szCs w:val="20"/>
              </w:rPr>
              <w:t>5</w:t>
            </w:r>
          </w:p>
        </w:tc>
        <w:tc>
          <w:tcPr>
            <w:tcW w:w="3189" w:type="dxa"/>
            <w:tcBorders>
              <w:bottom w:val="single" w:sz="4" w:space="0" w:color="auto"/>
            </w:tcBorders>
            <w:shd w:val="clear" w:color="auto" w:fill="auto"/>
            <w:tcMar>
              <w:left w:w="60" w:type="dxa"/>
              <w:right w:w="60" w:type="dxa"/>
            </w:tcMar>
            <w:vAlign w:val="center"/>
          </w:tcPr>
          <w:p w14:paraId="2916BC79" w14:textId="77777777" w:rsidR="00DD29A2" w:rsidRPr="00B50606" w:rsidRDefault="00DD29A2" w:rsidP="00595AF6">
            <w:pPr>
              <w:keepNext/>
              <w:adjustRightInd w:val="0"/>
              <w:spacing w:before="60" w:line="240" w:lineRule="auto"/>
              <w:jc w:val="center"/>
              <w:rPr>
                <w:rFonts w:eastAsiaTheme="minorHAnsi" w:cs="Arial"/>
                <w:color w:val="000000"/>
                <w:sz w:val="20"/>
                <w:szCs w:val="20"/>
              </w:rPr>
            </w:pPr>
            <w:r w:rsidRPr="00B50606">
              <w:rPr>
                <w:rFonts w:eastAsiaTheme="minorHAnsi" w:cs="Arial"/>
                <w:color w:val="000000"/>
                <w:sz w:val="20"/>
                <w:szCs w:val="20"/>
              </w:rPr>
              <w:t>SPHAD</w:t>
            </w:r>
          </w:p>
        </w:tc>
        <w:tc>
          <w:tcPr>
            <w:tcW w:w="3189" w:type="dxa"/>
            <w:tcBorders>
              <w:bottom w:val="single" w:sz="4" w:space="0" w:color="auto"/>
            </w:tcBorders>
            <w:shd w:val="clear" w:color="auto" w:fill="auto"/>
            <w:vAlign w:val="center"/>
          </w:tcPr>
          <w:p w14:paraId="68492BB2"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B50606">
              <w:rPr>
                <w:rFonts w:eastAsiaTheme="minorHAnsi" w:cs="Arial"/>
                <w:color w:val="000000"/>
                <w:sz w:val="20"/>
                <w:szCs w:val="20"/>
              </w:rPr>
              <w:t>5.4</w:t>
            </w:r>
          </w:p>
        </w:tc>
      </w:tr>
    </w:tbl>
    <w:p w14:paraId="6925D595" w14:textId="5FB123EF" w:rsidR="00397B7E" w:rsidRPr="00397B7E" w:rsidRDefault="00DD29A2" w:rsidP="00397B7E">
      <w:pPr>
        <w:spacing w:line="240" w:lineRule="auto"/>
        <w:rPr>
          <w:rFonts w:eastAsiaTheme="minorHAnsi" w:cs="Arial"/>
          <w:sz w:val="18"/>
          <w:szCs w:val="18"/>
        </w:rPr>
      </w:pPr>
      <w:r w:rsidRPr="00397B7E">
        <w:rPr>
          <w:rFonts w:eastAsiaTheme="minorHAnsi" w:cs="Arial"/>
          <w:sz w:val="18"/>
          <w:szCs w:val="18"/>
          <w:vertAlign w:val="superscript"/>
        </w:rPr>
        <w:t>a</w:t>
      </w:r>
      <w:r w:rsidRPr="00397B7E">
        <w:rPr>
          <w:rFonts w:eastAsiaTheme="minorHAnsi" w:cs="Arial"/>
          <w:sz w:val="18"/>
          <w:szCs w:val="18"/>
        </w:rPr>
        <w:t xml:space="preserve"> </w:t>
      </w:r>
      <w:r w:rsidR="00397B7E" w:rsidRPr="00397B7E">
        <w:rPr>
          <w:rFonts w:cs="Arial"/>
          <w:sz w:val="18"/>
          <w:szCs w:val="18"/>
        </w:rPr>
        <w:t>n = number of women identified from each data source and % = percentage of all women identified at any time during the study as having dementia.</w:t>
      </w:r>
    </w:p>
    <w:p w14:paraId="556E6B0C" w14:textId="6A85421A" w:rsidR="00DD29A2" w:rsidRPr="00397B7E" w:rsidRDefault="00397B7E" w:rsidP="00397B7E">
      <w:pPr>
        <w:spacing w:line="240" w:lineRule="auto"/>
        <w:rPr>
          <w:rFonts w:cs="Arial"/>
          <w:sz w:val="18"/>
          <w:szCs w:val="18"/>
        </w:rPr>
      </w:pPr>
      <w:r w:rsidRPr="00397B7E">
        <w:rPr>
          <w:rFonts w:eastAsiaTheme="minorHAnsi" w:cs="Arial"/>
          <w:sz w:val="18"/>
          <w:szCs w:val="18"/>
          <w:vertAlign w:val="superscript"/>
        </w:rPr>
        <w:t>b</w:t>
      </w:r>
      <w:r>
        <w:rPr>
          <w:rFonts w:eastAsiaTheme="minorHAnsi" w:cs="Arial"/>
          <w:sz w:val="18"/>
          <w:szCs w:val="18"/>
          <w:vertAlign w:val="superscript"/>
        </w:rPr>
        <w:t xml:space="preserve"> </w:t>
      </w:r>
      <w:r w:rsidR="00DD29A2" w:rsidRPr="00397B7E">
        <w:rPr>
          <w:rFonts w:eastAsiaTheme="minorHAnsi" w:cs="Arial"/>
          <w:sz w:val="18"/>
          <w:szCs w:val="18"/>
        </w:rPr>
        <w:t>S</w:t>
      </w:r>
      <w:r w:rsidR="00CC6EC8">
        <w:rPr>
          <w:rFonts w:eastAsiaTheme="minorHAnsi" w:cs="Arial"/>
          <w:sz w:val="18"/>
          <w:szCs w:val="18"/>
        </w:rPr>
        <w:t xml:space="preserve"> </w:t>
      </w:r>
      <w:r w:rsidR="00DD29A2" w:rsidRPr="00397B7E">
        <w:rPr>
          <w:rFonts w:eastAsiaTheme="minorHAnsi" w:cs="Arial"/>
          <w:sz w:val="18"/>
          <w:szCs w:val="18"/>
        </w:rPr>
        <w:t>=</w:t>
      </w:r>
      <w:r w:rsidR="00CC6EC8">
        <w:rPr>
          <w:rFonts w:eastAsiaTheme="minorHAnsi" w:cs="Arial"/>
          <w:sz w:val="18"/>
          <w:szCs w:val="18"/>
        </w:rPr>
        <w:t xml:space="preserve"> </w:t>
      </w:r>
      <w:r w:rsidR="00DD29A2" w:rsidRPr="00397B7E">
        <w:rPr>
          <w:rFonts w:eastAsiaTheme="minorHAnsi" w:cs="Arial"/>
          <w:sz w:val="18"/>
          <w:szCs w:val="18"/>
        </w:rPr>
        <w:t>Surveys/self-report; M</w:t>
      </w:r>
      <w:r w:rsidR="00CC6EC8">
        <w:rPr>
          <w:rFonts w:eastAsiaTheme="minorHAnsi" w:cs="Arial"/>
          <w:sz w:val="18"/>
          <w:szCs w:val="18"/>
        </w:rPr>
        <w:t xml:space="preserve">  </w:t>
      </w:r>
      <w:r w:rsidR="00DD29A2" w:rsidRPr="00397B7E">
        <w:rPr>
          <w:rFonts w:eastAsiaTheme="minorHAnsi" w:cs="Arial"/>
          <w:sz w:val="18"/>
          <w:szCs w:val="18"/>
        </w:rPr>
        <w:t>=MBS; P</w:t>
      </w:r>
      <w:r w:rsidR="00CC6EC8">
        <w:rPr>
          <w:rFonts w:eastAsiaTheme="minorHAnsi" w:cs="Arial"/>
          <w:sz w:val="18"/>
          <w:szCs w:val="18"/>
        </w:rPr>
        <w:t xml:space="preserve"> </w:t>
      </w:r>
      <w:r w:rsidR="00DD29A2" w:rsidRPr="00397B7E">
        <w:rPr>
          <w:rFonts w:eastAsiaTheme="minorHAnsi" w:cs="Arial"/>
          <w:sz w:val="18"/>
          <w:szCs w:val="18"/>
        </w:rPr>
        <w:t>=</w:t>
      </w:r>
      <w:r w:rsidR="00CC6EC8">
        <w:rPr>
          <w:rFonts w:eastAsiaTheme="minorHAnsi" w:cs="Arial"/>
          <w:sz w:val="18"/>
          <w:szCs w:val="18"/>
        </w:rPr>
        <w:t xml:space="preserve"> </w:t>
      </w:r>
      <w:r w:rsidR="00DD29A2" w:rsidRPr="00397B7E">
        <w:rPr>
          <w:rFonts w:eastAsiaTheme="minorHAnsi" w:cs="Arial"/>
          <w:sz w:val="18"/>
          <w:szCs w:val="18"/>
        </w:rPr>
        <w:t>PBS; H</w:t>
      </w:r>
      <w:r w:rsidR="00CC6EC8">
        <w:rPr>
          <w:rFonts w:eastAsiaTheme="minorHAnsi" w:cs="Arial"/>
          <w:sz w:val="18"/>
          <w:szCs w:val="18"/>
        </w:rPr>
        <w:t xml:space="preserve"> </w:t>
      </w:r>
      <w:r w:rsidR="00DD29A2" w:rsidRPr="00397B7E">
        <w:rPr>
          <w:rFonts w:eastAsiaTheme="minorHAnsi" w:cs="Arial"/>
          <w:sz w:val="18"/>
          <w:szCs w:val="18"/>
        </w:rPr>
        <w:t>=</w:t>
      </w:r>
      <w:r w:rsidR="00CC6EC8">
        <w:rPr>
          <w:rFonts w:eastAsiaTheme="minorHAnsi" w:cs="Arial"/>
          <w:sz w:val="18"/>
          <w:szCs w:val="18"/>
        </w:rPr>
        <w:t xml:space="preserve"> </w:t>
      </w:r>
      <w:r w:rsidR="00DD29A2" w:rsidRPr="00397B7E">
        <w:rPr>
          <w:rFonts w:eastAsiaTheme="minorHAnsi" w:cs="Arial"/>
          <w:sz w:val="18"/>
          <w:szCs w:val="18"/>
        </w:rPr>
        <w:t>Hospital; A</w:t>
      </w:r>
      <w:r w:rsidR="00CC6EC8">
        <w:rPr>
          <w:rFonts w:eastAsiaTheme="minorHAnsi" w:cs="Arial"/>
          <w:sz w:val="18"/>
          <w:szCs w:val="18"/>
        </w:rPr>
        <w:t xml:space="preserve"> </w:t>
      </w:r>
      <w:r w:rsidR="00DD29A2" w:rsidRPr="00397B7E">
        <w:rPr>
          <w:rFonts w:eastAsiaTheme="minorHAnsi" w:cs="Arial"/>
          <w:sz w:val="18"/>
          <w:szCs w:val="18"/>
        </w:rPr>
        <w:t>=</w:t>
      </w:r>
      <w:r w:rsidR="00CC6EC8">
        <w:rPr>
          <w:rFonts w:eastAsiaTheme="minorHAnsi" w:cs="Arial"/>
          <w:sz w:val="18"/>
          <w:szCs w:val="18"/>
        </w:rPr>
        <w:t xml:space="preserve"> </w:t>
      </w:r>
      <w:r w:rsidR="00DD29A2" w:rsidRPr="00397B7E">
        <w:rPr>
          <w:rFonts w:eastAsiaTheme="minorHAnsi" w:cs="Arial"/>
          <w:sz w:val="18"/>
          <w:szCs w:val="18"/>
        </w:rPr>
        <w:t>Aged Care; D</w:t>
      </w:r>
      <w:r w:rsidR="00CC6EC8">
        <w:rPr>
          <w:rFonts w:eastAsiaTheme="minorHAnsi" w:cs="Arial"/>
          <w:sz w:val="18"/>
          <w:szCs w:val="18"/>
        </w:rPr>
        <w:t xml:space="preserve"> </w:t>
      </w:r>
      <w:r w:rsidR="00DD29A2" w:rsidRPr="00397B7E">
        <w:rPr>
          <w:rFonts w:eastAsiaTheme="minorHAnsi" w:cs="Arial"/>
          <w:sz w:val="18"/>
          <w:szCs w:val="18"/>
        </w:rPr>
        <w:t>=</w:t>
      </w:r>
      <w:r w:rsidR="00CC6EC8">
        <w:rPr>
          <w:rFonts w:eastAsiaTheme="minorHAnsi" w:cs="Arial"/>
          <w:sz w:val="18"/>
          <w:szCs w:val="18"/>
        </w:rPr>
        <w:t xml:space="preserve"> </w:t>
      </w:r>
      <w:r w:rsidR="00DD29A2" w:rsidRPr="00397B7E">
        <w:rPr>
          <w:rFonts w:eastAsiaTheme="minorHAnsi" w:cs="Arial"/>
          <w:sz w:val="18"/>
          <w:szCs w:val="18"/>
        </w:rPr>
        <w:t>Cause of Death</w:t>
      </w:r>
      <w:r w:rsidRPr="00397B7E">
        <w:rPr>
          <w:rFonts w:eastAsiaTheme="minorHAnsi" w:cs="Arial"/>
          <w:sz w:val="18"/>
          <w:szCs w:val="18"/>
        </w:rPr>
        <w:t>.</w:t>
      </w:r>
    </w:p>
    <w:p w14:paraId="12097598" w14:textId="3A1E8152" w:rsidR="00DD29A2" w:rsidRDefault="00DD29A2" w:rsidP="00CC3DEE">
      <w:pPr>
        <w:spacing w:after="160" w:line="259" w:lineRule="auto"/>
        <w:rPr>
          <w:rFonts w:eastAsiaTheme="minorHAnsi" w:cstheme="minorBidi"/>
          <w:sz w:val="20"/>
          <w:szCs w:val="20"/>
        </w:rPr>
      </w:pPr>
    </w:p>
    <w:p w14:paraId="0AE8161F" w14:textId="672770B1" w:rsidR="00CC3DEE" w:rsidRPr="00595AF6" w:rsidRDefault="00CC3DEE" w:rsidP="00595AF6">
      <w:pPr>
        <w:rPr>
          <w:rFonts w:eastAsia="Calibri"/>
          <w:sz w:val="20"/>
          <w:szCs w:val="20"/>
        </w:rPr>
      </w:pPr>
      <w:r w:rsidRPr="00595AF6">
        <w:rPr>
          <w:rFonts w:eastAsia="Calibri"/>
          <w:sz w:val="20"/>
          <w:szCs w:val="20"/>
        </w:rPr>
        <w:t>Using the five data sources, the combinations below (indicated in green) were used to confirm an indication for dementia.</w:t>
      </w:r>
    </w:p>
    <w:p w14:paraId="6F1B2C89" w14:textId="77777777" w:rsidR="001610F6" w:rsidRPr="00842329" w:rsidRDefault="001610F6" w:rsidP="00595AF6">
      <w:pPr>
        <w:rPr>
          <w:rFonts w:eastAsia="Calibri"/>
        </w:rPr>
      </w:pPr>
    </w:p>
    <w:tbl>
      <w:tblPr>
        <w:tblW w:w="0" w:type="auto"/>
        <w:tblLayout w:type="fixed"/>
        <w:tblLook w:val="04A0" w:firstRow="1" w:lastRow="0" w:firstColumn="1" w:lastColumn="0" w:noHBand="0" w:noVBand="1"/>
      </w:tblPr>
      <w:tblGrid>
        <w:gridCol w:w="1985"/>
        <w:gridCol w:w="1275"/>
        <w:gridCol w:w="1276"/>
        <w:gridCol w:w="1276"/>
        <w:gridCol w:w="1276"/>
        <w:gridCol w:w="1276"/>
      </w:tblGrid>
      <w:tr w:rsidR="00CC3DEE" w:rsidRPr="001610F6" w14:paraId="5DE3F6C0" w14:textId="77777777" w:rsidTr="00595AF6">
        <w:trPr>
          <w:trHeight w:val="559"/>
        </w:trPr>
        <w:tc>
          <w:tcPr>
            <w:tcW w:w="1985" w:type="dxa"/>
            <w:tcBorders>
              <w:top w:val="nil"/>
              <w:left w:val="nil"/>
              <w:bottom w:val="single" w:sz="8" w:space="0" w:color="auto"/>
              <w:right w:val="single" w:sz="8" w:space="0" w:color="auto"/>
            </w:tcBorders>
            <w:vAlign w:val="bottom"/>
            <w:hideMark/>
          </w:tcPr>
          <w:p w14:paraId="04A559BD" w14:textId="77777777" w:rsidR="00CC3DEE" w:rsidRPr="00595AF6" w:rsidRDefault="00CC3DEE" w:rsidP="00CC3DEE">
            <w:pPr>
              <w:spacing w:line="256" w:lineRule="auto"/>
              <w:rPr>
                <w:rFonts w:cs="Arial"/>
                <w:color w:val="000000"/>
                <w:sz w:val="20"/>
                <w:szCs w:val="20"/>
                <w:lang w:eastAsia="en-AU"/>
              </w:rPr>
            </w:pPr>
            <w:r w:rsidRPr="00595AF6">
              <w:rPr>
                <w:rFonts w:cs="Arial"/>
                <w:color w:val="000000"/>
                <w:sz w:val="20"/>
                <w:szCs w:val="20"/>
                <w:lang w:eastAsia="en-AU"/>
              </w:rPr>
              <w:t> </w:t>
            </w:r>
          </w:p>
        </w:tc>
        <w:tc>
          <w:tcPr>
            <w:tcW w:w="1275" w:type="dxa"/>
            <w:tcBorders>
              <w:top w:val="single" w:sz="8" w:space="0" w:color="auto"/>
              <w:left w:val="nil"/>
              <w:bottom w:val="single" w:sz="8" w:space="0" w:color="auto"/>
              <w:right w:val="single" w:sz="4" w:space="0" w:color="auto"/>
            </w:tcBorders>
            <w:hideMark/>
          </w:tcPr>
          <w:p w14:paraId="56705D28" w14:textId="77777777" w:rsidR="00CC3DEE" w:rsidRPr="00595AF6" w:rsidRDefault="00CC3DEE" w:rsidP="00CC3DEE">
            <w:pPr>
              <w:spacing w:line="256" w:lineRule="auto"/>
              <w:jc w:val="center"/>
              <w:rPr>
                <w:rFonts w:cs="Arial"/>
                <w:b/>
                <w:bCs/>
                <w:color w:val="000000"/>
                <w:sz w:val="20"/>
                <w:szCs w:val="20"/>
                <w:lang w:eastAsia="en-AU"/>
              </w:rPr>
            </w:pPr>
            <w:r w:rsidRPr="00595AF6">
              <w:rPr>
                <w:rFonts w:cs="Arial"/>
                <w:b/>
                <w:bCs/>
                <w:color w:val="000000"/>
                <w:sz w:val="20"/>
                <w:szCs w:val="20"/>
                <w:lang w:eastAsia="en-AU"/>
              </w:rPr>
              <w:t>SURVEYS</w:t>
            </w:r>
            <w:r w:rsidRPr="00595AF6">
              <w:rPr>
                <w:rFonts w:cs="Arial"/>
                <w:b/>
                <w:bCs/>
                <w:color w:val="000000"/>
                <w:sz w:val="20"/>
                <w:szCs w:val="20"/>
                <w:lang w:eastAsia="en-AU"/>
              </w:rPr>
              <w:br/>
            </w:r>
          </w:p>
        </w:tc>
        <w:tc>
          <w:tcPr>
            <w:tcW w:w="1276" w:type="dxa"/>
            <w:tcBorders>
              <w:top w:val="single" w:sz="8" w:space="0" w:color="auto"/>
              <w:left w:val="nil"/>
              <w:bottom w:val="single" w:sz="8" w:space="0" w:color="auto"/>
              <w:right w:val="single" w:sz="4" w:space="0" w:color="auto"/>
            </w:tcBorders>
            <w:hideMark/>
          </w:tcPr>
          <w:p w14:paraId="2FB2BBE5" w14:textId="77777777" w:rsidR="00CC3DEE" w:rsidRPr="00595AF6" w:rsidRDefault="00CC3DEE" w:rsidP="00CC3DEE">
            <w:pPr>
              <w:spacing w:line="256" w:lineRule="auto"/>
              <w:jc w:val="center"/>
              <w:rPr>
                <w:rFonts w:cs="Arial"/>
                <w:b/>
                <w:bCs/>
                <w:color w:val="000000"/>
                <w:sz w:val="20"/>
                <w:szCs w:val="20"/>
                <w:lang w:eastAsia="en-AU"/>
              </w:rPr>
            </w:pPr>
            <w:r w:rsidRPr="00595AF6">
              <w:rPr>
                <w:rFonts w:cs="Arial"/>
                <w:b/>
                <w:bCs/>
                <w:color w:val="000000"/>
                <w:sz w:val="20"/>
                <w:szCs w:val="20"/>
                <w:lang w:eastAsia="en-AU"/>
              </w:rPr>
              <w:t>PBS</w:t>
            </w:r>
          </w:p>
        </w:tc>
        <w:tc>
          <w:tcPr>
            <w:tcW w:w="1276" w:type="dxa"/>
            <w:tcBorders>
              <w:top w:val="single" w:sz="8" w:space="0" w:color="auto"/>
              <w:left w:val="nil"/>
              <w:bottom w:val="single" w:sz="8" w:space="0" w:color="auto"/>
              <w:right w:val="single" w:sz="4" w:space="0" w:color="auto"/>
            </w:tcBorders>
            <w:hideMark/>
          </w:tcPr>
          <w:p w14:paraId="76DF1D66" w14:textId="77777777" w:rsidR="00CC3DEE" w:rsidRPr="00595AF6" w:rsidRDefault="00CC3DEE" w:rsidP="00CC3DEE">
            <w:pPr>
              <w:spacing w:line="256" w:lineRule="auto"/>
              <w:jc w:val="center"/>
              <w:rPr>
                <w:rFonts w:cs="Arial"/>
                <w:b/>
                <w:bCs/>
                <w:color w:val="000000"/>
                <w:sz w:val="20"/>
                <w:szCs w:val="20"/>
                <w:lang w:eastAsia="en-AU"/>
              </w:rPr>
            </w:pPr>
            <w:r w:rsidRPr="00595AF6">
              <w:rPr>
                <w:rFonts w:cs="Arial"/>
                <w:b/>
                <w:bCs/>
                <w:color w:val="000000"/>
                <w:sz w:val="20"/>
                <w:szCs w:val="20"/>
                <w:lang w:eastAsia="en-AU"/>
              </w:rPr>
              <w:t>Hospital</w:t>
            </w:r>
          </w:p>
        </w:tc>
        <w:tc>
          <w:tcPr>
            <w:tcW w:w="1276" w:type="dxa"/>
            <w:tcBorders>
              <w:top w:val="single" w:sz="8" w:space="0" w:color="auto"/>
              <w:left w:val="nil"/>
              <w:bottom w:val="single" w:sz="8" w:space="0" w:color="auto"/>
              <w:right w:val="single" w:sz="4" w:space="0" w:color="auto"/>
            </w:tcBorders>
            <w:hideMark/>
          </w:tcPr>
          <w:p w14:paraId="6877D0C2" w14:textId="77777777" w:rsidR="00CC3DEE" w:rsidRPr="00595AF6" w:rsidRDefault="00CC3DEE" w:rsidP="00CC3DEE">
            <w:pPr>
              <w:spacing w:line="256" w:lineRule="auto"/>
              <w:jc w:val="center"/>
              <w:rPr>
                <w:rFonts w:cs="Arial"/>
                <w:b/>
                <w:bCs/>
                <w:color w:val="000000"/>
                <w:sz w:val="20"/>
                <w:szCs w:val="20"/>
                <w:lang w:eastAsia="en-AU"/>
              </w:rPr>
            </w:pPr>
            <w:r w:rsidRPr="00595AF6">
              <w:rPr>
                <w:rFonts w:cs="Arial"/>
                <w:b/>
                <w:bCs/>
                <w:color w:val="000000"/>
                <w:sz w:val="20"/>
                <w:szCs w:val="20"/>
                <w:lang w:eastAsia="en-AU"/>
              </w:rPr>
              <w:t>Aged Care</w:t>
            </w:r>
          </w:p>
        </w:tc>
        <w:tc>
          <w:tcPr>
            <w:tcW w:w="1276" w:type="dxa"/>
            <w:tcBorders>
              <w:top w:val="single" w:sz="8" w:space="0" w:color="auto"/>
              <w:left w:val="nil"/>
              <w:bottom w:val="single" w:sz="8" w:space="0" w:color="auto"/>
              <w:right w:val="single" w:sz="8" w:space="0" w:color="auto"/>
            </w:tcBorders>
            <w:hideMark/>
          </w:tcPr>
          <w:p w14:paraId="5790824F" w14:textId="77777777" w:rsidR="00CC3DEE" w:rsidRPr="00595AF6" w:rsidRDefault="00CC3DEE" w:rsidP="00CC3DEE">
            <w:pPr>
              <w:spacing w:line="256" w:lineRule="auto"/>
              <w:jc w:val="center"/>
              <w:rPr>
                <w:rFonts w:cs="Arial"/>
                <w:b/>
                <w:bCs/>
                <w:color w:val="000000"/>
                <w:sz w:val="20"/>
                <w:szCs w:val="20"/>
                <w:lang w:eastAsia="en-AU"/>
              </w:rPr>
            </w:pPr>
            <w:r w:rsidRPr="00595AF6">
              <w:rPr>
                <w:rFonts w:cs="Arial"/>
                <w:b/>
                <w:bCs/>
                <w:color w:val="000000"/>
                <w:sz w:val="20"/>
                <w:szCs w:val="20"/>
                <w:lang w:eastAsia="en-AU"/>
              </w:rPr>
              <w:t>Cause of Death</w:t>
            </w:r>
          </w:p>
        </w:tc>
      </w:tr>
      <w:tr w:rsidR="00CC3DEE" w:rsidRPr="001610F6" w14:paraId="0CFE1B32" w14:textId="77777777" w:rsidTr="00595AF6">
        <w:trPr>
          <w:trHeight w:val="405"/>
        </w:trPr>
        <w:tc>
          <w:tcPr>
            <w:tcW w:w="1985" w:type="dxa"/>
            <w:tcBorders>
              <w:top w:val="nil"/>
              <w:left w:val="single" w:sz="8" w:space="0" w:color="auto"/>
              <w:bottom w:val="nil"/>
              <w:right w:val="nil"/>
            </w:tcBorders>
            <w:vAlign w:val="center"/>
            <w:hideMark/>
          </w:tcPr>
          <w:p w14:paraId="0D7E0CBA" w14:textId="77777777" w:rsidR="00CC3DEE" w:rsidRPr="00595AF6" w:rsidRDefault="00CC3DEE" w:rsidP="00CC3DEE">
            <w:pPr>
              <w:spacing w:line="256" w:lineRule="auto"/>
              <w:rPr>
                <w:rFonts w:cs="Arial"/>
                <w:b/>
                <w:bCs/>
                <w:color w:val="000000"/>
                <w:sz w:val="20"/>
                <w:szCs w:val="20"/>
                <w:lang w:eastAsia="en-AU"/>
              </w:rPr>
            </w:pPr>
            <w:r w:rsidRPr="00595AF6">
              <w:rPr>
                <w:rFonts w:cs="Arial"/>
                <w:b/>
                <w:bCs/>
                <w:color w:val="000000"/>
                <w:sz w:val="20"/>
                <w:szCs w:val="20"/>
                <w:lang w:eastAsia="en-AU"/>
              </w:rPr>
              <w:t>SURVEYS</w:t>
            </w:r>
          </w:p>
        </w:tc>
        <w:tc>
          <w:tcPr>
            <w:tcW w:w="1275" w:type="dxa"/>
            <w:tcBorders>
              <w:top w:val="nil"/>
              <w:left w:val="single" w:sz="8" w:space="0" w:color="auto"/>
              <w:bottom w:val="single" w:sz="4" w:space="0" w:color="auto"/>
              <w:right w:val="single" w:sz="4" w:space="0" w:color="auto"/>
            </w:tcBorders>
            <w:shd w:val="clear" w:color="auto" w:fill="C6EFCE"/>
            <w:hideMark/>
          </w:tcPr>
          <w:p w14:paraId="37BB0168" w14:textId="77777777" w:rsidR="00CC3DEE" w:rsidRPr="00595AF6" w:rsidRDefault="00CC3DEE" w:rsidP="00CC3DEE">
            <w:pPr>
              <w:spacing w:line="256" w:lineRule="auto"/>
              <w:jc w:val="center"/>
              <w:rPr>
                <w:rFonts w:cs="Arial"/>
                <w:color w:val="9C0006"/>
                <w:sz w:val="20"/>
                <w:szCs w:val="20"/>
                <w:lang w:eastAsia="en-AU"/>
              </w:rPr>
            </w:pPr>
            <w:r w:rsidRPr="00595AF6">
              <w:rPr>
                <w:rFonts w:cs="Arial"/>
                <w:color w:val="006100"/>
                <w:sz w:val="20"/>
                <w:szCs w:val="20"/>
                <w:lang w:eastAsia="en-AU"/>
              </w:rPr>
              <w:t> </w:t>
            </w:r>
          </w:p>
        </w:tc>
        <w:tc>
          <w:tcPr>
            <w:tcW w:w="1276" w:type="dxa"/>
            <w:tcBorders>
              <w:top w:val="nil"/>
              <w:left w:val="nil"/>
              <w:bottom w:val="single" w:sz="4" w:space="0" w:color="auto"/>
              <w:right w:val="single" w:sz="4" w:space="0" w:color="auto"/>
            </w:tcBorders>
            <w:shd w:val="clear" w:color="auto" w:fill="C6EFCE"/>
            <w:hideMark/>
          </w:tcPr>
          <w:p w14:paraId="1C31B159"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4" w:space="0" w:color="auto"/>
              <w:right w:val="single" w:sz="4" w:space="0" w:color="auto"/>
            </w:tcBorders>
            <w:shd w:val="clear" w:color="auto" w:fill="C6EFCE"/>
            <w:hideMark/>
          </w:tcPr>
          <w:p w14:paraId="396D7082"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4" w:space="0" w:color="auto"/>
              <w:right w:val="single" w:sz="4" w:space="0" w:color="auto"/>
            </w:tcBorders>
            <w:shd w:val="clear" w:color="auto" w:fill="C6EFCE"/>
            <w:hideMark/>
          </w:tcPr>
          <w:p w14:paraId="36820883"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4" w:space="0" w:color="auto"/>
              <w:right w:val="single" w:sz="8" w:space="0" w:color="auto"/>
            </w:tcBorders>
            <w:shd w:val="clear" w:color="auto" w:fill="C6EFCE"/>
            <w:hideMark/>
          </w:tcPr>
          <w:p w14:paraId="358D68E6"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r>
      <w:tr w:rsidR="00CC3DEE" w:rsidRPr="001610F6" w14:paraId="3D9C6396" w14:textId="77777777" w:rsidTr="00595AF6">
        <w:trPr>
          <w:trHeight w:val="371"/>
        </w:trPr>
        <w:tc>
          <w:tcPr>
            <w:tcW w:w="1985" w:type="dxa"/>
            <w:tcBorders>
              <w:top w:val="nil"/>
              <w:left w:val="single" w:sz="8" w:space="0" w:color="auto"/>
              <w:bottom w:val="single" w:sz="4" w:space="0" w:color="auto"/>
              <w:right w:val="nil"/>
            </w:tcBorders>
            <w:vAlign w:val="center"/>
            <w:hideMark/>
          </w:tcPr>
          <w:p w14:paraId="0B660643" w14:textId="77777777" w:rsidR="00CC3DEE" w:rsidRPr="00595AF6" w:rsidRDefault="00CC3DEE" w:rsidP="00CC3DEE">
            <w:pPr>
              <w:spacing w:line="256" w:lineRule="auto"/>
              <w:rPr>
                <w:rFonts w:cs="Arial"/>
                <w:b/>
                <w:bCs/>
                <w:color w:val="000000"/>
                <w:sz w:val="20"/>
                <w:szCs w:val="20"/>
                <w:lang w:eastAsia="en-AU"/>
              </w:rPr>
            </w:pPr>
            <w:r w:rsidRPr="00595AF6">
              <w:rPr>
                <w:rFonts w:cs="Arial"/>
                <w:b/>
                <w:bCs/>
                <w:color w:val="000000"/>
                <w:sz w:val="20"/>
                <w:szCs w:val="20"/>
                <w:lang w:eastAsia="en-AU"/>
              </w:rPr>
              <w:t>PBS</w:t>
            </w:r>
          </w:p>
        </w:tc>
        <w:tc>
          <w:tcPr>
            <w:tcW w:w="1275" w:type="dxa"/>
            <w:tcBorders>
              <w:top w:val="nil"/>
              <w:left w:val="single" w:sz="8" w:space="0" w:color="auto"/>
              <w:bottom w:val="single" w:sz="4" w:space="0" w:color="auto"/>
              <w:right w:val="nil"/>
            </w:tcBorders>
            <w:shd w:val="clear" w:color="auto" w:fill="C6EFCE"/>
            <w:hideMark/>
          </w:tcPr>
          <w:p w14:paraId="640AFB8C" w14:textId="77777777" w:rsidR="00CC3DEE" w:rsidRPr="00595AF6" w:rsidRDefault="00CC3DEE" w:rsidP="00CC3DEE">
            <w:pPr>
              <w:spacing w:line="256" w:lineRule="auto"/>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4" w:space="0" w:color="auto"/>
              <w:right w:val="single" w:sz="4" w:space="0" w:color="auto"/>
            </w:tcBorders>
            <w:shd w:val="clear" w:color="auto" w:fill="C6EFCE"/>
            <w:noWrap/>
            <w:hideMark/>
          </w:tcPr>
          <w:p w14:paraId="14612771"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4" w:space="0" w:color="auto"/>
              <w:right w:val="single" w:sz="4" w:space="0" w:color="auto"/>
            </w:tcBorders>
            <w:shd w:val="clear" w:color="auto" w:fill="C6EFCE"/>
            <w:noWrap/>
            <w:hideMark/>
          </w:tcPr>
          <w:p w14:paraId="6E32DE02"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4" w:space="0" w:color="auto"/>
              <w:right w:val="single" w:sz="4" w:space="0" w:color="auto"/>
            </w:tcBorders>
            <w:shd w:val="clear" w:color="auto" w:fill="C6EFCE"/>
            <w:noWrap/>
            <w:hideMark/>
          </w:tcPr>
          <w:p w14:paraId="307BE944"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4" w:space="0" w:color="auto"/>
              <w:right w:val="single" w:sz="8" w:space="0" w:color="auto"/>
            </w:tcBorders>
            <w:shd w:val="clear" w:color="auto" w:fill="C6EFCE"/>
            <w:noWrap/>
            <w:hideMark/>
          </w:tcPr>
          <w:p w14:paraId="1CB096F8"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r>
      <w:tr w:rsidR="00CC3DEE" w:rsidRPr="001610F6" w14:paraId="32930528" w14:textId="77777777" w:rsidTr="00595AF6">
        <w:trPr>
          <w:trHeight w:val="402"/>
        </w:trPr>
        <w:tc>
          <w:tcPr>
            <w:tcW w:w="1985" w:type="dxa"/>
            <w:tcBorders>
              <w:top w:val="nil"/>
              <w:left w:val="single" w:sz="8" w:space="0" w:color="auto"/>
              <w:bottom w:val="single" w:sz="4" w:space="0" w:color="auto"/>
              <w:right w:val="nil"/>
            </w:tcBorders>
            <w:vAlign w:val="center"/>
            <w:hideMark/>
          </w:tcPr>
          <w:p w14:paraId="33A553E0" w14:textId="77777777" w:rsidR="00CC3DEE" w:rsidRPr="00595AF6" w:rsidRDefault="00CC3DEE" w:rsidP="00CC3DEE">
            <w:pPr>
              <w:spacing w:line="256" w:lineRule="auto"/>
              <w:rPr>
                <w:rFonts w:cs="Arial"/>
                <w:b/>
                <w:bCs/>
                <w:color w:val="000000"/>
                <w:sz w:val="20"/>
                <w:szCs w:val="20"/>
                <w:lang w:eastAsia="en-AU"/>
              </w:rPr>
            </w:pPr>
            <w:r w:rsidRPr="00595AF6">
              <w:rPr>
                <w:rFonts w:cs="Arial"/>
                <w:b/>
                <w:bCs/>
                <w:color w:val="000000"/>
                <w:sz w:val="20"/>
                <w:szCs w:val="20"/>
                <w:lang w:eastAsia="en-AU"/>
              </w:rPr>
              <w:t>Hospital</w:t>
            </w:r>
          </w:p>
        </w:tc>
        <w:tc>
          <w:tcPr>
            <w:tcW w:w="1275" w:type="dxa"/>
            <w:tcBorders>
              <w:top w:val="nil"/>
              <w:left w:val="single" w:sz="8" w:space="0" w:color="auto"/>
              <w:bottom w:val="single" w:sz="4" w:space="0" w:color="auto"/>
              <w:right w:val="nil"/>
            </w:tcBorders>
            <w:shd w:val="clear" w:color="auto" w:fill="C6EFCE"/>
            <w:hideMark/>
          </w:tcPr>
          <w:p w14:paraId="688F7ECE" w14:textId="77777777" w:rsidR="00CC3DEE" w:rsidRPr="00595AF6" w:rsidRDefault="00CC3DEE" w:rsidP="00CC3DEE">
            <w:pPr>
              <w:spacing w:line="256" w:lineRule="auto"/>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4" w:space="0" w:color="auto"/>
              <w:right w:val="single" w:sz="4" w:space="0" w:color="auto"/>
            </w:tcBorders>
            <w:shd w:val="clear" w:color="auto" w:fill="C6EFCE"/>
            <w:noWrap/>
            <w:hideMark/>
          </w:tcPr>
          <w:p w14:paraId="64009B25"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4" w:space="0" w:color="auto"/>
              <w:right w:val="single" w:sz="4" w:space="0" w:color="auto"/>
            </w:tcBorders>
            <w:shd w:val="clear" w:color="auto" w:fill="C6EFCE"/>
            <w:noWrap/>
            <w:hideMark/>
          </w:tcPr>
          <w:p w14:paraId="064CD361"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4" w:space="0" w:color="auto"/>
              <w:right w:val="single" w:sz="4" w:space="0" w:color="auto"/>
            </w:tcBorders>
            <w:shd w:val="clear" w:color="auto" w:fill="C6EFCE"/>
            <w:noWrap/>
            <w:hideMark/>
          </w:tcPr>
          <w:p w14:paraId="4C55EA28"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4" w:space="0" w:color="auto"/>
              <w:right w:val="single" w:sz="8" w:space="0" w:color="auto"/>
            </w:tcBorders>
            <w:shd w:val="clear" w:color="auto" w:fill="C6EFCE"/>
            <w:noWrap/>
            <w:hideMark/>
          </w:tcPr>
          <w:p w14:paraId="1704EA08"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r>
      <w:tr w:rsidR="00CC3DEE" w:rsidRPr="001610F6" w14:paraId="5036DDEB" w14:textId="77777777" w:rsidTr="00595AF6">
        <w:trPr>
          <w:trHeight w:val="402"/>
        </w:trPr>
        <w:tc>
          <w:tcPr>
            <w:tcW w:w="1985" w:type="dxa"/>
            <w:tcBorders>
              <w:top w:val="nil"/>
              <w:left w:val="single" w:sz="8" w:space="0" w:color="auto"/>
              <w:bottom w:val="single" w:sz="4" w:space="0" w:color="auto"/>
              <w:right w:val="nil"/>
            </w:tcBorders>
            <w:vAlign w:val="center"/>
            <w:hideMark/>
          </w:tcPr>
          <w:p w14:paraId="4D39979D" w14:textId="77777777" w:rsidR="00CC3DEE" w:rsidRPr="00595AF6" w:rsidRDefault="00CC3DEE" w:rsidP="00CC3DEE">
            <w:pPr>
              <w:spacing w:line="256" w:lineRule="auto"/>
              <w:rPr>
                <w:rFonts w:cs="Arial"/>
                <w:b/>
                <w:bCs/>
                <w:color w:val="000000"/>
                <w:sz w:val="20"/>
                <w:szCs w:val="20"/>
                <w:lang w:eastAsia="en-AU"/>
              </w:rPr>
            </w:pPr>
            <w:r w:rsidRPr="00595AF6">
              <w:rPr>
                <w:rFonts w:cs="Arial"/>
                <w:b/>
                <w:bCs/>
                <w:color w:val="000000"/>
                <w:sz w:val="20"/>
                <w:szCs w:val="20"/>
                <w:lang w:eastAsia="en-AU"/>
              </w:rPr>
              <w:t>Aged Care</w:t>
            </w:r>
          </w:p>
        </w:tc>
        <w:tc>
          <w:tcPr>
            <w:tcW w:w="1275" w:type="dxa"/>
            <w:tcBorders>
              <w:top w:val="nil"/>
              <w:left w:val="single" w:sz="8" w:space="0" w:color="auto"/>
              <w:bottom w:val="single" w:sz="4" w:space="0" w:color="auto"/>
              <w:right w:val="nil"/>
            </w:tcBorders>
            <w:shd w:val="clear" w:color="auto" w:fill="C6EFCE"/>
            <w:hideMark/>
          </w:tcPr>
          <w:p w14:paraId="357A31D6" w14:textId="77777777" w:rsidR="00CC3DEE" w:rsidRPr="00595AF6" w:rsidRDefault="00CC3DEE" w:rsidP="00CC3DEE">
            <w:pPr>
              <w:spacing w:line="256" w:lineRule="auto"/>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4" w:space="0" w:color="auto"/>
              <w:right w:val="single" w:sz="4" w:space="0" w:color="auto"/>
            </w:tcBorders>
            <w:shd w:val="clear" w:color="auto" w:fill="C6EFCE"/>
            <w:noWrap/>
            <w:hideMark/>
          </w:tcPr>
          <w:p w14:paraId="2BD6A361"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4" w:space="0" w:color="auto"/>
              <w:right w:val="single" w:sz="4" w:space="0" w:color="auto"/>
            </w:tcBorders>
            <w:shd w:val="clear" w:color="auto" w:fill="C6EFCE"/>
            <w:noWrap/>
            <w:hideMark/>
          </w:tcPr>
          <w:p w14:paraId="64468266"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4" w:space="0" w:color="auto"/>
              <w:right w:val="single" w:sz="4" w:space="0" w:color="auto"/>
            </w:tcBorders>
            <w:shd w:val="clear" w:color="auto" w:fill="C6EFCE"/>
            <w:noWrap/>
            <w:hideMark/>
          </w:tcPr>
          <w:p w14:paraId="00056BCF"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4" w:space="0" w:color="auto"/>
              <w:right w:val="single" w:sz="8" w:space="0" w:color="auto"/>
            </w:tcBorders>
            <w:shd w:val="clear" w:color="auto" w:fill="C6EFCE"/>
            <w:noWrap/>
            <w:hideMark/>
          </w:tcPr>
          <w:p w14:paraId="6B059520"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r>
      <w:tr w:rsidR="00CC3DEE" w:rsidRPr="001610F6" w14:paraId="5A2A0054" w14:textId="77777777" w:rsidTr="00595AF6">
        <w:trPr>
          <w:trHeight w:val="402"/>
        </w:trPr>
        <w:tc>
          <w:tcPr>
            <w:tcW w:w="1985" w:type="dxa"/>
            <w:tcBorders>
              <w:top w:val="nil"/>
              <w:left w:val="single" w:sz="8" w:space="0" w:color="auto"/>
              <w:bottom w:val="single" w:sz="8" w:space="0" w:color="auto"/>
              <w:right w:val="nil"/>
            </w:tcBorders>
            <w:vAlign w:val="center"/>
            <w:hideMark/>
          </w:tcPr>
          <w:p w14:paraId="63EC5A5C" w14:textId="77777777" w:rsidR="00CC3DEE" w:rsidRPr="00595AF6" w:rsidRDefault="00CC3DEE" w:rsidP="00CC3DEE">
            <w:pPr>
              <w:spacing w:line="256" w:lineRule="auto"/>
              <w:rPr>
                <w:rFonts w:cs="Arial"/>
                <w:b/>
                <w:bCs/>
                <w:color w:val="000000"/>
                <w:sz w:val="20"/>
                <w:szCs w:val="20"/>
                <w:lang w:eastAsia="en-AU"/>
              </w:rPr>
            </w:pPr>
            <w:r w:rsidRPr="00595AF6">
              <w:rPr>
                <w:rFonts w:cs="Arial"/>
                <w:b/>
                <w:bCs/>
                <w:color w:val="000000"/>
                <w:sz w:val="20"/>
                <w:szCs w:val="20"/>
                <w:lang w:eastAsia="en-AU"/>
              </w:rPr>
              <w:t>Cause of Death</w:t>
            </w:r>
          </w:p>
        </w:tc>
        <w:tc>
          <w:tcPr>
            <w:tcW w:w="1275" w:type="dxa"/>
            <w:tcBorders>
              <w:top w:val="nil"/>
              <w:left w:val="single" w:sz="8" w:space="0" w:color="auto"/>
              <w:bottom w:val="single" w:sz="8" w:space="0" w:color="auto"/>
              <w:right w:val="nil"/>
            </w:tcBorders>
            <w:shd w:val="clear" w:color="auto" w:fill="C6EFCE"/>
            <w:hideMark/>
          </w:tcPr>
          <w:p w14:paraId="7D535B07" w14:textId="77777777" w:rsidR="00CC3DEE" w:rsidRPr="00595AF6" w:rsidRDefault="00CC3DEE" w:rsidP="00CC3DEE">
            <w:pPr>
              <w:spacing w:line="256" w:lineRule="auto"/>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8" w:space="0" w:color="auto"/>
              <w:right w:val="single" w:sz="4" w:space="0" w:color="auto"/>
            </w:tcBorders>
            <w:shd w:val="clear" w:color="auto" w:fill="C6EFCE"/>
            <w:noWrap/>
            <w:hideMark/>
          </w:tcPr>
          <w:p w14:paraId="01D8130F"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8" w:space="0" w:color="auto"/>
              <w:right w:val="single" w:sz="4" w:space="0" w:color="auto"/>
            </w:tcBorders>
            <w:shd w:val="clear" w:color="auto" w:fill="C6EFCE"/>
            <w:noWrap/>
            <w:hideMark/>
          </w:tcPr>
          <w:p w14:paraId="595FCF22"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8" w:space="0" w:color="auto"/>
              <w:right w:val="single" w:sz="4" w:space="0" w:color="auto"/>
            </w:tcBorders>
            <w:shd w:val="clear" w:color="auto" w:fill="C6EFCE"/>
            <w:noWrap/>
            <w:hideMark/>
          </w:tcPr>
          <w:p w14:paraId="4B9A3D65"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8" w:space="0" w:color="auto"/>
              <w:right w:val="single" w:sz="8" w:space="0" w:color="auto"/>
            </w:tcBorders>
            <w:shd w:val="clear" w:color="auto" w:fill="C6EFCE"/>
            <w:noWrap/>
            <w:hideMark/>
          </w:tcPr>
          <w:p w14:paraId="773227B3"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r>
    </w:tbl>
    <w:p w14:paraId="185B6B90" w14:textId="77777777" w:rsidR="00CC3DEE" w:rsidRPr="00842329" w:rsidRDefault="00CC3DEE" w:rsidP="00CC3DEE">
      <w:pPr>
        <w:spacing w:after="160" w:line="259" w:lineRule="auto"/>
        <w:rPr>
          <w:rFonts w:ascii="Calibri" w:hAnsi="Calibri"/>
        </w:rPr>
      </w:pPr>
    </w:p>
    <w:p w14:paraId="0D965671" w14:textId="11B59A47" w:rsidR="00CC3DEE" w:rsidRDefault="00CC3DEE" w:rsidP="00531209">
      <w:pPr>
        <w:spacing w:line="256" w:lineRule="auto"/>
        <w:rPr>
          <w:rFonts w:ascii="Calibri Light" w:eastAsia="Calibri" w:hAnsi="Calibri Light"/>
        </w:rPr>
      </w:pPr>
    </w:p>
    <w:p w14:paraId="7EEC4299" w14:textId="708A0FF2" w:rsidR="00CC3DEE" w:rsidRDefault="00CC3DEE" w:rsidP="00531209">
      <w:pPr>
        <w:spacing w:line="256" w:lineRule="auto"/>
        <w:rPr>
          <w:rFonts w:ascii="Calibri Light" w:eastAsia="Calibri" w:hAnsi="Calibri Light"/>
        </w:rPr>
      </w:pPr>
    </w:p>
    <w:p w14:paraId="7B92A907" w14:textId="77777777" w:rsidR="00CC3DEE" w:rsidRDefault="00CC3DEE" w:rsidP="00531209">
      <w:pPr>
        <w:spacing w:line="256" w:lineRule="auto"/>
        <w:rPr>
          <w:rFonts w:ascii="Calibri Light" w:eastAsia="Calibri" w:hAnsi="Calibri Light"/>
        </w:rPr>
      </w:pPr>
    </w:p>
    <w:p w14:paraId="08A83E03" w14:textId="40D25670" w:rsidR="00E8235F" w:rsidRDefault="00E8235F">
      <w:pPr>
        <w:spacing w:after="160" w:line="259" w:lineRule="auto"/>
        <w:jc w:val="left"/>
        <w:rPr>
          <w:rFonts w:ascii="Calibri Light" w:eastAsia="Calibri" w:hAnsi="Calibri Light"/>
        </w:rPr>
      </w:pPr>
      <w:r>
        <w:rPr>
          <w:rFonts w:ascii="Calibri Light" w:eastAsia="Calibri" w:hAnsi="Calibri Light"/>
        </w:rPr>
        <w:br w:type="page"/>
      </w:r>
    </w:p>
    <w:p w14:paraId="74DC4CDC" w14:textId="70778B4B" w:rsidR="00214402" w:rsidRPr="00C33CAA" w:rsidRDefault="00214402">
      <w:pPr>
        <w:pStyle w:val="Heading2"/>
      </w:pPr>
      <w:bookmarkStart w:id="4512" w:name="_Toc39053498"/>
      <w:bookmarkStart w:id="4513" w:name="_Toc39053693"/>
      <w:bookmarkStart w:id="4514" w:name="_Toc39054064"/>
      <w:bookmarkStart w:id="4515" w:name="_Toc39054254"/>
      <w:bookmarkStart w:id="4516" w:name="_Toc39055068"/>
      <w:bookmarkStart w:id="4517" w:name="_Toc39055264"/>
      <w:bookmarkStart w:id="4518" w:name="_Toc32594381"/>
      <w:bookmarkStart w:id="4519" w:name="_Toc32596706"/>
      <w:bookmarkStart w:id="4520" w:name="_Toc32599031"/>
      <w:bookmarkStart w:id="4521" w:name="_Toc32601360"/>
      <w:bookmarkStart w:id="4522" w:name="_Toc32603681"/>
      <w:bookmarkStart w:id="4523" w:name="_Toc32905528"/>
      <w:bookmarkStart w:id="4524" w:name="_Toc32908223"/>
      <w:bookmarkStart w:id="4525" w:name="_Toc32910918"/>
      <w:bookmarkStart w:id="4526" w:name="_Toc32594382"/>
      <w:bookmarkStart w:id="4527" w:name="_Toc32596707"/>
      <w:bookmarkStart w:id="4528" w:name="_Toc32599032"/>
      <w:bookmarkStart w:id="4529" w:name="_Toc32601361"/>
      <w:bookmarkStart w:id="4530" w:name="_Toc32603682"/>
      <w:bookmarkStart w:id="4531" w:name="_Toc32905529"/>
      <w:bookmarkStart w:id="4532" w:name="_Toc32908224"/>
      <w:bookmarkStart w:id="4533" w:name="_Toc32910919"/>
      <w:bookmarkStart w:id="4534" w:name="_Toc32594383"/>
      <w:bookmarkStart w:id="4535" w:name="_Toc32596708"/>
      <w:bookmarkStart w:id="4536" w:name="_Toc32599033"/>
      <w:bookmarkStart w:id="4537" w:name="_Toc32601362"/>
      <w:bookmarkStart w:id="4538" w:name="_Toc32603683"/>
      <w:bookmarkStart w:id="4539" w:name="_Toc32905530"/>
      <w:bookmarkStart w:id="4540" w:name="_Toc32908225"/>
      <w:bookmarkStart w:id="4541" w:name="_Toc32910920"/>
      <w:bookmarkStart w:id="4542" w:name="_Toc32594384"/>
      <w:bookmarkStart w:id="4543" w:name="_Toc32596709"/>
      <w:bookmarkStart w:id="4544" w:name="_Toc32599034"/>
      <w:bookmarkStart w:id="4545" w:name="_Toc32601363"/>
      <w:bookmarkStart w:id="4546" w:name="_Toc32603684"/>
      <w:bookmarkStart w:id="4547" w:name="_Toc32905531"/>
      <w:bookmarkStart w:id="4548" w:name="_Toc32908226"/>
      <w:bookmarkStart w:id="4549" w:name="_Toc32910921"/>
      <w:bookmarkStart w:id="4550" w:name="_Toc32594385"/>
      <w:bookmarkStart w:id="4551" w:name="_Toc32596710"/>
      <w:bookmarkStart w:id="4552" w:name="_Toc32599035"/>
      <w:bookmarkStart w:id="4553" w:name="_Toc32601364"/>
      <w:bookmarkStart w:id="4554" w:name="_Toc32603685"/>
      <w:bookmarkStart w:id="4555" w:name="_Toc32905532"/>
      <w:bookmarkStart w:id="4556" w:name="_Toc32908227"/>
      <w:bookmarkStart w:id="4557" w:name="_Toc32910922"/>
      <w:bookmarkStart w:id="4558" w:name="_Toc32594386"/>
      <w:bookmarkStart w:id="4559" w:name="_Toc32596711"/>
      <w:bookmarkStart w:id="4560" w:name="_Toc32599036"/>
      <w:bookmarkStart w:id="4561" w:name="_Toc32601365"/>
      <w:bookmarkStart w:id="4562" w:name="_Toc32603686"/>
      <w:bookmarkStart w:id="4563" w:name="_Toc32905533"/>
      <w:bookmarkStart w:id="4564" w:name="_Toc32908228"/>
      <w:bookmarkStart w:id="4565" w:name="_Toc32910923"/>
      <w:bookmarkStart w:id="4566" w:name="_Toc32594387"/>
      <w:bookmarkStart w:id="4567" w:name="_Toc32596712"/>
      <w:bookmarkStart w:id="4568" w:name="_Toc32599037"/>
      <w:bookmarkStart w:id="4569" w:name="_Toc32601366"/>
      <w:bookmarkStart w:id="4570" w:name="_Toc32603687"/>
      <w:bookmarkStart w:id="4571" w:name="_Toc32905534"/>
      <w:bookmarkStart w:id="4572" w:name="_Toc32908229"/>
      <w:bookmarkStart w:id="4573" w:name="_Toc32910924"/>
      <w:bookmarkStart w:id="4574" w:name="_Toc32594388"/>
      <w:bookmarkStart w:id="4575" w:name="_Toc32596713"/>
      <w:bookmarkStart w:id="4576" w:name="_Toc32599038"/>
      <w:bookmarkStart w:id="4577" w:name="_Toc32601367"/>
      <w:bookmarkStart w:id="4578" w:name="_Toc32603688"/>
      <w:bookmarkStart w:id="4579" w:name="_Toc32905535"/>
      <w:bookmarkStart w:id="4580" w:name="_Toc32908230"/>
      <w:bookmarkStart w:id="4581" w:name="_Toc32910925"/>
      <w:bookmarkStart w:id="4582" w:name="_Toc32594389"/>
      <w:bookmarkStart w:id="4583" w:name="_Toc32596714"/>
      <w:bookmarkStart w:id="4584" w:name="_Toc32599039"/>
      <w:bookmarkStart w:id="4585" w:name="_Toc32601368"/>
      <w:bookmarkStart w:id="4586" w:name="_Toc32603689"/>
      <w:bookmarkStart w:id="4587" w:name="_Toc32905536"/>
      <w:bookmarkStart w:id="4588" w:name="_Toc32908231"/>
      <w:bookmarkStart w:id="4589" w:name="_Toc32910926"/>
      <w:bookmarkStart w:id="4590" w:name="_Toc32594390"/>
      <w:bookmarkStart w:id="4591" w:name="_Toc32596715"/>
      <w:bookmarkStart w:id="4592" w:name="_Toc32599040"/>
      <w:bookmarkStart w:id="4593" w:name="_Toc32601369"/>
      <w:bookmarkStart w:id="4594" w:name="_Toc32603690"/>
      <w:bookmarkStart w:id="4595" w:name="_Toc32905537"/>
      <w:bookmarkStart w:id="4596" w:name="_Toc32908232"/>
      <w:bookmarkStart w:id="4597" w:name="_Toc32910927"/>
      <w:bookmarkStart w:id="4598" w:name="_Toc32594391"/>
      <w:bookmarkStart w:id="4599" w:name="_Toc32596716"/>
      <w:bookmarkStart w:id="4600" w:name="_Toc32599041"/>
      <w:bookmarkStart w:id="4601" w:name="_Toc32601370"/>
      <w:bookmarkStart w:id="4602" w:name="_Toc32603691"/>
      <w:bookmarkStart w:id="4603" w:name="_Toc32905538"/>
      <w:bookmarkStart w:id="4604" w:name="_Toc32908233"/>
      <w:bookmarkStart w:id="4605" w:name="_Toc32910928"/>
      <w:bookmarkStart w:id="4606" w:name="_Toc33508035"/>
      <w:bookmarkStart w:id="4607" w:name="_Toc32594418"/>
      <w:bookmarkStart w:id="4608" w:name="_Toc32596743"/>
      <w:bookmarkStart w:id="4609" w:name="_Toc32599068"/>
      <w:bookmarkStart w:id="4610" w:name="_Toc32601397"/>
      <w:bookmarkStart w:id="4611" w:name="_Toc32603718"/>
      <w:bookmarkStart w:id="4612" w:name="_Toc32905565"/>
      <w:bookmarkStart w:id="4613" w:name="_Toc32908260"/>
      <w:bookmarkStart w:id="4614" w:name="_Toc32910955"/>
      <w:bookmarkStart w:id="4615" w:name="_Toc33508055"/>
      <w:bookmarkStart w:id="4616" w:name="_Toc32594419"/>
      <w:bookmarkStart w:id="4617" w:name="_Toc32596744"/>
      <w:bookmarkStart w:id="4618" w:name="_Toc32599069"/>
      <w:bookmarkStart w:id="4619" w:name="_Toc32601398"/>
      <w:bookmarkStart w:id="4620" w:name="_Toc32603719"/>
      <w:bookmarkStart w:id="4621" w:name="_Toc32905566"/>
      <w:bookmarkStart w:id="4622" w:name="_Toc32908261"/>
      <w:bookmarkStart w:id="4623" w:name="_Toc32910956"/>
      <w:bookmarkStart w:id="4624" w:name="_Toc32594420"/>
      <w:bookmarkStart w:id="4625" w:name="_Toc32596745"/>
      <w:bookmarkStart w:id="4626" w:name="_Toc32599070"/>
      <w:bookmarkStart w:id="4627" w:name="_Toc32601399"/>
      <w:bookmarkStart w:id="4628" w:name="_Toc32603720"/>
      <w:bookmarkStart w:id="4629" w:name="_Toc32905567"/>
      <w:bookmarkStart w:id="4630" w:name="_Toc32908262"/>
      <w:bookmarkStart w:id="4631" w:name="_Toc32910957"/>
      <w:bookmarkStart w:id="4632" w:name="_Toc32594518"/>
      <w:bookmarkStart w:id="4633" w:name="_Toc32596843"/>
      <w:bookmarkStart w:id="4634" w:name="_Toc32599168"/>
      <w:bookmarkStart w:id="4635" w:name="_Toc32601497"/>
      <w:bookmarkStart w:id="4636" w:name="_Toc32603818"/>
      <w:bookmarkStart w:id="4637" w:name="_Toc32905665"/>
      <w:bookmarkStart w:id="4638" w:name="_Toc32908360"/>
      <w:bookmarkStart w:id="4639" w:name="_Toc32911055"/>
      <w:bookmarkStart w:id="4640" w:name="_Toc33508126"/>
      <w:bookmarkStart w:id="4641" w:name="_Toc32594519"/>
      <w:bookmarkStart w:id="4642" w:name="_Toc32596844"/>
      <w:bookmarkStart w:id="4643" w:name="_Toc32599169"/>
      <w:bookmarkStart w:id="4644" w:name="_Toc32601498"/>
      <w:bookmarkStart w:id="4645" w:name="_Toc32603819"/>
      <w:bookmarkStart w:id="4646" w:name="_Toc32905666"/>
      <w:bookmarkStart w:id="4647" w:name="_Toc32908361"/>
      <w:bookmarkStart w:id="4648" w:name="_Toc32911056"/>
      <w:bookmarkStart w:id="4649" w:name="_Toc33508127"/>
      <w:bookmarkStart w:id="4650" w:name="_Toc32594520"/>
      <w:bookmarkStart w:id="4651" w:name="_Toc32596845"/>
      <w:bookmarkStart w:id="4652" w:name="_Toc32599170"/>
      <w:bookmarkStart w:id="4653" w:name="_Toc32601499"/>
      <w:bookmarkStart w:id="4654" w:name="_Toc32603820"/>
      <w:bookmarkStart w:id="4655" w:name="_Toc32905667"/>
      <w:bookmarkStart w:id="4656" w:name="_Toc32908362"/>
      <w:bookmarkStart w:id="4657" w:name="_Toc32911057"/>
      <w:bookmarkStart w:id="4658" w:name="_Toc32594524"/>
      <w:bookmarkStart w:id="4659" w:name="_Toc32596849"/>
      <w:bookmarkStart w:id="4660" w:name="_Toc32599174"/>
      <w:bookmarkStart w:id="4661" w:name="_Toc32601503"/>
      <w:bookmarkStart w:id="4662" w:name="_Toc32603824"/>
      <w:bookmarkStart w:id="4663" w:name="_Toc32905671"/>
      <w:bookmarkStart w:id="4664" w:name="_Toc32908366"/>
      <w:bookmarkStart w:id="4665" w:name="_Toc32911061"/>
      <w:bookmarkStart w:id="4666" w:name="_Toc33508131"/>
      <w:bookmarkStart w:id="4667" w:name="_Toc32594529"/>
      <w:bookmarkStart w:id="4668" w:name="_Toc32596854"/>
      <w:bookmarkStart w:id="4669" w:name="_Toc32599179"/>
      <w:bookmarkStart w:id="4670" w:name="_Toc32601508"/>
      <w:bookmarkStart w:id="4671" w:name="_Toc32603829"/>
      <w:bookmarkStart w:id="4672" w:name="_Toc32905676"/>
      <w:bookmarkStart w:id="4673" w:name="_Toc32908371"/>
      <w:bookmarkStart w:id="4674" w:name="_Toc32911066"/>
      <w:bookmarkStart w:id="4675" w:name="_Toc33508135"/>
      <w:bookmarkStart w:id="4676" w:name="_Toc32594537"/>
      <w:bookmarkStart w:id="4677" w:name="_Toc32596862"/>
      <w:bookmarkStart w:id="4678" w:name="_Toc32599187"/>
      <w:bookmarkStart w:id="4679" w:name="_Toc32601516"/>
      <w:bookmarkStart w:id="4680" w:name="_Toc32603837"/>
      <w:bookmarkStart w:id="4681" w:name="_Toc32905684"/>
      <w:bookmarkStart w:id="4682" w:name="_Toc32908379"/>
      <w:bookmarkStart w:id="4683" w:name="_Toc32911074"/>
      <w:bookmarkStart w:id="4684" w:name="_Toc33508140"/>
      <w:bookmarkStart w:id="4685" w:name="_Toc32594540"/>
      <w:bookmarkStart w:id="4686" w:name="_Toc32596865"/>
      <w:bookmarkStart w:id="4687" w:name="_Toc32599190"/>
      <w:bookmarkStart w:id="4688" w:name="_Toc32601519"/>
      <w:bookmarkStart w:id="4689" w:name="_Toc32603840"/>
      <w:bookmarkStart w:id="4690" w:name="_Toc32905687"/>
      <w:bookmarkStart w:id="4691" w:name="_Toc32908382"/>
      <w:bookmarkStart w:id="4692" w:name="_Toc32911077"/>
      <w:bookmarkStart w:id="4693" w:name="_Toc33508142"/>
      <w:bookmarkStart w:id="4694" w:name="_Toc32594541"/>
      <w:bookmarkStart w:id="4695" w:name="_Toc32596866"/>
      <w:bookmarkStart w:id="4696" w:name="_Toc32599191"/>
      <w:bookmarkStart w:id="4697" w:name="_Toc32601520"/>
      <w:bookmarkStart w:id="4698" w:name="_Toc32603841"/>
      <w:bookmarkStart w:id="4699" w:name="_Toc32905688"/>
      <w:bookmarkStart w:id="4700" w:name="_Toc32908383"/>
      <w:bookmarkStart w:id="4701" w:name="_Toc32911078"/>
      <w:bookmarkStart w:id="4702" w:name="_Toc32594560"/>
      <w:bookmarkStart w:id="4703" w:name="_Toc32596885"/>
      <w:bookmarkStart w:id="4704" w:name="_Toc32599210"/>
      <w:bookmarkStart w:id="4705" w:name="_Toc32601539"/>
      <w:bookmarkStart w:id="4706" w:name="_Toc32603860"/>
      <w:bookmarkStart w:id="4707" w:name="_Toc32905707"/>
      <w:bookmarkStart w:id="4708" w:name="_Toc32908402"/>
      <w:bookmarkStart w:id="4709" w:name="_Toc32911097"/>
      <w:bookmarkStart w:id="4710" w:name="_Toc33508156"/>
      <w:bookmarkStart w:id="4711" w:name="_Toc32594561"/>
      <w:bookmarkStart w:id="4712" w:name="_Toc32596886"/>
      <w:bookmarkStart w:id="4713" w:name="_Toc32599211"/>
      <w:bookmarkStart w:id="4714" w:name="_Toc32601540"/>
      <w:bookmarkStart w:id="4715" w:name="_Toc32603861"/>
      <w:bookmarkStart w:id="4716" w:name="_Toc32905708"/>
      <w:bookmarkStart w:id="4717" w:name="_Toc32908403"/>
      <w:bookmarkStart w:id="4718" w:name="_Toc32911098"/>
      <w:bookmarkStart w:id="4719" w:name="_Toc32594571"/>
      <w:bookmarkStart w:id="4720" w:name="_Toc32596896"/>
      <w:bookmarkStart w:id="4721" w:name="_Toc32599221"/>
      <w:bookmarkStart w:id="4722" w:name="_Toc32601550"/>
      <w:bookmarkStart w:id="4723" w:name="_Toc32603871"/>
      <w:bookmarkStart w:id="4724" w:name="_Toc32905718"/>
      <w:bookmarkStart w:id="4725" w:name="_Toc32908413"/>
      <w:bookmarkStart w:id="4726" w:name="_Toc32911108"/>
      <w:bookmarkStart w:id="4727" w:name="_Toc33508164"/>
      <w:bookmarkStart w:id="4728" w:name="_Toc32594581"/>
      <w:bookmarkStart w:id="4729" w:name="_Toc32596906"/>
      <w:bookmarkStart w:id="4730" w:name="_Toc32599231"/>
      <w:bookmarkStart w:id="4731" w:name="_Toc32601560"/>
      <w:bookmarkStart w:id="4732" w:name="_Toc32603881"/>
      <w:bookmarkStart w:id="4733" w:name="_Toc32905728"/>
      <w:bookmarkStart w:id="4734" w:name="_Toc32908423"/>
      <w:bookmarkStart w:id="4735" w:name="_Toc32911118"/>
      <w:bookmarkStart w:id="4736" w:name="_Toc32594582"/>
      <w:bookmarkStart w:id="4737" w:name="_Toc32596907"/>
      <w:bookmarkStart w:id="4738" w:name="_Toc32599232"/>
      <w:bookmarkStart w:id="4739" w:name="_Toc32601561"/>
      <w:bookmarkStart w:id="4740" w:name="_Toc32603882"/>
      <w:bookmarkStart w:id="4741" w:name="_Toc32905729"/>
      <w:bookmarkStart w:id="4742" w:name="_Toc32908424"/>
      <w:bookmarkStart w:id="4743" w:name="_Toc32911119"/>
      <w:bookmarkStart w:id="4744" w:name="_Toc33508172"/>
      <w:bookmarkStart w:id="4745" w:name="_Toc32594595"/>
      <w:bookmarkStart w:id="4746" w:name="_Toc32596920"/>
      <w:bookmarkStart w:id="4747" w:name="_Toc32599245"/>
      <w:bookmarkStart w:id="4748" w:name="_Toc32601574"/>
      <w:bookmarkStart w:id="4749" w:name="_Toc32603895"/>
      <w:bookmarkStart w:id="4750" w:name="_Toc32905742"/>
      <w:bookmarkStart w:id="4751" w:name="_Toc32908437"/>
      <w:bookmarkStart w:id="4752" w:name="_Toc32911132"/>
      <w:bookmarkStart w:id="4753" w:name="_Toc33508181"/>
      <w:bookmarkStart w:id="4754" w:name="_Toc32594596"/>
      <w:bookmarkStart w:id="4755" w:name="_Toc32596921"/>
      <w:bookmarkStart w:id="4756" w:name="_Toc32599246"/>
      <w:bookmarkStart w:id="4757" w:name="_Toc32601575"/>
      <w:bookmarkStart w:id="4758" w:name="_Toc32603896"/>
      <w:bookmarkStart w:id="4759" w:name="_Toc32905743"/>
      <w:bookmarkStart w:id="4760" w:name="_Toc32908438"/>
      <w:bookmarkStart w:id="4761" w:name="_Toc32911133"/>
      <w:bookmarkStart w:id="4762" w:name="_Toc32594612"/>
      <w:bookmarkStart w:id="4763" w:name="_Toc32596937"/>
      <w:bookmarkStart w:id="4764" w:name="_Toc32599262"/>
      <w:bookmarkStart w:id="4765" w:name="_Toc32601591"/>
      <w:bookmarkStart w:id="4766" w:name="_Toc32603912"/>
      <w:bookmarkStart w:id="4767" w:name="_Toc32905759"/>
      <w:bookmarkStart w:id="4768" w:name="_Toc32908454"/>
      <w:bookmarkStart w:id="4769" w:name="_Toc32911149"/>
      <w:bookmarkStart w:id="4770" w:name="_Toc33508193"/>
      <w:bookmarkStart w:id="4771" w:name="_Toc32594628"/>
      <w:bookmarkStart w:id="4772" w:name="_Toc32596953"/>
      <w:bookmarkStart w:id="4773" w:name="_Toc32599278"/>
      <w:bookmarkStart w:id="4774" w:name="_Toc32601607"/>
      <w:bookmarkStart w:id="4775" w:name="_Toc32603928"/>
      <w:bookmarkStart w:id="4776" w:name="_Toc32905775"/>
      <w:bookmarkStart w:id="4777" w:name="_Toc32908470"/>
      <w:bookmarkStart w:id="4778" w:name="_Toc32911165"/>
      <w:bookmarkStart w:id="4779" w:name="_Toc33508204"/>
      <w:bookmarkStart w:id="4780" w:name="_Toc32594629"/>
      <w:bookmarkStart w:id="4781" w:name="_Toc32596954"/>
      <w:bookmarkStart w:id="4782" w:name="_Toc32599279"/>
      <w:bookmarkStart w:id="4783" w:name="_Toc32601608"/>
      <w:bookmarkStart w:id="4784" w:name="_Toc32603929"/>
      <w:bookmarkStart w:id="4785" w:name="_Toc32905776"/>
      <w:bookmarkStart w:id="4786" w:name="_Toc32908471"/>
      <w:bookmarkStart w:id="4787" w:name="_Toc32911166"/>
      <w:bookmarkStart w:id="4788" w:name="_Toc32594642"/>
      <w:bookmarkStart w:id="4789" w:name="_Toc32596967"/>
      <w:bookmarkStart w:id="4790" w:name="_Toc32599292"/>
      <w:bookmarkStart w:id="4791" w:name="_Toc32601621"/>
      <w:bookmarkStart w:id="4792" w:name="_Toc32603942"/>
      <w:bookmarkStart w:id="4793" w:name="_Toc32905789"/>
      <w:bookmarkStart w:id="4794" w:name="_Toc32908484"/>
      <w:bookmarkStart w:id="4795" w:name="_Toc32911179"/>
      <w:bookmarkStart w:id="4796" w:name="_Toc33508214"/>
      <w:bookmarkStart w:id="4797" w:name="_Toc32594643"/>
      <w:bookmarkStart w:id="4798" w:name="_Toc32596968"/>
      <w:bookmarkStart w:id="4799" w:name="_Toc32599293"/>
      <w:bookmarkStart w:id="4800" w:name="_Toc32601622"/>
      <w:bookmarkStart w:id="4801" w:name="_Toc32603943"/>
      <w:bookmarkStart w:id="4802" w:name="_Toc32905790"/>
      <w:bookmarkStart w:id="4803" w:name="_Toc32908485"/>
      <w:bookmarkStart w:id="4804" w:name="_Toc32911180"/>
      <w:bookmarkStart w:id="4805" w:name="_Toc33508215"/>
      <w:bookmarkStart w:id="4806" w:name="_Toc32594644"/>
      <w:bookmarkStart w:id="4807" w:name="_Toc32596969"/>
      <w:bookmarkStart w:id="4808" w:name="_Toc32599294"/>
      <w:bookmarkStart w:id="4809" w:name="_Toc32601623"/>
      <w:bookmarkStart w:id="4810" w:name="_Toc32603944"/>
      <w:bookmarkStart w:id="4811" w:name="_Toc32905791"/>
      <w:bookmarkStart w:id="4812" w:name="_Toc32908486"/>
      <w:bookmarkStart w:id="4813" w:name="_Toc32911181"/>
      <w:bookmarkStart w:id="4814" w:name="_Toc32594645"/>
      <w:bookmarkStart w:id="4815" w:name="_Toc32596970"/>
      <w:bookmarkStart w:id="4816" w:name="_Toc32599295"/>
      <w:bookmarkStart w:id="4817" w:name="_Toc32601624"/>
      <w:bookmarkStart w:id="4818" w:name="_Toc32603945"/>
      <w:bookmarkStart w:id="4819" w:name="_Toc32905792"/>
      <w:bookmarkStart w:id="4820" w:name="_Toc32908487"/>
      <w:bookmarkStart w:id="4821" w:name="_Toc32911182"/>
      <w:bookmarkStart w:id="4822" w:name="_Toc33508217"/>
      <w:bookmarkStart w:id="4823" w:name="_Toc32594718"/>
      <w:bookmarkStart w:id="4824" w:name="_Toc32597043"/>
      <w:bookmarkStart w:id="4825" w:name="_Toc32599368"/>
      <w:bookmarkStart w:id="4826" w:name="_Toc32601697"/>
      <w:bookmarkStart w:id="4827" w:name="_Toc32604018"/>
      <w:bookmarkStart w:id="4828" w:name="_Toc32905865"/>
      <w:bookmarkStart w:id="4829" w:name="_Toc32908560"/>
      <w:bookmarkStart w:id="4830" w:name="_Toc32911255"/>
      <w:bookmarkStart w:id="4831" w:name="_Toc32594719"/>
      <w:bookmarkStart w:id="4832" w:name="_Toc32597044"/>
      <w:bookmarkStart w:id="4833" w:name="_Toc32599369"/>
      <w:bookmarkStart w:id="4834" w:name="_Toc32601698"/>
      <w:bookmarkStart w:id="4835" w:name="_Toc32604019"/>
      <w:bookmarkStart w:id="4836" w:name="_Toc32905866"/>
      <w:bookmarkStart w:id="4837" w:name="_Toc32908561"/>
      <w:bookmarkStart w:id="4838" w:name="_Toc32911256"/>
      <w:bookmarkStart w:id="4839" w:name="_Toc32594720"/>
      <w:bookmarkStart w:id="4840" w:name="_Toc32597045"/>
      <w:bookmarkStart w:id="4841" w:name="_Toc32599370"/>
      <w:bookmarkStart w:id="4842" w:name="_Toc32601699"/>
      <w:bookmarkStart w:id="4843" w:name="_Toc32604020"/>
      <w:bookmarkStart w:id="4844" w:name="_Toc32905867"/>
      <w:bookmarkStart w:id="4845" w:name="_Toc32908562"/>
      <w:bookmarkStart w:id="4846" w:name="_Toc32911257"/>
      <w:bookmarkStart w:id="4847" w:name="_Toc33508284"/>
      <w:bookmarkStart w:id="4848" w:name="_Toc32594721"/>
      <w:bookmarkStart w:id="4849" w:name="_Toc32597046"/>
      <w:bookmarkStart w:id="4850" w:name="_Toc32599371"/>
      <w:bookmarkStart w:id="4851" w:name="_Toc32601700"/>
      <w:bookmarkStart w:id="4852" w:name="_Toc32604021"/>
      <w:bookmarkStart w:id="4853" w:name="_Toc32905868"/>
      <w:bookmarkStart w:id="4854" w:name="_Toc32908563"/>
      <w:bookmarkStart w:id="4855" w:name="_Toc32911258"/>
      <w:bookmarkStart w:id="4856" w:name="_Toc33508285"/>
      <w:bookmarkStart w:id="4857" w:name="_Toc32594722"/>
      <w:bookmarkStart w:id="4858" w:name="_Toc32597047"/>
      <w:bookmarkStart w:id="4859" w:name="_Toc32599372"/>
      <w:bookmarkStart w:id="4860" w:name="_Toc32601701"/>
      <w:bookmarkStart w:id="4861" w:name="_Toc32604022"/>
      <w:bookmarkStart w:id="4862" w:name="_Toc32905869"/>
      <w:bookmarkStart w:id="4863" w:name="_Toc32908564"/>
      <w:bookmarkStart w:id="4864" w:name="_Toc32911259"/>
      <w:bookmarkStart w:id="4865" w:name="_Toc33508286"/>
      <w:bookmarkStart w:id="4866" w:name="_Toc32594723"/>
      <w:bookmarkStart w:id="4867" w:name="_Toc32597048"/>
      <w:bookmarkStart w:id="4868" w:name="_Toc32599373"/>
      <w:bookmarkStart w:id="4869" w:name="_Toc32601702"/>
      <w:bookmarkStart w:id="4870" w:name="_Toc32604023"/>
      <w:bookmarkStart w:id="4871" w:name="_Toc32905870"/>
      <w:bookmarkStart w:id="4872" w:name="_Toc32908565"/>
      <w:bookmarkStart w:id="4873" w:name="_Toc32911260"/>
      <w:bookmarkStart w:id="4874" w:name="_Toc33508287"/>
      <w:bookmarkStart w:id="4875" w:name="_Toc32594724"/>
      <w:bookmarkStart w:id="4876" w:name="_Toc32597049"/>
      <w:bookmarkStart w:id="4877" w:name="_Toc32599374"/>
      <w:bookmarkStart w:id="4878" w:name="_Toc32601703"/>
      <w:bookmarkStart w:id="4879" w:name="_Toc32604024"/>
      <w:bookmarkStart w:id="4880" w:name="_Toc32905871"/>
      <w:bookmarkStart w:id="4881" w:name="_Toc32908566"/>
      <w:bookmarkStart w:id="4882" w:name="_Toc32911261"/>
      <w:bookmarkStart w:id="4883" w:name="_Toc33508288"/>
      <w:bookmarkStart w:id="4884" w:name="Stroke"/>
      <w:bookmarkStart w:id="4885" w:name="_Toc45720873"/>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r w:rsidRPr="00C33CAA">
        <w:t xml:space="preserve">Stroke </w:t>
      </w:r>
      <w:bookmarkEnd w:id="4884"/>
      <w:r w:rsidRPr="00C33CAA">
        <w:t>– source specific criteria for case ascertainment</w:t>
      </w:r>
      <w:bookmarkEnd w:id="4885"/>
    </w:p>
    <w:p w14:paraId="08076837" w14:textId="77777777" w:rsidR="00214402" w:rsidRPr="00595AF6" w:rsidRDefault="00214402" w:rsidP="00595AF6">
      <w:pPr>
        <w:rPr>
          <w:rFonts w:eastAsia="Calibri"/>
          <w:sz w:val="20"/>
          <w:szCs w:val="20"/>
        </w:rPr>
      </w:pPr>
      <w:r w:rsidRPr="00595AF6">
        <w:rPr>
          <w:rFonts w:eastAsia="Calibri"/>
          <w:sz w:val="20"/>
          <w:szCs w:val="20"/>
        </w:rPr>
        <w:t>Case ascertainment for stroke was established with the following data sources:</w:t>
      </w:r>
    </w:p>
    <w:p w14:paraId="1F35CCA4" w14:textId="77777777" w:rsidR="00214402" w:rsidRPr="00595AF6" w:rsidRDefault="00214402" w:rsidP="00585915">
      <w:pPr>
        <w:pStyle w:val="ListParagraph"/>
        <w:numPr>
          <w:ilvl w:val="0"/>
          <w:numId w:val="37"/>
        </w:numPr>
        <w:rPr>
          <w:rFonts w:eastAsia="Calibri"/>
          <w:sz w:val="20"/>
          <w:szCs w:val="20"/>
        </w:rPr>
      </w:pPr>
      <w:r w:rsidRPr="00595AF6">
        <w:rPr>
          <w:rFonts w:eastAsia="Calibri"/>
          <w:sz w:val="20"/>
          <w:szCs w:val="20"/>
        </w:rPr>
        <w:t>ALSWH surveys</w:t>
      </w:r>
    </w:p>
    <w:p w14:paraId="6DF86E11" w14:textId="77777777" w:rsidR="00214402" w:rsidRPr="00595AF6" w:rsidRDefault="00214402" w:rsidP="00585915">
      <w:pPr>
        <w:pStyle w:val="ListParagraph"/>
        <w:numPr>
          <w:ilvl w:val="0"/>
          <w:numId w:val="37"/>
        </w:numPr>
        <w:rPr>
          <w:rFonts w:eastAsia="Calibri"/>
          <w:sz w:val="20"/>
          <w:szCs w:val="20"/>
        </w:rPr>
      </w:pPr>
      <w:r w:rsidRPr="00595AF6">
        <w:rPr>
          <w:rFonts w:eastAsia="Calibri"/>
          <w:sz w:val="20"/>
          <w:szCs w:val="20"/>
        </w:rPr>
        <w:t>Hospital</w:t>
      </w:r>
    </w:p>
    <w:p w14:paraId="6EA36EBF" w14:textId="77777777" w:rsidR="00214402" w:rsidRPr="00595AF6" w:rsidRDefault="00214402" w:rsidP="00585915">
      <w:pPr>
        <w:pStyle w:val="ListParagraph"/>
        <w:numPr>
          <w:ilvl w:val="0"/>
          <w:numId w:val="37"/>
        </w:numPr>
        <w:rPr>
          <w:rFonts w:eastAsia="Calibri"/>
          <w:sz w:val="20"/>
          <w:szCs w:val="20"/>
        </w:rPr>
      </w:pPr>
      <w:r w:rsidRPr="00595AF6">
        <w:rPr>
          <w:rFonts w:eastAsia="Calibri"/>
          <w:sz w:val="20"/>
          <w:szCs w:val="20"/>
        </w:rPr>
        <w:t>Aged Care</w:t>
      </w:r>
    </w:p>
    <w:p w14:paraId="0EDC76DF" w14:textId="6AEFA114" w:rsidR="00214402" w:rsidRPr="00595AF6" w:rsidRDefault="00214402" w:rsidP="00585915">
      <w:pPr>
        <w:pStyle w:val="ListParagraph"/>
        <w:numPr>
          <w:ilvl w:val="0"/>
          <w:numId w:val="37"/>
        </w:numPr>
        <w:rPr>
          <w:rFonts w:eastAsia="Calibri"/>
          <w:sz w:val="20"/>
          <w:szCs w:val="20"/>
        </w:rPr>
      </w:pPr>
      <w:r w:rsidRPr="00595AF6">
        <w:rPr>
          <w:rFonts w:eastAsia="Calibri"/>
          <w:sz w:val="20"/>
          <w:szCs w:val="20"/>
        </w:rPr>
        <w:t>Cause of Death</w:t>
      </w:r>
      <w:r w:rsidR="004A4C9D" w:rsidRPr="00595AF6">
        <w:rPr>
          <w:rFonts w:eastAsia="Calibri"/>
          <w:sz w:val="20"/>
          <w:szCs w:val="20"/>
        </w:rPr>
        <w:t xml:space="preserve"> (COD)</w:t>
      </w:r>
    </w:p>
    <w:p w14:paraId="427D8704" w14:textId="5815E1CA" w:rsidR="00214402" w:rsidRPr="00595AF6" w:rsidRDefault="00214402" w:rsidP="00595AF6">
      <w:pPr>
        <w:rPr>
          <w:rFonts w:eastAsiaTheme="minorHAnsi"/>
          <w:sz w:val="20"/>
          <w:szCs w:val="20"/>
        </w:rPr>
      </w:pPr>
      <w:r w:rsidRPr="00595AF6">
        <w:rPr>
          <w:rFonts w:eastAsiaTheme="minorHAnsi"/>
          <w:sz w:val="20"/>
          <w:szCs w:val="20"/>
        </w:rPr>
        <w:t>A participant must meet one or more of the following criteria to be included as a case:</w:t>
      </w:r>
    </w:p>
    <w:p w14:paraId="75C81398" w14:textId="77777777" w:rsidR="004A4C9D" w:rsidRPr="00444A0F" w:rsidRDefault="004A4C9D" w:rsidP="00595AF6">
      <w:pPr>
        <w:rPr>
          <w:rFonts w:eastAsiaTheme="minorHAnsi" w:cstheme="minorHAnsi"/>
          <w:sz w:val="20"/>
          <w:szCs w:val="20"/>
        </w:rPr>
      </w:pPr>
    </w:p>
    <w:tbl>
      <w:tblPr>
        <w:tblStyle w:val="TableGrid13"/>
        <w:tblW w:w="0" w:type="auto"/>
        <w:tblLook w:val="04A0" w:firstRow="1" w:lastRow="0" w:firstColumn="1" w:lastColumn="0" w:noHBand="0" w:noVBand="1"/>
      </w:tblPr>
      <w:tblGrid>
        <w:gridCol w:w="1555"/>
        <w:gridCol w:w="7371"/>
      </w:tblGrid>
      <w:tr w:rsidR="00214402" w:rsidRPr="004A4C9D" w14:paraId="4046B311" w14:textId="77777777" w:rsidTr="00872E0F">
        <w:tc>
          <w:tcPr>
            <w:tcW w:w="1555" w:type="dxa"/>
            <w:vAlign w:val="center"/>
          </w:tcPr>
          <w:p w14:paraId="64B16F01" w14:textId="7C949030" w:rsidR="00214402" w:rsidRPr="00595AF6" w:rsidRDefault="004A4C9D" w:rsidP="00595AF6">
            <w:pPr>
              <w:jc w:val="left"/>
              <w:rPr>
                <w:rFonts w:eastAsiaTheme="minorHAnsi" w:cstheme="minorHAnsi"/>
                <w:b/>
                <w:sz w:val="20"/>
                <w:szCs w:val="20"/>
              </w:rPr>
            </w:pPr>
            <w:r w:rsidRPr="00595AF6">
              <w:rPr>
                <w:rFonts w:eastAsiaTheme="minorHAnsi" w:cstheme="minorHAnsi"/>
                <w:b/>
                <w:sz w:val="20"/>
                <w:szCs w:val="20"/>
              </w:rPr>
              <w:t>Data source</w:t>
            </w:r>
          </w:p>
        </w:tc>
        <w:tc>
          <w:tcPr>
            <w:tcW w:w="7371" w:type="dxa"/>
            <w:vAlign w:val="center"/>
          </w:tcPr>
          <w:p w14:paraId="05FC6F4E" w14:textId="1CD10EAF" w:rsidR="00214402" w:rsidRPr="000F3C8C" w:rsidRDefault="004A4C9D" w:rsidP="00595AF6">
            <w:pPr>
              <w:jc w:val="left"/>
              <w:rPr>
                <w:rFonts w:eastAsiaTheme="minorHAnsi" w:cstheme="minorHAnsi"/>
                <w:b/>
                <w:sz w:val="20"/>
                <w:szCs w:val="20"/>
              </w:rPr>
            </w:pPr>
            <w:r w:rsidRPr="0083367A">
              <w:rPr>
                <w:rFonts w:eastAsiaTheme="minorHAnsi" w:cstheme="minorHAnsi"/>
                <w:b/>
                <w:sz w:val="20"/>
                <w:szCs w:val="20"/>
              </w:rPr>
              <w:t>Eligibility criteria</w:t>
            </w:r>
          </w:p>
        </w:tc>
      </w:tr>
      <w:tr w:rsidR="00214402" w:rsidRPr="004A4C9D" w14:paraId="0B04BDE3" w14:textId="77777777" w:rsidTr="00595AF6">
        <w:tc>
          <w:tcPr>
            <w:tcW w:w="1555" w:type="dxa"/>
          </w:tcPr>
          <w:p w14:paraId="735061B3" w14:textId="77777777" w:rsidR="00214402" w:rsidRPr="001610F6" w:rsidRDefault="00214402" w:rsidP="00595AF6">
            <w:pPr>
              <w:jc w:val="left"/>
              <w:rPr>
                <w:rFonts w:eastAsiaTheme="minorHAnsi" w:cstheme="minorHAnsi"/>
                <w:b/>
                <w:sz w:val="20"/>
                <w:szCs w:val="20"/>
              </w:rPr>
            </w:pPr>
            <w:r w:rsidRPr="001610F6">
              <w:rPr>
                <w:rFonts w:eastAsiaTheme="minorHAnsi" w:cstheme="minorHAnsi"/>
                <w:b/>
                <w:sz w:val="20"/>
                <w:szCs w:val="20"/>
              </w:rPr>
              <w:t>ALSWH SURVEYS</w:t>
            </w:r>
          </w:p>
        </w:tc>
        <w:tc>
          <w:tcPr>
            <w:tcW w:w="7371" w:type="dxa"/>
          </w:tcPr>
          <w:p w14:paraId="6DC0F7A7" w14:textId="1437B5D7" w:rsidR="00214402" w:rsidRPr="004A4C9D" w:rsidRDefault="00214402" w:rsidP="00595AF6">
            <w:pPr>
              <w:jc w:val="left"/>
              <w:rPr>
                <w:rFonts w:eastAsiaTheme="minorHAnsi" w:cstheme="minorHAnsi"/>
                <w:sz w:val="20"/>
                <w:szCs w:val="20"/>
              </w:rPr>
            </w:pPr>
            <w:r w:rsidRPr="0083367A">
              <w:rPr>
                <w:rFonts w:eastAsiaTheme="minorHAnsi" w:cstheme="minorHAnsi"/>
                <w:sz w:val="20"/>
                <w:szCs w:val="20"/>
              </w:rPr>
              <w:t>Self-re</w:t>
            </w:r>
            <w:r w:rsidRPr="000F3C8C">
              <w:rPr>
                <w:rFonts w:eastAsiaTheme="minorHAnsi" w:cstheme="minorHAnsi"/>
                <w:sz w:val="20"/>
                <w:szCs w:val="20"/>
              </w:rPr>
              <w:t>ported stroke in at least one survey and also reported in at least one of Hospital, Aged Care or COD</w:t>
            </w:r>
            <w:r w:rsidR="003206A1" w:rsidRPr="00E51338">
              <w:rPr>
                <w:rFonts w:eastAsiaTheme="minorHAnsi" w:cstheme="minorHAnsi"/>
                <w:sz w:val="20"/>
                <w:szCs w:val="20"/>
              </w:rPr>
              <w:t>.</w:t>
            </w:r>
          </w:p>
          <w:p w14:paraId="1EE9A39A" w14:textId="77777777" w:rsidR="00214402" w:rsidRPr="004A4C9D" w:rsidRDefault="00214402" w:rsidP="00595AF6">
            <w:pPr>
              <w:jc w:val="left"/>
              <w:rPr>
                <w:rFonts w:eastAsiaTheme="minorHAnsi" w:cstheme="minorHAnsi"/>
                <w:sz w:val="20"/>
                <w:szCs w:val="20"/>
              </w:rPr>
            </w:pPr>
          </w:p>
          <w:p w14:paraId="08D914EF" w14:textId="6F89675E" w:rsidR="00214402" w:rsidRPr="001610F6" w:rsidRDefault="004A4C9D" w:rsidP="00595AF6">
            <w:pPr>
              <w:jc w:val="left"/>
              <w:rPr>
                <w:rFonts w:eastAsiaTheme="minorHAnsi" w:cstheme="minorHAnsi"/>
                <w:sz w:val="20"/>
                <w:szCs w:val="20"/>
              </w:rPr>
            </w:pPr>
            <w:r w:rsidRPr="00595AF6">
              <w:rPr>
                <w:rFonts w:eastAsiaTheme="minorHAnsi" w:cstheme="minorHAnsi"/>
                <w:sz w:val="20"/>
                <w:szCs w:val="20"/>
              </w:rPr>
              <w:t xml:space="preserve">Note: </w:t>
            </w:r>
            <w:r w:rsidR="00214402" w:rsidRPr="00595AF6">
              <w:rPr>
                <w:rFonts w:eastAsiaTheme="minorHAnsi" w:cstheme="minorHAnsi"/>
                <w:sz w:val="20"/>
                <w:szCs w:val="20"/>
              </w:rPr>
              <w:t>A positive comment and a positive question response in a single survey is counted as the condition being reported in one survey only, whereas a positive comment and a positive question response in different surveys is counted as the condition being reported in two surveys</w:t>
            </w:r>
          </w:p>
        </w:tc>
      </w:tr>
      <w:tr w:rsidR="00214402" w:rsidRPr="004A4C9D" w14:paraId="32C8C0EC" w14:textId="77777777" w:rsidTr="00595AF6">
        <w:tc>
          <w:tcPr>
            <w:tcW w:w="1555" w:type="dxa"/>
          </w:tcPr>
          <w:p w14:paraId="4FF5759F" w14:textId="77777777" w:rsidR="00214402" w:rsidRPr="001610F6" w:rsidRDefault="00214402" w:rsidP="00595AF6">
            <w:pPr>
              <w:jc w:val="left"/>
              <w:rPr>
                <w:rFonts w:eastAsiaTheme="minorHAnsi" w:cstheme="minorHAnsi"/>
                <w:b/>
                <w:sz w:val="20"/>
                <w:szCs w:val="20"/>
              </w:rPr>
            </w:pPr>
            <w:r w:rsidRPr="001610F6">
              <w:rPr>
                <w:rFonts w:eastAsiaTheme="minorHAnsi" w:cstheme="minorHAnsi"/>
                <w:b/>
                <w:sz w:val="20"/>
                <w:szCs w:val="20"/>
              </w:rPr>
              <w:t xml:space="preserve">Aged Care </w:t>
            </w:r>
          </w:p>
        </w:tc>
        <w:tc>
          <w:tcPr>
            <w:tcW w:w="7371" w:type="dxa"/>
          </w:tcPr>
          <w:p w14:paraId="16AE2B88" w14:textId="77777777" w:rsidR="00214402" w:rsidRPr="0083367A" w:rsidRDefault="00214402" w:rsidP="00595AF6">
            <w:pPr>
              <w:jc w:val="left"/>
              <w:rPr>
                <w:rFonts w:eastAsiaTheme="minorHAnsi" w:cstheme="minorHAnsi"/>
                <w:sz w:val="20"/>
                <w:szCs w:val="20"/>
              </w:rPr>
            </w:pPr>
            <w:r w:rsidRPr="0083367A">
              <w:rPr>
                <w:rFonts w:eastAsiaTheme="minorHAnsi" w:cstheme="minorHAnsi"/>
                <w:sz w:val="20"/>
                <w:szCs w:val="20"/>
              </w:rPr>
              <w:t>Reported once or more</w:t>
            </w:r>
          </w:p>
        </w:tc>
      </w:tr>
      <w:tr w:rsidR="00214402" w:rsidRPr="004A4C9D" w14:paraId="39C5D24C" w14:textId="77777777" w:rsidTr="00595AF6">
        <w:tc>
          <w:tcPr>
            <w:tcW w:w="1555" w:type="dxa"/>
          </w:tcPr>
          <w:p w14:paraId="5A9DE045" w14:textId="77777777" w:rsidR="00214402" w:rsidRPr="001610F6" w:rsidRDefault="00214402" w:rsidP="00595AF6">
            <w:pPr>
              <w:jc w:val="left"/>
              <w:rPr>
                <w:rFonts w:eastAsiaTheme="minorHAnsi" w:cstheme="minorHAnsi"/>
                <w:b/>
                <w:sz w:val="20"/>
                <w:szCs w:val="20"/>
              </w:rPr>
            </w:pPr>
            <w:r w:rsidRPr="001610F6">
              <w:rPr>
                <w:rFonts w:eastAsiaTheme="minorHAnsi" w:cstheme="minorHAnsi"/>
                <w:b/>
                <w:sz w:val="20"/>
                <w:szCs w:val="20"/>
              </w:rPr>
              <w:t>COD</w:t>
            </w:r>
          </w:p>
        </w:tc>
        <w:tc>
          <w:tcPr>
            <w:tcW w:w="7371" w:type="dxa"/>
          </w:tcPr>
          <w:p w14:paraId="75B19C4B" w14:textId="77777777" w:rsidR="00214402" w:rsidRPr="0083367A" w:rsidRDefault="00214402" w:rsidP="00595AF6">
            <w:pPr>
              <w:jc w:val="left"/>
              <w:rPr>
                <w:rFonts w:eastAsiaTheme="minorHAnsi" w:cstheme="minorHAnsi"/>
                <w:sz w:val="20"/>
                <w:szCs w:val="20"/>
              </w:rPr>
            </w:pPr>
            <w:r w:rsidRPr="0083367A">
              <w:rPr>
                <w:rFonts w:eastAsiaTheme="minorHAnsi" w:cstheme="minorHAnsi"/>
                <w:sz w:val="20"/>
                <w:szCs w:val="20"/>
              </w:rPr>
              <w:t>Reported once</w:t>
            </w:r>
          </w:p>
        </w:tc>
      </w:tr>
      <w:tr w:rsidR="00214402" w:rsidRPr="004A4C9D" w14:paraId="44A5A81F" w14:textId="77777777" w:rsidTr="00595AF6">
        <w:tc>
          <w:tcPr>
            <w:tcW w:w="1555" w:type="dxa"/>
          </w:tcPr>
          <w:p w14:paraId="75217A8F" w14:textId="77777777" w:rsidR="00214402" w:rsidRPr="001610F6" w:rsidRDefault="00214402" w:rsidP="00595AF6">
            <w:pPr>
              <w:jc w:val="left"/>
              <w:rPr>
                <w:rFonts w:eastAsiaTheme="minorHAnsi" w:cstheme="minorHAnsi"/>
                <w:b/>
                <w:sz w:val="20"/>
                <w:szCs w:val="20"/>
              </w:rPr>
            </w:pPr>
            <w:r w:rsidRPr="001610F6">
              <w:rPr>
                <w:rFonts w:eastAsiaTheme="minorHAnsi" w:cstheme="minorHAnsi"/>
                <w:b/>
                <w:sz w:val="20"/>
                <w:szCs w:val="20"/>
              </w:rPr>
              <w:t>Hospital</w:t>
            </w:r>
          </w:p>
        </w:tc>
        <w:tc>
          <w:tcPr>
            <w:tcW w:w="7371" w:type="dxa"/>
          </w:tcPr>
          <w:p w14:paraId="2067AEB2" w14:textId="77777777" w:rsidR="00214402" w:rsidRPr="0083367A" w:rsidRDefault="00214402" w:rsidP="00595AF6">
            <w:pPr>
              <w:jc w:val="left"/>
              <w:rPr>
                <w:rFonts w:eastAsiaTheme="minorHAnsi" w:cstheme="minorHAnsi"/>
                <w:sz w:val="20"/>
                <w:szCs w:val="20"/>
              </w:rPr>
            </w:pPr>
            <w:r w:rsidRPr="0083367A">
              <w:rPr>
                <w:rFonts w:eastAsiaTheme="minorHAnsi" w:cstheme="minorHAnsi"/>
                <w:sz w:val="20"/>
                <w:szCs w:val="20"/>
              </w:rPr>
              <w:t>Reported once or more</w:t>
            </w:r>
          </w:p>
        </w:tc>
      </w:tr>
    </w:tbl>
    <w:p w14:paraId="222F95B7" w14:textId="77777777" w:rsidR="00214402" w:rsidRPr="00444A0F" w:rsidRDefault="00214402" w:rsidP="00CC6EC8">
      <w:pPr>
        <w:spacing w:after="160" w:line="259" w:lineRule="auto"/>
        <w:rPr>
          <w:rFonts w:asciiTheme="majorHAnsi" w:eastAsiaTheme="minorHAnsi" w:hAnsiTheme="majorHAnsi" w:cstheme="minorBidi"/>
          <w:szCs w:val="22"/>
        </w:rPr>
      </w:pPr>
    </w:p>
    <w:p w14:paraId="65F98EDD" w14:textId="77777777" w:rsidR="004A4C9D" w:rsidRDefault="00214402" w:rsidP="00214402">
      <w:pPr>
        <w:pStyle w:val="Heading3"/>
      </w:pPr>
      <w:bookmarkStart w:id="4886" w:name="_Toc45720874"/>
      <w:r>
        <w:t xml:space="preserve">ALSWH </w:t>
      </w:r>
      <w:r w:rsidRPr="00444A0F">
        <w:t>Survey</w:t>
      </w:r>
      <w:r w:rsidR="004A4C9D">
        <w:t>s</w:t>
      </w:r>
      <w:bookmarkEnd w:id="4886"/>
    </w:p>
    <w:p w14:paraId="46DA51B5" w14:textId="7983B280" w:rsidR="004A4C9D" w:rsidRPr="00595AF6" w:rsidRDefault="001610F6" w:rsidP="00595AF6">
      <w:pPr>
        <w:rPr>
          <w:sz w:val="20"/>
          <w:szCs w:val="20"/>
        </w:rPr>
      </w:pPr>
      <w:r w:rsidRPr="00595AF6">
        <w:rPr>
          <w:b/>
          <w:sz w:val="20"/>
          <w:szCs w:val="20"/>
        </w:rPr>
        <w:t>Survey questions</w:t>
      </w:r>
    </w:p>
    <w:p w14:paraId="563004CF" w14:textId="77777777" w:rsidR="004A4C9D" w:rsidRDefault="00214402" w:rsidP="00595AF6">
      <w:pPr>
        <w:rPr>
          <w:sz w:val="20"/>
          <w:szCs w:val="20"/>
          <w:u w:val="single"/>
        </w:rPr>
      </w:pPr>
      <w:r w:rsidRPr="00595AF6">
        <w:rPr>
          <w:b/>
          <w:sz w:val="20"/>
          <w:szCs w:val="20"/>
          <w:u w:val="single"/>
        </w:rPr>
        <w:t xml:space="preserve"> </w:t>
      </w:r>
      <w:r w:rsidR="004A4C9D" w:rsidRPr="00595AF6">
        <w:rPr>
          <w:b/>
          <w:sz w:val="20"/>
          <w:szCs w:val="20"/>
          <w:u w:val="single"/>
        </w:rPr>
        <w:t>1946-51 cohort</w:t>
      </w:r>
    </w:p>
    <w:tbl>
      <w:tblPr>
        <w:tblStyle w:val="TableGrid"/>
        <w:tblW w:w="9498" w:type="dxa"/>
        <w:tblLook w:val="04A0" w:firstRow="1" w:lastRow="0" w:firstColumn="1" w:lastColumn="0" w:noHBand="0" w:noVBand="1"/>
      </w:tblPr>
      <w:tblGrid>
        <w:gridCol w:w="7792"/>
        <w:gridCol w:w="1706"/>
      </w:tblGrid>
      <w:tr w:rsidR="004A4C9D" w:rsidRPr="001610F6" w14:paraId="14D482B5" w14:textId="77777777" w:rsidTr="00D82644">
        <w:tc>
          <w:tcPr>
            <w:tcW w:w="7792" w:type="dxa"/>
            <w:tcBorders>
              <w:left w:val="nil"/>
              <w:bottom w:val="single" w:sz="4" w:space="0" w:color="auto"/>
              <w:right w:val="nil"/>
            </w:tcBorders>
            <w:shd w:val="clear" w:color="auto" w:fill="D9D9D9" w:themeFill="background1" w:themeFillShade="D9"/>
          </w:tcPr>
          <w:p w14:paraId="7FBE9066" w14:textId="2E175500" w:rsidR="004A4C9D" w:rsidRPr="00595AF6" w:rsidRDefault="004A4C9D" w:rsidP="004A4C9D">
            <w:pPr>
              <w:rPr>
                <w:b/>
                <w:sz w:val="20"/>
                <w:szCs w:val="20"/>
              </w:rPr>
            </w:pPr>
            <w:r w:rsidRPr="00595AF6">
              <w:rPr>
                <w:b/>
                <w:sz w:val="20"/>
                <w:szCs w:val="20"/>
              </w:rPr>
              <w:t>QUESTION TEXT</w:t>
            </w:r>
          </w:p>
        </w:tc>
        <w:tc>
          <w:tcPr>
            <w:tcW w:w="1706" w:type="dxa"/>
            <w:tcBorders>
              <w:left w:val="nil"/>
              <w:bottom w:val="single" w:sz="4" w:space="0" w:color="auto"/>
              <w:right w:val="nil"/>
            </w:tcBorders>
            <w:shd w:val="clear" w:color="auto" w:fill="D9D9D9" w:themeFill="background1" w:themeFillShade="D9"/>
          </w:tcPr>
          <w:p w14:paraId="4CB69DE7" w14:textId="75AACEFD" w:rsidR="004A4C9D" w:rsidRPr="00595AF6" w:rsidRDefault="004A4C9D" w:rsidP="004A4C9D">
            <w:pPr>
              <w:rPr>
                <w:b/>
                <w:sz w:val="20"/>
                <w:szCs w:val="20"/>
              </w:rPr>
            </w:pPr>
            <w:r w:rsidRPr="00595AF6">
              <w:rPr>
                <w:b/>
                <w:sz w:val="20"/>
                <w:szCs w:val="20"/>
              </w:rPr>
              <w:t>SURVEY</w:t>
            </w:r>
          </w:p>
        </w:tc>
      </w:tr>
      <w:tr w:rsidR="004A4C9D" w:rsidRPr="001610F6" w14:paraId="509174A9" w14:textId="77777777" w:rsidTr="00D82644">
        <w:tc>
          <w:tcPr>
            <w:tcW w:w="7792" w:type="dxa"/>
            <w:tcBorders>
              <w:left w:val="nil"/>
              <w:bottom w:val="nil"/>
              <w:right w:val="nil"/>
            </w:tcBorders>
          </w:tcPr>
          <w:p w14:paraId="37A720C9" w14:textId="52C5207C" w:rsidR="004A4C9D" w:rsidRPr="00595AF6" w:rsidRDefault="004A4C9D" w:rsidP="001610F6">
            <w:pPr>
              <w:rPr>
                <w:sz w:val="20"/>
                <w:szCs w:val="20"/>
              </w:rPr>
            </w:pPr>
            <w:r w:rsidRPr="00595AF6">
              <w:rPr>
                <w:rFonts w:eastAsiaTheme="minorHAnsi"/>
                <w:sz w:val="20"/>
                <w:szCs w:val="20"/>
              </w:rPr>
              <w:t>Have you EVER been told by a doctor that you have? Stroke</w:t>
            </w:r>
          </w:p>
        </w:tc>
        <w:tc>
          <w:tcPr>
            <w:tcW w:w="1706" w:type="dxa"/>
            <w:tcBorders>
              <w:left w:val="nil"/>
              <w:bottom w:val="nil"/>
              <w:right w:val="nil"/>
            </w:tcBorders>
          </w:tcPr>
          <w:p w14:paraId="21A1A05B" w14:textId="2618FA45" w:rsidR="004A4C9D" w:rsidRPr="00595AF6" w:rsidRDefault="004A4C9D" w:rsidP="004A4C9D">
            <w:pPr>
              <w:rPr>
                <w:sz w:val="20"/>
                <w:szCs w:val="20"/>
              </w:rPr>
            </w:pPr>
            <w:r w:rsidRPr="00595AF6">
              <w:rPr>
                <w:sz w:val="20"/>
                <w:szCs w:val="20"/>
              </w:rPr>
              <w:t>1,2</w:t>
            </w:r>
          </w:p>
        </w:tc>
      </w:tr>
      <w:tr w:rsidR="004A4C9D" w:rsidRPr="001610F6" w14:paraId="5A16BF35" w14:textId="77777777" w:rsidTr="00D82644">
        <w:tc>
          <w:tcPr>
            <w:tcW w:w="7792" w:type="dxa"/>
            <w:tcBorders>
              <w:top w:val="nil"/>
              <w:left w:val="nil"/>
              <w:right w:val="nil"/>
            </w:tcBorders>
          </w:tcPr>
          <w:p w14:paraId="77355AAC" w14:textId="2CA5AF41" w:rsidR="004A4C9D" w:rsidRPr="001610F6" w:rsidRDefault="004A4C9D" w:rsidP="001610F6">
            <w:pPr>
              <w:rPr>
                <w:b/>
                <w:sz w:val="20"/>
                <w:szCs w:val="20"/>
                <w:u w:val="single"/>
              </w:rPr>
            </w:pPr>
            <w:r w:rsidRPr="00595AF6">
              <w:rPr>
                <w:rFonts w:eastAsiaTheme="minorHAnsi"/>
                <w:sz w:val="20"/>
                <w:szCs w:val="20"/>
              </w:rPr>
              <w:t>In the past three years, have you been diagnosed or treated for: Stroke</w:t>
            </w:r>
          </w:p>
        </w:tc>
        <w:tc>
          <w:tcPr>
            <w:tcW w:w="1706" w:type="dxa"/>
            <w:tcBorders>
              <w:top w:val="nil"/>
              <w:left w:val="nil"/>
              <w:right w:val="nil"/>
            </w:tcBorders>
          </w:tcPr>
          <w:p w14:paraId="54E46C2C" w14:textId="719D9AB8" w:rsidR="004A4C9D" w:rsidRPr="00595AF6" w:rsidRDefault="004A4C9D" w:rsidP="004A4C9D">
            <w:pPr>
              <w:rPr>
                <w:sz w:val="20"/>
                <w:szCs w:val="20"/>
              </w:rPr>
            </w:pPr>
            <w:r w:rsidRPr="0083367A">
              <w:rPr>
                <w:sz w:val="20"/>
                <w:szCs w:val="20"/>
              </w:rPr>
              <w:t>3,4,5,6,7,8</w:t>
            </w:r>
          </w:p>
        </w:tc>
      </w:tr>
    </w:tbl>
    <w:p w14:paraId="1F783985" w14:textId="77777777" w:rsidR="004A4C9D" w:rsidRDefault="004A4C9D" w:rsidP="00595AF6">
      <w:pPr>
        <w:rPr>
          <w:sz w:val="20"/>
          <w:szCs w:val="20"/>
          <w:u w:val="single"/>
        </w:rPr>
      </w:pPr>
    </w:p>
    <w:p w14:paraId="08E9E322" w14:textId="177006A0" w:rsidR="004A4C9D" w:rsidRDefault="004A4C9D" w:rsidP="00595AF6">
      <w:pPr>
        <w:rPr>
          <w:sz w:val="20"/>
          <w:szCs w:val="20"/>
          <w:u w:val="single"/>
        </w:rPr>
      </w:pPr>
      <w:r>
        <w:rPr>
          <w:b/>
          <w:sz w:val="20"/>
          <w:szCs w:val="20"/>
          <w:u w:val="single"/>
        </w:rPr>
        <w:t>1921-26 COHORT</w:t>
      </w:r>
    </w:p>
    <w:tbl>
      <w:tblPr>
        <w:tblStyle w:val="TableGrid"/>
        <w:tblW w:w="9498" w:type="dxa"/>
        <w:tblLook w:val="04A0" w:firstRow="1" w:lastRow="0" w:firstColumn="1" w:lastColumn="0" w:noHBand="0" w:noVBand="1"/>
      </w:tblPr>
      <w:tblGrid>
        <w:gridCol w:w="7792"/>
        <w:gridCol w:w="1706"/>
      </w:tblGrid>
      <w:tr w:rsidR="004A4C9D" w:rsidRPr="001610F6" w14:paraId="7174A5D7" w14:textId="77777777" w:rsidTr="00D82644">
        <w:tc>
          <w:tcPr>
            <w:tcW w:w="7792" w:type="dxa"/>
            <w:tcBorders>
              <w:left w:val="nil"/>
              <w:bottom w:val="single" w:sz="4" w:space="0" w:color="auto"/>
              <w:right w:val="nil"/>
            </w:tcBorders>
            <w:shd w:val="clear" w:color="auto" w:fill="D9D9D9" w:themeFill="background1" w:themeFillShade="D9"/>
          </w:tcPr>
          <w:p w14:paraId="58C3D876" w14:textId="77777777" w:rsidR="004A4C9D" w:rsidRPr="001610F6" w:rsidRDefault="004A4C9D" w:rsidP="00842C6A">
            <w:pPr>
              <w:rPr>
                <w:b/>
                <w:sz w:val="20"/>
                <w:szCs w:val="20"/>
              </w:rPr>
            </w:pPr>
            <w:r w:rsidRPr="001610F6">
              <w:rPr>
                <w:b/>
                <w:sz w:val="20"/>
                <w:szCs w:val="20"/>
              </w:rPr>
              <w:t>QUESTION TEXT</w:t>
            </w:r>
          </w:p>
        </w:tc>
        <w:tc>
          <w:tcPr>
            <w:tcW w:w="1706" w:type="dxa"/>
            <w:tcBorders>
              <w:left w:val="nil"/>
              <w:bottom w:val="single" w:sz="4" w:space="0" w:color="auto"/>
              <w:right w:val="nil"/>
            </w:tcBorders>
            <w:shd w:val="clear" w:color="auto" w:fill="D9D9D9" w:themeFill="background1" w:themeFillShade="D9"/>
          </w:tcPr>
          <w:p w14:paraId="6C5419F4" w14:textId="77777777" w:rsidR="004A4C9D" w:rsidRPr="0083367A" w:rsidRDefault="004A4C9D" w:rsidP="00842C6A">
            <w:pPr>
              <w:rPr>
                <w:b/>
                <w:sz w:val="20"/>
                <w:szCs w:val="20"/>
              </w:rPr>
            </w:pPr>
            <w:r w:rsidRPr="0083367A">
              <w:rPr>
                <w:b/>
                <w:sz w:val="20"/>
                <w:szCs w:val="20"/>
              </w:rPr>
              <w:t>SURVEY</w:t>
            </w:r>
          </w:p>
        </w:tc>
      </w:tr>
      <w:tr w:rsidR="004A4C9D" w:rsidRPr="001610F6" w14:paraId="6E568294" w14:textId="77777777" w:rsidTr="00D82644">
        <w:tc>
          <w:tcPr>
            <w:tcW w:w="7792" w:type="dxa"/>
            <w:tcBorders>
              <w:left w:val="nil"/>
              <w:bottom w:val="nil"/>
              <w:right w:val="nil"/>
            </w:tcBorders>
          </w:tcPr>
          <w:p w14:paraId="230B2138" w14:textId="77777777" w:rsidR="004A4C9D" w:rsidRPr="001610F6" w:rsidRDefault="004A4C9D" w:rsidP="00842C6A">
            <w:pPr>
              <w:rPr>
                <w:sz w:val="20"/>
                <w:szCs w:val="20"/>
              </w:rPr>
            </w:pPr>
            <w:r w:rsidRPr="00595AF6">
              <w:rPr>
                <w:rFonts w:eastAsiaTheme="minorHAnsi"/>
                <w:sz w:val="20"/>
                <w:szCs w:val="20"/>
              </w:rPr>
              <w:t>Have you EVER been told by a doctor that you have? Stroke</w:t>
            </w:r>
          </w:p>
        </w:tc>
        <w:tc>
          <w:tcPr>
            <w:tcW w:w="1706" w:type="dxa"/>
            <w:tcBorders>
              <w:left w:val="nil"/>
              <w:bottom w:val="nil"/>
              <w:right w:val="nil"/>
            </w:tcBorders>
          </w:tcPr>
          <w:p w14:paraId="7D061B69" w14:textId="5F1734FB" w:rsidR="004A4C9D" w:rsidRPr="000F3C8C" w:rsidRDefault="004A4C9D" w:rsidP="00842C6A">
            <w:pPr>
              <w:rPr>
                <w:sz w:val="20"/>
                <w:szCs w:val="20"/>
              </w:rPr>
            </w:pPr>
            <w:r w:rsidRPr="0083367A">
              <w:rPr>
                <w:sz w:val="20"/>
                <w:szCs w:val="20"/>
              </w:rPr>
              <w:t>1</w:t>
            </w:r>
          </w:p>
        </w:tc>
      </w:tr>
      <w:tr w:rsidR="004A4C9D" w:rsidRPr="001610F6" w14:paraId="7BC58843" w14:textId="77777777" w:rsidTr="00D82644">
        <w:tc>
          <w:tcPr>
            <w:tcW w:w="7792" w:type="dxa"/>
            <w:tcBorders>
              <w:top w:val="nil"/>
              <w:left w:val="nil"/>
              <w:bottom w:val="nil"/>
              <w:right w:val="nil"/>
            </w:tcBorders>
          </w:tcPr>
          <w:p w14:paraId="07DC564A" w14:textId="31F1BD79" w:rsidR="004A4C9D" w:rsidRPr="001610F6" w:rsidRDefault="004A4C9D" w:rsidP="001610F6">
            <w:pPr>
              <w:rPr>
                <w:b/>
                <w:sz w:val="20"/>
                <w:szCs w:val="20"/>
                <w:u w:val="single"/>
              </w:rPr>
            </w:pPr>
            <w:r w:rsidRPr="00595AF6">
              <w:rPr>
                <w:rFonts w:eastAsiaTheme="minorHAnsi"/>
                <w:sz w:val="20"/>
                <w:szCs w:val="20"/>
              </w:rPr>
              <w:t>In the last 3 years, have you been told by a doctor that you have: Stroke</w:t>
            </w:r>
          </w:p>
        </w:tc>
        <w:tc>
          <w:tcPr>
            <w:tcW w:w="1706" w:type="dxa"/>
            <w:tcBorders>
              <w:top w:val="nil"/>
              <w:left w:val="nil"/>
              <w:bottom w:val="nil"/>
              <w:right w:val="nil"/>
            </w:tcBorders>
          </w:tcPr>
          <w:p w14:paraId="2AE7055D" w14:textId="75AF9558" w:rsidR="004A4C9D" w:rsidRPr="000F3C8C" w:rsidRDefault="004A4C9D" w:rsidP="00842C6A">
            <w:pPr>
              <w:rPr>
                <w:sz w:val="20"/>
                <w:szCs w:val="20"/>
              </w:rPr>
            </w:pPr>
            <w:r w:rsidRPr="0083367A">
              <w:rPr>
                <w:sz w:val="20"/>
                <w:szCs w:val="20"/>
              </w:rPr>
              <w:t>2</w:t>
            </w:r>
          </w:p>
        </w:tc>
      </w:tr>
      <w:tr w:rsidR="004A4C9D" w:rsidRPr="001610F6" w14:paraId="33EFC4F6" w14:textId="77777777" w:rsidTr="00D82644">
        <w:tc>
          <w:tcPr>
            <w:tcW w:w="7792" w:type="dxa"/>
            <w:tcBorders>
              <w:top w:val="nil"/>
              <w:left w:val="nil"/>
              <w:right w:val="nil"/>
            </w:tcBorders>
          </w:tcPr>
          <w:p w14:paraId="353F270F" w14:textId="451B6585" w:rsidR="004A4C9D" w:rsidRPr="00595AF6" w:rsidRDefault="004A4C9D" w:rsidP="004A4C9D">
            <w:pPr>
              <w:rPr>
                <w:rFonts w:eastAsiaTheme="minorHAnsi"/>
                <w:sz w:val="20"/>
                <w:szCs w:val="20"/>
              </w:rPr>
            </w:pPr>
            <w:r w:rsidRPr="00595AF6">
              <w:rPr>
                <w:rFonts w:eastAsiaTheme="minorHAnsi"/>
                <w:sz w:val="20"/>
                <w:szCs w:val="20"/>
              </w:rPr>
              <w:t>In the past 3 years, have you been diagnosed or treated for: Stroke</w:t>
            </w:r>
          </w:p>
        </w:tc>
        <w:tc>
          <w:tcPr>
            <w:tcW w:w="1706" w:type="dxa"/>
            <w:tcBorders>
              <w:top w:val="nil"/>
              <w:left w:val="nil"/>
              <w:right w:val="nil"/>
            </w:tcBorders>
          </w:tcPr>
          <w:p w14:paraId="52CA3F6B" w14:textId="37BE4A3E" w:rsidR="004A4C9D" w:rsidRPr="001610F6" w:rsidRDefault="004A4C9D" w:rsidP="00842C6A">
            <w:pPr>
              <w:rPr>
                <w:sz w:val="20"/>
                <w:szCs w:val="20"/>
              </w:rPr>
            </w:pPr>
            <w:r w:rsidRPr="001610F6">
              <w:rPr>
                <w:sz w:val="20"/>
                <w:szCs w:val="20"/>
              </w:rPr>
              <w:t>3,4,5,6</w:t>
            </w:r>
          </w:p>
        </w:tc>
      </w:tr>
    </w:tbl>
    <w:p w14:paraId="3B588FEA" w14:textId="1BA5004B" w:rsidR="004A4C9D" w:rsidRDefault="004A4C9D" w:rsidP="00595AF6">
      <w:pPr>
        <w:rPr>
          <w:sz w:val="20"/>
          <w:szCs w:val="20"/>
          <w:u w:val="single"/>
        </w:rPr>
      </w:pPr>
    </w:p>
    <w:p w14:paraId="671B219E" w14:textId="77777777" w:rsidR="00214402" w:rsidRPr="00595AF6" w:rsidRDefault="00214402" w:rsidP="00595AF6">
      <w:pPr>
        <w:rPr>
          <w:sz w:val="20"/>
          <w:szCs w:val="20"/>
        </w:rPr>
      </w:pPr>
      <w:r w:rsidRPr="00595AF6">
        <w:rPr>
          <w:b/>
          <w:sz w:val="20"/>
          <w:szCs w:val="20"/>
        </w:rPr>
        <w:t>Free-text comments</w:t>
      </w:r>
    </w:p>
    <w:p w14:paraId="2B470630" w14:textId="36A31A89" w:rsidR="00842C6A" w:rsidRPr="0083367A" w:rsidRDefault="00842C6A" w:rsidP="00585915">
      <w:pPr>
        <w:pStyle w:val="ListParagraph"/>
        <w:numPr>
          <w:ilvl w:val="0"/>
          <w:numId w:val="26"/>
        </w:numPr>
        <w:rPr>
          <w:rFonts w:ascii="Calibri Light" w:hAnsi="Calibri Light" w:cs="Calibri Light"/>
          <w:b/>
          <w:bCs/>
          <w:color w:val="000000"/>
          <w:sz w:val="20"/>
          <w:szCs w:val="20"/>
          <w:lang w:eastAsia="en-AU"/>
        </w:rPr>
      </w:pPr>
      <w:r w:rsidRPr="00595AF6">
        <w:rPr>
          <w:sz w:val="20"/>
          <w:szCs w:val="20"/>
        </w:rPr>
        <w:t>Free text comments were searched for:</w:t>
      </w:r>
      <w:r w:rsidRPr="0083367A">
        <w:rPr>
          <w:rFonts w:ascii="Calibri Light" w:hAnsi="Calibri Light" w:cs="Calibri Light"/>
          <w:b/>
          <w:bCs/>
          <w:color w:val="000000"/>
          <w:sz w:val="20"/>
          <w:szCs w:val="20"/>
          <w:lang w:eastAsia="en-AU"/>
        </w:rPr>
        <w:t xml:space="preserve">  </w:t>
      </w:r>
      <w:r w:rsidRPr="00595AF6">
        <w:rPr>
          <w:rFonts w:cs="Arial"/>
          <w:bCs/>
          <w:color w:val="000000"/>
          <w:sz w:val="20"/>
          <w:szCs w:val="20"/>
          <w:lang w:eastAsia="en-AU"/>
        </w:rPr>
        <w:t>Stroke, CVA</w:t>
      </w:r>
      <w:r w:rsidRPr="00595AF6">
        <w:rPr>
          <w:rFonts w:cs="Arial"/>
          <w:bCs/>
          <w:color w:val="000000"/>
          <w:sz w:val="20"/>
          <w:szCs w:val="20"/>
          <w:lang w:eastAsia="en-AU"/>
        </w:rPr>
        <w:tab/>
      </w:r>
    </w:p>
    <w:p w14:paraId="5EC52651" w14:textId="74E9760D" w:rsidR="00842C6A" w:rsidRPr="00595AF6" w:rsidRDefault="00842C6A" w:rsidP="00585915">
      <w:pPr>
        <w:pStyle w:val="ListParagraph"/>
        <w:numPr>
          <w:ilvl w:val="0"/>
          <w:numId w:val="26"/>
        </w:numPr>
        <w:rPr>
          <w:sz w:val="20"/>
          <w:szCs w:val="20"/>
        </w:rPr>
      </w:pPr>
      <w:r w:rsidRPr="00595AF6">
        <w:rPr>
          <w:sz w:val="20"/>
          <w:szCs w:val="20"/>
        </w:rPr>
        <w:t>Results were checked and recoded to ensure mention of stroke referred to the participant having a stroke - as opposed to the spouse (husband), relative, friend or other person. (In many cases these comments were recorded by proxies assisting the participant with the survey.)</w:t>
      </w:r>
    </w:p>
    <w:p w14:paraId="4C5BEB2F" w14:textId="25A4CC82" w:rsidR="00842C6A" w:rsidRPr="00595AF6" w:rsidRDefault="00842C6A" w:rsidP="00585915">
      <w:pPr>
        <w:pStyle w:val="ListParagraph"/>
        <w:numPr>
          <w:ilvl w:val="0"/>
          <w:numId w:val="26"/>
        </w:numPr>
        <w:rPr>
          <w:sz w:val="20"/>
          <w:szCs w:val="20"/>
        </w:rPr>
      </w:pPr>
      <w:r w:rsidRPr="00595AF6">
        <w:rPr>
          <w:sz w:val="20"/>
          <w:szCs w:val="20"/>
        </w:rPr>
        <w:t>The number of valid comments across surveys were counted for or each participant, and the date and survey when the first comment was made regarding stroke were selected.</w:t>
      </w:r>
    </w:p>
    <w:p w14:paraId="7D5A4A47" w14:textId="77777777" w:rsidR="00842C6A" w:rsidRPr="00595AF6" w:rsidRDefault="00842C6A" w:rsidP="00595AF6">
      <w:pPr>
        <w:rPr>
          <w:rFonts w:eastAsiaTheme="minorHAnsi"/>
        </w:rPr>
      </w:pPr>
    </w:p>
    <w:p w14:paraId="6266B77A" w14:textId="77777777" w:rsidR="00214402" w:rsidRPr="00C111BE" w:rsidRDefault="00214402" w:rsidP="00C33CAA">
      <w:pPr>
        <w:pStyle w:val="Heading3"/>
      </w:pPr>
      <w:bookmarkStart w:id="4887" w:name="_Toc39053505"/>
      <w:bookmarkStart w:id="4888" w:name="_Toc39053700"/>
      <w:bookmarkStart w:id="4889" w:name="_Toc39054071"/>
      <w:bookmarkStart w:id="4890" w:name="_Toc39054261"/>
      <w:bookmarkStart w:id="4891" w:name="_Toc39055075"/>
      <w:bookmarkStart w:id="4892" w:name="_Toc39055270"/>
      <w:bookmarkStart w:id="4893" w:name="_Toc39053510"/>
      <w:bookmarkStart w:id="4894" w:name="_Toc39053705"/>
      <w:bookmarkStart w:id="4895" w:name="_Toc39054076"/>
      <w:bookmarkStart w:id="4896" w:name="_Toc39054266"/>
      <w:bookmarkStart w:id="4897" w:name="_Toc39055080"/>
      <w:bookmarkStart w:id="4898" w:name="_Toc39055275"/>
      <w:bookmarkStart w:id="4899" w:name="_Toc39053518"/>
      <w:bookmarkStart w:id="4900" w:name="_Toc39053713"/>
      <w:bookmarkStart w:id="4901" w:name="_Toc39054084"/>
      <w:bookmarkStart w:id="4902" w:name="_Toc39054274"/>
      <w:bookmarkStart w:id="4903" w:name="_Toc39055088"/>
      <w:bookmarkStart w:id="4904" w:name="_Toc39055283"/>
      <w:bookmarkStart w:id="4905" w:name="_Toc45720875"/>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r w:rsidRPr="00C33CAA">
        <w:t>Cause of Death</w:t>
      </w:r>
      <w:bookmarkEnd w:id="49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6325"/>
      </w:tblGrid>
      <w:tr w:rsidR="00214402" w:rsidRPr="00842C6A" w14:paraId="6654886C" w14:textId="77777777" w:rsidTr="00595AF6">
        <w:trPr>
          <w:cantSplit/>
          <w:trHeight w:val="397"/>
          <w:tblHeader/>
        </w:trPr>
        <w:tc>
          <w:tcPr>
            <w:tcW w:w="2691" w:type="dxa"/>
            <w:shd w:val="clear" w:color="auto" w:fill="D9D9D9" w:themeFill="background1" w:themeFillShade="D9"/>
            <w:hideMark/>
          </w:tcPr>
          <w:p w14:paraId="1999BA62" w14:textId="29B83170" w:rsidR="00214402" w:rsidRPr="00595AF6" w:rsidRDefault="00842C6A" w:rsidP="00595AF6">
            <w:pPr>
              <w:spacing w:line="256" w:lineRule="auto"/>
              <w:jc w:val="left"/>
              <w:rPr>
                <w:rFonts w:cs="Arial"/>
                <w:b/>
                <w:bCs/>
                <w:color w:val="000000"/>
                <w:sz w:val="20"/>
                <w:szCs w:val="20"/>
                <w:lang w:eastAsia="en-AU"/>
              </w:rPr>
            </w:pPr>
            <w:r w:rsidRPr="00595AF6">
              <w:rPr>
                <w:rFonts w:cs="Arial"/>
                <w:b/>
                <w:bCs/>
                <w:color w:val="000000"/>
                <w:sz w:val="20"/>
                <w:szCs w:val="20"/>
                <w:lang w:eastAsia="en-AU"/>
              </w:rPr>
              <w:t>ICD 9 code</w:t>
            </w:r>
          </w:p>
        </w:tc>
        <w:tc>
          <w:tcPr>
            <w:tcW w:w="6325" w:type="dxa"/>
            <w:shd w:val="clear" w:color="auto" w:fill="D9D9D9" w:themeFill="background1" w:themeFillShade="D9"/>
            <w:hideMark/>
          </w:tcPr>
          <w:p w14:paraId="39900D21" w14:textId="77777777" w:rsidR="00214402" w:rsidRPr="00595AF6" w:rsidRDefault="00214402" w:rsidP="00595AF6">
            <w:pPr>
              <w:spacing w:line="256" w:lineRule="auto"/>
              <w:jc w:val="left"/>
              <w:rPr>
                <w:rFonts w:cs="Arial"/>
                <w:b/>
                <w:bCs/>
                <w:color w:val="000000"/>
                <w:sz w:val="20"/>
                <w:szCs w:val="20"/>
                <w:lang w:eastAsia="en-AU"/>
              </w:rPr>
            </w:pPr>
            <w:r w:rsidRPr="00595AF6">
              <w:rPr>
                <w:rFonts w:cs="Arial"/>
                <w:b/>
                <w:bCs/>
                <w:color w:val="000000"/>
                <w:sz w:val="20"/>
                <w:szCs w:val="20"/>
                <w:lang w:eastAsia="en-AU"/>
              </w:rPr>
              <w:t>Description</w:t>
            </w:r>
          </w:p>
        </w:tc>
      </w:tr>
      <w:tr w:rsidR="00214402" w:rsidRPr="00842C6A" w14:paraId="5C08485C" w14:textId="77777777" w:rsidTr="00595AF6">
        <w:trPr>
          <w:cantSplit/>
          <w:trHeight w:val="300"/>
        </w:trPr>
        <w:tc>
          <w:tcPr>
            <w:tcW w:w="2691" w:type="dxa"/>
          </w:tcPr>
          <w:p w14:paraId="4F6E6D7D" w14:textId="77777777" w:rsidR="00214402" w:rsidRPr="00595AF6" w:rsidRDefault="00214402" w:rsidP="00595AF6">
            <w:pPr>
              <w:spacing w:line="256" w:lineRule="auto"/>
              <w:jc w:val="left"/>
              <w:rPr>
                <w:rFonts w:cs="Arial"/>
                <w:b/>
                <w:bCs/>
                <w:color w:val="000000"/>
                <w:sz w:val="20"/>
                <w:szCs w:val="20"/>
                <w:u w:val="single"/>
                <w:lang w:eastAsia="en-AU"/>
              </w:rPr>
            </w:pPr>
            <w:r w:rsidRPr="00595AF6">
              <w:rPr>
                <w:rFonts w:eastAsiaTheme="minorHAnsi" w:cs="Arial"/>
                <w:sz w:val="20"/>
                <w:szCs w:val="20"/>
              </w:rPr>
              <w:t>430-438</w:t>
            </w:r>
          </w:p>
        </w:tc>
        <w:tc>
          <w:tcPr>
            <w:tcW w:w="6325" w:type="dxa"/>
          </w:tcPr>
          <w:p w14:paraId="5A6B28C7" w14:textId="77777777" w:rsidR="00214402" w:rsidRPr="00595AF6" w:rsidRDefault="00214402" w:rsidP="00595AF6">
            <w:pPr>
              <w:jc w:val="left"/>
              <w:rPr>
                <w:rFonts w:cs="Arial"/>
                <w:b/>
                <w:bCs/>
                <w:color w:val="000000"/>
                <w:sz w:val="20"/>
                <w:szCs w:val="20"/>
                <w:u w:val="single"/>
                <w:lang w:eastAsia="en-AU"/>
              </w:rPr>
            </w:pPr>
            <w:r w:rsidRPr="00595AF6">
              <w:rPr>
                <w:rFonts w:eastAsiaTheme="minorHAnsi" w:cs="Arial"/>
                <w:sz w:val="20"/>
                <w:szCs w:val="20"/>
              </w:rPr>
              <w:t>Cerebrovascular diseases</w:t>
            </w:r>
          </w:p>
        </w:tc>
      </w:tr>
      <w:tr w:rsidR="00214402" w:rsidRPr="00842C6A" w14:paraId="50886945" w14:textId="77777777" w:rsidTr="00595AF6">
        <w:trPr>
          <w:cantSplit/>
          <w:trHeight w:val="300"/>
        </w:trPr>
        <w:tc>
          <w:tcPr>
            <w:tcW w:w="2691" w:type="dxa"/>
            <w:shd w:val="clear" w:color="auto" w:fill="D9D9D9" w:themeFill="background1" w:themeFillShade="D9"/>
          </w:tcPr>
          <w:p w14:paraId="52E3B215" w14:textId="73544F84" w:rsidR="00214402" w:rsidRPr="00595AF6" w:rsidRDefault="00214402" w:rsidP="00595AF6">
            <w:pPr>
              <w:spacing w:line="256" w:lineRule="auto"/>
              <w:jc w:val="left"/>
              <w:rPr>
                <w:rFonts w:cs="Arial"/>
                <w:b/>
                <w:bCs/>
                <w:color w:val="000000"/>
                <w:sz w:val="20"/>
                <w:szCs w:val="20"/>
                <w:lang w:eastAsia="en-AU"/>
              </w:rPr>
            </w:pPr>
            <w:r w:rsidRPr="00595AF6">
              <w:rPr>
                <w:rFonts w:cs="Arial"/>
                <w:b/>
                <w:bCs/>
                <w:color w:val="000000"/>
                <w:sz w:val="20"/>
                <w:szCs w:val="20"/>
                <w:lang w:eastAsia="en-AU"/>
              </w:rPr>
              <w:t>ICD 10</w:t>
            </w:r>
            <w:r w:rsidR="00842C6A">
              <w:rPr>
                <w:rFonts w:cs="Arial"/>
                <w:b/>
                <w:bCs/>
                <w:color w:val="000000"/>
                <w:sz w:val="20"/>
                <w:szCs w:val="20"/>
                <w:lang w:eastAsia="en-AU"/>
              </w:rPr>
              <w:t xml:space="preserve"> code</w:t>
            </w:r>
          </w:p>
        </w:tc>
        <w:tc>
          <w:tcPr>
            <w:tcW w:w="6325" w:type="dxa"/>
            <w:shd w:val="clear" w:color="auto" w:fill="D9D9D9" w:themeFill="background1" w:themeFillShade="D9"/>
          </w:tcPr>
          <w:p w14:paraId="0433C139" w14:textId="77777777" w:rsidR="00214402" w:rsidRPr="00595AF6" w:rsidRDefault="00214402" w:rsidP="00595AF6">
            <w:pPr>
              <w:jc w:val="left"/>
              <w:rPr>
                <w:rFonts w:cs="Arial"/>
                <w:b/>
                <w:bCs/>
                <w:color w:val="000000"/>
                <w:sz w:val="20"/>
                <w:szCs w:val="20"/>
                <w:u w:val="single"/>
                <w:lang w:eastAsia="en-AU"/>
              </w:rPr>
            </w:pPr>
          </w:p>
        </w:tc>
      </w:tr>
      <w:tr w:rsidR="00214402" w:rsidRPr="00842C6A" w14:paraId="37DBA1A4" w14:textId="77777777" w:rsidTr="00595AF6">
        <w:trPr>
          <w:cantSplit/>
          <w:trHeight w:val="300"/>
        </w:trPr>
        <w:tc>
          <w:tcPr>
            <w:tcW w:w="2691" w:type="dxa"/>
          </w:tcPr>
          <w:p w14:paraId="1C3B536F" w14:textId="77777777" w:rsidR="00214402" w:rsidRPr="00595AF6" w:rsidRDefault="00214402" w:rsidP="00595AF6">
            <w:pPr>
              <w:spacing w:line="256" w:lineRule="auto"/>
              <w:jc w:val="left"/>
              <w:rPr>
                <w:rFonts w:cs="Arial"/>
                <w:bCs/>
                <w:color w:val="000000"/>
                <w:sz w:val="20"/>
                <w:szCs w:val="20"/>
                <w:u w:val="single"/>
                <w:lang w:eastAsia="en-AU"/>
              </w:rPr>
            </w:pPr>
            <w:r w:rsidRPr="00595AF6">
              <w:rPr>
                <w:rFonts w:eastAsiaTheme="minorHAnsi" w:cs="Arial"/>
                <w:sz w:val="20"/>
                <w:szCs w:val="20"/>
              </w:rPr>
              <w:t>I60-I69</w:t>
            </w:r>
          </w:p>
        </w:tc>
        <w:tc>
          <w:tcPr>
            <w:tcW w:w="6325" w:type="dxa"/>
          </w:tcPr>
          <w:p w14:paraId="2AFC9B39" w14:textId="77777777" w:rsidR="00214402" w:rsidRPr="00595AF6" w:rsidRDefault="00214402" w:rsidP="00595AF6">
            <w:pPr>
              <w:jc w:val="left"/>
              <w:rPr>
                <w:rFonts w:cs="Arial"/>
                <w:bCs/>
                <w:color w:val="000000"/>
                <w:sz w:val="20"/>
                <w:szCs w:val="20"/>
                <w:u w:val="single"/>
                <w:lang w:eastAsia="en-AU"/>
              </w:rPr>
            </w:pPr>
            <w:r w:rsidRPr="00595AF6">
              <w:rPr>
                <w:rFonts w:eastAsiaTheme="minorHAnsi" w:cs="Arial"/>
                <w:sz w:val="20"/>
                <w:szCs w:val="20"/>
              </w:rPr>
              <w:t>Cerebrovascular diseases</w:t>
            </w:r>
          </w:p>
        </w:tc>
      </w:tr>
    </w:tbl>
    <w:p w14:paraId="474BE68C" w14:textId="77777777" w:rsidR="00214402" w:rsidRPr="00444A0F" w:rsidRDefault="00214402" w:rsidP="00595AF6">
      <w:pPr>
        <w:spacing w:after="160" w:line="259" w:lineRule="auto"/>
        <w:jc w:val="left"/>
        <w:rPr>
          <w:rFonts w:eastAsiaTheme="minorHAnsi" w:cstheme="minorBidi"/>
          <w:sz w:val="20"/>
          <w:szCs w:val="20"/>
        </w:rPr>
      </w:pPr>
    </w:p>
    <w:p w14:paraId="45D85AC2" w14:textId="411390CD" w:rsidR="00214402" w:rsidRPr="00595AF6" w:rsidRDefault="00214402" w:rsidP="0005628C">
      <w:pPr>
        <w:pStyle w:val="Heading3"/>
      </w:pPr>
      <w:bookmarkStart w:id="4906" w:name="_Toc45720876"/>
      <w:r w:rsidRPr="0005628C">
        <w:t>Hospital</w:t>
      </w:r>
      <w:r w:rsidR="00357E97">
        <w:t xml:space="preserve"> Admissions</w:t>
      </w:r>
      <w:bookmarkEnd w:id="49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5759"/>
      </w:tblGrid>
      <w:tr w:rsidR="00214402" w:rsidRPr="00842C6A" w14:paraId="2072CB9B" w14:textId="77777777" w:rsidTr="00595AF6">
        <w:trPr>
          <w:cantSplit/>
          <w:trHeight w:val="334"/>
          <w:tblHeader/>
        </w:trPr>
        <w:tc>
          <w:tcPr>
            <w:tcW w:w="3257" w:type="dxa"/>
            <w:shd w:val="clear" w:color="auto" w:fill="D9D9D9" w:themeFill="background1" w:themeFillShade="D9"/>
            <w:hideMark/>
          </w:tcPr>
          <w:p w14:paraId="181E8C69" w14:textId="77777777" w:rsidR="00214402" w:rsidRPr="00595AF6" w:rsidRDefault="00214402" w:rsidP="00595AF6">
            <w:pPr>
              <w:spacing w:line="256" w:lineRule="auto"/>
              <w:jc w:val="left"/>
              <w:rPr>
                <w:rFonts w:cs="Arial"/>
                <w:b/>
                <w:bCs/>
                <w:color w:val="000000"/>
                <w:sz w:val="20"/>
                <w:szCs w:val="20"/>
                <w:lang w:eastAsia="en-AU"/>
              </w:rPr>
            </w:pPr>
            <w:r w:rsidRPr="00595AF6">
              <w:rPr>
                <w:rFonts w:cs="Arial"/>
                <w:b/>
                <w:bCs/>
                <w:color w:val="000000"/>
                <w:sz w:val="20"/>
                <w:szCs w:val="20"/>
                <w:lang w:eastAsia="en-AU"/>
              </w:rPr>
              <w:t>ICD10 AM code</w:t>
            </w:r>
          </w:p>
        </w:tc>
        <w:tc>
          <w:tcPr>
            <w:tcW w:w="5759" w:type="dxa"/>
            <w:shd w:val="clear" w:color="auto" w:fill="D9D9D9" w:themeFill="background1" w:themeFillShade="D9"/>
            <w:hideMark/>
          </w:tcPr>
          <w:p w14:paraId="66FD5A01" w14:textId="77777777" w:rsidR="00214402" w:rsidRPr="00595AF6" w:rsidRDefault="00214402" w:rsidP="00595AF6">
            <w:pPr>
              <w:spacing w:line="256" w:lineRule="auto"/>
              <w:jc w:val="left"/>
              <w:rPr>
                <w:rFonts w:cs="Arial"/>
                <w:b/>
                <w:bCs/>
                <w:color w:val="000000"/>
                <w:sz w:val="20"/>
                <w:szCs w:val="20"/>
                <w:lang w:eastAsia="en-AU"/>
              </w:rPr>
            </w:pPr>
            <w:r w:rsidRPr="00595AF6">
              <w:rPr>
                <w:rFonts w:cs="Arial"/>
                <w:b/>
                <w:bCs/>
                <w:color w:val="000000"/>
                <w:sz w:val="20"/>
                <w:szCs w:val="20"/>
                <w:lang w:eastAsia="en-AU"/>
              </w:rPr>
              <w:t>Description</w:t>
            </w:r>
          </w:p>
        </w:tc>
      </w:tr>
      <w:tr w:rsidR="00214402" w:rsidRPr="00842C6A" w14:paraId="428D8B5B" w14:textId="77777777" w:rsidTr="00595AF6">
        <w:trPr>
          <w:cantSplit/>
          <w:trHeight w:val="300"/>
        </w:trPr>
        <w:tc>
          <w:tcPr>
            <w:tcW w:w="3257" w:type="dxa"/>
          </w:tcPr>
          <w:p w14:paraId="6EF9BAB8" w14:textId="77777777" w:rsidR="00214402" w:rsidRPr="00595AF6" w:rsidRDefault="00214402" w:rsidP="00595AF6">
            <w:pPr>
              <w:spacing w:line="256" w:lineRule="auto"/>
              <w:jc w:val="left"/>
              <w:rPr>
                <w:rFonts w:cs="Arial"/>
                <w:b/>
                <w:bCs/>
                <w:color w:val="000000"/>
                <w:sz w:val="20"/>
                <w:szCs w:val="20"/>
                <w:u w:val="single"/>
                <w:lang w:eastAsia="en-AU"/>
              </w:rPr>
            </w:pPr>
            <w:r w:rsidRPr="00595AF6">
              <w:rPr>
                <w:rFonts w:eastAsiaTheme="minorHAnsi" w:cs="Arial"/>
                <w:sz w:val="20"/>
                <w:szCs w:val="20"/>
              </w:rPr>
              <w:t>I60-I69</w:t>
            </w:r>
          </w:p>
        </w:tc>
        <w:tc>
          <w:tcPr>
            <w:tcW w:w="5759" w:type="dxa"/>
          </w:tcPr>
          <w:p w14:paraId="7D7D14A2" w14:textId="77777777" w:rsidR="00214402" w:rsidRPr="00595AF6" w:rsidRDefault="00214402" w:rsidP="00595AF6">
            <w:pPr>
              <w:jc w:val="left"/>
              <w:rPr>
                <w:rFonts w:cs="Arial"/>
                <w:b/>
                <w:bCs/>
                <w:color w:val="000000"/>
                <w:sz w:val="20"/>
                <w:szCs w:val="20"/>
                <w:u w:val="single"/>
                <w:lang w:eastAsia="en-AU"/>
              </w:rPr>
            </w:pPr>
            <w:r w:rsidRPr="00595AF6">
              <w:rPr>
                <w:rFonts w:eastAsiaTheme="minorHAnsi" w:cs="Arial"/>
                <w:sz w:val="20"/>
                <w:szCs w:val="20"/>
              </w:rPr>
              <w:t>Cerebrovascular diseases</w:t>
            </w:r>
          </w:p>
        </w:tc>
      </w:tr>
    </w:tbl>
    <w:p w14:paraId="3F6524CE" w14:textId="77777777" w:rsidR="00214402" w:rsidRPr="00444A0F" w:rsidRDefault="00214402" w:rsidP="00214402">
      <w:pPr>
        <w:spacing w:after="160" w:line="259" w:lineRule="auto"/>
        <w:rPr>
          <w:rFonts w:eastAsiaTheme="minorHAnsi" w:cstheme="minorBid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5759"/>
      </w:tblGrid>
      <w:tr w:rsidR="00214402" w:rsidRPr="00842C6A" w14:paraId="69C95B66" w14:textId="77777777" w:rsidTr="00595AF6">
        <w:trPr>
          <w:cantSplit/>
          <w:trHeight w:val="350"/>
          <w:tblHeader/>
        </w:trPr>
        <w:tc>
          <w:tcPr>
            <w:tcW w:w="3257" w:type="dxa"/>
            <w:shd w:val="clear" w:color="auto" w:fill="D9D9D9" w:themeFill="background1" w:themeFillShade="D9"/>
            <w:hideMark/>
          </w:tcPr>
          <w:p w14:paraId="2641DBF6" w14:textId="5BB31AAB" w:rsidR="00214402" w:rsidRPr="00595AF6" w:rsidRDefault="00214402">
            <w:pPr>
              <w:spacing w:line="256" w:lineRule="auto"/>
              <w:jc w:val="left"/>
              <w:rPr>
                <w:rFonts w:cs="Arial"/>
                <w:b/>
                <w:bCs/>
                <w:color w:val="000000"/>
                <w:sz w:val="20"/>
                <w:szCs w:val="20"/>
                <w:lang w:eastAsia="en-AU"/>
              </w:rPr>
            </w:pPr>
            <w:r w:rsidRPr="00595AF6">
              <w:rPr>
                <w:rFonts w:cs="Arial"/>
                <w:b/>
                <w:bCs/>
                <w:color w:val="000000"/>
                <w:sz w:val="20"/>
                <w:szCs w:val="20"/>
                <w:lang w:eastAsia="en-AU"/>
              </w:rPr>
              <w:t xml:space="preserve">ICD9 </w:t>
            </w:r>
            <w:r w:rsidR="00D45B51">
              <w:rPr>
                <w:rFonts w:cs="Arial"/>
                <w:b/>
                <w:bCs/>
                <w:color w:val="000000"/>
                <w:sz w:val="20"/>
                <w:szCs w:val="20"/>
                <w:lang w:eastAsia="en-AU"/>
              </w:rPr>
              <w:t>CM (Aus v 1-2)</w:t>
            </w:r>
            <w:r w:rsidR="00D45B51" w:rsidRPr="00595AF6">
              <w:rPr>
                <w:rFonts w:cs="Arial"/>
                <w:b/>
                <w:bCs/>
                <w:color w:val="000000"/>
                <w:sz w:val="20"/>
                <w:szCs w:val="20"/>
                <w:lang w:eastAsia="en-AU"/>
              </w:rPr>
              <w:t xml:space="preserve"> </w:t>
            </w:r>
            <w:r w:rsidRPr="00595AF6">
              <w:rPr>
                <w:rFonts w:cs="Arial"/>
                <w:b/>
                <w:bCs/>
                <w:color w:val="000000"/>
                <w:sz w:val="20"/>
                <w:szCs w:val="20"/>
                <w:lang w:eastAsia="en-AU"/>
              </w:rPr>
              <w:t>codes</w:t>
            </w:r>
          </w:p>
        </w:tc>
        <w:tc>
          <w:tcPr>
            <w:tcW w:w="5759" w:type="dxa"/>
            <w:shd w:val="clear" w:color="auto" w:fill="D9D9D9" w:themeFill="background1" w:themeFillShade="D9"/>
            <w:hideMark/>
          </w:tcPr>
          <w:p w14:paraId="47A04023" w14:textId="77777777" w:rsidR="00214402" w:rsidRPr="00595AF6" w:rsidRDefault="00214402" w:rsidP="00595AF6">
            <w:pPr>
              <w:spacing w:line="256" w:lineRule="auto"/>
              <w:jc w:val="left"/>
              <w:rPr>
                <w:rFonts w:cs="Arial"/>
                <w:b/>
                <w:bCs/>
                <w:color w:val="000000"/>
                <w:sz w:val="20"/>
                <w:szCs w:val="20"/>
                <w:lang w:eastAsia="en-AU"/>
              </w:rPr>
            </w:pPr>
            <w:r w:rsidRPr="00595AF6">
              <w:rPr>
                <w:rFonts w:cs="Arial"/>
                <w:b/>
                <w:bCs/>
                <w:color w:val="000000"/>
                <w:sz w:val="20"/>
                <w:szCs w:val="20"/>
                <w:lang w:eastAsia="en-AU"/>
              </w:rPr>
              <w:t>Description</w:t>
            </w:r>
          </w:p>
        </w:tc>
      </w:tr>
      <w:tr w:rsidR="00214402" w:rsidRPr="00842C6A" w14:paraId="56A8CE27" w14:textId="77777777" w:rsidTr="00595AF6">
        <w:trPr>
          <w:cantSplit/>
          <w:trHeight w:val="300"/>
        </w:trPr>
        <w:tc>
          <w:tcPr>
            <w:tcW w:w="3257" w:type="dxa"/>
          </w:tcPr>
          <w:p w14:paraId="6CC44C57" w14:textId="77777777" w:rsidR="00214402" w:rsidRPr="00595AF6" w:rsidRDefault="00214402" w:rsidP="00595AF6">
            <w:pPr>
              <w:spacing w:line="256" w:lineRule="auto"/>
              <w:jc w:val="left"/>
              <w:rPr>
                <w:rFonts w:cs="Arial"/>
                <w:b/>
                <w:bCs/>
                <w:color w:val="000000"/>
                <w:sz w:val="20"/>
                <w:szCs w:val="20"/>
                <w:u w:val="single"/>
                <w:lang w:eastAsia="en-AU"/>
              </w:rPr>
            </w:pPr>
            <w:r w:rsidRPr="00595AF6">
              <w:rPr>
                <w:rFonts w:eastAsiaTheme="minorHAnsi" w:cs="Arial"/>
                <w:sz w:val="20"/>
                <w:szCs w:val="20"/>
              </w:rPr>
              <w:t>430-438</w:t>
            </w:r>
          </w:p>
        </w:tc>
        <w:tc>
          <w:tcPr>
            <w:tcW w:w="5759" w:type="dxa"/>
          </w:tcPr>
          <w:p w14:paraId="41B1A236" w14:textId="77777777" w:rsidR="00214402" w:rsidRPr="00595AF6" w:rsidRDefault="00214402" w:rsidP="00595AF6">
            <w:pPr>
              <w:jc w:val="left"/>
              <w:rPr>
                <w:rFonts w:cs="Arial"/>
                <w:b/>
                <w:bCs/>
                <w:color w:val="000000"/>
                <w:sz w:val="20"/>
                <w:szCs w:val="20"/>
                <w:u w:val="single"/>
                <w:lang w:eastAsia="en-AU"/>
              </w:rPr>
            </w:pPr>
            <w:r w:rsidRPr="00595AF6">
              <w:rPr>
                <w:rFonts w:eastAsiaTheme="minorHAnsi" w:cs="Arial"/>
                <w:sz w:val="20"/>
                <w:szCs w:val="20"/>
              </w:rPr>
              <w:t>Cerebrovascular diseases</w:t>
            </w:r>
          </w:p>
        </w:tc>
      </w:tr>
    </w:tbl>
    <w:p w14:paraId="59BCC580" w14:textId="77777777" w:rsidR="00214402" w:rsidRPr="00444A0F" w:rsidRDefault="00214402" w:rsidP="00595AF6">
      <w:pPr>
        <w:spacing w:after="160" w:line="259" w:lineRule="auto"/>
        <w:jc w:val="left"/>
        <w:rPr>
          <w:rFonts w:eastAsiaTheme="minorHAnsi" w:cstheme="minorBidi"/>
          <w:sz w:val="20"/>
          <w:szCs w:val="20"/>
        </w:rPr>
      </w:pPr>
      <w:r w:rsidRPr="00595AF6">
        <w:rPr>
          <w:rFonts w:eastAsiaTheme="minorHAnsi" w:cstheme="minorBidi"/>
          <w:i/>
          <w:sz w:val="20"/>
          <w:szCs w:val="20"/>
        </w:rPr>
        <w:t>Note:</w:t>
      </w:r>
      <w:r w:rsidRPr="00444A0F">
        <w:rPr>
          <w:rFonts w:eastAsiaTheme="minorHAnsi" w:cstheme="minorBidi"/>
          <w:sz w:val="20"/>
          <w:szCs w:val="20"/>
        </w:rPr>
        <w:t xml:space="preserve"> ICD9 codes used in Western Australia and Victoria only before 1999</w:t>
      </w:r>
    </w:p>
    <w:p w14:paraId="39F1A4F4" w14:textId="77777777" w:rsidR="00214402" w:rsidRPr="00444A0F" w:rsidRDefault="00214402" w:rsidP="00214402">
      <w:pPr>
        <w:spacing w:after="160" w:line="259" w:lineRule="auto"/>
        <w:rPr>
          <w:rFonts w:eastAsiaTheme="minorHAnsi" w:cstheme="minorBidi"/>
          <w:sz w:val="20"/>
          <w:szCs w:val="20"/>
        </w:rPr>
      </w:pPr>
    </w:p>
    <w:p w14:paraId="0651FC3C" w14:textId="48B86F22" w:rsidR="00214402" w:rsidRPr="00444A0F" w:rsidRDefault="00214402" w:rsidP="00214402">
      <w:pPr>
        <w:pStyle w:val="Heading3"/>
        <w:rPr>
          <w:rFonts w:eastAsiaTheme="minorHAnsi"/>
        </w:rPr>
      </w:pPr>
      <w:bookmarkStart w:id="4907" w:name="_Toc45720877"/>
      <w:r w:rsidRPr="00444A0F">
        <w:rPr>
          <w:rFonts w:eastAsiaTheme="minorHAnsi"/>
        </w:rPr>
        <w:t>Aged Care</w:t>
      </w:r>
      <w:r w:rsidR="00921A40">
        <w:rPr>
          <w:rFonts w:eastAsiaTheme="minorHAnsi"/>
        </w:rPr>
        <w:t xml:space="preserve"> - </w:t>
      </w:r>
      <w:r w:rsidR="00921A40">
        <w:t>Aged Care Assessment Program (ACAP) and Aged Care Funding Instrument (ACFI) datasets</w:t>
      </w:r>
      <w:bookmarkEnd w:id="49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760"/>
      </w:tblGrid>
      <w:tr w:rsidR="00214402" w:rsidRPr="001610F6" w14:paraId="2506E5EC" w14:textId="77777777" w:rsidTr="00595AF6">
        <w:trPr>
          <w:cantSplit/>
          <w:trHeight w:val="279"/>
          <w:tblHeader/>
        </w:trPr>
        <w:tc>
          <w:tcPr>
            <w:tcW w:w="3256" w:type="dxa"/>
            <w:shd w:val="clear" w:color="auto" w:fill="D9D9D9" w:themeFill="background1" w:themeFillShade="D9"/>
            <w:hideMark/>
          </w:tcPr>
          <w:p w14:paraId="12464A3D" w14:textId="77777777" w:rsidR="00214402" w:rsidRPr="00595AF6" w:rsidRDefault="00214402" w:rsidP="00595AF6">
            <w:pPr>
              <w:spacing w:line="256" w:lineRule="auto"/>
              <w:jc w:val="left"/>
              <w:rPr>
                <w:rFonts w:cs="Arial"/>
                <w:b/>
                <w:bCs/>
                <w:color w:val="000000"/>
                <w:sz w:val="20"/>
                <w:szCs w:val="20"/>
                <w:lang w:eastAsia="en-AU"/>
              </w:rPr>
            </w:pPr>
            <w:r w:rsidRPr="00595AF6">
              <w:rPr>
                <w:rFonts w:cs="Arial"/>
                <w:b/>
                <w:bCs/>
                <w:color w:val="000000"/>
                <w:sz w:val="20"/>
                <w:szCs w:val="20"/>
                <w:lang w:eastAsia="en-AU"/>
              </w:rPr>
              <w:t>ACAP code</w:t>
            </w:r>
          </w:p>
        </w:tc>
        <w:tc>
          <w:tcPr>
            <w:tcW w:w="5760" w:type="dxa"/>
            <w:shd w:val="clear" w:color="auto" w:fill="D9D9D9" w:themeFill="background1" w:themeFillShade="D9"/>
            <w:hideMark/>
          </w:tcPr>
          <w:p w14:paraId="2D9AC1BB" w14:textId="77777777" w:rsidR="00214402" w:rsidRPr="00595AF6" w:rsidRDefault="00214402" w:rsidP="00595AF6">
            <w:pPr>
              <w:spacing w:line="256" w:lineRule="auto"/>
              <w:jc w:val="left"/>
              <w:rPr>
                <w:rFonts w:cs="Arial"/>
                <w:b/>
                <w:bCs/>
                <w:color w:val="000000"/>
                <w:sz w:val="20"/>
                <w:szCs w:val="20"/>
                <w:lang w:eastAsia="en-AU"/>
              </w:rPr>
            </w:pPr>
            <w:r w:rsidRPr="00595AF6">
              <w:rPr>
                <w:rFonts w:cs="Arial"/>
                <w:b/>
                <w:bCs/>
                <w:color w:val="000000"/>
                <w:sz w:val="20"/>
                <w:szCs w:val="20"/>
                <w:lang w:eastAsia="en-AU"/>
              </w:rPr>
              <w:t>Description</w:t>
            </w:r>
          </w:p>
        </w:tc>
      </w:tr>
      <w:tr w:rsidR="00214402" w:rsidRPr="001610F6" w14:paraId="36114DA0" w14:textId="77777777" w:rsidTr="00595AF6">
        <w:trPr>
          <w:cantSplit/>
          <w:trHeight w:val="300"/>
        </w:trPr>
        <w:tc>
          <w:tcPr>
            <w:tcW w:w="3256" w:type="dxa"/>
          </w:tcPr>
          <w:p w14:paraId="14AF510D" w14:textId="77777777" w:rsidR="00214402" w:rsidRPr="00595AF6" w:rsidRDefault="00214402" w:rsidP="00595AF6">
            <w:pPr>
              <w:spacing w:after="160" w:line="259" w:lineRule="auto"/>
              <w:jc w:val="left"/>
              <w:rPr>
                <w:rFonts w:eastAsiaTheme="minorHAnsi" w:cstheme="minorBidi"/>
                <w:sz w:val="20"/>
                <w:szCs w:val="20"/>
              </w:rPr>
            </w:pPr>
            <w:r w:rsidRPr="00595AF6">
              <w:rPr>
                <w:rFonts w:eastAsiaTheme="minorHAnsi" w:cstheme="minorBidi"/>
                <w:sz w:val="20"/>
                <w:szCs w:val="20"/>
              </w:rPr>
              <w:t>0910-0916</w:t>
            </w:r>
          </w:p>
        </w:tc>
        <w:tc>
          <w:tcPr>
            <w:tcW w:w="5760" w:type="dxa"/>
          </w:tcPr>
          <w:p w14:paraId="24C509AF" w14:textId="77777777" w:rsidR="00214402" w:rsidRPr="00595AF6" w:rsidRDefault="00214402" w:rsidP="00595AF6">
            <w:pPr>
              <w:spacing w:after="160" w:line="259" w:lineRule="auto"/>
              <w:jc w:val="left"/>
              <w:rPr>
                <w:rFonts w:eastAsiaTheme="minorHAnsi" w:cstheme="minorBidi"/>
                <w:sz w:val="20"/>
                <w:szCs w:val="20"/>
              </w:rPr>
            </w:pPr>
            <w:r w:rsidRPr="00595AF6">
              <w:rPr>
                <w:rFonts w:eastAsiaTheme="minorHAnsi" w:cstheme="minorBidi"/>
                <w:sz w:val="20"/>
                <w:szCs w:val="20"/>
              </w:rPr>
              <w:t>Cerebrovascular diseases</w:t>
            </w:r>
          </w:p>
        </w:tc>
      </w:tr>
    </w:tbl>
    <w:p w14:paraId="36D6FE1A" w14:textId="77777777" w:rsidR="00214402" w:rsidRPr="00444A0F" w:rsidRDefault="00214402" w:rsidP="00595AF6">
      <w:pPr>
        <w:spacing w:after="160" w:line="259" w:lineRule="auto"/>
        <w:jc w:val="left"/>
        <w:rPr>
          <w:rFonts w:eastAsiaTheme="minorHAnsi" w:cstheme="minorBid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760"/>
      </w:tblGrid>
      <w:tr w:rsidR="00214402" w:rsidRPr="001610F6" w14:paraId="081A4938" w14:textId="77777777" w:rsidTr="00595AF6">
        <w:trPr>
          <w:cantSplit/>
          <w:trHeight w:val="269"/>
          <w:tblHeader/>
        </w:trPr>
        <w:tc>
          <w:tcPr>
            <w:tcW w:w="3256" w:type="dxa"/>
            <w:shd w:val="clear" w:color="auto" w:fill="D9D9D9" w:themeFill="background1" w:themeFillShade="D9"/>
            <w:hideMark/>
          </w:tcPr>
          <w:p w14:paraId="70DF04AF" w14:textId="77777777" w:rsidR="00214402" w:rsidRPr="00595AF6" w:rsidRDefault="00214402" w:rsidP="00595AF6">
            <w:pPr>
              <w:spacing w:line="256" w:lineRule="auto"/>
              <w:jc w:val="left"/>
              <w:rPr>
                <w:rFonts w:cs="Arial"/>
                <w:b/>
                <w:bCs/>
                <w:color w:val="000000"/>
                <w:sz w:val="20"/>
                <w:szCs w:val="20"/>
                <w:lang w:eastAsia="en-AU"/>
              </w:rPr>
            </w:pPr>
            <w:r w:rsidRPr="00595AF6">
              <w:rPr>
                <w:rFonts w:cs="Arial"/>
                <w:b/>
                <w:bCs/>
                <w:color w:val="000000"/>
                <w:sz w:val="20"/>
                <w:szCs w:val="20"/>
                <w:lang w:eastAsia="en-AU"/>
              </w:rPr>
              <w:t>ACFI code</w:t>
            </w:r>
          </w:p>
        </w:tc>
        <w:tc>
          <w:tcPr>
            <w:tcW w:w="5760" w:type="dxa"/>
            <w:shd w:val="clear" w:color="auto" w:fill="D9D9D9" w:themeFill="background1" w:themeFillShade="D9"/>
            <w:hideMark/>
          </w:tcPr>
          <w:p w14:paraId="36C3943A" w14:textId="77777777" w:rsidR="00214402" w:rsidRPr="00595AF6" w:rsidRDefault="00214402" w:rsidP="00595AF6">
            <w:pPr>
              <w:spacing w:line="256" w:lineRule="auto"/>
              <w:jc w:val="left"/>
              <w:rPr>
                <w:rFonts w:cs="Arial"/>
                <w:b/>
                <w:bCs/>
                <w:color w:val="000000"/>
                <w:sz w:val="20"/>
                <w:szCs w:val="20"/>
                <w:lang w:eastAsia="en-AU"/>
              </w:rPr>
            </w:pPr>
            <w:r w:rsidRPr="00595AF6">
              <w:rPr>
                <w:rFonts w:cs="Arial"/>
                <w:b/>
                <w:bCs/>
                <w:color w:val="000000"/>
                <w:sz w:val="20"/>
                <w:szCs w:val="20"/>
                <w:lang w:eastAsia="en-AU"/>
              </w:rPr>
              <w:t>Description</w:t>
            </w:r>
          </w:p>
        </w:tc>
      </w:tr>
      <w:tr w:rsidR="00214402" w:rsidRPr="001610F6" w14:paraId="07B9FED2" w14:textId="77777777" w:rsidTr="00595AF6">
        <w:trPr>
          <w:cantSplit/>
          <w:trHeight w:val="300"/>
        </w:trPr>
        <w:tc>
          <w:tcPr>
            <w:tcW w:w="3256" w:type="dxa"/>
          </w:tcPr>
          <w:p w14:paraId="73779C24" w14:textId="77777777" w:rsidR="00214402" w:rsidRPr="0083367A" w:rsidRDefault="00214402" w:rsidP="00595AF6">
            <w:pPr>
              <w:spacing w:line="256" w:lineRule="auto"/>
              <w:jc w:val="left"/>
              <w:rPr>
                <w:rFonts w:ascii="Calibri Light" w:hAnsi="Calibri Light" w:cs="Calibri Light"/>
                <w:b/>
                <w:bCs/>
                <w:color w:val="000000"/>
                <w:sz w:val="20"/>
                <w:szCs w:val="20"/>
                <w:u w:val="single"/>
                <w:lang w:eastAsia="en-AU"/>
              </w:rPr>
            </w:pPr>
            <w:r w:rsidRPr="00595AF6">
              <w:rPr>
                <w:rFonts w:eastAsiaTheme="minorHAnsi" w:cstheme="minorBidi"/>
                <w:sz w:val="20"/>
                <w:szCs w:val="20"/>
              </w:rPr>
              <w:t>0910-0916</w:t>
            </w:r>
          </w:p>
        </w:tc>
        <w:tc>
          <w:tcPr>
            <w:tcW w:w="5760" w:type="dxa"/>
          </w:tcPr>
          <w:p w14:paraId="4EAE1720" w14:textId="77777777" w:rsidR="00214402" w:rsidRPr="0083367A" w:rsidRDefault="00214402" w:rsidP="00595AF6">
            <w:pPr>
              <w:jc w:val="left"/>
              <w:rPr>
                <w:rFonts w:ascii="Calibri Light" w:hAnsi="Calibri Light" w:cs="Calibri Light"/>
                <w:b/>
                <w:bCs/>
                <w:color w:val="000000"/>
                <w:sz w:val="20"/>
                <w:szCs w:val="20"/>
                <w:u w:val="single"/>
                <w:lang w:eastAsia="en-AU"/>
              </w:rPr>
            </w:pPr>
            <w:r w:rsidRPr="00595AF6">
              <w:rPr>
                <w:rFonts w:eastAsiaTheme="minorHAnsi" w:cstheme="minorBidi"/>
                <w:sz w:val="20"/>
                <w:szCs w:val="20"/>
              </w:rPr>
              <w:t>Cerebrovascular diseases</w:t>
            </w:r>
          </w:p>
        </w:tc>
      </w:tr>
    </w:tbl>
    <w:p w14:paraId="5E53335A" w14:textId="0DB6740A" w:rsidR="00DD29A2" w:rsidRDefault="00DD29A2" w:rsidP="00214402">
      <w:pPr>
        <w:spacing w:after="160" w:line="259" w:lineRule="auto"/>
        <w:rPr>
          <w:rFonts w:eastAsiaTheme="minorHAnsi" w:cstheme="minorBidi"/>
          <w:sz w:val="20"/>
          <w:szCs w:val="20"/>
        </w:rPr>
      </w:pPr>
    </w:p>
    <w:p w14:paraId="1BF93260" w14:textId="77777777" w:rsidR="00DD29A2" w:rsidRDefault="00DD29A2" w:rsidP="00DD29A2">
      <w:pPr>
        <w:pStyle w:val="Heading3"/>
      </w:pPr>
      <w:bookmarkStart w:id="4908" w:name="_Toc45720878"/>
      <w:r>
        <w:t>Case ascertainment</w:t>
      </w:r>
      <w:bookmarkEnd w:id="4908"/>
    </w:p>
    <w:p w14:paraId="420E59E7" w14:textId="1A4D64AA" w:rsidR="00DD29A2" w:rsidRPr="00595AF6" w:rsidRDefault="00DD29A2" w:rsidP="0083367A">
      <w:pPr>
        <w:rPr>
          <w:rFonts w:eastAsiaTheme="majorEastAsia"/>
          <w:sz w:val="20"/>
          <w:szCs w:val="20"/>
        </w:rPr>
      </w:pPr>
      <w:r w:rsidRPr="00595AF6">
        <w:rPr>
          <w:rFonts w:eastAsiaTheme="majorEastAsia"/>
          <w:sz w:val="20"/>
          <w:szCs w:val="20"/>
        </w:rPr>
        <w:t>For the oldest women (born 1921-26) death records (57.2%), hospital admissions (47.6%) and Aged Care data (46.3%) were the main source of information about stroke (</w:t>
      </w:r>
      <w:r w:rsidR="00E8235F">
        <w:rPr>
          <w:rFonts w:eastAsiaTheme="majorEastAsia"/>
          <w:sz w:val="20"/>
          <w:szCs w:val="20"/>
        </w:rPr>
        <w:fldChar w:fldCharType="begin"/>
      </w:r>
      <w:r w:rsidR="00E8235F">
        <w:rPr>
          <w:rFonts w:eastAsiaTheme="majorEastAsia"/>
          <w:sz w:val="20"/>
          <w:szCs w:val="20"/>
        </w:rPr>
        <w:instrText xml:space="preserve"> REF _Ref38996674 \h </w:instrText>
      </w:r>
      <w:r w:rsidR="00E8235F">
        <w:rPr>
          <w:rFonts w:eastAsiaTheme="majorEastAsia"/>
          <w:sz w:val="20"/>
          <w:szCs w:val="20"/>
        </w:rPr>
      </w:r>
      <w:r w:rsidR="00E8235F">
        <w:rPr>
          <w:rFonts w:eastAsiaTheme="majorEastAsia"/>
          <w:sz w:val="20"/>
          <w:szCs w:val="20"/>
        </w:rPr>
        <w:fldChar w:fldCharType="separate"/>
      </w:r>
      <w:r w:rsidR="00E8235F">
        <w:t xml:space="preserve">Table </w:t>
      </w:r>
      <w:r w:rsidR="00E8235F">
        <w:rPr>
          <w:noProof/>
        </w:rPr>
        <w:t>9</w:t>
      </w:r>
      <w:r w:rsidR="00E8235F">
        <w:noBreakHyphen/>
      </w:r>
      <w:r w:rsidR="00E8235F">
        <w:rPr>
          <w:noProof/>
        </w:rPr>
        <w:t>7</w:t>
      </w:r>
      <w:r w:rsidR="00E8235F">
        <w:rPr>
          <w:rFonts w:eastAsiaTheme="majorEastAsia"/>
          <w:sz w:val="20"/>
          <w:szCs w:val="20"/>
        </w:rPr>
        <w:fldChar w:fldCharType="end"/>
      </w:r>
      <w:r w:rsidRPr="00595AF6">
        <w:rPr>
          <w:rFonts w:eastAsiaTheme="majorEastAsia"/>
          <w:sz w:val="20"/>
          <w:szCs w:val="20"/>
        </w:rPr>
        <w:t xml:space="preserve">).  For the women born 1946-51, hospital admission (83.6%) was the most common source, followed by self-report (34.8%) and death records (26.8%).  </w:t>
      </w:r>
    </w:p>
    <w:p w14:paraId="3B9BC245" w14:textId="3634E2EF" w:rsidR="00357E97" w:rsidRDefault="00357E97">
      <w:pPr>
        <w:spacing w:after="160" w:line="259" w:lineRule="auto"/>
        <w:jc w:val="left"/>
        <w:rPr>
          <w:rFonts w:eastAsiaTheme="majorEastAsia" w:cstheme="minorBidi"/>
          <w:b/>
          <w:iCs/>
          <w:sz w:val="20"/>
          <w:szCs w:val="20"/>
        </w:rPr>
      </w:pPr>
      <w:r>
        <w:rPr>
          <w:rFonts w:eastAsiaTheme="majorEastAsia"/>
          <w:sz w:val="20"/>
          <w:szCs w:val="20"/>
        </w:rPr>
        <w:br w:type="page"/>
      </w:r>
    </w:p>
    <w:p w14:paraId="698FA280" w14:textId="47A33442" w:rsidR="00DD29A2" w:rsidRPr="00595AF6" w:rsidRDefault="00DD29A2" w:rsidP="00595AF6">
      <w:pPr>
        <w:pStyle w:val="Caption"/>
        <w:rPr>
          <w:sz w:val="20"/>
          <w:szCs w:val="20"/>
        </w:rPr>
      </w:pPr>
      <w:bookmarkStart w:id="4909" w:name="_Ref38996674"/>
      <w:bookmarkStart w:id="4910" w:name="_Toc39056936"/>
      <w:bookmarkStart w:id="4911" w:name="_Toc39057795"/>
      <w:bookmarkStart w:id="4912" w:name="_Toc39222266"/>
      <w:r w:rsidRPr="00595AF6">
        <w:rPr>
          <w:sz w:val="20"/>
          <w:szCs w:val="20"/>
        </w:rPr>
        <w:t xml:space="preserve">Table </w:t>
      </w:r>
      <w:r w:rsidR="00EA1D34">
        <w:rPr>
          <w:sz w:val="20"/>
          <w:szCs w:val="20"/>
        </w:rPr>
        <w:fldChar w:fldCharType="begin"/>
      </w:r>
      <w:r w:rsidR="00EA1D34">
        <w:rPr>
          <w:sz w:val="20"/>
          <w:szCs w:val="20"/>
        </w:rPr>
        <w:instrText xml:space="preserve"> STYLEREF 1 \s </w:instrText>
      </w:r>
      <w:r w:rsidR="00EA1D34">
        <w:rPr>
          <w:sz w:val="20"/>
          <w:szCs w:val="20"/>
        </w:rPr>
        <w:fldChar w:fldCharType="separate"/>
      </w:r>
      <w:r w:rsidR="00EA1D34">
        <w:rPr>
          <w:noProof/>
          <w:sz w:val="20"/>
          <w:szCs w:val="20"/>
        </w:rPr>
        <w:t>9</w:t>
      </w:r>
      <w:r w:rsidR="00EA1D34">
        <w:rPr>
          <w:sz w:val="20"/>
          <w:szCs w:val="20"/>
        </w:rPr>
        <w:fldChar w:fldCharType="end"/>
      </w:r>
      <w:r w:rsidR="00EA1D34">
        <w:rPr>
          <w:sz w:val="20"/>
          <w:szCs w:val="20"/>
        </w:rPr>
        <w:noBreakHyphen/>
      </w:r>
      <w:r w:rsidR="00EA1D34">
        <w:rPr>
          <w:sz w:val="20"/>
          <w:szCs w:val="20"/>
        </w:rPr>
        <w:fldChar w:fldCharType="begin"/>
      </w:r>
      <w:r w:rsidR="00EA1D34">
        <w:rPr>
          <w:sz w:val="20"/>
          <w:szCs w:val="20"/>
        </w:rPr>
        <w:instrText xml:space="preserve"> SEQ Table \* ARABIC \s 1 </w:instrText>
      </w:r>
      <w:r w:rsidR="00EA1D34">
        <w:rPr>
          <w:sz w:val="20"/>
          <w:szCs w:val="20"/>
        </w:rPr>
        <w:fldChar w:fldCharType="separate"/>
      </w:r>
      <w:r w:rsidR="00EA1D34">
        <w:rPr>
          <w:noProof/>
          <w:sz w:val="20"/>
          <w:szCs w:val="20"/>
        </w:rPr>
        <w:t>7</w:t>
      </w:r>
      <w:r w:rsidR="00EA1D34">
        <w:rPr>
          <w:sz w:val="20"/>
          <w:szCs w:val="20"/>
        </w:rPr>
        <w:fldChar w:fldCharType="end"/>
      </w:r>
      <w:bookmarkEnd w:id="4909"/>
      <w:r w:rsidRPr="00595AF6">
        <w:rPr>
          <w:sz w:val="20"/>
          <w:szCs w:val="20"/>
        </w:rPr>
        <w:t xml:space="preserve"> Summary of stroke case ascertainment</w:t>
      </w:r>
      <w:bookmarkEnd w:id="4910"/>
      <w:bookmarkEnd w:id="4911"/>
      <w:r w:rsidR="00397B7E" w:rsidRPr="00397B7E">
        <w:rPr>
          <w:sz w:val="20"/>
          <w:szCs w:val="20"/>
          <w:vertAlign w:val="superscript"/>
        </w:rPr>
        <w:t>a</w:t>
      </w:r>
      <w:r w:rsidR="00397B7E">
        <w:rPr>
          <w:sz w:val="20"/>
          <w:szCs w:val="20"/>
        </w:rPr>
        <w:t>.</w:t>
      </w:r>
      <w:bookmarkEnd w:id="4912"/>
    </w:p>
    <w:tbl>
      <w:tblPr>
        <w:tblW w:w="9072" w:type="dxa"/>
        <w:tblLayout w:type="fixed"/>
        <w:tblCellMar>
          <w:top w:w="28" w:type="dxa"/>
          <w:left w:w="28" w:type="dxa"/>
          <w:bottom w:w="28" w:type="dxa"/>
          <w:right w:w="28" w:type="dxa"/>
        </w:tblCellMar>
        <w:tblLook w:val="0000" w:firstRow="0" w:lastRow="0" w:firstColumn="0" w:lastColumn="0" w:noHBand="0" w:noVBand="0"/>
      </w:tblPr>
      <w:tblGrid>
        <w:gridCol w:w="1588"/>
        <w:gridCol w:w="1360"/>
        <w:gridCol w:w="511"/>
        <w:gridCol w:w="931"/>
        <w:gridCol w:w="145"/>
        <w:gridCol w:w="795"/>
        <w:gridCol w:w="339"/>
        <w:gridCol w:w="1532"/>
        <w:gridCol w:w="1871"/>
      </w:tblGrid>
      <w:tr w:rsidR="00DD29A2" w:rsidRPr="004362C2" w14:paraId="3DE10709" w14:textId="77777777" w:rsidTr="00595AF6">
        <w:trPr>
          <w:cantSplit/>
          <w:tblHeader/>
        </w:trPr>
        <w:tc>
          <w:tcPr>
            <w:tcW w:w="1588" w:type="dxa"/>
            <w:tcBorders>
              <w:top w:val="single" w:sz="4" w:space="0" w:color="auto"/>
            </w:tcBorders>
            <w:shd w:val="clear" w:color="auto" w:fill="auto"/>
            <w:tcMar>
              <w:left w:w="60" w:type="dxa"/>
              <w:right w:w="60" w:type="dxa"/>
            </w:tcMar>
          </w:tcPr>
          <w:p w14:paraId="4659EF00" w14:textId="77777777" w:rsidR="00DD29A2" w:rsidRPr="002F7BBF" w:rsidRDefault="00DD29A2" w:rsidP="00C06327">
            <w:pPr>
              <w:keepNext/>
              <w:spacing w:line="276" w:lineRule="auto"/>
              <w:rPr>
                <w:rFonts w:eastAsiaTheme="minorHAnsi" w:cs="Arial"/>
                <w:sz w:val="20"/>
                <w:szCs w:val="20"/>
              </w:rPr>
            </w:pPr>
          </w:p>
        </w:tc>
        <w:tc>
          <w:tcPr>
            <w:tcW w:w="3742" w:type="dxa"/>
            <w:gridSpan w:val="5"/>
            <w:vMerge w:val="restart"/>
            <w:tcBorders>
              <w:top w:val="single" w:sz="4" w:space="0" w:color="auto"/>
              <w:bottom w:val="single" w:sz="4" w:space="0" w:color="auto"/>
            </w:tcBorders>
            <w:shd w:val="clear" w:color="auto" w:fill="auto"/>
            <w:tcMar>
              <w:left w:w="60" w:type="dxa"/>
              <w:right w:w="60" w:type="dxa"/>
            </w:tcMar>
            <w:vAlign w:val="bottom"/>
          </w:tcPr>
          <w:p w14:paraId="0332BF6D" w14:textId="77777777" w:rsidR="00DD29A2" w:rsidRPr="00323615" w:rsidRDefault="00DD29A2" w:rsidP="00C06327">
            <w:pPr>
              <w:keepNext/>
              <w:spacing w:line="276" w:lineRule="auto"/>
              <w:jc w:val="center"/>
              <w:rPr>
                <w:rFonts w:eastAsiaTheme="minorHAnsi" w:cs="Arial"/>
                <w:b/>
                <w:sz w:val="20"/>
                <w:szCs w:val="20"/>
              </w:rPr>
            </w:pPr>
            <w:r w:rsidRPr="002F7BBF">
              <w:rPr>
                <w:rFonts w:eastAsiaTheme="minorHAnsi" w:cs="Arial"/>
                <w:b/>
                <w:sz w:val="20"/>
                <w:szCs w:val="20"/>
              </w:rPr>
              <w:t>1946-51 cohort</w:t>
            </w:r>
          </w:p>
          <w:p w14:paraId="4CE665B4" w14:textId="77777777" w:rsidR="00DD29A2" w:rsidRPr="002F7BBF" w:rsidRDefault="00DD29A2" w:rsidP="00C06327">
            <w:pPr>
              <w:keepNext/>
              <w:spacing w:line="276" w:lineRule="auto"/>
              <w:jc w:val="center"/>
              <w:rPr>
                <w:rFonts w:eastAsiaTheme="minorHAnsi" w:cs="Arial"/>
                <w:b/>
                <w:sz w:val="20"/>
                <w:szCs w:val="20"/>
              </w:rPr>
            </w:pPr>
            <w:r w:rsidRPr="002F7BBF">
              <w:rPr>
                <w:rFonts w:eastAsiaTheme="minorHAnsi" w:cs="Arial"/>
                <w:b/>
                <w:sz w:val="20"/>
                <w:szCs w:val="20"/>
              </w:rPr>
              <w:t>(n=250)</w:t>
            </w:r>
          </w:p>
        </w:tc>
        <w:tc>
          <w:tcPr>
            <w:tcW w:w="3742" w:type="dxa"/>
            <w:gridSpan w:val="3"/>
            <w:vMerge w:val="restart"/>
            <w:tcBorders>
              <w:top w:val="single" w:sz="4" w:space="0" w:color="auto"/>
              <w:bottom w:val="single" w:sz="4" w:space="0" w:color="auto"/>
            </w:tcBorders>
            <w:shd w:val="clear" w:color="auto" w:fill="auto"/>
            <w:tcMar>
              <w:left w:w="60" w:type="dxa"/>
              <w:right w:w="60" w:type="dxa"/>
            </w:tcMar>
            <w:vAlign w:val="bottom"/>
          </w:tcPr>
          <w:p w14:paraId="3DD89192" w14:textId="77777777" w:rsidR="00DD29A2" w:rsidRPr="00323615" w:rsidRDefault="00DD29A2" w:rsidP="00C06327">
            <w:pPr>
              <w:keepNext/>
              <w:spacing w:line="276" w:lineRule="auto"/>
              <w:jc w:val="center"/>
              <w:rPr>
                <w:rFonts w:eastAsiaTheme="minorHAnsi" w:cs="Arial"/>
                <w:b/>
                <w:sz w:val="20"/>
                <w:szCs w:val="20"/>
              </w:rPr>
            </w:pPr>
            <w:r w:rsidRPr="002F7BBF">
              <w:rPr>
                <w:rFonts w:eastAsiaTheme="minorHAnsi" w:cs="Arial"/>
                <w:b/>
                <w:sz w:val="20"/>
                <w:szCs w:val="20"/>
              </w:rPr>
              <w:t>1921-26 cohort</w:t>
            </w:r>
          </w:p>
          <w:p w14:paraId="38555D17" w14:textId="77777777" w:rsidR="00DD29A2" w:rsidRPr="002F7BBF" w:rsidRDefault="00DD29A2" w:rsidP="00C06327">
            <w:pPr>
              <w:keepNext/>
              <w:spacing w:line="276" w:lineRule="auto"/>
              <w:jc w:val="center"/>
              <w:rPr>
                <w:rFonts w:eastAsiaTheme="minorHAnsi" w:cs="Arial"/>
                <w:b/>
                <w:sz w:val="20"/>
                <w:szCs w:val="20"/>
              </w:rPr>
            </w:pPr>
            <w:r w:rsidRPr="002F7BBF">
              <w:rPr>
                <w:rFonts w:eastAsiaTheme="minorHAnsi" w:cs="Arial"/>
                <w:b/>
                <w:sz w:val="20"/>
                <w:szCs w:val="20"/>
              </w:rPr>
              <w:t>(n=2975)</w:t>
            </w:r>
          </w:p>
        </w:tc>
      </w:tr>
      <w:tr w:rsidR="00DD29A2" w:rsidRPr="004362C2" w14:paraId="3F1EB9DA" w14:textId="77777777" w:rsidTr="00595AF6">
        <w:trPr>
          <w:cantSplit/>
        </w:trPr>
        <w:tc>
          <w:tcPr>
            <w:tcW w:w="1588" w:type="dxa"/>
            <w:shd w:val="clear" w:color="auto" w:fill="auto"/>
            <w:tcMar>
              <w:left w:w="60" w:type="dxa"/>
              <w:right w:w="60" w:type="dxa"/>
            </w:tcMar>
          </w:tcPr>
          <w:p w14:paraId="7CD7A946" w14:textId="77777777" w:rsidR="00DD29A2" w:rsidRPr="002F7BBF" w:rsidRDefault="00DD29A2" w:rsidP="00C06327">
            <w:pPr>
              <w:keepNext/>
              <w:spacing w:line="276" w:lineRule="auto"/>
              <w:rPr>
                <w:rFonts w:eastAsiaTheme="minorHAnsi" w:cs="Arial"/>
                <w:sz w:val="20"/>
                <w:szCs w:val="20"/>
              </w:rPr>
            </w:pPr>
          </w:p>
        </w:tc>
        <w:tc>
          <w:tcPr>
            <w:tcW w:w="3742" w:type="dxa"/>
            <w:gridSpan w:val="5"/>
            <w:vMerge/>
            <w:tcBorders>
              <w:bottom w:val="single" w:sz="4" w:space="0" w:color="auto"/>
            </w:tcBorders>
            <w:shd w:val="clear" w:color="auto" w:fill="auto"/>
            <w:tcMar>
              <w:left w:w="60" w:type="dxa"/>
              <w:right w:w="60" w:type="dxa"/>
            </w:tcMar>
          </w:tcPr>
          <w:p w14:paraId="7885EDCB" w14:textId="77777777" w:rsidR="00DD29A2" w:rsidRPr="002F7BBF" w:rsidRDefault="00DD29A2" w:rsidP="00C06327">
            <w:pPr>
              <w:keepNext/>
              <w:spacing w:line="276" w:lineRule="auto"/>
              <w:jc w:val="center"/>
              <w:rPr>
                <w:rFonts w:eastAsiaTheme="minorHAnsi" w:cs="Arial"/>
                <w:b/>
                <w:sz w:val="20"/>
                <w:szCs w:val="20"/>
              </w:rPr>
            </w:pPr>
          </w:p>
        </w:tc>
        <w:tc>
          <w:tcPr>
            <w:tcW w:w="3742" w:type="dxa"/>
            <w:gridSpan w:val="3"/>
            <w:vMerge/>
            <w:tcBorders>
              <w:bottom w:val="single" w:sz="4" w:space="0" w:color="auto"/>
            </w:tcBorders>
            <w:shd w:val="clear" w:color="auto" w:fill="auto"/>
            <w:tcMar>
              <w:left w:w="60" w:type="dxa"/>
              <w:right w:w="60" w:type="dxa"/>
            </w:tcMar>
          </w:tcPr>
          <w:p w14:paraId="45007F41" w14:textId="77777777" w:rsidR="00DD29A2" w:rsidRPr="002F7BBF" w:rsidRDefault="00DD29A2" w:rsidP="00C06327">
            <w:pPr>
              <w:keepNext/>
              <w:spacing w:line="276" w:lineRule="auto"/>
              <w:jc w:val="center"/>
              <w:rPr>
                <w:rFonts w:eastAsiaTheme="minorHAnsi" w:cs="Arial"/>
                <w:b/>
                <w:sz w:val="20"/>
                <w:szCs w:val="20"/>
              </w:rPr>
            </w:pPr>
          </w:p>
        </w:tc>
      </w:tr>
      <w:tr w:rsidR="00DD29A2" w:rsidRPr="004362C2" w14:paraId="4661F4A3" w14:textId="77777777" w:rsidTr="00595AF6">
        <w:trPr>
          <w:cantSplit/>
        </w:trPr>
        <w:tc>
          <w:tcPr>
            <w:tcW w:w="1588" w:type="dxa"/>
            <w:tcBorders>
              <w:bottom w:val="single" w:sz="4" w:space="0" w:color="auto"/>
            </w:tcBorders>
            <w:shd w:val="clear" w:color="auto" w:fill="auto"/>
            <w:tcMar>
              <w:left w:w="60" w:type="dxa"/>
              <w:right w:w="60" w:type="dxa"/>
            </w:tcMar>
          </w:tcPr>
          <w:p w14:paraId="18CCC6DA" w14:textId="77777777" w:rsidR="00DD29A2" w:rsidRPr="002F7BBF" w:rsidRDefault="00DD29A2" w:rsidP="00C06327">
            <w:pPr>
              <w:keepNext/>
              <w:spacing w:line="276" w:lineRule="auto"/>
              <w:rPr>
                <w:rFonts w:eastAsiaTheme="minorHAnsi" w:cs="Arial"/>
                <w:sz w:val="20"/>
                <w:szCs w:val="20"/>
              </w:rPr>
            </w:pPr>
          </w:p>
        </w:tc>
        <w:tc>
          <w:tcPr>
            <w:tcW w:w="1871" w:type="dxa"/>
            <w:gridSpan w:val="2"/>
            <w:tcBorders>
              <w:top w:val="single" w:sz="4" w:space="0" w:color="auto"/>
              <w:bottom w:val="single" w:sz="4" w:space="0" w:color="auto"/>
            </w:tcBorders>
            <w:shd w:val="clear" w:color="auto" w:fill="auto"/>
            <w:tcMar>
              <w:left w:w="60" w:type="dxa"/>
              <w:right w:w="60" w:type="dxa"/>
            </w:tcMar>
          </w:tcPr>
          <w:p w14:paraId="02F546D5" w14:textId="77777777" w:rsidR="00DD29A2" w:rsidRPr="002F7BBF" w:rsidRDefault="00DD29A2" w:rsidP="00C06327">
            <w:pPr>
              <w:keepNext/>
              <w:spacing w:line="276" w:lineRule="auto"/>
              <w:jc w:val="center"/>
              <w:rPr>
                <w:rFonts w:eastAsiaTheme="minorHAnsi" w:cs="Arial"/>
                <w:sz w:val="20"/>
                <w:szCs w:val="20"/>
              </w:rPr>
            </w:pPr>
            <w:r w:rsidRPr="002F7BBF">
              <w:rPr>
                <w:rFonts w:eastAsiaTheme="minorHAnsi" w:cs="Arial"/>
                <w:sz w:val="20"/>
                <w:szCs w:val="20"/>
              </w:rPr>
              <w:t>n</w:t>
            </w:r>
          </w:p>
        </w:tc>
        <w:tc>
          <w:tcPr>
            <w:tcW w:w="1871" w:type="dxa"/>
            <w:gridSpan w:val="3"/>
            <w:tcBorders>
              <w:top w:val="single" w:sz="4" w:space="0" w:color="auto"/>
              <w:bottom w:val="single" w:sz="4" w:space="0" w:color="auto"/>
            </w:tcBorders>
            <w:shd w:val="clear" w:color="auto" w:fill="auto"/>
          </w:tcPr>
          <w:p w14:paraId="16AAFE3F" w14:textId="77777777" w:rsidR="00DD29A2" w:rsidRPr="002F7BBF" w:rsidRDefault="00DD29A2" w:rsidP="00C06327">
            <w:pPr>
              <w:keepNext/>
              <w:spacing w:line="276" w:lineRule="auto"/>
              <w:jc w:val="center"/>
              <w:rPr>
                <w:rFonts w:eastAsiaTheme="minorHAnsi" w:cs="Arial"/>
                <w:sz w:val="20"/>
                <w:szCs w:val="20"/>
              </w:rPr>
            </w:pPr>
            <w:r w:rsidRPr="002F7BBF">
              <w:rPr>
                <w:rFonts w:eastAsiaTheme="minorHAnsi" w:cs="Arial"/>
                <w:sz w:val="20"/>
                <w:szCs w:val="20"/>
              </w:rPr>
              <w:t>%</w:t>
            </w:r>
          </w:p>
        </w:tc>
        <w:tc>
          <w:tcPr>
            <w:tcW w:w="1871" w:type="dxa"/>
            <w:gridSpan w:val="2"/>
            <w:tcBorders>
              <w:top w:val="single" w:sz="4" w:space="0" w:color="auto"/>
              <w:bottom w:val="single" w:sz="4" w:space="0" w:color="auto"/>
            </w:tcBorders>
            <w:shd w:val="clear" w:color="auto" w:fill="auto"/>
            <w:tcMar>
              <w:left w:w="60" w:type="dxa"/>
              <w:right w:w="60" w:type="dxa"/>
            </w:tcMar>
          </w:tcPr>
          <w:p w14:paraId="38E87874" w14:textId="77777777" w:rsidR="00DD29A2" w:rsidRPr="002F7BBF" w:rsidRDefault="00DD29A2" w:rsidP="00C06327">
            <w:pPr>
              <w:keepNext/>
              <w:spacing w:line="276" w:lineRule="auto"/>
              <w:jc w:val="center"/>
              <w:rPr>
                <w:rFonts w:eastAsiaTheme="minorHAnsi" w:cs="Arial"/>
                <w:sz w:val="20"/>
                <w:szCs w:val="20"/>
              </w:rPr>
            </w:pPr>
            <w:r w:rsidRPr="002F7BBF">
              <w:rPr>
                <w:rFonts w:eastAsiaTheme="minorHAnsi" w:cs="Arial"/>
                <w:sz w:val="20"/>
                <w:szCs w:val="20"/>
              </w:rPr>
              <w:t>n</w:t>
            </w:r>
          </w:p>
        </w:tc>
        <w:tc>
          <w:tcPr>
            <w:tcW w:w="1871" w:type="dxa"/>
            <w:tcBorders>
              <w:top w:val="single" w:sz="4" w:space="0" w:color="auto"/>
              <w:bottom w:val="single" w:sz="4" w:space="0" w:color="auto"/>
            </w:tcBorders>
            <w:shd w:val="clear" w:color="auto" w:fill="auto"/>
          </w:tcPr>
          <w:p w14:paraId="4961C225" w14:textId="77777777" w:rsidR="00DD29A2" w:rsidRPr="002F7BBF" w:rsidRDefault="00DD29A2" w:rsidP="00C06327">
            <w:pPr>
              <w:keepNext/>
              <w:spacing w:line="276" w:lineRule="auto"/>
              <w:jc w:val="center"/>
              <w:rPr>
                <w:rFonts w:eastAsiaTheme="minorHAnsi" w:cs="Arial"/>
                <w:sz w:val="20"/>
                <w:szCs w:val="20"/>
              </w:rPr>
            </w:pPr>
            <w:r w:rsidRPr="002F7BBF">
              <w:rPr>
                <w:rFonts w:eastAsiaTheme="minorHAnsi" w:cs="Arial"/>
                <w:sz w:val="20"/>
                <w:szCs w:val="20"/>
              </w:rPr>
              <w:t>%</w:t>
            </w:r>
          </w:p>
        </w:tc>
      </w:tr>
      <w:tr w:rsidR="00DD29A2" w:rsidRPr="004362C2" w14:paraId="774E424B" w14:textId="77777777" w:rsidTr="00595AF6">
        <w:trPr>
          <w:cantSplit/>
        </w:trPr>
        <w:tc>
          <w:tcPr>
            <w:tcW w:w="1588" w:type="dxa"/>
            <w:tcBorders>
              <w:top w:val="single" w:sz="4" w:space="0" w:color="auto"/>
            </w:tcBorders>
            <w:shd w:val="clear" w:color="auto" w:fill="auto"/>
            <w:tcMar>
              <w:left w:w="60" w:type="dxa"/>
              <w:right w:w="60" w:type="dxa"/>
            </w:tcMar>
          </w:tcPr>
          <w:p w14:paraId="36F2D9F9" w14:textId="77777777" w:rsidR="00DD29A2" w:rsidRPr="002F7BBF" w:rsidRDefault="00DD29A2" w:rsidP="00C06327">
            <w:pPr>
              <w:keepNext/>
              <w:spacing w:line="276" w:lineRule="auto"/>
              <w:rPr>
                <w:rFonts w:eastAsiaTheme="minorHAnsi" w:cs="Arial"/>
                <w:b/>
                <w:sz w:val="20"/>
                <w:szCs w:val="20"/>
              </w:rPr>
            </w:pPr>
            <w:r w:rsidRPr="002F7BBF">
              <w:rPr>
                <w:rFonts w:eastAsiaTheme="minorHAnsi" w:cs="Arial"/>
                <w:b/>
                <w:sz w:val="20"/>
                <w:szCs w:val="20"/>
              </w:rPr>
              <w:t>Source</w:t>
            </w:r>
          </w:p>
        </w:tc>
        <w:tc>
          <w:tcPr>
            <w:tcW w:w="1871" w:type="dxa"/>
            <w:gridSpan w:val="2"/>
            <w:tcBorders>
              <w:top w:val="single" w:sz="4" w:space="0" w:color="auto"/>
            </w:tcBorders>
            <w:shd w:val="clear" w:color="auto" w:fill="auto"/>
            <w:tcMar>
              <w:left w:w="60" w:type="dxa"/>
              <w:right w:w="60" w:type="dxa"/>
            </w:tcMar>
          </w:tcPr>
          <w:p w14:paraId="1DA0E73F" w14:textId="77777777" w:rsidR="00DD29A2" w:rsidRPr="002F7BBF" w:rsidRDefault="00DD29A2" w:rsidP="00C06327">
            <w:pPr>
              <w:keepNext/>
              <w:spacing w:line="276" w:lineRule="auto"/>
              <w:jc w:val="center"/>
              <w:rPr>
                <w:rFonts w:eastAsiaTheme="minorHAnsi" w:cs="Arial"/>
                <w:sz w:val="20"/>
                <w:szCs w:val="20"/>
              </w:rPr>
            </w:pPr>
          </w:p>
        </w:tc>
        <w:tc>
          <w:tcPr>
            <w:tcW w:w="1871" w:type="dxa"/>
            <w:gridSpan w:val="3"/>
            <w:tcBorders>
              <w:top w:val="single" w:sz="4" w:space="0" w:color="auto"/>
            </w:tcBorders>
            <w:shd w:val="clear" w:color="auto" w:fill="auto"/>
          </w:tcPr>
          <w:p w14:paraId="40D421CC" w14:textId="77777777" w:rsidR="00DD29A2" w:rsidRPr="002F7BBF" w:rsidRDefault="00DD29A2" w:rsidP="00C06327">
            <w:pPr>
              <w:keepNext/>
              <w:spacing w:line="276" w:lineRule="auto"/>
              <w:jc w:val="center"/>
              <w:rPr>
                <w:rFonts w:eastAsiaTheme="minorHAnsi" w:cs="Arial"/>
                <w:sz w:val="20"/>
                <w:szCs w:val="20"/>
              </w:rPr>
            </w:pPr>
          </w:p>
        </w:tc>
        <w:tc>
          <w:tcPr>
            <w:tcW w:w="1871" w:type="dxa"/>
            <w:gridSpan w:val="2"/>
            <w:tcBorders>
              <w:top w:val="single" w:sz="4" w:space="0" w:color="auto"/>
            </w:tcBorders>
          </w:tcPr>
          <w:p w14:paraId="252154A5" w14:textId="77777777" w:rsidR="00DD29A2" w:rsidRPr="002F7BBF" w:rsidRDefault="00DD29A2" w:rsidP="00C06327">
            <w:pPr>
              <w:keepNext/>
              <w:spacing w:line="276" w:lineRule="auto"/>
              <w:jc w:val="center"/>
              <w:rPr>
                <w:rFonts w:eastAsiaTheme="minorHAnsi" w:cs="Arial"/>
                <w:sz w:val="20"/>
                <w:szCs w:val="20"/>
              </w:rPr>
            </w:pPr>
          </w:p>
        </w:tc>
        <w:tc>
          <w:tcPr>
            <w:tcW w:w="1871" w:type="dxa"/>
            <w:tcBorders>
              <w:top w:val="single" w:sz="4" w:space="0" w:color="auto"/>
            </w:tcBorders>
          </w:tcPr>
          <w:p w14:paraId="0AB90700" w14:textId="77777777" w:rsidR="00DD29A2" w:rsidRPr="002F7BBF" w:rsidRDefault="00DD29A2" w:rsidP="00C06327">
            <w:pPr>
              <w:keepNext/>
              <w:spacing w:line="276" w:lineRule="auto"/>
              <w:jc w:val="center"/>
              <w:rPr>
                <w:rFonts w:eastAsiaTheme="minorHAnsi" w:cs="Arial"/>
                <w:sz w:val="20"/>
                <w:szCs w:val="20"/>
              </w:rPr>
            </w:pPr>
          </w:p>
        </w:tc>
      </w:tr>
      <w:tr w:rsidR="00DD29A2" w:rsidRPr="004362C2" w14:paraId="1E5F6169" w14:textId="77777777" w:rsidTr="00595AF6">
        <w:trPr>
          <w:cantSplit/>
        </w:trPr>
        <w:tc>
          <w:tcPr>
            <w:tcW w:w="1588" w:type="dxa"/>
            <w:shd w:val="clear" w:color="auto" w:fill="auto"/>
            <w:tcMar>
              <w:left w:w="60" w:type="dxa"/>
              <w:right w:w="60" w:type="dxa"/>
            </w:tcMar>
          </w:tcPr>
          <w:p w14:paraId="10523966" w14:textId="77777777" w:rsidR="00DD29A2" w:rsidRPr="002F7BBF" w:rsidRDefault="00DD29A2">
            <w:pPr>
              <w:spacing w:line="276" w:lineRule="auto"/>
              <w:ind w:left="224"/>
              <w:jc w:val="left"/>
              <w:rPr>
                <w:rFonts w:eastAsiaTheme="minorHAnsi" w:cs="Arial"/>
                <w:b/>
                <w:sz w:val="20"/>
                <w:szCs w:val="20"/>
              </w:rPr>
            </w:pPr>
            <w:r w:rsidRPr="002F7BBF">
              <w:rPr>
                <w:rFonts w:eastAsiaTheme="minorHAnsi" w:cs="Arial"/>
                <w:b/>
                <w:sz w:val="20"/>
                <w:szCs w:val="20"/>
              </w:rPr>
              <w:t>Survey</w:t>
            </w:r>
          </w:p>
        </w:tc>
        <w:tc>
          <w:tcPr>
            <w:tcW w:w="1871" w:type="dxa"/>
            <w:gridSpan w:val="2"/>
            <w:shd w:val="clear" w:color="auto" w:fill="auto"/>
            <w:tcMar>
              <w:left w:w="60" w:type="dxa"/>
              <w:right w:w="60" w:type="dxa"/>
            </w:tcMar>
            <w:vAlign w:val="bottom"/>
          </w:tcPr>
          <w:p w14:paraId="3D70C52A"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87</w:t>
            </w:r>
          </w:p>
        </w:tc>
        <w:tc>
          <w:tcPr>
            <w:tcW w:w="1871" w:type="dxa"/>
            <w:gridSpan w:val="3"/>
            <w:shd w:val="clear" w:color="auto" w:fill="auto"/>
            <w:vAlign w:val="bottom"/>
          </w:tcPr>
          <w:p w14:paraId="2A489E32"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34.8</w:t>
            </w:r>
          </w:p>
        </w:tc>
        <w:tc>
          <w:tcPr>
            <w:tcW w:w="1871" w:type="dxa"/>
            <w:gridSpan w:val="2"/>
            <w:shd w:val="clear" w:color="auto" w:fill="auto"/>
            <w:vAlign w:val="bottom"/>
          </w:tcPr>
          <w:p w14:paraId="3EE9B802"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949</w:t>
            </w:r>
          </w:p>
        </w:tc>
        <w:tc>
          <w:tcPr>
            <w:tcW w:w="1871" w:type="dxa"/>
            <w:shd w:val="clear" w:color="auto" w:fill="auto"/>
            <w:vAlign w:val="bottom"/>
          </w:tcPr>
          <w:p w14:paraId="27450862"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31.9</w:t>
            </w:r>
          </w:p>
        </w:tc>
      </w:tr>
      <w:tr w:rsidR="00DD29A2" w:rsidRPr="004362C2" w14:paraId="47AD4B3A" w14:textId="77777777" w:rsidTr="00595AF6">
        <w:trPr>
          <w:cantSplit/>
        </w:trPr>
        <w:tc>
          <w:tcPr>
            <w:tcW w:w="1588" w:type="dxa"/>
            <w:shd w:val="clear" w:color="auto" w:fill="auto"/>
            <w:tcMar>
              <w:left w:w="60" w:type="dxa"/>
              <w:right w:w="60" w:type="dxa"/>
            </w:tcMar>
          </w:tcPr>
          <w:p w14:paraId="4C28A966" w14:textId="77777777" w:rsidR="00DD29A2" w:rsidRPr="002F7BBF" w:rsidRDefault="00DD29A2">
            <w:pPr>
              <w:spacing w:line="276" w:lineRule="auto"/>
              <w:ind w:left="224"/>
              <w:jc w:val="left"/>
              <w:rPr>
                <w:rFonts w:eastAsiaTheme="minorHAnsi" w:cs="Arial"/>
                <w:b/>
                <w:sz w:val="20"/>
                <w:szCs w:val="20"/>
              </w:rPr>
            </w:pPr>
            <w:r w:rsidRPr="002F7BBF">
              <w:rPr>
                <w:rFonts w:eastAsiaTheme="minorHAnsi" w:cs="Arial"/>
                <w:b/>
                <w:sz w:val="20"/>
                <w:szCs w:val="20"/>
              </w:rPr>
              <w:t>Hospital</w:t>
            </w:r>
          </w:p>
        </w:tc>
        <w:tc>
          <w:tcPr>
            <w:tcW w:w="1871" w:type="dxa"/>
            <w:gridSpan w:val="2"/>
            <w:shd w:val="clear" w:color="auto" w:fill="auto"/>
            <w:tcMar>
              <w:left w:w="60" w:type="dxa"/>
              <w:right w:w="60" w:type="dxa"/>
            </w:tcMar>
            <w:vAlign w:val="bottom"/>
          </w:tcPr>
          <w:p w14:paraId="4EF786FE"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209</w:t>
            </w:r>
          </w:p>
        </w:tc>
        <w:tc>
          <w:tcPr>
            <w:tcW w:w="1871" w:type="dxa"/>
            <w:gridSpan w:val="3"/>
            <w:shd w:val="clear" w:color="auto" w:fill="auto"/>
            <w:vAlign w:val="bottom"/>
          </w:tcPr>
          <w:p w14:paraId="0902AF6B"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83.6</w:t>
            </w:r>
          </w:p>
        </w:tc>
        <w:tc>
          <w:tcPr>
            <w:tcW w:w="1871" w:type="dxa"/>
            <w:gridSpan w:val="2"/>
            <w:shd w:val="clear" w:color="auto" w:fill="auto"/>
            <w:vAlign w:val="bottom"/>
          </w:tcPr>
          <w:p w14:paraId="471059FD"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1417</w:t>
            </w:r>
          </w:p>
        </w:tc>
        <w:tc>
          <w:tcPr>
            <w:tcW w:w="1871" w:type="dxa"/>
            <w:shd w:val="clear" w:color="auto" w:fill="auto"/>
            <w:vAlign w:val="bottom"/>
          </w:tcPr>
          <w:p w14:paraId="595908A3"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47.6</w:t>
            </w:r>
          </w:p>
        </w:tc>
      </w:tr>
      <w:tr w:rsidR="00DD29A2" w:rsidRPr="004362C2" w14:paraId="42B83AB0" w14:textId="77777777" w:rsidTr="00595AF6">
        <w:trPr>
          <w:cantSplit/>
        </w:trPr>
        <w:tc>
          <w:tcPr>
            <w:tcW w:w="1588" w:type="dxa"/>
            <w:shd w:val="clear" w:color="auto" w:fill="auto"/>
            <w:tcMar>
              <w:left w:w="60" w:type="dxa"/>
              <w:right w:w="60" w:type="dxa"/>
            </w:tcMar>
          </w:tcPr>
          <w:p w14:paraId="5E2BCD21" w14:textId="77777777" w:rsidR="00DD29A2" w:rsidRPr="002F7BBF" w:rsidRDefault="00DD29A2">
            <w:pPr>
              <w:spacing w:line="276" w:lineRule="auto"/>
              <w:ind w:left="224"/>
              <w:jc w:val="left"/>
              <w:rPr>
                <w:rFonts w:eastAsiaTheme="minorHAnsi" w:cs="Arial"/>
                <w:b/>
                <w:sz w:val="20"/>
                <w:szCs w:val="20"/>
              </w:rPr>
            </w:pPr>
            <w:r w:rsidRPr="002F7BBF">
              <w:rPr>
                <w:rFonts w:eastAsiaTheme="minorHAnsi" w:cs="Arial"/>
                <w:b/>
                <w:sz w:val="20"/>
                <w:szCs w:val="20"/>
              </w:rPr>
              <w:t>Aged Care</w:t>
            </w:r>
          </w:p>
        </w:tc>
        <w:tc>
          <w:tcPr>
            <w:tcW w:w="1871" w:type="dxa"/>
            <w:gridSpan w:val="2"/>
            <w:shd w:val="clear" w:color="auto" w:fill="auto"/>
            <w:tcMar>
              <w:left w:w="60" w:type="dxa"/>
              <w:right w:w="60" w:type="dxa"/>
            </w:tcMar>
            <w:vAlign w:val="bottom"/>
          </w:tcPr>
          <w:p w14:paraId="51695BC1"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33</w:t>
            </w:r>
          </w:p>
        </w:tc>
        <w:tc>
          <w:tcPr>
            <w:tcW w:w="1871" w:type="dxa"/>
            <w:gridSpan w:val="3"/>
            <w:shd w:val="clear" w:color="auto" w:fill="auto"/>
            <w:vAlign w:val="bottom"/>
          </w:tcPr>
          <w:p w14:paraId="51F1E31D"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13.2</w:t>
            </w:r>
          </w:p>
        </w:tc>
        <w:tc>
          <w:tcPr>
            <w:tcW w:w="1871" w:type="dxa"/>
            <w:gridSpan w:val="2"/>
            <w:shd w:val="clear" w:color="auto" w:fill="auto"/>
            <w:vAlign w:val="bottom"/>
          </w:tcPr>
          <w:p w14:paraId="47A2ADDF"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1378</w:t>
            </w:r>
          </w:p>
        </w:tc>
        <w:tc>
          <w:tcPr>
            <w:tcW w:w="1871" w:type="dxa"/>
            <w:shd w:val="clear" w:color="auto" w:fill="auto"/>
            <w:vAlign w:val="bottom"/>
          </w:tcPr>
          <w:p w14:paraId="46F511CA"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46.3</w:t>
            </w:r>
          </w:p>
        </w:tc>
      </w:tr>
      <w:tr w:rsidR="00DD29A2" w:rsidRPr="004362C2" w14:paraId="4EF2F973" w14:textId="77777777" w:rsidTr="00595AF6">
        <w:trPr>
          <w:cantSplit/>
        </w:trPr>
        <w:tc>
          <w:tcPr>
            <w:tcW w:w="1588" w:type="dxa"/>
            <w:shd w:val="clear" w:color="auto" w:fill="auto"/>
            <w:tcMar>
              <w:left w:w="60" w:type="dxa"/>
              <w:right w:w="60" w:type="dxa"/>
            </w:tcMar>
          </w:tcPr>
          <w:p w14:paraId="30B056A4" w14:textId="77777777" w:rsidR="00DD29A2" w:rsidRPr="002F7BBF" w:rsidRDefault="00DD29A2">
            <w:pPr>
              <w:spacing w:line="276" w:lineRule="auto"/>
              <w:ind w:left="224"/>
              <w:jc w:val="left"/>
              <w:rPr>
                <w:rFonts w:eastAsiaTheme="minorHAnsi" w:cs="Arial"/>
                <w:b/>
                <w:sz w:val="20"/>
                <w:szCs w:val="20"/>
              </w:rPr>
            </w:pPr>
            <w:r w:rsidRPr="002F7BBF">
              <w:rPr>
                <w:rFonts w:eastAsiaTheme="minorHAnsi" w:cs="Arial"/>
                <w:b/>
                <w:sz w:val="20"/>
                <w:szCs w:val="20"/>
              </w:rPr>
              <w:t>Cause of death</w:t>
            </w:r>
          </w:p>
        </w:tc>
        <w:tc>
          <w:tcPr>
            <w:tcW w:w="1871" w:type="dxa"/>
            <w:gridSpan w:val="2"/>
            <w:shd w:val="clear" w:color="auto" w:fill="auto"/>
            <w:tcMar>
              <w:left w:w="60" w:type="dxa"/>
              <w:right w:w="60" w:type="dxa"/>
            </w:tcMar>
            <w:vAlign w:val="bottom"/>
          </w:tcPr>
          <w:p w14:paraId="77F8B036"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67</w:t>
            </w:r>
          </w:p>
        </w:tc>
        <w:tc>
          <w:tcPr>
            <w:tcW w:w="1871" w:type="dxa"/>
            <w:gridSpan w:val="3"/>
            <w:shd w:val="clear" w:color="auto" w:fill="auto"/>
            <w:vAlign w:val="bottom"/>
          </w:tcPr>
          <w:p w14:paraId="1A8CF145"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26.8</w:t>
            </w:r>
          </w:p>
        </w:tc>
        <w:tc>
          <w:tcPr>
            <w:tcW w:w="1871" w:type="dxa"/>
            <w:gridSpan w:val="2"/>
            <w:shd w:val="clear" w:color="auto" w:fill="auto"/>
            <w:vAlign w:val="bottom"/>
          </w:tcPr>
          <w:p w14:paraId="2C109C0A"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1702</w:t>
            </w:r>
          </w:p>
        </w:tc>
        <w:tc>
          <w:tcPr>
            <w:tcW w:w="1871" w:type="dxa"/>
            <w:shd w:val="clear" w:color="auto" w:fill="auto"/>
            <w:vAlign w:val="bottom"/>
          </w:tcPr>
          <w:p w14:paraId="143EF969"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57.2</w:t>
            </w:r>
          </w:p>
        </w:tc>
      </w:tr>
      <w:tr w:rsidR="00DD29A2" w:rsidRPr="004362C2" w14:paraId="363D0832" w14:textId="77777777" w:rsidTr="00595AF6">
        <w:trPr>
          <w:cantSplit/>
        </w:trPr>
        <w:tc>
          <w:tcPr>
            <w:tcW w:w="2948" w:type="dxa"/>
            <w:gridSpan w:val="2"/>
            <w:shd w:val="clear" w:color="auto" w:fill="auto"/>
            <w:tcMar>
              <w:left w:w="60" w:type="dxa"/>
              <w:right w:w="60" w:type="dxa"/>
            </w:tcMar>
          </w:tcPr>
          <w:p w14:paraId="5A58957B" w14:textId="77777777" w:rsidR="00DD29A2" w:rsidRPr="002F7BBF" w:rsidRDefault="00DD29A2">
            <w:pPr>
              <w:spacing w:line="276" w:lineRule="auto"/>
              <w:jc w:val="left"/>
              <w:rPr>
                <w:rFonts w:eastAsiaTheme="minorHAnsi" w:cs="Arial"/>
                <w:color w:val="000000"/>
                <w:sz w:val="20"/>
                <w:szCs w:val="20"/>
              </w:rPr>
            </w:pPr>
            <w:r>
              <w:rPr>
                <w:rFonts w:eastAsiaTheme="minorHAnsi" w:cs="Arial"/>
                <w:b/>
                <w:sz w:val="20"/>
                <w:szCs w:val="20"/>
              </w:rPr>
              <w:t xml:space="preserve">Number </w:t>
            </w:r>
            <w:r w:rsidRPr="002F7BBF">
              <w:rPr>
                <w:rFonts w:eastAsiaTheme="minorHAnsi" w:cs="Arial"/>
                <w:b/>
                <w:sz w:val="20"/>
                <w:szCs w:val="20"/>
              </w:rPr>
              <w:t>of sources</w:t>
            </w:r>
          </w:p>
        </w:tc>
        <w:tc>
          <w:tcPr>
            <w:tcW w:w="1442" w:type="dxa"/>
            <w:gridSpan w:val="2"/>
            <w:shd w:val="clear" w:color="auto" w:fill="auto"/>
            <w:vAlign w:val="center"/>
          </w:tcPr>
          <w:p w14:paraId="136B6E52" w14:textId="77777777" w:rsidR="00DD29A2" w:rsidRPr="002F7BBF" w:rsidRDefault="00DD29A2">
            <w:pPr>
              <w:spacing w:line="276" w:lineRule="auto"/>
              <w:jc w:val="center"/>
              <w:rPr>
                <w:rFonts w:eastAsiaTheme="minorHAnsi" w:cs="Arial"/>
                <w:color w:val="000000"/>
                <w:sz w:val="20"/>
                <w:szCs w:val="20"/>
              </w:rPr>
            </w:pPr>
          </w:p>
        </w:tc>
        <w:tc>
          <w:tcPr>
            <w:tcW w:w="1279" w:type="dxa"/>
            <w:gridSpan w:val="3"/>
            <w:shd w:val="clear" w:color="auto" w:fill="auto"/>
            <w:vAlign w:val="center"/>
          </w:tcPr>
          <w:p w14:paraId="1B740314" w14:textId="77777777" w:rsidR="00DD29A2" w:rsidRPr="002F7BBF" w:rsidRDefault="00DD29A2">
            <w:pPr>
              <w:spacing w:line="276" w:lineRule="auto"/>
              <w:jc w:val="center"/>
              <w:rPr>
                <w:rFonts w:eastAsiaTheme="minorHAnsi" w:cs="Arial"/>
                <w:color w:val="000000"/>
                <w:sz w:val="20"/>
                <w:szCs w:val="20"/>
              </w:rPr>
            </w:pPr>
          </w:p>
        </w:tc>
        <w:tc>
          <w:tcPr>
            <w:tcW w:w="3403" w:type="dxa"/>
            <w:gridSpan w:val="2"/>
            <w:shd w:val="clear" w:color="auto" w:fill="auto"/>
            <w:vAlign w:val="center"/>
          </w:tcPr>
          <w:p w14:paraId="4CA6CE16" w14:textId="77777777" w:rsidR="00DD29A2" w:rsidRPr="002F7BBF" w:rsidRDefault="00DD29A2">
            <w:pPr>
              <w:spacing w:line="276" w:lineRule="auto"/>
              <w:jc w:val="center"/>
              <w:rPr>
                <w:rFonts w:eastAsiaTheme="minorHAnsi" w:cs="Arial"/>
                <w:color w:val="000000"/>
                <w:sz w:val="20"/>
                <w:szCs w:val="20"/>
              </w:rPr>
            </w:pPr>
          </w:p>
        </w:tc>
      </w:tr>
      <w:tr w:rsidR="00DD29A2" w:rsidRPr="004362C2" w14:paraId="6A6D8988" w14:textId="77777777" w:rsidTr="00595AF6">
        <w:trPr>
          <w:cantSplit/>
        </w:trPr>
        <w:tc>
          <w:tcPr>
            <w:tcW w:w="1588" w:type="dxa"/>
            <w:shd w:val="clear" w:color="auto" w:fill="auto"/>
            <w:tcMar>
              <w:left w:w="60" w:type="dxa"/>
              <w:right w:w="60" w:type="dxa"/>
            </w:tcMar>
          </w:tcPr>
          <w:p w14:paraId="5E7036B6" w14:textId="77777777" w:rsidR="00DD29A2" w:rsidRPr="002F7BBF" w:rsidRDefault="00DD29A2">
            <w:pPr>
              <w:spacing w:line="276" w:lineRule="auto"/>
              <w:ind w:left="224"/>
              <w:rPr>
                <w:rFonts w:eastAsiaTheme="minorHAnsi" w:cs="Arial"/>
                <w:b/>
                <w:sz w:val="20"/>
                <w:szCs w:val="20"/>
              </w:rPr>
            </w:pPr>
            <w:r w:rsidRPr="002F7BBF">
              <w:rPr>
                <w:rFonts w:eastAsiaTheme="minorHAnsi" w:cs="Arial"/>
                <w:b/>
                <w:sz w:val="20"/>
                <w:szCs w:val="20"/>
              </w:rPr>
              <w:t>1</w:t>
            </w:r>
          </w:p>
        </w:tc>
        <w:tc>
          <w:tcPr>
            <w:tcW w:w="1871" w:type="dxa"/>
            <w:gridSpan w:val="2"/>
            <w:shd w:val="clear" w:color="auto" w:fill="auto"/>
            <w:tcMar>
              <w:left w:w="60" w:type="dxa"/>
              <w:right w:w="60" w:type="dxa"/>
            </w:tcMar>
            <w:vAlign w:val="bottom"/>
          </w:tcPr>
          <w:p w14:paraId="11EFC813" w14:textId="77777777" w:rsidR="00DD29A2" w:rsidRPr="002F7BBF" w:rsidRDefault="00DD29A2" w:rsidP="00595AF6">
            <w:pPr>
              <w:keepNext/>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127</w:t>
            </w:r>
          </w:p>
        </w:tc>
        <w:tc>
          <w:tcPr>
            <w:tcW w:w="1871" w:type="dxa"/>
            <w:gridSpan w:val="3"/>
            <w:shd w:val="clear" w:color="auto" w:fill="auto"/>
            <w:vAlign w:val="bottom"/>
          </w:tcPr>
          <w:p w14:paraId="36DB4038" w14:textId="77777777" w:rsidR="00DD29A2" w:rsidRPr="002F7BBF" w:rsidRDefault="00DD29A2" w:rsidP="00595AF6">
            <w:pPr>
              <w:keepNext/>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50.8</w:t>
            </w:r>
          </w:p>
        </w:tc>
        <w:tc>
          <w:tcPr>
            <w:tcW w:w="1871" w:type="dxa"/>
            <w:gridSpan w:val="2"/>
            <w:shd w:val="clear" w:color="auto" w:fill="auto"/>
            <w:vAlign w:val="bottom"/>
          </w:tcPr>
          <w:p w14:paraId="143B6A7B" w14:textId="77777777" w:rsidR="00DD29A2" w:rsidRPr="002F7BBF" w:rsidRDefault="00DD29A2" w:rsidP="00595AF6">
            <w:pPr>
              <w:keepNext/>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1248</w:t>
            </w:r>
          </w:p>
        </w:tc>
        <w:tc>
          <w:tcPr>
            <w:tcW w:w="1871" w:type="dxa"/>
            <w:shd w:val="clear" w:color="auto" w:fill="auto"/>
            <w:vAlign w:val="bottom"/>
          </w:tcPr>
          <w:p w14:paraId="4670A4C2" w14:textId="77777777" w:rsidR="00DD29A2" w:rsidRPr="002F7BBF" w:rsidRDefault="00DD29A2" w:rsidP="00595AF6">
            <w:pPr>
              <w:keepNext/>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42.0</w:t>
            </w:r>
          </w:p>
        </w:tc>
      </w:tr>
      <w:tr w:rsidR="00DD29A2" w:rsidRPr="004362C2" w14:paraId="61D3B327" w14:textId="77777777" w:rsidTr="00595AF6">
        <w:trPr>
          <w:cantSplit/>
        </w:trPr>
        <w:tc>
          <w:tcPr>
            <w:tcW w:w="1588" w:type="dxa"/>
            <w:shd w:val="clear" w:color="auto" w:fill="auto"/>
            <w:tcMar>
              <w:left w:w="60" w:type="dxa"/>
              <w:right w:w="60" w:type="dxa"/>
            </w:tcMar>
          </w:tcPr>
          <w:p w14:paraId="07420532" w14:textId="77777777" w:rsidR="00DD29A2" w:rsidRPr="002F7BBF" w:rsidRDefault="00DD29A2">
            <w:pPr>
              <w:spacing w:line="276" w:lineRule="auto"/>
              <w:ind w:left="224"/>
              <w:rPr>
                <w:rFonts w:eastAsiaTheme="minorHAnsi" w:cs="Arial"/>
                <w:b/>
                <w:sz w:val="20"/>
                <w:szCs w:val="20"/>
              </w:rPr>
            </w:pPr>
            <w:r w:rsidRPr="002F7BBF">
              <w:rPr>
                <w:rFonts w:eastAsiaTheme="minorHAnsi" w:cs="Arial"/>
                <w:b/>
                <w:sz w:val="20"/>
                <w:szCs w:val="20"/>
              </w:rPr>
              <w:t>2</w:t>
            </w:r>
          </w:p>
        </w:tc>
        <w:tc>
          <w:tcPr>
            <w:tcW w:w="1871" w:type="dxa"/>
            <w:gridSpan w:val="2"/>
            <w:shd w:val="clear" w:color="auto" w:fill="auto"/>
            <w:tcMar>
              <w:left w:w="60" w:type="dxa"/>
              <w:right w:w="60" w:type="dxa"/>
            </w:tcMar>
            <w:vAlign w:val="bottom"/>
          </w:tcPr>
          <w:p w14:paraId="0ACDFA07"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102</w:t>
            </w:r>
          </w:p>
        </w:tc>
        <w:tc>
          <w:tcPr>
            <w:tcW w:w="1871" w:type="dxa"/>
            <w:gridSpan w:val="3"/>
            <w:shd w:val="clear" w:color="auto" w:fill="auto"/>
            <w:vAlign w:val="bottom"/>
          </w:tcPr>
          <w:p w14:paraId="1AFD8E20"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40.8</w:t>
            </w:r>
          </w:p>
        </w:tc>
        <w:tc>
          <w:tcPr>
            <w:tcW w:w="1871" w:type="dxa"/>
            <w:gridSpan w:val="2"/>
            <w:shd w:val="clear" w:color="auto" w:fill="auto"/>
            <w:vAlign w:val="bottom"/>
          </w:tcPr>
          <w:p w14:paraId="0C422237"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1099</w:t>
            </w:r>
          </w:p>
        </w:tc>
        <w:tc>
          <w:tcPr>
            <w:tcW w:w="1871" w:type="dxa"/>
            <w:shd w:val="clear" w:color="auto" w:fill="auto"/>
            <w:vAlign w:val="bottom"/>
          </w:tcPr>
          <w:p w14:paraId="6027617C"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36.9</w:t>
            </w:r>
          </w:p>
        </w:tc>
      </w:tr>
      <w:tr w:rsidR="00DD29A2" w:rsidRPr="004362C2" w14:paraId="08F31066" w14:textId="77777777" w:rsidTr="00595AF6">
        <w:trPr>
          <w:cantSplit/>
        </w:trPr>
        <w:tc>
          <w:tcPr>
            <w:tcW w:w="1588" w:type="dxa"/>
            <w:shd w:val="clear" w:color="auto" w:fill="auto"/>
            <w:tcMar>
              <w:left w:w="60" w:type="dxa"/>
              <w:right w:w="60" w:type="dxa"/>
            </w:tcMar>
          </w:tcPr>
          <w:p w14:paraId="118CC898" w14:textId="77777777" w:rsidR="00DD29A2" w:rsidRPr="002F7BBF" w:rsidRDefault="00DD29A2">
            <w:pPr>
              <w:spacing w:line="276" w:lineRule="auto"/>
              <w:ind w:left="224"/>
              <w:rPr>
                <w:rFonts w:eastAsiaTheme="minorHAnsi" w:cs="Arial"/>
                <w:b/>
                <w:sz w:val="20"/>
                <w:szCs w:val="20"/>
              </w:rPr>
            </w:pPr>
            <w:r w:rsidRPr="002F7BBF">
              <w:rPr>
                <w:rFonts w:eastAsiaTheme="minorHAnsi" w:cs="Arial"/>
                <w:b/>
                <w:sz w:val="20"/>
                <w:szCs w:val="20"/>
              </w:rPr>
              <w:t>3</w:t>
            </w:r>
          </w:p>
        </w:tc>
        <w:tc>
          <w:tcPr>
            <w:tcW w:w="1871" w:type="dxa"/>
            <w:gridSpan w:val="2"/>
            <w:shd w:val="clear" w:color="auto" w:fill="auto"/>
            <w:tcMar>
              <w:left w:w="60" w:type="dxa"/>
              <w:right w:w="60" w:type="dxa"/>
            </w:tcMar>
            <w:vAlign w:val="bottom"/>
          </w:tcPr>
          <w:p w14:paraId="60F8387F"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19</w:t>
            </w:r>
          </w:p>
        </w:tc>
        <w:tc>
          <w:tcPr>
            <w:tcW w:w="1871" w:type="dxa"/>
            <w:gridSpan w:val="3"/>
            <w:shd w:val="clear" w:color="auto" w:fill="auto"/>
            <w:vAlign w:val="bottom"/>
          </w:tcPr>
          <w:p w14:paraId="2D9C52B4"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7.6</w:t>
            </w:r>
          </w:p>
        </w:tc>
        <w:tc>
          <w:tcPr>
            <w:tcW w:w="1871" w:type="dxa"/>
            <w:gridSpan w:val="2"/>
            <w:shd w:val="clear" w:color="auto" w:fill="auto"/>
            <w:vAlign w:val="bottom"/>
          </w:tcPr>
          <w:p w14:paraId="611D92D0"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512</w:t>
            </w:r>
          </w:p>
        </w:tc>
        <w:tc>
          <w:tcPr>
            <w:tcW w:w="1871" w:type="dxa"/>
            <w:shd w:val="clear" w:color="auto" w:fill="auto"/>
            <w:vAlign w:val="bottom"/>
          </w:tcPr>
          <w:p w14:paraId="46962415"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17.2</w:t>
            </w:r>
          </w:p>
        </w:tc>
      </w:tr>
      <w:tr w:rsidR="00DD29A2" w:rsidRPr="004362C2" w14:paraId="1266A8A2" w14:textId="77777777" w:rsidTr="00595AF6">
        <w:trPr>
          <w:cantSplit/>
        </w:trPr>
        <w:tc>
          <w:tcPr>
            <w:tcW w:w="1588" w:type="dxa"/>
            <w:shd w:val="clear" w:color="auto" w:fill="auto"/>
            <w:tcMar>
              <w:left w:w="60" w:type="dxa"/>
              <w:right w:w="60" w:type="dxa"/>
            </w:tcMar>
          </w:tcPr>
          <w:p w14:paraId="6FC8D991" w14:textId="77777777" w:rsidR="00DD29A2" w:rsidRPr="002F7BBF" w:rsidRDefault="00DD29A2">
            <w:pPr>
              <w:spacing w:line="276" w:lineRule="auto"/>
              <w:ind w:left="224"/>
              <w:rPr>
                <w:rFonts w:eastAsiaTheme="minorHAnsi" w:cs="Arial"/>
                <w:b/>
                <w:sz w:val="20"/>
                <w:szCs w:val="20"/>
              </w:rPr>
            </w:pPr>
            <w:r w:rsidRPr="002F7BBF">
              <w:rPr>
                <w:rFonts w:eastAsiaTheme="minorHAnsi" w:cs="Arial"/>
                <w:b/>
                <w:sz w:val="20"/>
                <w:szCs w:val="20"/>
              </w:rPr>
              <w:t>4</w:t>
            </w:r>
          </w:p>
        </w:tc>
        <w:tc>
          <w:tcPr>
            <w:tcW w:w="1871" w:type="dxa"/>
            <w:gridSpan w:val="2"/>
            <w:shd w:val="clear" w:color="auto" w:fill="auto"/>
            <w:tcMar>
              <w:left w:w="60" w:type="dxa"/>
              <w:right w:w="60" w:type="dxa"/>
            </w:tcMar>
            <w:vAlign w:val="bottom"/>
          </w:tcPr>
          <w:p w14:paraId="074F7894"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2</w:t>
            </w:r>
          </w:p>
        </w:tc>
        <w:tc>
          <w:tcPr>
            <w:tcW w:w="1871" w:type="dxa"/>
            <w:gridSpan w:val="3"/>
            <w:shd w:val="clear" w:color="auto" w:fill="auto"/>
            <w:vAlign w:val="bottom"/>
          </w:tcPr>
          <w:p w14:paraId="0ED184A2"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0.8</w:t>
            </w:r>
          </w:p>
        </w:tc>
        <w:tc>
          <w:tcPr>
            <w:tcW w:w="1871" w:type="dxa"/>
            <w:gridSpan w:val="2"/>
            <w:shd w:val="clear" w:color="auto" w:fill="auto"/>
            <w:vAlign w:val="bottom"/>
          </w:tcPr>
          <w:p w14:paraId="16D9FD8A"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116</w:t>
            </w:r>
          </w:p>
        </w:tc>
        <w:tc>
          <w:tcPr>
            <w:tcW w:w="1871" w:type="dxa"/>
            <w:shd w:val="clear" w:color="auto" w:fill="auto"/>
            <w:vAlign w:val="bottom"/>
          </w:tcPr>
          <w:p w14:paraId="43E063EF"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3.9</w:t>
            </w:r>
          </w:p>
        </w:tc>
      </w:tr>
      <w:tr w:rsidR="00DD29A2" w:rsidRPr="004362C2" w14:paraId="0D2E752F" w14:textId="77777777" w:rsidTr="00595AF6">
        <w:trPr>
          <w:gridAfter w:val="4"/>
          <w:wAfter w:w="4537" w:type="dxa"/>
          <w:cantSplit/>
        </w:trPr>
        <w:tc>
          <w:tcPr>
            <w:tcW w:w="4535" w:type="dxa"/>
            <w:gridSpan w:val="5"/>
            <w:shd w:val="clear" w:color="auto" w:fill="auto"/>
            <w:vAlign w:val="center"/>
          </w:tcPr>
          <w:p w14:paraId="07601C68" w14:textId="785EAB2C" w:rsidR="00DD29A2" w:rsidRPr="002F7BBF" w:rsidRDefault="00DD29A2">
            <w:pPr>
              <w:spacing w:line="276" w:lineRule="auto"/>
              <w:jc w:val="left"/>
              <w:rPr>
                <w:rFonts w:eastAsiaTheme="minorHAnsi" w:cs="Arial"/>
                <w:sz w:val="20"/>
                <w:szCs w:val="20"/>
              </w:rPr>
            </w:pPr>
            <w:r w:rsidRPr="002F7BBF">
              <w:rPr>
                <w:rFonts w:eastAsiaTheme="minorHAnsi" w:cs="Arial"/>
                <w:b/>
                <w:sz w:val="20"/>
                <w:szCs w:val="20"/>
              </w:rPr>
              <w:t>Five most frequent data source combinations</w:t>
            </w:r>
            <w:r w:rsidR="00991470">
              <w:rPr>
                <w:rFonts w:eastAsiaTheme="minorHAnsi" w:cs="Arial"/>
                <w:b/>
                <w:sz w:val="20"/>
                <w:szCs w:val="20"/>
                <w:vertAlign w:val="superscript"/>
              </w:rPr>
              <w:t>b</w:t>
            </w:r>
          </w:p>
        </w:tc>
      </w:tr>
      <w:tr w:rsidR="00DD29A2" w:rsidRPr="004362C2" w14:paraId="3CD75B89" w14:textId="77777777" w:rsidTr="00595AF6">
        <w:trPr>
          <w:cantSplit/>
        </w:trPr>
        <w:tc>
          <w:tcPr>
            <w:tcW w:w="1588" w:type="dxa"/>
            <w:shd w:val="clear" w:color="auto" w:fill="auto"/>
            <w:tcMar>
              <w:left w:w="60" w:type="dxa"/>
              <w:right w:w="60" w:type="dxa"/>
            </w:tcMar>
          </w:tcPr>
          <w:p w14:paraId="4A5256C7" w14:textId="77777777" w:rsidR="00DD29A2" w:rsidRPr="002F7BBF" w:rsidRDefault="00DD29A2">
            <w:pPr>
              <w:spacing w:line="276" w:lineRule="auto"/>
              <w:ind w:left="224"/>
              <w:rPr>
                <w:rFonts w:eastAsiaTheme="minorHAnsi" w:cs="Arial"/>
                <w:b/>
                <w:sz w:val="20"/>
                <w:szCs w:val="20"/>
              </w:rPr>
            </w:pPr>
            <w:r w:rsidRPr="002F7BBF">
              <w:rPr>
                <w:rFonts w:eastAsiaTheme="minorHAnsi" w:cs="Arial"/>
                <w:b/>
                <w:sz w:val="20"/>
                <w:szCs w:val="20"/>
              </w:rPr>
              <w:t>1</w:t>
            </w:r>
          </w:p>
        </w:tc>
        <w:tc>
          <w:tcPr>
            <w:tcW w:w="1871" w:type="dxa"/>
            <w:gridSpan w:val="2"/>
            <w:shd w:val="clear" w:color="auto" w:fill="auto"/>
            <w:tcMar>
              <w:left w:w="60" w:type="dxa"/>
              <w:right w:w="60" w:type="dxa"/>
            </w:tcMar>
            <w:vAlign w:val="center"/>
          </w:tcPr>
          <w:p w14:paraId="53D7EDCD"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H</w:t>
            </w:r>
          </w:p>
        </w:tc>
        <w:tc>
          <w:tcPr>
            <w:tcW w:w="1871" w:type="dxa"/>
            <w:gridSpan w:val="3"/>
            <w:shd w:val="clear" w:color="auto" w:fill="auto"/>
            <w:vAlign w:val="bottom"/>
          </w:tcPr>
          <w:p w14:paraId="1DCAC5B0" w14:textId="77777777" w:rsidR="00DD29A2" w:rsidRPr="002F7BBF" w:rsidRDefault="00DD29A2" w:rsidP="00595AF6">
            <w:pPr>
              <w:keepNext/>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38.4</w:t>
            </w:r>
          </w:p>
        </w:tc>
        <w:tc>
          <w:tcPr>
            <w:tcW w:w="1871" w:type="dxa"/>
            <w:gridSpan w:val="2"/>
            <w:shd w:val="clear" w:color="auto" w:fill="auto"/>
            <w:vAlign w:val="center"/>
          </w:tcPr>
          <w:p w14:paraId="070EC037" w14:textId="77777777" w:rsidR="00DD29A2" w:rsidRPr="002F7BBF" w:rsidRDefault="00DD29A2" w:rsidP="00595AF6">
            <w:pPr>
              <w:keepNext/>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D</w:t>
            </w:r>
          </w:p>
        </w:tc>
        <w:tc>
          <w:tcPr>
            <w:tcW w:w="1871" w:type="dxa"/>
            <w:shd w:val="clear" w:color="auto" w:fill="auto"/>
            <w:vAlign w:val="bottom"/>
          </w:tcPr>
          <w:p w14:paraId="5BF0B833" w14:textId="77777777" w:rsidR="00DD29A2" w:rsidRPr="002F7BBF" w:rsidRDefault="00DD29A2" w:rsidP="00595AF6">
            <w:pPr>
              <w:keepNext/>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20.3</w:t>
            </w:r>
          </w:p>
        </w:tc>
      </w:tr>
      <w:tr w:rsidR="00DD29A2" w:rsidRPr="004362C2" w14:paraId="0674A216" w14:textId="77777777" w:rsidTr="00595AF6">
        <w:trPr>
          <w:cantSplit/>
        </w:trPr>
        <w:tc>
          <w:tcPr>
            <w:tcW w:w="1588" w:type="dxa"/>
            <w:shd w:val="clear" w:color="auto" w:fill="auto"/>
            <w:tcMar>
              <w:left w:w="60" w:type="dxa"/>
              <w:right w:w="60" w:type="dxa"/>
            </w:tcMar>
          </w:tcPr>
          <w:p w14:paraId="2CDF7CE6" w14:textId="77777777" w:rsidR="00DD29A2" w:rsidRPr="002F7BBF" w:rsidRDefault="00DD29A2">
            <w:pPr>
              <w:spacing w:line="276" w:lineRule="auto"/>
              <w:ind w:left="224"/>
              <w:rPr>
                <w:rFonts w:eastAsiaTheme="minorHAnsi" w:cs="Arial"/>
                <w:b/>
                <w:sz w:val="20"/>
                <w:szCs w:val="20"/>
              </w:rPr>
            </w:pPr>
            <w:r w:rsidRPr="002F7BBF">
              <w:rPr>
                <w:rFonts w:eastAsiaTheme="minorHAnsi" w:cs="Arial"/>
                <w:b/>
                <w:sz w:val="20"/>
                <w:szCs w:val="20"/>
              </w:rPr>
              <w:t>2</w:t>
            </w:r>
          </w:p>
        </w:tc>
        <w:tc>
          <w:tcPr>
            <w:tcW w:w="1871" w:type="dxa"/>
            <w:gridSpan w:val="2"/>
            <w:shd w:val="clear" w:color="auto" w:fill="auto"/>
            <w:tcMar>
              <w:left w:w="60" w:type="dxa"/>
              <w:right w:w="60" w:type="dxa"/>
            </w:tcMar>
            <w:vAlign w:val="center"/>
          </w:tcPr>
          <w:p w14:paraId="14C74D23" w14:textId="77777777" w:rsidR="00DD29A2" w:rsidRPr="002F7BBF" w:rsidRDefault="00DD29A2" w:rsidP="00595AF6">
            <w:pPr>
              <w:keepNext/>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SH</w:t>
            </w:r>
          </w:p>
        </w:tc>
        <w:tc>
          <w:tcPr>
            <w:tcW w:w="1871" w:type="dxa"/>
            <w:gridSpan w:val="3"/>
            <w:shd w:val="clear" w:color="auto" w:fill="auto"/>
            <w:vAlign w:val="center"/>
          </w:tcPr>
          <w:p w14:paraId="3CE6F96D"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24.8</w:t>
            </w:r>
          </w:p>
        </w:tc>
        <w:tc>
          <w:tcPr>
            <w:tcW w:w="1871" w:type="dxa"/>
            <w:gridSpan w:val="2"/>
            <w:shd w:val="clear" w:color="auto" w:fill="auto"/>
            <w:vAlign w:val="center"/>
          </w:tcPr>
          <w:p w14:paraId="03FBAFE8"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A</w:t>
            </w:r>
          </w:p>
        </w:tc>
        <w:tc>
          <w:tcPr>
            <w:tcW w:w="1871" w:type="dxa"/>
            <w:shd w:val="clear" w:color="auto" w:fill="auto"/>
            <w:vAlign w:val="center"/>
          </w:tcPr>
          <w:p w14:paraId="6997FA92"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12.1</w:t>
            </w:r>
          </w:p>
        </w:tc>
      </w:tr>
      <w:tr w:rsidR="00DD29A2" w:rsidRPr="004362C2" w14:paraId="0C8105EF" w14:textId="77777777" w:rsidTr="00595AF6">
        <w:trPr>
          <w:cantSplit/>
        </w:trPr>
        <w:tc>
          <w:tcPr>
            <w:tcW w:w="1588" w:type="dxa"/>
            <w:shd w:val="clear" w:color="auto" w:fill="auto"/>
            <w:tcMar>
              <w:left w:w="60" w:type="dxa"/>
              <w:right w:w="60" w:type="dxa"/>
            </w:tcMar>
          </w:tcPr>
          <w:p w14:paraId="437AE0D0" w14:textId="77777777" w:rsidR="00DD29A2" w:rsidRPr="002F7BBF" w:rsidRDefault="00DD29A2">
            <w:pPr>
              <w:spacing w:line="276" w:lineRule="auto"/>
              <w:ind w:left="224"/>
              <w:rPr>
                <w:rFonts w:eastAsiaTheme="minorHAnsi" w:cs="Arial"/>
                <w:b/>
                <w:sz w:val="20"/>
                <w:szCs w:val="20"/>
              </w:rPr>
            </w:pPr>
            <w:r w:rsidRPr="002F7BBF">
              <w:rPr>
                <w:rFonts w:eastAsiaTheme="minorHAnsi" w:cs="Arial"/>
                <w:b/>
                <w:sz w:val="20"/>
                <w:szCs w:val="20"/>
              </w:rPr>
              <w:t>3</w:t>
            </w:r>
          </w:p>
        </w:tc>
        <w:tc>
          <w:tcPr>
            <w:tcW w:w="1871" w:type="dxa"/>
            <w:gridSpan w:val="2"/>
            <w:shd w:val="clear" w:color="auto" w:fill="auto"/>
            <w:tcMar>
              <w:left w:w="60" w:type="dxa"/>
              <w:right w:w="60" w:type="dxa"/>
            </w:tcMar>
            <w:vAlign w:val="center"/>
          </w:tcPr>
          <w:p w14:paraId="5C0F5597"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D</w:t>
            </w:r>
          </w:p>
        </w:tc>
        <w:tc>
          <w:tcPr>
            <w:tcW w:w="1871" w:type="dxa"/>
            <w:gridSpan w:val="3"/>
            <w:shd w:val="clear" w:color="auto" w:fill="auto"/>
            <w:vAlign w:val="center"/>
          </w:tcPr>
          <w:p w14:paraId="53536D60"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10.8</w:t>
            </w:r>
          </w:p>
        </w:tc>
        <w:tc>
          <w:tcPr>
            <w:tcW w:w="1871" w:type="dxa"/>
            <w:gridSpan w:val="2"/>
            <w:shd w:val="clear" w:color="auto" w:fill="auto"/>
            <w:vAlign w:val="center"/>
          </w:tcPr>
          <w:p w14:paraId="4297EED1"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HD</w:t>
            </w:r>
          </w:p>
        </w:tc>
        <w:tc>
          <w:tcPr>
            <w:tcW w:w="1871" w:type="dxa"/>
            <w:shd w:val="clear" w:color="auto" w:fill="auto"/>
            <w:vAlign w:val="center"/>
          </w:tcPr>
          <w:p w14:paraId="59B193D4"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11.6</w:t>
            </w:r>
          </w:p>
        </w:tc>
      </w:tr>
      <w:tr w:rsidR="00DD29A2" w:rsidRPr="004362C2" w14:paraId="315394A0" w14:textId="77777777" w:rsidTr="00595AF6">
        <w:trPr>
          <w:cantSplit/>
        </w:trPr>
        <w:tc>
          <w:tcPr>
            <w:tcW w:w="1588" w:type="dxa"/>
            <w:shd w:val="clear" w:color="auto" w:fill="auto"/>
            <w:tcMar>
              <w:left w:w="60" w:type="dxa"/>
              <w:right w:w="60" w:type="dxa"/>
            </w:tcMar>
          </w:tcPr>
          <w:p w14:paraId="4CCD541A" w14:textId="77777777" w:rsidR="00DD29A2" w:rsidRPr="002F7BBF" w:rsidRDefault="00DD29A2">
            <w:pPr>
              <w:spacing w:line="276" w:lineRule="auto"/>
              <w:ind w:left="224"/>
              <w:rPr>
                <w:rFonts w:eastAsiaTheme="minorHAnsi" w:cs="Arial"/>
                <w:b/>
                <w:sz w:val="20"/>
                <w:szCs w:val="20"/>
              </w:rPr>
            </w:pPr>
            <w:r w:rsidRPr="002F7BBF">
              <w:rPr>
                <w:rFonts w:eastAsiaTheme="minorHAnsi" w:cs="Arial"/>
                <w:b/>
                <w:sz w:val="20"/>
                <w:szCs w:val="20"/>
              </w:rPr>
              <w:t>4</w:t>
            </w:r>
          </w:p>
        </w:tc>
        <w:tc>
          <w:tcPr>
            <w:tcW w:w="1871" w:type="dxa"/>
            <w:gridSpan w:val="2"/>
            <w:shd w:val="clear" w:color="auto" w:fill="auto"/>
            <w:tcMar>
              <w:left w:w="60" w:type="dxa"/>
              <w:right w:w="60" w:type="dxa"/>
            </w:tcMar>
            <w:vAlign w:val="center"/>
          </w:tcPr>
          <w:p w14:paraId="7C203EB6"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HD</w:t>
            </w:r>
          </w:p>
        </w:tc>
        <w:tc>
          <w:tcPr>
            <w:tcW w:w="1871" w:type="dxa"/>
            <w:gridSpan w:val="3"/>
            <w:shd w:val="clear" w:color="auto" w:fill="auto"/>
            <w:vAlign w:val="center"/>
          </w:tcPr>
          <w:p w14:paraId="7C12C114"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10.0</w:t>
            </w:r>
          </w:p>
        </w:tc>
        <w:tc>
          <w:tcPr>
            <w:tcW w:w="1871" w:type="dxa"/>
            <w:gridSpan w:val="2"/>
            <w:shd w:val="clear" w:color="auto" w:fill="auto"/>
            <w:vAlign w:val="center"/>
          </w:tcPr>
          <w:p w14:paraId="76860AEF"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H</w:t>
            </w:r>
          </w:p>
        </w:tc>
        <w:tc>
          <w:tcPr>
            <w:tcW w:w="1871" w:type="dxa"/>
            <w:shd w:val="clear" w:color="auto" w:fill="auto"/>
            <w:vAlign w:val="center"/>
          </w:tcPr>
          <w:p w14:paraId="0F5E579B"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9.6</w:t>
            </w:r>
          </w:p>
        </w:tc>
      </w:tr>
      <w:tr w:rsidR="00DD29A2" w:rsidRPr="004362C2" w14:paraId="12A69C8F" w14:textId="77777777" w:rsidTr="00595AF6">
        <w:trPr>
          <w:cantSplit/>
        </w:trPr>
        <w:tc>
          <w:tcPr>
            <w:tcW w:w="1588" w:type="dxa"/>
            <w:tcBorders>
              <w:bottom w:val="single" w:sz="4" w:space="0" w:color="auto"/>
            </w:tcBorders>
            <w:shd w:val="clear" w:color="auto" w:fill="auto"/>
            <w:tcMar>
              <w:left w:w="60" w:type="dxa"/>
              <w:right w:w="60" w:type="dxa"/>
            </w:tcMar>
          </w:tcPr>
          <w:p w14:paraId="6E798441" w14:textId="77777777" w:rsidR="00DD29A2" w:rsidRPr="002F7BBF" w:rsidRDefault="00DD29A2">
            <w:pPr>
              <w:spacing w:line="276" w:lineRule="auto"/>
              <w:ind w:left="224"/>
              <w:rPr>
                <w:rFonts w:eastAsiaTheme="minorHAnsi" w:cs="Arial"/>
                <w:b/>
                <w:sz w:val="20"/>
                <w:szCs w:val="20"/>
              </w:rPr>
            </w:pPr>
            <w:r w:rsidRPr="002F7BBF">
              <w:rPr>
                <w:rFonts w:eastAsiaTheme="minorHAnsi" w:cs="Arial"/>
                <w:b/>
                <w:sz w:val="20"/>
                <w:szCs w:val="20"/>
              </w:rPr>
              <w:t>5</w:t>
            </w:r>
          </w:p>
        </w:tc>
        <w:tc>
          <w:tcPr>
            <w:tcW w:w="1871" w:type="dxa"/>
            <w:gridSpan w:val="2"/>
            <w:tcBorders>
              <w:bottom w:val="single" w:sz="4" w:space="0" w:color="auto"/>
            </w:tcBorders>
            <w:shd w:val="clear" w:color="auto" w:fill="auto"/>
            <w:tcMar>
              <w:left w:w="60" w:type="dxa"/>
              <w:right w:w="60" w:type="dxa"/>
            </w:tcMar>
            <w:vAlign w:val="center"/>
          </w:tcPr>
          <w:p w14:paraId="46D3B26A" w14:textId="77777777" w:rsidR="00DD29A2" w:rsidRPr="002F7BBF" w:rsidRDefault="00DD29A2" w:rsidP="00595AF6">
            <w:pPr>
              <w:keepNext/>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SHA</w:t>
            </w:r>
          </w:p>
        </w:tc>
        <w:tc>
          <w:tcPr>
            <w:tcW w:w="1871" w:type="dxa"/>
            <w:gridSpan w:val="3"/>
            <w:tcBorders>
              <w:bottom w:val="single" w:sz="4" w:space="0" w:color="auto"/>
            </w:tcBorders>
            <w:shd w:val="clear" w:color="auto" w:fill="auto"/>
            <w:vAlign w:val="center"/>
          </w:tcPr>
          <w:p w14:paraId="42706FA3"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3.6</w:t>
            </w:r>
          </w:p>
        </w:tc>
        <w:tc>
          <w:tcPr>
            <w:tcW w:w="1871" w:type="dxa"/>
            <w:gridSpan w:val="2"/>
            <w:tcBorders>
              <w:bottom w:val="single" w:sz="4" w:space="0" w:color="auto"/>
            </w:tcBorders>
            <w:shd w:val="clear" w:color="auto" w:fill="auto"/>
            <w:vAlign w:val="center"/>
          </w:tcPr>
          <w:p w14:paraId="6E77A5F7"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SA</w:t>
            </w:r>
          </w:p>
        </w:tc>
        <w:tc>
          <w:tcPr>
            <w:tcW w:w="1871" w:type="dxa"/>
            <w:tcBorders>
              <w:bottom w:val="single" w:sz="4" w:space="0" w:color="auto"/>
            </w:tcBorders>
            <w:shd w:val="clear" w:color="auto" w:fill="auto"/>
            <w:vAlign w:val="center"/>
          </w:tcPr>
          <w:p w14:paraId="7F26E831"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7.4</w:t>
            </w:r>
          </w:p>
        </w:tc>
      </w:tr>
    </w:tbl>
    <w:p w14:paraId="0FDABDF2" w14:textId="08906D35" w:rsidR="00397B7E" w:rsidRPr="00397B7E" w:rsidRDefault="00DD29A2" w:rsidP="00397B7E">
      <w:pPr>
        <w:spacing w:line="240" w:lineRule="auto"/>
        <w:rPr>
          <w:rFonts w:eastAsiaTheme="minorHAnsi"/>
          <w:sz w:val="18"/>
          <w:szCs w:val="18"/>
        </w:rPr>
      </w:pPr>
      <w:r w:rsidRPr="00397B7E">
        <w:rPr>
          <w:rFonts w:eastAsiaTheme="minorHAnsi"/>
          <w:sz w:val="18"/>
          <w:szCs w:val="18"/>
          <w:vertAlign w:val="superscript"/>
        </w:rPr>
        <w:t>a</w:t>
      </w:r>
      <w:r w:rsidRPr="00397B7E">
        <w:rPr>
          <w:rFonts w:eastAsiaTheme="minorHAnsi"/>
          <w:sz w:val="18"/>
          <w:szCs w:val="18"/>
        </w:rPr>
        <w:t xml:space="preserve"> </w:t>
      </w:r>
      <w:r w:rsidR="00397B7E" w:rsidRPr="00397B7E">
        <w:rPr>
          <w:sz w:val="18"/>
          <w:szCs w:val="18"/>
        </w:rPr>
        <w:t>n = number of women identified from each data source and % = percentage of all women identified at any time during the study as having had a stroke.</w:t>
      </w:r>
    </w:p>
    <w:p w14:paraId="1CD0DE10" w14:textId="3B0EF8FB" w:rsidR="00DD29A2" w:rsidRPr="009B05A8" w:rsidRDefault="00397B7E" w:rsidP="00397B7E">
      <w:pPr>
        <w:spacing w:line="240" w:lineRule="auto"/>
        <w:rPr>
          <w:rFonts w:eastAsiaTheme="minorHAnsi"/>
          <w:sz w:val="20"/>
          <w:szCs w:val="20"/>
        </w:rPr>
      </w:pPr>
      <w:r w:rsidRPr="00397B7E">
        <w:rPr>
          <w:rFonts w:eastAsiaTheme="minorHAnsi"/>
          <w:sz w:val="18"/>
          <w:szCs w:val="18"/>
          <w:vertAlign w:val="superscript"/>
        </w:rPr>
        <w:t xml:space="preserve">b </w:t>
      </w:r>
      <w:r w:rsidR="00DD29A2" w:rsidRPr="00397B7E">
        <w:rPr>
          <w:rFonts w:eastAsiaTheme="minorHAnsi"/>
          <w:sz w:val="18"/>
          <w:szCs w:val="18"/>
        </w:rPr>
        <w:t>S</w:t>
      </w:r>
      <w:r w:rsidR="00991470">
        <w:rPr>
          <w:rFonts w:eastAsiaTheme="minorHAnsi"/>
          <w:sz w:val="18"/>
          <w:szCs w:val="18"/>
        </w:rPr>
        <w:t xml:space="preserve"> </w:t>
      </w:r>
      <w:r w:rsidR="00DD29A2" w:rsidRPr="00397B7E">
        <w:rPr>
          <w:rFonts w:eastAsiaTheme="minorHAnsi"/>
          <w:sz w:val="18"/>
          <w:szCs w:val="18"/>
        </w:rPr>
        <w:t>=</w:t>
      </w:r>
      <w:r w:rsidR="00991470">
        <w:rPr>
          <w:rFonts w:eastAsiaTheme="minorHAnsi"/>
          <w:sz w:val="18"/>
          <w:szCs w:val="18"/>
        </w:rPr>
        <w:t xml:space="preserve"> </w:t>
      </w:r>
      <w:r w:rsidR="00DD29A2" w:rsidRPr="00397B7E">
        <w:rPr>
          <w:rFonts w:eastAsiaTheme="minorHAnsi"/>
          <w:sz w:val="18"/>
          <w:szCs w:val="18"/>
        </w:rPr>
        <w:t>Surveys/self-report; M</w:t>
      </w:r>
      <w:r w:rsidR="00991470">
        <w:rPr>
          <w:rFonts w:eastAsiaTheme="minorHAnsi"/>
          <w:sz w:val="18"/>
          <w:szCs w:val="18"/>
        </w:rPr>
        <w:t xml:space="preserve"> </w:t>
      </w:r>
      <w:r w:rsidR="00DD29A2" w:rsidRPr="00397B7E">
        <w:rPr>
          <w:rFonts w:eastAsiaTheme="minorHAnsi"/>
          <w:sz w:val="18"/>
          <w:szCs w:val="18"/>
        </w:rPr>
        <w:t>=</w:t>
      </w:r>
      <w:r w:rsidR="00991470">
        <w:rPr>
          <w:rFonts w:eastAsiaTheme="minorHAnsi"/>
          <w:sz w:val="18"/>
          <w:szCs w:val="18"/>
        </w:rPr>
        <w:t xml:space="preserve"> </w:t>
      </w:r>
      <w:r w:rsidR="00DD29A2" w:rsidRPr="00397B7E">
        <w:rPr>
          <w:rFonts w:eastAsiaTheme="minorHAnsi"/>
          <w:sz w:val="18"/>
          <w:szCs w:val="18"/>
        </w:rPr>
        <w:t>MBS; P</w:t>
      </w:r>
      <w:r w:rsidR="00991470">
        <w:rPr>
          <w:rFonts w:eastAsiaTheme="minorHAnsi"/>
          <w:sz w:val="18"/>
          <w:szCs w:val="18"/>
        </w:rPr>
        <w:t xml:space="preserve"> </w:t>
      </w:r>
      <w:r w:rsidR="00DD29A2" w:rsidRPr="00397B7E">
        <w:rPr>
          <w:rFonts w:eastAsiaTheme="minorHAnsi"/>
          <w:sz w:val="18"/>
          <w:szCs w:val="18"/>
        </w:rPr>
        <w:t>=</w:t>
      </w:r>
      <w:r w:rsidR="00991470">
        <w:rPr>
          <w:rFonts w:eastAsiaTheme="minorHAnsi"/>
          <w:sz w:val="18"/>
          <w:szCs w:val="18"/>
        </w:rPr>
        <w:t xml:space="preserve"> </w:t>
      </w:r>
      <w:r w:rsidR="00DD29A2" w:rsidRPr="00397B7E">
        <w:rPr>
          <w:rFonts w:eastAsiaTheme="minorHAnsi"/>
          <w:sz w:val="18"/>
          <w:szCs w:val="18"/>
        </w:rPr>
        <w:t>PBS; H</w:t>
      </w:r>
      <w:r w:rsidR="00991470">
        <w:rPr>
          <w:rFonts w:eastAsiaTheme="minorHAnsi"/>
          <w:sz w:val="18"/>
          <w:szCs w:val="18"/>
        </w:rPr>
        <w:t xml:space="preserve"> </w:t>
      </w:r>
      <w:r w:rsidR="00DD29A2" w:rsidRPr="00397B7E">
        <w:rPr>
          <w:rFonts w:eastAsiaTheme="minorHAnsi"/>
          <w:sz w:val="18"/>
          <w:szCs w:val="18"/>
        </w:rPr>
        <w:t>=</w:t>
      </w:r>
      <w:r w:rsidR="00991470">
        <w:rPr>
          <w:rFonts w:eastAsiaTheme="minorHAnsi"/>
          <w:sz w:val="18"/>
          <w:szCs w:val="18"/>
        </w:rPr>
        <w:t xml:space="preserve"> </w:t>
      </w:r>
      <w:r w:rsidR="00DD29A2" w:rsidRPr="00397B7E">
        <w:rPr>
          <w:rFonts w:eastAsiaTheme="minorHAnsi"/>
          <w:sz w:val="18"/>
          <w:szCs w:val="18"/>
        </w:rPr>
        <w:t>Hospital; A</w:t>
      </w:r>
      <w:r w:rsidR="00991470">
        <w:rPr>
          <w:rFonts w:eastAsiaTheme="minorHAnsi"/>
          <w:sz w:val="18"/>
          <w:szCs w:val="18"/>
        </w:rPr>
        <w:t xml:space="preserve"> </w:t>
      </w:r>
      <w:r w:rsidR="00DD29A2" w:rsidRPr="00397B7E">
        <w:rPr>
          <w:rFonts w:eastAsiaTheme="minorHAnsi"/>
          <w:sz w:val="18"/>
          <w:szCs w:val="18"/>
        </w:rPr>
        <w:t>=</w:t>
      </w:r>
      <w:r w:rsidR="00991470">
        <w:rPr>
          <w:rFonts w:eastAsiaTheme="minorHAnsi"/>
          <w:sz w:val="18"/>
          <w:szCs w:val="18"/>
        </w:rPr>
        <w:t xml:space="preserve"> </w:t>
      </w:r>
      <w:r w:rsidR="00DD29A2" w:rsidRPr="00397B7E">
        <w:rPr>
          <w:rFonts w:eastAsiaTheme="minorHAnsi"/>
          <w:sz w:val="18"/>
          <w:szCs w:val="18"/>
        </w:rPr>
        <w:t>Aged Care; D</w:t>
      </w:r>
      <w:r w:rsidR="00991470">
        <w:rPr>
          <w:rFonts w:eastAsiaTheme="minorHAnsi"/>
          <w:sz w:val="18"/>
          <w:szCs w:val="18"/>
        </w:rPr>
        <w:t xml:space="preserve"> </w:t>
      </w:r>
      <w:r w:rsidR="00DD29A2" w:rsidRPr="00397B7E">
        <w:rPr>
          <w:rFonts w:eastAsiaTheme="minorHAnsi"/>
          <w:sz w:val="18"/>
          <w:szCs w:val="18"/>
        </w:rPr>
        <w:t>=</w:t>
      </w:r>
      <w:r w:rsidR="00991470">
        <w:rPr>
          <w:rFonts w:eastAsiaTheme="minorHAnsi"/>
          <w:sz w:val="18"/>
          <w:szCs w:val="18"/>
        </w:rPr>
        <w:t xml:space="preserve"> </w:t>
      </w:r>
      <w:r w:rsidR="00DD29A2" w:rsidRPr="00397B7E">
        <w:rPr>
          <w:rFonts w:eastAsiaTheme="minorHAnsi"/>
          <w:sz w:val="18"/>
          <w:szCs w:val="18"/>
        </w:rPr>
        <w:t>Cause of Death</w:t>
      </w:r>
      <w:r>
        <w:rPr>
          <w:rFonts w:eastAsiaTheme="minorHAnsi"/>
          <w:sz w:val="20"/>
          <w:szCs w:val="20"/>
        </w:rPr>
        <w:t>.</w:t>
      </w:r>
    </w:p>
    <w:p w14:paraId="2B8E6978" w14:textId="1233135D" w:rsidR="00DD29A2" w:rsidRPr="00357E97" w:rsidRDefault="00DD29A2" w:rsidP="00214402">
      <w:pPr>
        <w:spacing w:after="160" w:line="259" w:lineRule="auto"/>
        <w:rPr>
          <w:rFonts w:eastAsiaTheme="minorHAnsi" w:cstheme="minorBidi"/>
          <w:sz w:val="20"/>
          <w:szCs w:val="20"/>
        </w:rPr>
      </w:pPr>
    </w:p>
    <w:p w14:paraId="248E2D1F" w14:textId="37BA06E2" w:rsidR="00214402" w:rsidRPr="00595AF6" w:rsidRDefault="00214402" w:rsidP="00595AF6">
      <w:pPr>
        <w:rPr>
          <w:rFonts w:eastAsia="Calibri"/>
          <w:sz w:val="20"/>
          <w:szCs w:val="20"/>
        </w:rPr>
      </w:pPr>
      <w:r w:rsidRPr="00595AF6">
        <w:rPr>
          <w:rFonts w:eastAsia="Calibri"/>
          <w:sz w:val="20"/>
          <w:szCs w:val="20"/>
        </w:rPr>
        <w:t>Using the four data sources, the combinations below (indicated in green) were used to confirm an indication for a stroke.</w:t>
      </w:r>
    </w:p>
    <w:p w14:paraId="76A6DAA0" w14:textId="77777777" w:rsidR="001610F6" w:rsidRPr="00444A0F" w:rsidRDefault="001610F6" w:rsidP="00595AF6">
      <w:pPr>
        <w:rPr>
          <w:rFonts w:ascii="Calibri" w:hAnsi="Calibri"/>
          <w:b/>
        </w:rPr>
      </w:pPr>
    </w:p>
    <w:tbl>
      <w:tblPr>
        <w:tblW w:w="0" w:type="auto"/>
        <w:tblLayout w:type="fixed"/>
        <w:tblLook w:val="04A0" w:firstRow="1" w:lastRow="0" w:firstColumn="1" w:lastColumn="0" w:noHBand="0" w:noVBand="1"/>
      </w:tblPr>
      <w:tblGrid>
        <w:gridCol w:w="1985"/>
        <w:gridCol w:w="1559"/>
        <w:gridCol w:w="1559"/>
        <w:gridCol w:w="1559"/>
        <w:gridCol w:w="1560"/>
      </w:tblGrid>
      <w:tr w:rsidR="00214402" w:rsidRPr="001610F6" w14:paraId="5F177283" w14:textId="77777777" w:rsidTr="00595AF6">
        <w:trPr>
          <w:trHeight w:val="559"/>
        </w:trPr>
        <w:tc>
          <w:tcPr>
            <w:tcW w:w="1985" w:type="dxa"/>
            <w:tcBorders>
              <w:top w:val="nil"/>
              <w:left w:val="nil"/>
              <w:bottom w:val="single" w:sz="8" w:space="0" w:color="auto"/>
              <w:right w:val="single" w:sz="8" w:space="0" w:color="auto"/>
            </w:tcBorders>
            <w:vAlign w:val="bottom"/>
            <w:hideMark/>
          </w:tcPr>
          <w:p w14:paraId="43715989" w14:textId="77777777" w:rsidR="00214402" w:rsidRPr="00595AF6" w:rsidRDefault="00214402" w:rsidP="00872E0F">
            <w:pPr>
              <w:spacing w:line="256" w:lineRule="auto"/>
              <w:rPr>
                <w:rFonts w:cs="Arial"/>
                <w:color w:val="000000"/>
                <w:sz w:val="20"/>
                <w:szCs w:val="20"/>
                <w:lang w:eastAsia="en-AU"/>
              </w:rPr>
            </w:pPr>
            <w:r w:rsidRPr="00595AF6">
              <w:rPr>
                <w:rFonts w:cs="Arial"/>
                <w:color w:val="000000"/>
                <w:sz w:val="20"/>
                <w:szCs w:val="20"/>
                <w:lang w:eastAsia="en-AU"/>
              </w:rPr>
              <w:t> </w:t>
            </w:r>
          </w:p>
        </w:tc>
        <w:tc>
          <w:tcPr>
            <w:tcW w:w="1559" w:type="dxa"/>
            <w:tcBorders>
              <w:top w:val="single" w:sz="8" w:space="0" w:color="auto"/>
              <w:left w:val="nil"/>
              <w:bottom w:val="single" w:sz="8" w:space="0" w:color="auto"/>
              <w:right w:val="single" w:sz="4" w:space="0" w:color="auto"/>
            </w:tcBorders>
            <w:hideMark/>
          </w:tcPr>
          <w:p w14:paraId="6E84BF4C" w14:textId="77777777" w:rsidR="00214402" w:rsidRPr="00595AF6" w:rsidRDefault="00214402" w:rsidP="00872E0F">
            <w:pPr>
              <w:spacing w:line="256" w:lineRule="auto"/>
              <w:jc w:val="center"/>
              <w:rPr>
                <w:rFonts w:cs="Arial"/>
                <w:b/>
                <w:bCs/>
                <w:color w:val="000000"/>
                <w:sz w:val="20"/>
                <w:szCs w:val="20"/>
                <w:lang w:eastAsia="en-AU"/>
              </w:rPr>
            </w:pPr>
            <w:r w:rsidRPr="00595AF6">
              <w:rPr>
                <w:rFonts w:cs="Arial"/>
                <w:b/>
                <w:bCs/>
                <w:color w:val="000000"/>
                <w:sz w:val="20"/>
                <w:szCs w:val="20"/>
                <w:lang w:eastAsia="en-AU"/>
              </w:rPr>
              <w:t>SURVEYS</w:t>
            </w:r>
            <w:r w:rsidRPr="00595AF6">
              <w:rPr>
                <w:rFonts w:cs="Arial"/>
                <w:b/>
                <w:bCs/>
                <w:color w:val="000000"/>
                <w:sz w:val="20"/>
                <w:szCs w:val="20"/>
                <w:lang w:eastAsia="en-AU"/>
              </w:rPr>
              <w:br/>
              <w:t>1 or more</w:t>
            </w:r>
          </w:p>
        </w:tc>
        <w:tc>
          <w:tcPr>
            <w:tcW w:w="1559" w:type="dxa"/>
            <w:tcBorders>
              <w:top w:val="single" w:sz="8" w:space="0" w:color="auto"/>
              <w:left w:val="nil"/>
              <w:bottom w:val="single" w:sz="8" w:space="0" w:color="auto"/>
              <w:right w:val="single" w:sz="4" w:space="0" w:color="auto"/>
            </w:tcBorders>
            <w:hideMark/>
          </w:tcPr>
          <w:p w14:paraId="75ABC157" w14:textId="77777777" w:rsidR="00214402" w:rsidRPr="00595AF6" w:rsidRDefault="00214402" w:rsidP="00872E0F">
            <w:pPr>
              <w:spacing w:line="256" w:lineRule="auto"/>
              <w:jc w:val="center"/>
              <w:rPr>
                <w:rFonts w:cs="Arial"/>
                <w:b/>
                <w:bCs/>
                <w:color w:val="000000"/>
                <w:sz w:val="20"/>
                <w:szCs w:val="20"/>
                <w:lang w:eastAsia="en-AU"/>
              </w:rPr>
            </w:pPr>
            <w:r w:rsidRPr="00595AF6">
              <w:rPr>
                <w:rFonts w:cs="Arial"/>
                <w:b/>
                <w:bCs/>
                <w:color w:val="000000"/>
                <w:sz w:val="20"/>
                <w:szCs w:val="20"/>
                <w:lang w:eastAsia="en-AU"/>
              </w:rPr>
              <w:t>Hospital</w:t>
            </w:r>
          </w:p>
        </w:tc>
        <w:tc>
          <w:tcPr>
            <w:tcW w:w="1559" w:type="dxa"/>
            <w:tcBorders>
              <w:top w:val="single" w:sz="8" w:space="0" w:color="auto"/>
              <w:left w:val="nil"/>
              <w:bottom w:val="single" w:sz="8" w:space="0" w:color="auto"/>
              <w:right w:val="single" w:sz="4" w:space="0" w:color="auto"/>
            </w:tcBorders>
            <w:hideMark/>
          </w:tcPr>
          <w:p w14:paraId="592514D3" w14:textId="77777777" w:rsidR="00214402" w:rsidRPr="00595AF6" w:rsidRDefault="00214402" w:rsidP="00872E0F">
            <w:pPr>
              <w:spacing w:line="256" w:lineRule="auto"/>
              <w:jc w:val="center"/>
              <w:rPr>
                <w:rFonts w:cs="Arial"/>
                <w:b/>
                <w:bCs/>
                <w:color w:val="000000"/>
                <w:sz w:val="20"/>
                <w:szCs w:val="20"/>
                <w:lang w:eastAsia="en-AU"/>
              </w:rPr>
            </w:pPr>
            <w:r w:rsidRPr="00595AF6">
              <w:rPr>
                <w:rFonts w:cs="Arial"/>
                <w:b/>
                <w:bCs/>
                <w:color w:val="000000"/>
                <w:sz w:val="20"/>
                <w:szCs w:val="20"/>
                <w:lang w:eastAsia="en-AU"/>
              </w:rPr>
              <w:t>Aged Care</w:t>
            </w:r>
          </w:p>
        </w:tc>
        <w:tc>
          <w:tcPr>
            <w:tcW w:w="1560" w:type="dxa"/>
            <w:tcBorders>
              <w:top w:val="single" w:sz="8" w:space="0" w:color="auto"/>
              <w:left w:val="nil"/>
              <w:bottom w:val="single" w:sz="8" w:space="0" w:color="auto"/>
              <w:right w:val="single" w:sz="8" w:space="0" w:color="auto"/>
            </w:tcBorders>
            <w:hideMark/>
          </w:tcPr>
          <w:p w14:paraId="7E9CC3FB" w14:textId="77777777" w:rsidR="00214402" w:rsidRPr="00595AF6" w:rsidRDefault="00214402" w:rsidP="00872E0F">
            <w:pPr>
              <w:spacing w:line="256" w:lineRule="auto"/>
              <w:jc w:val="center"/>
              <w:rPr>
                <w:rFonts w:cs="Arial"/>
                <w:b/>
                <w:bCs/>
                <w:color w:val="000000"/>
                <w:sz w:val="20"/>
                <w:szCs w:val="20"/>
                <w:lang w:eastAsia="en-AU"/>
              </w:rPr>
            </w:pPr>
            <w:r w:rsidRPr="00595AF6">
              <w:rPr>
                <w:rFonts w:cs="Arial"/>
                <w:b/>
                <w:bCs/>
                <w:color w:val="000000"/>
                <w:sz w:val="20"/>
                <w:szCs w:val="20"/>
                <w:lang w:eastAsia="en-AU"/>
              </w:rPr>
              <w:t>Cause of Death</w:t>
            </w:r>
          </w:p>
        </w:tc>
      </w:tr>
      <w:tr w:rsidR="00214402" w:rsidRPr="001610F6" w14:paraId="6AE297DD" w14:textId="77777777" w:rsidTr="00595AF6">
        <w:trPr>
          <w:trHeight w:val="405"/>
        </w:trPr>
        <w:tc>
          <w:tcPr>
            <w:tcW w:w="1985" w:type="dxa"/>
            <w:tcBorders>
              <w:top w:val="nil"/>
              <w:left w:val="single" w:sz="8" w:space="0" w:color="auto"/>
              <w:bottom w:val="nil"/>
              <w:right w:val="nil"/>
            </w:tcBorders>
            <w:hideMark/>
          </w:tcPr>
          <w:p w14:paraId="2190EF06" w14:textId="77777777" w:rsidR="00214402" w:rsidRPr="00595AF6" w:rsidRDefault="00214402" w:rsidP="00595AF6">
            <w:pPr>
              <w:spacing w:line="256" w:lineRule="auto"/>
              <w:jc w:val="left"/>
              <w:rPr>
                <w:rFonts w:cs="Arial"/>
                <w:b/>
                <w:bCs/>
                <w:color w:val="000000"/>
                <w:sz w:val="20"/>
                <w:szCs w:val="20"/>
                <w:lang w:eastAsia="en-AU"/>
              </w:rPr>
            </w:pPr>
            <w:r w:rsidRPr="00595AF6">
              <w:rPr>
                <w:rFonts w:cs="Arial"/>
                <w:b/>
                <w:bCs/>
                <w:color w:val="000000"/>
                <w:sz w:val="20"/>
                <w:szCs w:val="20"/>
                <w:lang w:eastAsia="en-AU"/>
              </w:rPr>
              <w:t>SURVEYS: 1 or more</w:t>
            </w:r>
          </w:p>
        </w:tc>
        <w:tc>
          <w:tcPr>
            <w:tcW w:w="1559" w:type="dxa"/>
            <w:tcBorders>
              <w:top w:val="nil"/>
              <w:left w:val="single" w:sz="8" w:space="0" w:color="auto"/>
              <w:bottom w:val="single" w:sz="4" w:space="0" w:color="auto"/>
              <w:right w:val="single" w:sz="4" w:space="0" w:color="auto"/>
            </w:tcBorders>
            <w:shd w:val="clear" w:color="auto" w:fill="C45911" w:themeFill="accent2" w:themeFillShade="BF"/>
            <w:hideMark/>
          </w:tcPr>
          <w:p w14:paraId="502E6E14" w14:textId="77777777" w:rsidR="00214402" w:rsidRPr="00595AF6" w:rsidRDefault="00214402" w:rsidP="00872E0F">
            <w:pPr>
              <w:spacing w:line="256" w:lineRule="auto"/>
              <w:jc w:val="center"/>
              <w:rPr>
                <w:rFonts w:cs="Arial"/>
                <w:color w:val="9C0006"/>
                <w:sz w:val="20"/>
                <w:szCs w:val="20"/>
                <w:lang w:eastAsia="en-AU"/>
              </w:rPr>
            </w:pPr>
            <w:r w:rsidRPr="00595AF6">
              <w:rPr>
                <w:rFonts w:cs="Arial"/>
                <w:color w:val="9C0006"/>
                <w:sz w:val="20"/>
                <w:szCs w:val="20"/>
                <w:lang w:eastAsia="en-AU"/>
              </w:rPr>
              <w:t> </w:t>
            </w:r>
          </w:p>
        </w:tc>
        <w:tc>
          <w:tcPr>
            <w:tcW w:w="1559" w:type="dxa"/>
            <w:tcBorders>
              <w:top w:val="nil"/>
              <w:left w:val="nil"/>
              <w:bottom w:val="single" w:sz="4" w:space="0" w:color="auto"/>
              <w:right w:val="single" w:sz="4" w:space="0" w:color="auto"/>
            </w:tcBorders>
            <w:shd w:val="clear" w:color="auto" w:fill="C6EFCE"/>
            <w:hideMark/>
          </w:tcPr>
          <w:p w14:paraId="2041D840" w14:textId="77777777" w:rsidR="00214402" w:rsidRPr="00595AF6" w:rsidRDefault="00214402"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559" w:type="dxa"/>
            <w:tcBorders>
              <w:top w:val="nil"/>
              <w:left w:val="nil"/>
              <w:bottom w:val="single" w:sz="4" w:space="0" w:color="auto"/>
              <w:right w:val="single" w:sz="4" w:space="0" w:color="auto"/>
            </w:tcBorders>
            <w:shd w:val="clear" w:color="auto" w:fill="C6EFCE"/>
            <w:hideMark/>
          </w:tcPr>
          <w:p w14:paraId="1911C0B5" w14:textId="77777777" w:rsidR="00214402" w:rsidRPr="00595AF6" w:rsidRDefault="00214402"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560" w:type="dxa"/>
            <w:tcBorders>
              <w:top w:val="nil"/>
              <w:left w:val="nil"/>
              <w:bottom w:val="single" w:sz="4" w:space="0" w:color="auto"/>
              <w:right w:val="single" w:sz="8" w:space="0" w:color="auto"/>
            </w:tcBorders>
            <w:shd w:val="clear" w:color="auto" w:fill="C6EFCE"/>
            <w:hideMark/>
          </w:tcPr>
          <w:p w14:paraId="591A8EBC" w14:textId="77777777" w:rsidR="00214402" w:rsidRPr="00595AF6" w:rsidRDefault="00214402"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r>
      <w:tr w:rsidR="00214402" w:rsidRPr="001610F6" w14:paraId="5C01C63A" w14:textId="77777777" w:rsidTr="00595AF6">
        <w:trPr>
          <w:trHeight w:val="402"/>
        </w:trPr>
        <w:tc>
          <w:tcPr>
            <w:tcW w:w="1985" w:type="dxa"/>
            <w:tcBorders>
              <w:top w:val="nil"/>
              <w:left w:val="single" w:sz="8" w:space="0" w:color="auto"/>
              <w:bottom w:val="single" w:sz="4" w:space="0" w:color="auto"/>
              <w:right w:val="nil"/>
            </w:tcBorders>
            <w:hideMark/>
          </w:tcPr>
          <w:p w14:paraId="11E8E3C3" w14:textId="77777777" w:rsidR="00214402" w:rsidRPr="00595AF6" w:rsidRDefault="00214402" w:rsidP="00595AF6">
            <w:pPr>
              <w:spacing w:line="256" w:lineRule="auto"/>
              <w:jc w:val="left"/>
              <w:rPr>
                <w:rFonts w:cs="Arial"/>
                <w:b/>
                <w:bCs/>
                <w:color w:val="000000"/>
                <w:sz w:val="20"/>
                <w:szCs w:val="20"/>
                <w:lang w:eastAsia="en-AU"/>
              </w:rPr>
            </w:pPr>
            <w:r w:rsidRPr="00595AF6">
              <w:rPr>
                <w:rFonts w:cs="Arial"/>
                <w:b/>
                <w:bCs/>
                <w:color w:val="000000"/>
                <w:sz w:val="20"/>
                <w:szCs w:val="20"/>
                <w:lang w:eastAsia="en-AU"/>
              </w:rPr>
              <w:t>Hospital</w:t>
            </w:r>
          </w:p>
        </w:tc>
        <w:tc>
          <w:tcPr>
            <w:tcW w:w="1559" w:type="dxa"/>
            <w:tcBorders>
              <w:top w:val="nil"/>
              <w:left w:val="single" w:sz="8" w:space="0" w:color="auto"/>
              <w:bottom w:val="single" w:sz="4" w:space="0" w:color="auto"/>
              <w:right w:val="nil"/>
            </w:tcBorders>
            <w:shd w:val="clear" w:color="auto" w:fill="C6EFCE"/>
            <w:hideMark/>
          </w:tcPr>
          <w:p w14:paraId="2E7667AA" w14:textId="77777777" w:rsidR="00214402" w:rsidRPr="00595AF6" w:rsidRDefault="00214402" w:rsidP="00872E0F">
            <w:pPr>
              <w:spacing w:line="256" w:lineRule="auto"/>
              <w:rPr>
                <w:rFonts w:cs="Arial"/>
                <w:color w:val="006100"/>
                <w:sz w:val="20"/>
                <w:szCs w:val="20"/>
                <w:lang w:eastAsia="en-AU"/>
              </w:rPr>
            </w:pPr>
            <w:r w:rsidRPr="00595AF6">
              <w:rPr>
                <w:rFonts w:cs="Arial"/>
                <w:color w:val="006100"/>
                <w:sz w:val="20"/>
                <w:szCs w:val="20"/>
                <w:lang w:eastAsia="en-AU"/>
              </w:rPr>
              <w:t> </w:t>
            </w:r>
          </w:p>
        </w:tc>
        <w:tc>
          <w:tcPr>
            <w:tcW w:w="1559" w:type="dxa"/>
            <w:tcBorders>
              <w:top w:val="nil"/>
              <w:left w:val="nil"/>
              <w:bottom w:val="single" w:sz="4" w:space="0" w:color="auto"/>
              <w:right w:val="single" w:sz="4" w:space="0" w:color="auto"/>
            </w:tcBorders>
            <w:shd w:val="clear" w:color="auto" w:fill="C6EFCE"/>
            <w:noWrap/>
            <w:hideMark/>
          </w:tcPr>
          <w:p w14:paraId="0F73A49A" w14:textId="77777777" w:rsidR="00214402" w:rsidRPr="00595AF6" w:rsidRDefault="00214402"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559" w:type="dxa"/>
            <w:tcBorders>
              <w:top w:val="nil"/>
              <w:left w:val="nil"/>
              <w:bottom w:val="single" w:sz="4" w:space="0" w:color="auto"/>
              <w:right w:val="single" w:sz="4" w:space="0" w:color="auto"/>
            </w:tcBorders>
            <w:shd w:val="clear" w:color="auto" w:fill="C6EFCE"/>
            <w:noWrap/>
            <w:hideMark/>
          </w:tcPr>
          <w:p w14:paraId="627E5221" w14:textId="77777777" w:rsidR="00214402" w:rsidRPr="00595AF6" w:rsidRDefault="00214402"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560" w:type="dxa"/>
            <w:tcBorders>
              <w:top w:val="nil"/>
              <w:left w:val="nil"/>
              <w:bottom w:val="single" w:sz="4" w:space="0" w:color="auto"/>
              <w:right w:val="single" w:sz="8" w:space="0" w:color="auto"/>
            </w:tcBorders>
            <w:shd w:val="clear" w:color="auto" w:fill="C6EFCE"/>
            <w:noWrap/>
            <w:hideMark/>
          </w:tcPr>
          <w:p w14:paraId="23219FF2" w14:textId="77777777" w:rsidR="00214402" w:rsidRPr="00595AF6" w:rsidRDefault="00214402"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r>
      <w:tr w:rsidR="00214402" w:rsidRPr="001610F6" w14:paraId="68BEE832" w14:textId="77777777" w:rsidTr="00595AF6">
        <w:trPr>
          <w:trHeight w:val="402"/>
        </w:trPr>
        <w:tc>
          <w:tcPr>
            <w:tcW w:w="1985" w:type="dxa"/>
            <w:tcBorders>
              <w:top w:val="nil"/>
              <w:left w:val="single" w:sz="8" w:space="0" w:color="auto"/>
              <w:bottom w:val="single" w:sz="4" w:space="0" w:color="auto"/>
              <w:right w:val="nil"/>
            </w:tcBorders>
            <w:hideMark/>
          </w:tcPr>
          <w:p w14:paraId="4B1E8B91" w14:textId="77777777" w:rsidR="00214402" w:rsidRPr="00595AF6" w:rsidRDefault="00214402" w:rsidP="00595AF6">
            <w:pPr>
              <w:spacing w:line="256" w:lineRule="auto"/>
              <w:jc w:val="left"/>
              <w:rPr>
                <w:rFonts w:cs="Arial"/>
                <w:b/>
                <w:bCs/>
                <w:color w:val="000000"/>
                <w:sz w:val="20"/>
                <w:szCs w:val="20"/>
                <w:lang w:eastAsia="en-AU"/>
              </w:rPr>
            </w:pPr>
            <w:r w:rsidRPr="00595AF6">
              <w:rPr>
                <w:rFonts w:cs="Arial"/>
                <w:b/>
                <w:bCs/>
                <w:color w:val="000000"/>
                <w:sz w:val="20"/>
                <w:szCs w:val="20"/>
                <w:lang w:eastAsia="en-AU"/>
              </w:rPr>
              <w:t>Aged Care</w:t>
            </w:r>
          </w:p>
        </w:tc>
        <w:tc>
          <w:tcPr>
            <w:tcW w:w="1559" w:type="dxa"/>
            <w:tcBorders>
              <w:top w:val="nil"/>
              <w:left w:val="single" w:sz="8" w:space="0" w:color="auto"/>
              <w:bottom w:val="single" w:sz="4" w:space="0" w:color="auto"/>
              <w:right w:val="nil"/>
            </w:tcBorders>
            <w:shd w:val="clear" w:color="auto" w:fill="C6EFCE"/>
            <w:hideMark/>
          </w:tcPr>
          <w:p w14:paraId="6DDD141D" w14:textId="77777777" w:rsidR="00214402" w:rsidRPr="00595AF6" w:rsidRDefault="00214402" w:rsidP="00872E0F">
            <w:pPr>
              <w:spacing w:line="256" w:lineRule="auto"/>
              <w:rPr>
                <w:rFonts w:cs="Arial"/>
                <w:color w:val="006100"/>
                <w:sz w:val="20"/>
                <w:szCs w:val="20"/>
                <w:lang w:eastAsia="en-AU"/>
              </w:rPr>
            </w:pPr>
            <w:r w:rsidRPr="00595AF6">
              <w:rPr>
                <w:rFonts w:cs="Arial"/>
                <w:color w:val="006100"/>
                <w:sz w:val="20"/>
                <w:szCs w:val="20"/>
                <w:lang w:eastAsia="en-AU"/>
              </w:rPr>
              <w:t> </w:t>
            </w:r>
          </w:p>
        </w:tc>
        <w:tc>
          <w:tcPr>
            <w:tcW w:w="1559" w:type="dxa"/>
            <w:tcBorders>
              <w:top w:val="nil"/>
              <w:left w:val="nil"/>
              <w:bottom w:val="single" w:sz="4" w:space="0" w:color="auto"/>
              <w:right w:val="single" w:sz="4" w:space="0" w:color="auto"/>
            </w:tcBorders>
            <w:shd w:val="clear" w:color="auto" w:fill="C6EFCE"/>
            <w:noWrap/>
            <w:hideMark/>
          </w:tcPr>
          <w:p w14:paraId="55597F97" w14:textId="77777777" w:rsidR="00214402" w:rsidRPr="00595AF6" w:rsidRDefault="00214402"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559" w:type="dxa"/>
            <w:tcBorders>
              <w:top w:val="nil"/>
              <w:left w:val="nil"/>
              <w:bottom w:val="single" w:sz="4" w:space="0" w:color="auto"/>
              <w:right w:val="single" w:sz="4" w:space="0" w:color="auto"/>
            </w:tcBorders>
            <w:shd w:val="clear" w:color="auto" w:fill="C6EFCE"/>
            <w:noWrap/>
            <w:hideMark/>
          </w:tcPr>
          <w:p w14:paraId="6580A2CA" w14:textId="77777777" w:rsidR="00214402" w:rsidRPr="00595AF6" w:rsidRDefault="00214402"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560" w:type="dxa"/>
            <w:tcBorders>
              <w:top w:val="nil"/>
              <w:left w:val="nil"/>
              <w:bottom w:val="single" w:sz="4" w:space="0" w:color="auto"/>
              <w:right w:val="single" w:sz="8" w:space="0" w:color="auto"/>
            </w:tcBorders>
            <w:shd w:val="clear" w:color="auto" w:fill="C6EFCE"/>
            <w:noWrap/>
            <w:hideMark/>
          </w:tcPr>
          <w:p w14:paraId="12F1FE8B" w14:textId="77777777" w:rsidR="00214402" w:rsidRPr="00595AF6" w:rsidRDefault="00214402"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r>
      <w:tr w:rsidR="00214402" w:rsidRPr="001610F6" w14:paraId="25D77BD4" w14:textId="77777777" w:rsidTr="00595AF6">
        <w:trPr>
          <w:trHeight w:val="402"/>
        </w:trPr>
        <w:tc>
          <w:tcPr>
            <w:tcW w:w="1985" w:type="dxa"/>
            <w:tcBorders>
              <w:top w:val="nil"/>
              <w:left w:val="single" w:sz="8" w:space="0" w:color="auto"/>
              <w:bottom w:val="single" w:sz="8" w:space="0" w:color="auto"/>
              <w:right w:val="nil"/>
            </w:tcBorders>
            <w:hideMark/>
          </w:tcPr>
          <w:p w14:paraId="7EDEADDC" w14:textId="77777777" w:rsidR="00214402" w:rsidRPr="00595AF6" w:rsidRDefault="00214402" w:rsidP="00595AF6">
            <w:pPr>
              <w:spacing w:line="256" w:lineRule="auto"/>
              <w:jc w:val="left"/>
              <w:rPr>
                <w:rFonts w:cs="Arial"/>
                <w:b/>
                <w:bCs/>
                <w:color w:val="000000"/>
                <w:sz w:val="20"/>
                <w:szCs w:val="20"/>
                <w:lang w:eastAsia="en-AU"/>
              </w:rPr>
            </w:pPr>
            <w:r w:rsidRPr="00595AF6">
              <w:rPr>
                <w:rFonts w:cs="Arial"/>
                <w:b/>
                <w:bCs/>
                <w:color w:val="000000"/>
                <w:sz w:val="20"/>
                <w:szCs w:val="20"/>
                <w:lang w:eastAsia="en-AU"/>
              </w:rPr>
              <w:t>Cause of Death</w:t>
            </w:r>
          </w:p>
        </w:tc>
        <w:tc>
          <w:tcPr>
            <w:tcW w:w="1559" w:type="dxa"/>
            <w:tcBorders>
              <w:top w:val="nil"/>
              <w:left w:val="single" w:sz="8" w:space="0" w:color="auto"/>
              <w:bottom w:val="single" w:sz="8" w:space="0" w:color="auto"/>
              <w:right w:val="nil"/>
            </w:tcBorders>
            <w:shd w:val="clear" w:color="auto" w:fill="C6EFCE"/>
            <w:hideMark/>
          </w:tcPr>
          <w:p w14:paraId="3FC0E01C" w14:textId="77777777" w:rsidR="00214402" w:rsidRPr="00595AF6" w:rsidRDefault="00214402" w:rsidP="00872E0F">
            <w:pPr>
              <w:spacing w:line="256" w:lineRule="auto"/>
              <w:rPr>
                <w:rFonts w:cs="Arial"/>
                <w:color w:val="006100"/>
                <w:sz w:val="20"/>
                <w:szCs w:val="20"/>
                <w:lang w:eastAsia="en-AU"/>
              </w:rPr>
            </w:pPr>
            <w:r w:rsidRPr="00595AF6">
              <w:rPr>
                <w:rFonts w:cs="Arial"/>
                <w:color w:val="006100"/>
                <w:sz w:val="20"/>
                <w:szCs w:val="20"/>
                <w:lang w:eastAsia="en-AU"/>
              </w:rPr>
              <w:t> </w:t>
            </w:r>
          </w:p>
        </w:tc>
        <w:tc>
          <w:tcPr>
            <w:tcW w:w="1559" w:type="dxa"/>
            <w:tcBorders>
              <w:top w:val="nil"/>
              <w:left w:val="nil"/>
              <w:bottom w:val="single" w:sz="8" w:space="0" w:color="auto"/>
              <w:right w:val="single" w:sz="4" w:space="0" w:color="auto"/>
            </w:tcBorders>
            <w:shd w:val="clear" w:color="auto" w:fill="C6EFCE"/>
            <w:noWrap/>
            <w:hideMark/>
          </w:tcPr>
          <w:p w14:paraId="65627081" w14:textId="77777777" w:rsidR="00214402" w:rsidRPr="00595AF6" w:rsidRDefault="00214402"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559" w:type="dxa"/>
            <w:tcBorders>
              <w:top w:val="nil"/>
              <w:left w:val="nil"/>
              <w:bottom w:val="single" w:sz="8" w:space="0" w:color="auto"/>
              <w:right w:val="single" w:sz="4" w:space="0" w:color="auto"/>
            </w:tcBorders>
            <w:shd w:val="clear" w:color="auto" w:fill="C6EFCE"/>
            <w:noWrap/>
            <w:hideMark/>
          </w:tcPr>
          <w:p w14:paraId="0C82F901" w14:textId="77777777" w:rsidR="00214402" w:rsidRPr="00595AF6" w:rsidRDefault="00214402"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560" w:type="dxa"/>
            <w:tcBorders>
              <w:top w:val="nil"/>
              <w:left w:val="nil"/>
              <w:bottom w:val="single" w:sz="8" w:space="0" w:color="auto"/>
              <w:right w:val="single" w:sz="8" w:space="0" w:color="auto"/>
            </w:tcBorders>
            <w:shd w:val="clear" w:color="auto" w:fill="C6EFCE"/>
            <w:noWrap/>
            <w:hideMark/>
          </w:tcPr>
          <w:p w14:paraId="179763AC" w14:textId="77777777" w:rsidR="00214402" w:rsidRPr="00595AF6" w:rsidRDefault="00214402"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r>
    </w:tbl>
    <w:p w14:paraId="7CA9E5BC" w14:textId="170977B0" w:rsidR="00B0718A" w:rsidRDefault="00B0718A"/>
    <w:p w14:paraId="15D459CF" w14:textId="77777777" w:rsidR="00CE7895" w:rsidRDefault="00CE7895">
      <w:pPr>
        <w:spacing w:after="160" w:line="259" w:lineRule="auto"/>
        <w:jc w:val="left"/>
        <w:sectPr w:rsidR="00CE7895">
          <w:footerReference w:type="even" r:id="rId75"/>
          <w:footerReference w:type="default" r:id="rId76"/>
          <w:pgSz w:w="11906" w:h="16838"/>
          <w:pgMar w:top="1440" w:right="1440" w:bottom="1440" w:left="1440" w:header="708" w:footer="708" w:gutter="0"/>
          <w:cols w:space="708"/>
          <w:docGrid w:linePitch="360"/>
        </w:sectPr>
      </w:pPr>
    </w:p>
    <w:p w14:paraId="6D91E363" w14:textId="0744A25D" w:rsidR="00CE7895" w:rsidRDefault="00CE7895" w:rsidP="00CE7895">
      <w:pPr>
        <w:pStyle w:val="Heading1"/>
      </w:pPr>
      <w:bookmarkStart w:id="4913" w:name="_Toc45720879"/>
      <w:r>
        <w:t>Appendix B ALSWH Data Linkage: Summary of current HREC approvals</w:t>
      </w:r>
      <w:bookmarkEnd w:id="4913"/>
      <w:r>
        <w:t xml:space="preserve"> </w:t>
      </w:r>
    </w:p>
    <w:tbl>
      <w:tblPr>
        <w:tblW w:w="1063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9"/>
        <w:gridCol w:w="1417"/>
        <w:gridCol w:w="1418"/>
        <w:gridCol w:w="1276"/>
        <w:gridCol w:w="4261"/>
      </w:tblGrid>
      <w:tr w:rsidR="00CE7895" w:rsidRPr="00CE7895" w14:paraId="0C24C4E2" w14:textId="77777777" w:rsidTr="00CE7895">
        <w:trPr>
          <w:tblHeader/>
        </w:trPr>
        <w:tc>
          <w:tcPr>
            <w:tcW w:w="2259" w:type="dxa"/>
            <w:tcBorders>
              <w:top w:val="single" w:sz="4" w:space="0" w:color="auto"/>
              <w:left w:val="single" w:sz="4" w:space="0" w:color="auto"/>
              <w:bottom w:val="single" w:sz="4" w:space="0" w:color="auto"/>
              <w:right w:val="single" w:sz="4" w:space="0" w:color="auto"/>
            </w:tcBorders>
            <w:shd w:val="clear" w:color="auto" w:fill="auto"/>
          </w:tcPr>
          <w:p w14:paraId="4080E155" w14:textId="77777777" w:rsidR="00CE7895" w:rsidRPr="00CE7895" w:rsidRDefault="00CE7895" w:rsidP="00CE7895">
            <w:pPr>
              <w:spacing w:line="240" w:lineRule="auto"/>
              <w:contextualSpacing/>
              <w:jc w:val="left"/>
              <w:rPr>
                <w:rFonts w:asciiTheme="minorHAnsi" w:hAnsiTheme="minorHAnsi" w:cstheme="minorHAnsi"/>
                <w:b/>
                <w:sz w:val="20"/>
                <w:szCs w:val="20"/>
              </w:rPr>
            </w:pPr>
            <w:r w:rsidRPr="00CE7895">
              <w:rPr>
                <w:rFonts w:asciiTheme="minorHAnsi" w:hAnsiTheme="minorHAnsi" w:cstheme="minorHAnsi"/>
                <w:b/>
                <w:sz w:val="20"/>
                <w:szCs w:val="20"/>
              </w:rPr>
              <w:t>Ethics Committee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B5158D1" w14:textId="77777777" w:rsidR="00CE7895" w:rsidRPr="00CE7895" w:rsidRDefault="00CE7895" w:rsidP="00CE7895">
            <w:pPr>
              <w:spacing w:line="240" w:lineRule="auto"/>
              <w:contextualSpacing/>
              <w:jc w:val="left"/>
              <w:rPr>
                <w:rFonts w:asciiTheme="minorHAnsi" w:hAnsiTheme="minorHAnsi" w:cstheme="minorHAnsi"/>
                <w:b/>
                <w:sz w:val="20"/>
                <w:szCs w:val="20"/>
              </w:rPr>
            </w:pPr>
            <w:r w:rsidRPr="00CE7895">
              <w:rPr>
                <w:rFonts w:asciiTheme="minorHAnsi" w:hAnsiTheme="minorHAnsi" w:cstheme="minorHAnsi"/>
                <w:b/>
                <w:sz w:val="20"/>
                <w:szCs w:val="20"/>
              </w:rPr>
              <w:t xml:space="preserve">Reference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AC902B8" w14:textId="77777777" w:rsidR="00CE7895" w:rsidRPr="00CE7895" w:rsidRDefault="00CE7895" w:rsidP="00CE7895">
            <w:pPr>
              <w:spacing w:line="240" w:lineRule="auto"/>
              <w:contextualSpacing/>
              <w:jc w:val="left"/>
              <w:rPr>
                <w:rFonts w:asciiTheme="minorHAnsi" w:hAnsiTheme="minorHAnsi" w:cstheme="minorHAnsi"/>
                <w:b/>
                <w:sz w:val="20"/>
                <w:szCs w:val="20"/>
              </w:rPr>
            </w:pPr>
            <w:r w:rsidRPr="00CE7895">
              <w:rPr>
                <w:rFonts w:asciiTheme="minorHAnsi" w:hAnsiTheme="minorHAnsi" w:cstheme="minorHAnsi"/>
                <w:b/>
                <w:sz w:val="20"/>
                <w:szCs w:val="20"/>
              </w:rPr>
              <w:t>Date approved</w:t>
            </w:r>
          </w:p>
        </w:tc>
        <w:tc>
          <w:tcPr>
            <w:tcW w:w="1276" w:type="dxa"/>
            <w:tcBorders>
              <w:top w:val="single" w:sz="4" w:space="0" w:color="auto"/>
              <w:left w:val="single" w:sz="4" w:space="0" w:color="auto"/>
              <w:bottom w:val="single" w:sz="4" w:space="0" w:color="auto"/>
              <w:right w:val="single" w:sz="4" w:space="0" w:color="auto"/>
            </w:tcBorders>
          </w:tcPr>
          <w:p w14:paraId="3C7A40E9" w14:textId="77777777" w:rsidR="00CE7895" w:rsidRPr="00CE7895" w:rsidRDefault="00CE7895" w:rsidP="00CE7895">
            <w:pPr>
              <w:spacing w:line="240" w:lineRule="auto"/>
              <w:contextualSpacing/>
              <w:jc w:val="left"/>
              <w:rPr>
                <w:rFonts w:asciiTheme="minorHAnsi" w:hAnsiTheme="minorHAnsi" w:cstheme="minorHAnsi"/>
                <w:b/>
                <w:sz w:val="20"/>
                <w:szCs w:val="20"/>
              </w:rPr>
            </w:pPr>
            <w:r w:rsidRPr="00CE7895">
              <w:rPr>
                <w:rFonts w:asciiTheme="minorHAnsi" w:hAnsiTheme="minorHAnsi" w:cstheme="minorHAnsi"/>
                <w:b/>
                <w:sz w:val="20"/>
                <w:szCs w:val="20"/>
              </w:rPr>
              <w:t>Expiry date</w:t>
            </w:r>
          </w:p>
        </w:tc>
        <w:tc>
          <w:tcPr>
            <w:tcW w:w="4261" w:type="dxa"/>
            <w:tcBorders>
              <w:top w:val="single" w:sz="4" w:space="0" w:color="auto"/>
              <w:left w:val="single" w:sz="4" w:space="0" w:color="auto"/>
              <w:bottom w:val="single" w:sz="4" w:space="0" w:color="auto"/>
              <w:right w:val="single" w:sz="4" w:space="0" w:color="auto"/>
            </w:tcBorders>
          </w:tcPr>
          <w:p w14:paraId="3918EC0F" w14:textId="77777777" w:rsidR="00CE7895" w:rsidRPr="00CE7895" w:rsidRDefault="00CE7895" w:rsidP="00CE7895">
            <w:pPr>
              <w:spacing w:line="240" w:lineRule="auto"/>
              <w:contextualSpacing/>
              <w:jc w:val="left"/>
              <w:rPr>
                <w:rFonts w:asciiTheme="minorHAnsi" w:hAnsiTheme="minorHAnsi" w:cstheme="minorHAnsi"/>
                <w:b/>
                <w:sz w:val="20"/>
                <w:szCs w:val="20"/>
              </w:rPr>
            </w:pPr>
            <w:r w:rsidRPr="00CE7895">
              <w:rPr>
                <w:rFonts w:asciiTheme="minorHAnsi" w:hAnsiTheme="minorHAnsi" w:cstheme="minorHAnsi"/>
                <w:b/>
                <w:sz w:val="20"/>
                <w:szCs w:val="20"/>
              </w:rPr>
              <w:t>Collection names</w:t>
            </w:r>
          </w:p>
        </w:tc>
      </w:tr>
      <w:tr w:rsidR="00CE7895" w:rsidRPr="00CE7895" w14:paraId="697FB1F1" w14:textId="77777777" w:rsidTr="00CE7895">
        <w:tc>
          <w:tcPr>
            <w:tcW w:w="2259" w:type="dxa"/>
            <w:vMerge w:val="restart"/>
            <w:tcBorders>
              <w:top w:val="single" w:sz="4" w:space="0" w:color="auto"/>
              <w:left w:val="single" w:sz="4" w:space="0" w:color="auto"/>
              <w:right w:val="single" w:sz="4" w:space="0" w:color="auto"/>
            </w:tcBorders>
          </w:tcPr>
          <w:p w14:paraId="79A1C5E0"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The University of Newcastle HREC (EC00144);</w:t>
            </w:r>
          </w:p>
          <w:p w14:paraId="4E310FEB"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ratified by The University of Queensland HRECs (EC00456/7)</w:t>
            </w:r>
          </w:p>
        </w:tc>
        <w:tc>
          <w:tcPr>
            <w:tcW w:w="1417" w:type="dxa"/>
            <w:tcBorders>
              <w:top w:val="single" w:sz="4" w:space="0" w:color="auto"/>
              <w:left w:val="single" w:sz="4" w:space="0" w:color="auto"/>
              <w:bottom w:val="single" w:sz="4" w:space="0" w:color="auto"/>
              <w:right w:val="single" w:sz="4" w:space="0" w:color="auto"/>
            </w:tcBorders>
          </w:tcPr>
          <w:p w14:paraId="4B3C99CA"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H-2011-0371;</w:t>
            </w:r>
          </w:p>
          <w:p w14:paraId="6EE4B80A"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2012000132</w:t>
            </w:r>
          </w:p>
        </w:tc>
        <w:tc>
          <w:tcPr>
            <w:tcW w:w="1418" w:type="dxa"/>
            <w:tcBorders>
              <w:top w:val="single" w:sz="4" w:space="0" w:color="auto"/>
              <w:left w:val="single" w:sz="4" w:space="0" w:color="auto"/>
              <w:bottom w:val="single" w:sz="4" w:space="0" w:color="auto"/>
              <w:right w:val="single" w:sz="4" w:space="0" w:color="auto"/>
            </w:tcBorders>
          </w:tcPr>
          <w:p w14:paraId="577559C8"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31/01/2012</w:t>
            </w:r>
          </w:p>
        </w:tc>
        <w:tc>
          <w:tcPr>
            <w:tcW w:w="1276" w:type="dxa"/>
            <w:tcBorders>
              <w:top w:val="single" w:sz="4" w:space="0" w:color="auto"/>
              <w:left w:val="single" w:sz="4" w:space="0" w:color="auto"/>
              <w:bottom w:val="single" w:sz="4" w:space="0" w:color="auto"/>
              <w:right w:val="single" w:sz="4" w:space="0" w:color="auto"/>
            </w:tcBorders>
          </w:tcPr>
          <w:p w14:paraId="4C023B20"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31/12/2025</w:t>
            </w:r>
          </w:p>
        </w:tc>
        <w:tc>
          <w:tcPr>
            <w:tcW w:w="4261" w:type="dxa"/>
            <w:tcBorders>
              <w:top w:val="single" w:sz="4" w:space="0" w:color="auto"/>
              <w:left w:val="single" w:sz="4" w:space="0" w:color="auto"/>
              <w:bottom w:val="single" w:sz="4" w:space="0" w:color="auto"/>
              <w:right w:val="single" w:sz="4" w:space="0" w:color="auto"/>
            </w:tcBorders>
          </w:tcPr>
          <w:p w14:paraId="0CA322EE"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Covers ALSWH Data linkage Project (subject to jurisdictional approvals for each collection).</w:t>
            </w:r>
          </w:p>
        </w:tc>
      </w:tr>
      <w:tr w:rsidR="00CE7895" w:rsidRPr="00CE7895" w14:paraId="606ED570" w14:textId="77777777" w:rsidTr="00CE7895">
        <w:tc>
          <w:tcPr>
            <w:tcW w:w="2259" w:type="dxa"/>
            <w:vMerge/>
            <w:tcBorders>
              <w:top w:val="single" w:sz="4" w:space="0" w:color="auto"/>
              <w:left w:val="single" w:sz="4" w:space="0" w:color="auto"/>
              <w:right w:val="single" w:sz="4" w:space="0" w:color="auto"/>
            </w:tcBorders>
          </w:tcPr>
          <w:p w14:paraId="62DA4E34" w14:textId="77777777" w:rsidR="00CE7895" w:rsidRPr="00CE7895" w:rsidRDefault="00CE7895" w:rsidP="00CE7895">
            <w:pPr>
              <w:spacing w:line="240" w:lineRule="auto"/>
              <w:contextualSpacing/>
              <w:jc w:val="left"/>
              <w:rPr>
                <w:rFonts w:asciiTheme="minorHAnsi"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BF7110E"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H-2014-0246;</w:t>
            </w:r>
          </w:p>
          <w:p w14:paraId="00564312"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2014001213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857BC1F"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07/08/2014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8D895AE"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31/12/2025</w:t>
            </w:r>
          </w:p>
        </w:tc>
        <w:tc>
          <w:tcPr>
            <w:tcW w:w="4261" w:type="dxa"/>
            <w:tcBorders>
              <w:top w:val="single" w:sz="4" w:space="0" w:color="auto"/>
              <w:left w:val="single" w:sz="4" w:space="0" w:color="auto"/>
              <w:bottom w:val="single" w:sz="4" w:space="0" w:color="auto"/>
              <w:right w:val="single" w:sz="4" w:space="0" w:color="auto"/>
            </w:tcBorders>
            <w:shd w:val="clear" w:color="auto" w:fill="auto"/>
          </w:tcPr>
          <w:p w14:paraId="17F300B5"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Covers MatCH Phase 1 Substudy</w:t>
            </w:r>
          </w:p>
        </w:tc>
      </w:tr>
      <w:tr w:rsidR="00CE7895" w:rsidRPr="00CE7895" w14:paraId="48D20206" w14:textId="77777777" w:rsidTr="00CE7895">
        <w:tc>
          <w:tcPr>
            <w:tcW w:w="2259" w:type="dxa"/>
            <w:vMerge/>
            <w:tcBorders>
              <w:left w:val="single" w:sz="4" w:space="0" w:color="auto"/>
              <w:right w:val="single" w:sz="4" w:space="0" w:color="auto"/>
            </w:tcBorders>
          </w:tcPr>
          <w:p w14:paraId="16FF1C4B" w14:textId="77777777" w:rsidR="00CE7895" w:rsidRPr="00CE7895" w:rsidRDefault="00CE7895" w:rsidP="00CE7895">
            <w:pPr>
              <w:spacing w:line="240" w:lineRule="auto"/>
              <w:contextualSpacing/>
              <w:jc w:val="left"/>
              <w:rPr>
                <w:rFonts w:asciiTheme="minorHAnsi"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ED28EF"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H-076-0795;</w:t>
            </w:r>
          </w:p>
          <w:p w14:paraId="4C4841CC"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2004000224</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111B4F"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26/07/1995</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516444"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31/12/2030</w:t>
            </w:r>
          </w:p>
        </w:tc>
        <w:tc>
          <w:tcPr>
            <w:tcW w:w="4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8051E2"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Covers ALSWH Survey program, original cohorts</w:t>
            </w:r>
          </w:p>
        </w:tc>
      </w:tr>
      <w:tr w:rsidR="00CE7895" w:rsidRPr="00CE7895" w14:paraId="1B8ACE03" w14:textId="77777777" w:rsidTr="00CE7895">
        <w:tc>
          <w:tcPr>
            <w:tcW w:w="2259" w:type="dxa"/>
            <w:vMerge/>
            <w:tcBorders>
              <w:left w:val="single" w:sz="4" w:space="0" w:color="auto"/>
              <w:bottom w:val="single" w:sz="4" w:space="0" w:color="auto"/>
              <w:right w:val="single" w:sz="4" w:space="0" w:color="auto"/>
            </w:tcBorders>
          </w:tcPr>
          <w:p w14:paraId="3BA47F7D" w14:textId="77777777" w:rsidR="00CE7895" w:rsidRPr="00CE7895" w:rsidRDefault="00CE7895" w:rsidP="00CE7895">
            <w:pPr>
              <w:spacing w:line="240" w:lineRule="auto"/>
              <w:contextualSpacing/>
              <w:jc w:val="left"/>
              <w:rPr>
                <w:rFonts w:asciiTheme="minorHAnsi"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BBBA0C"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H-2012-0256;</w:t>
            </w:r>
          </w:p>
          <w:p w14:paraId="2CDD3DD2"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2012000950</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996480"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08/08/2012</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B159B8"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31/12/2032</w:t>
            </w:r>
          </w:p>
        </w:tc>
        <w:tc>
          <w:tcPr>
            <w:tcW w:w="4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CBABCE"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Covers ALSWH Survey program, 1989-95 cohort</w:t>
            </w:r>
          </w:p>
        </w:tc>
      </w:tr>
      <w:tr w:rsidR="00CE7895" w:rsidRPr="00CE7895" w14:paraId="0F0AD438" w14:textId="77777777" w:rsidTr="00CE7895">
        <w:tc>
          <w:tcPr>
            <w:tcW w:w="2259" w:type="dxa"/>
            <w:vMerge w:val="restart"/>
            <w:tcBorders>
              <w:top w:val="single" w:sz="4" w:space="0" w:color="auto"/>
              <w:left w:val="single" w:sz="4" w:space="0" w:color="auto"/>
              <w:right w:val="single" w:sz="4" w:space="0" w:color="auto"/>
            </w:tcBorders>
          </w:tcPr>
          <w:p w14:paraId="370E0A34"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Australian Institute of Health and Welfare HREC (EC00103)</w:t>
            </w:r>
          </w:p>
        </w:tc>
        <w:tc>
          <w:tcPr>
            <w:tcW w:w="1417" w:type="dxa"/>
            <w:tcBorders>
              <w:top w:val="single" w:sz="4" w:space="0" w:color="auto"/>
              <w:left w:val="single" w:sz="4" w:space="0" w:color="auto"/>
              <w:right w:val="single" w:sz="4" w:space="0" w:color="auto"/>
            </w:tcBorders>
          </w:tcPr>
          <w:p w14:paraId="30AA40D0"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EC2012/1/12</w:t>
            </w:r>
          </w:p>
        </w:tc>
        <w:tc>
          <w:tcPr>
            <w:tcW w:w="1418" w:type="dxa"/>
            <w:tcBorders>
              <w:top w:val="single" w:sz="4" w:space="0" w:color="auto"/>
              <w:left w:val="single" w:sz="4" w:space="0" w:color="auto"/>
              <w:right w:val="single" w:sz="4" w:space="0" w:color="auto"/>
            </w:tcBorders>
          </w:tcPr>
          <w:p w14:paraId="0E852FD3"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12/04/2012</w:t>
            </w:r>
          </w:p>
        </w:tc>
        <w:tc>
          <w:tcPr>
            <w:tcW w:w="1276" w:type="dxa"/>
            <w:tcBorders>
              <w:top w:val="single" w:sz="4" w:space="0" w:color="auto"/>
              <w:left w:val="single" w:sz="4" w:space="0" w:color="auto"/>
              <w:right w:val="single" w:sz="4" w:space="0" w:color="auto"/>
            </w:tcBorders>
          </w:tcPr>
          <w:p w14:paraId="26887756"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Ongoing</w:t>
            </w:r>
          </w:p>
        </w:tc>
        <w:tc>
          <w:tcPr>
            <w:tcW w:w="4261" w:type="dxa"/>
            <w:tcBorders>
              <w:top w:val="single" w:sz="4" w:space="0" w:color="auto"/>
              <w:left w:val="single" w:sz="4" w:space="0" w:color="auto"/>
              <w:right w:val="single" w:sz="4" w:space="0" w:color="auto"/>
            </w:tcBorders>
          </w:tcPr>
          <w:p w14:paraId="5C56F53C"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Medicare Benefits Schedule (MBS; non-DVA), Pharmaceutical Benefits Scheme (PBS; all)</w:t>
            </w:r>
          </w:p>
        </w:tc>
      </w:tr>
      <w:tr w:rsidR="00CE7895" w:rsidRPr="00CE7895" w14:paraId="692EFEC1" w14:textId="77777777" w:rsidTr="00CE7895">
        <w:tc>
          <w:tcPr>
            <w:tcW w:w="2259" w:type="dxa"/>
            <w:vMerge/>
            <w:tcBorders>
              <w:left w:val="single" w:sz="4" w:space="0" w:color="auto"/>
              <w:right w:val="single" w:sz="4" w:space="0" w:color="auto"/>
            </w:tcBorders>
          </w:tcPr>
          <w:p w14:paraId="2D7C1E85" w14:textId="77777777" w:rsidR="00CE7895" w:rsidRPr="00CE7895" w:rsidRDefault="00CE7895" w:rsidP="00CE7895">
            <w:pPr>
              <w:spacing w:line="240" w:lineRule="auto"/>
              <w:contextualSpacing/>
              <w:jc w:val="left"/>
              <w:rPr>
                <w:rFonts w:asciiTheme="minorHAnsi"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tcPr>
          <w:p w14:paraId="0DAB944F"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EO2013/1/7</w:t>
            </w:r>
          </w:p>
        </w:tc>
        <w:tc>
          <w:tcPr>
            <w:tcW w:w="1418" w:type="dxa"/>
            <w:tcBorders>
              <w:left w:val="single" w:sz="4" w:space="0" w:color="auto"/>
              <w:bottom w:val="single" w:sz="4" w:space="0" w:color="auto"/>
              <w:right w:val="single" w:sz="4" w:space="0" w:color="auto"/>
            </w:tcBorders>
          </w:tcPr>
          <w:p w14:paraId="0A6552D3"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27/03/2013</w:t>
            </w:r>
          </w:p>
        </w:tc>
        <w:tc>
          <w:tcPr>
            <w:tcW w:w="1276" w:type="dxa"/>
            <w:tcBorders>
              <w:left w:val="single" w:sz="4" w:space="0" w:color="auto"/>
              <w:bottom w:val="single" w:sz="4" w:space="0" w:color="auto"/>
              <w:right w:val="single" w:sz="4" w:space="0" w:color="auto"/>
            </w:tcBorders>
          </w:tcPr>
          <w:p w14:paraId="6C271E00"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31/12/2020</w:t>
            </w:r>
          </w:p>
        </w:tc>
        <w:tc>
          <w:tcPr>
            <w:tcW w:w="4261" w:type="dxa"/>
            <w:tcBorders>
              <w:left w:val="single" w:sz="4" w:space="0" w:color="auto"/>
              <w:bottom w:val="single" w:sz="4" w:space="0" w:color="auto"/>
              <w:right w:val="single" w:sz="4" w:space="0" w:color="auto"/>
            </w:tcBorders>
          </w:tcPr>
          <w:p w14:paraId="33B6CC6E"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National Aged Care Data Clearinghouse (NACDC)</w:t>
            </w:r>
          </w:p>
          <w:p w14:paraId="06CD5721"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DVA Aged Care and Repatriation-MBS</w:t>
            </w:r>
          </w:p>
          <w:p w14:paraId="0E944530"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Australian Cancer Database</w:t>
            </w:r>
          </w:p>
        </w:tc>
      </w:tr>
      <w:tr w:rsidR="00CE7895" w:rsidRPr="00CE7895" w14:paraId="6BE6921A" w14:textId="77777777" w:rsidTr="00CE7895">
        <w:tc>
          <w:tcPr>
            <w:tcW w:w="2259" w:type="dxa"/>
            <w:vMerge/>
            <w:tcBorders>
              <w:left w:val="single" w:sz="4" w:space="0" w:color="auto"/>
              <w:right w:val="single" w:sz="4" w:space="0" w:color="auto"/>
            </w:tcBorders>
          </w:tcPr>
          <w:p w14:paraId="4AF0146B" w14:textId="77777777" w:rsidR="00CE7895" w:rsidRPr="00CE7895" w:rsidRDefault="00CE7895" w:rsidP="00CE7895">
            <w:pPr>
              <w:spacing w:line="240" w:lineRule="auto"/>
              <w:contextualSpacing/>
              <w:jc w:val="left"/>
              <w:rPr>
                <w:rFonts w:asciiTheme="minorHAnsi" w:hAnsiTheme="minorHAnsi" w:cstheme="minorHAnsi"/>
                <w:sz w:val="20"/>
                <w:szCs w:val="20"/>
              </w:rPr>
            </w:pPr>
          </w:p>
        </w:tc>
        <w:tc>
          <w:tcPr>
            <w:tcW w:w="1417" w:type="dxa"/>
            <w:tcBorders>
              <w:top w:val="single" w:sz="4" w:space="0" w:color="auto"/>
              <w:left w:val="single" w:sz="4" w:space="0" w:color="auto"/>
              <w:right w:val="single" w:sz="4" w:space="0" w:color="auto"/>
            </w:tcBorders>
          </w:tcPr>
          <w:p w14:paraId="774C32B2"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EO2014/3/110</w:t>
            </w:r>
          </w:p>
        </w:tc>
        <w:tc>
          <w:tcPr>
            <w:tcW w:w="1418" w:type="dxa"/>
            <w:tcBorders>
              <w:left w:val="single" w:sz="4" w:space="0" w:color="auto"/>
              <w:bottom w:val="single" w:sz="4" w:space="0" w:color="auto"/>
              <w:right w:val="single" w:sz="4" w:space="0" w:color="auto"/>
            </w:tcBorders>
          </w:tcPr>
          <w:p w14:paraId="4141D119"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31/10/2014</w:t>
            </w:r>
          </w:p>
        </w:tc>
        <w:tc>
          <w:tcPr>
            <w:tcW w:w="1276" w:type="dxa"/>
            <w:tcBorders>
              <w:left w:val="single" w:sz="4" w:space="0" w:color="auto"/>
              <w:right w:val="single" w:sz="4" w:space="0" w:color="auto"/>
            </w:tcBorders>
          </w:tcPr>
          <w:p w14:paraId="14FF7E6E"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31/12/2030</w:t>
            </w:r>
          </w:p>
        </w:tc>
        <w:tc>
          <w:tcPr>
            <w:tcW w:w="4261" w:type="dxa"/>
            <w:tcBorders>
              <w:left w:val="single" w:sz="4" w:space="0" w:color="auto"/>
              <w:right w:val="single" w:sz="4" w:space="0" w:color="auto"/>
            </w:tcBorders>
          </w:tcPr>
          <w:p w14:paraId="28A20D57"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 xml:space="preserve">National Death Index (NDI) </w:t>
            </w:r>
          </w:p>
        </w:tc>
      </w:tr>
      <w:tr w:rsidR="00CE7895" w:rsidRPr="00CE7895" w14:paraId="5A7F5A10" w14:textId="77777777" w:rsidTr="00CE7895">
        <w:tc>
          <w:tcPr>
            <w:tcW w:w="2259" w:type="dxa"/>
            <w:vMerge/>
            <w:tcBorders>
              <w:left w:val="single" w:sz="4" w:space="0" w:color="auto"/>
              <w:right w:val="single" w:sz="4" w:space="0" w:color="auto"/>
            </w:tcBorders>
          </w:tcPr>
          <w:p w14:paraId="077FE4F0" w14:textId="77777777" w:rsidR="00CE7895" w:rsidRPr="00CE7895" w:rsidRDefault="00CE7895" w:rsidP="00CE7895">
            <w:pPr>
              <w:spacing w:line="240" w:lineRule="auto"/>
              <w:contextualSpacing/>
              <w:jc w:val="left"/>
              <w:rPr>
                <w:rFonts w:asciiTheme="minorHAnsi" w:hAnsiTheme="minorHAnsi" w:cstheme="minorHAnsi"/>
                <w:sz w:val="20"/>
                <w:szCs w:val="20"/>
              </w:rPr>
            </w:pPr>
          </w:p>
        </w:tc>
        <w:tc>
          <w:tcPr>
            <w:tcW w:w="1417" w:type="dxa"/>
            <w:tcBorders>
              <w:top w:val="single" w:sz="4" w:space="0" w:color="auto"/>
              <w:left w:val="single" w:sz="4" w:space="0" w:color="auto"/>
              <w:right w:val="single" w:sz="4" w:space="0" w:color="auto"/>
            </w:tcBorders>
          </w:tcPr>
          <w:p w14:paraId="507E7778"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EO2017/1/342</w:t>
            </w:r>
          </w:p>
        </w:tc>
        <w:tc>
          <w:tcPr>
            <w:tcW w:w="1418" w:type="dxa"/>
            <w:tcBorders>
              <w:left w:val="single" w:sz="4" w:space="0" w:color="auto"/>
              <w:bottom w:val="single" w:sz="4" w:space="0" w:color="auto"/>
              <w:right w:val="single" w:sz="4" w:space="0" w:color="auto"/>
            </w:tcBorders>
          </w:tcPr>
          <w:p w14:paraId="1EBA1DD9"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7/03/2017</w:t>
            </w:r>
          </w:p>
        </w:tc>
        <w:tc>
          <w:tcPr>
            <w:tcW w:w="1276" w:type="dxa"/>
            <w:tcBorders>
              <w:left w:val="single" w:sz="4" w:space="0" w:color="auto"/>
              <w:right w:val="single" w:sz="4" w:space="0" w:color="auto"/>
            </w:tcBorders>
          </w:tcPr>
          <w:p w14:paraId="6517CCD8"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31/12/2025</w:t>
            </w:r>
          </w:p>
        </w:tc>
        <w:tc>
          <w:tcPr>
            <w:tcW w:w="4261" w:type="dxa"/>
            <w:tcBorders>
              <w:left w:val="single" w:sz="4" w:space="0" w:color="auto"/>
              <w:right w:val="single" w:sz="4" w:space="0" w:color="auto"/>
            </w:tcBorders>
          </w:tcPr>
          <w:p w14:paraId="5D1A7174"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 xml:space="preserve">MatCH Phase 1 Substudy, child record linkage </w:t>
            </w:r>
          </w:p>
        </w:tc>
      </w:tr>
      <w:tr w:rsidR="00CE7895" w:rsidRPr="00CE7895" w14:paraId="185CA18A" w14:textId="77777777" w:rsidTr="00CE7895">
        <w:tc>
          <w:tcPr>
            <w:tcW w:w="2259" w:type="dxa"/>
            <w:tcBorders>
              <w:top w:val="single" w:sz="4" w:space="0" w:color="auto"/>
              <w:left w:val="single" w:sz="4" w:space="0" w:color="auto"/>
              <w:bottom w:val="single" w:sz="4" w:space="0" w:color="auto"/>
              <w:right w:val="single" w:sz="4" w:space="0" w:color="auto"/>
            </w:tcBorders>
          </w:tcPr>
          <w:p w14:paraId="62AEF95E"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Departments of Defence and Veterans’ Affairs HREC (EC00460)</w:t>
            </w:r>
          </w:p>
        </w:tc>
        <w:tc>
          <w:tcPr>
            <w:tcW w:w="1417" w:type="dxa"/>
            <w:tcBorders>
              <w:top w:val="single" w:sz="4" w:space="0" w:color="auto"/>
              <w:left w:val="single" w:sz="4" w:space="0" w:color="auto"/>
              <w:bottom w:val="single" w:sz="4" w:space="0" w:color="auto"/>
              <w:right w:val="single" w:sz="4" w:space="0" w:color="auto"/>
            </w:tcBorders>
          </w:tcPr>
          <w:p w14:paraId="6DA17804"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EO14/022</w:t>
            </w:r>
          </w:p>
        </w:tc>
        <w:tc>
          <w:tcPr>
            <w:tcW w:w="1418" w:type="dxa"/>
            <w:tcBorders>
              <w:top w:val="single" w:sz="4" w:space="0" w:color="auto"/>
              <w:left w:val="single" w:sz="4" w:space="0" w:color="auto"/>
              <w:bottom w:val="single" w:sz="4" w:space="0" w:color="auto"/>
              <w:right w:val="single" w:sz="4" w:space="0" w:color="auto"/>
            </w:tcBorders>
          </w:tcPr>
          <w:p w14:paraId="66862EBB"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19/12/2014</w:t>
            </w:r>
          </w:p>
        </w:tc>
        <w:tc>
          <w:tcPr>
            <w:tcW w:w="1276" w:type="dxa"/>
            <w:tcBorders>
              <w:top w:val="single" w:sz="4" w:space="0" w:color="auto"/>
              <w:left w:val="single" w:sz="4" w:space="0" w:color="auto"/>
              <w:bottom w:val="single" w:sz="4" w:space="0" w:color="auto"/>
              <w:right w:val="single" w:sz="4" w:space="0" w:color="auto"/>
            </w:tcBorders>
          </w:tcPr>
          <w:p w14:paraId="44BBB0BF"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31/12/2021</w:t>
            </w:r>
          </w:p>
        </w:tc>
        <w:tc>
          <w:tcPr>
            <w:tcW w:w="4261" w:type="dxa"/>
            <w:tcBorders>
              <w:top w:val="single" w:sz="4" w:space="0" w:color="auto"/>
              <w:left w:val="single" w:sz="4" w:space="0" w:color="auto"/>
              <w:bottom w:val="single" w:sz="4" w:space="0" w:color="auto"/>
              <w:right w:val="single" w:sz="4" w:space="0" w:color="auto"/>
            </w:tcBorders>
          </w:tcPr>
          <w:p w14:paraId="6F78700B"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 xml:space="preserve">DVA Aged Care data </w:t>
            </w:r>
          </w:p>
          <w:p w14:paraId="7A6F3BF8"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Repatriation-MBS</w:t>
            </w:r>
          </w:p>
        </w:tc>
      </w:tr>
      <w:tr w:rsidR="00CE7895" w:rsidRPr="00CE7895" w14:paraId="0A6D1108" w14:textId="77777777" w:rsidTr="00CE7895">
        <w:tc>
          <w:tcPr>
            <w:tcW w:w="2259" w:type="dxa"/>
            <w:tcBorders>
              <w:top w:val="single" w:sz="4" w:space="0" w:color="auto"/>
              <w:left w:val="single" w:sz="4" w:space="0" w:color="auto"/>
              <w:bottom w:val="dotted" w:sz="2" w:space="0" w:color="auto"/>
              <w:right w:val="single" w:sz="4" w:space="0" w:color="auto"/>
            </w:tcBorders>
          </w:tcPr>
          <w:p w14:paraId="34ADFC22"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ACT Health HREC (EC00100)</w:t>
            </w:r>
          </w:p>
        </w:tc>
        <w:tc>
          <w:tcPr>
            <w:tcW w:w="1417" w:type="dxa"/>
            <w:vMerge w:val="restart"/>
            <w:tcBorders>
              <w:top w:val="single" w:sz="4" w:space="0" w:color="auto"/>
              <w:left w:val="single" w:sz="4" w:space="0" w:color="auto"/>
              <w:right w:val="single" w:sz="4" w:space="0" w:color="auto"/>
            </w:tcBorders>
          </w:tcPr>
          <w:p w14:paraId="11AE6564"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ETH.6.13.148</w:t>
            </w:r>
          </w:p>
        </w:tc>
        <w:tc>
          <w:tcPr>
            <w:tcW w:w="1418" w:type="dxa"/>
            <w:tcBorders>
              <w:top w:val="single" w:sz="4" w:space="0" w:color="auto"/>
              <w:left w:val="single" w:sz="4" w:space="0" w:color="auto"/>
              <w:bottom w:val="dotted" w:sz="2" w:space="0" w:color="auto"/>
              <w:right w:val="single" w:sz="4" w:space="0" w:color="auto"/>
            </w:tcBorders>
          </w:tcPr>
          <w:p w14:paraId="6A747A47"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01/07/2013</w:t>
            </w:r>
          </w:p>
        </w:tc>
        <w:tc>
          <w:tcPr>
            <w:tcW w:w="1276" w:type="dxa"/>
            <w:vMerge w:val="restart"/>
            <w:tcBorders>
              <w:top w:val="single" w:sz="4" w:space="0" w:color="auto"/>
              <w:left w:val="single" w:sz="4" w:space="0" w:color="auto"/>
              <w:right w:val="single" w:sz="4" w:space="0" w:color="auto"/>
            </w:tcBorders>
          </w:tcPr>
          <w:p w14:paraId="1183E48A"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31/07/2021</w:t>
            </w:r>
          </w:p>
        </w:tc>
        <w:tc>
          <w:tcPr>
            <w:tcW w:w="4261" w:type="dxa"/>
            <w:tcBorders>
              <w:top w:val="single" w:sz="4" w:space="0" w:color="auto"/>
              <w:left w:val="single" w:sz="4" w:space="0" w:color="auto"/>
              <w:bottom w:val="dotted" w:sz="2" w:space="0" w:color="auto"/>
              <w:right w:val="single" w:sz="4" w:space="0" w:color="auto"/>
            </w:tcBorders>
          </w:tcPr>
          <w:p w14:paraId="0BE34772"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ACT Admitted Patient Care Collection (Public)</w:t>
            </w:r>
          </w:p>
          <w:p w14:paraId="29389491"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ACT Maternal Perinatal Data Collection</w:t>
            </w:r>
          </w:p>
          <w:p w14:paraId="7AA84255"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ACT Emergency Dept Data Collection</w:t>
            </w:r>
          </w:p>
          <w:p w14:paraId="2405B7E8"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ACT Cancer Registry</w:t>
            </w:r>
          </w:p>
        </w:tc>
      </w:tr>
      <w:tr w:rsidR="00CE7895" w:rsidRPr="00CE7895" w14:paraId="3F6FC6C1" w14:textId="77777777" w:rsidTr="00CE7895">
        <w:tc>
          <w:tcPr>
            <w:tcW w:w="2259" w:type="dxa"/>
            <w:tcBorders>
              <w:top w:val="dotted" w:sz="2" w:space="0" w:color="auto"/>
              <w:left w:val="single" w:sz="4" w:space="0" w:color="auto"/>
              <w:bottom w:val="single" w:sz="2" w:space="0" w:color="auto"/>
              <w:right w:val="single" w:sz="4" w:space="0" w:color="auto"/>
            </w:tcBorders>
          </w:tcPr>
          <w:p w14:paraId="153319E7"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Victoria (NMA amendment)</w:t>
            </w:r>
          </w:p>
        </w:tc>
        <w:tc>
          <w:tcPr>
            <w:tcW w:w="1417" w:type="dxa"/>
            <w:vMerge/>
            <w:tcBorders>
              <w:left w:val="single" w:sz="4" w:space="0" w:color="auto"/>
              <w:bottom w:val="single" w:sz="2" w:space="0" w:color="auto"/>
              <w:right w:val="single" w:sz="4" w:space="0" w:color="auto"/>
            </w:tcBorders>
          </w:tcPr>
          <w:p w14:paraId="64757D05" w14:textId="77777777" w:rsidR="00CE7895" w:rsidRPr="00CE7895" w:rsidRDefault="00CE7895" w:rsidP="00CE7895">
            <w:pPr>
              <w:spacing w:line="240" w:lineRule="auto"/>
              <w:contextualSpacing/>
              <w:jc w:val="left"/>
              <w:rPr>
                <w:rFonts w:asciiTheme="minorHAnsi" w:hAnsiTheme="minorHAnsi" w:cstheme="minorHAnsi"/>
                <w:sz w:val="20"/>
                <w:szCs w:val="20"/>
              </w:rPr>
            </w:pPr>
          </w:p>
        </w:tc>
        <w:tc>
          <w:tcPr>
            <w:tcW w:w="1418" w:type="dxa"/>
            <w:tcBorders>
              <w:top w:val="dotted" w:sz="2" w:space="0" w:color="auto"/>
              <w:left w:val="single" w:sz="4" w:space="0" w:color="auto"/>
              <w:bottom w:val="single" w:sz="2" w:space="0" w:color="auto"/>
              <w:right w:val="single" w:sz="4" w:space="0" w:color="auto"/>
            </w:tcBorders>
          </w:tcPr>
          <w:p w14:paraId="0A4A1B4F"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22/08/2018</w:t>
            </w:r>
          </w:p>
        </w:tc>
        <w:tc>
          <w:tcPr>
            <w:tcW w:w="1276" w:type="dxa"/>
            <w:vMerge/>
            <w:tcBorders>
              <w:left w:val="single" w:sz="4" w:space="0" w:color="auto"/>
              <w:bottom w:val="single" w:sz="4" w:space="0" w:color="auto"/>
              <w:right w:val="single" w:sz="4" w:space="0" w:color="auto"/>
            </w:tcBorders>
          </w:tcPr>
          <w:p w14:paraId="58066E27" w14:textId="77777777" w:rsidR="00CE7895" w:rsidRPr="00CE7895" w:rsidRDefault="00CE7895" w:rsidP="00CE7895">
            <w:pPr>
              <w:spacing w:line="240" w:lineRule="auto"/>
              <w:contextualSpacing/>
              <w:jc w:val="left"/>
              <w:rPr>
                <w:rFonts w:asciiTheme="minorHAnsi" w:hAnsiTheme="minorHAnsi" w:cstheme="minorHAnsi"/>
                <w:sz w:val="20"/>
                <w:szCs w:val="20"/>
              </w:rPr>
            </w:pPr>
          </w:p>
        </w:tc>
        <w:tc>
          <w:tcPr>
            <w:tcW w:w="4261" w:type="dxa"/>
            <w:tcBorders>
              <w:top w:val="dotted" w:sz="2" w:space="0" w:color="auto"/>
              <w:left w:val="single" w:sz="4" w:space="0" w:color="auto"/>
              <w:bottom w:val="single" w:sz="4" w:space="0" w:color="auto"/>
              <w:right w:val="single" w:sz="4" w:space="0" w:color="auto"/>
            </w:tcBorders>
          </w:tcPr>
          <w:p w14:paraId="09BCC0D0"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VIC Admitted Episodes Dataset (VAED)</w:t>
            </w:r>
          </w:p>
          <w:p w14:paraId="293D9B98"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Vic Emergency Minimum Dataset (VEMD)</w:t>
            </w:r>
          </w:p>
          <w:p w14:paraId="3B86DA41"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VIC Cancer Registry</w:t>
            </w:r>
          </w:p>
        </w:tc>
      </w:tr>
      <w:tr w:rsidR="00CE7895" w:rsidRPr="00CE7895" w14:paraId="7BC7CEE1" w14:textId="77777777" w:rsidTr="00CE7895">
        <w:tc>
          <w:tcPr>
            <w:tcW w:w="2259" w:type="dxa"/>
            <w:tcBorders>
              <w:top w:val="single" w:sz="4" w:space="0" w:color="auto"/>
              <w:left w:val="single" w:sz="4" w:space="0" w:color="auto"/>
              <w:bottom w:val="single" w:sz="4" w:space="0" w:color="auto"/>
              <w:right w:val="single" w:sz="4" w:space="0" w:color="auto"/>
            </w:tcBorders>
          </w:tcPr>
          <w:p w14:paraId="3E28BD78"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Austin Health HREC (EC00204)</w:t>
            </w:r>
          </w:p>
        </w:tc>
        <w:tc>
          <w:tcPr>
            <w:tcW w:w="1417" w:type="dxa"/>
            <w:tcBorders>
              <w:top w:val="single" w:sz="4" w:space="0" w:color="auto"/>
              <w:left w:val="single" w:sz="4" w:space="0" w:color="auto"/>
              <w:bottom w:val="single" w:sz="4" w:space="0" w:color="auto"/>
              <w:right w:val="single" w:sz="4" w:space="0" w:color="auto"/>
            </w:tcBorders>
          </w:tcPr>
          <w:p w14:paraId="3BF978E3"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HREC/18/ Austin/163</w:t>
            </w:r>
          </w:p>
        </w:tc>
        <w:tc>
          <w:tcPr>
            <w:tcW w:w="1418" w:type="dxa"/>
            <w:tcBorders>
              <w:top w:val="single" w:sz="4" w:space="0" w:color="auto"/>
              <w:left w:val="single" w:sz="4" w:space="0" w:color="auto"/>
              <w:bottom w:val="single" w:sz="4" w:space="0" w:color="auto"/>
              <w:right w:val="single" w:sz="4" w:space="0" w:color="auto"/>
            </w:tcBorders>
          </w:tcPr>
          <w:p w14:paraId="6C9F8390"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17/07/2018</w:t>
            </w:r>
          </w:p>
        </w:tc>
        <w:tc>
          <w:tcPr>
            <w:tcW w:w="1276" w:type="dxa"/>
            <w:tcBorders>
              <w:top w:val="single" w:sz="4" w:space="0" w:color="auto"/>
              <w:left w:val="single" w:sz="4" w:space="0" w:color="auto"/>
              <w:bottom w:val="single" w:sz="4" w:space="0" w:color="auto"/>
              <w:right w:val="single" w:sz="4" w:space="0" w:color="auto"/>
            </w:tcBorders>
          </w:tcPr>
          <w:p w14:paraId="3E87291E"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none</w:t>
            </w:r>
          </w:p>
        </w:tc>
        <w:tc>
          <w:tcPr>
            <w:tcW w:w="4261" w:type="dxa"/>
            <w:tcBorders>
              <w:top w:val="single" w:sz="4" w:space="0" w:color="auto"/>
              <w:left w:val="single" w:sz="4" w:space="0" w:color="auto"/>
              <w:bottom w:val="single" w:sz="4" w:space="0" w:color="auto"/>
              <w:right w:val="single" w:sz="4" w:space="0" w:color="auto"/>
            </w:tcBorders>
          </w:tcPr>
          <w:p w14:paraId="62413CD6"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VIC Perinatal Data Collection (VPDC)</w:t>
            </w:r>
          </w:p>
        </w:tc>
      </w:tr>
      <w:tr w:rsidR="00CE7895" w:rsidRPr="00CE7895" w14:paraId="4EDF8534" w14:textId="77777777" w:rsidTr="00CE7895">
        <w:tc>
          <w:tcPr>
            <w:tcW w:w="2259" w:type="dxa"/>
            <w:tcBorders>
              <w:top w:val="single" w:sz="4" w:space="0" w:color="auto"/>
              <w:left w:val="single" w:sz="4" w:space="0" w:color="auto"/>
              <w:bottom w:val="dotted" w:sz="4" w:space="0" w:color="auto"/>
              <w:right w:val="single" w:sz="4" w:space="0" w:color="auto"/>
            </w:tcBorders>
          </w:tcPr>
          <w:p w14:paraId="3B589895"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 xml:space="preserve">NSW Population and Health Services Research Ethics Cttee (EC00410)  </w:t>
            </w:r>
          </w:p>
        </w:tc>
        <w:tc>
          <w:tcPr>
            <w:tcW w:w="1417" w:type="dxa"/>
            <w:vMerge w:val="restart"/>
            <w:tcBorders>
              <w:top w:val="single" w:sz="4" w:space="0" w:color="auto"/>
              <w:left w:val="single" w:sz="4" w:space="0" w:color="auto"/>
              <w:right w:val="single" w:sz="4" w:space="0" w:color="auto"/>
            </w:tcBorders>
          </w:tcPr>
          <w:p w14:paraId="50E255EF"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2011/11/357</w:t>
            </w:r>
          </w:p>
        </w:tc>
        <w:tc>
          <w:tcPr>
            <w:tcW w:w="1418" w:type="dxa"/>
            <w:tcBorders>
              <w:top w:val="single" w:sz="4" w:space="0" w:color="auto"/>
              <w:left w:val="single" w:sz="4" w:space="0" w:color="auto"/>
              <w:bottom w:val="dotted" w:sz="4" w:space="0" w:color="auto"/>
              <w:right w:val="single" w:sz="4" w:space="0" w:color="auto"/>
            </w:tcBorders>
          </w:tcPr>
          <w:p w14:paraId="16078872"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03/01/2012</w:t>
            </w:r>
          </w:p>
        </w:tc>
        <w:tc>
          <w:tcPr>
            <w:tcW w:w="1276" w:type="dxa"/>
            <w:vMerge w:val="restart"/>
            <w:tcBorders>
              <w:top w:val="single" w:sz="4" w:space="0" w:color="auto"/>
              <w:left w:val="single" w:sz="4" w:space="0" w:color="auto"/>
              <w:right w:val="single" w:sz="4" w:space="0" w:color="auto"/>
            </w:tcBorders>
          </w:tcPr>
          <w:p w14:paraId="3A0A2FFE"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31/12/2020</w:t>
            </w:r>
          </w:p>
        </w:tc>
        <w:tc>
          <w:tcPr>
            <w:tcW w:w="4261" w:type="dxa"/>
            <w:tcBorders>
              <w:top w:val="single" w:sz="4" w:space="0" w:color="auto"/>
              <w:left w:val="single" w:sz="4" w:space="0" w:color="auto"/>
              <w:bottom w:val="dotted" w:sz="4" w:space="0" w:color="auto"/>
              <w:right w:val="single" w:sz="4" w:space="0" w:color="auto"/>
            </w:tcBorders>
          </w:tcPr>
          <w:p w14:paraId="33DFEE0E"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NSW Admitted Patients DC (APDC)</w:t>
            </w:r>
          </w:p>
          <w:p w14:paraId="30BC4D34"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NSW Perinatal Data Collection (PDC)</w:t>
            </w:r>
          </w:p>
          <w:p w14:paraId="42EA8D9F"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NSW Emergency Dept Data Collection (EDDC)</w:t>
            </w:r>
          </w:p>
          <w:p w14:paraId="3B47DC69"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NSW Cancer Registry</w:t>
            </w:r>
          </w:p>
        </w:tc>
      </w:tr>
      <w:tr w:rsidR="00CE7895" w:rsidRPr="00CE7895" w14:paraId="39EBF36D" w14:textId="77777777" w:rsidTr="00CE7895">
        <w:tc>
          <w:tcPr>
            <w:tcW w:w="2259" w:type="dxa"/>
            <w:tcBorders>
              <w:top w:val="dotted" w:sz="4" w:space="0" w:color="auto"/>
              <w:left w:val="single" w:sz="4" w:space="0" w:color="auto"/>
              <w:bottom w:val="single" w:sz="4" w:space="0" w:color="auto"/>
              <w:right w:val="single" w:sz="4" w:space="0" w:color="auto"/>
            </w:tcBorders>
          </w:tcPr>
          <w:p w14:paraId="70060CA8"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Queensland (Amendment)</w:t>
            </w:r>
          </w:p>
        </w:tc>
        <w:tc>
          <w:tcPr>
            <w:tcW w:w="1417" w:type="dxa"/>
            <w:vMerge/>
            <w:tcBorders>
              <w:left w:val="single" w:sz="4" w:space="0" w:color="auto"/>
              <w:bottom w:val="single" w:sz="4" w:space="0" w:color="auto"/>
              <w:right w:val="single" w:sz="4" w:space="0" w:color="auto"/>
            </w:tcBorders>
          </w:tcPr>
          <w:p w14:paraId="33207108" w14:textId="77777777" w:rsidR="00CE7895" w:rsidRPr="00CE7895" w:rsidRDefault="00CE7895" w:rsidP="00CE7895">
            <w:pPr>
              <w:spacing w:line="240" w:lineRule="auto"/>
              <w:contextualSpacing/>
              <w:jc w:val="left"/>
              <w:rPr>
                <w:rFonts w:asciiTheme="minorHAnsi" w:hAnsiTheme="minorHAnsi" w:cstheme="minorHAnsi"/>
                <w:sz w:val="20"/>
                <w:szCs w:val="20"/>
              </w:rPr>
            </w:pPr>
          </w:p>
        </w:tc>
        <w:tc>
          <w:tcPr>
            <w:tcW w:w="1418" w:type="dxa"/>
            <w:tcBorders>
              <w:top w:val="dotted" w:sz="4" w:space="0" w:color="auto"/>
              <w:left w:val="single" w:sz="4" w:space="0" w:color="auto"/>
              <w:bottom w:val="single" w:sz="4" w:space="0" w:color="auto"/>
              <w:right w:val="single" w:sz="4" w:space="0" w:color="auto"/>
            </w:tcBorders>
          </w:tcPr>
          <w:p w14:paraId="7E9D1E3D"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13/04/2018</w:t>
            </w:r>
          </w:p>
        </w:tc>
        <w:tc>
          <w:tcPr>
            <w:tcW w:w="1276" w:type="dxa"/>
            <w:vMerge/>
            <w:tcBorders>
              <w:left w:val="single" w:sz="4" w:space="0" w:color="auto"/>
              <w:bottom w:val="single" w:sz="4" w:space="0" w:color="auto"/>
              <w:right w:val="single" w:sz="4" w:space="0" w:color="auto"/>
            </w:tcBorders>
          </w:tcPr>
          <w:p w14:paraId="6C9DFE4C" w14:textId="77777777" w:rsidR="00CE7895" w:rsidRPr="00CE7895" w:rsidRDefault="00CE7895" w:rsidP="00CE7895">
            <w:pPr>
              <w:spacing w:line="240" w:lineRule="auto"/>
              <w:contextualSpacing/>
              <w:jc w:val="left"/>
              <w:rPr>
                <w:rFonts w:asciiTheme="minorHAnsi" w:hAnsiTheme="minorHAnsi" w:cstheme="minorHAnsi"/>
                <w:sz w:val="20"/>
                <w:szCs w:val="20"/>
              </w:rPr>
            </w:pPr>
          </w:p>
        </w:tc>
        <w:tc>
          <w:tcPr>
            <w:tcW w:w="4261" w:type="dxa"/>
            <w:tcBorders>
              <w:top w:val="dotted" w:sz="4" w:space="0" w:color="auto"/>
              <w:left w:val="single" w:sz="4" w:space="0" w:color="auto"/>
              <w:bottom w:val="single" w:sz="4" w:space="0" w:color="auto"/>
              <w:right w:val="single" w:sz="4" w:space="0" w:color="auto"/>
            </w:tcBorders>
          </w:tcPr>
          <w:p w14:paraId="0431986F"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Qld Hospital Admitted Patient Data Collection</w:t>
            </w:r>
          </w:p>
          <w:p w14:paraId="7DB1804F"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(QHAPDC)</w:t>
            </w:r>
          </w:p>
          <w:p w14:paraId="1D945A6D"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Qld Perinatal DC</w:t>
            </w:r>
          </w:p>
          <w:p w14:paraId="5F5DC7A9"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Qld Emergency Dept Collection (ED)</w:t>
            </w:r>
          </w:p>
          <w:p w14:paraId="2BC183D9"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Qld Cancer Registry</w:t>
            </w:r>
          </w:p>
        </w:tc>
      </w:tr>
      <w:tr w:rsidR="00CE7895" w:rsidRPr="00CE7895" w14:paraId="7E764AEA" w14:textId="77777777" w:rsidTr="00CE7895">
        <w:tc>
          <w:tcPr>
            <w:tcW w:w="2259" w:type="dxa"/>
            <w:tcBorders>
              <w:top w:val="single" w:sz="4" w:space="0" w:color="auto"/>
              <w:left w:val="single" w:sz="4" w:space="0" w:color="auto"/>
              <w:bottom w:val="single" w:sz="4" w:space="0" w:color="auto"/>
              <w:right w:val="single" w:sz="4" w:space="0" w:color="auto"/>
            </w:tcBorders>
          </w:tcPr>
          <w:p w14:paraId="2BE65D0A"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Department of Health WA HREC (EC00422)</w:t>
            </w:r>
          </w:p>
        </w:tc>
        <w:tc>
          <w:tcPr>
            <w:tcW w:w="1417" w:type="dxa"/>
            <w:tcBorders>
              <w:top w:val="single" w:sz="4" w:space="0" w:color="auto"/>
              <w:left w:val="single" w:sz="4" w:space="0" w:color="auto"/>
              <w:bottom w:val="single" w:sz="4" w:space="0" w:color="auto"/>
              <w:right w:val="single" w:sz="4" w:space="0" w:color="auto"/>
            </w:tcBorders>
          </w:tcPr>
          <w:p w14:paraId="3F8C0433"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2015/47</w:t>
            </w:r>
          </w:p>
        </w:tc>
        <w:tc>
          <w:tcPr>
            <w:tcW w:w="1418" w:type="dxa"/>
            <w:tcBorders>
              <w:top w:val="single" w:sz="4" w:space="0" w:color="auto"/>
              <w:left w:val="single" w:sz="4" w:space="0" w:color="auto"/>
              <w:bottom w:val="single" w:sz="4" w:space="0" w:color="auto"/>
              <w:right w:val="single" w:sz="4" w:space="0" w:color="auto"/>
            </w:tcBorders>
          </w:tcPr>
          <w:p w14:paraId="798A01E0" w14:textId="604BE685" w:rsidR="00CE7895" w:rsidRPr="00CE7895" w:rsidRDefault="00CE7895" w:rsidP="005D456C">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15/12/2015</w:t>
            </w:r>
          </w:p>
        </w:tc>
        <w:tc>
          <w:tcPr>
            <w:tcW w:w="1276" w:type="dxa"/>
            <w:tcBorders>
              <w:top w:val="single" w:sz="4" w:space="0" w:color="auto"/>
              <w:left w:val="single" w:sz="4" w:space="0" w:color="auto"/>
              <w:bottom w:val="single" w:sz="4" w:space="0" w:color="auto"/>
              <w:right w:val="single" w:sz="4" w:space="0" w:color="auto"/>
            </w:tcBorders>
          </w:tcPr>
          <w:p w14:paraId="3E76D70D"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31/12/2021</w:t>
            </w:r>
          </w:p>
        </w:tc>
        <w:tc>
          <w:tcPr>
            <w:tcW w:w="4261" w:type="dxa"/>
            <w:tcBorders>
              <w:top w:val="single" w:sz="4" w:space="0" w:color="auto"/>
              <w:left w:val="single" w:sz="4" w:space="0" w:color="auto"/>
              <w:bottom w:val="single" w:sz="4" w:space="0" w:color="auto"/>
              <w:right w:val="single" w:sz="4" w:space="0" w:color="auto"/>
            </w:tcBorders>
          </w:tcPr>
          <w:p w14:paraId="7024DE1E"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WA Hospital Morbidity Data Collection</w:t>
            </w:r>
          </w:p>
          <w:p w14:paraId="516A2147"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WA Midwives Notification System</w:t>
            </w:r>
          </w:p>
          <w:p w14:paraId="6F8B8EB6"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WA Emergency Dept Data Collection</w:t>
            </w:r>
          </w:p>
          <w:p w14:paraId="57EEC7DD"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WA Cancer Registry</w:t>
            </w:r>
          </w:p>
        </w:tc>
      </w:tr>
      <w:tr w:rsidR="00CE7895" w:rsidRPr="00CE7895" w14:paraId="2D2E16DA" w14:textId="77777777" w:rsidTr="00CE7895">
        <w:tc>
          <w:tcPr>
            <w:tcW w:w="2259" w:type="dxa"/>
            <w:tcBorders>
              <w:top w:val="single" w:sz="4" w:space="0" w:color="auto"/>
              <w:left w:val="single" w:sz="4" w:space="0" w:color="auto"/>
              <w:bottom w:val="single" w:sz="4" w:space="0" w:color="auto"/>
              <w:right w:val="single" w:sz="4" w:space="0" w:color="auto"/>
            </w:tcBorders>
          </w:tcPr>
          <w:p w14:paraId="1B24E6D9"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SA Health HREC (EC00304)</w:t>
            </w:r>
          </w:p>
        </w:tc>
        <w:tc>
          <w:tcPr>
            <w:tcW w:w="1417" w:type="dxa"/>
            <w:tcBorders>
              <w:top w:val="single" w:sz="4" w:space="0" w:color="auto"/>
              <w:left w:val="single" w:sz="4" w:space="0" w:color="auto"/>
              <w:bottom w:val="single" w:sz="4" w:space="0" w:color="auto"/>
              <w:right w:val="single" w:sz="4" w:space="0" w:color="auto"/>
            </w:tcBorders>
          </w:tcPr>
          <w:p w14:paraId="71B8E5C6"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HREC/12/ SAH/91</w:t>
            </w:r>
          </w:p>
        </w:tc>
        <w:tc>
          <w:tcPr>
            <w:tcW w:w="1418" w:type="dxa"/>
            <w:tcBorders>
              <w:top w:val="single" w:sz="4" w:space="0" w:color="auto"/>
              <w:left w:val="single" w:sz="4" w:space="0" w:color="auto"/>
              <w:bottom w:val="single" w:sz="4" w:space="0" w:color="auto"/>
              <w:right w:val="single" w:sz="4" w:space="0" w:color="auto"/>
            </w:tcBorders>
          </w:tcPr>
          <w:p w14:paraId="5D53E00E" w14:textId="5AD766B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14/06/2016</w:t>
            </w:r>
          </w:p>
        </w:tc>
        <w:tc>
          <w:tcPr>
            <w:tcW w:w="1276" w:type="dxa"/>
            <w:tcBorders>
              <w:top w:val="single" w:sz="4" w:space="0" w:color="auto"/>
              <w:left w:val="single" w:sz="4" w:space="0" w:color="auto"/>
              <w:bottom w:val="single" w:sz="4" w:space="0" w:color="auto"/>
              <w:right w:val="single" w:sz="4" w:space="0" w:color="auto"/>
            </w:tcBorders>
          </w:tcPr>
          <w:p w14:paraId="75C74E20"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31/12/2020</w:t>
            </w:r>
          </w:p>
        </w:tc>
        <w:tc>
          <w:tcPr>
            <w:tcW w:w="4261" w:type="dxa"/>
            <w:tcBorders>
              <w:top w:val="single" w:sz="4" w:space="0" w:color="auto"/>
              <w:left w:val="single" w:sz="4" w:space="0" w:color="auto"/>
              <w:bottom w:val="single" w:sz="4" w:space="0" w:color="auto"/>
              <w:right w:val="single" w:sz="4" w:space="0" w:color="auto"/>
            </w:tcBorders>
          </w:tcPr>
          <w:p w14:paraId="7A0D280B"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SA Public Hospital Separations</w:t>
            </w:r>
          </w:p>
          <w:p w14:paraId="65C6291A"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SA Perinatal Statistics Collection</w:t>
            </w:r>
          </w:p>
          <w:p w14:paraId="7E23B511"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SA Emergency Dept Data Collection</w:t>
            </w:r>
          </w:p>
          <w:p w14:paraId="3AE63939"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SA Cancer Registry</w:t>
            </w:r>
          </w:p>
        </w:tc>
      </w:tr>
      <w:tr w:rsidR="00CE7895" w:rsidRPr="00CE7895" w14:paraId="7FE72CFE" w14:textId="77777777" w:rsidTr="00CE7895">
        <w:tc>
          <w:tcPr>
            <w:tcW w:w="2259" w:type="dxa"/>
            <w:tcBorders>
              <w:top w:val="single" w:sz="4" w:space="0" w:color="auto"/>
              <w:left w:val="single" w:sz="4" w:space="0" w:color="auto"/>
              <w:bottom w:val="single" w:sz="4" w:space="0" w:color="auto"/>
              <w:right w:val="single" w:sz="4" w:space="0" w:color="auto"/>
            </w:tcBorders>
          </w:tcPr>
          <w:p w14:paraId="5C2F6630" w14:textId="77777777" w:rsidR="00CE7895" w:rsidRPr="00CE7895" w:rsidRDefault="00CE7895" w:rsidP="00CE7895">
            <w:pPr>
              <w:spacing w:line="240" w:lineRule="auto"/>
              <w:contextualSpacing/>
              <w:jc w:val="left"/>
              <w:rPr>
                <w:rFonts w:asciiTheme="minorHAnsi" w:hAnsiTheme="minorHAnsi" w:cstheme="minorHAnsi"/>
                <w:sz w:val="20"/>
                <w:szCs w:val="20"/>
                <w:highlight w:val="yellow"/>
              </w:rPr>
            </w:pPr>
            <w:r w:rsidRPr="00CE7895">
              <w:rPr>
                <w:rFonts w:asciiTheme="minorHAnsi" w:hAnsiTheme="minorHAnsi" w:cstheme="minorHAnsi"/>
                <w:sz w:val="20"/>
                <w:szCs w:val="20"/>
              </w:rPr>
              <w:t>HREC for the NT Department of Health and Menzies School of Health Research (EC00153)</w:t>
            </w:r>
          </w:p>
        </w:tc>
        <w:tc>
          <w:tcPr>
            <w:tcW w:w="1417" w:type="dxa"/>
            <w:tcBorders>
              <w:top w:val="single" w:sz="4" w:space="0" w:color="auto"/>
              <w:left w:val="single" w:sz="4" w:space="0" w:color="auto"/>
              <w:bottom w:val="single" w:sz="4" w:space="0" w:color="auto"/>
              <w:right w:val="single" w:sz="4" w:space="0" w:color="auto"/>
            </w:tcBorders>
          </w:tcPr>
          <w:p w14:paraId="217013BC"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2018-3071</w:t>
            </w:r>
          </w:p>
        </w:tc>
        <w:tc>
          <w:tcPr>
            <w:tcW w:w="1418" w:type="dxa"/>
            <w:tcBorders>
              <w:top w:val="single" w:sz="4" w:space="0" w:color="auto"/>
              <w:left w:val="single" w:sz="4" w:space="0" w:color="auto"/>
              <w:bottom w:val="single" w:sz="4" w:space="0" w:color="auto"/>
              <w:right w:val="single" w:sz="4" w:space="0" w:color="auto"/>
            </w:tcBorders>
          </w:tcPr>
          <w:p w14:paraId="63B1D408"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16/04/2018</w:t>
            </w:r>
          </w:p>
        </w:tc>
        <w:tc>
          <w:tcPr>
            <w:tcW w:w="1276" w:type="dxa"/>
            <w:tcBorders>
              <w:top w:val="single" w:sz="4" w:space="0" w:color="auto"/>
              <w:left w:val="single" w:sz="4" w:space="0" w:color="auto"/>
              <w:bottom w:val="single" w:sz="4" w:space="0" w:color="auto"/>
              <w:right w:val="single" w:sz="4" w:space="0" w:color="auto"/>
            </w:tcBorders>
          </w:tcPr>
          <w:p w14:paraId="382034B6"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31/12/2021</w:t>
            </w:r>
          </w:p>
        </w:tc>
        <w:tc>
          <w:tcPr>
            <w:tcW w:w="4261" w:type="dxa"/>
            <w:tcBorders>
              <w:top w:val="single" w:sz="4" w:space="0" w:color="auto"/>
              <w:left w:val="single" w:sz="4" w:space="0" w:color="auto"/>
              <w:bottom w:val="single" w:sz="4" w:space="0" w:color="auto"/>
              <w:right w:val="single" w:sz="4" w:space="0" w:color="auto"/>
            </w:tcBorders>
          </w:tcPr>
          <w:p w14:paraId="469302FB"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NT Public Hospital Inpatient Activity</w:t>
            </w:r>
          </w:p>
          <w:p w14:paraId="10E6415C"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NT Perinatal Trends</w:t>
            </w:r>
          </w:p>
          <w:p w14:paraId="6C6628A8"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NT Emergency Dept Activity Collection</w:t>
            </w:r>
          </w:p>
          <w:p w14:paraId="2632A4C0"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NT Cancer Registry</w:t>
            </w:r>
          </w:p>
        </w:tc>
      </w:tr>
      <w:tr w:rsidR="00CE7895" w:rsidRPr="00CE7895" w14:paraId="4A5F9A99" w14:textId="77777777" w:rsidTr="00CE7895">
        <w:tc>
          <w:tcPr>
            <w:tcW w:w="2259" w:type="dxa"/>
            <w:tcBorders>
              <w:top w:val="single" w:sz="4" w:space="0" w:color="auto"/>
              <w:left w:val="single" w:sz="4" w:space="0" w:color="auto"/>
              <w:bottom w:val="single" w:sz="4" w:space="0" w:color="auto"/>
              <w:right w:val="single" w:sz="4" w:space="0" w:color="auto"/>
            </w:tcBorders>
          </w:tcPr>
          <w:p w14:paraId="62B604E8" w14:textId="77777777" w:rsidR="00CE7895" w:rsidRPr="00CE7895" w:rsidRDefault="00CE7895" w:rsidP="00CE7895">
            <w:pPr>
              <w:spacing w:line="240" w:lineRule="auto"/>
              <w:contextualSpacing/>
              <w:jc w:val="left"/>
              <w:rPr>
                <w:rFonts w:asciiTheme="minorHAnsi" w:hAnsiTheme="minorHAnsi" w:cstheme="minorHAnsi"/>
                <w:sz w:val="20"/>
                <w:szCs w:val="20"/>
                <w:highlight w:val="yellow"/>
              </w:rPr>
            </w:pPr>
            <w:r w:rsidRPr="00CE7895">
              <w:rPr>
                <w:rFonts w:asciiTheme="minorHAnsi" w:hAnsiTheme="minorHAnsi" w:cstheme="minorHAnsi"/>
                <w:sz w:val="20"/>
                <w:szCs w:val="20"/>
              </w:rPr>
              <w:t>Tasmanian Health &amp; Medical HREC (EC00337)</w:t>
            </w:r>
          </w:p>
        </w:tc>
        <w:tc>
          <w:tcPr>
            <w:tcW w:w="1417" w:type="dxa"/>
            <w:tcBorders>
              <w:top w:val="single" w:sz="4" w:space="0" w:color="auto"/>
              <w:left w:val="single" w:sz="4" w:space="0" w:color="auto"/>
              <w:bottom w:val="single" w:sz="4" w:space="0" w:color="auto"/>
              <w:right w:val="single" w:sz="4" w:space="0" w:color="auto"/>
            </w:tcBorders>
          </w:tcPr>
          <w:p w14:paraId="7BE72333"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H0017192</w:t>
            </w:r>
          </w:p>
        </w:tc>
        <w:tc>
          <w:tcPr>
            <w:tcW w:w="1418" w:type="dxa"/>
            <w:tcBorders>
              <w:top w:val="single" w:sz="4" w:space="0" w:color="auto"/>
              <w:left w:val="single" w:sz="4" w:space="0" w:color="auto"/>
              <w:bottom w:val="single" w:sz="4" w:space="0" w:color="auto"/>
              <w:right w:val="single" w:sz="4" w:space="0" w:color="auto"/>
            </w:tcBorders>
          </w:tcPr>
          <w:p w14:paraId="6D3E6372"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19/04/2018</w:t>
            </w:r>
          </w:p>
        </w:tc>
        <w:tc>
          <w:tcPr>
            <w:tcW w:w="1276" w:type="dxa"/>
            <w:tcBorders>
              <w:top w:val="single" w:sz="4" w:space="0" w:color="auto"/>
              <w:left w:val="single" w:sz="4" w:space="0" w:color="auto"/>
              <w:bottom w:val="single" w:sz="4" w:space="0" w:color="auto"/>
              <w:right w:val="single" w:sz="4" w:space="0" w:color="auto"/>
            </w:tcBorders>
          </w:tcPr>
          <w:p w14:paraId="0D79F970"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19/04/2022</w:t>
            </w:r>
          </w:p>
        </w:tc>
        <w:tc>
          <w:tcPr>
            <w:tcW w:w="4261" w:type="dxa"/>
            <w:tcBorders>
              <w:top w:val="single" w:sz="4" w:space="0" w:color="auto"/>
              <w:left w:val="single" w:sz="4" w:space="0" w:color="auto"/>
              <w:bottom w:val="single" w:sz="4" w:space="0" w:color="auto"/>
              <w:right w:val="single" w:sz="4" w:space="0" w:color="auto"/>
            </w:tcBorders>
          </w:tcPr>
          <w:p w14:paraId="1B62FC41"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TAS Public Hospital Admitted Patient Episodes</w:t>
            </w:r>
          </w:p>
          <w:p w14:paraId="3F7416CA"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TAS Perinatal Data Collection</w:t>
            </w:r>
          </w:p>
          <w:p w14:paraId="639B20AB"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TAS Emergency Dept Presentations</w:t>
            </w:r>
          </w:p>
          <w:p w14:paraId="51411F6E" w14:textId="77777777" w:rsidR="00CE7895" w:rsidRPr="00CE7895" w:rsidRDefault="00CE7895" w:rsidP="00CE7895">
            <w:pPr>
              <w:spacing w:line="240" w:lineRule="auto"/>
              <w:contextualSpacing/>
              <w:jc w:val="left"/>
              <w:rPr>
                <w:rFonts w:asciiTheme="minorHAnsi" w:hAnsiTheme="minorHAnsi" w:cstheme="minorHAnsi"/>
                <w:sz w:val="20"/>
                <w:szCs w:val="20"/>
              </w:rPr>
            </w:pPr>
            <w:r w:rsidRPr="00CE7895">
              <w:rPr>
                <w:rFonts w:asciiTheme="minorHAnsi" w:hAnsiTheme="minorHAnsi" w:cstheme="minorHAnsi"/>
                <w:sz w:val="20"/>
                <w:szCs w:val="20"/>
              </w:rPr>
              <w:t>TAS Cancer Registry</w:t>
            </w:r>
          </w:p>
        </w:tc>
      </w:tr>
    </w:tbl>
    <w:p w14:paraId="00150A83" w14:textId="65F8DEF6" w:rsidR="00CE7895" w:rsidRDefault="00CE7895" w:rsidP="00CE7895">
      <w:pPr>
        <w:spacing w:after="160" w:line="259" w:lineRule="auto"/>
      </w:pPr>
    </w:p>
    <w:sectPr w:rsidR="00CE7895" w:rsidSect="00CE7895">
      <w:pgSz w:w="11906" w:h="16838"/>
      <w:pgMar w:top="720" w:right="720" w:bottom="720" w:left="72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6A7938" w16cid:durableId="22550EC1"/>
  <w16cid:commentId w16cid:paraId="7A21288D" w16cid:durableId="22550EC2"/>
  <w16cid:commentId w16cid:paraId="2D2110F7" w16cid:durableId="22550EC3"/>
  <w16cid:commentId w16cid:paraId="25E17AD0" w16cid:durableId="22550EC4"/>
  <w16cid:commentId w16cid:paraId="0FB851A7" w16cid:durableId="22551447"/>
  <w16cid:commentId w16cid:paraId="52FED3C1" w16cid:durableId="22550EC5"/>
  <w16cid:commentId w16cid:paraId="3B2B308C" w16cid:durableId="22550EC6"/>
  <w16cid:commentId w16cid:paraId="729025E0" w16cid:durableId="22550EC7"/>
  <w16cid:commentId w16cid:paraId="2D55E30A" w16cid:durableId="22550EC8"/>
  <w16cid:commentId w16cid:paraId="6BA37643" w16cid:durableId="22550EC9"/>
  <w16cid:commentId w16cid:paraId="6BF541C8" w16cid:durableId="22550ECA"/>
  <w16cid:commentId w16cid:paraId="3F6BAE22" w16cid:durableId="22550ECB"/>
  <w16cid:commentId w16cid:paraId="7CAA848B" w16cid:durableId="22550ECC"/>
  <w16cid:commentId w16cid:paraId="09D3F471" w16cid:durableId="22550ECD"/>
  <w16cid:commentId w16cid:paraId="69E95AD8" w16cid:durableId="22550ECE"/>
  <w16cid:commentId w16cid:paraId="7D6CBF03" w16cid:durableId="22550ECF"/>
  <w16cid:commentId w16cid:paraId="75CDEF57" w16cid:durableId="22550ED0"/>
  <w16cid:commentId w16cid:paraId="5AEC06CD" w16cid:durableId="22550ED1"/>
  <w16cid:commentId w16cid:paraId="083ED12D" w16cid:durableId="22550ED2"/>
  <w16cid:commentId w16cid:paraId="21A412A6" w16cid:durableId="22550ED3"/>
  <w16cid:commentId w16cid:paraId="074A413C" w16cid:durableId="22550ED4"/>
  <w16cid:commentId w16cid:paraId="7284CD9D" w16cid:durableId="22550ED5"/>
  <w16cid:commentId w16cid:paraId="4F41CAB7" w16cid:durableId="22550ED6"/>
  <w16cid:commentId w16cid:paraId="613DE63B" w16cid:durableId="22550ED7"/>
  <w16cid:commentId w16cid:paraId="2B75972A" w16cid:durableId="22550ED8"/>
  <w16cid:commentId w16cid:paraId="5A13292F" w16cid:durableId="22550ED9"/>
  <w16cid:commentId w16cid:paraId="57745348" w16cid:durableId="22550EDA"/>
  <w16cid:commentId w16cid:paraId="7013C03A" w16cid:durableId="22550EDB"/>
  <w16cid:commentId w16cid:paraId="40C2655C" w16cid:durableId="22550EDC"/>
  <w16cid:commentId w16cid:paraId="4C709748" w16cid:durableId="22550EDD"/>
  <w16cid:commentId w16cid:paraId="3F504821" w16cid:durableId="22550EDE"/>
  <w16cid:commentId w16cid:paraId="78317EC8" w16cid:durableId="22550EDF"/>
  <w16cid:commentId w16cid:paraId="61E4EAD2" w16cid:durableId="22550EE0"/>
  <w16cid:commentId w16cid:paraId="7130B5FB" w16cid:durableId="22550EE1"/>
  <w16cid:commentId w16cid:paraId="3C610B13" w16cid:durableId="22550EE2"/>
  <w16cid:commentId w16cid:paraId="20448F29" w16cid:durableId="22550EE3"/>
  <w16cid:commentId w16cid:paraId="1A547353" w16cid:durableId="22550EE4"/>
  <w16cid:commentId w16cid:paraId="5C63FDB7" w16cid:durableId="22550EE5"/>
  <w16cid:commentId w16cid:paraId="0D44AF50" w16cid:durableId="22550EE6"/>
  <w16cid:commentId w16cid:paraId="6F0F5BA8" w16cid:durableId="22550EE7"/>
  <w16cid:commentId w16cid:paraId="427F91A1" w16cid:durableId="22550EE8"/>
  <w16cid:commentId w16cid:paraId="673BF51D" w16cid:durableId="22550EE9"/>
  <w16cid:commentId w16cid:paraId="21772914" w16cid:durableId="22550EEA"/>
  <w16cid:commentId w16cid:paraId="19F77CEA" w16cid:durableId="22550EEB"/>
  <w16cid:commentId w16cid:paraId="5008EA85" w16cid:durableId="22550EEC"/>
  <w16cid:commentId w16cid:paraId="64729F27" w16cid:durableId="22550EED"/>
  <w16cid:commentId w16cid:paraId="1E23309C" w16cid:durableId="22550EEE"/>
  <w16cid:commentId w16cid:paraId="470BE579" w16cid:durableId="22550EE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1D2FAF" w14:textId="77777777" w:rsidR="0094623A" w:rsidRDefault="0094623A" w:rsidP="00527761">
      <w:r>
        <w:separator/>
      </w:r>
    </w:p>
  </w:endnote>
  <w:endnote w:type="continuationSeparator" w:id="0">
    <w:p w14:paraId="38E0AEAB" w14:textId="77777777" w:rsidR="0094623A" w:rsidRDefault="0094623A" w:rsidP="00527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4239028"/>
      <w:docPartObj>
        <w:docPartGallery w:val="Page Numbers (Bottom of Page)"/>
        <w:docPartUnique/>
      </w:docPartObj>
    </w:sdtPr>
    <w:sdtEndPr>
      <w:rPr>
        <w:noProof/>
      </w:rPr>
    </w:sdtEndPr>
    <w:sdtContent>
      <w:p w14:paraId="661CEB97" w14:textId="67CCEABC" w:rsidR="004236B9" w:rsidRDefault="004236B9">
        <w:pPr>
          <w:pStyle w:val="Footer"/>
          <w:jc w:val="center"/>
        </w:pPr>
        <w:r>
          <w:fldChar w:fldCharType="begin"/>
        </w:r>
        <w:r>
          <w:instrText xml:space="preserve"> PAGE   \* MERGEFORMAT </w:instrText>
        </w:r>
        <w:r>
          <w:fldChar w:fldCharType="separate"/>
        </w:r>
        <w:r w:rsidR="00835137">
          <w:rPr>
            <w:noProof/>
          </w:rPr>
          <w:t>22</w:t>
        </w:r>
        <w:r>
          <w:rPr>
            <w:noProof/>
          </w:rPr>
          <w:fldChar w:fldCharType="end"/>
        </w:r>
      </w:p>
    </w:sdtContent>
  </w:sdt>
  <w:p w14:paraId="7E86F352" w14:textId="77777777" w:rsidR="004236B9" w:rsidRDefault="004236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79700187"/>
      <w:docPartObj>
        <w:docPartGallery w:val="Page Numbers (Bottom of Page)"/>
        <w:docPartUnique/>
      </w:docPartObj>
    </w:sdtPr>
    <w:sdtEndPr>
      <w:rPr>
        <w:rStyle w:val="PageNumber"/>
      </w:rPr>
    </w:sdtEndPr>
    <w:sdtContent>
      <w:p w14:paraId="03EF1F06" w14:textId="77777777" w:rsidR="004236B9" w:rsidRDefault="004236B9" w:rsidP="00D11A1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85DD09" w14:textId="77777777" w:rsidR="004236B9" w:rsidRDefault="004236B9" w:rsidP="00D11A1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9643968"/>
      <w:docPartObj>
        <w:docPartGallery w:val="Page Numbers (Bottom of Page)"/>
        <w:docPartUnique/>
      </w:docPartObj>
    </w:sdtPr>
    <w:sdtEndPr>
      <w:rPr>
        <w:noProof/>
      </w:rPr>
    </w:sdtEndPr>
    <w:sdtContent>
      <w:p w14:paraId="228EE63C" w14:textId="7598BB34" w:rsidR="004236B9" w:rsidRDefault="004236B9">
        <w:pPr>
          <w:pStyle w:val="Footer"/>
          <w:jc w:val="center"/>
        </w:pPr>
        <w:r>
          <w:fldChar w:fldCharType="begin"/>
        </w:r>
        <w:r>
          <w:instrText xml:space="preserve"> PAGE   \* MERGEFORMAT </w:instrText>
        </w:r>
        <w:r>
          <w:fldChar w:fldCharType="separate"/>
        </w:r>
        <w:r w:rsidR="00835137">
          <w:rPr>
            <w:noProof/>
          </w:rPr>
          <w:t>75</w:t>
        </w:r>
        <w:r>
          <w:rPr>
            <w:noProof/>
          </w:rPr>
          <w:fldChar w:fldCharType="end"/>
        </w:r>
      </w:p>
    </w:sdtContent>
  </w:sdt>
  <w:p w14:paraId="5F235BE5" w14:textId="77777777" w:rsidR="004236B9" w:rsidRDefault="004236B9" w:rsidP="00D11A1D">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26842241"/>
      <w:docPartObj>
        <w:docPartGallery w:val="Page Numbers (Bottom of Page)"/>
        <w:docPartUnique/>
      </w:docPartObj>
    </w:sdtPr>
    <w:sdtEndPr>
      <w:rPr>
        <w:rStyle w:val="PageNumber"/>
      </w:rPr>
    </w:sdtEndPr>
    <w:sdtContent>
      <w:p w14:paraId="321DF1C6" w14:textId="77777777" w:rsidR="004236B9" w:rsidRDefault="004236B9" w:rsidP="00347A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D10AC0" w14:textId="77777777" w:rsidR="004236B9" w:rsidRDefault="004236B9" w:rsidP="00347A5D">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8616497"/>
      <w:docPartObj>
        <w:docPartGallery w:val="Page Numbers (Bottom of Page)"/>
        <w:docPartUnique/>
      </w:docPartObj>
    </w:sdtPr>
    <w:sdtEndPr>
      <w:rPr>
        <w:noProof/>
      </w:rPr>
    </w:sdtEndPr>
    <w:sdtContent>
      <w:p w14:paraId="20647840" w14:textId="7D6086E0" w:rsidR="004236B9" w:rsidRDefault="004236B9">
        <w:pPr>
          <w:pStyle w:val="Footer"/>
          <w:jc w:val="center"/>
        </w:pPr>
        <w:r>
          <w:fldChar w:fldCharType="begin"/>
        </w:r>
        <w:r>
          <w:instrText xml:space="preserve"> PAGE   \* MERGEFORMAT </w:instrText>
        </w:r>
        <w:r>
          <w:fldChar w:fldCharType="separate"/>
        </w:r>
        <w:r w:rsidR="00835137">
          <w:rPr>
            <w:noProof/>
          </w:rPr>
          <w:t>104</w:t>
        </w:r>
        <w:r>
          <w:rPr>
            <w:noProof/>
          </w:rPr>
          <w:fldChar w:fldCharType="end"/>
        </w:r>
      </w:p>
    </w:sdtContent>
  </w:sdt>
  <w:p w14:paraId="4965FBC0" w14:textId="77777777" w:rsidR="004236B9" w:rsidRDefault="004236B9" w:rsidP="00347A5D">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2009078"/>
      <w:docPartObj>
        <w:docPartGallery w:val="Page Numbers (Bottom of Page)"/>
        <w:docPartUnique/>
      </w:docPartObj>
    </w:sdtPr>
    <w:sdtEndPr>
      <w:rPr>
        <w:rStyle w:val="PageNumber"/>
      </w:rPr>
    </w:sdtEndPr>
    <w:sdtContent>
      <w:p w14:paraId="5F806113" w14:textId="77777777" w:rsidR="004236B9" w:rsidRDefault="004236B9" w:rsidP="00347A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190279" w14:textId="77777777" w:rsidR="004236B9" w:rsidRDefault="004236B9" w:rsidP="00347A5D">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1670487"/>
      <w:docPartObj>
        <w:docPartGallery w:val="Page Numbers (Bottom of Page)"/>
        <w:docPartUnique/>
      </w:docPartObj>
    </w:sdtPr>
    <w:sdtEndPr>
      <w:rPr>
        <w:noProof/>
      </w:rPr>
    </w:sdtEndPr>
    <w:sdtContent>
      <w:p w14:paraId="067DDE92" w14:textId="138414D2" w:rsidR="004236B9" w:rsidRDefault="004236B9">
        <w:pPr>
          <w:pStyle w:val="Footer"/>
          <w:jc w:val="center"/>
        </w:pPr>
        <w:r>
          <w:fldChar w:fldCharType="begin"/>
        </w:r>
        <w:r>
          <w:instrText xml:space="preserve"> PAGE   \* MERGEFORMAT </w:instrText>
        </w:r>
        <w:r>
          <w:fldChar w:fldCharType="separate"/>
        </w:r>
        <w:r w:rsidR="00835137">
          <w:rPr>
            <w:noProof/>
          </w:rPr>
          <w:t>140</w:t>
        </w:r>
        <w:r>
          <w:rPr>
            <w:noProof/>
          </w:rPr>
          <w:fldChar w:fldCharType="end"/>
        </w:r>
      </w:p>
    </w:sdtContent>
  </w:sdt>
  <w:p w14:paraId="5316AD00" w14:textId="77777777" w:rsidR="004236B9" w:rsidRDefault="004236B9" w:rsidP="00347A5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C64486" w14:textId="77777777" w:rsidR="0094623A" w:rsidRDefault="0094623A" w:rsidP="00527761">
      <w:r>
        <w:separator/>
      </w:r>
    </w:p>
  </w:footnote>
  <w:footnote w:type="continuationSeparator" w:id="0">
    <w:p w14:paraId="66F2578C" w14:textId="77777777" w:rsidR="0094623A" w:rsidRDefault="0094623A" w:rsidP="005277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C793C"/>
    <w:multiLevelType w:val="hybridMultilevel"/>
    <w:tmpl w:val="88162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080B79"/>
    <w:multiLevelType w:val="hybridMultilevel"/>
    <w:tmpl w:val="CFEE92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C339AF"/>
    <w:multiLevelType w:val="hybridMultilevel"/>
    <w:tmpl w:val="206072C0"/>
    <w:lvl w:ilvl="0" w:tplc="1794FFC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14483B6E"/>
    <w:multiLevelType w:val="hybridMultilevel"/>
    <w:tmpl w:val="38AA3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DF31C8"/>
    <w:multiLevelType w:val="hybridMultilevel"/>
    <w:tmpl w:val="F12CED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6E5CDD"/>
    <w:multiLevelType w:val="hybridMultilevel"/>
    <w:tmpl w:val="A3AEC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393766"/>
    <w:multiLevelType w:val="hybridMultilevel"/>
    <w:tmpl w:val="445CE32E"/>
    <w:lvl w:ilvl="0" w:tplc="48041566">
      <w:start w:val="2"/>
      <w:numFmt w:val="decimal"/>
      <w:lvlText w:val="%1."/>
      <w:lvlJc w:val="left"/>
      <w:pPr>
        <w:ind w:left="360" w:firstLine="0"/>
      </w:pPr>
      <w:rPr>
        <w:rFonts w:eastAsia="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8E5DA2"/>
    <w:multiLevelType w:val="hybridMultilevel"/>
    <w:tmpl w:val="B376552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710301"/>
    <w:multiLevelType w:val="hybridMultilevel"/>
    <w:tmpl w:val="D6D2E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14437C"/>
    <w:multiLevelType w:val="hybridMultilevel"/>
    <w:tmpl w:val="7E8C5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A852DF"/>
    <w:multiLevelType w:val="hybridMultilevel"/>
    <w:tmpl w:val="94EEEFF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7632B52"/>
    <w:multiLevelType w:val="hybridMultilevel"/>
    <w:tmpl w:val="0504C5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82F4C8B"/>
    <w:multiLevelType w:val="hybridMultilevel"/>
    <w:tmpl w:val="6C009C06"/>
    <w:lvl w:ilvl="0" w:tplc="0C09000F">
      <w:start w:val="1"/>
      <w:numFmt w:val="decimal"/>
      <w:lvlText w:val="%1."/>
      <w:lvlJc w:val="left"/>
      <w:pPr>
        <w:ind w:left="720" w:hanging="360"/>
      </w:pPr>
      <w:rPr>
        <w:rFonts w:eastAsia="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B910D8E"/>
    <w:multiLevelType w:val="hybridMultilevel"/>
    <w:tmpl w:val="8632C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E31C56"/>
    <w:multiLevelType w:val="hybridMultilevel"/>
    <w:tmpl w:val="A3A8CFC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05211E"/>
    <w:multiLevelType w:val="hybridMultilevel"/>
    <w:tmpl w:val="A5EE1994"/>
    <w:lvl w:ilvl="0" w:tplc="3EC2082A">
      <w:start w:val="1"/>
      <w:numFmt w:val="decimal"/>
      <w:lvlText w:val="%1."/>
      <w:lvlJc w:val="left"/>
      <w:pPr>
        <w:ind w:left="360" w:hanging="360"/>
      </w:pPr>
      <w:rPr>
        <w:rFonts w:hint="default"/>
      </w:rPr>
    </w:lvl>
    <w:lvl w:ilvl="1" w:tplc="0C090019" w:tentative="1">
      <w:start w:val="1"/>
      <w:numFmt w:val="lowerLetter"/>
      <w:lvlText w:val="%2."/>
      <w:lvlJc w:val="left"/>
      <w:pPr>
        <w:ind w:left="1188" w:hanging="360"/>
      </w:pPr>
    </w:lvl>
    <w:lvl w:ilvl="2" w:tplc="0C09001B" w:tentative="1">
      <w:start w:val="1"/>
      <w:numFmt w:val="lowerRoman"/>
      <w:lvlText w:val="%3."/>
      <w:lvlJc w:val="right"/>
      <w:pPr>
        <w:ind w:left="1908" w:hanging="180"/>
      </w:pPr>
    </w:lvl>
    <w:lvl w:ilvl="3" w:tplc="0C09000F" w:tentative="1">
      <w:start w:val="1"/>
      <w:numFmt w:val="decimal"/>
      <w:lvlText w:val="%4."/>
      <w:lvlJc w:val="left"/>
      <w:pPr>
        <w:ind w:left="2628" w:hanging="360"/>
      </w:pPr>
    </w:lvl>
    <w:lvl w:ilvl="4" w:tplc="0C090019" w:tentative="1">
      <w:start w:val="1"/>
      <w:numFmt w:val="lowerLetter"/>
      <w:lvlText w:val="%5."/>
      <w:lvlJc w:val="left"/>
      <w:pPr>
        <w:ind w:left="3348" w:hanging="360"/>
      </w:pPr>
    </w:lvl>
    <w:lvl w:ilvl="5" w:tplc="0C09001B" w:tentative="1">
      <w:start w:val="1"/>
      <w:numFmt w:val="lowerRoman"/>
      <w:lvlText w:val="%6."/>
      <w:lvlJc w:val="right"/>
      <w:pPr>
        <w:ind w:left="4068" w:hanging="180"/>
      </w:pPr>
    </w:lvl>
    <w:lvl w:ilvl="6" w:tplc="0C09000F" w:tentative="1">
      <w:start w:val="1"/>
      <w:numFmt w:val="decimal"/>
      <w:lvlText w:val="%7."/>
      <w:lvlJc w:val="left"/>
      <w:pPr>
        <w:ind w:left="4788" w:hanging="360"/>
      </w:pPr>
    </w:lvl>
    <w:lvl w:ilvl="7" w:tplc="0C090019" w:tentative="1">
      <w:start w:val="1"/>
      <w:numFmt w:val="lowerLetter"/>
      <w:lvlText w:val="%8."/>
      <w:lvlJc w:val="left"/>
      <w:pPr>
        <w:ind w:left="5508" w:hanging="360"/>
      </w:pPr>
    </w:lvl>
    <w:lvl w:ilvl="8" w:tplc="0C09001B" w:tentative="1">
      <w:start w:val="1"/>
      <w:numFmt w:val="lowerRoman"/>
      <w:lvlText w:val="%9."/>
      <w:lvlJc w:val="right"/>
      <w:pPr>
        <w:ind w:left="6228" w:hanging="180"/>
      </w:pPr>
    </w:lvl>
  </w:abstractNum>
  <w:abstractNum w:abstractNumId="16" w15:restartNumberingAfterBreak="0">
    <w:nsid w:val="33E80626"/>
    <w:multiLevelType w:val="hybridMultilevel"/>
    <w:tmpl w:val="2384D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477D60"/>
    <w:multiLevelType w:val="hybridMultilevel"/>
    <w:tmpl w:val="4BCC6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475CCD"/>
    <w:multiLevelType w:val="hybridMultilevel"/>
    <w:tmpl w:val="EDACA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1522CC"/>
    <w:multiLevelType w:val="multilevel"/>
    <w:tmpl w:val="9BD84850"/>
    <w:lvl w:ilvl="0">
      <w:start w:val="1"/>
      <w:numFmt w:val="decimal"/>
      <w:pStyle w:val="Heading1"/>
      <w:lvlText w:val="%1"/>
      <w:lvlJc w:val="left"/>
      <w:pPr>
        <w:ind w:left="5536" w:hanging="432"/>
      </w:pPr>
      <w:rPr>
        <w:rFonts w:ascii="Arial" w:hAnsi="Arial" w:cs="Arial" w:hint="default"/>
        <w:b/>
        <w:sz w:val="28"/>
        <w:szCs w:val="28"/>
      </w:rPr>
    </w:lvl>
    <w:lvl w:ilvl="1">
      <w:start w:val="1"/>
      <w:numFmt w:val="decimal"/>
      <w:pStyle w:val="Heading2"/>
      <w:lvlText w:val="%1.%2"/>
      <w:lvlJc w:val="left"/>
      <w:pPr>
        <w:ind w:left="695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8234" w:hanging="720"/>
      </w:pPr>
      <w:rPr>
        <w:b/>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43FB4248"/>
    <w:multiLevelType w:val="hybridMultilevel"/>
    <w:tmpl w:val="FEC0A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003B55"/>
    <w:multiLevelType w:val="hybridMultilevel"/>
    <w:tmpl w:val="98A6A1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A421601"/>
    <w:multiLevelType w:val="hybridMultilevel"/>
    <w:tmpl w:val="A942D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0F2567"/>
    <w:multiLevelType w:val="hybridMultilevel"/>
    <w:tmpl w:val="FDFC7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F45EF2"/>
    <w:multiLevelType w:val="hybridMultilevel"/>
    <w:tmpl w:val="69E04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E45157"/>
    <w:multiLevelType w:val="hybridMultilevel"/>
    <w:tmpl w:val="E8B89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C14C9C"/>
    <w:multiLevelType w:val="hybridMultilevel"/>
    <w:tmpl w:val="CD92D8B4"/>
    <w:lvl w:ilvl="0" w:tplc="0C090001">
      <w:start w:val="1"/>
      <w:numFmt w:val="bulle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27" w15:restartNumberingAfterBreak="0">
    <w:nsid w:val="5F517630"/>
    <w:multiLevelType w:val="hybridMultilevel"/>
    <w:tmpl w:val="9DA6942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015BD7"/>
    <w:multiLevelType w:val="hybridMultilevel"/>
    <w:tmpl w:val="31FE5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FF49D3"/>
    <w:multiLevelType w:val="hybridMultilevel"/>
    <w:tmpl w:val="B3FA3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EA043B"/>
    <w:multiLevelType w:val="hybridMultilevel"/>
    <w:tmpl w:val="0BDEB95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B421312"/>
    <w:multiLevelType w:val="hybridMultilevel"/>
    <w:tmpl w:val="9AF8B81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1407F2"/>
    <w:multiLevelType w:val="hybridMultilevel"/>
    <w:tmpl w:val="11820B0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CA244D4"/>
    <w:multiLevelType w:val="hybridMultilevel"/>
    <w:tmpl w:val="8668A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12146CD"/>
    <w:multiLevelType w:val="hybridMultilevel"/>
    <w:tmpl w:val="AEA8E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F67692"/>
    <w:multiLevelType w:val="hybridMultilevel"/>
    <w:tmpl w:val="0A4EB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9E213E5"/>
    <w:multiLevelType w:val="hybridMultilevel"/>
    <w:tmpl w:val="D2860C48"/>
    <w:lvl w:ilvl="0" w:tplc="E6AA876C">
      <w:start w:val="1989"/>
      <w:numFmt w:val="bullet"/>
      <w:lvlText w:val="-"/>
      <w:lvlJc w:val="left"/>
      <w:pPr>
        <w:ind w:left="408" w:hanging="360"/>
      </w:pPr>
      <w:rPr>
        <w:rFonts w:ascii="Calibri" w:eastAsia="Times New Roman" w:hAnsi="Calibri" w:cs="Arial"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37" w15:restartNumberingAfterBreak="0">
    <w:nsid w:val="79F44652"/>
    <w:multiLevelType w:val="hybridMultilevel"/>
    <w:tmpl w:val="ED1AB9F6"/>
    <w:lvl w:ilvl="0" w:tplc="19CC267C">
      <w:start w:val="8"/>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D882E85"/>
    <w:multiLevelType w:val="hybridMultilevel"/>
    <w:tmpl w:val="B63A470C"/>
    <w:lvl w:ilvl="0" w:tplc="E55212AC">
      <w:start w:val="1"/>
      <w:numFmt w:val="decimal"/>
      <w:lvlText w:val="%1."/>
      <w:lvlJc w:val="left"/>
      <w:pPr>
        <w:ind w:left="720" w:hanging="360"/>
      </w:pPr>
      <w:rPr>
        <w:rFonts w:ascii="Arial" w:hAnsi="Arial" w:cs="Times New Roman" w:hint="default"/>
        <w:b w:val="0"/>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E085A16"/>
    <w:multiLevelType w:val="hybridMultilevel"/>
    <w:tmpl w:val="FDB4A9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E9C7C87"/>
    <w:multiLevelType w:val="hybridMultilevel"/>
    <w:tmpl w:val="1A0A3E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EA55C47"/>
    <w:multiLevelType w:val="hybridMultilevel"/>
    <w:tmpl w:val="D240642A"/>
    <w:lvl w:ilvl="0" w:tplc="0C090001">
      <w:start w:val="1"/>
      <w:numFmt w:val="bulle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num w:numId="1">
    <w:abstractNumId w:val="19"/>
  </w:num>
  <w:num w:numId="2">
    <w:abstractNumId w:val="34"/>
  </w:num>
  <w:num w:numId="3">
    <w:abstractNumId w:val="39"/>
  </w:num>
  <w:num w:numId="4">
    <w:abstractNumId w:val="4"/>
  </w:num>
  <w:num w:numId="5">
    <w:abstractNumId w:val="16"/>
  </w:num>
  <w:num w:numId="6">
    <w:abstractNumId w:val="3"/>
  </w:num>
  <w:num w:numId="7">
    <w:abstractNumId w:val="29"/>
  </w:num>
  <w:num w:numId="8">
    <w:abstractNumId w:val="23"/>
  </w:num>
  <w:num w:numId="9">
    <w:abstractNumId w:val="24"/>
  </w:num>
  <w:num w:numId="10">
    <w:abstractNumId w:val="22"/>
  </w:num>
  <w:num w:numId="11">
    <w:abstractNumId w:val="28"/>
  </w:num>
  <w:num w:numId="12">
    <w:abstractNumId w:val="33"/>
  </w:num>
  <w:num w:numId="13">
    <w:abstractNumId w:val="13"/>
  </w:num>
  <w:num w:numId="14">
    <w:abstractNumId w:val="20"/>
  </w:num>
  <w:num w:numId="15">
    <w:abstractNumId w:val="8"/>
  </w:num>
  <w:num w:numId="16">
    <w:abstractNumId w:val="2"/>
  </w:num>
  <w:num w:numId="17">
    <w:abstractNumId w:val="10"/>
  </w:num>
  <w:num w:numId="18">
    <w:abstractNumId w:val="0"/>
  </w:num>
  <w:num w:numId="19">
    <w:abstractNumId w:val="26"/>
  </w:num>
  <w:num w:numId="20">
    <w:abstractNumId w:val="5"/>
  </w:num>
  <w:num w:numId="21">
    <w:abstractNumId w:val="9"/>
  </w:num>
  <w:num w:numId="22">
    <w:abstractNumId w:val="25"/>
  </w:num>
  <w:num w:numId="23">
    <w:abstractNumId w:val="17"/>
  </w:num>
  <w:num w:numId="24">
    <w:abstractNumId w:val="41"/>
  </w:num>
  <w:num w:numId="25">
    <w:abstractNumId w:val="15"/>
  </w:num>
  <w:num w:numId="26">
    <w:abstractNumId w:val="38"/>
  </w:num>
  <w:num w:numId="27">
    <w:abstractNumId w:val="6"/>
  </w:num>
  <w:num w:numId="28">
    <w:abstractNumId w:val="12"/>
  </w:num>
  <w:num w:numId="29">
    <w:abstractNumId w:val="21"/>
  </w:num>
  <w:num w:numId="30">
    <w:abstractNumId w:val="40"/>
  </w:num>
  <w:num w:numId="31">
    <w:abstractNumId w:val="18"/>
  </w:num>
  <w:num w:numId="32">
    <w:abstractNumId w:val="11"/>
  </w:num>
  <w:num w:numId="33">
    <w:abstractNumId w:val="1"/>
  </w:num>
  <w:num w:numId="34">
    <w:abstractNumId w:val="32"/>
  </w:num>
  <w:num w:numId="35">
    <w:abstractNumId w:val="7"/>
  </w:num>
  <w:num w:numId="36">
    <w:abstractNumId w:val="14"/>
  </w:num>
  <w:num w:numId="37">
    <w:abstractNumId w:val="27"/>
  </w:num>
  <w:num w:numId="38">
    <w:abstractNumId w:val="30"/>
  </w:num>
  <w:num w:numId="39">
    <w:abstractNumId w:val="31"/>
  </w:num>
  <w:num w:numId="40">
    <w:abstractNumId w:val="35"/>
  </w:num>
  <w:num w:numId="41">
    <w:abstractNumId w:val="37"/>
  </w:num>
  <w:num w:numId="42">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CC7"/>
    <w:rsid w:val="00000170"/>
    <w:rsid w:val="00000A3F"/>
    <w:rsid w:val="000015F8"/>
    <w:rsid w:val="000027AA"/>
    <w:rsid w:val="00003DFC"/>
    <w:rsid w:val="00005594"/>
    <w:rsid w:val="000147A8"/>
    <w:rsid w:val="00015E03"/>
    <w:rsid w:val="00017384"/>
    <w:rsid w:val="00023E41"/>
    <w:rsid w:val="000247CC"/>
    <w:rsid w:val="00026039"/>
    <w:rsid w:val="00026688"/>
    <w:rsid w:val="0002761D"/>
    <w:rsid w:val="00030DBD"/>
    <w:rsid w:val="0003181E"/>
    <w:rsid w:val="00032E92"/>
    <w:rsid w:val="000345BB"/>
    <w:rsid w:val="00034E16"/>
    <w:rsid w:val="000359E3"/>
    <w:rsid w:val="00037131"/>
    <w:rsid w:val="000371BD"/>
    <w:rsid w:val="00040CFB"/>
    <w:rsid w:val="0004363F"/>
    <w:rsid w:val="00043B7C"/>
    <w:rsid w:val="000447A8"/>
    <w:rsid w:val="00050960"/>
    <w:rsid w:val="0005200F"/>
    <w:rsid w:val="000554FB"/>
    <w:rsid w:val="0005628C"/>
    <w:rsid w:val="00056402"/>
    <w:rsid w:val="000607A6"/>
    <w:rsid w:val="000621FB"/>
    <w:rsid w:val="00064676"/>
    <w:rsid w:val="000646E5"/>
    <w:rsid w:val="00066D46"/>
    <w:rsid w:val="00077F83"/>
    <w:rsid w:val="00081FA0"/>
    <w:rsid w:val="00085677"/>
    <w:rsid w:val="00086834"/>
    <w:rsid w:val="00090AC4"/>
    <w:rsid w:val="00095938"/>
    <w:rsid w:val="00096EEB"/>
    <w:rsid w:val="000A5CB4"/>
    <w:rsid w:val="000B7D3B"/>
    <w:rsid w:val="000C2AEF"/>
    <w:rsid w:val="000C365B"/>
    <w:rsid w:val="000C4B54"/>
    <w:rsid w:val="000C5EC1"/>
    <w:rsid w:val="000C7006"/>
    <w:rsid w:val="000D718E"/>
    <w:rsid w:val="000D78AB"/>
    <w:rsid w:val="000E4375"/>
    <w:rsid w:val="000E60E3"/>
    <w:rsid w:val="000F3C8C"/>
    <w:rsid w:val="000F7EA9"/>
    <w:rsid w:val="00100993"/>
    <w:rsid w:val="001023E6"/>
    <w:rsid w:val="001045E4"/>
    <w:rsid w:val="00112FFE"/>
    <w:rsid w:val="00124491"/>
    <w:rsid w:val="00124AE7"/>
    <w:rsid w:val="00125217"/>
    <w:rsid w:val="00132652"/>
    <w:rsid w:val="001329A4"/>
    <w:rsid w:val="00133B36"/>
    <w:rsid w:val="00136DC7"/>
    <w:rsid w:val="00140CFD"/>
    <w:rsid w:val="0014798A"/>
    <w:rsid w:val="001512B1"/>
    <w:rsid w:val="00151A92"/>
    <w:rsid w:val="00152099"/>
    <w:rsid w:val="00154AD3"/>
    <w:rsid w:val="00154BEA"/>
    <w:rsid w:val="0015546D"/>
    <w:rsid w:val="00155EE8"/>
    <w:rsid w:val="0015625C"/>
    <w:rsid w:val="001563D2"/>
    <w:rsid w:val="001610F6"/>
    <w:rsid w:val="001669F4"/>
    <w:rsid w:val="00170D72"/>
    <w:rsid w:val="00172AD1"/>
    <w:rsid w:val="00173D35"/>
    <w:rsid w:val="001806CB"/>
    <w:rsid w:val="00181BC3"/>
    <w:rsid w:val="001837D2"/>
    <w:rsid w:val="00185E33"/>
    <w:rsid w:val="00187FB9"/>
    <w:rsid w:val="001916BD"/>
    <w:rsid w:val="00193EF7"/>
    <w:rsid w:val="00195CFE"/>
    <w:rsid w:val="001A5343"/>
    <w:rsid w:val="001B614B"/>
    <w:rsid w:val="001B6867"/>
    <w:rsid w:val="001C143E"/>
    <w:rsid w:val="001C323B"/>
    <w:rsid w:val="001C3513"/>
    <w:rsid w:val="001C4352"/>
    <w:rsid w:val="001C4B36"/>
    <w:rsid w:val="001C604D"/>
    <w:rsid w:val="001D3BC2"/>
    <w:rsid w:val="001D5A55"/>
    <w:rsid w:val="001D6502"/>
    <w:rsid w:val="001D674C"/>
    <w:rsid w:val="001E402A"/>
    <w:rsid w:val="001E4ADC"/>
    <w:rsid w:val="001F18C8"/>
    <w:rsid w:val="001F4200"/>
    <w:rsid w:val="00201A0D"/>
    <w:rsid w:val="00211FE2"/>
    <w:rsid w:val="00212CDE"/>
    <w:rsid w:val="00214402"/>
    <w:rsid w:val="00215309"/>
    <w:rsid w:val="00224DFB"/>
    <w:rsid w:val="002260B4"/>
    <w:rsid w:val="0022753F"/>
    <w:rsid w:val="00227FE2"/>
    <w:rsid w:val="0023301F"/>
    <w:rsid w:val="00236A8F"/>
    <w:rsid w:val="0024126C"/>
    <w:rsid w:val="00243981"/>
    <w:rsid w:val="00245FAE"/>
    <w:rsid w:val="00246F33"/>
    <w:rsid w:val="00247029"/>
    <w:rsid w:val="0024712E"/>
    <w:rsid w:val="00247F86"/>
    <w:rsid w:val="00250A05"/>
    <w:rsid w:val="002538DE"/>
    <w:rsid w:val="00254834"/>
    <w:rsid w:val="00257F72"/>
    <w:rsid w:val="00271094"/>
    <w:rsid w:val="00277A86"/>
    <w:rsid w:val="00282F4F"/>
    <w:rsid w:val="00285F71"/>
    <w:rsid w:val="00286957"/>
    <w:rsid w:val="002878B2"/>
    <w:rsid w:val="002878E9"/>
    <w:rsid w:val="002907AF"/>
    <w:rsid w:val="00290D31"/>
    <w:rsid w:val="00293423"/>
    <w:rsid w:val="002A0161"/>
    <w:rsid w:val="002A3648"/>
    <w:rsid w:val="002A451E"/>
    <w:rsid w:val="002A51BF"/>
    <w:rsid w:val="002A6726"/>
    <w:rsid w:val="002A78E2"/>
    <w:rsid w:val="002B6DB2"/>
    <w:rsid w:val="002B7CFA"/>
    <w:rsid w:val="002C2592"/>
    <w:rsid w:val="002C37A7"/>
    <w:rsid w:val="002C4985"/>
    <w:rsid w:val="002C6246"/>
    <w:rsid w:val="002D4ED9"/>
    <w:rsid w:val="002D5673"/>
    <w:rsid w:val="002E418D"/>
    <w:rsid w:val="002E65CD"/>
    <w:rsid w:val="002F00EC"/>
    <w:rsid w:val="00300BD9"/>
    <w:rsid w:val="00303292"/>
    <w:rsid w:val="00303A5F"/>
    <w:rsid w:val="00306BA9"/>
    <w:rsid w:val="00313CB8"/>
    <w:rsid w:val="003206A1"/>
    <w:rsid w:val="00320E44"/>
    <w:rsid w:val="0032140C"/>
    <w:rsid w:val="003219FA"/>
    <w:rsid w:val="00322796"/>
    <w:rsid w:val="00322E96"/>
    <w:rsid w:val="00323615"/>
    <w:rsid w:val="00324470"/>
    <w:rsid w:val="00326EE5"/>
    <w:rsid w:val="003300A0"/>
    <w:rsid w:val="003303E8"/>
    <w:rsid w:val="003307E3"/>
    <w:rsid w:val="00334045"/>
    <w:rsid w:val="00336D4C"/>
    <w:rsid w:val="00337935"/>
    <w:rsid w:val="0034214F"/>
    <w:rsid w:val="00347A5D"/>
    <w:rsid w:val="00352D0D"/>
    <w:rsid w:val="003549E0"/>
    <w:rsid w:val="003560D9"/>
    <w:rsid w:val="00357E97"/>
    <w:rsid w:val="00363A59"/>
    <w:rsid w:val="00363F4B"/>
    <w:rsid w:val="0036428D"/>
    <w:rsid w:val="003651AA"/>
    <w:rsid w:val="003665A6"/>
    <w:rsid w:val="0036780F"/>
    <w:rsid w:val="003736E3"/>
    <w:rsid w:val="00380E7A"/>
    <w:rsid w:val="003832B0"/>
    <w:rsid w:val="00384E47"/>
    <w:rsid w:val="00391128"/>
    <w:rsid w:val="00397B7E"/>
    <w:rsid w:val="003A05CF"/>
    <w:rsid w:val="003A23C8"/>
    <w:rsid w:val="003A7133"/>
    <w:rsid w:val="003B26A9"/>
    <w:rsid w:val="003B49A0"/>
    <w:rsid w:val="003C1575"/>
    <w:rsid w:val="003C24FD"/>
    <w:rsid w:val="003C4666"/>
    <w:rsid w:val="003C53B8"/>
    <w:rsid w:val="003D1A8B"/>
    <w:rsid w:val="003D59BC"/>
    <w:rsid w:val="003D7724"/>
    <w:rsid w:val="003E00D1"/>
    <w:rsid w:val="003E0BFA"/>
    <w:rsid w:val="003E2EEB"/>
    <w:rsid w:val="003E329A"/>
    <w:rsid w:val="003E74A9"/>
    <w:rsid w:val="003F3C6F"/>
    <w:rsid w:val="003F6615"/>
    <w:rsid w:val="00410315"/>
    <w:rsid w:val="004108F2"/>
    <w:rsid w:val="0041233B"/>
    <w:rsid w:val="00414882"/>
    <w:rsid w:val="004206EC"/>
    <w:rsid w:val="004236B9"/>
    <w:rsid w:val="00425613"/>
    <w:rsid w:val="004315A8"/>
    <w:rsid w:val="004362C2"/>
    <w:rsid w:val="004406DE"/>
    <w:rsid w:val="00444A0F"/>
    <w:rsid w:val="00450361"/>
    <w:rsid w:val="00453A20"/>
    <w:rsid w:val="00457747"/>
    <w:rsid w:val="00466388"/>
    <w:rsid w:val="0046751A"/>
    <w:rsid w:val="00467A4A"/>
    <w:rsid w:val="00474273"/>
    <w:rsid w:val="004750FF"/>
    <w:rsid w:val="00475A69"/>
    <w:rsid w:val="00477465"/>
    <w:rsid w:val="00480FBC"/>
    <w:rsid w:val="00483951"/>
    <w:rsid w:val="00485F21"/>
    <w:rsid w:val="004860BB"/>
    <w:rsid w:val="00491998"/>
    <w:rsid w:val="00496B47"/>
    <w:rsid w:val="004971B6"/>
    <w:rsid w:val="004A418D"/>
    <w:rsid w:val="004A4426"/>
    <w:rsid w:val="004A4C9D"/>
    <w:rsid w:val="004A53A9"/>
    <w:rsid w:val="004B0669"/>
    <w:rsid w:val="004B70B7"/>
    <w:rsid w:val="004C3199"/>
    <w:rsid w:val="004C3D1F"/>
    <w:rsid w:val="004C3E6E"/>
    <w:rsid w:val="004D1ACD"/>
    <w:rsid w:val="004D3D14"/>
    <w:rsid w:val="004E0167"/>
    <w:rsid w:val="004E09A7"/>
    <w:rsid w:val="004E2957"/>
    <w:rsid w:val="004E2BB0"/>
    <w:rsid w:val="004E680A"/>
    <w:rsid w:val="004E68AC"/>
    <w:rsid w:val="004F45C2"/>
    <w:rsid w:val="004F7E29"/>
    <w:rsid w:val="0050545B"/>
    <w:rsid w:val="00512228"/>
    <w:rsid w:val="00513BAD"/>
    <w:rsid w:val="0051411D"/>
    <w:rsid w:val="0051569D"/>
    <w:rsid w:val="005208B7"/>
    <w:rsid w:val="0052387F"/>
    <w:rsid w:val="00524B60"/>
    <w:rsid w:val="00526AA6"/>
    <w:rsid w:val="00527761"/>
    <w:rsid w:val="00531209"/>
    <w:rsid w:val="00532AA4"/>
    <w:rsid w:val="005351AF"/>
    <w:rsid w:val="0053579C"/>
    <w:rsid w:val="00535AC9"/>
    <w:rsid w:val="0054128D"/>
    <w:rsid w:val="00542DF0"/>
    <w:rsid w:val="005452CA"/>
    <w:rsid w:val="00553FE7"/>
    <w:rsid w:val="00555882"/>
    <w:rsid w:val="00555A43"/>
    <w:rsid w:val="00557701"/>
    <w:rsid w:val="00564745"/>
    <w:rsid w:val="00567210"/>
    <w:rsid w:val="00570C7A"/>
    <w:rsid w:val="00581857"/>
    <w:rsid w:val="005839DB"/>
    <w:rsid w:val="005842CE"/>
    <w:rsid w:val="00584543"/>
    <w:rsid w:val="00584F46"/>
    <w:rsid w:val="00585915"/>
    <w:rsid w:val="00587E80"/>
    <w:rsid w:val="0059002E"/>
    <w:rsid w:val="00591807"/>
    <w:rsid w:val="00595AF6"/>
    <w:rsid w:val="005A2734"/>
    <w:rsid w:val="005A41FD"/>
    <w:rsid w:val="005B549C"/>
    <w:rsid w:val="005B6360"/>
    <w:rsid w:val="005B7CB8"/>
    <w:rsid w:val="005B7FF4"/>
    <w:rsid w:val="005C10E1"/>
    <w:rsid w:val="005C2BA3"/>
    <w:rsid w:val="005C5238"/>
    <w:rsid w:val="005C74B9"/>
    <w:rsid w:val="005D0D7F"/>
    <w:rsid w:val="005D456C"/>
    <w:rsid w:val="005D76A4"/>
    <w:rsid w:val="005F18CA"/>
    <w:rsid w:val="005F1F13"/>
    <w:rsid w:val="005F2560"/>
    <w:rsid w:val="005F4D21"/>
    <w:rsid w:val="005F7E57"/>
    <w:rsid w:val="00604F9A"/>
    <w:rsid w:val="00606A9F"/>
    <w:rsid w:val="006074C7"/>
    <w:rsid w:val="006075BE"/>
    <w:rsid w:val="0061115C"/>
    <w:rsid w:val="00623AF4"/>
    <w:rsid w:val="00623BBE"/>
    <w:rsid w:val="00624AF6"/>
    <w:rsid w:val="00631738"/>
    <w:rsid w:val="00633736"/>
    <w:rsid w:val="006348D7"/>
    <w:rsid w:val="006468A6"/>
    <w:rsid w:val="00647194"/>
    <w:rsid w:val="00651466"/>
    <w:rsid w:val="00653E14"/>
    <w:rsid w:val="00653F8F"/>
    <w:rsid w:val="006547DC"/>
    <w:rsid w:val="00654955"/>
    <w:rsid w:val="006569D7"/>
    <w:rsid w:val="00664F77"/>
    <w:rsid w:val="00672913"/>
    <w:rsid w:val="00675DAC"/>
    <w:rsid w:val="0068103A"/>
    <w:rsid w:val="00682A42"/>
    <w:rsid w:val="00691B16"/>
    <w:rsid w:val="00692D6D"/>
    <w:rsid w:val="006A4F7E"/>
    <w:rsid w:val="006A50CF"/>
    <w:rsid w:val="006B2416"/>
    <w:rsid w:val="006B3AA6"/>
    <w:rsid w:val="006C2448"/>
    <w:rsid w:val="006C2C2A"/>
    <w:rsid w:val="006C5675"/>
    <w:rsid w:val="006C57EC"/>
    <w:rsid w:val="006C722C"/>
    <w:rsid w:val="006D20B2"/>
    <w:rsid w:val="006E3876"/>
    <w:rsid w:val="006E7158"/>
    <w:rsid w:val="006F00D1"/>
    <w:rsid w:val="006F46FA"/>
    <w:rsid w:val="006F4C57"/>
    <w:rsid w:val="006F721E"/>
    <w:rsid w:val="00704546"/>
    <w:rsid w:val="007106B8"/>
    <w:rsid w:val="007131BD"/>
    <w:rsid w:val="00715CC7"/>
    <w:rsid w:val="00716CAA"/>
    <w:rsid w:val="00730D8C"/>
    <w:rsid w:val="00730ED3"/>
    <w:rsid w:val="007354CA"/>
    <w:rsid w:val="00741170"/>
    <w:rsid w:val="00746385"/>
    <w:rsid w:val="00746F77"/>
    <w:rsid w:val="007474B2"/>
    <w:rsid w:val="00747576"/>
    <w:rsid w:val="007549D3"/>
    <w:rsid w:val="0075764C"/>
    <w:rsid w:val="00764BFE"/>
    <w:rsid w:val="0076618A"/>
    <w:rsid w:val="007677CF"/>
    <w:rsid w:val="00774AF4"/>
    <w:rsid w:val="007801DB"/>
    <w:rsid w:val="007822EA"/>
    <w:rsid w:val="00782CA2"/>
    <w:rsid w:val="00787E94"/>
    <w:rsid w:val="007927DF"/>
    <w:rsid w:val="00792FF0"/>
    <w:rsid w:val="00793285"/>
    <w:rsid w:val="007933B3"/>
    <w:rsid w:val="0079365B"/>
    <w:rsid w:val="00796335"/>
    <w:rsid w:val="007A2DC8"/>
    <w:rsid w:val="007A4307"/>
    <w:rsid w:val="007A5A01"/>
    <w:rsid w:val="007A726B"/>
    <w:rsid w:val="007A7ED2"/>
    <w:rsid w:val="007A7F40"/>
    <w:rsid w:val="007B1104"/>
    <w:rsid w:val="007B1F37"/>
    <w:rsid w:val="007B4184"/>
    <w:rsid w:val="007B5A97"/>
    <w:rsid w:val="007B6BD4"/>
    <w:rsid w:val="007C088C"/>
    <w:rsid w:val="007C3C08"/>
    <w:rsid w:val="007C5CFF"/>
    <w:rsid w:val="007D1D88"/>
    <w:rsid w:val="007E0B59"/>
    <w:rsid w:val="007E1587"/>
    <w:rsid w:val="007E21BD"/>
    <w:rsid w:val="007E510C"/>
    <w:rsid w:val="007E5C2D"/>
    <w:rsid w:val="00800196"/>
    <w:rsid w:val="00800FB5"/>
    <w:rsid w:val="008059FA"/>
    <w:rsid w:val="008065D8"/>
    <w:rsid w:val="00807046"/>
    <w:rsid w:val="00807B2F"/>
    <w:rsid w:val="00811F23"/>
    <w:rsid w:val="008137ED"/>
    <w:rsid w:val="008208AD"/>
    <w:rsid w:val="00826AEE"/>
    <w:rsid w:val="00827EF8"/>
    <w:rsid w:val="00831991"/>
    <w:rsid w:val="0083367A"/>
    <w:rsid w:val="00834BEB"/>
    <w:rsid w:val="00835137"/>
    <w:rsid w:val="008363DF"/>
    <w:rsid w:val="00837C9C"/>
    <w:rsid w:val="008420E5"/>
    <w:rsid w:val="00842329"/>
    <w:rsid w:val="00842C6A"/>
    <w:rsid w:val="008468AA"/>
    <w:rsid w:val="008502E0"/>
    <w:rsid w:val="00850C66"/>
    <w:rsid w:val="00850EAA"/>
    <w:rsid w:val="00852AA3"/>
    <w:rsid w:val="00852C88"/>
    <w:rsid w:val="00861675"/>
    <w:rsid w:val="008650AF"/>
    <w:rsid w:val="008653B6"/>
    <w:rsid w:val="008661A7"/>
    <w:rsid w:val="0086733E"/>
    <w:rsid w:val="00867EA1"/>
    <w:rsid w:val="0087146D"/>
    <w:rsid w:val="00872638"/>
    <w:rsid w:val="00872E0F"/>
    <w:rsid w:val="008747FE"/>
    <w:rsid w:val="0087615F"/>
    <w:rsid w:val="00877005"/>
    <w:rsid w:val="00881568"/>
    <w:rsid w:val="00884FF2"/>
    <w:rsid w:val="00885559"/>
    <w:rsid w:val="00886534"/>
    <w:rsid w:val="00887616"/>
    <w:rsid w:val="00887673"/>
    <w:rsid w:val="00887CA6"/>
    <w:rsid w:val="00890244"/>
    <w:rsid w:val="00890559"/>
    <w:rsid w:val="00891CDB"/>
    <w:rsid w:val="008926BC"/>
    <w:rsid w:val="00893212"/>
    <w:rsid w:val="008A1EAD"/>
    <w:rsid w:val="008A1FFF"/>
    <w:rsid w:val="008A22E9"/>
    <w:rsid w:val="008A2652"/>
    <w:rsid w:val="008A396B"/>
    <w:rsid w:val="008A3F76"/>
    <w:rsid w:val="008A6605"/>
    <w:rsid w:val="008A6920"/>
    <w:rsid w:val="008A7338"/>
    <w:rsid w:val="008A7512"/>
    <w:rsid w:val="008A77D6"/>
    <w:rsid w:val="008A7C12"/>
    <w:rsid w:val="008B358E"/>
    <w:rsid w:val="008B65EB"/>
    <w:rsid w:val="008B6EEF"/>
    <w:rsid w:val="008C0862"/>
    <w:rsid w:val="008C3062"/>
    <w:rsid w:val="008D1018"/>
    <w:rsid w:val="008D41FC"/>
    <w:rsid w:val="008E0689"/>
    <w:rsid w:val="008F2AF1"/>
    <w:rsid w:val="008F6C59"/>
    <w:rsid w:val="0090121C"/>
    <w:rsid w:val="009016FE"/>
    <w:rsid w:val="009033C8"/>
    <w:rsid w:val="009047DD"/>
    <w:rsid w:val="00904E82"/>
    <w:rsid w:val="00905E66"/>
    <w:rsid w:val="009066CF"/>
    <w:rsid w:val="00910402"/>
    <w:rsid w:val="00913420"/>
    <w:rsid w:val="00913B04"/>
    <w:rsid w:val="009152FD"/>
    <w:rsid w:val="00916C3A"/>
    <w:rsid w:val="00921A40"/>
    <w:rsid w:val="00925586"/>
    <w:rsid w:val="00932A86"/>
    <w:rsid w:val="00941696"/>
    <w:rsid w:val="00943ACA"/>
    <w:rsid w:val="00946031"/>
    <w:rsid w:val="0094623A"/>
    <w:rsid w:val="0095047E"/>
    <w:rsid w:val="00953B80"/>
    <w:rsid w:val="00956C65"/>
    <w:rsid w:val="00957142"/>
    <w:rsid w:val="00961A01"/>
    <w:rsid w:val="00970E96"/>
    <w:rsid w:val="0097189E"/>
    <w:rsid w:val="009758B2"/>
    <w:rsid w:val="009763A7"/>
    <w:rsid w:val="0098302E"/>
    <w:rsid w:val="0099021F"/>
    <w:rsid w:val="009908A9"/>
    <w:rsid w:val="009910D2"/>
    <w:rsid w:val="00991470"/>
    <w:rsid w:val="009954D9"/>
    <w:rsid w:val="009971F6"/>
    <w:rsid w:val="00997970"/>
    <w:rsid w:val="009A0D51"/>
    <w:rsid w:val="009A0F4B"/>
    <w:rsid w:val="009A1CEB"/>
    <w:rsid w:val="009A3C62"/>
    <w:rsid w:val="009A5531"/>
    <w:rsid w:val="009A7789"/>
    <w:rsid w:val="009A7EA0"/>
    <w:rsid w:val="009B05A8"/>
    <w:rsid w:val="009B0EEB"/>
    <w:rsid w:val="009B0FDD"/>
    <w:rsid w:val="009B79A5"/>
    <w:rsid w:val="009B7DDD"/>
    <w:rsid w:val="009C027A"/>
    <w:rsid w:val="009C1CC5"/>
    <w:rsid w:val="009C29B9"/>
    <w:rsid w:val="009C5E9F"/>
    <w:rsid w:val="009D0D1F"/>
    <w:rsid w:val="009D24FB"/>
    <w:rsid w:val="009D3710"/>
    <w:rsid w:val="009D6790"/>
    <w:rsid w:val="009D6B6C"/>
    <w:rsid w:val="009E05FD"/>
    <w:rsid w:val="009E2C74"/>
    <w:rsid w:val="009E6BD9"/>
    <w:rsid w:val="009E73ED"/>
    <w:rsid w:val="009F1525"/>
    <w:rsid w:val="009F17DD"/>
    <w:rsid w:val="009F2E63"/>
    <w:rsid w:val="009F639B"/>
    <w:rsid w:val="00A008DA"/>
    <w:rsid w:val="00A00F9B"/>
    <w:rsid w:val="00A1087B"/>
    <w:rsid w:val="00A1674E"/>
    <w:rsid w:val="00A23812"/>
    <w:rsid w:val="00A241F0"/>
    <w:rsid w:val="00A24E27"/>
    <w:rsid w:val="00A3016A"/>
    <w:rsid w:val="00A3113E"/>
    <w:rsid w:val="00A3611C"/>
    <w:rsid w:val="00A36DC1"/>
    <w:rsid w:val="00A370D6"/>
    <w:rsid w:val="00A3743C"/>
    <w:rsid w:val="00A41BFC"/>
    <w:rsid w:val="00A57AD0"/>
    <w:rsid w:val="00A603F6"/>
    <w:rsid w:val="00A6134D"/>
    <w:rsid w:val="00A6221F"/>
    <w:rsid w:val="00A6703F"/>
    <w:rsid w:val="00A731F4"/>
    <w:rsid w:val="00A77F4F"/>
    <w:rsid w:val="00A83AE3"/>
    <w:rsid w:val="00A8424D"/>
    <w:rsid w:val="00A87AC7"/>
    <w:rsid w:val="00A9255C"/>
    <w:rsid w:val="00A92B57"/>
    <w:rsid w:val="00A95192"/>
    <w:rsid w:val="00AA1830"/>
    <w:rsid w:val="00AA354E"/>
    <w:rsid w:val="00AA59A6"/>
    <w:rsid w:val="00AB31C3"/>
    <w:rsid w:val="00AB3AF1"/>
    <w:rsid w:val="00AB6F83"/>
    <w:rsid w:val="00AC48A5"/>
    <w:rsid w:val="00AC4E34"/>
    <w:rsid w:val="00AC52C3"/>
    <w:rsid w:val="00AC6AB7"/>
    <w:rsid w:val="00AD0135"/>
    <w:rsid w:val="00AD25F2"/>
    <w:rsid w:val="00AD4910"/>
    <w:rsid w:val="00AE3DFA"/>
    <w:rsid w:val="00AF0F28"/>
    <w:rsid w:val="00B00B51"/>
    <w:rsid w:val="00B033F7"/>
    <w:rsid w:val="00B05190"/>
    <w:rsid w:val="00B065BC"/>
    <w:rsid w:val="00B06D5C"/>
    <w:rsid w:val="00B0718A"/>
    <w:rsid w:val="00B07241"/>
    <w:rsid w:val="00B07FDE"/>
    <w:rsid w:val="00B10C5F"/>
    <w:rsid w:val="00B112B2"/>
    <w:rsid w:val="00B126DE"/>
    <w:rsid w:val="00B1327C"/>
    <w:rsid w:val="00B1719B"/>
    <w:rsid w:val="00B23FC4"/>
    <w:rsid w:val="00B272E6"/>
    <w:rsid w:val="00B274E8"/>
    <w:rsid w:val="00B33A74"/>
    <w:rsid w:val="00B34682"/>
    <w:rsid w:val="00B415BB"/>
    <w:rsid w:val="00B43903"/>
    <w:rsid w:val="00B43F41"/>
    <w:rsid w:val="00B52C02"/>
    <w:rsid w:val="00B57619"/>
    <w:rsid w:val="00B61728"/>
    <w:rsid w:val="00B624D0"/>
    <w:rsid w:val="00B62697"/>
    <w:rsid w:val="00B7047C"/>
    <w:rsid w:val="00B704E6"/>
    <w:rsid w:val="00B71DDF"/>
    <w:rsid w:val="00B721BA"/>
    <w:rsid w:val="00B744C2"/>
    <w:rsid w:val="00B74653"/>
    <w:rsid w:val="00B75D01"/>
    <w:rsid w:val="00B80456"/>
    <w:rsid w:val="00B831D2"/>
    <w:rsid w:val="00B83BB2"/>
    <w:rsid w:val="00B8556F"/>
    <w:rsid w:val="00B90066"/>
    <w:rsid w:val="00B92102"/>
    <w:rsid w:val="00B92DB9"/>
    <w:rsid w:val="00B94D83"/>
    <w:rsid w:val="00BA5C9B"/>
    <w:rsid w:val="00BA668B"/>
    <w:rsid w:val="00BB2971"/>
    <w:rsid w:val="00BB340A"/>
    <w:rsid w:val="00BB7FAC"/>
    <w:rsid w:val="00BC10EC"/>
    <w:rsid w:val="00BC2D4D"/>
    <w:rsid w:val="00BC41A2"/>
    <w:rsid w:val="00BC4F0C"/>
    <w:rsid w:val="00BC6BBC"/>
    <w:rsid w:val="00BC71EA"/>
    <w:rsid w:val="00BD34AF"/>
    <w:rsid w:val="00BD4AD3"/>
    <w:rsid w:val="00BD6069"/>
    <w:rsid w:val="00BD69AD"/>
    <w:rsid w:val="00BE0966"/>
    <w:rsid w:val="00BE229B"/>
    <w:rsid w:val="00BE2CBB"/>
    <w:rsid w:val="00BE7146"/>
    <w:rsid w:val="00BE7597"/>
    <w:rsid w:val="00BF0CA1"/>
    <w:rsid w:val="00BF1B30"/>
    <w:rsid w:val="00BF382F"/>
    <w:rsid w:val="00BF55E2"/>
    <w:rsid w:val="00C02265"/>
    <w:rsid w:val="00C04F49"/>
    <w:rsid w:val="00C06327"/>
    <w:rsid w:val="00C111BE"/>
    <w:rsid w:val="00C11BAB"/>
    <w:rsid w:val="00C12A8F"/>
    <w:rsid w:val="00C21383"/>
    <w:rsid w:val="00C2497B"/>
    <w:rsid w:val="00C33CAA"/>
    <w:rsid w:val="00C43877"/>
    <w:rsid w:val="00C4487F"/>
    <w:rsid w:val="00C456A1"/>
    <w:rsid w:val="00C46699"/>
    <w:rsid w:val="00C47506"/>
    <w:rsid w:val="00C477F3"/>
    <w:rsid w:val="00C50C00"/>
    <w:rsid w:val="00C52B07"/>
    <w:rsid w:val="00C54A6E"/>
    <w:rsid w:val="00C55F21"/>
    <w:rsid w:val="00C57B70"/>
    <w:rsid w:val="00C57C26"/>
    <w:rsid w:val="00C61C7C"/>
    <w:rsid w:val="00C64D66"/>
    <w:rsid w:val="00C662E0"/>
    <w:rsid w:val="00C677D3"/>
    <w:rsid w:val="00C70F80"/>
    <w:rsid w:val="00C76730"/>
    <w:rsid w:val="00C8515B"/>
    <w:rsid w:val="00C86B52"/>
    <w:rsid w:val="00C87107"/>
    <w:rsid w:val="00C92EC1"/>
    <w:rsid w:val="00C96230"/>
    <w:rsid w:val="00C97B5F"/>
    <w:rsid w:val="00CA264E"/>
    <w:rsid w:val="00CA2651"/>
    <w:rsid w:val="00CA5F7A"/>
    <w:rsid w:val="00CB01E0"/>
    <w:rsid w:val="00CB03D3"/>
    <w:rsid w:val="00CB04B1"/>
    <w:rsid w:val="00CB2078"/>
    <w:rsid w:val="00CB65F3"/>
    <w:rsid w:val="00CB6D74"/>
    <w:rsid w:val="00CB78AA"/>
    <w:rsid w:val="00CC12D7"/>
    <w:rsid w:val="00CC1EC3"/>
    <w:rsid w:val="00CC3DEE"/>
    <w:rsid w:val="00CC6EC8"/>
    <w:rsid w:val="00CC760E"/>
    <w:rsid w:val="00CE7895"/>
    <w:rsid w:val="00CF69B0"/>
    <w:rsid w:val="00D03B0C"/>
    <w:rsid w:val="00D064D4"/>
    <w:rsid w:val="00D11A1D"/>
    <w:rsid w:val="00D15F6E"/>
    <w:rsid w:val="00D2051B"/>
    <w:rsid w:val="00D2076D"/>
    <w:rsid w:val="00D21A42"/>
    <w:rsid w:val="00D2216E"/>
    <w:rsid w:val="00D24631"/>
    <w:rsid w:val="00D30E3A"/>
    <w:rsid w:val="00D311EC"/>
    <w:rsid w:val="00D36A8D"/>
    <w:rsid w:val="00D37C9F"/>
    <w:rsid w:val="00D42D18"/>
    <w:rsid w:val="00D45128"/>
    <w:rsid w:val="00D45B51"/>
    <w:rsid w:val="00D550AB"/>
    <w:rsid w:val="00D62F54"/>
    <w:rsid w:val="00D63CEE"/>
    <w:rsid w:val="00D72CF7"/>
    <w:rsid w:val="00D74E0B"/>
    <w:rsid w:val="00D75A6A"/>
    <w:rsid w:val="00D82644"/>
    <w:rsid w:val="00D82877"/>
    <w:rsid w:val="00D87DEF"/>
    <w:rsid w:val="00D9634E"/>
    <w:rsid w:val="00DA203A"/>
    <w:rsid w:val="00DA24B7"/>
    <w:rsid w:val="00DB111D"/>
    <w:rsid w:val="00DB5CD6"/>
    <w:rsid w:val="00DB6B3F"/>
    <w:rsid w:val="00DC080D"/>
    <w:rsid w:val="00DC1161"/>
    <w:rsid w:val="00DC432F"/>
    <w:rsid w:val="00DC4BF0"/>
    <w:rsid w:val="00DC7CAF"/>
    <w:rsid w:val="00DD29A2"/>
    <w:rsid w:val="00DD50D4"/>
    <w:rsid w:val="00DD7E6E"/>
    <w:rsid w:val="00DE2617"/>
    <w:rsid w:val="00DE5496"/>
    <w:rsid w:val="00DE5F27"/>
    <w:rsid w:val="00E023A3"/>
    <w:rsid w:val="00E03436"/>
    <w:rsid w:val="00E035E9"/>
    <w:rsid w:val="00E0368B"/>
    <w:rsid w:val="00E05EEA"/>
    <w:rsid w:val="00E0789A"/>
    <w:rsid w:val="00E10856"/>
    <w:rsid w:val="00E11361"/>
    <w:rsid w:val="00E11CA2"/>
    <w:rsid w:val="00E11FC2"/>
    <w:rsid w:val="00E143FE"/>
    <w:rsid w:val="00E1780C"/>
    <w:rsid w:val="00E200F7"/>
    <w:rsid w:val="00E2131C"/>
    <w:rsid w:val="00E2670B"/>
    <w:rsid w:val="00E32209"/>
    <w:rsid w:val="00E34C7D"/>
    <w:rsid w:val="00E36C74"/>
    <w:rsid w:val="00E4059D"/>
    <w:rsid w:val="00E4213B"/>
    <w:rsid w:val="00E42C0B"/>
    <w:rsid w:val="00E5035C"/>
    <w:rsid w:val="00E506C5"/>
    <w:rsid w:val="00E51338"/>
    <w:rsid w:val="00E5252C"/>
    <w:rsid w:val="00E53FF2"/>
    <w:rsid w:val="00E54E43"/>
    <w:rsid w:val="00E60286"/>
    <w:rsid w:val="00E606E8"/>
    <w:rsid w:val="00E6140E"/>
    <w:rsid w:val="00E6791F"/>
    <w:rsid w:val="00E7651B"/>
    <w:rsid w:val="00E80DCE"/>
    <w:rsid w:val="00E8235F"/>
    <w:rsid w:val="00E91CD3"/>
    <w:rsid w:val="00EA1D34"/>
    <w:rsid w:val="00EA5D20"/>
    <w:rsid w:val="00EA7A0C"/>
    <w:rsid w:val="00EB74B5"/>
    <w:rsid w:val="00EC016F"/>
    <w:rsid w:val="00EC0A01"/>
    <w:rsid w:val="00EC12C2"/>
    <w:rsid w:val="00EC766D"/>
    <w:rsid w:val="00ED0FDA"/>
    <w:rsid w:val="00ED69E9"/>
    <w:rsid w:val="00ED789A"/>
    <w:rsid w:val="00EE2CAA"/>
    <w:rsid w:val="00EE55DF"/>
    <w:rsid w:val="00EF11E6"/>
    <w:rsid w:val="00EF1604"/>
    <w:rsid w:val="00EF30DD"/>
    <w:rsid w:val="00EF6E47"/>
    <w:rsid w:val="00F0223D"/>
    <w:rsid w:val="00F03C5F"/>
    <w:rsid w:val="00F03E93"/>
    <w:rsid w:val="00F066C2"/>
    <w:rsid w:val="00F07FD8"/>
    <w:rsid w:val="00F1134B"/>
    <w:rsid w:val="00F14854"/>
    <w:rsid w:val="00F171C0"/>
    <w:rsid w:val="00F17B11"/>
    <w:rsid w:val="00F21A82"/>
    <w:rsid w:val="00F22135"/>
    <w:rsid w:val="00F26879"/>
    <w:rsid w:val="00F3183F"/>
    <w:rsid w:val="00F335A9"/>
    <w:rsid w:val="00F33B0D"/>
    <w:rsid w:val="00F3422F"/>
    <w:rsid w:val="00F36640"/>
    <w:rsid w:val="00F36AFE"/>
    <w:rsid w:val="00F37B6D"/>
    <w:rsid w:val="00F40F35"/>
    <w:rsid w:val="00F437AD"/>
    <w:rsid w:val="00F45726"/>
    <w:rsid w:val="00F46220"/>
    <w:rsid w:val="00F506DC"/>
    <w:rsid w:val="00F50D50"/>
    <w:rsid w:val="00F55EBC"/>
    <w:rsid w:val="00F55F6A"/>
    <w:rsid w:val="00F6221C"/>
    <w:rsid w:val="00F65E84"/>
    <w:rsid w:val="00F72741"/>
    <w:rsid w:val="00F74E78"/>
    <w:rsid w:val="00F75BF6"/>
    <w:rsid w:val="00F90667"/>
    <w:rsid w:val="00F90D10"/>
    <w:rsid w:val="00F91089"/>
    <w:rsid w:val="00F93B19"/>
    <w:rsid w:val="00F96473"/>
    <w:rsid w:val="00F9764D"/>
    <w:rsid w:val="00FA1CAC"/>
    <w:rsid w:val="00FA2ED9"/>
    <w:rsid w:val="00FA5BFE"/>
    <w:rsid w:val="00FA6FD3"/>
    <w:rsid w:val="00FA7393"/>
    <w:rsid w:val="00FA7CF6"/>
    <w:rsid w:val="00FB6F55"/>
    <w:rsid w:val="00FC1CFC"/>
    <w:rsid w:val="00FC29B4"/>
    <w:rsid w:val="00FC6A2E"/>
    <w:rsid w:val="00FC76A3"/>
    <w:rsid w:val="00FD17BB"/>
    <w:rsid w:val="00FD62A9"/>
    <w:rsid w:val="00FE3B04"/>
    <w:rsid w:val="00FE7AC3"/>
    <w:rsid w:val="00FF35D5"/>
    <w:rsid w:val="00FF41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7DDFE"/>
  <w15:chartTrackingRefBased/>
  <w15:docId w15:val="{1A190FE0-A242-4755-BFB1-5A0EDB9E5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96B"/>
    <w:pPr>
      <w:spacing w:after="0" w:line="360" w:lineRule="auto"/>
      <w:jc w:val="both"/>
    </w:pPr>
    <w:rPr>
      <w:rFonts w:ascii="Arial" w:eastAsia="Times New Roman" w:hAnsi="Arial" w:cs="Times New Roman"/>
      <w:szCs w:val="24"/>
    </w:rPr>
  </w:style>
  <w:style w:type="paragraph" w:styleId="Heading1">
    <w:name w:val="heading 1"/>
    <w:basedOn w:val="Normal"/>
    <w:next w:val="Normal"/>
    <w:link w:val="Heading1Char"/>
    <w:autoRedefine/>
    <w:uiPriority w:val="9"/>
    <w:qFormat/>
    <w:rsid w:val="00921A40"/>
    <w:pPr>
      <w:keepNext/>
      <w:keepLines/>
      <w:numPr>
        <w:numId w:val="1"/>
      </w:numPr>
      <w:spacing w:before="160" w:after="160" w:line="276" w:lineRule="auto"/>
      <w:ind w:left="431" w:hanging="431"/>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3B26A9"/>
    <w:pPr>
      <w:keepNext/>
      <w:keepLines/>
      <w:numPr>
        <w:ilvl w:val="1"/>
        <w:numId w:val="1"/>
      </w:numPr>
      <w:spacing w:before="40" w:after="120" w:line="276" w:lineRule="auto"/>
      <w:ind w:left="578" w:hanging="578"/>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C8515B"/>
    <w:pPr>
      <w:keepNext/>
      <w:keepLines/>
      <w:numPr>
        <w:ilvl w:val="2"/>
        <w:numId w:val="1"/>
      </w:numPr>
      <w:spacing w:before="40" w:after="80" w:line="276" w:lineRule="auto"/>
      <w:ind w:left="720"/>
      <w:outlineLvl w:val="2"/>
    </w:pPr>
    <w:rPr>
      <w:rFonts w:eastAsiaTheme="majorEastAsia" w:cstheme="majorBidi"/>
      <w:b/>
    </w:rPr>
  </w:style>
  <w:style w:type="paragraph" w:styleId="Heading4">
    <w:name w:val="heading 4"/>
    <w:basedOn w:val="Normal"/>
    <w:next w:val="Normal"/>
    <w:link w:val="Heading4Char"/>
    <w:uiPriority w:val="9"/>
    <w:unhideWhenUsed/>
    <w:qFormat/>
    <w:rsid w:val="00A3016A"/>
    <w:pPr>
      <w:keepNext/>
      <w:keepLines/>
      <w:numPr>
        <w:ilvl w:val="3"/>
        <w:numId w:val="1"/>
      </w:numPr>
      <w:spacing w:before="40" w:line="276" w:lineRule="auto"/>
      <w:outlineLvl w:val="3"/>
    </w:pPr>
    <w:rPr>
      <w:rFonts w:eastAsiaTheme="majorEastAsia" w:cstheme="majorBidi"/>
      <w:i/>
      <w:iCs/>
      <w:szCs w:val="22"/>
    </w:rPr>
  </w:style>
  <w:style w:type="paragraph" w:styleId="Heading5">
    <w:name w:val="heading 5"/>
    <w:basedOn w:val="Normal"/>
    <w:next w:val="Normal"/>
    <w:link w:val="Heading5Char"/>
    <w:uiPriority w:val="9"/>
    <w:unhideWhenUsed/>
    <w:qFormat/>
    <w:rsid w:val="006B3AA6"/>
    <w:pPr>
      <w:keepNext/>
      <w:keepLines/>
      <w:numPr>
        <w:ilvl w:val="4"/>
        <w:numId w:val="1"/>
      </w:numPr>
      <w:spacing w:before="40" w:line="276" w:lineRule="auto"/>
      <w:outlineLvl w:val="4"/>
    </w:pPr>
    <w:rPr>
      <w:rFonts w:eastAsiaTheme="majorEastAsia" w:cstheme="majorBidi"/>
      <w:b/>
      <w:sz w:val="20"/>
      <w:szCs w:val="22"/>
    </w:rPr>
  </w:style>
  <w:style w:type="paragraph" w:styleId="Heading6">
    <w:name w:val="heading 6"/>
    <w:basedOn w:val="Normal"/>
    <w:next w:val="Normal"/>
    <w:link w:val="Heading6Char"/>
    <w:uiPriority w:val="9"/>
    <w:semiHidden/>
    <w:unhideWhenUsed/>
    <w:qFormat/>
    <w:rsid w:val="00715CC7"/>
    <w:pPr>
      <w:keepNext/>
      <w:keepLines/>
      <w:numPr>
        <w:ilvl w:val="5"/>
        <w:numId w:val="1"/>
      </w:numPr>
      <w:spacing w:before="40" w:line="276" w:lineRule="auto"/>
      <w:outlineLvl w:val="5"/>
    </w:pPr>
    <w:rPr>
      <w:rFonts w:asciiTheme="majorHAnsi" w:eastAsiaTheme="majorEastAsia" w:hAnsiTheme="majorHAnsi" w:cstheme="majorBidi"/>
      <w:color w:val="1F4D78" w:themeColor="accent1" w:themeShade="7F"/>
      <w:szCs w:val="22"/>
    </w:rPr>
  </w:style>
  <w:style w:type="paragraph" w:styleId="Heading7">
    <w:name w:val="heading 7"/>
    <w:basedOn w:val="Normal"/>
    <w:next w:val="Normal"/>
    <w:link w:val="Heading7Char"/>
    <w:uiPriority w:val="9"/>
    <w:semiHidden/>
    <w:unhideWhenUsed/>
    <w:qFormat/>
    <w:rsid w:val="00715CC7"/>
    <w:pPr>
      <w:keepNext/>
      <w:keepLines/>
      <w:numPr>
        <w:ilvl w:val="6"/>
        <w:numId w:val="1"/>
      </w:numPr>
      <w:spacing w:before="40" w:line="276" w:lineRule="auto"/>
      <w:outlineLvl w:val="6"/>
    </w:pPr>
    <w:rPr>
      <w:rFonts w:asciiTheme="majorHAnsi" w:eastAsiaTheme="majorEastAsia" w:hAnsiTheme="majorHAnsi" w:cstheme="majorBidi"/>
      <w:i/>
      <w:iCs/>
      <w:color w:val="1F4D78" w:themeColor="accent1" w:themeShade="7F"/>
      <w:szCs w:val="22"/>
    </w:rPr>
  </w:style>
  <w:style w:type="paragraph" w:styleId="Heading8">
    <w:name w:val="heading 8"/>
    <w:basedOn w:val="Normal"/>
    <w:next w:val="Normal"/>
    <w:link w:val="Heading8Char"/>
    <w:uiPriority w:val="9"/>
    <w:semiHidden/>
    <w:unhideWhenUsed/>
    <w:qFormat/>
    <w:rsid w:val="00715CC7"/>
    <w:pPr>
      <w:keepNext/>
      <w:keepLines/>
      <w:numPr>
        <w:ilvl w:val="7"/>
        <w:numId w:val="1"/>
      </w:numPr>
      <w:spacing w:before="40" w:line="276"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15CC7"/>
    <w:pPr>
      <w:keepNext/>
      <w:keepLines/>
      <w:numPr>
        <w:ilvl w:val="8"/>
        <w:numId w:val="1"/>
      </w:numPr>
      <w:spacing w:before="4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1A40"/>
    <w:rPr>
      <w:rFonts w:ascii="Arial" w:eastAsiaTheme="majorEastAsia" w:hAnsi="Arial" w:cstheme="majorBidi"/>
      <w:b/>
      <w:sz w:val="28"/>
      <w:szCs w:val="32"/>
    </w:rPr>
  </w:style>
  <w:style w:type="character" w:customStyle="1" w:styleId="Heading2Char">
    <w:name w:val="Heading 2 Char"/>
    <w:basedOn w:val="DefaultParagraphFont"/>
    <w:link w:val="Heading2"/>
    <w:uiPriority w:val="9"/>
    <w:rsid w:val="003B26A9"/>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C8515B"/>
    <w:rPr>
      <w:rFonts w:ascii="Arial" w:eastAsiaTheme="majorEastAsia" w:hAnsi="Arial" w:cstheme="majorBidi"/>
      <w:b/>
      <w:szCs w:val="24"/>
    </w:rPr>
  </w:style>
  <w:style w:type="character" w:customStyle="1" w:styleId="Heading4Char">
    <w:name w:val="Heading 4 Char"/>
    <w:basedOn w:val="DefaultParagraphFont"/>
    <w:link w:val="Heading4"/>
    <w:uiPriority w:val="9"/>
    <w:rsid w:val="00A3016A"/>
    <w:rPr>
      <w:rFonts w:ascii="Arial" w:eastAsiaTheme="majorEastAsia" w:hAnsi="Arial" w:cstheme="majorBidi"/>
      <w:i/>
      <w:iCs/>
    </w:rPr>
  </w:style>
  <w:style w:type="character" w:customStyle="1" w:styleId="Heading5Char">
    <w:name w:val="Heading 5 Char"/>
    <w:basedOn w:val="DefaultParagraphFont"/>
    <w:link w:val="Heading5"/>
    <w:uiPriority w:val="9"/>
    <w:rsid w:val="006B3AA6"/>
    <w:rPr>
      <w:rFonts w:ascii="Arial" w:eastAsiaTheme="majorEastAsia" w:hAnsi="Arial" w:cstheme="majorBidi"/>
      <w:b/>
      <w:sz w:val="20"/>
    </w:rPr>
  </w:style>
  <w:style w:type="character" w:customStyle="1" w:styleId="Heading6Char">
    <w:name w:val="Heading 6 Char"/>
    <w:basedOn w:val="DefaultParagraphFont"/>
    <w:link w:val="Heading6"/>
    <w:uiPriority w:val="9"/>
    <w:semiHidden/>
    <w:rsid w:val="00715CC7"/>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715CC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715CC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15CC7"/>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34"/>
    <w:qFormat/>
    <w:rsid w:val="00715CC7"/>
    <w:pPr>
      <w:ind w:left="720"/>
      <w:contextualSpacing/>
    </w:pPr>
    <w:rPr>
      <w:rFonts w:eastAsiaTheme="minorHAnsi" w:cstheme="minorBidi"/>
      <w:lang w:val="en-US"/>
    </w:rPr>
  </w:style>
  <w:style w:type="character" w:styleId="Hyperlink">
    <w:name w:val="Hyperlink"/>
    <w:basedOn w:val="DefaultParagraphFont"/>
    <w:uiPriority w:val="99"/>
    <w:unhideWhenUsed/>
    <w:rsid w:val="00715CC7"/>
    <w:rPr>
      <w:color w:val="0000FF"/>
      <w:u w:val="single"/>
    </w:rPr>
  </w:style>
  <w:style w:type="character" w:styleId="Strong">
    <w:name w:val="Strong"/>
    <w:basedOn w:val="DefaultParagraphFont"/>
    <w:uiPriority w:val="22"/>
    <w:qFormat/>
    <w:rsid w:val="00715CC7"/>
    <w:rPr>
      <w:b/>
      <w:bCs/>
    </w:rPr>
  </w:style>
  <w:style w:type="paragraph" w:customStyle="1" w:styleId="Title1">
    <w:name w:val="Title1"/>
    <w:basedOn w:val="Normal"/>
    <w:rsid w:val="00715CC7"/>
    <w:pPr>
      <w:spacing w:before="100" w:beforeAutospacing="1" w:after="100" w:afterAutospacing="1" w:line="254" w:lineRule="auto"/>
    </w:pPr>
    <w:rPr>
      <w:rFonts w:eastAsiaTheme="minorHAnsi" w:cstheme="minorBidi"/>
      <w:szCs w:val="22"/>
      <w:lang w:eastAsia="en-AU"/>
    </w:rPr>
  </w:style>
  <w:style w:type="character" w:customStyle="1" w:styleId="jrnl">
    <w:name w:val="jrnl"/>
    <w:basedOn w:val="DefaultParagraphFont"/>
    <w:rsid w:val="00715CC7"/>
  </w:style>
  <w:style w:type="paragraph" w:styleId="TOCHeading">
    <w:name w:val="TOC Heading"/>
    <w:basedOn w:val="Heading1"/>
    <w:next w:val="Normal"/>
    <w:uiPriority w:val="39"/>
    <w:unhideWhenUsed/>
    <w:qFormat/>
    <w:rsid w:val="00A603F6"/>
    <w:pPr>
      <w:numPr>
        <w:numId w:val="0"/>
      </w:numPr>
      <w:spacing w:before="240" w:after="0" w:line="259" w:lineRule="auto"/>
      <w:outlineLvl w:val="9"/>
    </w:pPr>
    <w:rPr>
      <w:b w:val="0"/>
      <w:color w:val="2E74B5" w:themeColor="accent1" w:themeShade="BF"/>
      <w:sz w:val="32"/>
      <w:lang w:val="en-US"/>
    </w:rPr>
  </w:style>
  <w:style w:type="paragraph" w:styleId="TOC2">
    <w:name w:val="toc 2"/>
    <w:basedOn w:val="Normal"/>
    <w:next w:val="Normal"/>
    <w:autoRedefine/>
    <w:uiPriority w:val="39"/>
    <w:unhideWhenUsed/>
    <w:rsid w:val="00326EE5"/>
    <w:pPr>
      <w:tabs>
        <w:tab w:val="left" w:pos="880"/>
        <w:tab w:val="right" w:leader="dot" w:pos="9016"/>
      </w:tabs>
      <w:spacing w:after="100"/>
      <w:ind w:left="240"/>
    </w:pPr>
  </w:style>
  <w:style w:type="paragraph" w:styleId="TOC3">
    <w:name w:val="toc 3"/>
    <w:basedOn w:val="Normal"/>
    <w:next w:val="Normal"/>
    <w:autoRedefine/>
    <w:uiPriority w:val="39"/>
    <w:unhideWhenUsed/>
    <w:rsid w:val="00747576"/>
    <w:pPr>
      <w:spacing w:after="100"/>
      <w:ind w:left="1202" w:right="567" w:hanging="720"/>
    </w:pPr>
  </w:style>
  <w:style w:type="paragraph" w:styleId="TOC1">
    <w:name w:val="toc 1"/>
    <w:basedOn w:val="Normal"/>
    <w:next w:val="Normal"/>
    <w:autoRedefine/>
    <w:uiPriority w:val="39"/>
    <w:unhideWhenUsed/>
    <w:rsid w:val="009D0D1F"/>
    <w:pPr>
      <w:tabs>
        <w:tab w:val="left" w:pos="567"/>
        <w:tab w:val="left" w:pos="1202"/>
        <w:tab w:val="right" w:leader="dot" w:pos="9016"/>
      </w:tabs>
      <w:spacing w:after="100"/>
    </w:pPr>
    <w:rPr>
      <w:b/>
    </w:rPr>
  </w:style>
  <w:style w:type="numbering" w:customStyle="1" w:styleId="NoList1">
    <w:name w:val="No List1"/>
    <w:next w:val="NoList"/>
    <w:uiPriority w:val="99"/>
    <w:semiHidden/>
    <w:unhideWhenUsed/>
    <w:rsid w:val="009C29B9"/>
  </w:style>
  <w:style w:type="table" w:styleId="TableGrid">
    <w:name w:val="Table Grid"/>
    <w:basedOn w:val="TableNormal"/>
    <w:uiPriority w:val="39"/>
    <w:rsid w:val="009C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C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C29B9"/>
    <w:rPr>
      <w:sz w:val="16"/>
      <w:szCs w:val="16"/>
    </w:rPr>
  </w:style>
  <w:style w:type="paragraph" w:styleId="CommentText">
    <w:name w:val="annotation text"/>
    <w:basedOn w:val="Normal"/>
    <w:link w:val="CommentTextChar"/>
    <w:uiPriority w:val="99"/>
    <w:unhideWhenUsed/>
    <w:rsid w:val="009C29B9"/>
    <w:pPr>
      <w:spacing w:after="160"/>
    </w:pPr>
    <w:rPr>
      <w:rFonts w:eastAsiaTheme="minorHAnsi" w:cstheme="minorBidi"/>
      <w:sz w:val="20"/>
      <w:szCs w:val="20"/>
    </w:rPr>
  </w:style>
  <w:style w:type="character" w:customStyle="1" w:styleId="CommentTextChar">
    <w:name w:val="Comment Text Char"/>
    <w:basedOn w:val="DefaultParagraphFont"/>
    <w:link w:val="CommentText"/>
    <w:uiPriority w:val="99"/>
    <w:rsid w:val="009C29B9"/>
    <w:rPr>
      <w:sz w:val="20"/>
      <w:szCs w:val="20"/>
    </w:rPr>
  </w:style>
  <w:style w:type="paragraph" w:styleId="BalloonText">
    <w:name w:val="Balloon Text"/>
    <w:basedOn w:val="Normal"/>
    <w:link w:val="BalloonTextChar"/>
    <w:uiPriority w:val="99"/>
    <w:semiHidden/>
    <w:unhideWhenUsed/>
    <w:rsid w:val="009C29B9"/>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9C29B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C29B9"/>
    <w:rPr>
      <w:b/>
      <w:bCs/>
    </w:rPr>
  </w:style>
  <w:style w:type="character" w:customStyle="1" w:styleId="CommentSubjectChar">
    <w:name w:val="Comment Subject Char"/>
    <w:basedOn w:val="CommentTextChar"/>
    <w:link w:val="CommentSubject"/>
    <w:uiPriority w:val="99"/>
    <w:semiHidden/>
    <w:rsid w:val="009C29B9"/>
    <w:rPr>
      <w:b/>
      <w:bCs/>
      <w:sz w:val="20"/>
      <w:szCs w:val="20"/>
    </w:rPr>
  </w:style>
  <w:style w:type="paragraph" w:styleId="Caption">
    <w:name w:val="caption"/>
    <w:basedOn w:val="Normal"/>
    <w:next w:val="Normal"/>
    <w:uiPriority w:val="35"/>
    <w:unhideWhenUsed/>
    <w:qFormat/>
    <w:rsid w:val="0023301F"/>
    <w:pPr>
      <w:spacing w:line="276" w:lineRule="auto"/>
    </w:pPr>
    <w:rPr>
      <w:rFonts w:eastAsiaTheme="minorHAnsi" w:cstheme="minorBidi"/>
      <w:b/>
      <w:iCs/>
      <w:szCs w:val="18"/>
    </w:rPr>
  </w:style>
  <w:style w:type="numbering" w:customStyle="1" w:styleId="NoList11">
    <w:name w:val="No List11"/>
    <w:next w:val="NoList"/>
    <w:uiPriority w:val="99"/>
    <w:semiHidden/>
    <w:unhideWhenUsed/>
    <w:rsid w:val="009C29B9"/>
  </w:style>
  <w:style w:type="character" w:customStyle="1" w:styleId="ListParagraphChar">
    <w:name w:val="List Paragraph Char"/>
    <w:link w:val="ListParagraph"/>
    <w:uiPriority w:val="34"/>
    <w:locked/>
    <w:rsid w:val="009C29B9"/>
    <w:rPr>
      <w:sz w:val="24"/>
      <w:szCs w:val="24"/>
      <w:lang w:val="en-US"/>
    </w:rPr>
  </w:style>
  <w:style w:type="paragraph" w:styleId="Header">
    <w:name w:val="header"/>
    <w:basedOn w:val="Normal"/>
    <w:link w:val="HeaderChar"/>
    <w:uiPriority w:val="99"/>
    <w:unhideWhenUsed/>
    <w:rsid w:val="009C29B9"/>
    <w:pPr>
      <w:tabs>
        <w:tab w:val="center" w:pos="4513"/>
        <w:tab w:val="right" w:pos="9026"/>
      </w:tabs>
    </w:pPr>
    <w:rPr>
      <w:rFonts w:asciiTheme="majorHAnsi" w:eastAsiaTheme="minorHAnsi" w:hAnsiTheme="majorHAnsi" w:cstheme="minorBidi"/>
      <w:szCs w:val="22"/>
    </w:rPr>
  </w:style>
  <w:style w:type="character" w:customStyle="1" w:styleId="HeaderChar">
    <w:name w:val="Header Char"/>
    <w:basedOn w:val="DefaultParagraphFont"/>
    <w:link w:val="Header"/>
    <w:uiPriority w:val="99"/>
    <w:rsid w:val="009C29B9"/>
    <w:rPr>
      <w:rFonts w:asciiTheme="majorHAnsi" w:hAnsiTheme="majorHAnsi"/>
    </w:rPr>
  </w:style>
  <w:style w:type="paragraph" w:styleId="Footer">
    <w:name w:val="footer"/>
    <w:basedOn w:val="Normal"/>
    <w:link w:val="FooterChar"/>
    <w:uiPriority w:val="99"/>
    <w:unhideWhenUsed/>
    <w:rsid w:val="009C29B9"/>
    <w:pPr>
      <w:tabs>
        <w:tab w:val="center" w:pos="4513"/>
        <w:tab w:val="right" w:pos="9026"/>
      </w:tabs>
    </w:pPr>
    <w:rPr>
      <w:rFonts w:asciiTheme="majorHAnsi" w:eastAsiaTheme="minorHAnsi" w:hAnsiTheme="majorHAnsi" w:cstheme="minorBidi"/>
      <w:szCs w:val="22"/>
    </w:rPr>
  </w:style>
  <w:style w:type="character" w:customStyle="1" w:styleId="FooterChar">
    <w:name w:val="Footer Char"/>
    <w:basedOn w:val="DefaultParagraphFont"/>
    <w:link w:val="Footer"/>
    <w:uiPriority w:val="99"/>
    <w:rsid w:val="009C29B9"/>
    <w:rPr>
      <w:rFonts w:asciiTheme="majorHAnsi" w:hAnsiTheme="majorHAnsi"/>
    </w:rPr>
  </w:style>
  <w:style w:type="paragraph" w:styleId="Title">
    <w:name w:val="Title"/>
    <w:basedOn w:val="Normal"/>
    <w:next w:val="Normal"/>
    <w:link w:val="TitleChar"/>
    <w:uiPriority w:val="10"/>
    <w:qFormat/>
    <w:rsid w:val="009C29B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29B9"/>
    <w:rPr>
      <w:rFonts w:asciiTheme="majorHAnsi" w:eastAsiaTheme="majorEastAsia" w:hAnsiTheme="majorHAnsi" w:cstheme="majorBidi"/>
      <w:spacing w:val="-10"/>
      <w:kern w:val="28"/>
      <w:sz w:val="56"/>
      <w:szCs w:val="56"/>
    </w:rPr>
  </w:style>
  <w:style w:type="character" w:customStyle="1" w:styleId="CommentSubjectChar1">
    <w:name w:val="Comment Subject Char1"/>
    <w:basedOn w:val="CommentTextChar"/>
    <w:uiPriority w:val="99"/>
    <w:semiHidden/>
    <w:rsid w:val="009C29B9"/>
    <w:rPr>
      <w:rFonts w:asciiTheme="majorHAnsi" w:hAnsiTheme="majorHAnsi"/>
      <w:b/>
      <w:bCs/>
      <w:sz w:val="20"/>
      <w:szCs w:val="20"/>
    </w:rPr>
  </w:style>
  <w:style w:type="character" w:customStyle="1" w:styleId="label">
    <w:name w:val="label"/>
    <w:basedOn w:val="DefaultParagraphFont"/>
    <w:rsid w:val="009C29B9"/>
  </w:style>
  <w:style w:type="paragraph" w:styleId="Revision">
    <w:name w:val="Revision"/>
    <w:hidden/>
    <w:uiPriority w:val="99"/>
    <w:semiHidden/>
    <w:rsid w:val="009C29B9"/>
    <w:pPr>
      <w:spacing w:after="0" w:line="240" w:lineRule="auto"/>
    </w:pPr>
  </w:style>
  <w:style w:type="paragraph" w:customStyle="1" w:styleId="sasdata">
    <w:name w:val="sasdata"/>
    <w:semiHidden/>
    <w:unhideWhenUsed/>
    <w:rsid w:val="009C29B9"/>
    <w:pPr>
      <w:spacing w:before="20" w:after="20"/>
      <w:ind w:left="20" w:right="20"/>
    </w:pPr>
    <w:rPr>
      <w:rFonts w:eastAsiaTheme="minorEastAsia"/>
      <w:noProof/>
      <w:color w:val="000000" w:themeColor="dark1"/>
      <w:sz w:val="20"/>
      <w:szCs w:val="20"/>
      <w:lang w:eastAsia="en-AU"/>
    </w:rPr>
  </w:style>
  <w:style w:type="paragraph" w:customStyle="1" w:styleId="sasheader">
    <w:name w:val="sasheader"/>
    <w:semiHidden/>
    <w:unhideWhenUsed/>
    <w:rsid w:val="009C29B9"/>
    <w:pPr>
      <w:spacing w:before="20" w:after="20"/>
      <w:ind w:left="20" w:right="20"/>
    </w:pPr>
    <w:rPr>
      <w:rFonts w:eastAsiaTheme="minorEastAsia"/>
      <w:b/>
      <w:bCs/>
      <w:noProof/>
      <w:color w:val="000000" w:themeColor="dark1"/>
      <w:lang w:eastAsia="en-AU"/>
    </w:rPr>
  </w:style>
  <w:style w:type="table" w:customStyle="1" w:styleId="sastable">
    <w:name w:val="sastable"/>
    <w:semiHidden/>
    <w:unhideWhenUsed/>
    <w:rsid w:val="009C29B9"/>
    <w:rPr>
      <w:rFonts w:eastAsiaTheme="minorEastAsia"/>
      <w:lang w:eastAsia="en-AU"/>
    </w:rPr>
    <w:tblPr>
      <w:tblBorders>
        <w:top w:val="single" w:sz="6" w:space="0" w:color="44546A" w:themeColor="dark2"/>
        <w:left w:val="single" w:sz="6" w:space="0" w:color="auto"/>
        <w:bottom w:val="single" w:sz="6" w:space="0" w:color="44546A" w:themeColor="dark2"/>
        <w:right w:val="single" w:sz="6" w:space="0" w:color="44546A" w:themeColor="dark2"/>
      </w:tblBorders>
      <w:shd w:val="clear" w:color="auto" w:fill="FFFFFF" w:themeFill="light1"/>
      <w:tblCellMar>
        <w:top w:w="0" w:type="dxa"/>
        <w:left w:w="0" w:type="dxa"/>
        <w:bottom w:w="0" w:type="dxa"/>
        <w:right w:w="0" w:type="dxa"/>
      </w:tblCellMar>
    </w:tblPr>
  </w:style>
  <w:style w:type="numbering" w:customStyle="1" w:styleId="NoList2">
    <w:name w:val="No List2"/>
    <w:next w:val="NoList"/>
    <w:uiPriority w:val="99"/>
    <w:semiHidden/>
    <w:unhideWhenUsed/>
    <w:rsid w:val="002B7CFA"/>
  </w:style>
  <w:style w:type="table" w:customStyle="1" w:styleId="TableGrid2">
    <w:name w:val="Table Grid2"/>
    <w:basedOn w:val="TableNormal"/>
    <w:next w:val="TableGrid"/>
    <w:uiPriority w:val="39"/>
    <w:rsid w:val="00BA5C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42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42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42329"/>
  </w:style>
  <w:style w:type="table" w:customStyle="1" w:styleId="TableGrid4">
    <w:name w:val="Table Grid4"/>
    <w:basedOn w:val="TableNormal"/>
    <w:next w:val="TableGrid"/>
    <w:uiPriority w:val="39"/>
    <w:rsid w:val="00842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42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42329"/>
    <w:pPr>
      <w:autoSpaceDE w:val="0"/>
      <w:autoSpaceDN w:val="0"/>
      <w:adjustRightInd w:val="0"/>
      <w:spacing w:after="0" w:line="240" w:lineRule="auto"/>
    </w:pPr>
    <w:rPr>
      <w:rFonts w:ascii="Arial" w:hAnsi="Arial" w:cs="Arial"/>
      <w:color w:val="000000"/>
      <w:sz w:val="24"/>
      <w:szCs w:val="24"/>
    </w:rPr>
  </w:style>
  <w:style w:type="table" w:customStyle="1" w:styleId="TableGrid5">
    <w:name w:val="Table Grid5"/>
    <w:basedOn w:val="TableNormal"/>
    <w:next w:val="TableGrid"/>
    <w:uiPriority w:val="39"/>
    <w:rsid w:val="00842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44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444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D6B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72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B5A9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8">
    <w:name w:val="Table Grid8"/>
    <w:basedOn w:val="TableNormal"/>
    <w:next w:val="TableGrid"/>
    <w:uiPriority w:val="39"/>
    <w:rsid w:val="007B5A97"/>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C96230"/>
    <w:pPr>
      <w:spacing w:after="100" w:line="259" w:lineRule="auto"/>
      <w:ind w:left="660"/>
    </w:pPr>
    <w:rPr>
      <w:rFonts w:eastAsiaTheme="minorEastAsia" w:cstheme="minorBidi"/>
      <w:szCs w:val="22"/>
      <w:lang w:eastAsia="en-AU"/>
    </w:rPr>
  </w:style>
  <w:style w:type="paragraph" w:styleId="TOC5">
    <w:name w:val="toc 5"/>
    <w:basedOn w:val="Normal"/>
    <w:next w:val="Normal"/>
    <w:autoRedefine/>
    <w:uiPriority w:val="39"/>
    <w:unhideWhenUsed/>
    <w:rsid w:val="00C96230"/>
    <w:pPr>
      <w:spacing w:after="100" w:line="259" w:lineRule="auto"/>
      <w:ind w:left="880"/>
    </w:pPr>
    <w:rPr>
      <w:rFonts w:eastAsiaTheme="minorEastAsia" w:cstheme="minorBidi"/>
      <w:szCs w:val="22"/>
      <w:lang w:eastAsia="en-AU"/>
    </w:rPr>
  </w:style>
  <w:style w:type="paragraph" w:styleId="TOC6">
    <w:name w:val="toc 6"/>
    <w:basedOn w:val="Normal"/>
    <w:next w:val="Normal"/>
    <w:autoRedefine/>
    <w:uiPriority w:val="39"/>
    <w:unhideWhenUsed/>
    <w:rsid w:val="00C96230"/>
    <w:pPr>
      <w:spacing w:after="100" w:line="259" w:lineRule="auto"/>
      <w:ind w:left="1100"/>
    </w:pPr>
    <w:rPr>
      <w:rFonts w:eastAsiaTheme="minorEastAsia" w:cstheme="minorBidi"/>
      <w:szCs w:val="22"/>
      <w:lang w:eastAsia="en-AU"/>
    </w:rPr>
  </w:style>
  <w:style w:type="paragraph" w:styleId="TOC7">
    <w:name w:val="toc 7"/>
    <w:basedOn w:val="Normal"/>
    <w:next w:val="Normal"/>
    <w:autoRedefine/>
    <w:uiPriority w:val="39"/>
    <w:unhideWhenUsed/>
    <w:rsid w:val="00C96230"/>
    <w:pPr>
      <w:spacing w:after="100" w:line="259" w:lineRule="auto"/>
      <w:ind w:left="1320"/>
    </w:pPr>
    <w:rPr>
      <w:rFonts w:eastAsiaTheme="minorEastAsia" w:cstheme="minorBidi"/>
      <w:szCs w:val="22"/>
      <w:lang w:eastAsia="en-AU"/>
    </w:rPr>
  </w:style>
  <w:style w:type="paragraph" w:styleId="TOC8">
    <w:name w:val="toc 8"/>
    <w:basedOn w:val="Normal"/>
    <w:next w:val="Normal"/>
    <w:autoRedefine/>
    <w:uiPriority w:val="39"/>
    <w:unhideWhenUsed/>
    <w:rsid w:val="00C96230"/>
    <w:pPr>
      <w:spacing w:after="100" w:line="259" w:lineRule="auto"/>
      <w:ind w:left="1540"/>
    </w:pPr>
    <w:rPr>
      <w:rFonts w:eastAsiaTheme="minorEastAsia" w:cstheme="minorBidi"/>
      <w:szCs w:val="22"/>
      <w:lang w:eastAsia="en-AU"/>
    </w:rPr>
  </w:style>
  <w:style w:type="paragraph" w:styleId="TOC9">
    <w:name w:val="toc 9"/>
    <w:basedOn w:val="Normal"/>
    <w:next w:val="Normal"/>
    <w:autoRedefine/>
    <w:uiPriority w:val="39"/>
    <w:unhideWhenUsed/>
    <w:rsid w:val="00C96230"/>
    <w:pPr>
      <w:spacing w:after="100" w:line="259" w:lineRule="auto"/>
      <w:ind w:left="1760"/>
    </w:pPr>
    <w:rPr>
      <w:rFonts w:eastAsiaTheme="minorEastAsia" w:cstheme="minorBidi"/>
      <w:szCs w:val="22"/>
      <w:lang w:eastAsia="en-AU"/>
    </w:rPr>
  </w:style>
  <w:style w:type="numbering" w:customStyle="1" w:styleId="NoList4">
    <w:name w:val="No List4"/>
    <w:next w:val="NoList"/>
    <w:uiPriority w:val="99"/>
    <w:semiHidden/>
    <w:unhideWhenUsed/>
    <w:rsid w:val="00347A5D"/>
  </w:style>
  <w:style w:type="table" w:customStyle="1" w:styleId="TableGrid9">
    <w:name w:val="Table Grid9"/>
    <w:basedOn w:val="TableNormal"/>
    <w:next w:val="TableGrid"/>
    <w:uiPriority w:val="39"/>
    <w:rsid w:val="00347A5D"/>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347A5D"/>
    <w:pPr>
      <w:spacing w:line="240" w:lineRule="auto"/>
      <w:ind w:left="720"/>
      <w:jc w:val="left"/>
    </w:pPr>
    <w:rPr>
      <w:rFonts w:ascii="Calibri" w:eastAsiaTheme="minorHAnsi" w:hAnsi="Calibri" w:cs="Calibri"/>
      <w:szCs w:val="22"/>
      <w:lang w:eastAsia="en-AU"/>
    </w:rPr>
  </w:style>
  <w:style w:type="character" w:customStyle="1" w:styleId="cls-response">
    <w:name w:val="cls-response"/>
    <w:basedOn w:val="DefaultParagraphFont"/>
    <w:rsid w:val="00347A5D"/>
  </w:style>
  <w:style w:type="character" w:customStyle="1" w:styleId="UnresolvedMention1">
    <w:name w:val="Unresolved Mention1"/>
    <w:basedOn w:val="DefaultParagraphFont"/>
    <w:uiPriority w:val="99"/>
    <w:semiHidden/>
    <w:unhideWhenUsed/>
    <w:rsid w:val="00347A5D"/>
    <w:rPr>
      <w:color w:val="605E5C"/>
      <w:shd w:val="clear" w:color="auto" w:fill="E1DFDD"/>
    </w:rPr>
  </w:style>
  <w:style w:type="character" w:styleId="PageNumber">
    <w:name w:val="page number"/>
    <w:basedOn w:val="DefaultParagraphFont"/>
    <w:uiPriority w:val="99"/>
    <w:semiHidden/>
    <w:unhideWhenUsed/>
    <w:rsid w:val="00347A5D"/>
  </w:style>
  <w:style w:type="table" w:customStyle="1" w:styleId="TableGrid10">
    <w:name w:val="Table Grid10"/>
    <w:basedOn w:val="TableNormal"/>
    <w:next w:val="TableGrid"/>
    <w:uiPriority w:val="39"/>
    <w:rsid w:val="00DB11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D11A1D"/>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87AC7"/>
    <w:rPr>
      <w:color w:val="954F72" w:themeColor="followedHyperlink"/>
      <w:u w:val="single"/>
    </w:rPr>
  </w:style>
  <w:style w:type="table" w:customStyle="1" w:styleId="TableGrid15">
    <w:name w:val="Table Grid15"/>
    <w:basedOn w:val="TableNormal"/>
    <w:next w:val="TableGrid"/>
    <w:uiPriority w:val="39"/>
    <w:rsid w:val="006F4C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6F4C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4A418D"/>
    <w:pPr>
      <w:tabs>
        <w:tab w:val="right" w:leader="dot" w:pos="9010"/>
      </w:tabs>
      <w:spacing w:before="80" w:after="60"/>
      <w:ind w:left="1418" w:right="1134" w:hanging="141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272297">
      <w:bodyDiv w:val="1"/>
      <w:marLeft w:val="0"/>
      <w:marRight w:val="0"/>
      <w:marTop w:val="0"/>
      <w:marBottom w:val="0"/>
      <w:divBdr>
        <w:top w:val="none" w:sz="0" w:space="0" w:color="auto"/>
        <w:left w:val="none" w:sz="0" w:space="0" w:color="auto"/>
        <w:bottom w:val="none" w:sz="0" w:space="0" w:color="auto"/>
        <w:right w:val="none" w:sz="0" w:space="0" w:color="auto"/>
      </w:divBdr>
    </w:div>
    <w:div w:id="596864635">
      <w:bodyDiv w:val="1"/>
      <w:marLeft w:val="0"/>
      <w:marRight w:val="0"/>
      <w:marTop w:val="0"/>
      <w:marBottom w:val="0"/>
      <w:divBdr>
        <w:top w:val="none" w:sz="0" w:space="0" w:color="auto"/>
        <w:left w:val="none" w:sz="0" w:space="0" w:color="auto"/>
        <w:bottom w:val="none" w:sz="0" w:space="0" w:color="auto"/>
        <w:right w:val="none" w:sz="0" w:space="0" w:color="auto"/>
      </w:divBdr>
    </w:div>
    <w:div w:id="995494723">
      <w:bodyDiv w:val="1"/>
      <w:marLeft w:val="0"/>
      <w:marRight w:val="0"/>
      <w:marTop w:val="0"/>
      <w:marBottom w:val="0"/>
      <w:divBdr>
        <w:top w:val="none" w:sz="0" w:space="0" w:color="auto"/>
        <w:left w:val="none" w:sz="0" w:space="0" w:color="auto"/>
        <w:bottom w:val="none" w:sz="0" w:space="0" w:color="auto"/>
        <w:right w:val="none" w:sz="0" w:space="0" w:color="auto"/>
      </w:divBdr>
    </w:div>
    <w:div w:id="2069955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cademic.oup.com/ije/article/44/5/1547/2594558" TargetMode="External"/><Relationship Id="rId18" Type="http://schemas.openxmlformats.org/officeDocument/2006/relationships/hyperlink" Target="https://www.nice.org.uk/guidance/ng56" TargetMode="External"/><Relationship Id="rId26" Type="http://schemas.openxmlformats.org/officeDocument/2006/relationships/hyperlink" Target="file:///C:\Users\uqmferg2\AppData\Local\Microsoft\Windows\INetCache\Content.Outlook\ALUDC5KN\4364055001DO003_20172018%20National%20Health%20Survey:%20First%20Results,%202017&#8211;18%20&#8212;%20Australia" TargetMode="External"/><Relationship Id="rId39" Type="http://schemas.openxmlformats.org/officeDocument/2006/relationships/chart" Target="charts/chart4.xml"/><Relationship Id="rId21" Type="http://schemas.openxmlformats.org/officeDocument/2006/relationships/image" Target="media/image3.png"/><Relationship Id="rId34" Type="http://schemas.openxmlformats.org/officeDocument/2006/relationships/image" Target="media/image10.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chart" Target="charts/chart7.xml"/><Relationship Id="rId55" Type="http://schemas.openxmlformats.org/officeDocument/2006/relationships/image" Target="media/image22.png"/><Relationship Id="rId63" Type="http://schemas.openxmlformats.org/officeDocument/2006/relationships/image" Target="media/image30.png"/><Relationship Id="rId68" Type="http://schemas.openxmlformats.org/officeDocument/2006/relationships/footer" Target="footer3.xml"/><Relationship Id="rId76"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hyperlink" Target="https://www.ncbi.nlm.nih.gov/pubmed/30459401" TargetMode="External"/><Relationship Id="rId2" Type="http://schemas.openxmlformats.org/officeDocument/2006/relationships/numbering" Target="numbering.xml"/><Relationship Id="rId16" Type="http://schemas.openxmlformats.org/officeDocument/2006/relationships/hyperlink" Target="https://academic.oup.com/ije/article/47/2/391/4076632" TargetMode="External"/><Relationship Id="rId29" Type="http://schemas.openxmlformats.org/officeDocument/2006/relationships/image" Target="media/image7.png"/><Relationship Id="rId11" Type="http://schemas.openxmlformats.org/officeDocument/2006/relationships/hyperlink" Target="https://www.sciencedirect.com/science/journal/01406736/380/9836" TargetMode="External"/><Relationship Id="rId24" Type="http://schemas.openxmlformats.org/officeDocument/2006/relationships/hyperlink" Target="file:///C:\Users\uqmferg2\AppData\Local\Microsoft\Windows\INetCache\Content.Outlook\ALUDC5KN\4364055001DO003_20172018%20National%20Health%20Survey:%20First%20Results,%202017&#8211;18%20&#8212;%20Australia" TargetMode="External"/><Relationship Id="rId32" Type="http://schemas.openxmlformats.org/officeDocument/2006/relationships/hyperlink" Target="file:///C:\Users\uqmferg2\AppData\Local\Microsoft\Windows\INetCache\Content.Outlook\ALUDC5KN\4364055001DO003_20172018%20National%20Health%20Survey:%20First%20Results,%202017&#8211;18%20&#8212;%20Australia" TargetMode="External"/><Relationship Id="rId37" Type="http://schemas.openxmlformats.org/officeDocument/2006/relationships/chart" Target="charts/chart2.xml"/><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chart" Target="charts/chart11.xml"/><Relationship Id="rId74"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28.png"/><Relationship Id="rId82" Type="http://schemas.microsoft.com/office/2016/09/relationships/commentsIds" Target="commentsIds.xml"/><Relationship Id="rId10" Type="http://schemas.openxmlformats.org/officeDocument/2006/relationships/image" Target="media/image2.emf"/><Relationship Id="rId19" Type="http://schemas.openxmlformats.org/officeDocument/2006/relationships/hyperlink" Target="https://academic.oup.com/biomedgerontology/article/72/2/259/2629936" TargetMode="External"/><Relationship Id="rId31" Type="http://schemas.openxmlformats.org/officeDocument/2006/relationships/image" Target="media/image8.png"/><Relationship Id="rId44" Type="http://schemas.openxmlformats.org/officeDocument/2006/relationships/image" Target="media/image15.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chart" Target="charts/chart10.xml"/><Relationship Id="rId73" Type="http://schemas.openxmlformats.org/officeDocument/2006/relationships/footer" Target="footer4.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doi.org/10.1093/ije/dyv110" TargetMode="External"/><Relationship Id="rId22" Type="http://schemas.openxmlformats.org/officeDocument/2006/relationships/hyperlink" Target="file:///C:\Users\uqmferg2\AppData\Local\Microsoft\Windows\INetCache\Content.Outlook\ALUDC5KN\4364055001DO003_20172018%20National%20Health%20Survey:%20First%20Results,%202017&#8211;18%20&#8212;%20Australia" TargetMode="External"/><Relationship Id="rId27" Type="http://schemas.openxmlformats.org/officeDocument/2006/relationships/image" Target="media/image6.png"/><Relationship Id="rId30" Type="http://schemas.openxmlformats.org/officeDocument/2006/relationships/hyperlink" Target="file:///C:\Users\uqmferg2\AppData\Local\Microsoft\Windows\INetCache\Content.Outlook\ALUDC5KN\4364055001DO003_20172018%20National%20Health%20Survey:%20First%20Results,%202017&#8211;18%20&#8212;%20Australia" TargetMode="External"/><Relationship Id="rId35" Type="http://schemas.openxmlformats.org/officeDocument/2006/relationships/hyperlink" Target="file:///C:\Users\uqmferg2\AppData\Local\Microsoft\Windows\INetCache\Content.Outlook\ALUDC5KN\4364055001DO003_20172018%20National%20Health%20Survey:%20First%20Results,%202017&#8211;18%20&#8212;%20Australia" TargetMode="External"/><Relationship Id="rId43" Type="http://schemas.openxmlformats.org/officeDocument/2006/relationships/image" Target="media/image14.png"/><Relationship Id="rId48" Type="http://schemas.openxmlformats.org/officeDocument/2006/relationships/chart" Target="charts/chart5.xml"/><Relationship Id="rId56" Type="http://schemas.openxmlformats.org/officeDocument/2006/relationships/image" Target="media/image23.png"/><Relationship Id="rId64" Type="http://schemas.openxmlformats.org/officeDocument/2006/relationships/chart" Target="charts/chart9.xml"/><Relationship Id="rId69" Type="http://schemas.openxmlformats.org/officeDocument/2006/relationships/hyperlink" Target="https://link.springer.com/article/10.1007/s11136-016-1422-3" TargetMode="External"/><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chart" Target="charts/chart8.xml"/><Relationship Id="rId72" Type="http://schemas.openxmlformats.org/officeDocument/2006/relationships/hyperlink" Target="https://www.ncbi.nlm.nih.gov/pubmed/29534066" TargetMode="External"/><Relationship Id="rId3" Type="http://schemas.openxmlformats.org/officeDocument/2006/relationships/styles" Target="styles.xml"/><Relationship Id="rId12" Type="http://schemas.openxmlformats.org/officeDocument/2006/relationships/hyperlink" Target="https://www.alswh.org.au/publications-and-reports/major-reports" TargetMode="External"/><Relationship Id="rId17" Type="http://schemas.openxmlformats.org/officeDocument/2006/relationships/hyperlink" Target="https://doi.org/10.1093/ije/dyx133" TargetMode="Externa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chart" Target="charts/chart3.xml"/><Relationship Id="rId46" Type="http://schemas.openxmlformats.org/officeDocument/2006/relationships/image" Target="media/image17.png"/><Relationship Id="rId59" Type="http://schemas.openxmlformats.org/officeDocument/2006/relationships/image" Target="media/image26.png"/><Relationship Id="rId67" Type="http://schemas.openxmlformats.org/officeDocument/2006/relationships/footer" Target="footer2.xml"/><Relationship Id="rId20" Type="http://schemas.openxmlformats.org/officeDocument/2006/relationships/hyperlink" Target="https://www.phrp.com.au/wp-content/uploads/2016/06/PHRP-26-03-03-Qualitative.pdf" TargetMode="External"/><Relationship Id="rId41" Type="http://schemas.openxmlformats.org/officeDocument/2006/relationships/image" Target="media/image12.png"/><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hyperlink" Target="https://www.ncbi.nlm.nih.gov/pubmed/30597301" TargetMode="External"/><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1.racgp.org.au/ajgp/2018/january-february/editorial-multimorbidity" TargetMode="External"/><Relationship Id="rId23" Type="http://schemas.openxmlformats.org/officeDocument/2006/relationships/image" Target="media/image4.png"/><Relationship Id="rId28" Type="http://schemas.openxmlformats.org/officeDocument/2006/relationships/hyperlink" Target="file:///C:\Users\uqmferg2\AppData\Local\Microsoft\Windows\INetCache\Content.Outlook\ALUDC5KN\4364055001DO003_20172018%20National%20Health%20Survey:%20First%20Results,%202017&#8211;18%20&#8212;%20Australia" TargetMode="External"/><Relationship Id="rId36" Type="http://schemas.openxmlformats.org/officeDocument/2006/relationships/chart" Target="charts/chart1.xml"/><Relationship Id="rId49" Type="http://schemas.openxmlformats.org/officeDocument/2006/relationships/chart" Target="charts/chart6.xml"/><Relationship Id="rId57"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uqzxu13\Desktop\aged%20care%20results_3.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uqzxu13\Desktop\aged%20care%20results_3.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uqzxu13\Desktop\2.%20MID_for%20plotting.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uqzxu13\Desktop\3.%20YNG_for%20plotting.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uqzxu13\Desktop\Multimorbidity\Data%20analysis_round%2013\Hospitalization_1.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uqzxu13\Desktop\Multimorbidity\Data%20analysis_round%2013\Hospitalization_1.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uqzxu13\Desktop\Multimorbidity\Data%20analysis_round%2013\Hospitalization_1.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1921-26 Cohort</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percentStacked"/>
        <c:varyColors val="0"/>
        <c:ser>
          <c:idx val="0"/>
          <c:order val="0"/>
          <c:tx>
            <c:strRef>
              <c:f>'[1. OLD_for plotting.xlsx]Sheet1'!$A$2</c:f>
              <c:strCache>
                <c:ptCount val="1"/>
                <c:pt idx="0">
                  <c:v>⩾ 6 conditions</c:v>
                </c:pt>
              </c:strCache>
            </c:strRef>
          </c:tx>
          <c:spPr>
            <a:solidFill>
              <a:srgbClr val="7030A0"/>
            </a:solidFill>
            <a:ln>
              <a:noFill/>
            </a:ln>
            <a:effectLst/>
          </c:spPr>
          <c:cat>
            <c:numRef>
              <c:f>'[1. OLD_for plotting.xlsx]Sheet1'!$B$1:$O$1</c:f>
              <c:numCache>
                <c:formatCode>@</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'[1. OLD_for plotting.xlsx]Sheet1'!$B$2:$O$2</c:f>
              <c:numCache>
                <c:formatCode>General</c:formatCode>
                <c:ptCount val="14"/>
                <c:pt idx="0">
                  <c:v>9</c:v>
                </c:pt>
                <c:pt idx="1">
                  <c:v>24</c:v>
                </c:pt>
                <c:pt idx="2">
                  <c:v>31</c:v>
                </c:pt>
                <c:pt idx="3">
                  <c:v>36</c:v>
                </c:pt>
                <c:pt idx="4">
                  <c:v>57</c:v>
                </c:pt>
                <c:pt idx="5">
                  <c:v>72</c:v>
                </c:pt>
                <c:pt idx="6">
                  <c:v>103</c:v>
                </c:pt>
                <c:pt idx="7">
                  <c:v>111</c:v>
                </c:pt>
                <c:pt idx="8">
                  <c:v>116</c:v>
                </c:pt>
                <c:pt idx="9">
                  <c:v>145</c:v>
                </c:pt>
                <c:pt idx="10">
                  <c:v>156</c:v>
                </c:pt>
                <c:pt idx="11">
                  <c:v>161</c:v>
                </c:pt>
                <c:pt idx="12">
                  <c:v>144</c:v>
                </c:pt>
                <c:pt idx="13">
                  <c:v>97</c:v>
                </c:pt>
              </c:numCache>
            </c:numRef>
          </c:val>
          <c:extLst>
            <c:ext xmlns:c16="http://schemas.microsoft.com/office/drawing/2014/chart" uri="{C3380CC4-5D6E-409C-BE32-E72D297353CC}">
              <c16:uniqueId val="{00000000-D4EA-414D-A1C4-ADEE3A61A12C}"/>
            </c:ext>
          </c:extLst>
        </c:ser>
        <c:ser>
          <c:idx val="1"/>
          <c:order val="1"/>
          <c:tx>
            <c:strRef>
              <c:f>'[1. OLD_for plotting.xlsx]Sheet1'!$A$3</c:f>
              <c:strCache>
                <c:ptCount val="1"/>
                <c:pt idx="0">
                  <c:v>5 conditions</c:v>
                </c:pt>
              </c:strCache>
            </c:strRef>
          </c:tx>
          <c:spPr>
            <a:solidFill>
              <a:srgbClr val="7030A0">
                <a:alpha val="90000"/>
              </a:srgbClr>
            </a:solidFill>
            <a:ln>
              <a:noFill/>
            </a:ln>
            <a:effectLst/>
          </c:spPr>
          <c:cat>
            <c:numRef>
              <c:f>'[1. OLD_for plotting.xlsx]Sheet1'!$B$1:$O$1</c:f>
              <c:numCache>
                <c:formatCode>@</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'[1. OLD_for plotting.xlsx]Sheet1'!$B$3:$O$3</c:f>
              <c:numCache>
                <c:formatCode>General</c:formatCode>
                <c:ptCount val="14"/>
                <c:pt idx="0">
                  <c:v>112</c:v>
                </c:pt>
                <c:pt idx="1">
                  <c:v>145</c:v>
                </c:pt>
                <c:pt idx="2">
                  <c:v>198</c:v>
                </c:pt>
                <c:pt idx="3">
                  <c:v>273</c:v>
                </c:pt>
                <c:pt idx="4">
                  <c:v>305</c:v>
                </c:pt>
                <c:pt idx="5">
                  <c:v>340</c:v>
                </c:pt>
                <c:pt idx="6">
                  <c:v>413</c:v>
                </c:pt>
                <c:pt idx="7">
                  <c:v>448</c:v>
                </c:pt>
                <c:pt idx="8">
                  <c:v>457</c:v>
                </c:pt>
                <c:pt idx="9">
                  <c:v>472</c:v>
                </c:pt>
                <c:pt idx="10">
                  <c:v>464</c:v>
                </c:pt>
                <c:pt idx="11">
                  <c:v>440</c:v>
                </c:pt>
                <c:pt idx="12">
                  <c:v>394</c:v>
                </c:pt>
                <c:pt idx="13">
                  <c:v>341</c:v>
                </c:pt>
              </c:numCache>
            </c:numRef>
          </c:val>
          <c:extLst>
            <c:ext xmlns:c16="http://schemas.microsoft.com/office/drawing/2014/chart" uri="{C3380CC4-5D6E-409C-BE32-E72D297353CC}">
              <c16:uniqueId val="{00000001-D4EA-414D-A1C4-ADEE3A61A12C}"/>
            </c:ext>
          </c:extLst>
        </c:ser>
        <c:ser>
          <c:idx val="2"/>
          <c:order val="2"/>
          <c:tx>
            <c:strRef>
              <c:f>'[1. OLD_for plotting.xlsx]Sheet1'!$A$4</c:f>
              <c:strCache>
                <c:ptCount val="1"/>
                <c:pt idx="0">
                  <c:v>4 conditions</c:v>
                </c:pt>
              </c:strCache>
            </c:strRef>
          </c:tx>
          <c:spPr>
            <a:solidFill>
              <a:srgbClr val="7030A0">
                <a:alpha val="75000"/>
              </a:srgbClr>
            </a:solidFill>
            <a:ln>
              <a:noFill/>
            </a:ln>
            <a:effectLst/>
          </c:spPr>
          <c:cat>
            <c:numRef>
              <c:f>'[1. OLD_for plotting.xlsx]Sheet1'!$B$1:$O$1</c:f>
              <c:numCache>
                <c:formatCode>@</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'[1. OLD_for plotting.xlsx]Sheet1'!$B$4:$O$4</c:f>
              <c:numCache>
                <c:formatCode>General</c:formatCode>
                <c:ptCount val="14"/>
                <c:pt idx="0">
                  <c:v>499</c:v>
                </c:pt>
                <c:pt idx="1">
                  <c:v>691</c:v>
                </c:pt>
                <c:pt idx="2">
                  <c:v>794</c:v>
                </c:pt>
                <c:pt idx="3">
                  <c:v>913</c:v>
                </c:pt>
                <c:pt idx="4">
                  <c:v>1000</c:v>
                </c:pt>
                <c:pt idx="5">
                  <c:v>1054</c:v>
                </c:pt>
                <c:pt idx="6">
                  <c:v>1088</c:v>
                </c:pt>
                <c:pt idx="7">
                  <c:v>1138</c:v>
                </c:pt>
                <c:pt idx="8">
                  <c:v>1162</c:v>
                </c:pt>
                <c:pt idx="9">
                  <c:v>1175</c:v>
                </c:pt>
                <c:pt idx="10">
                  <c:v>1100</c:v>
                </c:pt>
                <c:pt idx="11">
                  <c:v>1021</c:v>
                </c:pt>
                <c:pt idx="12">
                  <c:v>919</c:v>
                </c:pt>
                <c:pt idx="13">
                  <c:v>781</c:v>
                </c:pt>
              </c:numCache>
            </c:numRef>
          </c:val>
          <c:extLst>
            <c:ext xmlns:c16="http://schemas.microsoft.com/office/drawing/2014/chart" uri="{C3380CC4-5D6E-409C-BE32-E72D297353CC}">
              <c16:uniqueId val="{00000002-D4EA-414D-A1C4-ADEE3A61A12C}"/>
            </c:ext>
          </c:extLst>
        </c:ser>
        <c:ser>
          <c:idx val="3"/>
          <c:order val="3"/>
          <c:tx>
            <c:strRef>
              <c:f>'[1. OLD_for plotting.xlsx]Sheet1'!$A$5</c:f>
              <c:strCache>
                <c:ptCount val="1"/>
                <c:pt idx="0">
                  <c:v>3 conditions</c:v>
                </c:pt>
              </c:strCache>
            </c:strRef>
          </c:tx>
          <c:spPr>
            <a:solidFill>
              <a:srgbClr val="7030A0">
                <a:alpha val="55000"/>
              </a:srgbClr>
            </a:solidFill>
            <a:ln>
              <a:noFill/>
            </a:ln>
            <a:effectLst/>
          </c:spPr>
          <c:cat>
            <c:numRef>
              <c:f>'[1. OLD_for plotting.xlsx]Sheet1'!$B$1:$O$1</c:f>
              <c:numCache>
                <c:formatCode>@</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'[1. OLD_for plotting.xlsx]Sheet1'!$B$5:$O$5</c:f>
              <c:numCache>
                <c:formatCode>General</c:formatCode>
                <c:ptCount val="14"/>
                <c:pt idx="0">
                  <c:v>1577</c:v>
                </c:pt>
                <c:pt idx="1">
                  <c:v>1841</c:v>
                </c:pt>
                <c:pt idx="2">
                  <c:v>2012</c:v>
                </c:pt>
                <c:pt idx="3">
                  <c:v>2147</c:v>
                </c:pt>
                <c:pt idx="4">
                  <c:v>2166</c:v>
                </c:pt>
                <c:pt idx="5">
                  <c:v>2139</c:v>
                </c:pt>
                <c:pt idx="6">
                  <c:v>2177</c:v>
                </c:pt>
                <c:pt idx="7">
                  <c:v>2100</c:v>
                </c:pt>
                <c:pt idx="8">
                  <c:v>2010</c:v>
                </c:pt>
                <c:pt idx="9">
                  <c:v>1912</c:v>
                </c:pt>
                <c:pt idx="10">
                  <c:v>1756</c:v>
                </c:pt>
                <c:pt idx="11">
                  <c:v>1574</c:v>
                </c:pt>
                <c:pt idx="12">
                  <c:v>1412</c:v>
                </c:pt>
                <c:pt idx="13">
                  <c:v>1261</c:v>
                </c:pt>
              </c:numCache>
            </c:numRef>
          </c:val>
          <c:extLst>
            <c:ext xmlns:c16="http://schemas.microsoft.com/office/drawing/2014/chart" uri="{C3380CC4-5D6E-409C-BE32-E72D297353CC}">
              <c16:uniqueId val="{00000003-D4EA-414D-A1C4-ADEE3A61A12C}"/>
            </c:ext>
          </c:extLst>
        </c:ser>
        <c:ser>
          <c:idx val="4"/>
          <c:order val="4"/>
          <c:tx>
            <c:strRef>
              <c:f>'[1. OLD_for plotting.xlsx]Sheet1'!$A$6</c:f>
              <c:strCache>
                <c:ptCount val="1"/>
                <c:pt idx="0">
                  <c:v>2 conditions</c:v>
                </c:pt>
              </c:strCache>
            </c:strRef>
          </c:tx>
          <c:spPr>
            <a:solidFill>
              <a:srgbClr val="7030A0">
                <a:alpha val="40000"/>
              </a:srgbClr>
            </a:solidFill>
            <a:ln>
              <a:noFill/>
            </a:ln>
            <a:effectLst/>
          </c:spPr>
          <c:cat>
            <c:numRef>
              <c:f>'[1. OLD_for plotting.xlsx]Sheet1'!$B$1:$O$1</c:f>
              <c:numCache>
                <c:formatCode>@</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'[1. OLD_for plotting.xlsx]Sheet1'!$B$6:$O$6</c:f>
              <c:numCache>
                <c:formatCode>General</c:formatCode>
                <c:ptCount val="14"/>
                <c:pt idx="0">
                  <c:v>3143</c:v>
                </c:pt>
                <c:pt idx="1">
                  <c:v>3170</c:v>
                </c:pt>
                <c:pt idx="2">
                  <c:v>3120</c:v>
                </c:pt>
                <c:pt idx="3">
                  <c:v>3059</c:v>
                </c:pt>
                <c:pt idx="4">
                  <c:v>2939</c:v>
                </c:pt>
                <c:pt idx="5">
                  <c:v>2787</c:v>
                </c:pt>
                <c:pt idx="6">
                  <c:v>2598</c:v>
                </c:pt>
                <c:pt idx="7">
                  <c:v>2385</c:v>
                </c:pt>
                <c:pt idx="8">
                  <c:v>2165</c:v>
                </c:pt>
                <c:pt idx="9">
                  <c:v>1916</c:v>
                </c:pt>
                <c:pt idx="10">
                  <c:v>1721</c:v>
                </c:pt>
                <c:pt idx="11">
                  <c:v>1530</c:v>
                </c:pt>
                <c:pt idx="12">
                  <c:v>1335</c:v>
                </c:pt>
                <c:pt idx="13">
                  <c:v>1216</c:v>
                </c:pt>
              </c:numCache>
            </c:numRef>
          </c:val>
          <c:extLst>
            <c:ext xmlns:c16="http://schemas.microsoft.com/office/drawing/2014/chart" uri="{C3380CC4-5D6E-409C-BE32-E72D297353CC}">
              <c16:uniqueId val="{00000004-D4EA-414D-A1C4-ADEE3A61A12C}"/>
            </c:ext>
          </c:extLst>
        </c:ser>
        <c:ser>
          <c:idx val="5"/>
          <c:order val="5"/>
          <c:tx>
            <c:strRef>
              <c:f>'[1. OLD_for plotting.xlsx]Sheet1'!$A$7</c:f>
              <c:strCache>
                <c:ptCount val="1"/>
                <c:pt idx="0">
                  <c:v>1 condition</c:v>
                </c:pt>
              </c:strCache>
            </c:strRef>
          </c:tx>
          <c:spPr>
            <a:solidFill>
              <a:srgbClr val="7030A0">
                <a:alpha val="25000"/>
              </a:srgbClr>
            </a:solidFill>
            <a:ln>
              <a:noFill/>
            </a:ln>
            <a:effectLst/>
          </c:spPr>
          <c:cat>
            <c:numRef>
              <c:f>'[1. OLD_for plotting.xlsx]Sheet1'!$B$1:$O$1</c:f>
              <c:numCache>
                <c:formatCode>@</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'[1. OLD_for plotting.xlsx]Sheet1'!$B$7:$O$7</c:f>
              <c:numCache>
                <c:formatCode>General</c:formatCode>
                <c:ptCount val="14"/>
                <c:pt idx="0">
                  <c:v>3956</c:v>
                </c:pt>
                <c:pt idx="1">
                  <c:v>3549</c:v>
                </c:pt>
                <c:pt idx="2">
                  <c:v>3157</c:v>
                </c:pt>
                <c:pt idx="3">
                  <c:v>2733</c:v>
                </c:pt>
                <c:pt idx="4">
                  <c:v>2440</c:v>
                </c:pt>
                <c:pt idx="5">
                  <c:v>2166</c:v>
                </c:pt>
                <c:pt idx="6">
                  <c:v>1876</c:v>
                </c:pt>
                <c:pt idx="7">
                  <c:v>1650</c:v>
                </c:pt>
                <c:pt idx="8">
                  <c:v>1458</c:v>
                </c:pt>
                <c:pt idx="9">
                  <c:v>1252</c:v>
                </c:pt>
                <c:pt idx="10">
                  <c:v>1046</c:v>
                </c:pt>
                <c:pt idx="11">
                  <c:v>891</c:v>
                </c:pt>
                <c:pt idx="12">
                  <c:v>758</c:v>
                </c:pt>
                <c:pt idx="13">
                  <c:v>650</c:v>
                </c:pt>
              </c:numCache>
            </c:numRef>
          </c:val>
          <c:extLst>
            <c:ext xmlns:c16="http://schemas.microsoft.com/office/drawing/2014/chart" uri="{C3380CC4-5D6E-409C-BE32-E72D297353CC}">
              <c16:uniqueId val="{00000005-D4EA-414D-A1C4-ADEE3A61A12C}"/>
            </c:ext>
          </c:extLst>
        </c:ser>
        <c:ser>
          <c:idx val="6"/>
          <c:order val="6"/>
          <c:tx>
            <c:strRef>
              <c:f>'[1. OLD_for plotting.xlsx]Sheet1'!$A$8</c:f>
              <c:strCache>
                <c:ptCount val="1"/>
                <c:pt idx="0">
                  <c:v>0 condition</c:v>
                </c:pt>
              </c:strCache>
            </c:strRef>
          </c:tx>
          <c:spPr>
            <a:solidFill>
              <a:srgbClr val="7030A0">
                <a:alpha val="10000"/>
              </a:srgbClr>
            </a:solidFill>
            <a:ln>
              <a:noFill/>
            </a:ln>
            <a:effectLst/>
          </c:spPr>
          <c:cat>
            <c:numRef>
              <c:f>'[1. OLD_for plotting.xlsx]Sheet1'!$B$1:$O$1</c:f>
              <c:numCache>
                <c:formatCode>@</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'[1. OLD_for plotting.xlsx]Sheet1'!$B$8:$O$8</c:f>
              <c:numCache>
                <c:formatCode>General</c:formatCode>
                <c:ptCount val="14"/>
                <c:pt idx="0">
                  <c:v>1542</c:v>
                </c:pt>
                <c:pt idx="1">
                  <c:v>1135</c:v>
                </c:pt>
                <c:pt idx="2">
                  <c:v>904</c:v>
                </c:pt>
                <c:pt idx="3">
                  <c:v>679</c:v>
                </c:pt>
                <c:pt idx="4">
                  <c:v>553</c:v>
                </c:pt>
                <c:pt idx="5">
                  <c:v>459</c:v>
                </c:pt>
                <c:pt idx="6">
                  <c:v>336</c:v>
                </c:pt>
                <c:pt idx="7">
                  <c:v>272</c:v>
                </c:pt>
                <c:pt idx="8">
                  <c:v>221</c:v>
                </c:pt>
                <c:pt idx="9">
                  <c:v>167</c:v>
                </c:pt>
                <c:pt idx="10">
                  <c:v>137</c:v>
                </c:pt>
                <c:pt idx="11">
                  <c:v>110</c:v>
                </c:pt>
                <c:pt idx="12">
                  <c:v>84</c:v>
                </c:pt>
                <c:pt idx="13">
                  <c:v>72</c:v>
                </c:pt>
              </c:numCache>
            </c:numRef>
          </c:val>
          <c:extLst>
            <c:ext xmlns:c16="http://schemas.microsoft.com/office/drawing/2014/chart" uri="{C3380CC4-5D6E-409C-BE32-E72D297353CC}">
              <c16:uniqueId val="{00000006-D4EA-414D-A1C4-ADEE3A61A12C}"/>
            </c:ext>
          </c:extLst>
        </c:ser>
        <c:dLbls>
          <c:showLegendKey val="0"/>
          <c:showVal val="0"/>
          <c:showCatName val="0"/>
          <c:showSerName val="0"/>
          <c:showPercent val="0"/>
          <c:showBubbleSize val="0"/>
        </c:dLbls>
        <c:axId val="465164232"/>
        <c:axId val="465162264"/>
      </c:areaChart>
      <c:catAx>
        <c:axId val="465164232"/>
        <c:scaling>
          <c:orientation val="minMax"/>
        </c:scaling>
        <c:delete val="0"/>
        <c:axPos val="b"/>
        <c:numFmt formatCode="@"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162264"/>
        <c:crosses val="autoZero"/>
        <c:auto val="1"/>
        <c:lblAlgn val="ctr"/>
        <c:lblOffset val="100"/>
        <c:noMultiLvlLbl val="0"/>
      </c:catAx>
      <c:valAx>
        <c:axId val="46516226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164232"/>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HACC nursing</a:t>
            </a:r>
            <a:r>
              <a:rPr lang="en-AU" baseline="0"/>
              <a:t> and allied health services</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Sheet1!$G$1</c:f>
              <c:strCache>
                <c:ptCount val="1"/>
                <c:pt idx="0">
                  <c:v>percentage2</c:v>
                </c:pt>
              </c:strCache>
            </c:strRef>
          </c:tx>
          <c:spPr>
            <a:solidFill>
              <a:schemeClr val="accent1"/>
            </a:solidFill>
            <a:ln>
              <a:noFill/>
            </a:ln>
            <a:effectLst/>
          </c:spPr>
          <c:invertIfNegative val="0"/>
          <c:cat>
            <c:strRef>
              <c:f>Sheet1!$A$2:$A$9</c:f>
              <c:strCache>
                <c:ptCount val="8"/>
                <c:pt idx="0">
                  <c:v>0</c:v>
                </c:pt>
                <c:pt idx="1">
                  <c:v>1</c:v>
                </c:pt>
                <c:pt idx="2">
                  <c:v>2</c:v>
                </c:pt>
                <c:pt idx="3">
                  <c:v>3</c:v>
                </c:pt>
                <c:pt idx="4">
                  <c:v>4</c:v>
                </c:pt>
                <c:pt idx="5">
                  <c:v>5</c:v>
                </c:pt>
                <c:pt idx="6">
                  <c:v>6</c:v>
                </c:pt>
                <c:pt idx="7">
                  <c:v>7 or more</c:v>
                </c:pt>
              </c:strCache>
            </c:strRef>
          </c:cat>
          <c:val>
            <c:numRef>
              <c:f>Sheet1!$G$2:$G$9</c:f>
              <c:numCache>
                <c:formatCode>0</c:formatCode>
                <c:ptCount val="8"/>
                <c:pt idx="0">
                  <c:v>8.3333333333333339</c:v>
                </c:pt>
                <c:pt idx="1">
                  <c:v>15.846153846153847</c:v>
                </c:pt>
                <c:pt idx="2">
                  <c:v>19.325657894736842</c:v>
                </c:pt>
                <c:pt idx="3">
                  <c:v>22.601110229976211</c:v>
                </c:pt>
                <c:pt idx="4">
                  <c:v>17.925736235595391</c:v>
                </c:pt>
                <c:pt idx="5">
                  <c:v>17.595307917888562</c:v>
                </c:pt>
                <c:pt idx="6">
                  <c:v>14.814814814814815</c:v>
                </c:pt>
                <c:pt idx="7">
                  <c:v>12.5</c:v>
                </c:pt>
              </c:numCache>
            </c:numRef>
          </c:val>
          <c:extLst>
            <c:ext xmlns:c16="http://schemas.microsoft.com/office/drawing/2014/chart" uri="{C3380CC4-5D6E-409C-BE32-E72D297353CC}">
              <c16:uniqueId val="{00000000-3F43-42CA-85CD-C7D6C09FBAF8}"/>
            </c:ext>
          </c:extLst>
        </c:ser>
        <c:dLbls>
          <c:showLegendKey val="0"/>
          <c:showVal val="0"/>
          <c:showCatName val="0"/>
          <c:showSerName val="0"/>
          <c:showPercent val="0"/>
          <c:showBubbleSize val="0"/>
        </c:dLbls>
        <c:gapWidth val="219"/>
        <c:overlap val="-27"/>
        <c:axId val="498164832"/>
        <c:axId val="498165160"/>
      </c:barChart>
      <c:catAx>
        <c:axId val="498164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conditions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165160"/>
        <c:crosses val="autoZero"/>
        <c:auto val="1"/>
        <c:lblAlgn val="ctr"/>
        <c:lblOffset val="100"/>
        <c:noMultiLvlLbl val="0"/>
      </c:catAx>
      <c:valAx>
        <c:axId val="498165160"/>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of using HACC nursing</a:t>
                </a:r>
                <a:r>
                  <a:rPr lang="en-AU" baseline="0"/>
                  <a:t> and allied </a:t>
                </a:r>
              </a:p>
              <a:p>
                <a:pPr>
                  <a:defRPr/>
                </a:pPr>
                <a:r>
                  <a:rPr lang="en-AU" baseline="0"/>
                  <a:t>health services (%)</a:t>
                </a:r>
                <a:endParaRPr lang="en-AU"/>
              </a:p>
            </c:rich>
          </c:tx>
          <c:layout>
            <c:manualLayout>
              <c:xMode val="edge"/>
              <c:yMode val="edge"/>
              <c:x val="2.2158209616662972E-2"/>
              <c:y val="0.1486277030718041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164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HACC 'other' services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Sheet1!$J$1</c:f>
              <c:strCache>
                <c:ptCount val="1"/>
                <c:pt idx="0">
                  <c:v>percentage3</c:v>
                </c:pt>
              </c:strCache>
            </c:strRef>
          </c:tx>
          <c:spPr>
            <a:solidFill>
              <a:schemeClr val="accent1"/>
            </a:solidFill>
            <a:ln>
              <a:noFill/>
            </a:ln>
            <a:effectLst/>
          </c:spPr>
          <c:invertIfNegative val="0"/>
          <c:cat>
            <c:strRef>
              <c:f>Sheet1!$A$2:$A$9</c:f>
              <c:strCache>
                <c:ptCount val="8"/>
                <c:pt idx="0">
                  <c:v>0</c:v>
                </c:pt>
                <c:pt idx="1">
                  <c:v>1</c:v>
                </c:pt>
                <c:pt idx="2">
                  <c:v>2</c:v>
                </c:pt>
                <c:pt idx="3">
                  <c:v>3</c:v>
                </c:pt>
                <c:pt idx="4">
                  <c:v>4</c:v>
                </c:pt>
                <c:pt idx="5">
                  <c:v>5</c:v>
                </c:pt>
                <c:pt idx="6">
                  <c:v>6</c:v>
                </c:pt>
                <c:pt idx="7">
                  <c:v>7 or more</c:v>
                </c:pt>
              </c:strCache>
            </c:strRef>
          </c:cat>
          <c:val>
            <c:numRef>
              <c:f>Sheet1!$J$2:$J$9</c:f>
              <c:numCache>
                <c:formatCode>0</c:formatCode>
                <c:ptCount val="8"/>
                <c:pt idx="0">
                  <c:v>19.444444444444443</c:v>
                </c:pt>
                <c:pt idx="1">
                  <c:v>25.53846153846154</c:v>
                </c:pt>
                <c:pt idx="2">
                  <c:v>29.440789473684209</c:v>
                </c:pt>
                <c:pt idx="3">
                  <c:v>25.138778747026169</c:v>
                </c:pt>
                <c:pt idx="4">
                  <c:v>22.919334186939821</c:v>
                </c:pt>
                <c:pt idx="5">
                  <c:v>20.821114369501466</c:v>
                </c:pt>
                <c:pt idx="6">
                  <c:v>23.456790123456791</c:v>
                </c:pt>
                <c:pt idx="7">
                  <c:v>25</c:v>
                </c:pt>
              </c:numCache>
            </c:numRef>
          </c:val>
          <c:extLst>
            <c:ext xmlns:c16="http://schemas.microsoft.com/office/drawing/2014/chart" uri="{C3380CC4-5D6E-409C-BE32-E72D297353CC}">
              <c16:uniqueId val="{00000000-33FF-4EE9-AC06-594C230238DB}"/>
            </c:ext>
          </c:extLst>
        </c:ser>
        <c:dLbls>
          <c:showLegendKey val="0"/>
          <c:showVal val="0"/>
          <c:showCatName val="0"/>
          <c:showSerName val="0"/>
          <c:showPercent val="0"/>
          <c:showBubbleSize val="0"/>
        </c:dLbls>
        <c:gapWidth val="219"/>
        <c:overlap val="-27"/>
        <c:axId val="494820568"/>
        <c:axId val="494818928"/>
      </c:barChart>
      <c:catAx>
        <c:axId val="494820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conditions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818928"/>
        <c:crosses val="autoZero"/>
        <c:auto val="1"/>
        <c:lblAlgn val="ctr"/>
        <c:lblOffset val="100"/>
        <c:noMultiLvlLbl val="0"/>
      </c:catAx>
      <c:valAx>
        <c:axId val="494818928"/>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of using HACC 'other' services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820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1946-51 Cohort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percentStacked"/>
        <c:varyColors val="0"/>
        <c:ser>
          <c:idx val="0"/>
          <c:order val="0"/>
          <c:tx>
            <c:strRef>
              <c:f>'2. MID_for plotting'!$A$2</c:f>
              <c:strCache>
                <c:ptCount val="1"/>
                <c:pt idx="0">
                  <c:v>⩾ 5 conditions</c:v>
                </c:pt>
              </c:strCache>
            </c:strRef>
          </c:tx>
          <c:spPr>
            <a:solidFill>
              <a:srgbClr val="7030A0"/>
            </a:solidFill>
            <a:ln>
              <a:noFill/>
            </a:ln>
            <a:effectLst/>
          </c:spPr>
          <c:cat>
            <c:numRef>
              <c:f>'2. MID_for plotting'!$B$1:$Q$1</c:f>
              <c:numCache>
                <c:formatCode>@</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'2. MID_for plotting'!$B$2:$Q$2</c:f>
              <c:numCache>
                <c:formatCode>General</c:formatCode>
                <c:ptCount val="16"/>
                <c:pt idx="0">
                  <c:v>9</c:v>
                </c:pt>
                <c:pt idx="1">
                  <c:v>19</c:v>
                </c:pt>
                <c:pt idx="2">
                  <c:v>37</c:v>
                </c:pt>
                <c:pt idx="3">
                  <c:v>45</c:v>
                </c:pt>
                <c:pt idx="4">
                  <c:v>49</c:v>
                </c:pt>
                <c:pt idx="5">
                  <c:v>61</c:v>
                </c:pt>
                <c:pt idx="6">
                  <c:v>75</c:v>
                </c:pt>
                <c:pt idx="7">
                  <c:v>92</c:v>
                </c:pt>
                <c:pt idx="8">
                  <c:v>101</c:v>
                </c:pt>
                <c:pt idx="9">
                  <c:v>106</c:v>
                </c:pt>
                <c:pt idx="10">
                  <c:v>119</c:v>
                </c:pt>
                <c:pt idx="11">
                  <c:v>139</c:v>
                </c:pt>
                <c:pt idx="12">
                  <c:v>163</c:v>
                </c:pt>
                <c:pt idx="13">
                  <c:v>173</c:v>
                </c:pt>
                <c:pt idx="14">
                  <c:v>179</c:v>
                </c:pt>
                <c:pt idx="15">
                  <c:v>188</c:v>
                </c:pt>
              </c:numCache>
            </c:numRef>
          </c:val>
          <c:extLst>
            <c:ext xmlns:c16="http://schemas.microsoft.com/office/drawing/2014/chart" uri="{C3380CC4-5D6E-409C-BE32-E72D297353CC}">
              <c16:uniqueId val="{00000000-D414-4468-AD0F-3C80CF095D40}"/>
            </c:ext>
          </c:extLst>
        </c:ser>
        <c:ser>
          <c:idx val="1"/>
          <c:order val="1"/>
          <c:tx>
            <c:strRef>
              <c:f>'2. MID_for plotting'!$A$3</c:f>
              <c:strCache>
                <c:ptCount val="1"/>
                <c:pt idx="0">
                  <c:v>4 conditions</c:v>
                </c:pt>
              </c:strCache>
            </c:strRef>
          </c:tx>
          <c:spPr>
            <a:solidFill>
              <a:srgbClr val="7030A0">
                <a:alpha val="85000"/>
              </a:srgbClr>
            </a:solidFill>
            <a:ln>
              <a:noFill/>
            </a:ln>
            <a:effectLst/>
          </c:spPr>
          <c:cat>
            <c:numRef>
              <c:f>'2. MID_for plotting'!$B$1:$Q$1</c:f>
              <c:numCache>
                <c:formatCode>@</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'2. MID_for plotting'!$B$3:$Q$3</c:f>
              <c:numCache>
                <c:formatCode>General</c:formatCode>
                <c:ptCount val="16"/>
                <c:pt idx="0">
                  <c:v>109</c:v>
                </c:pt>
                <c:pt idx="1">
                  <c:v>157</c:v>
                </c:pt>
                <c:pt idx="2">
                  <c:v>209</c:v>
                </c:pt>
                <c:pt idx="3">
                  <c:v>238</c:v>
                </c:pt>
                <c:pt idx="4">
                  <c:v>260</c:v>
                </c:pt>
                <c:pt idx="5">
                  <c:v>311</c:v>
                </c:pt>
                <c:pt idx="6">
                  <c:v>355</c:v>
                </c:pt>
                <c:pt idx="7">
                  <c:v>394</c:v>
                </c:pt>
                <c:pt idx="8">
                  <c:v>452</c:v>
                </c:pt>
                <c:pt idx="9">
                  <c:v>504</c:v>
                </c:pt>
                <c:pt idx="10">
                  <c:v>548</c:v>
                </c:pt>
                <c:pt idx="11">
                  <c:v>603</c:v>
                </c:pt>
                <c:pt idx="12">
                  <c:v>655</c:v>
                </c:pt>
                <c:pt idx="13">
                  <c:v>681</c:v>
                </c:pt>
                <c:pt idx="14">
                  <c:v>711</c:v>
                </c:pt>
                <c:pt idx="15">
                  <c:v>732</c:v>
                </c:pt>
              </c:numCache>
            </c:numRef>
          </c:val>
          <c:extLst>
            <c:ext xmlns:c16="http://schemas.microsoft.com/office/drawing/2014/chart" uri="{C3380CC4-5D6E-409C-BE32-E72D297353CC}">
              <c16:uniqueId val="{00000001-D414-4468-AD0F-3C80CF095D40}"/>
            </c:ext>
          </c:extLst>
        </c:ser>
        <c:ser>
          <c:idx val="2"/>
          <c:order val="2"/>
          <c:tx>
            <c:strRef>
              <c:f>'2. MID_for plotting'!$A$4</c:f>
              <c:strCache>
                <c:ptCount val="1"/>
                <c:pt idx="0">
                  <c:v>3 conditions</c:v>
                </c:pt>
              </c:strCache>
            </c:strRef>
          </c:tx>
          <c:spPr>
            <a:solidFill>
              <a:srgbClr val="7030A0">
                <a:alpha val="60000"/>
              </a:srgbClr>
            </a:solidFill>
            <a:ln>
              <a:noFill/>
            </a:ln>
            <a:effectLst/>
          </c:spPr>
          <c:cat>
            <c:numRef>
              <c:f>'2. MID_for plotting'!$B$1:$Q$1</c:f>
              <c:numCache>
                <c:formatCode>@</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'2. MID_for plotting'!$B$4:$Q$4</c:f>
              <c:numCache>
                <c:formatCode>General</c:formatCode>
                <c:ptCount val="16"/>
                <c:pt idx="0">
                  <c:v>567</c:v>
                </c:pt>
                <c:pt idx="1">
                  <c:v>690</c:v>
                </c:pt>
                <c:pt idx="2">
                  <c:v>882</c:v>
                </c:pt>
                <c:pt idx="3">
                  <c:v>998</c:v>
                </c:pt>
                <c:pt idx="4">
                  <c:v>1086</c:v>
                </c:pt>
                <c:pt idx="5">
                  <c:v>1222</c:v>
                </c:pt>
                <c:pt idx="6">
                  <c:v>1303</c:v>
                </c:pt>
                <c:pt idx="7">
                  <c:v>1360</c:v>
                </c:pt>
                <c:pt idx="8">
                  <c:v>1480</c:v>
                </c:pt>
                <c:pt idx="9">
                  <c:v>1547</c:v>
                </c:pt>
                <c:pt idx="10">
                  <c:v>1630</c:v>
                </c:pt>
                <c:pt idx="11">
                  <c:v>1674</c:v>
                </c:pt>
                <c:pt idx="12">
                  <c:v>1730</c:v>
                </c:pt>
                <c:pt idx="13">
                  <c:v>1811</c:v>
                </c:pt>
                <c:pt idx="14">
                  <c:v>1858</c:v>
                </c:pt>
                <c:pt idx="15">
                  <c:v>1877</c:v>
                </c:pt>
              </c:numCache>
            </c:numRef>
          </c:val>
          <c:extLst>
            <c:ext xmlns:c16="http://schemas.microsoft.com/office/drawing/2014/chart" uri="{C3380CC4-5D6E-409C-BE32-E72D297353CC}">
              <c16:uniqueId val="{00000002-D414-4468-AD0F-3C80CF095D40}"/>
            </c:ext>
          </c:extLst>
        </c:ser>
        <c:ser>
          <c:idx val="3"/>
          <c:order val="3"/>
          <c:tx>
            <c:strRef>
              <c:f>'2. MID_for plotting'!$A$5</c:f>
              <c:strCache>
                <c:ptCount val="1"/>
                <c:pt idx="0">
                  <c:v>2 conditions</c:v>
                </c:pt>
              </c:strCache>
            </c:strRef>
          </c:tx>
          <c:spPr>
            <a:solidFill>
              <a:srgbClr val="7030A0">
                <a:alpha val="45000"/>
              </a:srgbClr>
            </a:solidFill>
            <a:ln>
              <a:noFill/>
            </a:ln>
            <a:effectLst/>
          </c:spPr>
          <c:cat>
            <c:numRef>
              <c:f>'2. MID_for plotting'!$B$1:$Q$1</c:f>
              <c:numCache>
                <c:formatCode>@</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'2. MID_for plotting'!$B$5:$Q$5</c:f>
              <c:numCache>
                <c:formatCode>General</c:formatCode>
                <c:ptCount val="16"/>
                <c:pt idx="0">
                  <c:v>2382</c:v>
                </c:pt>
                <c:pt idx="1">
                  <c:v>2624</c:v>
                </c:pt>
                <c:pt idx="2">
                  <c:v>3005</c:v>
                </c:pt>
                <c:pt idx="3">
                  <c:v>3103</c:v>
                </c:pt>
                <c:pt idx="4">
                  <c:v>3160</c:v>
                </c:pt>
                <c:pt idx="5">
                  <c:v>3316</c:v>
                </c:pt>
                <c:pt idx="6">
                  <c:v>3367</c:v>
                </c:pt>
                <c:pt idx="7">
                  <c:v>3408</c:v>
                </c:pt>
                <c:pt idx="8">
                  <c:v>3466</c:v>
                </c:pt>
                <c:pt idx="9">
                  <c:v>3497</c:v>
                </c:pt>
                <c:pt idx="10">
                  <c:v>3522</c:v>
                </c:pt>
                <c:pt idx="11">
                  <c:v>3609</c:v>
                </c:pt>
                <c:pt idx="12">
                  <c:v>3668</c:v>
                </c:pt>
                <c:pt idx="13">
                  <c:v>3646</c:v>
                </c:pt>
                <c:pt idx="14">
                  <c:v>3660</c:v>
                </c:pt>
                <c:pt idx="15">
                  <c:v>3628</c:v>
                </c:pt>
              </c:numCache>
            </c:numRef>
          </c:val>
          <c:extLst>
            <c:ext xmlns:c16="http://schemas.microsoft.com/office/drawing/2014/chart" uri="{C3380CC4-5D6E-409C-BE32-E72D297353CC}">
              <c16:uniqueId val="{00000003-D414-4468-AD0F-3C80CF095D40}"/>
            </c:ext>
          </c:extLst>
        </c:ser>
        <c:ser>
          <c:idx val="4"/>
          <c:order val="4"/>
          <c:tx>
            <c:strRef>
              <c:f>'2. MID_for plotting'!$A$6</c:f>
              <c:strCache>
                <c:ptCount val="1"/>
                <c:pt idx="0">
                  <c:v>1 condition</c:v>
                </c:pt>
              </c:strCache>
            </c:strRef>
          </c:tx>
          <c:spPr>
            <a:solidFill>
              <a:srgbClr val="7030A0">
                <a:alpha val="25000"/>
              </a:srgbClr>
            </a:solidFill>
            <a:ln>
              <a:noFill/>
            </a:ln>
            <a:effectLst/>
          </c:spPr>
          <c:cat>
            <c:numRef>
              <c:f>'2. MID_for plotting'!$B$1:$Q$1</c:f>
              <c:numCache>
                <c:formatCode>@</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'2. MID_for plotting'!$B$6:$Q$6</c:f>
              <c:numCache>
                <c:formatCode>General</c:formatCode>
                <c:ptCount val="16"/>
                <c:pt idx="0">
                  <c:v>4703</c:v>
                </c:pt>
                <c:pt idx="1">
                  <c:v>4705</c:v>
                </c:pt>
                <c:pt idx="2">
                  <c:v>4725</c:v>
                </c:pt>
                <c:pt idx="3">
                  <c:v>4686</c:v>
                </c:pt>
                <c:pt idx="4">
                  <c:v>4627</c:v>
                </c:pt>
                <c:pt idx="5">
                  <c:v>4576</c:v>
                </c:pt>
                <c:pt idx="6">
                  <c:v>4489</c:v>
                </c:pt>
                <c:pt idx="7">
                  <c:v>4417</c:v>
                </c:pt>
                <c:pt idx="8">
                  <c:v>4356</c:v>
                </c:pt>
                <c:pt idx="9">
                  <c:v>4265</c:v>
                </c:pt>
                <c:pt idx="10">
                  <c:v>4174</c:v>
                </c:pt>
                <c:pt idx="11">
                  <c:v>4079</c:v>
                </c:pt>
                <c:pt idx="12">
                  <c:v>3986</c:v>
                </c:pt>
                <c:pt idx="13">
                  <c:v>3917</c:v>
                </c:pt>
                <c:pt idx="14">
                  <c:v>3830</c:v>
                </c:pt>
                <c:pt idx="15">
                  <c:v>3776</c:v>
                </c:pt>
              </c:numCache>
            </c:numRef>
          </c:val>
          <c:extLst>
            <c:ext xmlns:c16="http://schemas.microsoft.com/office/drawing/2014/chart" uri="{C3380CC4-5D6E-409C-BE32-E72D297353CC}">
              <c16:uniqueId val="{00000004-D414-4468-AD0F-3C80CF095D40}"/>
            </c:ext>
          </c:extLst>
        </c:ser>
        <c:ser>
          <c:idx val="5"/>
          <c:order val="5"/>
          <c:tx>
            <c:strRef>
              <c:f>'2. MID_for plotting'!$A$7</c:f>
              <c:strCache>
                <c:ptCount val="1"/>
                <c:pt idx="0">
                  <c:v>0 condition</c:v>
                </c:pt>
              </c:strCache>
            </c:strRef>
          </c:tx>
          <c:spPr>
            <a:solidFill>
              <a:srgbClr val="7030A0">
                <a:alpha val="10000"/>
              </a:srgbClr>
            </a:solidFill>
            <a:ln>
              <a:noFill/>
            </a:ln>
            <a:effectLst/>
          </c:spPr>
          <c:cat>
            <c:numRef>
              <c:f>'2. MID_for plotting'!$B$1:$Q$1</c:f>
              <c:numCache>
                <c:formatCode>@</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'2. MID_for plotting'!$B$7:$Q$7</c:f>
              <c:numCache>
                <c:formatCode>General</c:formatCode>
                <c:ptCount val="16"/>
                <c:pt idx="0">
                  <c:v>4700</c:v>
                </c:pt>
                <c:pt idx="1">
                  <c:v>4241</c:v>
                </c:pt>
                <c:pt idx="2">
                  <c:v>3547</c:v>
                </c:pt>
                <c:pt idx="3">
                  <c:v>3300</c:v>
                </c:pt>
                <c:pt idx="4">
                  <c:v>3143</c:v>
                </c:pt>
                <c:pt idx="5">
                  <c:v>2806</c:v>
                </c:pt>
                <c:pt idx="6">
                  <c:v>2659</c:v>
                </c:pt>
                <c:pt idx="7">
                  <c:v>2530</c:v>
                </c:pt>
                <c:pt idx="8">
                  <c:v>2291</c:v>
                </c:pt>
                <c:pt idx="9">
                  <c:v>2175</c:v>
                </c:pt>
                <c:pt idx="10">
                  <c:v>2046</c:v>
                </c:pt>
                <c:pt idx="11">
                  <c:v>1879</c:v>
                </c:pt>
                <c:pt idx="12">
                  <c:v>1709</c:v>
                </c:pt>
                <c:pt idx="13">
                  <c:v>1606</c:v>
                </c:pt>
                <c:pt idx="14">
                  <c:v>1502</c:v>
                </c:pt>
                <c:pt idx="15">
                  <c:v>1420</c:v>
                </c:pt>
              </c:numCache>
            </c:numRef>
          </c:val>
          <c:extLst>
            <c:ext xmlns:c16="http://schemas.microsoft.com/office/drawing/2014/chart" uri="{C3380CC4-5D6E-409C-BE32-E72D297353CC}">
              <c16:uniqueId val="{00000005-D414-4468-AD0F-3C80CF095D40}"/>
            </c:ext>
          </c:extLst>
        </c:ser>
        <c:dLbls>
          <c:showLegendKey val="0"/>
          <c:showVal val="0"/>
          <c:showCatName val="0"/>
          <c:showSerName val="0"/>
          <c:showPercent val="0"/>
          <c:showBubbleSize val="0"/>
        </c:dLbls>
        <c:axId val="475977952"/>
        <c:axId val="475984184"/>
      </c:areaChart>
      <c:catAx>
        <c:axId val="475977952"/>
        <c:scaling>
          <c:orientation val="minMax"/>
        </c:scaling>
        <c:delete val="0"/>
        <c:axPos val="b"/>
        <c:numFmt formatCode="@"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5984184"/>
        <c:crosses val="autoZero"/>
        <c:auto val="1"/>
        <c:lblAlgn val="ctr"/>
        <c:lblOffset val="100"/>
        <c:noMultiLvlLbl val="0"/>
      </c:catAx>
      <c:valAx>
        <c:axId val="47598418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5977952"/>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1973-78 Cohort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percentStacked"/>
        <c:varyColors val="0"/>
        <c:ser>
          <c:idx val="0"/>
          <c:order val="0"/>
          <c:tx>
            <c:strRef>
              <c:f>Sheet1!$A$2</c:f>
              <c:strCache>
                <c:ptCount val="1"/>
                <c:pt idx="0">
                  <c:v>⩾ 3 conditions</c:v>
                </c:pt>
              </c:strCache>
            </c:strRef>
          </c:tx>
          <c:spPr>
            <a:solidFill>
              <a:srgbClr val="7030A0"/>
            </a:solidFill>
            <a:ln>
              <a:noFill/>
            </a:ln>
            <a:effectLst/>
          </c:spPr>
          <c:cat>
            <c:numRef>
              <c:f>Sheet1!$B$1:$P$1</c:f>
              <c:numCache>
                <c:formatCode>@</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Sheet1!$B$2:$P$2</c:f>
              <c:numCache>
                <c:formatCode>General</c:formatCode>
                <c:ptCount val="15"/>
                <c:pt idx="0">
                  <c:v>61</c:v>
                </c:pt>
                <c:pt idx="1">
                  <c:v>126</c:v>
                </c:pt>
                <c:pt idx="2">
                  <c:v>162</c:v>
                </c:pt>
                <c:pt idx="3">
                  <c:v>178</c:v>
                </c:pt>
                <c:pt idx="4">
                  <c:v>217</c:v>
                </c:pt>
                <c:pt idx="5">
                  <c:v>249</c:v>
                </c:pt>
                <c:pt idx="6">
                  <c:v>276</c:v>
                </c:pt>
                <c:pt idx="7">
                  <c:v>318</c:v>
                </c:pt>
                <c:pt idx="8">
                  <c:v>355</c:v>
                </c:pt>
                <c:pt idx="9">
                  <c:v>384</c:v>
                </c:pt>
                <c:pt idx="10">
                  <c:v>422</c:v>
                </c:pt>
                <c:pt idx="11">
                  <c:v>474</c:v>
                </c:pt>
                <c:pt idx="12">
                  <c:v>519</c:v>
                </c:pt>
                <c:pt idx="13">
                  <c:v>568</c:v>
                </c:pt>
                <c:pt idx="14">
                  <c:v>593</c:v>
                </c:pt>
              </c:numCache>
            </c:numRef>
          </c:val>
          <c:extLst>
            <c:ext xmlns:c16="http://schemas.microsoft.com/office/drawing/2014/chart" uri="{C3380CC4-5D6E-409C-BE32-E72D297353CC}">
              <c16:uniqueId val="{00000000-A7B1-4FA9-A352-F016BFFFF6EA}"/>
            </c:ext>
          </c:extLst>
        </c:ser>
        <c:ser>
          <c:idx val="1"/>
          <c:order val="1"/>
          <c:tx>
            <c:strRef>
              <c:f>Sheet1!$A$3</c:f>
              <c:strCache>
                <c:ptCount val="1"/>
                <c:pt idx="0">
                  <c:v>2 conditions</c:v>
                </c:pt>
              </c:strCache>
            </c:strRef>
          </c:tx>
          <c:spPr>
            <a:solidFill>
              <a:srgbClr val="7030A0">
                <a:alpha val="70000"/>
              </a:srgbClr>
            </a:solidFill>
            <a:ln>
              <a:noFill/>
            </a:ln>
            <a:effectLst/>
          </c:spPr>
          <c:cat>
            <c:numRef>
              <c:f>Sheet1!$B$1:$P$1</c:f>
              <c:numCache>
                <c:formatCode>@</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Sheet1!$B$3:$P$3</c:f>
              <c:numCache>
                <c:formatCode>General</c:formatCode>
                <c:ptCount val="15"/>
                <c:pt idx="0">
                  <c:v>628</c:v>
                </c:pt>
                <c:pt idx="1">
                  <c:v>959</c:v>
                </c:pt>
                <c:pt idx="2">
                  <c:v>1112</c:v>
                </c:pt>
                <c:pt idx="3">
                  <c:v>1194</c:v>
                </c:pt>
                <c:pt idx="4">
                  <c:v>1392</c:v>
                </c:pt>
                <c:pt idx="5">
                  <c:v>1495</c:v>
                </c:pt>
                <c:pt idx="6">
                  <c:v>1575</c:v>
                </c:pt>
                <c:pt idx="7">
                  <c:v>1746</c:v>
                </c:pt>
                <c:pt idx="8">
                  <c:v>1854</c:v>
                </c:pt>
                <c:pt idx="9">
                  <c:v>1891</c:v>
                </c:pt>
                <c:pt idx="10">
                  <c:v>2040</c:v>
                </c:pt>
                <c:pt idx="11">
                  <c:v>2199</c:v>
                </c:pt>
                <c:pt idx="12">
                  <c:v>2267</c:v>
                </c:pt>
                <c:pt idx="13">
                  <c:v>2339</c:v>
                </c:pt>
                <c:pt idx="14">
                  <c:v>2403</c:v>
                </c:pt>
              </c:numCache>
            </c:numRef>
          </c:val>
          <c:extLst>
            <c:ext xmlns:c16="http://schemas.microsoft.com/office/drawing/2014/chart" uri="{C3380CC4-5D6E-409C-BE32-E72D297353CC}">
              <c16:uniqueId val="{00000001-A7B1-4FA9-A352-F016BFFFF6EA}"/>
            </c:ext>
          </c:extLst>
        </c:ser>
        <c:ser>
          <c:idx val="2"/>
          <c:order val="2"/>
          <c:tx>
            <c:strRef>
              <c:f>Sheet1!$A$4</c:f>
              <c:strCache>
                <c:ptCount val="1"/>
                <c:pt idx="0">
                  <c:v>1 condition</c:v>
                </c:pt>
              </c:strCache>
            </c:strRef>
          </c:tx>
          <c:spPr>
            <a:solidFill>
              <a:srgbClr val="7030A0">
                <a:alpha val="40000"/>
              </a:srgbClr>
            </a:solidFill>
            <a:ln>
              <a:noFill/>
            </a:ln>
            <a:effectLst/>
          </c:spPr>
          <c:cat>
            <c:numRef>
              <c:f>Sheet1!$B$1:$P$1</c:f>
              <c:numCache>
                <c:formatCode>@</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Sheet1!$B$4:$P$4</c:f>
              <c:numCache>
                <c:formatCode>General</c:formatCode>
                <c:ptCount val="15"/>
                <c:pt idx="0">
                  <c:v>3176</c:v>
                </c:pt>
                <c:pt idx="1">
                  <c:v>3620</c:v>
                </c:pt>
                <c:pt idx="2">
                  <c:v>3815</c:v>
                </c:pt>
                <c:pt idx="3">
                  <c:v>3900</c:v>
                </c:pt>
                <c:pt idx="4">
                  <c:v>4099</c:v>
                </c:pt>
                <c:pt idx="5">
                  <c:v>4185</c:v>
                </c:pt>
                <c:pt idx="6">
                  <c:v>4253</c:v>
                </c:pt>
                <c:pt idx="7">
                  <c:v>4406</c:v>
                </c:pt>
                <c:pt idx="8">
                  <c:v>4488</c:v>
                </c:pt>
                <c:pt idx="9">
                  <c:v>4531</c:v>
                </c:pt>
                <c:pt idx="10">
                  <c:v>4601</c:v>
                </c:pt>
                <c:pt idx="11">
                  <c:v>4626</c:v>
                </c:pt>
                <c:pt idx="12">
                  <c:v>4628</c:v>
                </c:pt>
                <c:pt idx="13">
                  <c:v>4682</c:v>
                </c:pt>
                <c:pt idx="14">
                  <c:v>4690</c:v>
                </c:pt>
              </c:numCache>
            </c:numRef>
          </c:val>
          <c:extLst>
            <c:ext xmlns:c16="http://schemas.microsoft.com/office/drawing/2014/chart" uri="{C3380CC4-5D6E-409C-BE32-E72D297353CC}">
              <c16:uniqueId val="{00000002-A7B1-4FA9-A352-F016BFFFF6EA}"/>
            </c:ext>
          </c:extLst>
        </c:ser>
        <c:ser>
          <c:idx val="3"/>
          <c:order val="3"/>
          <c:tx>
            <c:strRef>
              <c:f>Sheet1!$A$5</c:f>
              <c:strCache>
                <c:ptCount val="1"/>
                <c:pt idx="0">
                  <c:v>0 condition</c:v>
                </c:pt>
              </c:strCache>
            </c:strRef>
          </c:tx>
          <c:spPr>
            <a:solidFill>
              <a:srgbClr val="7030A0">
                <a:alpha val="10000"/>
              </a:srgbClr>
            </a:solidFill>
            <a:ln>
              <a:noFill/>
            </a:ln>
            <a:effectLst/>
          </c:spPr>
          <c:cat>
            <c:numRef>
              <c:f>Sheet1!$B$1:$P$1</c:f>
              <c:numCache>
                <c:formatCode>@</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Sheet1!$B$5:$P$5</c:f>
              <c:numCache>
                <c:formatCode>General</c:formatCode>
                <c:ptCount val="15"/>
                <c:pt idx="0">
                  <c:v>9487</c:v>
                </c:pt>
                <c:pt idx="1">
                  <c:v>8628</c:v>
                </c:pt>
                <c:pt idx="2">
                  <c:v>8223</c:v>
                </c:pt>
                <c:pt idx="3">
                  <c:v>8013</c:v>
                </c:pt>
                <c:pt idx="4">
                  <c:v>7553</c:v>
                </c:pt>
                <c:pt idx="5">
                  <c:v>7307</c:v>
                </c:pt>
                <c:pt idx="6">
                  <c:v>7105</c:v>
                </c:pt>
                <c:pt idx="7">
                  <c:v>6715</c:v>
                </c:pt>
                <c:pt idx="8">
                  <c:v>6469</c:v>
                </c:pt>
                <c:pt idx="9">
                  <c:v>6330</c:v>
                </c:pt>
                <c:pt idx="10">
                  <c:v>6043</c:v>
                </c:pt>
                <c:pt idx="11">
                  <c:v>5778</c:v>
                </c:pt>
                <c:pt idx="12">
                  <c:v>5626</c:v>
                </c:pt>
                <c:pt idx="13">
                  <c:v>5401</c:v>
                </c:pt>
                <c:pt idx="14">
                  <c:v>5237</c:v>
                </c:pt>
              </c:numCache>
            </c:numRef>
          </c:val>
          <c:extLst>
            <c:ext xmlns:c16="http://schemas.microsoft.com/office/drawing/2014/chart" uri="{C3380CC4-5D6E-409C-BE32-E72D297353CC}">
              <c16:uniqueId val="{00000003-A7B1-4FA9-A352-F016BFFFF6EA}"/>
            </c:ext>
          </c:extLst>
        </c:ser>
        <c:dLbls>
          <c:showLegendKey val="0"/>
          <c:showVal val="0"/>
          <c:showCatName val="0"/>
          <c:showSerName val="0"/>
          <c:showPercent val="0"/>
          <c:showBubbleSize val="0"/>
        </c:dLbls>
        <c:axId val="473776784"/>
        <c:axId val="473773832"/>
      </c:areaChart>
      <c:catAx>
        <c:axId val="473776784"/>
        <c:scaling>
          <c:orientation val="minMax"/>
        </c:scaling>
        <c:delete val="0"/>
        <c:axPos val="b"/>
        <c:numFmt formatCode="@"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773832"/>
        <c:crosses val="autoZero"/>
        <c:auto val="1"/>
        <c:lblAlgn val="ctr"/>
        <c:lblOffset val="100"/>
        <c:noMultiLvlLbl val="0"/>
      </c:catAx>
      <c:valAx>
        <c:axId val="47377383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776784"/>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1989-95 Cohort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percentStacked"/>
        <c:varyColors val="0"/>
        <c:ser>
          <c:idx val="0"/>
          <c:order val="0"/>
          <c:tx>
            <c:strRef>
              <c:f>Sheet1!$A$2</c:f>
              <c:strCache>
                <c:ptCount val="1"/>
                <c:pt idx="0">
                  <c:v>⩾ 3 conditions</c:v>
                </c:pt>
              </c:strCache>
            </c:strRef>
          </c:tx>
          <c:spPr>
            <a:solidFill>
              <a:srgbClr val="7030A0"/>
            </a:solidFill>
            <a:ln>
              <a:noFill/>
            </a:ln>
            <a:effectLst/>
          </c:spPr>
          <c:cat>
            <c:numRef>
              <c:f>Sheet1!$B$1:$G$1</c:f>
              <c:numCache>
                <c:formatCode>@</c:formatCode>
                <c:ptCount val="6"/>
                <c:pt idx="0">
                  <c:v>2013</c:v>
                </c:pt>
                <c:pt idx="1">
                  <c:v>2014</c:v>
                </c:pt>
                <c:pt idx="2">
                  <c:v>2015</c:v>
                </c:pt>
                <c:pt idx="3">
                  <c:v>2016</c:v>
                </c:pt>
                <c:pt idx="4">
                  <c:v>2017</c:v>
                </c:pt>
                <c:pt idx="5">
                  <c:v>2018</c:v>
                </c:pt>
              </c:numCache>
            </c:numRef>
          </c:cat>
          <c:val>
            <c:numRef>
              <c:f>Sheet1!$B$2:$G$2</c:f>
              <c:numCache>
                <c:formatCode>General</c:formatCode>
                <c:ptCount val="6"/>
                <c:pt idx="0">
                  <c:v>322</c:v>
                </c:pt>
                <c:pt idx="1">
                  <c:v>371</c:v>
                </c:pt>
                <c:pt idx="2">
                  <c:v>428</c:v>
                </c:pt>
                <c:pt idx="3">
                  <c:v>475</c:v>
                </c:pt>
                <c:pt idx="4">
                  <c:v>502</c:v>
                </c:pt>
                <c:pt idx="5">
                  <c:v>534</c:v>
                </c:pt>
              </c:numCache>
            </c:numRef>
          </c:val>
          <c:extLst>
            <c:ext xmlns:c16="http://schemas.microsoft.com/office/drawing/2014/chart" uri="{C3380CC4-5D6E-409C-BE32-E72D297353CC}">
              <c16:uniqueId val="{00000000-3B98-4200-A62E-E7B539DDBE65}"/>
            </c:ext>
          </c:extLst>
        </c:ser>
        <c:ser>
          <c:idx val="1"/>
          <c:order val="1"/>
          <c:tx>
            <c:strRef>
              <c:f>Sheet1!$A$3</c:f>
              <c:strCache>
                <c:ptCount val="1"/>
                <c:pt idx="0">
                  <c:v>2 conditions</c:v>
                </c:pt>
              </c:strCache>
            </c:strRef>
          </c:tx>
          <c:spPr>
            <a:solidFill>
              <a:srgbClr val="7030A0">
                <a:alpha val="70000"/>
              </a:srgbClr>
            </a:solidFill>
            <a:ln>
              <a:noFill/>
            </a:ln>
            <a:effectLst/>
          </c:spPr>
          <c:cat>
            <c:numRef>
              <c:f>Sheet1!$B$1:$G$1</c:f>
              <c:numCache>
                <c:formatCode>@</c:formatCode>
                <c:ptCount val="6"/>
                <c:pt idx="0">
                  <c:v>2013</c:v>
                </c:pt>
                <c:pt idx="1">
                  <c:v>2014</c:v>
                </c:pt>
                <c:pt idx="2">
                  <c:v>2015</c:v>
                </c:pt>
                <c:pt idx="3">
                  <c:v>2016</c:v>
                </c:pt>
                <c:pt idx="4">
                  <c:v>2017</c:v>
                </c:pt>
                <c:pt idx="5">
                  <c:v>2018</c:v>
                </c:pt>
              </c:numCache>
            </c:numRef>
          </c:cat>
          <c:val>
            <c:numRef>
              <c:f>Sheet1!$B$3:$G$3</c:f>
              <c:numCache>
                <c:formatCode>General</c:formatCode>
                <c:ptCount val="6"/>
                <c:pt idx="0">
                  <c:v>2339</c:v>
                </c:pt>
                <c:pt idx="1">
                  <c:v>2588</c:v>
                </c:pt>
                <c:pt idx="2">
                  <c:v>2796</c:v>
                </c:pt>
                <c:pt idx="3">
                  <c:v>2939</c:v>
                </c:pt>
                <c:pt idx="4">
                  <c:v>3054</c:v>
                </c:pt>
                <c:pt idx="5">
                  <c:v>3103</c:v>
                </c:pt>
              </c:numCache>
            </c:numRef>
          </c:val>
          <c:extLst>
            <c:ext xmlns:c16="http://schemas.microsoft.com/office/drawing/2014/chart" uri="{C3380CC4-5D6E-409C-BE32-E72D297353CC}">
              <c16:uniqueId val="{00000001-3B98-4200-A62E-E7B539DDBE65}"/>
            </c:ext>
          </c:extLst>
        </c:ser>
        <c:ser>
          <c:idx val="2"/>
          <c:order val="2"/>
          <c:tx>
            <c:strRef>
              <c:f>Sheet1!$A$4</c:f>
              <c:strCache>
                <c:ptCount val="1"/>
                <c:pt idx="0">
                  <c:v>1 condition</c:v>
                </c:pt>
              </c:strCache>
            </c:strRef>
          </c:tx>
          <c:spPr>
            <a:solidFill>
              <a:srgbClr val="7030A0">
                <a:alpha val="40000"/>
              </a:srgbClr>
            </a:solidFill>
            <a:ln>
              <a:noFill/>
            </a:ln>
            <a:effectLst/>
          </c:spPr>
          <c:cat>
            <c:numRef>
              <c:f>Sheet1!$B$1:$G$1</c:f>
              <c:numCache>
                <c:formatCode>@</c:formatCode>
                <c:ptCount val="6"/>
                <c:pt idx="0">
                  <c:v>2013</c:v>
                </c:pt>
                <c:pt idx="1">
                  <c:v>2014</c:v>
                </c:pt>
                <c:pt idx="2">
                  <c:v>2015</c:v>
                </c:pt>
                <c:pt idx="3">
                  <c:v>2016</c:v>
                </c:pt>
                <c:pt idx="4">
                  <c:v>2017</c:v>
                </c:pt>
                <c:pt idx="5">
                  <c:v>2018</c:v>
                </c:pt>
              </c:numCache>
            </c:numRef>
          </c:cat>
          <c:val>
            <c:numRef>
              <c:f>Sheet1!$B$4:$G$4</c:f>
              <c:numCache>
                <c:formatCode>General</c:formatCode>
                <c:ptCount val="6"/>
                <c:pt idx="0">
                  <c:v>6753</c:v>
                </c:pt>
                <c:pt idx="1">
                  <c:v>6830</c:v>
                </c:pt>
                <c:pt idx="2">
                  <c:v>6907</c:v>
                </c:pt>
                <c:pt idx="3">
                  <c:v>6940</c:v>
                </c:pt>
                <c:pt idx="4">
                  <c:v>6944</c:v>
                </c:pt>
                <c:pt idx="5">
                  <c:v>6940</c:v>
                </c:pt>
              </c:numCache>
            </c:numRef>
          </c:val>
          <c:extLst>
            <c:ext xmlns:c16="http://schemas.microsoft.com/office/drawing/2014/chart" uri="{C3380CC4-5D6E-409C-BE32-E72D297353CC}">
              <c16:uniqueId val="{00000002-3B98-4200-A62E-E7B539DDBE65}"/>
            </c:ext>
          </c:extLst>
        </c:ser>
        <c:ser>
          <c:idx val="3"/>
          <c:order val="3"/>
          <c:tx>
            <c:strRef>
              <c:f>Sheet1!$A$5</c:f>
              <c:strCache>
                <c:ptCount val="1"/>
                <c:pt idx="0">
                  <c:v>0 condition</c:v>
                </c:pt>
              </c:strCache>
            </c:strRef>
          </c:tx>
          <c:spPr>
            <a:solidFill>
              <a:srgbClr val="7030A0">
                <a:alpha val="10000"/>
              </a:srgbClr>
            </a:solidFill>
            <a:ln>
              <a:noFill/>
            </a:ln>
            <a:effectLst/>
          </c:spPr>
          <c:cat>
            <c:numRef>
              <c:f>Sheet1!$B$1:$G$1</c:f>
              <c:numCache>
                <c:formatCode>@</c:formatCode>
                <c:ptCount val="6"/>
                <c:pt idx="0">
                  <c:v>2013</c:v>
                </c:pt>
                <c:pt idx="1">
                  <c:v>2014</c:v>
                </c:pt>
                <c:pt idx="2">
                  <c:v>2015</c:v>
                </c:pt>
                <c:pt idx="3">
                  <c:v>2016</c:v>
                </c:pt>
                <c:pt idx="4">
                  <c:v>2017</c:v>
                </c:pt>
                <c:pt idx="5">
                  <c:v>2018</c:v>
                </c:pt>
              </c:numCache>
            </c:numRef>
          </c:cat>
          <c:val>
            <c:numRef>
              <c:f>Sheet1!$B$5:$G$5</c:f>
              <c:numCache>
                <c:formatCode>General</c:formatCode>
                <c:ptCount val="6"/>
                <c:pt idx="0">
                  <c:v>7540</c:v>
                </c:pt>
                <c:pt idx="1">
                  <c:v>7138</c:v>
                </c:pt>
                <c:pt idx="2">
                  <c:v>6733</c:v>
                </c:pt>
                <c:pt idx="3">
                  <c:v>6508</c:v>
                </c:pt>
                <c:pt idx="4">
                  <c:v>6358</c:v>
                </c:pt>
                <c:pt idx="5">
                  <c:v>6275</c:v>
                </c:pt>
              </c:numCache>
            </c:numRef>
          </c:val>
          <c:extLst>
            <c:ext xmlns:c16="http://schemas.microsoft.com/office/drawing/2014/chart" uri="{C3380CC4-5D6E-409C-BE32-E72D297353CC}">
              <c16:uniqueId val="{00000003-3B98-4200-A62E-E7B539DDBE65}"/>
            </c:ext>
          </c:extLst>
        </c:ser>
        <c:dLbls>
          <c:showLegendKey val="0"/>
          <c:showVal val="0"/>
          <c:showCatName val="0"/>
          <c:showSerName val="0"/>
          <c:showPercent val="0"/>
          <c:showBubbleSize val="0"/>
        </c:dLbls>
        <c:axId val="394710168"/>
        <c:axId val="394710496"/>
      </c:areaChart>
      <c:catAx>
        <c:axId val="394710168"/>
        <c:scaling>
          <c:orientation val="minMax"/>
        </c:scaling>
        <c:delete val="0"/>
        <c:axPos val="b"/>
        <c:numFmt formatCode="@"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710496"/>
        <c:crosses val="autoZero"/>
        <c:auto val="1"/>
        <c:lblAlgn val="ctr"/>
        <c:lblOffset val="100"/>
        <c:noMultiLvlLbl val="0"/>
      </c:catAx>
      <c:valAx>
        <c:axId val="39471049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710168"/>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1921-26 Cohort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Sheet1!$E$2</c:f>
              <c:strCache>
                <c:ptCount val="1"/>
                <c:pt idx="0">
                  <c:v>percentage</c:v>
                </c:pt>
              </c:strCache>
            </c:strRef>
          </c:tx>
          <c:spPr>
            <a:solidFill>
              <a:schemeClr val="accent1"/>
            </a:solidFill>
            <a:ln>
              <a:noFill/>
            </a:ln>
            <a:effectLst/>
          </c:spPr>
          <c:invertIfNegative val="0"/>
          <c:cat>
            <c:strRef>
              <c:f>Sheet1!$A$3:$A$10</c:f>
              <c:strCache>
                <c:ptCount val="8"/>
                <c:pt idx="0">
                  <c:v>0</c:v>
                </c:pt>
                <c:pt idx="1">
                  <c:v>1</c:v>
                </c:pt>
                <c:pt idx="2">
                  <c:v>2</c:v>
                </c:pt>
                <c:pt idx="3">
                  <c:v>3</c:v>
                </c:pt>
                <c:pt idx="4">
                  <c:v>4</c:v>
                </c:pt>
                <c:pt idx="5">
                  <c:v>5</c:v>
                </c:pt>
                <c:pt idx="6">
                  <c:v>6</c:v>
                </c:pt>
                <c:pt idx="7">
                  <c:v>7 or more</c:v>
                </c:pt>
              </c:strCache>
            </c:strRef>
          </c:cat>
          <c:val>
            <c:numRef>
              <c:f>Sheet1!$E$3:$E$10</c:f>
              <c:numCache>
                <c:formatCode>0</c:formatCode>
                <c:ptCount val="8"/>
                <c:pt idx="0">
                  <c:v>38.888888888888886</c:v>
                </c:pt>
                <c:pt idx="1">
                  <c:v>58</c:v>
                </c:pt>
                <c:pt idx="2">
                  <c:v>67.763157894736835</c:v>
                </c:pt>
                <c:pt idx="3">
                  <c:v>74.940523394131645</c:v>
                </c:pt>
                <c:pt idx="4">
                  <c:v>80.153649167733676</c:v>
                </c:pt>
                <c:pt idx="5">
                  <c:v>78.885630498533729</c:v>
                </c:pt>
                <c:pt idx="6">
                  <c:v>87.654320987654316</c:v>
                </c:pt>
                <c:pt idx="7">
                  <c:v>81.25</c:v>
                </c:pt>
              </c:numCache>
            </c:numRef>
          </c:val>
          <c:extLst>
            <c:ext xmlns:c16="http://schemas.microsoft.com/office/drawing/2014/chart" uri="{C3380CC4-5D6E-409C-BE32-E72D297353CC}">
              <c16:uniqueId val="{00000000-AD2F-4F70-980C-36C765CB9FB5}"/>
            </c:ext>
          </c:extLst>
        </c:ser>
        <c:dLbls>
          <c:showLegendKey val="0"/>
          <c:showVal val="0"/>
          <c:showCatName val="0"/>
          <c:showSerName val="0"/>
          <c:showPercent val="0"/>
          <c:showBubbleSize val="0"/>
        </c:dLbls>
        <c:gapWidth val="219"/>
        <c:overlap val="-27"/>
        <c:axId val="384578968"/>
        <c:axId val="384584544"/>
      </c:barChart>
      <c:catAx>
        <c:axId val="384578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conditions</a:t>
                </a:r>
                <a:endParaRPr lang="en-AU"/>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584544"/>
        <c:crosses val="autoZero"/>
        <c:auto val="1"/>
        <c:lblAlgn val="ctr"/>
        <c:lblOffset val="100"/>
        <c:noMultiLvlLbl val="0"/>
      </c:catAx>
      <c:valAx>
        <c:axId val="3845845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r>
                  <a:rPr lang="en-AU" baseline="0"/>
                  <a:t> admitted to hospital (%) </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578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1946-51 Cohort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Sheet1!$E$14</c:f>
              <c:strCache>
                <c:ptCount val="1"/>
                <c:pt idx="0">
                  <c:v>percentage</c:v>
                </c:pt>
              </c:strCache>
            </c:strRef>
          </c:tx>
          <c:spPr>
            <a:solidFill>
              <a:schemeClr val="accent1"/>
            </a:solidFill>
            <a:ln>
              <a:noFill/>
            </a:ln>
            <a:effectLst/>
          </c:spPr>
          <c:invertIfNegative val="0"/>
          <c:cat>
            <c:strRef>
              <c:f>Sheet1!$A$15:$A$20</c:f>
              <c:strCache>
                <c:ptCount val="6"/>
                <c:pt idx="0">
                  <c:v>0</c:v>
                </c:pt>
                <c:pt idx="1">
                  <c:v>1</c:v>
                </c:pt>
                <c:pt idx="2">
                  <c:v>2</c:v>
                </c:pt>
                <c:pt idx="3">
                  <c:v>3</c:v>
                </c:pt>
                <c:pt idx="4">
                  <c:v>4</c:v>
                </c:pt>
                <c:pt idx="5">
                  <c:v>5 or more</c:v>
                </c:pt>
              </c:strCache>
            </c:strRef>
          </c:cat>
          <c:val>
            <c:numRef>
              <c:f>Sheet1!$E$15:$E$20</c:f>
              <c:numCache>
                <c:formatCode>0</c:formatCode>
                <c:ptCount val="6"/>
                <c:pt idx="0">
                  <c:v>27.230359520639148</c:v>
                </c:pt>
                <c:pt idx="1">
                  <c:v>46.057441253263704</c:v>
                </c:pt>
                <c:pt idx="2">
                  <c:v>58.797814207650276</c:v>
                </c:pt>
                <c:pt idx="3">
                  <c:v>65.769644779332609</c:v>
                </c:pt>
                <c:pt idx="4">
                  <c:v>75.246132208157519</c:v>
                </c:pt>
                <c:pt idx="5">
                  <c:v>87.709497206703915</c:v>
                </c:pt>
              </c:numCache>
            </c:numRef>
          </c:val>
          <c:extLst>
            <c:ext xmlns:c16="http://schemas.microsoft.com/office/drawing/2014/chart" uri="{C3380CC4-5D6E-409C-BE32-E72D297353CC}">
              <c16:uniqueId val="{00000000-74E7-46D4-A9AA-3455709C971A}"/>
            </c:ext>
          </c:extLst>
        </c:ser>
        <c:dLbls>
          <c:showLegendKey val="0"/>
          <c:showVal val="0"/>
          <c:showCatName val="0"/>
          <c:showSerName val="0"/>
          <c:showPercent val="0"/>
          <c:showBubbleSize val="0"/>
        </c:dLbls>
        <c:gapWidth val="219"/>
        <c:overlap val="-27"/>
        <c:axId val="496374560"/>
        <c:axId val="496376856"/>
      </c:barChart>
      <c:catAx>
        <c:axId val="496374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conditions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376856"/>
        <c:crosses val="autoZero"/>
        <c:auto val="1"/>
        <c:lblAlgn val="ctr"/>
        <c:lblOffset val="100"/>
        <c:noMultiLvlLbl val="0"/>
      </c:catAx>
      <c:valAx>
        <c:axId val="496376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admitted</a:t>
                </a:r>
                <a:r>
                  <a:rPr lang="en-AU" baseline="0"/>
                  <a:t> to hospital (%)</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374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1973-78 Cohort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Sheet1!$E$24</c:f>
              <c:strCache>
                <c:ptCount val="1"/>
                <c:pt idx="0">
                  <c:v>percentage</c:v>
                </c:pt>
              </c:strCache>
            </c:strRef>
          </c:tx>
          <c:spPr>
            <a:solidFill>
              <a:schemeClr val="accent1"/>
            </a:solidFill>
            <a:ln>
              <a:noFill/>
            </a:ln>
            <a:effectLst/>
          </c:spPr>
          <c:invertIfNegative val="0"/>
          <c:cat>
            <c:strRef>
              <c:f>Sheet1!$A$25:$A$28</c:f>
              <c:strCache>
                <c:ptCount val="4"/>
                <c:pt idx="0">
                  <c:v>0</c:v>
                </c:pt>
                <c:pt idx="1">
                  <c:v>1</c:v>
                </c:pt>
                <c:pt idx="2">
                  <c:v>2</c:v>
                </c:pt>
                <c:pt idx="3">
                  <c:v>3 or more</c:v>
                </c:pt>
              </c:strCache>
            </c:strRef>
          </c:cat>
          <c:val>
            <c:numRef>
              <c:f>Sheet1!$E$25:$E$28</c:f>
              <c:numCache>
                <c:formatCode>0</c:formatCode>
                <c:ptCount val="4"/>
                <c:pt idx="0">
                  <c:v>32.117624594233341</c:v>
                </c:pt>
                <c:pt idx="1">
                  <c:v>41.705756929637523</c:v>
                </c:pt>
                <c:pt idx="2">
                  <c:v>48.397836038285476</c:v>
                </c:pt>
                <c:pt idx="3">
                  <c:v>66.610455311973013</c:v>
                </c:pt>
              </c:numCache>
            </c:numRef>
          </c:val>
          <c:extLst>
            <c:ext xmlns:c16="http://schemas.microsoft.com/office/drawing/2014/chart" uri="{C3380CC4-5D6E-409C-BE32-E72D297353CC}">
              <c16:uniqueId val="{00000000-4C81-4243-821E-C627A871171A}"/>
            </c:ext>
          </c:extLst>
        </c:ser>
        <c:dLbls>
          <c:showLegendKey val="0"/>
          <c:showVal val="0"/>
          <c:showCatName val="0"/>
          <c:showSerName val="0"/>
          <c:showPercent val="0"/>
          <c:showBubbleSize val="0"/>
        </c:dLbls>
        <c:gapWidth val="219"/>
        <c:overlap val="-27"/>
        <c:axId val="497798856"/>
        <c:axId val="497795904"/>
      </c:barChart>
      <c:catAx>
        <c:axId val="497798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conditions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7795904"/>
        <c:crosses val="autoZero"/>
        <c:auto val="1"/>
        <c:lblAlgn val="ctr"/>
        <c:lblOffset val="100"/>
        <c:noMultiLvlLbl val="0"/>
      </c:catAx>
      <c:valAx>
        <c:axId val="497795904"/>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admitted</a:t>
                </a:r>
                <a:r>
                  <a:rPr lang="en-AU" baseline="0"/>
                  <a:t> to hospital (%)</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7798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1989-95 Cohort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Sheet1!$E$32</c:f>
              <c:strCache>
                <c:ptCount val="1"/>
                <c:pt idx="0">
                  <c:v>percentage</c:v>
                </c:pt>
              </c:strCache>
            </c:strRef>
          </c:tx>
          <c:spPr>
            <a:solidFill>
              <a:schemeClr val="accent1"/>
            </a:solidFill>
            <a:ln>
              <a:noFill/>
            </a:ln>
            <a:effectLst/>
          </c:spPr>
          <c:invertIfNegative val="0"/>
          <c:cat>
            <c:strRef>
              <c:f>Sheet1!$A$33:$A$37</c:f>
              <c:strCache>
                <c:ptCount val="5"/>
                <c:pt idx="0">
                  <c:v>0</c:v>
                </c:pt>
                <c:pt idx="1">
                  <c:v>1</c:v>
                </c:pt>
                <c:pt idx="2">
                  <c:v>2</c:v>
                </c:pt>
                <c:pt idx="3">
                  <c:v>3</c:v>
                </c:pt>
                <c:pt idx="4">
                  <c:v>4  or more</c:v>
                </c:pt>
              </c:strCache>
            </c:strRef>
          </c:cat>
          <c:val>
            <c:numRef>
              <c:f>Sheet1!$E$33:$E$37</c:f>
              <c:numCache>
                <c:formatCode>0</c:formatCode>
                <c:ptCount val="5"/>
                <c:pt idx="0">
                  <c:v>25.507068223724648</c:v>
                </c:pt>
                <c:pt idx="1">
                  <c:v>37.478386167146972</c:v>
                </c:pt>
                <c:pt idx="2">
                  <c:v>50.96971759101735</c:v>
                </c:pt>
                <c:pt idx="3">
                  <c:v>65.350877192982452</c:v>
                </c:pt>
                <c:pt idx="4">
                  <c:v>78.94736842105263</c:v>
                </c:pt>
              </c:numCache>
            </c:numRef>
          </c:val>
          <c:extLst>
            <c:ext xmlns:c16="http://schemas.microsoft.com/office/drawing/2014/chart" uri="{C3380CC4-5D6E-409C-BE32-E72D297353CC}">
              <c16:uniqueId val="{00000000-65C1-488D-9374-36E40D6A640C}"/>
            </c:ext>
          </c:extLst>
        </c:ser>
        <c:dLbls>
          <c:showLegendKey val="0"/>
          <c:showVal val="0"/>
          <c:showCatName val="0"/>
          <c:showSerName val="0"/>
          <c:showPercent val="0"/>
          <c:showBubbleSize val="0"/>
        </c:dLbls>
        <c:gapWidth val="219"/>
        <c:overlap val="-27"/>
        <c:axId val="509793768"/>
        <c:axId val="509800000"/>
      </c:barChart>
      <c:catAx>
        <c:axId val="509793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conditions</a:t>
                </a:r>
                <a:endParaRPr lang="en-AU"/>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800000"/>
        <c:crosses val="autoZero"/>
        <c:auto val="1"/>
        <c:lblAlgn val="ctr"/>
        <c:lblOffset val="100"/>
        <c:noMultiLvlLbl val="0"/>
      </c:catAx>
      <c:valAx>
        <c:axId val="509800000"/>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admitted to hospital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793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Permanent</a:t>
            </a:r>
            <a:r>
              <a:rPr lang="en-US" baseline="0"/>
              <a:t> residential aged care</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Sheet1!$D$1</c:f>
              <c:strCache>
                <c:ptCount val="1"/>
                <c:pt idx="0">
                  <c:v>percentage1</c:v>
                </c:pt>
              </c:strCache>
            </c:strRef>
          </c:tx>
          <c:spPr>
            <a:solidFill>
              <a:schemeClr val="accent1"/>
            </a:solidFill>
            <a:ln>
              <a:noFill/>
            </a:ln>
            <a:effectLst/>
          </c:spPr>
          <c:invertIfNegative val="0"/>
          <c:cat>
            <c:strRef>
              <c:f>Sheet1!$A$2:$A$9</c:f>
              <c:strCache>
                <c:ptCount val="8"/>
                <c:pt idx="0">
                  <c:v>0</c:v>
                </c:pt>
                <c:pt idx="1">
                  <c:v>1</c:v>
                </c:pt>
                <c:pt idx="2">
                  <c:v>2</c:v>
                </c:pt>
                <c:pt idx="3">
                  <c:v>3</c:v>
                </c:pt>
                <c:pt idx="4">
                  <c:v>4</c:v>
                </c:pt>
                <c:pt idx="5">
                  <c:v>5</c:v>
                </c:pt>
                <c:pt idx="6">
                  <c:v>6</c:v>
                </c:pt>
                <c:pt idx="7">
                  <c:v>7 or more</c:v>
                </c:pt>
              </c:strCache>
            </c:strRef>
          </c:cat>
          <c:val>
            <c:numRef>
              <c:f>Sheet1!$D$2:$D$9</c:f>
              <c:numCache>
                <c:formatCode>0</c:formatCode>
                <c:ptCount val="8"/>
                <c:pt idx="0">
                  <c:v>1.3888888888888888</c:v>
                </c:pt>
                <c:pt idx="1">
                  <c:v>2.9230769230769229</c:v>
                </c:pt>
                <c:pt idx="2">
                  <c:v>6.9078947368421062</c:v>
                </c:pt>
                <c:pt idx="3">
                  <c:v>12.846946867565423</c:v>
                </c:pt>
                <c:pt idx="4">
                  <c:v>18.822023047375161</c:v>
                </c:pt>
                <c:pt idx="5">
                  <c:v>25.806451612903224</c:v>
                </c:pt>
                <c:pt idx="6">
                  <c:v>33.333333333333329</c:v>
                </c:pt>
                <c:pt idx="7">
                  <c:v>25</c:v>
                </c:pt>
              </c:numCache>
            </c:numRef>
          </c:val>
          <c:extLst>
            <c:ext xmlns:c16="http://schemas.microsoft.com/office/drawing/2014/chart" uri="{C3380CC4-5D6E-409C-BE32-E72D297353CC}">
              <c16:uniqueId val="{00000000-4A7A-4FA9-928F-15198A2ED216}"/>
            </c:ext>
          </c:extLst>
        </c:ser>
        <c:dLbls>
          <c:showLegendKey val="0"/>
          <c:showVal val="0"/>
          <c:showCatName val="0"/>
          <c:showSerName val="0"/>
          <c:showPercent val="0"/>
          <c:showBubbleSize val="0"/>
        </c:dLbls>
        <c:gapWidth val="219"/>
        <c:overlap val="-27"/>
        <c:axId val="351475968"/>
        <c:axId val="351476296"/>
      </c:barChart>
      <c:catAx>
        <c:axId val="351475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conditions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476296"/>
        <c:crosses val="autoZero"/>
        <c:auto val="1"/>
        <c:lblAlgn val="ctr"/>
        <c:lblOffset val="100"/>
        <c:noMultiLvlLbl val="0"/>
      </c:catAx>
      <c:valAx>
        <c:axId val="351476296"/>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admitted to permanent residential </a:t>
                </a:r>
              </a:p>
              <a:p>
                <a:pPr>
                  <a:defRPr/>
                </a:pPr>
                <a:r>
                  <a:rPr lang="en-AU"/>
                  <a:t>aged care (%)</a:t>
                </a:r>
              </a:p>
            </c:rich>
          </c:tx>
          <c:layout>
            <c:manualLayout>
              <c:xMode val="edge"/>
              <c:yMode val="edge"/>
              <c:x val="2.2158278602271486E-2"/>
              <c:y val="0.122526367783362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475968"/>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170BF-FC4A-4E34-9867-0F165FE20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155</Pages>
  <Words>38115</Words>
  <Characters>217259</Characters>
  <Application>Microsoft Office Word</Application>
  <DocSecurity>4</DocSecurity>
  <Lines>1810</Lines>
  <Paragraphs>509</Paragraphs>
  <ScaleCrop>false</ScaleCrop>
  <HeadingPairs>
    <vt:vector size="2" baseType="variant">
      <vt:variant>
        <vt:lpstr>Title</vt:lpstr>
      </vt:variant>
      <vt:variant>
        <vt:i4>1</vt:i4>
      </vt:variant>
    </vt:vector>
  </HeadingPairs>
  <TitlesOfParts>
    <vt:vector size="1" baseType="lpstr">
      <vt:lpstr/>
    </vt:vector>
  </TitlesOfParts>
  <Company>The University of Queensland</Company>
  <LinksUpToDate>false</LinksUpToDate>
  <CharactersWithSpaces>254865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Ferguson</dc:creator>
  <cp:keywords/>
  <dc:description/>
  <cp:lastModifiedBy>Megan Ferguson</cp:lastModifiedBy>
  <cp:revision>2</cp:revision>
  <cp:lastPrinted>2020-02-26T04:03:00Z</cp:lastPrinted>
  <dcterms:created xsi:type="dcterms:W3CDTF">2020-07-16T04:51:00Z</dcterms:created>
  <dcterms:modified xsi:type="dcterms:W3CDTF">2020-07-16T04:51:00Z</dcterms:modified>
</cp:coreProperties>
</file>