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0183" w14:textId="77777777" w:rsidR="0051500D" w:rsidRDefault="0051500D" w:rsidP="00F466F2">
      <w:pPr>
        <w:rPr>
          <w:b/>
          <w:sz w:val="40"/>
          <w:szCs w:val="40"/>
        </w:rPr>
      </w:pPr>
    </w:p>
    <w:p w14:paraId="6E09A7F2" w14:textId="4A41BB29" w:rsidR="00F466F2" w:rsidRPr="00F466F2" w:rsidRDefault="00F466F2" w:rsidP="00F466F2">
      <w:pPr>
        <w:rPr>
          <w:b/>
          <w:sz w:val="40"/>
          <w:szCs w:val="40"/>
        </w:rPr>
      </w:pPr>
      <w:r w:rsidRPr="005F1313">
        <w:rPr>
          <w:b/>
          <w:sz w:val="40"/>
          <w:szCs w:val="40"/>
        </w:rPr>
        <w:t>From child</w:t>
      </w:r>
      <w:r w:rsidR="007B212D" w:rsidRPr="005F1313">
        <w:rPr>
          <w:b/>
          <w:sz w:val="40"/>
          <w:szCs w:val="40"/>
        </w:rPr>
        <w:t xml:space="preserve"> </w:t>
      </w:r>
      <w:r w:rsidRPr="005F1313">
        <w:rPr>
          <w:b/>
          <w:sz w:val="40"/>
          <w:szCs w:val="40"/>
        </w:rPr>
        <w:t>care to elder care: Findings from the</w:t>
      </w:r>
      <w:r w:rsidRPr="00F466F2">
        <w:rPr>
          <w:b/>
          <w:sz w:val="40"/>
          <w:szCs w:val="40"/>
        </w:rPr>
        <w:t xml:space="preserve"> Australian Longitudinal Study on Women’s Health</w:t>
      </w:r>
    </w:p>
    <w:p w14:paraId="32EA7CC9" w14:textId="60E7A88D" w:rsidR="00F466F2" w:rsidRPr="008F72E8" w:rsidRDefault="00876CF4" w:rsidP="00F466F2">
      <w:pPr>
        <w:rPr>
          <w:b/>
        </w:rPr>
      </w:pPr>
      <w:r>
        <w:rPr>
          <w:b/>
        </w:rPr>
        <w:t>R</w:t>
      </w:r>
      <w:r w:rsidR="00F466F2" w:rsidRPr="008F72E8">
        <w:rPr>
          <w:b/>
        </w:rPr>
        <w:t>eport prepared for the Australian Government Department of Health</w:t>
      </w:r>
    </w:p>
    <w:p w14:paraId="729547E1" w14:textId="51576CA8" w:rsidR="00F466F2" w:rsidRDefault="00876CF4" w:rsidP="0051500D">
      <w:pPr>
        <w:rPr>
          <w:b/>
        </w:rPr>
      </w:pPr>
      <w:r>
        <w:rPr>
          <w:b/>
        </w:rPr>
        <w:t>May</w:t>
      </w:r>
      <w:r w:rsidRPr="008F72E8">
        <w:rPr>
          <w:b/>
        </w:rPr>
        <w:t xml:space="preserve"> </w:t>
      </w:r>
      <w:r w:rsidR="00F466F2" w:rsidRPr="008F72E8">
        <w:rPr>
          <w:b/>
        </w:rPr>
        <w:t>201</w:t>
      </w:r>
      <w:r w:rsidR="00F466F2">
        <w:rPr>
          <w:b/>
        </w:rPr>
        <w:t>8</w:t>
      </w:r>
    </w:p>
    <w:p w14:paraId="33C3C269" w14:textId="1A6692D7" w:rsidR="005F1313" w:rsidRPr="00DC6BE9" w:rsidRDefault="00DC6BE9" w:rsidP="005F1313">
      <w:pPr>
        <w:rPr>
          <w:szCs w:val="24"/>
        </w:rPr>
      </w:pPr>
      <w:r w:rsidRPr="00DC6BE9">
        <w:rPr>
          <w:szCs w:val="24"/>
        </w:rPr>
        <w:t xml:space="preserve">ISBN: </w:t>
      </w:r>
      <w:r w:rsidRPr="00DC6BE9">
        <w:rPr>
          <w:szCs w:val="24"/>
        </w:rPr>
        <w:t>978-1-76007-457-9</w:t>
      </w:r>
    </w:p>
    <w:p w14:paraId="6A1CD1ED" w14:textId="27C8E35E" w:rsidR="005F1313" w:rsidRDefault="005F1313" w:rsidP="005F1313">
      <w:pPr>
        <w:rPr>
          <w:sz w:val="22"/>
        </w:rPr>
      </w:pPr>
    </w:p>
    <w:p w14:paraId="60C7486A" w14:textId="7A8E38B6" w:rsidR="0051500D" w:rsidRDefault="0051500D" w:rsidP="005F1313">
      <w:pPr>
        <w:rPr>
          <w:sz w:val="22"/>
        </w:rPr>
      </w:pPr>
    </w:p>
    <w:p w14:paraId="3D22A164" w14:textId="7F6AB893" w:rsidR="0051500D" w:rsidRDefault="0051500D" w:rsidP="005F1313">
      <w:pPr>
        <w:rPr>
          <w:sz w:val="22"/>
        </w:rPr>
      </w:pPr>
    </w:p>
    <w:p w14:paraId="3C37E3F3" w14:textId="3DD70554" w:rsidR="0051500D" w:rsidRDefault="0051500D" w:rsidP="005F1313">
      <w:pPr>
        <w:rPr>
          <w:sz w:val="22"/>
        </w:rPr>
      </w:pPr>
    </w:p>
    <w:p w14:paraId="7CF430CB" w14:textId="03B6638A" w:rsidR="0078338F" w:rsidRDefault="0078338F" w:rsidP="005F1313">
      <w:pPr>
        <w:rPr>
          <w:sz w:val="22"/>
        </w:rPr>
      </w:pPr>
    </w:p>
    <w:p w14:paraId="071556AA" w14:textId="77777777" w:rsidR="0078338F" w:rsidRDefault="0078338F" w:rsidP="005F1313">
      <w:pPr>
        <w:rPr>
          <w:sz w:val="22"/>
        </w:rPr>
      </w:pPr>
    </w:p>
    <w:p w14:paraId="34FDBFEF" w14:textId="77777777" w:rsidR="005F1313" w:rsidRDefault="005F1313" w:rsidP="005F1313">
      <w:pPr>
        <w:rPr>
          <w:sz w:val="22"/>
        </w:rPr>
      </w:pPr>
    </w:p>
    <w:p w14:paraId="7FDCA4FA" w14:textId="77777777" w:rsidR="005F1313" w:rsidRDefault="005F1313" w:rsidP="005F1313">
      <w:pPr>
        <w:rPr>
          <w:sz w:val="22"/>
        </w:rPr>
      </w:pPr>
    </w:p>
    <w:p w14:paraId="4068FB9E" w14:textId="2A61AAA7" w:rsidR="005F1313" w:rsidRPr="00EB6F62" w:rsidRDefault="005F1313" w:rsidP="005F1313">
      <w:pPr>
        <w:rPr>
          <w:sz w:val="22"/>
        </w:rPr>
      </w:pPr>
      <w:r w:rsidRPr="005F1313">
        <w:rPr>
          <w:sz w:val="22"/>
        </w:rPr>
        <w:t>The research on which this report is based was conducted as part of the Australian Longitudinal Study</w:t>
      </w:r>
      <w:r>
        <w:rPr>
          <w:sz w:val="22"/>
        </w:rPr>
        <w:t xml:space="preserve"> on Women’s Health by researchers from the University of Newcastle and the University of Queensland. We are grateful to the Australian Government Department of Health for funding and to the women who provided the survey data.</w:t>
      </w:r>
    </w:p>
    <w:p w14:paraId="3DE3E525" w14:textId="318F0D09" w:rsidR="005F1313" w:rsidRDefault="005F1313" w:rsidP="005F1313"/>
    <w:p w14:paraId="57F3E0CB" w14:textId="2896B1B0" w:rsidR="005F1313" w:rsidRDefault="005F1313" w:rsidP="005F1313"/>
    <w:p w14:paraId="382B78B1" w14:textId="3A1126B7" w:rsidR="005F1313" w:rsidRDefault="005F1313" w:rsidP="005F1313"/>
    <w:p w14:paraId="3F0714D8" w14:textId="2E4BCF27" w:rsidR="005F1313" w:rsidRDefault="005F1313" w:rsidP="005F1313"/>
    <w:p w14:paraId="2D56D3DA" w14:textId="77777777" w:rsidR="005F1313" w:rsidRDefault="005F1313" w:rsidP="005F1313"/>
    <w:p w14:paraId="329C9925" w14:textId="77777777" w:rsidR="005F1313" w:rsidRDefault="005F1313" w:rsidP="005F1313">
      <w:pPr>
        <w:pBdr>
          <w:bottom w:val="single" w:sz="6" w:space="1" w:color="auto"/>
        </w:pBdr>
        <w:rPr>
          <w:b/>
          <w:sz w:val="22"/>
        </w:rPr>
      </w:pPr>
      <w:r>
        <w:rPr>
          <w:b/>
          <w:sz w:val="22"/>
        </w:rPr>
        <w:t>Suggested citation:</w:t>
      </w:r>
    </w:p>
    <w:p w14:paraId="66B824B7" w14:textId="77777777" w:rsidR="00C33F90" w:rsidRDefault="005F1313" w:rsidP="0051500D">
      <w:pPr>
        <w:pBdr>
          <w:bottom w:val="single" w:sz="6" w:space="1" w:color="auto"/>
        </w:pBdr>
        <w:spacing w:after="40"/>
        <w:rPr>
          <w:sz w:val="22"/>
        </w:rPr>
      </w:pPr>
      <w:r>
        <w:rPr>
          <w:sz w:val="22"/>
        </w:rPr>
        <w:t xml:space="preserve">Tooth L, Loxton D, Chan H, Coombe J, Dobson A, Hockey R, Townsend N, </w:t>
      </w:r>
      <w:r w:rsidR="00C33F90">
        <w:rPr>
          <w:sz w:val="22"/>
        </w:rPr>
        <w:t xml:space="preserve">Byles J &amp; </w:t>
      </w:r>
      <w:r>
        <w:rPr>
          <w:sz w:val="22"/>
        </w:rPr>
        <w:t>Mishra G.</w:t>
      </w:r>
      <w:r w:rsidRPr="00EB6F62">
        <w:rPr>
          <w:sz w:val="22"/>
        </w:rPr>
        <w:t xml:space="preserve"> </w:t>
      </w:r>
    </w:p>
    <w:p w14:paraId="2C48D25B" w14:textId="3D54511A" w:rsidR="005F1313" w:rsidRPr="00EB6F62" w:rsidRDefault="005F1313" w:rsidP="0051500D">
      <w:pPr>
        <w:pBdr>
          <w:bottom w:val="single" w:sz="6" w:space="1" w:color="auto"/>
        </w:pBdr>
        <w:spacing w:after="40"/>
        <w:rPr>
          <w:sz w:val="22"/>
        </w:rPr>
      </w:pPr>
      <w:r>
        <w:rPr>
          <w:sz w:val="22"/>
        </w:rPr>
        <w:t>From child care to elder care: Findings from the Australian Longitudinal Study on Women’s Health. Report prepared for the Australian Government Department of Health, May 2018.</w:t>
      </w:r>
    </w:p>
    <w:p w14:paraId="40CD485D" w14:textId="21652F58" w:rsidR="005F1313" w:rsidRDefault="005F1313" w:rsidP="005F1313">
      <w:pPr>
        <w:rPr>
          <w:b/>
        </w:rPr>
      </w:pPr>
    </w:p>
    <w:p w14:paraId="41D5FFF6" w14:textId="77777777" w:rsidR="005F1313" w:rsidRDefault="005F1313" w:rsidP="005F1313">
      <w:pPr>
        <w:rPr>
          <w:b/>
        </w:rPr>
      </w:pPr>
    </w:p>
    <w:p w14:paraId="18C14604" w14:textId="77777777" w:rsidR="00F466F2" w:rsidRDefault="00F466F2" w:rsidP="005F1313">
      <w:pPr>
        <w:jc w:val="center"/>
        <w:sectPr w:rsidR="00F466F2" w:rsidSect="00ED170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4A566A27" w14:textId="5323F4EC" w:rsidR="00100EE6" w:rsidRPr="005062C9" w:rsidRDefault="00100EE6" w:rsidP="005062C9">
      <w:pPr>
        <w:pStyle w:val="TOC1"/>
      </w:pPr>
      <w:r w:rsidRPr="005062C9">
        <w:lastRenderedPageBreak/>
        <w:t>Table of Contents</w:t>
      </w:r>
    </w:p>
    <w:p w14:paraId="3F2277D3" w14:textId="5050F99E" w:rsidR="00864BB1" w:rsidRDefault="00100EE6">
      <w:pPr>
        <w:pStyle w:val="TOC1"/>
        <w:rPr>
          <w:rFonts w:eastAsiaTheme="minorEastAsia"/>
          <w:b w:val="0"/>
          <w:bCs w:val="0"/>
          <w:caps w:val="0"/>
          <w:noProof/>
          <w:sz w:val="22"/>
          <w:szCs w:val="22"/>
          <w:lang w:eastAsia="en-AU"/>
        </w:rPr>
      </w:pPr>
      <w:r>
        <w:fldChar w:fldCharType="begin"/>
      </w:r>
      <w:r>
        <w:instrText xml:space="preserve"> TOC \o "1-2" \h \z \u </w:instrText>
      </w:r>
      <w:r>
        <w:fldChar w:fldCharType="separate"/>
      </w:r>
      <w:hyperlink w:anchor="_Toc507070523" w:history="1">
        <w:r w:rsidR="00864BB1" w:rsidRPr="00F47072">
          <w:rPr>
            <w:rStyle w:val="Hyperlink"/>
            <w:rFonts w:ascii="Calibri" w:hAnsi="Calibri"/>
            <w:noProof/>
          </w:rPr>
          <w:t>1.</w:t>
        </w:r>
        <w:r w:rsidR="00864BB1">
          <w:rPr>
            <w:rFonts w:eastAsiaTheme="minorEastAsia"/>
            <w:b w:val="0"/>
            <w:bCs w:val="0"/>
            <w:caps w:val="0"/>
            <w:noProof/>
            <w:sz w:val="22"/>
            <w:szCs w:val="22"/>
            <w:lang w:eastAsia="en-AU"/>
          </w:rPr>
          <w:tab/>
        </w:r>
        <w:r w:rsidR="00864BB1" w:rsidRPr="00F47072">
          <w:rPr>
            <w:rStyle w:val="Hyperlink"/>
            <w:noProof/>
          </w:rPr>
          <w:t>Executive summary</w:t>
        </w:r>
        <w:r w:rsidR="00864BB1">
          <w:rPr>
            <w:noProof/>
            <w:webHidden/>
          </w:rPr>
          <w:tab/>
        </w:r>
        <w:r w:rsidR="00864BB1">
          <w:rPr>
            <w:noProof/>
            <w:webHidden/>
          </w:rPr>
          <w:fldChar w:fldCharType="begin"/>
        </w:r>
        <w:r w:rsidR="00864BB1">
          <w:rPr>
            <w:noProof/>
            <w:webHidden/>
          </w:rPr>
          <w:instrText xml:space="preserve"> PAGEREF _Toc507070523 \h </w:instrText>
        </w:r>
        <w:r w:rsidR="00864BB1">
          <w:rPr>
            <w:noProof/>
            <w:webHidden/>
          </w:rPr>
        </w:r>
        <w:r w:rsidR="00864BB1">
          <w:rPr>
            <w:noProof/>
            <w:webHidden/>
          </w:rPr>
          <w:fldChar w:fldCharType="separate"/>
        </w:r>
        <w:r w:rsidR="00677757">
          <w:rPr>
            <w:noProof/>
            <w:webHidden/>
          </w:rPr>
          <w:t>1</w:t>
        </w:r>
        <w:r w:rsidR="00864BB1">
          <w:rPr>
            <w:noProof/>
            <w:webHidden/>
          </w:rPr>
          <w:fldChar w:fldCharType="end"/>
        </w:r>
      </w:hyperlink>
    </w:p>
    <w:p w14:paraId="285BA448" w14:textId="5E3AA945" w:rsidR="00864BB1" w:rsidRDefault="00DC6BE9">
      <w:pPr>
        <w:pStyle w:val="TOC1"/>
        <w:rPr>
          <w:rFonts w:eastAsiaTheme="minorEastAsia"/>
          <w:b w:val="0"/>
          <w:bCs w:val="0"/>
          <w:caps w:val="0"/>
          <w:noProof/>
          <w:sz w:val="22"/>
          <w:szCs w:val="22"/>
          <w:lang w:eastAsia="en-AU"/>
        </w:rPr>
      </w:pPr>
      <w:hyperlink w:anchor="_Toc507070524" w:history="1">
        <w:r w:rsidR="00864BB1" w:rsidRPr="00F47072">
          <w:rPr>
            <w:rStyle w:val="Hyperlink"/>
            <w:rFonts w:ascii="Calibri" w:hAnsi="Calibri"/>
            <w:noProof/>
          </w:rPr>
          <w:t>2.</w:t>
        </w:r>
        <w:r w:rsidR="00864BB1">
          <w:rPr>
            <w:rFonts w:eastAsiaTheme="minorEastAsia"/>
            <w:b w:val="0"/>
            <w:bCs w:val="0"/>
            <w:caps w:val="0"/>
            <w:noProof/>
            <w:sz w:val="22"/>
            <w:szCs w:val="22"/>
            <w:lang w:eastAsia="en-AU"/>
          </w:rPr>
          <w:tab/>
        </w:r>
        <w:r w:rsidR="00864BB1" w:rsidRPr="00F47072">
          <w:rPr>
            <w:rStyle w:val="Hyperlink"/>
            <w:noProof/>
          </w:rPr>
          <w:t>Introduction and overview of the ALSWH</w:t>
        </w:r>
        <w:r w:rsidR="00864BB1">
          <w:rPr>
            <w:noProof/>
            <w:webHidden/>
          </w:rPr>
          <w:tab/>
        </w:r>
        <w:r w:rsidR="00864BB1">
          <w:rPr>
            <w:noProof/>
            <w:webHidden/>
          </w:rPr>
          <w:fldChar w:fldCharType="begin"/>
        </w:r>
        <w:r w:rsidR="00864BB1">
          <w:rPr>
            <w:noProof/>
            <w:webHidden/>
          </w:rPr>
          <w:instrText xml:space="preserve"> PAGEREF _Toc507070524 \h </w:instrText>
        </w:r>
        <w:r w:rsidR="00864BB1">
          <w:rPr>
            <w:noProof/>
            <w:webHidden/>
          </w:rPr>
        </w:r>
        <w:r w:rsidR="00864BB1">
          <w:rPr>
            <w:noProof/>
            <w:webHidden/>
          </w:rPr>
          <w:fldChar w:fldCharType="separate"/>
        </w:r>
        <w:r w:rsidR="00677757">
          <w:rPr>
            <w:noProof/>
            <w:webHidden/>
          </w:rPr>
          <w:t>8</w:t>
        </w:r>
        <w:r w:rsidR="00864BB1">
          <w:rPr>
            <w:noProof/>
            <w:webHidden/>
          </w:rPr>
          <w:fldChar w:fldCharType="end"/>
        </w:r>
      </w:hyperlink>
    </w:p>
    <w:p w14:paraId="5EBA34B2" w14:textId="473EE38E" w:rsidR="00864BB1" w:rsidRDefault="00DC6BE9">
      <w:pPr>
        <w:pStyle w:val="TOC2"/>
        <w:rPr>
          <w:rFonts w:eastAsiaTheme="minorEastAsia"/>
          <w:b w:val="0"/>
          <w:bCs w:val="0"/>
          <w:noProof/>
          <w:szCs w:val="22"/>
          <w:lang w:eastAsia="en-AU"/>
        </w:rPr>
      </w:pPr>
      <w:hyperlink w:anchor="_Toc507070525" w:history="1">
        <w:r w:rsidR="00864BB1" w:rsidRPr="00F47072">
          <w:rPr>
            <w:rStyle w:val="Hyperlink"/>
            <w:rFonts w:ascii="Calibri" w:hAnsi="Calibri"/>
            <w:noProof/>
          </w:rPr>
          <w:t>2.1</w:t>
        </w:r>
        <w:r w:rsidR="00864BB1">
          <w:rPr>
            <w:rFonts w:eastAsiaTheme="minorEastAsia"/>
            <w:b w:val="0"/>
            <w:bCs w:val="0"/>
            <w:noProof/>
            <w:szCs w:val="22"/>
            <w:lang w:eastAsia="en-AU"/>
          </w:rPr>
          <w:tab/>
        </w:r>
        <w:r w:rsidR="00864BB1" w:rsidRPr="00F47072">
          <w:rPr>
            <w:rStyle w:val="Hyperlink"/>
            <w:noProof/>
          </w:rPr>
          <w:t>Caregiving in Australia</w:t>
        </w:r>
        <w:r w:rsidR="00864BB1">
          <w:rPr>
            <w:noProof/>
            <w:webHidden/>
          </w:rPr>
          <w:tab/>
        </w:r>
        <w:r w:rsidR="00864BB1">
          <w:rPr>
            <w:noProof/>
            <w:webHidden/>
          </w:rPr>
          <w:fldChar w:fldCharType="begin"/>
        </w:r>
        <w:r w:rsidR="00864BB1">
          <w:rPr>
            <w:noProof/>
            <w:webHidden/>
          </w:rPr>
          <w:instrText xml:space="preserve"> PAGEREF _Toc507070525 \h </w:instrText>
        </w:r>
        <w:r w:rsidR="00864BB1">
          <w:rPr>
            <w:noProof/>
            <w:webHidden/>
          </w:rPr>
        </w:r>
        <w:r w:rsidR="00864BB1">
          <w:rPr>
            <w:noProof/>
            <w:webHidden/>
          </w:rPr>
          <w:fldChar w:fldCharType="separate"/>
        </w:r>
        <w:r w:rsidR="00677757">
          <w:rPr>
            <w:noProof/>
            <w:webHidden/>
          </w:rPr>
          <w:t>8</w:t>
        </w:r>
        <w:r w:rsidR="00864BB1">
          <w:rPr>
            <w:noProof/>
            <w:webHidden/>
          </w:rPr>
          <w:fldChar w:fldCharType="end"/>
        </w:r>
      </w:hyperlink>
    </w:p>
    <w:p w14:paraId="28848900" w14:textId="41A8678C" w:rsidR="00864BB1" w:rsidRDefault="00DC6BE9">
      <w:pPr>
        <w:pStyle w:val="TOC2"/>
        <w:rPr>
          <w:rFonts w:eastAsiaTheme="minorEastAsia"/>
          <w:b w:val="0"/>
          <w:bCs w:val="0"/>
          <w:noProof/>
          <w:szCs w:val="22"/>
          <w:lang w:eastAsia="en-AU"/>
        </w:rPr>
      </w:pPr>
      <w:hyperlink w:anchor="_Toc507070526" w:history="1">
        <w:r w:rsidR="00864BB1" w:rsidRPr="00F47072">
          <w:rPr>
            <w:rStyle w:val="Hyperlink"/>
            <w:rFonts w:ascii="Calibri" w:hAnsi="Calibri"/>
            <w:noProof/>
          </w:rPr>
          <w:t>2.2</w:t>
        </w:r>
        <w:r w:rsidR="00864BB1">
          <w:rPr>
            <w:rFonts w:eastAsiaTheme="minorEastAsia"/>
            <w:b w:val="0"/>
            <w:bCs w:val="0"/>
            <w:noProof/>
            <w:szCs w:val="22"/>
            <w:lang w:eastAsia="en-AU"/>
          </w:rPr>
          <w:tab/>
        </w:r>
        <w:r w:rsidR="00864BB1" w:rsidRPr="00F47072">
          <w:rPr>
            <w:rStyle w:val="Hyperlink"/>
            <w:noProof/>
          </w:rPr>
          <w:t>Australian Longitudinal Study on Women’s Health</w:t>
        </w:r>
        <w:r w:rsidR="00864BB1">
          <w:rPr>
            <w:noProof/>
            <w:webHidden/>
          </w:rPr>
          <w:tab/>
        </w:r>
        <w:r w:rsidR="00864BB1">
          <w:rPr>
            <w:noProof/>
            <w:webHidden/>
          </w:rPr>
          <w:fldChar w:fldCharType="begin"/>
        </w:r>
        <w:r w:rsidR="00864BB1">
          <w:rPr>
            <w:noProof/>
            <w:webHidden/>
          </w:rPr>
          <w:instrText xml:space="preserve"> PAGEREF _Toc507070526 \h </w:instrText>
        </w:r>
        <w:r w:rsidR="00864BB1">
          <w:rPr>
            <w:noProof/>
            <w:webHidden/>
          </w:rPr>
        </w:r>
        <w:r w:rsidR="00864BB1">
          <w:rPr>
            <w:noProof/>
            <w:webHidden/>
          </w:rPr>
          <w:fldChar w:fldCharType="separate"/>
        </w:r>
        <w:r w:rsidR="00677757">
          <w:rPr>
            <w:noProof/>
            <w:webHidden/>
          </w:rPr>
          <w:t>9</w:t>
        </w:r>
        <w:r w:rsidR="00864BB1">
          <w:rPr>
            <w:noProof/>
            <w:webHidden/>
          </w:rPr>
          <w:fldChar w:fldCharType="end"/>
        </w:r>
      </w:hyperlink>
    </w:p>
    <w:p w14:paraId="7F8893E5" w14:textId="356450C1" w:rsidR="00864BB1" w:rsidRDefault="00DC6BE9">
      <w:pPr>
        <w:pStyle w:val="TOC2"/>
        <w:rPr>
          <w:rFonts w:eastAsiaTheme="minorEastAsia"/>
          <w:b w:val="0"/>
          <w:bCs w:val="0"/>
          <w:noProof/>
          <w:szCs w:val="22"/>
          <w:lang w:eastAsia="en-AU"/>
        </w:rPr>
      </w:pPr>
      <w:hyperlink w:anchor="_Toc507070527" w:history="1">
        <w:r w:rsidR="00864BB1" w:rsidRPr="00F47072">
          <w:rPr>
            <w:rStyle w:val="Hyperlink"/>
            <w:rFonts w:ascii="Calibri" w:hAnsi="Calibri"/>
            <w:noProof/>
          </w:rPr>
          <w:t>2.3</w:t>
        </w:r>
        <w:r w:rsidR="00864BB1">
          <w:rPr>
            <w:rFonts w:eastAsiaTheme="minorEastAsia"/>
            <w:b w:val="0"/>
            <w:bCs w:val="0"/>
            <w:noProof/>
            <w:szCs w:val="22"/>
            <w:lang w:eastAsia="en-AU"/>
          </w:rPr>
          <w:tab/>
        </w:r>
        <w:r w:rsidR="00864BB1" w:rsidRPr="00F47072">
          <w:rPr>
            <w:rStyle w:val="Hyperlink"/>
            <w:noProof/>
          </w:rPr>
          <w:t>Caregiving by ALSWH participants:</w:t>
        </w:r>
        <w:r w:rsidR="00864BB1">
          <w:rPr>
            <w:noProof/>
            <w:webHidden/>
          </w:rPr>
          <w:tab/>
        </w:r>
        <w:r w:rsidR="00864BB1">
          <w:rPr>
            <w:noProof/>
            <w:webHidden/>
          </w:rPr>
          <w:fldChar w:fldCharType="begin"/>
        </w:r>
        <w:r w:rsidR="00864BB1">
          <w:rPr>
            <w:noProof/>
            <w:webHidden/>
          </w:rPr>
          <w:instrText xml:space="preserve"> PAGEREF _Toc507070527 \h </w:instrText>
        </w:r>
        <w:r w:rsidR="00864BB1">
          <w:rPr>
            <w:noProof/>
            <w:webHidden/>
          </w:rPr>
        </w:r>
        <w:r w:rsidR="00864BB1">
          <w:rPr>
            <w:noProof/>
            <w:webHidden/>
          </w:rPr>
          <w:fldChar w:fldCharType="separate"/>
        </w:r>
        <w:r w:rsidR="00677757">
          <w:rPr>
            <w:noProof/>
            <w:webHidden/>
          </w:rPr>
          <w:t>10</w:t>
        </w:r>
        <w:r w:rsidR="00864BB1">
          <w:rPr>
            <w:noProof/>
            <w:webHidden/>
          </w:rPr>
          <w:fldChar w:fldCharType="end"/>
        </w:r>
      </w:hyperlink>
    </w:p>
    <w:p w14:paraId="359EC2A9" w14:textId="549A63E7" w:rsidR="00864BB1" w:rsidRDefault="00DC6BE9">
      <w:pPr>
        <w:pStyle w:val="TOC2"/>
        <w:rPr>
          <w:rFonts w:eastAsiaTheme="minorEastAsia"/>
          <w:b w:val="0"/>
          <w:bCs w:val="0"/>
          <w:noProof/>
          <w:szCs w:val="22"/>
          <w:lang w:eastAsia="en-AU"/>
        </w:rPr>
      </w:pPr>
      <w:hyperlink w:anchor="_Toc507070528" w:history="1">
        <w:r w:rsidR="00864BB1" w:rsidRPr="00F47072">
          <w:rPr>
            <w:rStyle w:val="Hyperlink"/>
            <w:rFonts w:ascii="Calibri" w:hAnsi="Calibri"/>
            <w:noProof/>
          </w:rPr>
          <w:t>2.4</w:t>
        </w:r>
        <w:r w:rsidR="00864BB1">
          <w:rPr>
            <w:rFonts w:eastAsiaTheme="minorEastAsia"/>
            <w:b w:val="0"/>
            <w:bCs w:val="0"/>
            <w:noProof/>
            <w:szCs w:val="22"/>
            <w:lang w:eastAsia="en-AU"/>
          </w:rPr>
          <w:tab/>
        </w:r>
        <w:r w:rsidR="00864BB1" w:rsidRPr="00F47072">
          <w:rPr>
            <w:rStyle w:val="Hyperlink"/>
            <w:noProof/>
          </w:rPr>
          <w:t>The nature and depth of the caregiving provided by ALSWH participants</w:t>
        </w:r>
        <w:r w:rsidR="00864BB1">
          <w:rPr>
            <w:noProof/>
            <w:webHidden/>
          </w:rPr>
          <w:tab/>
        </w:r>
        <w:r w:rsidR="00864BB1">
          <w:rPr>
            <w:noProof/>
            <w:webHidden/>
          </w:rPr>
          <w:fldChar w:fldCharType="begin"/>
        </w:r>
        <w:r w:rsidR="00864BB1">
          <w:rPr>
            <w:noProof/>
            <w:webHidden/>
          </w:rPr>
          <w:instrText xml:space="preserve"> PAGEREF _Toc507070528 \h </w:instrText>
        </w:r>
        <w:r w:rsidR="00864BB1">
          <w:rPr>
            <w:noProof/>
            <w:webHidden/>
          </w:rPr>
        </w:r>
        <w:r w:rsidR="00864BB1">
          <w:rPr>
            <w:noProof/>
            <w:webHidden/>
          </w:rPr>
          <w:fldChar w:fldCharType="separate"/>
        </w:r>
        <w:r w:rsidR="00677757">
          <w:rPr>
            <w:noProof/>
            <w:webHidden/>
          </w:rPr>
          <w:t>10</w:t>
        </w:r>
        <w:r w:rsidR="00864BB1">
          <w:rPr>
            <w:noProof/>
            <w:webHidden/>
          </w:rPr>
          <w:fldChar w:fldCharType="end"/>
        </w:r>
      </w:hyperlink>
    </w:p>
    <w:p w14:paraId="269E9AA6" w14:textId="4CB71645" w:rsidR="00864BB1" w:rsidRDefault="00DC6BE9">
      <w:pPr>
        <w:pStyle w:val="TOC2"/>
        <w:rPr>
          <w:rFonts w:eastAsiaTheme="minorEastAsia"/>
          <w:b w:val="0"/>
          <w:bCs w:val="0"/>
          <w:noProof/>
          <w:szCs w:val="22"/>
          <w:lang w:eastAsia="en-AU"/>
        </w:rPr>
      </w:pPr>
      <w:hyperlink w:anchor="_Toc507070529" w:history="1">
        <w:r w:rsidR="00864BB1" w:rsidRPr="00F47072">
          <w:rPr>
            <w:rStyle w:val="Hyperlink"/>
            <w:rFonts w:ascii="Calibri" w:hAnsi="Calibri"/>
            <w:noProof/>
          </w:rPr>
          <w:t>2.5</w:t>
        </w:r>
        <w:r w:rsidR="00864BB1">
          <w:rPr>
            <w:rFonts w:eastAsiaTheme="minorEastAsia"/>
            <w:b w:val="0"/>
            <w:bCs w:val="0"/>
            <w:noProof/>
            <w:szCs w:val="22"/>
            <w:lang w:eastAsia="en-AU"/>
          </w:rPr>
          <w:tab/>
        </w:r>
        <w:r w:rsidR="00864BB1" w:rsidRPr="00F47072">
          <w:rPr>
            <w:rStyle w:val="Hyperlink"/>
            <w:noProof/>
          </w:rPr>
          <w:t>The impact of caregiving on ALSWH participants</w:t>
        </w:r>
        <w:r w:rsidR="00864BB1">
          <w:rPr>
            <w:noProof/>
            <w:webHidden/>
          </w:rPr>
          <w:tab/>
        </w:r>
        <w:r w:rsidR="00864BB1">
          <w:rPr>
            <w:noProof/>
            <w:webHidden/>
          </w:rPr>
          <w:fldChar w:fldCharType="begin"/>
        </w:r>
        <w:r w:rsidR="00864BB1">
          <w:rPr>
            <w:noProof/>
            <w:webHidden/>
          </w:rPr>
          <w:instrText xml:space="preserve"> PAGEREF _Toc507070529 \h </w:instrText>
        </w:r>
        <w:r w:rsidR="00864BB1">
          <w:rPr>
            <w:noProof/>
            <w:webHidden/>
          </w:rPr>
        </w:r>
        <w:r w:rsidR="00864BB1">
          <w:rPr>
            <w:noProof/>
            <w:webHidden/>
          </w:rPr>
          <w:fldChar w:fldCharType="separate"/>
        </w:r>
        <w:r w:rsidR="00677757">
          <w:rPr>
            <w:noProof/>
            <w:webHidden/>
          </w:rPr>
          <w:t>11</w:t>
        </w:r>
        <w:r w:rsidR="00864BB1">
          <w:rPr>
            <w:noProof/>
            <w:webHidden/>
          </w:rPr>
          <w:fldChar w:fldCharType="end"/>
        </w:r>
      </w:hyperlink>
    </w:p>
    <w:p w14:paraId="2D9F9032" w14:textId="33615B79" w:rsidR="00864BB1" w:rsidRDefault="00DC6BE9">
      <w:pPr>
        <w:pStyle w:val="TOC2"/>
        <w:rPr>
          <w:rFonts w:eastAsiaTheme="minorEastAsia"/>
          <w:b w:val="0"/>
          <w:bCs w:val="0"/>
          <w:noProof/>
          <w:szCs w:val="22"/>
          <w:lang w:eastAsia="en-AU"/>
        </w:rPr>
      </w:pPr>
      <w:hyperlink w:anchor="_Toc507070530" w:history="1">
        <w:r w:rsidR="00864BB1" w:rsidRPr="00F47072">
          <w:rPr>
            <w:rStyle w:val="Hyperlink"/>
            <w:rFonts w:ascii="Calibri" w:hAnsi="Calibri"/>
            <w:noProof/>
          </w:rPr>
          <w:t>2.6</w:t>
        </w:r>
        <w:r w:rsidR="00864BB1">
          <w:rPr>
            <w:rFonts w:eastAsiaTheme="minorEastAsia"/>
            <w:b w:val="0"/>
            <w:bCs w:val="0"/>
            <w:noProof/>
            <w:szCs w:val="22"/>
            <w:lang w:eastAsia="en-AU"/>
          </w:rPr>
          <w:tab/>
        </w:r>
        <w:r w:rsidR="00864BB1" w:rsidRPr="00F47072">
          <w:rPr>
            <w:rStyle w:val="Hyperlink"/>
            <w:noProof/>
          </w:rPr>
          <w:t>Personal stories and reflections about caregiving by ALSWH participants</w:t>
        </w:r>
        <w:r w:rsidR="00864BB1">
          <w:rPr>
            <w:noProof/>
            <w:webHidden/>
          </w:rPr>
          <w:tab/>
        </w:r>
        <w:r w:rsidR="00864BB1">
          <w:rPr>
            <w:noProof/>
            <w:webHidden/>
          </w:rPr>
          <w:fldChar w:fldCharType="begin"/>
        </w:r>
        <w:r w:rsidR="00864BB1">
          <w:rPr>
            <w:noProof/>
            <w:webHidden/>
          </w:rPr>
          <w:instrText xml:space="preserve"> PAGEREF _Toc507070530 \h </w:instrText>
        </w:r>
        <w:r w:rsidR="00864BB1">
          <w:rPr>
            <w:noProof/>
            <w:webHidden/>
          </w:rPr>
        </w:r>
        <w:r w:rsidR="00864BB1">
          <w:rPr>
            <w:noProof/>
            <w:webHidden/>
          </w:rPr>
          <w:fldChar w:fldCharType="separate"/>
        </w:r>
        <w:r w:rsidR="00677757">
          <w:rPr>
            <w:noProof/>
            <w:webHidden/>
          </w:rPr>
          <w:t>12</w:t>
        </w:r>
        <w:r w:rsidR="00864BB1">
          <w:rPr>
            <w:noProof/>
            <w:webHidden/>
          </w:rPr>
          <w:fldChar w:fldCharType="end"/>
        </w:r>
      </w:hyperlink>
    </w:p>
    <w:p w14:paraId="5D6BA95A" w14:textId="2A9BCDCD" w:rsidR="00864BB1" w:rsidRDefault="00DC6BE9">
      <w:pPr>
        <w:pStyle w:val="TOC2"/>
        <w:rPr>
          <w:rFonts w:eastAsiaTheme="minorEastAsia"/>
          <w:b w:val="0"/>
          <w:bCs w:val="0"/>
          <w:noProof/>
          <w:szCs w:val="22"/>
          <w:lang w:eastAsia="en-AU"/>
        </w:rPr>
      </w:pPr>
      <w:hyperlink w:anchor="_Toc507070531" w:history="1">
        <w:r w:rsidR="00864BB1" w:rsidRPr="00F47072">
          <w:rPr>
            <w:rStyle w:val="Hyperlink"/>
            <w:rFonts w:ascii="Calibri" w:hAnsi="Calibri"/>
            <w:noProof/>
          </w:rPr>
          <w:t>2.7</w:t>
        </w:r>
        <w:r w:rsidR="00864BB1">
          <w:rPr>
            <w:rFonts w:eastAsiaTheme="minorEastAsia"/>
            <w:b w:val="0"/>
            <w:bCs w:val="0"/>
            <w:noProof/>
            <w:szCs w:val="22"/>
            <w:lang w:eastAsia="en-AU"/>
          </w:rPr>
          <w:tab/>
        </w:r>
        <w:r w:rsidR="00864BB1" w:rsidRPr="00F47072">
          <w:rPr>
            <w:rStyle w:val="Hyperlink"/>
            <w:noProof/>
          </w:rPr>
          <w:t>Previous ALSWH commissioned research on caregiving</w:t>
        </w:r>
        <w:r w:rsidR="00864BB1">
          <w:rPr>
            <w:noProof/>
            <w:webHidden/>
          </w:rPr>
          <w:tab/>
        </w:r>
        <w:r w:rsidR="00864BB1">
          <w:rPr>
            <w:noProof/>
            <w:webHidden/>
          </w:rPr>
          <w:fldChar w:fldCharType="begin"/>
        </w:r>
        <w:r w:rsidR="00864BB1">
          <w:rPr>
            <w:noProof/>
            <w:webHidden/>
          </w:rPr>
          <w:instrText xml:space="preserve"> PAGEREF _Toc507070531 \h </w:instrText>
        </w:r>
        <w:r w:rsidR="00864BB1">
          <w:rPr>
            <w:noProof/>
            <w:webHidden/>
          </w:rPr>
        </w:r>
        <w:r w:rsidR="00864BB1">
          <w:rPr>
            <w:noProof/>
            <w:webHidden/>
          </w:rPr>
          <w:fldChar w:fldCharType="separate"/>
        </w:r>
        <w:r w:rsidR="00677757">
          <w:rPr>
            <w:noProof/>
            <w:webHidden/>
          </w:rPr>
          <w:t>12</w:t>
        </w:r>
        <w:r w:rsidR="00864BB1">
          <w:rPr>
            <w:noProof/>
            <w:webHidden/>
          </w:rPr>
          <w:fldChar w:fldCharType="end"/>
        </w:r>
      </w:hyperlink>
    </w:p>
    <w:p w14:paraId="064CBDB6" w14:textId="5D406503" w:rsidR="00864BB1" w:rsidRDefault="00DC6BE9">
      <w:pPr>
        <w:pStyle w:val="TOC2"/>
        <w:rPr>
          <w:rFonts w:eastAsiaTheme="minorEastAsia"/>
          <w:b w:val="0"/>
          <w:bCs w:val="0"/>
          <w:noProof/>
          <w:szCs w:val="22"/>
          <w:lang w:eastAsia="en-AU"/>
        </w:rPr>
      </w:pPr>
      <w:hyperlink w:anchor="_Toc507070532" w:history="1">
        <w:r w:rsidR="00864BB1" w:rsidRPr="00F47072">
          <w:rPr>
            <w:rStyle w:val="Hyperlink"/>
            <w:rFonts w:ascii="Calibri" w:hAnsi="Calibri"/>
            <w:noProof/>
          </w:rPr>
          <w:t>2.8</w:t>
        </w:r>
        <w:r w:rsidR="00864BB1">
          <w:rPr>
            <w:rFonts w:eastAsiaTheme="minorEastAsia"/>
            <w:b w:val="0"/>
            <w:bCs w:val="0"/>
            <w:noProof/>
            <w:szCs w:val="22"/>
            <w:lang w:eastAsia="en-AU"/>
          </w:rPr>
          <w:tab/>
        </w:r>
        <w:r w:rsidR="00864BB1" w:rsidRPr="00F47072">
          <w:rPr>
            <w:rStyle w:val="Hyperlink"/>
            <w:noProof/>
          </w:rPr>
          <w:t>Structure of this report</w:t>
        </w:r>
        <w:r w:rsidR="00864BB1">
          <w:rPr>
            <w:noProof/>
            <w:webHidden/>
          </w:rPr>
          <w:tab/>
        </w:r>
        <w:r w:rsidR="00864BB1">
          <w:rPr>
            <w:noProof/>
            <w:webHidden/>
          </w:rPr>
          <w:fldChar w:fldCharType="begin"/>
        </w:r>
        <w:r w:rsidR="00864BB1">
          <w:rPr>
            <w:noProof/>
            <w:webHidden/>
          </w:rPr>
          <w:instrText xml:space="preserve"> PAGEREF _Toc507070532 \h </w:instrText>
        </w:r>
        <w:r w:rsidR="00864BB1">
          <w:rPr>
            <w:noProof/>
            <w:webHidden/>
          </w:rPr>
        </w:r>
        <w:r w:rsidR="00864BB1">
          <w:rPr>
            <w:noProof/>
            <w:webHidden/>
          </w:rPr>
          <w:fldChar w:fldCharType="separate"/>
        </w:r>
        <w:r w:rsidR="00677757">
          <w:rPr>
            <w:noProof/>
            <w:webHidden/>
          </w:rPr>
          <w:t>14</w:t>
        </w:r>
        <w:r w:rsidR="00864BB1">
          <w:rPr>
            <w:noProof/>
            <w:webHidden/>
          </w:rPr>
          <w:fldChar w:fldCharType="end"/>
        </w:r>
      </w:hyperlink>
    </w:p>
    <w:p w14:paraId="4916A4B1" w14:textId="074A8FAB" w:rsidR="00864BB1" w:rsidRDefault="00DC6BE9">
      <w:pPr>
        <w:pStyle w:val="TOC1"/>
        <w:rPr>
          <w:rFonts w:eastAsiaTheme="minorEastAsia"/>
          <w:b w:val="0"/>
          <w:bCs w:val="0"/>
          <w:caps w:val="0"/>
          <w:noProof/>
          <w:sz w:val="22"/>
          <w:szCs w:val="22"/>
          <w:lang w:eastAsia="en-AU"/>
        </w:rPr>
      </w:pPr>
      <w:hyperlink w:anchor="_Toc507070533" w:history="1">
        <w:r w:rsidR="00864BB1" w:rsidRPr="00F47072">
          <w:rPr>
            <w:rStyle w:val="Hyperlink"/>
            <w:rFonts w:ascii="Calibri" w:hAnsi="Calibri"/>
            <w:noProof/>
          </w:rPr>
          <w:t>3.</w:t>
        </w:r>
        <w:r w:rsidR="00864BB1">
          <w:rPr>
            <w:rFonts w:eastAsiaTheme="minorEastAsia"/>
            <w:b w:val="0"/>
            <w:bCs w:val="0"/>
            <w:caps w:val="0"/>
            <w:noProof/>
            <w:sz w:val="22"/>
            <w:szCs w:val="22"/>
            <w:lang w:eastAsia="en-AU"/>
          </w:rPr>
          <w:tab/>
        </w:r>
        <w:r w:rsidR="00864BB1" w:rsidRPr="00F47072">
          <w:rPr>
            <w:rStyle w:val="Hyperlink"/>
            <w:noProof/>
          </w:rPr>
          <w:t>Child care</w:t>
        </w:r>
        <w:r w:rsidR="00864BB1">
          <w:rPr>
            <w:noProof/>
            <w:webHidden/>
          </w:rPr>
          <w:tab/>
        </w:r>
        <w:r w:rsidR="00864BB1">
          <w:rPr>
            <w:noProof/>
            <w:webHidden/>
          </w:rPr>
          <w:fldChar w:fldCharType="begin"/>
        </w:r>
        <w:r w:rsidR="00864BB1">
          <w:rPr>
            <w:noProof/>
            <w:webHidden/>
          </w:rPr>
          <w:instrText xml:space="preserve"> PAGEREF _Toc507070533 \h </w:instrText>
        </w:r>
        <w:r w:rsidR="00864BB1">
          <w:rPr>
            <w:noProof/>
            <w:webHidden/>
          </w:rPr>
        </w:r>
        <w:r w:rsidR="00864BB1">
          <w:rPr>
            <w:noProof/>
            <w:webHidden/>
          </w:rPr>
          <w:fldChar w:fldCharType="separate"/>
        </w:r>
        <w:r w:rsidR="00677757">
          <w:rPr>
            <w:noProof/>
            <w:webHidden/>
          </w:rPr>
          <w:t>19</w:t>
        </w:r>
        <w:r w:rsidR="00864BB1">
          <w:rPr>
            <w:noProof/>
            <w:webHidden/>
          </w:rPr>
          <w:fldChar w:fldCharType="end"/>
        </w:r>
      </w:hyperlink>
    </w:p>
    <w:p w14:paraId="04B8EF46" w14:textId="1F6522E9" w:rsidR="00864BB1" w:rsidRDefault="00DC6BE9">
      <w:pPr>
        <w:pStyle w:val="TOC2"/>
        <w:rPr>
          <w:rFonts w:eastAsiaTheme="minorEastAsia"/>
          <w:b w:val="0"/>
          <w:bCs w:val="0"/>
          <w:noProof/>
          <w:szCs w:val="22"/>
          <w:lang w:eastAsia="en-AU"/>
        </w:rPr>
      </w:pPr>
      <w:hyperlink w:anchor="_Toc507070534" w:history="1">
        <w:r w:rsidR="00864BB1" w:rsidRPr="00F47072">
          <w:rPr>
            <w:rStyle w:val="Hyperlink"/>
            <w:rFonts w:ascii="Calibri" w:hAnsi="Calibri"/>
            <w:noProof/>
          </w:rPr>
          <w:t>3.1</w:t>
        </w:r>
        <w:r w:rsidR="00864BB1">
          <w:rPr>
            <w:rFonts w:eastAsiaTheme="minorEastAsia"/>
            <w:b w:val="0"/>
            <w:bCs w:val="0"/>
            <w:noProof/>
            <w:szCs w:val="22"/>
            <w:lang w:eastAsia="en-AU"/>
          </w:rPr>
          <w:tab/>
        </w:r>
        <w:r w:rsidR="00864BB1" w:rsidRPr="00F47072">
          <w:rPr>
            <w:rStyle w:val="Hyperlink"/>
            <w:noProof/>
          </w:rPr>
          <w:t>Overview of women in 1973-78 cohort who have children</w:t>
        </w:r>
        <w:r w:rsidR="00864BB1">
          <w:rPr>
            <w:noProof/>
            <w:webHidden/>
          </w:rPr>
          <w:tab/>
        </w:r>
        <w:r w:rsidR="00864BB1">
          <w:rPr>
            <w:noProof/>
            <w:webHidden/>
          </w:rPr>
          <w:fldChar w:fldCharType="begin"/>
        </w:r>
        <w:r w:rsidR="00864BB1">
          <w:rPr>
            <w:noProof/>
            <w:webHidden/>
          </w:rPr>
          <w:instrText xml:space="preserve"> PAGEREF _Toc507070534 \h </w:instrText>
        </w:r>
        <w:r w:rsidR="00864BB1">
          <w:rPr>
            <w:noProof/>
            <w:webHidden/>
          </w:rPr>
        </w:r>
        <w:r w:rsidR="00864BB1">
          <w:rPr>
            <w:noProof/>
            <w:webHidden/>
          </w:rPr>
          <w:fldChar w:fldCharType="separate"/>
        </w:r>
        <w:r w:rsidR="00677757">
          <w:rPr>
            <w:noProof/>
            <w:webHidden/>
          </w:rPr>
          <w:t>20</w:t>
        </w:r>
        <w:r w:rsidR="00864BB1">
          <w:rPr>
            <w:noProof/>
            <w:webHidden/>
          </w:rPr>
          <w:fldChar w:fldCharType="end"/>
        </w:r>
      </w:hyperlink>
    </w:p>
    <w:p w14:paraId="45C00328" w14:textId="3D9834CF" w:rsidR="00864BB1" w:rsidRDefault="00DC6BE9">
      <w:pPr>
        <w:pStyle w:val="TOC2"/>
        <w:rPr>
          <w:rFonts w:eastAsiaTheme="minorEastAsia"/>
          <w:b w:val="0"/>
          <w:bCs w:val="0"/>
          <w:noProof/>
          <w:szCs w:val="22"/>
          <w:lang w:eastAsia="en-AU"/>
        </w:rPr>
      </w:pPr>
      <w:hyperlink w:anchor="_Toc507070535" w:history="1">
        <w:r w:rsidR="00864BB1" w:rsidRPr="00F47072">
          <w:rPr>
            <w:rStyle w:val="Hyperlink"/>
            <w:rFonts w:ascii="Calibri" w:hAnsi="Calibri"/>
            <w:noProof/>
          </w:rPr>
          <w:t>3.2</w:t>
        </w:r>
        <w:r w:rsidR="00864BB1">
          <w:rPr>
            <w:rFonts w:eastAsiaTheme="minorEastAsia"/>
            <w:b w:val="0"/>
            <w:bCs w:val="0"/>
            <w:noProof/>
            <w:szCs w:val="22"/>
            <w:lang w:eastAsia="en-AU"/>
          </w:rPr>
          <w:tab/>
        </w:r>
        <w:r w:rsidR="00864BB1" w:rsidRPr="00F47072">
          <w:rPr>
            <w:rStyle w:val="Hyperlink"/>
            <w:noProof/>
          </w:rPr>
          <w:t>Child care use by women in the 1973-78 cohort</w:t>
        </w:r>
        <w:r w:rsidR="00864BB1">
          <w:rPr>
            <w:noProof/>
            <w:webHidden/>
          </w:rPr>
          <w:tab/>
        </w:r>
        <w:r w:rsidR="00864BB1">
          <w:rPr>
            <w:noProof/>
            <w:webHidden/>
          </w:rPr>
          <w:fldChar w:fldCharType="begin"/>
        </w:r>
        <w:r w:rsidR="00864BB1">
          <w:rPr>
            <w:noProof/>
            <w:webHidden/>
          </w:rPr>
          <w:instrText xml:space="preserve"> PAGEREF _Toc507070535 \h </w:instrText>
        </w:r>
        <w:r w:rsidR="00864BB1">
          <w:rPr>
            <w:noProof/>
            <w:webHidden/>
          </w:rPr>
        </w:r>
        <w:r w:rsidR="00864BB1">
          <w:rPr>
            <w:noProof/>
            <w:webHidden/>
          </w:rPr>
          <w:fldChar w:fldCharType="separate"/>
        </w:r>
        <w:r w:rsidR="00677757">
          <w:rPr>
            <w:noProof/>
            <w:webHidden/>
          </w:rPr>
          <w:t>20</w:t>
        </w:r>
        <w:r w:rsidR="00864BB1">
          <w:rPr>
            <w:noProof/>
            <w:webHidden/>
          </w:rPr>
          <w:fldChar w:fldCharType="end"/>
        </w:r>
      </w:hyperlink>
    </w:p>
    <w:p w14:paraId="7245EE3E" w14:textId="05A6952B" w:rsidR="00864BB1" w:rsidRDefault="00DC6BE9">
      <w:pPr>
        <w:pStyle w:val="TOC2"/>
        <w:rPr>
          <w:rFonts w:eastAsiaTheme="minorEastAsia"/>
          <w:b w:val="0"/>
          <w:bCs w:val="0"/>
          <w:noProof/>
          <w:szCs w:val="22"/>
          <w:lang w:eastAsia="en-AU"/>
        </w:rPr>
      </w:pPr>
      <w:hyperlink w:anchor="_Toc507070536" w:history="1">
        <w:r w:rsidR="00864BB1" w:rsidRPr="00F47072">
          <w:rPr>
            <w:rStyle w:val="Hyperlink"/>
            <w:rFonts w:ascii="Calibri" w:hAnsi="Calibri"/>
            <w:noProof/>
          </w:rPr>
          <w:t>3.3</w:t>
        </w:r>
        <w:r w:rsidR="00864BB1">
          <w:rPr>
            <w:rFonts w:eastAsiaTheme="minorEastAsia"/>
            <w:b w:val="0"/>
            <w:bCs w:val="0"/>
            <w:noProof/>
            <w:szCs w:val="22"/>
            <w:lang w:eastAsia="en-AU"/>
          </w:rPr>
          <w:tab/>
        </w:r>
        <w:r w:rsidR="00864BB1" w:rsidRPr="00F47072">
          <w:rPr>
            <w:rStyle w:val="Hyperlink"/>
            <w:noProof/>
          </w:rPr>
          <w:t>Perceptions of the convenience, availability and costs of formal child care by women in the 1973-78 cohort</w:t>
        </w:r>
        <w:r w:rsidR="00864BB1">
          <w:rPr>
            <w:noProof/>
            <w:webHidden/>
          </w:rPr>
          <w:tab/>
        </w:r>
        <w:r w:rsidR="00864BB1">
          <w:rPr>
            <w:noProof/>
            <w:webHidden/>
          </w:rPr>
          <w:fldChar w:fldCharType="begin"/>
        </w:r>
        <w:r w:rsidR="00864BB1">
          <w:rPr>
            <w:noProof/>
            <w:webHidden/>
          </w:rPr>
          <w:instrText xml:space="preserve"> PAGEREF _Toc507070536 \h </w:instrText>
        </w:r>
        <w:r w:rsidR="00864BB1">
          <w:rPr>
            <w:noProof/>
            <w:webHidden/>
          </w:rPr>
        </w:r>
        <w:r w:rsidR="00864BB1">
          <w:rPr>
            <w:noProof/>
            <w:webHidden/>
          </w:rPr>
          <w:fldChar w:fldCharType="separate"/>
        </w:r>
        <w:r w:rsidR="00677757">
          <w:rPr>
            <w:noProof/>
            <w:webHidden/>
          </w:rPr>
          <w:t>30</w:t>
        </w:r>
        <w:r w:rsidR="00864BB1">
          <w:rPr>
            <w:noProof/>
            <w:webHidden/>
          </w:rPr>
          <w:fldChar w:fldCharType="end"/>
        </w:r>
      </w:hyperlink>
    </w:p>
    <w:p w14:paraId="7FD1C31F" w14:textId="5FD338CE" w:rsidR="00864BB1" w:rsidRDefault="00DC6BE9">
      <w:pPr>
        <w:pStyle w:val="TOC2"/>
        <w:rPr>
          <w:rFonts w:eastAsiaTheme="minorEastAsia"/>
          <w:b w:val="0"/>
          <w:bCs w:val="0"/>
          <w:noProof/>
          <w:szCs w:val="22"/>
          <w:lang w:eastAsia="en-AU"/>
        </w:rPr>
      </w:pPr>
      <w:hyperlink w:anchor="_Toc507070537" w:history="1">
        <w:r w:rsidR="00864BB1" w:rsidRPr="00F47072">
          <w:rPr>
            <w:rStyle w:val="Hyperlink"/>
            <w:rFonts w:ascii="Calibri" w:hAnsi="Calibri"/>
            <w:noProof/>
          </w:rPr>
          <w:t>3.4</w:t>
        </w:r>
        <w:r w:rsidR="00864BB1">
          <w:rPr>
            <w:rFonts w:eastAsiaTheme="minorEastAsia"/>
            <w:b w:val="0"/>
            <w:bCs w:val="0"/>
            <w:noProof/>
            <w:szCs w:val="22"/>
            <w:lang w:eastAsia="en-AU"/>
          </w:rPr>
          <w:tab/>
        </w:r>
        <w:r w:rsidR="00864BB1" w:rsidRPr="00F47072">
          <w:rPr>
            <w:rStyle w:val="Hyperlink"/>
            <w:noProof/>
          </w:rPr>
          <w:t>Caring for children and paid work participation: A qualitative examination of free-text comments from ALSWH participants</w:t>
        </w:r>
        <w:r w:rsidR="00864BB1">
          <w:rPr>
            <w:noProof/>
            <w:webHidden/>
          </w:rPr>
          <w:tab/>
        </w:r>
        <w:r w:rsidR="00864BB1">
          <w:rPr>
            <w:noProof/>
            <w:webHidden/>
          </w:rPr>
          <w:fldChar w:fldCharType="begin"/>
        </w:r>
        <w:r w:rsidR="00864BB1">
          <w:rPr>
            <w:noProof/>
            <w:webHidden/>
          </w:rPr>
          <w:instrText xml:space="preserve"> PAGEREF _Toc507070537 \h </w:instrText>
        </w:r>
        <w:r w:rsidR="00864BB1">
          <w:rPr>
            <w:noProof/>
            <w:webHidden/>
          </w:rPr>
        </w:r>
        <w:r w:rsidR="00864BB1">
          <w:rPr>
            <w:noProof/>
            <w:webHidden/>
          </w:rPr>
          <w:fldChar w:fldCharType="separate"/>
        </w:r>
        <w:r w:rsidR="00677757">
          <w:rPr>
            <w:noProof/>
            <w:webHidden/>
          </w:rPr>
          <w:t>33</w:t>
        </w:r>
        <w:r w:rsidR="00864BB1">
          <w:rPr>
            <w:noProof/>
            <w:webHidden/>
          </w:rPr>
          <w:fldChar w:fldCharType="end"/>
        </w:r>
      </w:hyperlink>
    </w:p>
    <w:p w14:paraId="2D376D2E" w14:textId="6CCC8B6A" w:rsidR="00864BB1" w:rsidRDefault="00DC6BE9">
      <w:pPr>
        <w:pStyle w:val="TOC2"/>
        <w:rPr>
          <w:rFonts w:eastAsiaTheme="minorEastAsia"/>
          <w:b w:val="0"/>
          <w:bCs w:val="0"/>
          <w:noProof/>
          <w:szCs w:val="22"/>
          <w:lang w:eastAsia="en-AU"/>
        </w:rPr>
      </w:pPr>
      <w:hyperlink w:anchor="_Toc507070538" w:history="1">
        <w:r w:rsidR="00864BB1" w:rsidRPr="00F47072">
          <w:rPr>
            <w:rStyle w:val="Hyperlink"/>
            <w:rFonts w:ascii="Calibri" w:hAnsi="Calibri"/>
            <w:noProof/>
          </w:rPr>
          <w:t>3.5</w:t>
        </w:r>
        <w:r w:rsidR="00864BB1">
          <w:rPr>
            <w:rFonts w:eastAsiaTheme="minorEastAsia"/>
            <w:b w:val="0"/>
            <w:bCs w:val="0"/>
            <w:noProof/>
            <w:szCs w:val="22"/>
            <w:lang w:eastAsia="en-AU"/>
          </w:rPr>
          <w:tab/>
        </w:r>
        <w:r w:rsidR="00864BB1" w:rsidRPr="00F47072">
          <w:rPr>
            <w:rStyle w:val="Hyperlink"/>
            <w:noProof/>
          </w:rPr>
          <w:t>Care for their grandchildren or other people’s children by women in the 1946-51 cohort</w:t>
        </w:r>
        <w:r w:rsidR="00864BB1">
          <w:rPr>
            <w:noProof/>
            <w:webHidden/>
          </w:rPr>
          <w:tab/>
        </w:r>
        <w:r w:rsidR="00864BB1">
          <w:rPr>
            <w:noProof/>
            <w:webHidden/>
          </w:rPr>
          <w:fldChar w:fldCharType="begin"/>
        </w:r>
        <w:r w:rsidR="00864BB1">
          <w:rPr>
            <w:noProof/>
            <w:webHidden/>
          </w:rPr>
          <w:instrText xml:space="preserve"> PAGEREF _Toc507070538 \h </w:instrText>
        </w:r>
        <w:r w:rsidR="00864BB1">
          <w:rPr>
            <w:noProof/>
            <w:webHidden/>
          </w:rPr>
        </w:r>
        <w:r w:rsidR="00864BB1">
          <w:rPr>
            <w:noProof/>
            <w:webHidden/>
          </w:rPr>
          <w:fldChar w:fldCharType="separate"/>
        </w:r>
        <w:r w:rsidR="00677757">
          <w:rPr>
            <w:noProof/>
            <w:webHidden/>
          </w:rPr>
          <w:t>43</w:t>
        </w:r>
        <w:r w:rsidR="00864BB1">
          <w:rPr>
            <w:noProof/>
            <w:webHidden/>
          </w:rPr>
          <w:fldChar w:fldCharType="end"/>
        </w:r>
      </w:hyperlink>
    </w:p>
    <w:p w14:paraId="42644D5C" w14:textId="5F063BEB" w:rsidR="00864BB1" w:rsidRDefault="00DC6BE9">
      <w:pPr>
        <w:pStyle w:val="TOC2"/>
        <w:rPr>
          <w:rFonts w:eastAsiaTheme="minorEastAsia"/>
          <w:b w:val="0"/>
          <w:bCs w:val="0"/>
          <w:noProof/>
          <w:szCs w:val="22"/>
          <w:lang w:eastAsia="en-AU"/>
        </w:rPr>
      </w:pPr>
      <w:hyperlink w:anchor="_Toc507070539" w:history="1">
        <w:r w:rsidR="00864BB1" w:rsidRPr="00F47072">
          <w:rPr>
            <w:rStyle w:val="Hyperlink"/>
            <w:rFonts w:ascii="Calibri" w:hAnsi="Calibri"/>
            <w:noProof/>
          </w:rPr>
          <w:t>3.6</w:t>
        </w:r>
        <w:r w:rsidR="00864BB1">
          <w:rPr>
            <w:rFonts w:eastAsiaTheme="minorEastAsia"/>
            <w:b w:val="0"/>
            <w:bCs w:val="0"/>
            <w:noProof/>
            <w:szCs w:val="22"/>
            <w:lang w:eastAsia="en-AU"/>
          </w:rPr>
          <w:tab/>
        </w:r>
        <w:r w:rsidR="00864BB1" w:rsidRPr="00F47072">
          <w:rPr>
            <w:rStyle w:val="Hyperlink"/>
            <w:noProof/>
          </w:rPr>
          <w:t>Women, children and employment: Previous research from the ALSWH.</w:t>
        </w:r>
        <w:r w:rsidR="00864BB1">
          <w:rPr>
            <w:noProof/>
            <w:webHidden/>
          </w:rPr>
          <w:tab/>
        </w:r>
        <w:r w:rsidR="00864BB1">
          <w:rPr>
            <w:noProof/>
            <w:webHidden/>
          </w:rPr>
          <w:fldChar w:fldCharType="begin"/>
        </w:r>
        <w:r w:rsidR="00864BB1">
          <w:rPr>
            <w:noProof/>
            <w:webHidden/>
          </w:rPr>
          <w:instrText xml:space="preserve"> PAGEREF _Toc507070539 \h </w:instrText>
        </w:r>
        <w:r w:rsidR="00864BB1">
          <w:rPr>
            <w:noProof/>
            <w:webHidden/>
          </w:rPr>
        </w:r>
        <w:r w:rsidR="00864BB1">
          <w:rPr>
            <w:noProof/>
            <w:webHidden/>
          </w:rPr>
          <w:fldChar w:fldCharType="separate"/>
        </w:r>
        <w:r w:rsidR="00677757">
          <w:rPr>
            <w:noProof/>
            <w:webHidden/>
          </w:rPr>
          <w:t>51</w:t>
        </w:r>
        <w:r w:rsidR="00864BB1">
          <w:rPr>
            <w:noProof/>
            <w:webHidden/>
          </w:rPr>
          <w:fldChar w:fldCharType="end"/>
        </w:r>
      </w:hyperlink>
    </w:p>
    <w:p w14:paraId="1CF89F7C" w14:textId="5C0B00AE" w:rsidR="00864BB1" w:rsidRDefault="00DC6BE9" w:rsidP="00864BB1">
      <w:pPr>
        <w:pStyle w:val="TOC1"/>
        <w:tabs>
          <w:tab w:val="left" w:pos="960"/>
        </w:tabs>
        <w:jc w:val="both"/>
        <w:rPr>
          <w:rFonts w:eastAsiaTheme="minorEastAsia"/>
          <w:b w:val="0"/>
          <w:bCs w:val="0"/>
          <w:caps w:val="0"/>
          <w:noProof/>
          <w:sz w:val="22"/>
          <w:szCs w:val="22"/>
          <w:lang w:eastAsia="en-AU"/>
        </w:rPr>
      </w:pPr>
      <w:hyperlink w:anchor="_Toc507070540" w:history="1">
        <w:r w:rsidR="00864BB1" w:rsidRPr="00F47072">
          <w:rPr>
            <w:rStyle w:val="Hyperlink"/>
            <w:rFonts w:ascii="Calibri" w:hAnsi="Calibri"/>
            <w:noProof/>
          </w:rPr>
          <w:t>4.</w:t>
        </w:r>
        <w:r w:rsidR="00864BB1">
          <w:rPr>
            <w:rFonts w:eastAsiaTheme="minorEastAsia"/>
            <w:b w:val="0"/>
            <w:bCs w:val="0"/>
            <w:caps w:val="0"/>
            <w:noProof/>
            <w:sz w:val="22"/>
            <w:szCs w:val="22"/>
            <w:lang w:eastAsia="en-AU"/>
          </w:rPr>
          <w:tab/>
        </w:r>
        <w:r w:rsidR="00864BB1" w:rsidRPr="00F47072">
          <w:rPr>
            <w:rStyle w:val="Hyperlink"/>
            <w:noProof/>
          </w:rPr>
          <w:t>Caring for any other person because of their long-term illness, disability or frailty</w:t>
        </w:r>
        <w:r w:rsidR="00864BB1">
          <w:rPr>
            <w:noProof/>
            <w:webHidden/>
          </w:rPr>
          <w:tab/>
        </w:r>
        <w:r w:rsidR="00864BB1">
          <w:rPr>
            <w:noProof/>
            <w:webHidden/>
          </w:rPr>
          <w:fldChar w:fldCharType="begin"/>
        </w:r>
        <w:r w:rsidR="00864BB1">
          <w:rPr>
            <w:noProof/>
            <w:webHidden/>
          </w:rPr>
          <w:instrText xml:space="preserve"> PAGEREF _Toc507070540 \h </w:instrText>
        </w:r>
        <w:r w:rsidR="00864BB1">
          <w:rPr>
            <w:noProof/>
            <w:webHidden/>
          </w:rPr>
        </w:r>
        <w:r w:rsidR="00864BB1">
          <w:rPr>
            <w:noProof/>
            <w:webHidden/>
          </w:rPr>
          <w:fldChar w:fldCharType="separate"/>
        </w:r>
        <w:r w:rsidR="00677757">
          <w:rPr>
            <w:noProof/>
            <w:webHidden/>
          </w:rPr>
          <w:t>52</w:t>
        </w:r>
        <w:r w:rsidR="00864BB1">
          <w:rPr>
            <w:noProof/>
            <w:webHidden/>
          </w:rPr>
          <w:fldChar w:fldCharType="end"/>
        </w:r>
      </w:hyperlink>
    </w:p>
    <w:p w14:paraId="090B2274" w14:textId="247F4C53" w:rsidR="00864BB1" w:rsidRDefault="00DC6BE9">
      <w:pPr>
        <w:pStyle w:val="TOC2"/>
        <w:rPr>
          <w:rFonts w:eastAsiaTheme="minorEastAsia"/>
          <w:b w:val="0"/>
          <w:bCs w:val="0"/>
          <w:noProof/>
          <w:szCs w:val="22"/>
          <w:lang w:eastAsia="en-AU"/>
        </w:rPr>
      </w:pPr>
      <w:hyperlink w:anchor="_Toc507070541" w:history="1">
        <w:r w:rsidR="00864BB1" w:rsidRPr="00F47072">
          <w:rPr>
            <w:rStyle w:val="Hyperlink"/>
            <w:rFonts w:ascii="Calibri" w:hAnsi="Calibri"/>
            <w:noProof/>
          </w:rPr>
          <w:t>4.1</w:t>
        </w:r>
        <w:r w:rsidR="00864BB1">
          <w:rPr>
            <w:rFonts w:eastAsiaTheme="minorEastAsia"/>
            <w:b w:val="0"/>
            <w:bCs w:val="0"/>
            <w:noProof/>
            <w:szCs w:val="22"/>
            <w:lang w:eastAsia="en-AU"/>
          </w:rPr>
          <w:tab/>
        </w:r>
        <w:r w:rsidR="00864BB1" w:rsidRPr="00F47072">
          <w:rPr>
            <w:rStyle w:val="Hyperlink"/>
            <w:noProof/>
          </w:rPr>
          <w:t>Caregiving by women in the 1946-51 cohort for any other person because of their long-term illness, disability or frailty</w:t>
        </w:r>
        <w:r w:rsidR="00864BB1">
          <w:rPr>
            <w:noProof/>
            <w:webHidden/>
          </w:rPr>
          <w:tab/>
        </w:r>
        <w:r w:rsidR="00864BB1">
          <w:rPr>
            <w:noProof/>
            <w:webHidden/>
          </w:rPr>
          <w:fldChar w:fldCharType="begin"/>
        </w:r>
        <w:r w:rsidR="00864BB1">
          <w:rPr>
            <w:noProof/>
            <w:webHidden/>
          </w:rPr>
          <w:instrText xml:space="preserve"> PAGEREF _Toc507070541 \h </w:instrText>
        </w:r>
        <w:r w:rsidR="00864BB1">
          <w:rPr>
            <w:noProof/>
            <w:webHidden/>
          </w:rPr>
        </w:r>
        <w:r w:rsidR="00864BB1">
          <w:rPr>
            <w:noProof/>
            <w:webHidden/>
          </w:rPr>
          <w:fldChar w:fldCharType="separate"/>
        </w:r>
        <w:r w:rsidR="00677757">
          <w:rPr>
            <w:noProof/>
            <w:webHidden/>
          </w:rPr>
          <w:t>52</w:t>
        </w:r>
        <w:r w:rsidR="00864BB1">
          <w:rPr>
            <w:noProof/>
            <w:webHidden/>
          </w:rPr>
          <w:fldChar w:fldCharType="end"/>
        </w:r>
      </w:hyperlink>
    </w:p>
    <w:p w14:paraId="0B357DC8" w14:textId="0A2D5F9F" w:rsidR="00864BB1" w:rsidRDefault="00DC6BE9">
      <w:pPr>
        <w:pStyle w:val="TOC2"/>
        <w:rPr>
          <w:rFonts w:eastAsiaTheme="minorEastAsia"/>
          <w:b w:val="0"/>
          <w:bCs w:val="0"/>
          <w:noProof/>
          <w:szCs w:val="22"/>
          <w:lang w:eastAsia="en-AU"/>
        </w:rPr>
      </w:pPr>
      <w:hyperlink w:anchor="_Toc507070542" w:history="1">
        <w:r w:rsidR="00864BB1" w:rsidRPr="00F47072">
          <w:rPr>
            <w:rStyle w:val="Hyperlink"/>
            <w:rFonts w:ascii="Calibri" w:hAnsi="Calibri"/>
            <w:noProof/>
          </w:rPr>
          <w:t>4.2</w:t>
        </w:r>
        <w:r w:rsidR="00864BB1">
          <w:rPr>
            <w:rFonts w:eastAsiaTheme="minorEastAsia"/>
            <w:b w:val="0"/>
            <w:bCs w:val="0"/>
            <w:noProof/>
            <w:szCs w:val="22"/>
            <w:lang w:eastAsia="en-AU"/>
          </w:rPr>
          <w:tab/>
        </w:r>
        <w:r w:rsidR="00864BB1" w:rsidRPr="00F47072">
          <w:rPr>
            <w:rStyle w:val="Hyperlink"/>
            <w:noProof/>
          </w:rPr>
          <w:t>Caregiving by socio-demographic status and living situation</w:t>
        </w:r>
        <w:r w:rsidR="00864BB1">
          <w:rPr>
            <w:noProof/>
            <w:webHidden/>
          </w:rPr>
          <w:tab/>
        </w:r>
        <w:r w:rsidR="00864BB1">
          <w:rPr>
            <w:noProof/>
            <w:webHidden/>
          </w:rPr>
          <w:fldChar w:fldCharType="begin"/>
        </w:r>
        <w:r w:rsidR="00864BB1">
          <w:rPr>
            <w:noProof/>
            <w:webHidden/>
          </w:rPr>
          <w:instrText xml:space="preserve"> PAGEREF _Toc507070542 \h </w:instrText>
        </w:r>
        <w:r w:rsidR="00864BB1">
          <w:rPr>
            <w:noProof/>
            <w:webHidden/>
          </w:rPr>
        </w:r>
        <w:r w:rsidR="00864BB1">
          <w:rPr>
            <w:noProof/>
            <w:webHidden/>
          </w:rPr>
          <w:fldChar w:fldCharType="separate"/>
        </w:r>
        <w:r w:rsidR="00677757">
          <w:rPr>
            <w:noProof/>
            <w:webHidden/>
          </w:rPr>
          <w:t>56</w:t>
        </w:r>
        <w:r w:rsidR="00864BB1">
          <w:rPr>
            <w:noProof/>
            <w:webHidden/>
          </w:rPr>
          <w:fldChar w:fldCharType="end"/>
        </w:r>
      </w:hyperlink>
    </w:p>
    <w:p w14:paraId="1E2719A1" w14:textId="441E75B1" w:rsidR="00864BB1" w:rsidRDefault="00DC6BE9">
      <w:pPr>
        <w:pStyle w:val="TOC2"/>
        <w:rPr>
          <w:rFonts w:eastAsiaTheme="minorEastAsia"/>
          <w:b w:val="0"/>
          <w:bCs w:val="0"/>
          <w:noProof/>
          <w:szCs w:val="22"/>
          <w:lang w:eastAsia="en-AU"/>
        </w:rPr>
      </w:pPr>
      <w:hyperlink w:anchor="_Toc507070543" w:history="1">
        <w:r w:rsidR="00864BB1" w:rsidRPr="00F47072">
          <w:rPr>
            <w:rStyle w:val="Hyperlink"/>
            <w:rFonts w:ascii="Calibri" w:hAnsi="Calibri"/>
            <w:noProof/>
          </w:rPr>
          <w:t>4.3</w:t>
        </w:r>
        <w:r w:rsidR="00864BB1">
          <w:rPr>
            <w:rFonts w:eastAsiaTheme="minorEastAsia"/>
            <w:b w:val="0"/>
            <w:bCs w:val="0"/>
            <w:noProof/>
            <w:szCs w:val="22"/>
            <w:lang w:eastAsia="en-AU"/>
          </w:rPr>
          <w:tab/>
        </w:r>
        <w:r w:rsidR="00864BB1" w:rsidRPr="00F47072">
          <w:rPr>
            <w:rStyle w:val="Hyperlink"/>
            <w:noProof/>
          </w:rPr>
          <w:t>Intensity of caregiving by women in the 1946-51 cohort for any other person because of their long-term illness, disability or frailty</w:t>
        </w:r>
        <w:r w:rsidR="00864BB1">
          <w:rPr>
            <w:noProof/>
            <w:webHidden/>
          </w:rPr>
          <w:tab/>
        </w:r>
        <w:r w:rsidR="00864BB1">
          <w:rPr>
            <w:noProof/>
            <w:webHidden/>
          </w:rPr>
          <w:fldChar w:fldCharType="begin"/>
        </w:r>
        <w:r w:rsidR="00864BB1">
          <w:rPr>
            <w:noProof/>
            <w:webHidden/>
          </w:rPr>
          <w:instrText xml:space="preserve"> PAGEREF _Toc507070543 \h </w:instrText>
        </w:r>
        <w:r w:rsidR="00864BB1">
          <w:rPr>
            <w:noProof/>
            <w:webHidden/>
          </w:rPr>
        </w:r>
        <w:r w:rsidR="00864BB1">
          <w:rPr>
            <w:noProof/>
            <w:webHidden/>
          </w:rPr>
          <w:fldChar w:fldCharType="separate"/>
        </w:r>
        <w:r w:rsidR="00677757">
          <w:rPr>
            <w:noProof/>
            <w:webHidden/>
          </w:rPr>
          <w:t>59</w:t>
        </w:r>
        <w:r w:rsidR="00864BB1">
          <w:rPr>
            <w:noProof/>
            <w:webHidden/>
          </w:rPr>
          <w:fldChar w:fldCharType="end"/>
        </w:r>
      </w:hyperlink>
    </w:p>
    <w:p w14:paraId="5D0F0343" w14:textId="11C8CC53" w:rsidR="00864BB1" w:rsidRDefault="00DC6BE9">
      <w:pPr>
        <w:pStyle w:val="TOC2"/>
        <w:rPr>
          <w:rFonts w:eastAsiaTheme="minorEastAsia"/>
          <w:b w:val="0"/>
          <w:bCs w:val="0"/>
          <w:noProof/>
          <w:szCs w:val="22"/>
          <w:lang w:eastAsia="en-AU"/>
        </w:rPr>
      </w:pPr>
      <w:hyperlink w:anchor="_Toc507070544" w:history="1">
        <w:r w:rsidR="00864BB1" w:rsidRPr="00F47072">
          <w:rPr>
            <w:rStyle w:val="Hyperlink"/>
            <w:rFonts w:ascii="Calibri" w:hAnsi="Calibri"/>
            <w:noProof/>
          </w:rPr>
          <w:t>4.4</w:t>
        </w:r>
        <w:r w:rsidR="00864BB1">
          <w:rPr>
            <w:rFonts w:eastAsiaTheme="minorEastAsia"/>
            <w:b w:val="0"/>
            <w:bCs w:val="0"/>
            <w:noProof/>
            <w:szCs w:val="22"/>
            <w:lang w:eastAsia="en-AU"/>
          </w:rPr>
          <w:tab/>
        </w:r>
        <w:r w:rsidR="00864BB1" w:rsidRPr="00F47072">
          <w:rPr>
            <w:rStyle w:val="Hyperlink"/>
            <w:noProof/>
          </w:rPr>
          <w:t>Relationships with people cared for because of their long-term illness, disability or frailty by women in the 1946-51 cohort</w:t>
        </w:r>
        <w:r w:rsidR="00864BB1">
          <w:rPr>
            <w:noProof/>
            <w:webHidden/>
          </w:rPr>
          <w:tab/>
        </w:r>
        <w:r w:rsidR="00864BB1">
          <w:rPr>
            <w:noProof/>
            <w:webHidden/>
          </w:rPr>
          <w:fldChar w:fldCharType="begin"/>
        </w:r>
        <w:r w:rsidR="00864BB1">
          <w:rPr>
            <w:noProof/>
            <w:webHidden/>
          </w:rPr>
          <w:instrText xml:space="preserve"> PAGEREF _Toc507070544 \h </w:instrText>
        </w:r>
        <w:r w:rsidR="00864BB1">
          <w:rPr>
            <w:noProof/>
            <w:webHidden/>
          </w:rPr>
        </w:r>
        <w:r w:rsidR="00864BB1">
          <w:rPr>
            <w:noProof/>
            <w:webHidden/>
          </w:rPr>
          <w:fldChar w:fldCharType="separate"/>
        </w:r>
        <w:r w:rsidR="00677757">
          <w:rPr>
            <w:noProof/>
            <w:webHidden/>
          </w:rPr>
          <w:t>61</w:t>
        </w:r>
        <w:r w:rsidR="00864BB1">
          <w:rPr>
            <w:noProof/>
            <w:webHidden/>
          </w:rPr>
          <w:fldChar w:fldCharType="end"/>
        </w:r>
      </w:hyperlink>
    </w:p>
    <w:p w14:paraId="23FD1003" w14:textId="1A073AC8" w:rsidR="00864BB1" w:rsidRDefault="00DC6BE9">
      <w:pPr>
        <w:pStyle w:val="TOC2"/>
        <w:rPr>
          <w:rFonts w:eastAsiaTheme="minorEastAsia"/>
          <w:b w:val="0"/>
          <w:bCs w:val="0"/>
          <w:noProof/>
          <w:szCs w:val="22"/>
          <w:lang w:eastAsia="en-AU"/>
        </w:rPr>
      </w:pPr>
      <w:hyperlink w:anchor="_Toc507070545" w:history="1">
        <w:r w:rsidR="00864BB1" w:rsidRPr="00F47072">
          <w:rPr>
            <w:rStyle w:val="Hyperlink"/>
            <w:rFonts w:ascii="Calibri" w:hAnsi="Calibri"/>
            <w:noProof/>
          </w:rPr>
          <w:t>4.5</w:t>
        </w:r>
        <w:r w:rsidR="00864BB1">
          <w:rPr>
            <w:rFonts w:eastAsiaTheme="minorEastAsia"/>
            <w:b w:val="0"/>
            <w:bCs w:val="0"/>
            <w:noProof/>
            <w:szCs w:val="22"/>
            <w:lang w:eastAsia="en-AU"/>
          </w:rPr>
          <w:tab/>
        </w:r>
        <w:r w:rsidR="00864BB1" w:rsidRPr="00F47072">
          <w:rPr>
            <w:rStyle w:val="Hyperlink"/>
            <w:noProof/>
          </w:rPr>
          <w:t>Caregiving by women in the 1973-78 cohort for any other person because of their long-term illness, disability or frailty</w:t>
        </w:r>
        <w:r w:rsidR="00864BB1">
          <w:rPr>
            <w:noProof/>
            <w:webHidden/>
          </w:rPr>
          <w:tab/>
        </w:r>
        <w:r w:rsidR="00864BB1">
          <w:rPr>
            <w:noProof/>
            <w:webHidden/>
          </w:rPr>
          <w:fldChar w:fldCharType="begin"/>
        </w:r>
        <w:r w:rsidR="00864BB1">
          <w:rPr>
            <w:noProof/>
            <w:webHidden/>
          </w:rPr>
          <w:instrText xml:space="preserve"> PAGEREF _Toc507070545 \h </w:instrText>
        </w:r>
        <w:r w:rsidR="00864BB1">
          <w:rPr>
            <w:noProof/>
            <w:webHidden/>
          </w:rPr>
        </w:r>
        <w:r w:rsidR="00864BB1">
          <w:rPr>
            <w:noProof/>
            <w:webHidden/>
          </w:rPr>
          <w:fldChar w:fldCharType="separate"/>
        </w:r>
        <w:r w:rsidR="00677757">
          <w:rPr>
            <w:noProof/>
            <w:webHidden/>
          </w:rPr>
          <w:t>68</w:t>
        </w:r>
        <w:r w:rsidR="00864BB1">
          <w:rPr>
            <w:noProof/>
            <w:webHidden/>
          </w:rPr>
          <w:fldChar w:fldCharType="end"/>
        </w:r>
      </w:hyperlink>
    </w:p>
    <w:p w14:paraId="0A9B4F43" w14:textId="77777777" w:rsidR="00C33F90" w:rsidRPr="005062C9" w:rsidRDefault="00C33F90" w:rsidP="00C33F90">
      <w:pPr>
        <w:pStyle w:val="TOC1"/>
      </w:pPr>
      <w:r w:rsidRPr="005062C9">
        <w:lastRenderedPageBreak/>
        <w:t>Table of Contents</w:t>
      </w:r>
      <w:r>
        <w:t xml:space="preserve"> (</w:t>
      </w:r>
      <w:r>
        <w:rPr>
          <w:caps w:val="0"/>
        </w:rPr>
        <w:t>cont</w:t>
      </w:r>
      <w:r>
        <w:t>.)</w:t>
      </w:r>
    </w:p>
    <w:p w14:paraId="3E5C016E" w14:textId="5B062B1C" w:rsidR="00864BB1" w:rsidRDefault="00DC6BE9">
      <w:pPr>
        <w:pStyle w:val="TOC2"/>
        <w:rPr>
          <w:rFonts w:eastAsiaTheme="minorEastAsia"/>
          <w:b w:val="0"/>
          <w:bCs w:val="0"/>
          <w:noProof/>
          <w:szCs w:val="22"/>
          <w:lang w:eastAsia="en-AU"/>
        </w:rPr>
      </w:pPr>
      <w:hyperlink w:anchor="_Toc507070546" w:history="1">
        <w:r w:rsidR="00864BB1" w:rsidRPr="00F47072">
          <w:rPr>
            <w:rStyle w:val="Hyperlink"/>
            <w:rFonts w:ascii="Calibri" w:hAnsi="Calibri"/>
            <w:noProof/>
          </w:rPr>
          <w:t>4.6</w:t>
        </w:r>
        <w:r w:rsidR="00864BB1">
          <w:rPr>
            <w:rFonts w:eastAsiaTheme="minorEastAsia"/>
            <w:b w:val="0"/>
            <w:bCs w:val="0"/>
            <w:noProof/>
            <w:szCs w:val="22"/>
            <w:lang w:eastAsia="en-AU"/>
          </w:rPr>
          <w:tab/>
        </w:r>
        <w:r w:rsidR="00864BB1" w:rsidRPr="00F47072">
          <w:rPr>
            <w:rStyle w:val="Hyperlink"/>
            <w:noProof/>
          </w:rPr>
          <w:t>Caregiving by women in the 1921-26 cohort for any other person because of their long-term illness, disability or frailty</w:t>
        </w:r>
        <w:r w:rsidR="00864BB1">
          <w:rPr>
            <w:noProof/>
            <w:webHidden/>
          </w:rPr>
          <w:tab/>
        </w:r>
        <w:r w:rsidR="00864BB1">
          <w:rPr>
            <w:noProof/>
            <w:webHidden/>
          </w:rPr>
          <w:fldChar w:fldCharType="begin"/>
        </w:r>
        <w:r w:rsidR="00864BB1">
          <w:rPr>
            <w:noProof/>
            <w:webHidden/>
          </w:rPr>
          <w:instrText xml:space="preserve"> PAGEREF _Toc507070546 \h </w:instrText>
        </w:r>
        <w:r w:rsidR="00864BB1">
          <w:rPr>
            <w:noProof/>
            <w:webHidden/>
          </w:rPr>
        </w:r>
        <w:r w:rsidR="00864BB1">
          <w:rPr>
            <w:noProof/>
            <w:webHidden/>
          </w:rPr>
          <w:fldChar w:fldCharType="separate"/>
        </w:r>
        <w:r w:rsidR="00677757">
          <w:rPr>
            <w:noProof/>
            <w:webHidden/>
          </w:rPr>
          <w:t>70</w:t>
        </w:r>
        <w:r w:rsidR="00864BB1">
          <w:rPr>
            <w:noProof/>
            <w:webHidden/>
          </w:rPr>
          <w:fldChar w:fldCharType="end"/>
        </w:r>
      </w:hyperlink>
    </w:p>
    <w:p w14:paraId="6AAFB798" w14:textId="121369F9" w:rsidR="00864BB1" w:rsidRDefault="00DC6BE9">
      <w:pPr>
        <w:pStyle w:val="TOC2"/>
        <w:rPr>
          <w:rFonts w:eastAsiaTheme="minorEastAsia"/>
          <w:b w:val="0"/>
          <w:bCs w:val="0"/>
          <w:noProof/>
          <w:szCs w:val="22"/>
          <w:lang w:eastAsia="en-AU"/>
        </w:rPr>
      </w:pPr>
      <w:hyperlink w:anchor="_Toc507070547" w:history="1">
        <w:r w:rsidR="00864BB1" w:rsidRPr="00F47072">
          <w:rPr>
            <w:rStyle w:val="Hyperlink"/>
            <w:rFonts w:ascii="Calibri" w:hAnsi="Calibri"/>
            <w:noProof/>
          </w:rPr>
          <w:t>4.7</w:t>
        </w:r>
        <w:r w:rsidR="00864BB1">
          <w:rPr>
            <w:rFonts w:eastAsiaTheme="minorEastAsia"/>
            <w:b w:val="0"/>
            <w:bCs w:val="0"/>
            <w:noProof/>
            <w:szCs w:val="22"/>
            <w:lang w:eastAsia="en-AU"/>
          </w:rPr>
          <w:tab/>
        </w:r>
        <w:r w:rsidR="00864BB1" w:rsidRPr="00F47072">
          <w:rPr>
            <w:rStyle w:val="Hyperlink"/>
            <w:noProof/>
          </w:rPr>
          <w:t>Transitions in caregiving by women in the 1973-78 and 1946-51 cohorts: Previous research from the ALSWH.</w:t>
        </w:r>
        <w:r w:rsidR="00864BB1">
          <w:rPr>
            <w:noProof/>
            <w:webHidden/>
          </w:rPr>
          <w:tab/>
        </w:r>
        <w:r w:rsidR="00864BB1">
          <w:rPr>
            <w:noProof/>
            <w:webHidden/>
          </w:rPr>
          <w:fldChar w:fldCharType="begin"/>
        </w:r>
        <w:r w:rsidR="00864BB1">
          <w:rPr>
            <w:noProof/>
            <w:webHidden/>
          </w:rPr>
          <w:instrText xml:space="preserve"> PAGEREF _Toc507070547 \h </w:instrText>
        </w:r>
        <w:r w:rsidR="00864BB1">
          <w:rPr>
            <w:noProof/>
            <w:webHidden/>
          </w:rPr>
        </w:r>
        <w:r w:rsidR="00864BB1">
          <w:rPr>
            <w:noProof/>
            <w:webHidden/>
          </w:rPr>
          <w:fldChar w:fldCharType="separate"/>
        </w:r>
        <w:r w:rsidR="00677757">
          <w:rPr>
            <w:noProof/>
            <w:webHidden/>
          </w:rPr>
          <w:t>72</w:t>
        </w:r>
        <w:r w:rsidR="00864BB1">
          <w:rPr>
            <w:noProof/>
            <w:webHidden/>
          </w:rPr>
          <w:fldChar w:fldCharType="end"/>
        </w:r>
      </w:hyperlink>
    </w:p>
    <w:p w14:paraId="72232BDD" w14:textId="4664E0ED" w:rsidR="00864BB1" w:rsidRDefault="00DC6BE9">
      <w:pPr>
        <w:pStyle w:val="TOC1"/>
        <w:rPr>
          <w:rFonts w:eastAsiaTheme="minorEastAsia"/>
          <w:b w:val="0"/>
          <w:bCs w:val="0"/>
          <w:caps w:val="0"/>
          <w:noProof/>
          <w:sz w:val="22"/>
          <w:szCs w:val="22"/>
          <w:lang w:eastAsia="en-AU"/>
        </w:rPr>
      </w:pPr>
      <w:hyperlink w:anchor="_Toc507070548" w:history="1">
        <w:r w:rsidR="00864BB1" w:rsidRPr="00F47072">
          <w:rPr>
            <w:rStyle w:val="Hyperlink"/>
            <w:rFonts w:ascii="Calibri" w:hAnsi="Calibri"/>
            <w:noProof/>
          </w:rPr>
          <w:t>5.</w:t>
        </w:r>
        <w:r w:rsidR="00864BB1">
          <w:rPr>
            <w:rFonts w:eastAsiaTheme="minorEastAsia"/>
            <w:b w:val="0"/>
            <w:bCs w:val="0"/>
            <w:caps w:val="0"/>
            <w:noProof/>
            <w:sz w:val="22"/>
            <w:szCs w:val="22"/>
            <w:lang w:eastAsia="en-AU"/>
          </w:rPr>
          <w:tab/>
        </w:r>
        <w:r w:rsidR="00864BB1" w:rsidRPr="00F47072">
          <w:rPr>
            <w:rStyle w:val="Hyperlink"/>
            <w:noProof/>
          </w:rPr>
          <w:t>Caregiving and health, health behaviours and health service use</w:t>
        </w:r>
        <w:r w:rsidR="00864BB1">
          <w:rPr>
            <w:noProof/>
            <w:webHidden/>
          </w:rPr>
          <w:tab/>
        </w:r>
        <w:r w:rsidR="00864BB1">
          <w:rPr>
            <w:noProof/>
            <w:webHidden/>
          </w:rPr>
          <w:fldChar w:fldCharType="begin"/>
        </w:r>
        <w:r w:rsidR="00864BB1">
          <w:rPr>
            <w:noProof/>
            <w:webHidden/>
          </w:rPr>
          <w:instrText xml:space="preserve"> PAGEREF _Toc507070548 \h </w:instrText>
        </w:r>
        <w:r w:rsidR="00864BB1">
          <w:rPr>
            <w:noProof/>
            <w:webHidden/>
          </w:rPr>
        </w:r>
        <w:r w:rsidR="00864BB1">
          <w:rPr>
            <w:noProof/>
            <w:webHidden/>
          </w:rPr>
          <w:fldChar w:fldCharType="separate"/>
        </w:r>
        <w:r w:rsidR="00677757">
          <w:rPr>
            <w:noProof/>
            <w:webHidden/>
          </w:rPr>
          <w:t>75</w:t>
        </w:r>
        <w:r w:rsidR="00864BB1">
          <w:rPr>
            <w:noProof/>
            <w:webHidden/>
          </w:rPr>
          <w:fldChar w:fldCharType="end"/>
        </w:r>
      </w:hyperlink>
    </w:p>
    <w:p w14:paraId="4A56C1D5" w14:textId="085DEF47" w:rsidR="00864BB1" w:rsidRDefault="00DC6BE9">
      <w:pPr>
        <w:pStyle w:val="TOC2"/>
        <w:rPr>
          <w:rFonts w:eastAsiaTheme="minorEastAsia"/>
          <w:b w:val="0"/>
          <w:bCs w:val="0"/>
          <w:noProof/>
          <w:szCs w:val="22"/>
          <w:lang w:eastAsia="en-AU"/>
        </w:rPr>
      </w:pPr>
      <w:hyperlink w:anchor="_Toc507070549" w:history="1">
        <w:r w:rsidR="00864BB1" w:rsidRPr="00F47072">
          <w:rPr>
            <w:rStyle w:val="Hyperlink"/>
            <w:rFonts w:ascii="Calibri" w:hAnsi="Calibri"/>
            <w:noProof/>
          </w:rPr>
          <w:t>5.1</w:t>
        </w:r>
        <w:r w:rsidR="00864BB1">
          <w:rPr>
            <w:rFonts w:eastAsiaTheme="minorEastAsia"/>
            <w:b w:val="0"/>
            <w:bCs w:val="0"/>
            <w:noProof/>
            <w:szCs w:val="22"/>
            <w:lang w:eastAsia="en-AU"/>
          </w:rPr>
          <w:tab/>
        </w:r>
        <w:r w:rsidR="00864BB1" w:rsidRPr="00F47072">
          <w:rPr>
            <w:rStyle w:val="Hyperlink"/>
            <w:noProof/>
          </w:rPr>
          <w:t>Caregiving by women in the 1946-51 cohort and associations with health, health behaviours and health service use</w:t>
        </w:r>
        <w:r w:rsidR="00864BB1">
          <w:rPr>
            <w:noProof/>
            <w:webHidden/>
          </w:rPr>
          <w:tab/>
        </w:r>
        <w:r w:rsidR="00864BB1">
          <w:rPr>
            <w:noProof/>
            <w:webHidden/>
          </w:rPr>
          <w:fldChar w:fldCharType="begin"/>
        </w:r>
        <w:r w:rsidR="00864BB1">
          <w:rPr>
            <w:noProof/>
            <w:webHidden/>
          </w:rPr>
          <w:instrText xml:space="preserve"> PAGEREF _Toc507070549 \h </w:instrText>
        </w:r>
        <w:r w:rsidR="00864BB1">
          <w:rPr>
            <w:noProof/>
            <w:webHidden/>
          </w:rPr>
        </w:r>
        <w:r w:rsidR="00864BB1">
          <w:rPr>
            <w:noProof/>
            <w:webHidden/>
          </w:rPr>
          <w:fldChar w:fldCharType="separate"/>
        </w:r>
        <w:r w:rsidR="00677757">
          <w:rPr>
            <w:noProof/>
            <w:webHidden/>
          </w:rPr>
          <w:t>75</w:t>
        </w:r>
        <w:r w:rsidR="00864BB1">
          <w:rPr>
            <w:noProof/>
            <w:webHidden/>
          </w:rPr>
          <w:fldChar w:fldCharType="end"/>
        </w:r>
      </w:hyperlink>
    </w:p>
    <w:p w14:paraId="7D56EEA7" w14:textId="24C3B558" w:rsidR="00864BB1" w:rsidRDefault="00DC6BE9">
      <w:pPr>
        <w:pStyle w:val="TOC2"/>
        <w:rPr>
          <w:rFonts w:eastAsiaTheme="minorEastAsia"/>
          <w:b w:val="0"/>
          <w:bCs w:val="0"/>
          <w:noProof/>
          <w:szCs w:val="22"/>
          <w:lang w:eastAsia="en-AU"/>
        </w:rPr>
      </w:pPr>
      <w:hyperlink w:anchor="_Toc507070550" w:history="1">
        <w:r w:rsidR="00864BB1" w:rsidRPr="00F47072">
          <w:rPr>
            <w:rStyle w:val="Hyperlink"/>
            <w:rFonts w:ascii="Calibri" w:hAnsi="Calibri"/>
            <w:noProof/>
          </w:rPr>
          <w:t>5.2</w:t>
        </w:r>
        <w:r w:rsidR="00864BB1">
          <w:rPr>
            <w:rFonts w:eastAsiaTheme="minorEastAsia"/>
            <w:b w:val="0"/>
            <w:bCs w:val="0"/>
            <w:noProof/>
            <w:szCs w:val="22"/>
            <w:lang w:eastAsia="en-AU"/>
          </w:rPr>
          <w:tab/>
        </w:r>
        <w:r w:rsidR="00864BB1" w:rsidRPr="00F47072">
          <w:rPr>
            <w:rStyle w:val="Hyperlink"/>
            <w:noProof/>
          </w:rPr>
          <w:t>Caregiving and health service use: General Practitioner and specialist visits, Medical Benefits Scheme (MBS) and Pharmaceutical Benefits Scheme (PBS) services and screening services</w:t>
        </w:r>
        <w:r w:rsidR="00864BB1">
          <w:rPr>
            <w:noProof/>
            <w:webHidden/>
          </w:rPr>
          <w:tab/>
        </w:r>
        <w:r w:rsidR="00864BB1">
          <w:rPr>
            <w:noProof/>
            <w:webHidden/>
          </w:rPr>
          <w:fldChar w:fldCharType="begin"/>
        </w:r>
        <w:r w:rsidR="00864BB1">
          <w:rPr>
            <w:noProof/>
            <w:webHidden/>
          </w:rPr>
          <w:instrText xml:space="preserve"> PAGEREF _Toc507070550 \h </w:instrText>
        </w:r>
        <w:r w:rsidR="00864BB1">
          <w:rPr>
            <w:noProof/>
            <w:webHidden/>
          </w:rPr>
        </w:r>
        <w:r w:rsidR="00864BB1">
          <w:rPr>
            <w:noProof/>
            <w:webHidden/>
          </w:rPr>
          <w:fldChar w:fldCharType="separate"/>
        </w:r>
        <w:r w:rsidR="00677757">
          <w:rPr>
            <w:noProof/>
            <w:webHidden/>
          </w:rPr>
          <w:t>86</w:t>
        </w:r>
        <w:r w:rsidR="00864BB1">
          <w:rPr>
            <w:noProof/>
            <w:webHidden/>
          </w:rPr>
          <w:fldChar w:fldCharType="end"/>
        </w:r>
      </w:hyperlink>
    </w:p>
    <w:p w14:paraId="0B0E7A8D" w14:textId="35164652" w:rsidR="00864BB1" w:rsidRDefault="00DC6BE9">
      <w:pPr>
        <w:pStyle w:val="TOC2"/>
        <w:rPr>
          <w:rFonts w:eastAsiaTheme="minorEastAsia"/>
          <w:b w:val="0"/>
          <w:bCs w:val="0"/>
          <w:noProof/>
          <w:szCs w:val="22"/>
          <w:lang w:eastAsia="en-AU"/>
        </w:rPr>
      </w:pPr>
      <w:hyperlink w:anchor="_Toc507070551" w:history="1">
        <w:r w:rsidR="00864BB1" w:rsidRPr="00F47072">
          <w:rPr>
            <w:rStyle w:val="Hyperlink"/>
            <w:rFonts w:ascii="Calibri" w:hAnsi="Calibri"/>
            <w:noProof/>
          </w:rPr>
          <w:t>5.3</w:t>
        </w:r>
        <w:r w:rsidR="00864BB1">
          <w:rPr>
            <w:rFonts w:eastAsiaTheme="minorEastAsia"/>
            <w:b w:val="0"/>
            <w:bCs w:val="0"/>
            <w:noProof/>
            <w:szCs w:val="22"/>
            <w:lang w:eastAsia="en-AU"/>
          </w:rPr>
          <w:tab/>
        </w:r>
        <w:r w:rsidR="00864BB1" w:rsidRPr="00F47072">
          <w:rPr>
            <w:rStyle w:val="Hyperlink"/>
            <w:noProof/>
          </w:rPr>
          <w:t>Caregiving by women in the 1973-78 cohort and associations with health, health behaviours and health service use</w:t>
        </w:r>
        <w:r w:rsidR="00864BB1">
          <w:rPr>
            <w:noProof/>
            <w:webHidden/>
          </w:rPr>
          <w:tab/>
        </w:r>
        <w:r w:rsidR="00864BB1">
          <w:rPr>
            <w:noProof/>
            <w:webHidden/>
          </w:rPr>
          <w:fldChar w:fldCharType="begin"/>
        </w:r>
        <w:r w:rsidR="00864BB1">
          <w:rPr>
            <w:noProof/>
            <w:webHidden/>
          </w:rPr>
          <w:instrText xml:space="preserve"> PAGEREF _Toc507070551 \h </w:instrText>
        </w:r>
        <w:r w:rsidR="00864BB1">
          <w:rPr>
            <w:noProof/>
            <w:webHidden/>
          </w:rPr>
        </w:r>
        <w:r w:rsidR="00864BB1">
          <w:rPr>
            <w:noProof/>
            <w:webHidden/>
          </w:rPr>
          <w:fldChar w:fldCharType="separate"/>
        </w:r>
        <w:r w:rsidR="00677757">
          <w:rPr>
            <w:noProof/>
            <w:webHidden/>
          </w:rPr>
          <w:t>89</w:t>
        </w:r>
        <w:r w:rsidR="00864BB1">
          <w:rPr>
            <w:noProof/>
            <w:webHidden/>
          </w:rPr>
          <w:fldChar w:fldCharType="end"/>
        </w:r>
      </w:hyperlink>
    </w:p>
    <w:p w14:paraId="45802CB1" w14:textId="098F6B90" w:rsidR="00864BB1" w:rsidRDefault="00DC6BE9">
      <w:pPr>
        <w:pStyle w:val="TOC2"/>
        <w:rPr>
          <w:rFonts w:eastAsiaTheme="minorEastAsia"/>
          <w:b w:val="0"/>
          <w:bCs w:val="0"/>
          <w:noProof/>
          <w:szCs w:val="22"/>
          <w:lang w:eastAsia="en-AU"/>
        </w:rPr>
      </w:pPr>
      <w:hyperlink w:anchor="_Toc507070552" w:history="1">
        <w:r w:rsidR="00864BB1" w:rsidRPr="00F47072">
          <w:rPr>
            <w:rStyle w:val="Hyperlink"/>
            <w:rFonts w:ascii="Calibri" w:hAnsi="Calibri"/>
            <w:noProof/>
          </w:rPr>
          <w:t>5.4</w:t>
        </w:r>
        <w:r w:rsidR="00864BB1">
          <w:rPr>
            <w:rFonts w:eastAsiaTheme="minorEastAsia"/>
            <w:b w:val="0"/>
            <w:bCs w:val="0"/>
            <w:noProof/>
            <w:szCs w:val="22"/>
            <w:lang w:eastAsia="en-AU"/>
          </w:rPr>
          <w:tab/>
        </w:r>
        <w:r w:rsidR="00864BB1" w:rsidRPr="00F47072">
          <w:rPr>
            <w:rStyle w:val="Hyperlink"/>
            <w:noProof/>
          </w:rPr>
          <w:t>Caregiving by women in the 1921-26 cohort and associations with health, health behaviours and health service use</w:t>
        </w:r>
        <w:r w:rsidR="00864BB1">
          <w:rPr>
            <w:noProof/>
            <w:webHidden/>
          </w:rPr>
          <w:tab/>
        </w:r>
        <w:r w:rsidR="00864BB1">
          <w:rPr>
            <w:noProof/>
            <w:webHidden/>
          </w:rPr>
          <w:fldChar w:fldCharType="begin"/>
        </w:r>
        <w:r w:rsidR="00864BB1">
          <w:rPr>
            <w:noProof/>
            <w:webHidden/>
          </w:rPr>
          <w:instrText xml:space="preserve"> PAGEREF _Toc507070552 \h </w:instrText>
        </w:r>
        <w:r w:rsidR="00864BB1">
          <w:rPr>
            <w:noProof/>
            <w:webHidden/>
          </w:rPr>
        </w:r>
        <w:r w:rsidR="00864BB1">
          <w:rPr>
            <w:noProof/>
            <w:webHidden/>
          </w:rPr>
          <w:fldChar w:fldCharType="separate"/>
        </w:r>
        <w:r w:rsidR="00677757">
          <w:rPr>
            <w:noProof/>
            <w:webHidden/>
          </w:rPr>
          <w:t>90</w:t>
        </w:r>
        <w:r w:rsidR="00864BB1">
          <w:rPr>
            <w:noProof/>
            <w:webHidden/>
          </w:rPr>
          <w:fldChar w:fldCharType="end"/>
        </w:r>
      </w:hyperlink>
    </w:p>
    <w:p w14:paraId="613F685A" w14:textId="456F88CE" w:rsidR="00864BB1" w:rsidRDefault="00DC6BE9">
      <w:pPr>
        <w:pStyle w:val="TOC2"/>
        <w:rPr>
          <w:rFonts w:eastAsiaTheme="minorEastAsia"/>
          <w:b w:val="0"/>
          <w:bCs w:val="0"/>
          <w:noProof/>
          <w:szCs w:val="22"/>
          <w:lang w:eastAsia="en-AU"/>
        </w:rPr>
      </w:pPr>
      <w:hyperlink w:anchor="_Toc507070553" w:history="1">
        <w:r w:rsidR="00864BB1" w:rsidRPr="00F47072">
          <w:rPr>
            <w:rStyle w:val="Hyperlink"/>
            <w:rFonts w:ascii="Calibri" w:hAnsi="Calibri"/>
            <w:noProof/>
          </w:rPr>
          <w:t>5.5</w:t>
        </w:r>
        <w:r w:rsidR="00864BB1">
          <w:rPr>
            <w:rFonts w:eastAsiaTheme="minorEastAsia"/>
            <w:b w:val="0"/>
            <w:bCs w:val="0"/>
            <w:noProof/>
            <w:szCs w:val="22"/>
            <w:lang w:eastAsia="en-AU"/>
          </w:rPr>
          <w:tab/>
        </w:r>
        <w:r w:rsidR="00864BB1" w:rsidRPr="00F47072">
          <w:rPr>
            <w:rStyle w:val="Hyperlink"/>
            <w:noProof/>
          </w:rPr>
          <w:t>Providing and needing care: A qualitative examination of free-text comments from ALSWH participants</w:t>
        </w:r>
        <w:r w:rsidR="00864BB1">
          <w:rPr>
            <w:noProof/>
            <w:webHidden/>
          </w:rPr>
          <w:tab/>
        </w:r>
        <w:r w:rsidR="00864BB1">
          <w:rPr>
            <w:noProof/>
            <w:webHidden/>
          </w:rPr>
          <w:fldChar w:fldCharType="begin"/>
        </w:r>
        <w:r w:rsidR="00864BB1">
          <w:rPr>
            <w:noProof/>
            <w:webHidden/>
          </w:rPr>
          <w:instrText xml:space="preserve"> PAGEREF _Toc507070553 \h </w:instrText>
        </w:r>
        <w:r w:rsidR="00864BB1">
          <w:rPr>
            <w:noProof/>
            <w:webHidden/>
          </w:rPr>
        </w:r>
        <w:r w:rsidR="00864BB1">
          <w:rPr>
            <w:noProof/>
            <w:webHidden/>
          </w:rPr>
          <w:fldChar w:fldCharType="separate"/>
        </w:r>
        <w:r w:rsidR="00677757">
          <w:rPr>
            <w:noProof/>
            <w:webHidden/>
          </w:rPr>
          <w:t>92</w:t>
        </w:r>
        <w:r w:rsidR="00864BB1">
          <w:rPr>
            <w:noProof/>
            <w:webHidden/>
          </w:rPr>
          <w:fldChar w:fldCharType="end"/>
        </w:r>
      </w:hyperlink>
    </w:p>
    <w:p w14:paraId="58932DAB" w14:textId="4BEAB7AA" w:rsidR="00864BB1" w:rsidRDefault="00DC6BE9">
      <w:pPr>
        <w:pStyle w:val="TOC2"/>
        <w:rPr>
          <w:rFonts w:eastAsiaTheme="minorEastAsia"/>
          <w:b w:val="0"/>
          <w:bCs w:val="0"/>
          <w:noProof/>
          <w:szCs w:val="22"/>
          <w:lang w:eastAsia="en-AU"/>
        </w:rPr>
      </w:pPr>
      <w:hyperlink w:anchor="_Toc507070554" w:history="1">
        <w:r w:rsidR="00864BB1" w:rsidRPr="00F47072">
          <w:rPr>
            <w:rStyle w:val="Hyperlink"/>
            <w:rFonts w:ascii="Calibri" w:hAnsi="Calibri"/>
            <w:noProof/>
          </w:rPr>
          <w:t>5.6</w:t>
        </w:r>
        <w:r w:rsidR="00864BB1">
          <w:rPr>
            <w:rFonts w:eastAsiaTheme="minorEastAsia"/>
            <w:b w:val="0"/>
            <w:bCs w:val="0"/>
            <w:noProof/>
            <w:szCs w:val="22"/>
            <w:lang w:eastAsia="en-AU"/>
          </w:rPr>
          <w:tab/>
        </w:r>
        <w:r w:rsidR="00864BB1" w:rsidRPr="00F47072">
          <w:rPr>
            <w:rStyle w:val="Hyperlink"/>
            <w:noProof/>
          </w:rPr>
          <w:t>Previous research from the ALSWH</w:t>
        </w:r>
        <w:r w:rsidR="00864BB1">
          <w:rPr>
            <w:noProof/>
            <w:webHidden/>
          </w:rPr>
          <w:tab/>
        </w:r>
        <w:r w:rsidR="00864BB1">
          <w:rPr>
            <w:noProof/>
            <w:webHidden/>
          </w:rPr>
          <w:fldChar w:fldCharType="begin"/>
        </w:r>
        <w:r w:rsidR="00864BB1">
          <w:rPr>
            <w:noProof/>
            <w:webHidden/>
          </w:rPr>
          <w:instrText xml:space="preserve"> PAGEREF _Toc507070554 \h </w:instrText>
        </w:r>
        <w:r w:rsidR="00864BB1">
          <w:rPr>
            <w:noProof/>
            <w:webHidden/>
          </w:rPr>
        </w:r>
        <w:r w:rsidR="00864BB1">
          <w:rPr>
            <w:noProof/>
            <w:webHidden/>
          </w:rPr>
          <w:fldChar w:fldCharType="separate"/>
        </w:r>
        <w:r w:rsidR="00677757">
          <w:rPr>
            <w:noProof/>
            <w:webHidden/>
          </w:rPr>
          <w:t>101</w:t>
        </w:r>
        <w:r w:rsidR="00864BB1">
          <w:rPr>
            <w:noProof/>
            <w:webHidden/>
          </w:rPr>
          <w:fldChar w:fldCharType="end"/>
        </w:r>
      </w:hyperlink>
    </w:p>
    <w:p w14:paraId="214BE552" w14:textId="1778A1BA" w:rsidR="00864BB1" w:rsidRDefault="00DC6BE9">
      <w:pPr>
        <w:pStyle w:val="TOC1"/>
        <w:rPr>
          <w:rFonts w:eastAsiaTheme="minorEastAsia"/>
          <w:b w:val="0"/>
          <w:bCs w:val="0"/>
          <w:caps w:val="0"/>
          <w:noProof/>
          <w:sz w:val="22"/>
          <w:szCs w:val="22"/>
          <w:lang w:eastAsia="en-AU"/>
        </w:rPr>
      </w:pPr>
      <w:hyperlink w:anchor="_Toc507070555" w:history="1">
        <w:r w:rsidR="00864BB1" w:rsidRPr="00F47072">
          <w:rPr>
            <w:rStyle w:val="Hyperlink"/>
            <w:rFonts w:ascii="Calibri" w:hAnsi="Calibri"/>
            <w:noProof/>
          </w:rPr>
          <w:t>6.</w:t>
        </w:r>
        <w:r w:rsidR="00864BB1">
          <w:rPr>
            <w:rFonts w:eastAsiaTheme="minorEastAsia"/>
            <w:b w:val="0"/>
            <w:bCs w:val="0"/>
            <w:caps w:val="0"/>
            <w:noProof/>
            <w:sz w:val="22"/>
            <w:szCs w:val="22"/>
            <w:lang w:eastAsia="en-AU"/>
          </w:rPr>
          <w:tab/>
        </w:r>
        <w:r w:rsidR="00864BB1" w:rsidRPr="00F47072">
          <w:rPr>
            <w:rStyle w:val="Hyperlink"/>
            <w:noProof/>
          </w:rPr>
          <w:t>Caring for multiple generations</w:t>
        </w:r>
        <w:r w:rsidR="00864BB1">
          <w:rPr>
            <w:noProof/>
            <w:webHidden/>
          </w:rPr>
          <w:tab/>
        </w:r>
        <w:r w:rsidR="00864BB1">
          <w:rPr>
            <w:noProof/>
            <w:webHidden/>
          </w:rPr>
          <w:fldChar w:fldCharType="begin"/>
        </w:r>
        <w:r w:rsidR="00864BB1">
          <w:rPr>
            <w:noProof/>
            <w:webHidden/>
          </w:rPr>
          <w:instrText xml:space="preserve"> PAGEREF _Toc507070555 \h </w:instrText>
        </w:r>
        <w:r w:rsidR="00864BB1">
          <w:rPr>
            <w:noProof/>
            <w:webHidden/>
          </w:rPr>
        </w:r>
        <w:r w:rsidR="00864BB1">
          <w:rPr>
            <w:noProof/>
            <w:webHidden/>
          </w:rPr>
          <w:fldChar w:fldCharType="separate"/>
        </w:r>
        <w:r w:rsidR="00677757">
          <w:rPr>
            <w:noProof/>
            <w:webHidden/>
          </w:rPr>
          <w:t>103</w:t>
        </w:r>
        <w:r w:rsidR="00864BB1">
          <w:rPr>
            <w:noProof/>
            <w:webHidden/>
          </w:rPr>
          <w:fldChar w:fldCharType="end"/>
        </w:r>
      </w:hyperlink>
    </w:p>
    <w:p w14:paraId="77A9395A" w14:textId="1E9B1B35" w:rsidR="00864BB1" w:rsidRDefault="00DC6BE9">
      <w:pPr>
        <w:pStyle w:val="TOC2"/>
        <w:rPr>
          <w:rFonts w:eastAsiaTheme="minorEastAsia"/>
          <w:b w:val="0"/>
          <w:bCs w:val="0"/>
          <w:noProof/>
          <w:szCs w:val="22"/>
          <w:lang w:eastAsia="en-AU"/>
        </w:rPr>
      </w:pPr>
      <w:hyperlink w:anchor="_Toc507070556" w:history="1">
        <w:r w:rsidR="00864BB1" w:rsidRPr="00F47072">
          <w:rPr>
            <w:rStyle w:val="Hyperlink"/>
            <w:rFonts w:ascii="Calibri" w:hAnsi="Calibri"/>
            <w:noProof/>
          </w:rPr>
          <w:t>6.1</w:t>
        </w:r>
        <w:r w:rsidR="00864BB1">
          <w:rPr>
            <w:rFonts w:eastAsiaTheme="minorEastAsia"/>
            <w:b w:val="0"/>
            <w:bCs w:val="0"/>
            <w:noProof/>
            <w:szCs w:val="22"/>
            <w:lang w:eastAsia="en-AU"/>
          </w:rPr>
          <w:tab/>
        </w:r>
        <w:r w:rsidR="00864BB1" w:rsidRPr="00F47072">
          <w:rPr>
            <w:rStyle w:val="Hyperlink"/>
            <w:noProof/>
          </w:rPr>
          <w:t>Sandwich generation caregiving by women in the 1973-78 cohort</w:t>
        </w:r>
        <w:r w:rsidR="00864BB1">
          <w:rPr>
            <w:noProof/>
            <w:webHidden/>
          </w:rPr>
          <w:tab/>
        </w:r>
        <w:r w:rsidR="00864BB1">
          <w:rPr>
            <w:noProof/>
            <w:webHidden/>
          </w:rPr>
          <w:fldChar w:fldCharType="begin"/>
        </w:r>
        <w:r w:rsidR="00864BB1">
          <w:rPr>
            <w:noProof/>
            <w:webHidden/>
          </w:rPr>
          <w:instrText xml:space="preserve"> PAGEREF _Toc507070556 \h </w:instrText>
        </w:r>
        <w:r w:rsidR="00864BB1">
          <w:rPr>
            <w:noProof/>
            <w:webHidden/>
          </w:rPr>
        </w:r>
        <w:r w:rsidR="00864BB1">
          <w:rPr>
            <w:noProof/>
            <w:webHidden/>
          </w:rPr>
          <w:fldChar w:fldCharType="separate"/>
        </w:r>
        <w:r w:rsidR="00677757">
          <w:rPr>
            <w:noProof/>
            <w:webHidden/>
          </w:rPr>
          <w:t>104</w:t>
        </w:r>
        <w:r w:rsidR="00864BB1">
          <w:rPr>
            <w:noProof/>
            <w:webHidden/>
          </w:rPr>
          <w:fldChar w:fldCharType="end"/>
        </w:r>
      </w:hyperlink>
    </w:p>
    <w:p w14:paraId="320A253C" w14:textId="36270B86" w:rsidR="00864BB1" w:rsidRDefault="00DC6BE9">
      <w:pPr>
        <w:pStyle w:val="TOC2"/>
        <w:rPr>
          <w:rFonts w:eastAsiaTheme="minorEastAsia"/>
          <w:b w:val="0"/>
          <w:bCs w:val="0"/>
          <w:noProof/>
          <w:szCs w:val="22"/>
          <w:lang w:eastAsia="en-AU"/>
        </w:rPr>
      </w:pPr>
      <w:hyperlink w:anchor="_Toc507070557" w:history="1">
        <w:r w:rsidR="00864BB1" w:rsidRPr="00F47072">
          <w:rPr>
            <w:rStyle w:val="Hyperlink"/>
            <w:rFonts w:ascii="Calibri" w:hAnsi="Calibri"/>
            <w:noProof/>
          </w:rPr>
          <w:t>6.2</w:t>
        </w:r>
        <w:r w:rsidR="00864BB1">
          <w:rPr>
            <w:rFonts w:eastAsiaTheme="minorEastAsia"/>
            <w:b w:val="0"/>
            <w:bCs w:val="0"/>
            <w:noProof/>
            <w:szCs w:val="22"/>
            <w:lang w:eastAsia="en-AU"/>
          </w:rPr>
          <w:tab/>
        </w:r>
        <w:r w:rsidR="00864BB1" w:rsidRPr="00F47072">
          <w:rPr>
            <w:rStyle w:val="Hyperlink"/>
            <w:noProof/>
          </w:rPr>
          <w:t>Sandwich generation caregiving and impacts on health, health behaviours and health service use</w:t>
        </w:r>
        <w:r w:rsidR="00864BB1">
          <w:rPr>
            <w:noProof/>
            <w:webHidden/>
          </w:rPr>
          <w:tab/>
        </w:r>
        <w:r w:rsidR="00864BB1">
          <w:rPr>
            <w:noProof/>
            <w:webHidden/>
          </w:rPr>
          <w:fldChar w:fldCharType="begin"/>
        </w:r>
        <w:r w:rsidR="00864BB1">
          <w:rPr>
            <w:noProof/>
            <w:webHidden/>
          </w:rPr>
          <w:instrText xml:space="preserve"> PAGEREF _Toc507070557 \h </w:instrText>
        </w:r>
        <w:r w:rsidR="00864BB1">
          <w:rPr>
            <w:noProof/>
            <w:webHidden/>
          </w:rPr>
        </w:r>
        <w:r w:rsidR="00864BB1">
          <w:rPr>
            <w:noProof/>
            <w:webHidden/>
          </w:rPr>
          <w:fldChar w:fldCharType="separate"/>
        </w:r>
        <w:r w:rsidR="00677757">
          <w:rPr>
            <w:noProof/>
            <w:webHidden/>
          </w:rPr>
          <w:t>107</w:t>
        </w:r>
        <w:r w:rsidR="00864BB1">
          <w:rPr>
            <w:noProof/>
            <w:webHidden/>
          </w:rPr>
          <w:fldChar w:fldCharType="end"/>
        </w:r>
      </w:hyperlink>
    </w:p>
    <w:p w14:paraId="4A434C3B" w14:textId="63A55658" w:rsidR="00864BB1" w:rsidRDefault="00DC6BE9">
      <w:pPr>
        <w:pStyle w:val="TOC2"/>
        <w:rPr>
          <w:rFonts w:eastAsiaTheme="minorEastAsia"/>
          <w:b w:val="0"/>
          <w:bCs w:val="0"/>
          <w:noProof/>
          <w:szCs w:val="22"/>
          <w:lang w:eastAsia="en-AU"/>
        </w:rPr>
      </w:pPr>
      <w:hyperlink w:anchor="_Toc507070558" w:history="1">
        <w:r w:rsidR="00864BB1" w:rsidRPr="00F47072">
          <w:rPr>
            <w:rStyle w:val="Hyperlink"/>
            <w:rFonts w:ascii="Calibri" w:hAnsi="Calibri"/>
            <w:noProof/>
          </w:rPr>
          <w:t>6.3</w:t>
        </w:r>
        <w:r w:rsidR="00864BB1">
          <w:rPr>
            <w:rFonts w:eastAsiaTheme="minorEastAsia"/>
            <w:b w:val="0"/>
            <w:bCs w:val="0"/>
            <w:noProof/>
            <w:szCs w:val="22"/>
            <w:lang w:eastAsia="en-AU"/>
          </w:rPr>
          <w:tab/>
        </w:r>
        <w:r w:rsidR="00864BB1" w:rsidRPr="00F47072">
          <w:rPr>
            <w:rStyle w:val="Hyperlink"/>
            <w:noProof/>
          </w:rPr>
          <w:t>Caregiving for multiple generations: A qualitative examination of free-text comments from ALSWH participants</w:t>
        </w:r>
        <w:r w:rsidR="00864BB1">
          <w:rPr>
            <w:noProof/>
            <w:webHidden/>
          </w:rPr>
          <w:tab/>
        </w:r>
        <w:r w:rsidR="00864BB1">
          <w:rPr>
            <w:noProof/>
            <w:webHidden/>
          </w:rPr>
          <w:fldChar w:fldCharType="begin"/>
        </w:r>
        <w:r w:rsidR="00864BB1">
          <w:rPr>
            <w:noProof/>
            <w:webHidden/>
          </w:rPr>
          <w:instrText xml:space="preserve"> PAGEREF _Toc507070558 \h </w:instrText>
        </w:r>
        <w:r w:rsidR="00864BB1">
          <w:rPr>
            <w:noProof/>
            <w:webHidden/>
          </w:rPr>
        </w:r>
        <w:r w:rsidR="00864BB1">
          <w:rPr>
            <w:noProof/>
            <w:webHidden/>
          </w:rPr>
          <w:fldChar w:fldCharType="separate"/>
        </w:r>
        <w:r w:rsidR="00677757">
          <w:rPr>
            <w:noProof/>
            <w:webHidden/>
          </w:rPr>
          <w:t>123</w:t>
        </w:r>
        <w:r w:rsidR="00864BB1">
          <w:rPr>
            <w:noProof/>
            <w:webHidden/>
          </w:rPr>
          <w:fldChar w:fldCharType="end"/>
        </w:r>
      </w:hyperlink>
    </w:p>
    <w:p w14:paraId="12D060AF" w14:textId="4A6AA92B" w:rsidR="00864BB1" w:rsidRDefault="00DC6BE9">
      <w:pPr>
        <w:pStyle w:val="TOC1"/>
        <w:rPr>
          <w:rFonts w:eastAsiaTheme="minorEastAsia"/>
          <w:b w:val="0"/>
          <w:bCs w:val="0"/>
          <w:caps w:val="0"/>
          <w:noProof/>
          <w:sz w:val="22"/>
          <w:szCs w:val="22"/>
          <w:lang w:eastAsia="en-AU"/>
        </w:rPr>
      </w:pPr>
      <w:hyperlink w:anchor="_Toc507070559" w:history="1">
        <w:r w:rsidR="00864BB1" w:rsidRPr="00F47072">
          <w:rPr>
            <w:rStyle w:val="Hyperlink"/>
            <w:rFonts w:ascii="Calibri" w:hAnsi="Calibri"/>
            <w:noProof/>
          </w:rPr>
          <w:t>7.</w:t>
        </w:r>
        <w:r w:rsidR="00864BB1">
          <w:rPr>
            <w:rFonts w:eastAsiaTheme="minorEastAsia"/>
            <w:b w:val="0"/>
            <w:bCs w:val="0"/>
            <w:caps w:val="0"/>
            <w:noProof/>
            <w:sz w:val="22"/>
            <w:szCs w:val="22"/>
            <w:lang w:eastAsia="en-AU"/>
          </w:rPr>
          <w:tab/>
        </w:r>
        <w:r w:rsidR="00864BB1" w:rsidRPr="00F47072">
          <w:rPr>
            <w:rStyle w:val="Hyperlink"/>
            <w:noProof/>
          </w:rPr>
          <w:t>References</w:t>
        </w:r>
        <w:r w:rsidR="00864BB1">
          <w:rPr>
            <w:noProof/>
            <w:webHidden/>
          </w:rPr>
          <w:tab/>
        </w:r>
        <w:r w:rsidR="00864BB1">
          <w:rPr>
            <w:noProof/>
            <w:webHidden/>
          </w:rPr>
          <w:fldChar w:fldCharType="begin"/>
        </w:r>
        <w:r w:rsidR="00864BB1">
          <w:rPr>
            <w:noProof/>
            <w:webHidden/>
          </w:rPr>
          <w:instrText xml:space="preserve"> PAGEREF _Toc507070559 \h </w:instrText>
        </w:r>
        <w:r w:rsidR="00864BB1">
          <w:rPr>
            <w:noProof/>
            <w:webHidden/>
          </w:rPr>
        </w:r>
        <w:r w:rsidR="00864BB1">
          <w:rPr>
            <w:noProof/>
            <w:webHidden/>
          </w:rPr>
          <w:fldChar w:fldCharType="separate"/>
        </w:r>
        <w:r w:rsidR="00677757">
          <w:rPr>
            <w:noProof/>
            <w:webHidden/>
          </w:rPr>
          <w:t>133</w:t>
        </w:r>
        <w:r w:rsidR="00864BB1">
          <w:rPr>
            <w:noProof/>
            <w:webHidden/>
          </w:rPr>
          <w:fldChar w:fldCharType="end"/>
        </w:r>
      </w:hyperlink>
    </w:p>
    <w:p w14:paraId="5F19C69B" w14:textId="147B3160" w:rsidR="00864BB1" w:rsidRDefault="00DC6BE9">
      <w:pPr>
        <w:pStyle w:val="TOC1"/>
        <w:rPr>
          <w:rFonts w:eastAsiaTheme="minorEastAsia"/>
          <w:b w:val="0"/>
          <w:bCs w:val="0"/>
          <w:caps w:val="0"/>
          <w:noProof/>
          <w:sz w:val="22"/>
          <w:szCs w:val="22"/>
          <w:lang w:eastAsia="en-AU"/>
        </w:rPr>
      </w:pPr>
      <w:hyperlink w:anchor="_Toc507070560" w:history="1">
        <w:r w:rsidR="00864BB1" w:rsidRPr="00F47072">
          <w:rPr>
            <w:rStyle w:val="Hyperlink"/>
            <w:rFonts w:ascii="Calibri" w:hAnsi="Calibri"/>
            <w:noProof/>
          </w:rPr>
          <w:t>8.</w:t>
        </w:r>
        <w:r w:rsidR="00864BB1">
          <w:rPr>
            <w:rFonts w:eastAsiaTheme="minorEastAsia"/>
            <w:b w:val="0"/>
            <w:bCs w:val="0"/>
            <w:caps w:val="0"/>
            <w:noProof/>
            <w:sz w:val="22"/>
            <w:szCs w:val="22"/>
            <w:lang w:eastAsia="en-AU"/>
          </w:rPr>
          <w:tab/>
        </w:r>
        <w:r w:rsidR="00864BB1" w:rsidRPr="00F47072">
          <w:rPr>
            <w:rStyle w:val="Hyperlink"/>
            <w:noProof/>
          </w:rPr>
          <w:t>Appendix A</w:t>
        </w:r>
        <w:r w:rsidR="00864BB1">
          <w:rPr>
            <w:noProof/>
            <w:webHidden/>
          </w:rPr>
          <w:tab/>
        </w:r>
        <w:r w:rsidR="00864BB1">
          <w:rPr>
            <w:noProof/>
            <w:webHidden/>
          </w:rPr>
          <w:fldChar w:fldCharType="begin"/>
        </w:r>
        <w:r w:rsidR="00864BB1">
          <w:rPr>
            <w:noProof/>
            <w:webHidden/>
          </w:rPr>
          <w:instrText xml:space="preserve"> PAGEREF _Toc507070560 \h </w:instrText>
        </w:r>
        <w:r w:rsidR="00864BB1">
          <w:rPr>
            <w:noProof/>
            <w:webHidden/>
          </w:rPr>
        </w:r>
        <w:r w:rsidR="00864BB1">
          <w:rPr>
            <w:noProof/>
            <w:webHidden/>
          </w:rPr>
          <w:fldChar w:fldCharType="separate"/>
        </w:r>
        <w:r w:rsidR="00677757">
          <w:rPr>
            <w:noProof/>
            <w:webHidden/>
          </w:rPr>
          <w:t>136</w:t>
        </w:r>
        <w:r w:rsidR="00864BB1">
          <w:rPr>
            <w:noProof/>
            <w:webHidden/>
          </w:rPr>
          <w:fldChar w:fldCharType="end"/>
        </w:r>
      </w:hyperlink>
    </w:p>
    <w:p w14:paraId="7AE50883" w14:textId="10B13EA5" w:rsidR="00864BB1" w:rsidRDefault="00DC6BE9">
      <w:pPr>
        <w:pStyle w:val="TOC2"/>
        <w:rPr>
          <w:rFonts w:eastAsiaTheme="minorEastAsia"/>
          <w:b w:val="0"/>
          <w:bCs w:val="0"/>
          <w:noProof/>
          <w:szCs w:val="22"/>
          <w:lang w:eastAsia="en-AU"/>
        </w:rPr>
      </w:pPr>
      <w:hyperlink w:anchor="_Toc507070561" w:history="1">
        <w:r w:rsidR="00864BB1" w:rsidRPr="00F47072">
          <w:rPr>
            <w:rStyle w:val="Hyperlink"/>
            <w:rFonts w:ascii="Calibri" w:hAnsi="Calibri"/>
            <w:noProof/>
          </w:rPr>
          <w:t>8.1</w:t>
        </w:r>
        <w:r w:rsidR="00864BB1">
          <w:rPr>
            <w:rFonts w:eastAsiaTheme="minorEastAsia"/>
            <w:b w:val="0"/>
            <w:bCs w:val="0"/>
            <w:noProof/>
            <w:szCs w:val="22"/>
            <w:lang w:eastAsia="en-AU"/>
          </w:rPr>
          <w:tab/>
        </w:r>
        <w:r w:rsidR="00864BB1" w:rsidRPr="00F47072">
          <w:rPr>
            <w:rStyle w:val="Hyperlink"/>
            <w:noProof/>
          </w:rPr>
          <w:t>Questions on caregiving used in ALSWH surveys</w:t>
        </w:r>
        <w:r w:rsidR="00864BB1">
          <w:rPr>
            <w:noProof/>
            <w:webHidden/>
          </w:rPr>
          <w:tab/>
        </w:r>
        <w:r w:rsidR="00864BB1">
          <w:rPr>
            <w:noProof/>
            <w:webHidden/>
          </w:rPr>
          <w:fldChar w:fldCharType="begin"/>
        </w:r>
        <w:r w:rsidR="00864BB1">
          <w:rPr>
            <w:noProof/>
            <w:webHidden/>
          </w:rPr>
          <w:instrText xml:space="preserve"> PAGEREF _Toc507070561 \h </w:instrText>
        </w:r>
        <w:r w:rsidR="00864BB1">
          <w:rPr>
            <w:noProof/>
            <w:webHidden/>
          </w:rPr>
        </w:r>
        <w:r w:rsidR="00864BB1">
          <w:rPr>
            <w:noProof/>
            <w:webHidden/>
          </w:rPr>
          <w:fldChar w:fldCharType="separate"/>
        </w:r>
        <w:r w:rsidR="00677757">
          <w:rPr>
            <w:noProof/>
            <w:webHidden/>
          </w:rPr>
          <w:t>136</w:t>
        </w:r>
        <w:r w:rsidR="00864BB1">
          <w:rPr>
            <w:noProof/>
            <w:webHidden/>
          </w:rPr>
          <w:fldChar w:fldCharType="end"/>
        </w:r>
      </w:hyperlink>
    </w:p>
    <w:p w14:paraId="3F84927C" w14:textId="402346E7" w:rsidR="00864BB1" w:rsidRDefault="00DC6BE9">
      <w:pPr>
        <w:pStyle w:val="TOC2"/>
        <w:rPr>
          <w:rFonts w:eastAsiaTheme="minorEastAsia"/>
          <w:b w:val="0"/>
          <w:bCs w:val="0"/>
          <w:noProof/>
          <w:szCs w:val="22"/>
          <w:lang w:eastAsia="en-AU"/>
        </w:rPr>
      </w:pPr>
      <w:hyperlink w:anchor="_Toc507070562" w:history="1">
        <w:r w:rsidR="00864BB1" w:rsidRPr="00F47072">
          <w:rPr>
            <w:rStyle w:val="Hyperlink"/>
            <w:rFonts w:ascii="Calibri" w:hAnsi="Calibri"/>
            <w:noProof/>
          </w:rPr>
          <w:t>8.2</w:t>
        </w:r>
        <w:r w:rsidR="00864BB1">
          <w:rPr>
            <w:rFonts w:eastAsiaTheme="minorEastAsia"/>
            <w:b w:val="0"/>
            <w:bCs w:val="0"/>
            <w:noProof/>
            <w:szCs w:val="22"/>
            <w:lang w:eastAsia="en-AU"/>
          </w:rPr>
          <w:tab/>
        </w:r>
        <w:r w:rsidR="00864BB1" w:rsidRPr="00F47072">
          <w:rPr>
            <w:rStyle w:val="Hyperlink"/>
            <w:noProof/>
          </w:rPr>
          <w:t>Notes on qualitative analysis of free text comments</w:t>
        </w:r>
        <w:r w:rsidR="00864BB1">
          <w:rPr>
            <w:noProof/>
            <w:webHidden/>
          </w:rPr>
          <w:tab/>
        </w:r>
        <w:r w:rsidR="00864BB1">
          <w:rPr>
            <w:noProof/>
            <w:webHidden/>
          </w:rPr>
          <w:fldChar w:fldCharType="begin"/>
        </w:r>
        <w:r w:rsidR="00864BB1">
          <w:rPr>
            <w:noProof/>
            <w:webHidden/>
          </w:rPr>
          <w:instrText xml:space="preserve"> PAGEREF _Toc507070562 \h </w:instrText>
        </w:r>
        <w:r w:rsidR="00864BB1">
          <w:rPr>
            <w:noProof/>
            <w:webHidden/>
          </w:rPr>
        </w:r>
        <w:r w:rsidR="00864BB1">
          <w:rPr>
            <w:noProof/>
            <w:webHidden/>
          </w:rPr>
          <w:fldChar w:fldCharType="separate"/>
        </w:r>
        <w:r w:rsidR="00677757">
          <w:rPr>
            <w:noProof/>
            <w:webHidden/>
          </w:rPr>
          <w:t>155</w:t>
        </w:r>
        <w:r w:rsidR="00864BB1">
          <w:rPr>
            <w:noProof/>
            <w:webHidden/>
          </w:rPr>
          <w:fldChar w:fldCharType="end"/>
        </w:r>
      </w:hyperlink>
    </w:p>
    <w:p w14:paraId="5BF4737D" w14:textId="26A31E76" w:rsidR="00864BB1" w:rsidRDefault="00DC6BE9">
      <w:pPr>
        <w:pStyle w:val="TOC2"/>
        <w:rPr>
          <w:rFonts w:eastAsiaTheme="minorEastAsia"/>
          <w:b w:val="0"/>
          <w:bCs w:val="0"/>
          <w:noProof/>
          <w:szCs w:val="22"/>
          <w:lang w:eastAsia="en-AU"/>
        </w:rPr>
      </w:pPr>
      <w:hyperlink w:anchor="_Toc507070563" w:history="1">
        <w:r w:rsidR="00864BB1" w:rsidRPr="00F47072">
          <w:rPr>
            <w:rStyle w:val="Hyperlink"/>
            <w:rFonts w:ascii="Calibri" w:hAnsi="Calibri"/>
            <w:noProof/>
          </w:rPr>
          <w:t>8.3</w:t>
        </w:r>
        <w:r w:rsidR="00864BB1">
          <w:rPr>
            <w:rFonts w:eastAsiaTheme="minorEastAsia"/>
            <w:b w:val="0"/>
            <w:bCs w:val="0"/>
            <w:noProof/>
            <w:szCs w:val="22"/>
            <w:lang w:eastAsia="en-AU"/>
          </w:rPr>
          <w:tab/>
        </w:r>
        <w:r w:rsidR="00864BB1" w:rsidRPr="00F47072">
          <w:rPr>
            <w:rStyle w:val="Hyperlink"/>
            <w:noProof/>
          </w:rPr>
          <w:t>Abstracts of ALSWH papers</w:t>
        </w:r>
        <w:r w:rsidR="00864BB1">
          <w:rPr>
            <w:noProof/>
            <w:webHidden/>
          </w:rPr>
          <w:tab/>
        </w:r>
        <w:r w:rsidR="00864BB1">
          <w:rPr>
            <w:noProof/>
            <w:webHidden/>
          </w:rPr>
          <w:fldChar w:fldCharType="begin"/>
        </w:r>
        <w:r w:rsidR="00864BB1">
          <w:rPr>
            <w:noProof/>
            <w:webHidden/>
          </w:rPr>
          <w:instrText xml:space="preserve"> PAGEREF _Toc507070563 \h </w:instrText>
        </w:r>
        <w:r w:rsidR="00864BB1">
          <w:rPr>
            <w:noProof/>
            <w:webHidden/>
          </w:rPr>
        </w:r>
        <w:r w:rsidR="00864BB1">
          <w:rPr>
            <w:noProof/>
            <w:webHidden/>
          </w:rPr>
          <w:fldChar w:fldCharType="separate"/>
        </w:r>
        <w:r w:rsidR="00677757">
          <w:rPr>
            <w:noProof/>
            <w:webHidden/>
          </w:rPr>
          <w:t>155</w:t>
        </w:r>
        <w:r w:rsidR="00864BB1">
          <w:rPr>
            <w:noProof/>
            <w:webHidden/>
          </w:rPr>
          <w:fldChar w:fldCharType="end"/>
        </w:r>
      </w:hyperlink>
    </w:p>
    <w:p w14:paraId="4BFF7773" w14:textId="210FB9CB" w:rsidR="00864BB1" w:rsidRDefault="00DC6BE9">
      <w:pPr>
        <w:pStyle w:val="TOC2"/>
        <w:rPr>
          <w:rFonts w:eastAsiaTheme="minorEastAsia"/>
          <w:b w:val="0"/>
          <w:bCs w:val="0"/>
          <w:noProof/>
          <w:szCs w:val="22"/>
          <w:lang w:eastAsia="en-AU"/>
        </w:rPr>
      </w:pPr>
      <w:hyperlink w:anchor="_Toc507070564" w:history="1">
        <w:r w:rsidR="00864BB1" w:rsidRPr="00F47072">
          <w:rPr>
            <w:rStyle w:val="Hyperlink"/>
            <w:rFonts w:ascii="Calibri" w:hAnsi="Calibri"/>
            <w:noProof/>
          </w:rPr>
          <w:t>8.4</w:t>
        </w:r>
        <w:r w:rsidR="00864BB1">
          <w:rPr>
            <w:rFonts w:eastAsiaTheme="minorEastAsia"/>
            <w:b w:val="0"/>
            <w:bCs w:val="0"/>
            <w:noProof/>
            <w:szCs w:val="22"/>
            <w:lang w:eastAsia="en-AU"/>
          </w:rPr>
          <w:tab/>
        </w:r>
        <w:r w:rsidR="00864BB1" w:rsidRPr="00F47072">
          <w:rPr>
            <w:rStyle w:val="Hyperlink"/>
            <w:noProof/>
          </w:rPr>
          <w:t>Instructions for interpreting plot graphs</w:t>
        </w:r>
        <w:r w:rsidR="00864BB1">
          <w:rPr>
            <w:noProof/>
            <w:webHidden/>
          </w:rPr>
          <w:tab/>
        </w:r>
        <w:r w:rsidR="00864BB1">
          <w:rPr>
            <w:noProof/>
            <w:webHidden/>
          </w:rPr>
          <w:fldChar w:fldCharType="begin"/>
        </w:r>
        <w:r w:rsidR="00864BB1">
          <w:rPr>
            <w:noProof/>
            <w:webHidden/>
          </w:rPr>
          <w:instrText xml:space="preserve"> PAGEREF _Toc507070564 \h </w:instrText>
        </w:r>
        <w:r w:rsidR="00864BB1">
          <w:rPr>
            <w:noProof/>
            <w:webHidden/>
          </w:rPr>
        </w:r>
        <w:r w:rsidR="00864BB1">
          <w:rPr>
            <w:noProof/>
            <w:webHidden/>
          </w:rPr>
          <w:fldChar w:fldCharType="separate"/>
        </w:r>
        <w:r w:rsidR="00677757">
          <w:rPr>
            <w:noProof/>
            <w:webHidden/>
          </w:rPr>
          <w:t>156</w:t>
        </w:r>
        <w:r w:rsidR="00864BB1">
          <w:rPr>
            <w:noProof/>
            <w:webHidden/>
          </w:rPr>
          <w:fldChar w:fldCharType="end"/>
        </w:r>
      </w:hyperlink>
    </w:p>
    <w:p w14:paraId="72794047" w14:textId="296C5784" w:rsidR="007A2AB0" w:rsidRDefault="00100EE6" w:rsidP="00F20605">
      <w:pPr>
        <w:rPr>
          <w:b/>
          <w:szCs w:val="24"/>
        </w:rPr>
      </w:pPr>
      <w:r>
        <w:rPr>
          <w:b/>
          <w:szCs w:val="24"/>
        </w:rPr>
        <w:fldChar w:fldCharType="end"/>
      </w:r>
    </w:p>
    <w:p w14:paraId="26F1B981" w14:textId="78B3BF30" w:rsidR="00D025AB" w:rsidRDefault="00D025AB" w:rsidP="00BE61AF">
      <w:pPr>
        <w:rPr>
          <w:b/>
          <w:sz w:val="32"/>
          <w:szCs w:val="32"/>
        </w:rPr>
      </w:pPr>
    </w:p>
    <w:p w14:paraId="7A036A48" w14:textId="60CA6F66" w:rsidR="00D025AB" w:rsidRPr="005062C9" w:rsidRDefault="005062C9" w:rsidP="005062C9">
      <w:pPr>
        <w:jc w:val="center"/>
        <w:rPr>
          <w:b/>
          <w:szCs w:val="24"/>
        </w:rPr>
      </w:pPr>
      <w:r w:rsidRPr="005062C9">
        <w:rPr>
          <w:b/>
          <w:szCs w:val="24"/>
        </w:rPr>
        <w:lastRenderedPageBreak/>
        <w:t>LIST OF TABLES</w:t>
      </w:r>
    </w:p>
    <w:p w14:paraId="0B679225" w14:textId="05343C79" w:rsidR="005062C9" w:rsidRDefault="005062C9">
      <w:pPr>
        <w:pStyle w:val="TableofFigures"/>
        <w:tabs>
          <w:tab w:val="clear" w:pos="9010"/>
          <w:tab w:val="right" w:leader="dot" w:pos="9016"/>
        </w:tabs>
        <w:rPr>
          <w:noProof/>
        </w:rPr>
      </w:pPr>
      <w:r>
        <w:rPr>
          <w:b/>
          <w:sz w:val="32"/>
          <w:szCs w:val="32"/>
        </w:rPr>
        <w:fldChar w:fldCharType="begin"/>
      </w:r>
      <w:r>
        <w:rPr>
          <w:b/>
          <w:sz w:val="32"/>
          <w:szCs w:val="32"/>
        </w:rPr>
        <w:instrText xml:space="preserve"> TOC \h \z \c "Table" </w:instrText>
      </w:r>
      <w:r>
        <w:rPr>
          <w:b/>
          <w:sz w:val="32"/>
          <w:szCs w:val="32"/>
        </w:rPr>
        <w:fldChar w:fldCharType="separate"/>
      </w:r>
      <w:hyperlink w:anchor="_Toc506892610" w:history="1">
        <w:r w:rsidRPr="0057724A">
          <w:rPr>
            <w:rStyle w:val="Hyperlink"/>
            <w:noProof/>
          </w:rPr>
          <w:t>Table 1</w:t>
        </w:r>
        <w:r w:rsidRPr="0057724A">
          <w:rPr>
            <w:rStyle w:val="Hyperlink"/>
            <w:noProof/>
          </w:rPr>
          <w:noBreakHyphen/>
          <w:t xml:space="preserve">1 </w:t>
        </w:r>
        <w:r>
          <w:rPr>
            <w:rStyle w:val="Hyperlink"/>
            <w:noProof/>
          </w:rPr>
          <w:tab/>
        </w:r>
        <w:r w:rsidRPr="0057724A">
          <w:rPr>
            <w:rStyle w:val="Hyperlink"/>
            <w:noProof/>
          </w:rPr>
          <w:t>Associations between intensity of caregiving, age of caregiver, relationship between caregivers and care recipient, and location and conditions of the care recipient.</w:t>
        </w:r>
        <w:r>
          <w:rPr>
            <w:noProof/>
            <w:webHidden/>
          </w:rPr>
          <w:tab/>
        </w:r>
        <w:r>
          <w:rPr>
            <w:noProof/>
            <w:webHidden/>
          </w:rPr>
          <w:fldChar w:fldCharType="begin"/>
        </w:r>
        <w:r>
          <w:rPr>
            <w:noProof/>
            <w:webHidden/>
          </w:rPr>
          <w:instrText xml:space="preserve"> PAGEREF _Toc506892610 \h </w:instrText>
        </w:r>
        <w:r>
          <w:rPr>
            <w:noProof/>
            <w:webHidden/>
          </w:rPr>
        </w:r>
        <w:r>
          <w:rPr>
            <w:noProof/>
            <w:webHidden/>
          </w:rPr>
          <w:fldChar w:fldCharType="separate"/>
        </w:r>
        <w:r w:rsidR="00677757">
          <w:rPr>
            <w:noProof/>
            <w:webHidden/>
          </w:rPr>
          <w:t>3</w:t>
        </w:r>
        <w:r>
          <w:rPr>
            <w:noProof/>
            <w:webHidden/>
          </w:rPr>
          <w:fldChar w:fldCharType="end"/>
        </w:r>
      </w:hyperlink>
    </w:p>
    <w:p w14:paraId="1F5E470C" w14:textId="755A58AE" w:rsidR="005062C9" w:rsidRDefault="00DC6BE9">
      <w:pPr>
        <w:pStyle w:val="TableofFigures"/>
        <w:tabs>
          <w:tab w:val="clear" w:pos="9010"/>
          <w:tab w:val="right" w:leader="dot" w:pos="9016"/>
        </w:tabs>
        <w:rPr>
          <w:noProof/>
        </w:rPr>
      </w:pPr>
      <w:hyperlink w:anchor="_Toc506892611" w:history="1">
        <w:r w:rsidR="005062C9" w:rsidRPr="0057724A">
          <w:rPr>
            <w:rStyle w:val="Hyperlink"/>
            <w:noProof/>
          </w:rPr>
          <w:t>Table 1</w:t>
        </w:r>
        <w:r w:rsidR="005062C9" w:rsidRPr="0057724A">
          <w:rPr>
            <w:rStyle w:val="Hyperlink"/>
            <w:noProof/>
          </w:rPr>
          <w:noBreakHyphen/>
          <w:t>2    Associations between women in the 1973-78, 1946-51 and 1921-26 cohorts who provided multi-generational care and varied socio-demographic and health indicators.</w:t>
        </w:r>
        <w:r w:rsidR="005062C9">
          <w:rPr>
            <w:noProof/>
            <w:webHidden/>
          </w:rPr>
          <w:tab/>
        </w:r>
        <w:r w:rsidR="005062C9">
          <w:rPr>
            <w:noProof/>
            <w:webHidden/>
          </w:rPr>
          <w:fldChar w:fldCharType="begin"/>
        </w:r>
        <w:r w:rsidR="005062C9">
          <w:rPr>
            <w:noProof/>
            <w:webHidden/>
          </w:rPr>
          <w:instrText xml:space="preserve"> PAGEREF _Toc506892611 \h </w:instrText>
        </w:r>
        <w:r w:rsidR="005062C9">
          <w:rPr>
            <w:noProof/>
            <w:webHidden/>
          </w:rPr>
        </w:r>
        <w:r w:rsidR="005062C9">
          <w:rPr>
            <w:noProof/>
            <w:webHidden/>
          </w:rPr>
          <w:fldChar w:fldCharType="separate"/>
        </w:r>
        <w:r w:rsidR="00677757">
          <w:rPr>
            <w:noProof/>
            <w:webHidden/>
          </w:rPr>
          <w:t>7</w:t>
        </w:r>
        <w:r w:rsidR="005062C9">
          <w:rPr>
            <w:noProof/>
            <w:webHidden/>
          </w:rPr>
          <w:fldChar w:fldCharType="end"/>
        </w:r>
      </w:hyperlink>
    </w:p>
    <w:p w14:paraId="7ED85446" w14:textId="42D700F7" w:rsidR="005062C9" w:rsidRDefault="00DC6BE9">
      <w:pPr>
        <w:pStyle w:val="TableofFigures"/>
        <w:tabs>
          <w:tab w:val="clear" w:pos="9010"/>
          <w:tab w:val="right" w:leader="dot" w:pos="9016"/>
        </w:tabs>
        <w:rPr>
          <w:noProof/>
        </w:rPr>
      </w:pPr>
      <w:hyperlink w:anchor="_Toc506892612" w:history="1">
        <w:r w:rsidR="005062C9" w:rsidRPr="0057724A">
          <w:rPr>
            <w:rStyle w:val="Hyperlink"/>
            <w:noProof/>
          </w:rPr>
          <w:t>Table 2</w:t>
        </w:r>
        <w:r w:rsidR="005062C9" w:rsidRPr="0057724A">
          <w:rPr>
            <w:rStyle w:val="Hyperlink"/>
            <w:noProof/>
          </w:rPr>
          <w:noBreakHyphen/>
          <w:t xml:space="preserve">1 </w:t>
        </w:r>
        <w:r w:rsidR="005062C9">
          <w:rPr>
            <w:rStyle w:val="Hyperlink"/>
            <w:noProof/>
          </w:rPr>
          <w:tab/>
        </w:r>
        <w:r w:rsidR="005062C9" w:rsidRPr="0057724A">
          <w:rPr>
            <w:rStyle w:val="Hyperlink"/>
            <w:rFonts w:cstheme="minorHAnsi"/>
            <w:noProof/>
          </w:rPr>
          <w:t>Area of residence classifications for participants across three cohorts (born 1973-78, 1946-51 and 1921-26)</w:t>
        </w:r>
        <w:r w:rsidR="005062C9">
          <w:rPr>
            <w:noProof/>
            <w:webHidden/>
          </w:rPr>
          <w:tab/>
        </w:r>
        <w:r w:rsidR="005062C9">
          <w:rPr>
            <w:noProof/>
            <w:webHidden/>
          </w:rPr>
          <w:fldChar w:fldCharType="begin"/>
        </w:r>
        <w:r w:rsidR="005062C9">
          <w:rPr>
            <w:noProof/>
            <w:webHidden/>
          </w:rPr>
          <w:instrText xml:space="preserve"> PAGEREF _Toc506892612 \h </w:instrText>
        </w:r>
        <w:r w:rsidR="005062C9">
          <w:rPr>
            <w:noProof/>
            <w:webHidden/>
          </w:rPr>
        </w:r>
        <w:r w:rsidR="005062C9">
          <w:rPr>
            <w:noProof/>
            <w:webHidden/>
          </w:rPr>
          <w:fldChar w:fldCharType="separate"/>
        </w:r>
        <w:r w:rsidR="00677757">
          <w:rPr>
            <w:noProof/>
            <w:webHidden/>
          </w:rPr>
          <w:t>15</w:t>
        </w:r>
        <w:r w:rsidR="005062C9">
          <w:rPr>
            <w:noProof/>
            <w:webHidden/>
          </w:rPr>
          <w:fldChar w:fldCharType="end"/>
        </w:r>
      </w:hyperlink>
    </w:p>
    <w:p w14:paraId="4C25F51E" w14:textId="16507912" w:rsidR="005062C9" w:rsidRDefault="00DC6BE9">
      <w:pPr>
        <w:pStyle w:val="TableofFigures"/>
        <w:tabs>
          <w:tab w:val="clear" w:pos="9010"/>
          <w:tab w:val="right" w:leader="dot" w:pos="9016"/>
        </w:tabs>
        <w:rPr>
          <w:noProof/>
        </w:rPr>
      </w:pPr>
      <w:hyperlink w:anchor="_Toc506892613" w:history="1">
        <w:r w:rsidR="005062C9" w:rsidRPr="0057724A">
          <w:rPr>
            <w:rStyle w:val="Hyperlink"/>
            <w:noProof/>
          </w:rPr>
          <w:t>Table 2</w:t>
        </w:r>
        <w:r w:rsidR="005062C9" w:rsidRPr="0057724A">
          <w:rPr>
            <w:rStyle w:val="Hyperlink"/>
            <w:noProof/>
          </w:rPr>
          <w:noBreakHyphen/>
          <w:t xml:space="preserve">2 </w:t>
        </w:r>
        <w:r w:rsidR="005062C9">
          <w:rPr>
            <w:rStyle w:val="Hyperlink"/>
            <w:noProof/>
          </w:rPr>
          <w:tab/>
        </w:r>
        <w:r w:rsidR="005062C9" w:rsidRPr="0057724A">
          <w:rPr>
            <w:rStyle w:val="Hyperlink"/>
            <w:rFonts w:cstheme="minorHAnsi"/>
            <w:noProof/>
          </w:rPr>
          <w:t>Levels of education for participants across three cohorts (born 1973-78, 1946-51 and 1921-26)</w:t>
        </w:r>
        <w:r w:rsidR="005062C9">
          <w:rPr>
            <w:noProof/>
            <w:webHidden/>
          </w:rPr>
          <w:tab/>
        </w:r>
        <w:r w:rsidR="005062C9">
          <w:rPr>
            <w:noProof/>
            <w:webHidden/>
          </w:rPr>
          <w:fldChar w:fldCharType="begin"/>
        </w:r>
        <w:r w:rsidR="005062C9">
          <w:rPr>
            <w:noProof/>
            <w:webHidden/>
          </w:rPr>
          <w:instrText xml:space="preserve"> PAGEREF _Toc506892613 \h </w:instrText>
        </w:r>
        <w:r w:rsidR="005062C9">
          <w:rPr>
            <w:noProof/>
            <w:webHidden/>
          </w:rPr>
        </w:r>
        <w:r w:rsidR="005062C9">
          <w:rPr>
            <w:noProof/>
            <w:webHidden/>
          </w:rPr>
          <w:fldChar w:fldCharType="separate"/>
        </w:r>
        <w:r w:rsidR="00677757">
          <w:rPr>
            <w:noProof/>
            <w:webHidden/>
          </w:rPr>
          <w:t>16</w:t>
        </w:r>
        <w:r w:rsidR="005062C9">
          <w:rPr>
            <w:noProof/>
            <w:webHidden/>
          </w:rPr>
          <w:fldChar w:fldCharType="end"/>
        </w:r>
      </w:hyperlink>
    </w:p>
    <w:p w14:paraId="67396B1E" w14:textId="7072816C" w:rsidR="005062C9" w:rsidRDefault="00DC6BE9">
      <w:pPr>
        <w:pStyle w:val="TableofFigures"/>
        <w:tabs>
          <w:tab w:val="clear" w:pos="9010"/>
          <w:tab w:val="right" w:leader="dot" w:pos="9016"/>
        </w:tabs>
        <w:rPr>
          <w:noProof/>
        </w:rPr>
      </w:pPr>
      <w:hyperlink w:anchor="_Toc506892614" w:history="1">
        <w:r w:rsidR="005062C9" w:rsidRPr="0057724A">
          <w:rPr>
            <w:rStyle w:val="Hyperlink"/>
            <w:noProof/>
          </w:rPr>
          <w:t>Table 2</w:t>
        </w:r>
        <w:r w:rsidR="005062C9" w:rsidRPr="0057724A">
          <w:rPr>
            <w:rStyle w:val="Hyperlink"/>
            <w:noProof/>
          </w:rPr>
          <w:noBreakHyphen/>
          <w:t xml:space="preserve">3 </w:t>
        </w:r>
        <w:r w:rsidR="005062C9">
          <w:rPr>
            <w:rStyle w:val="Hyperlink"/>
            <w:noProof/>
          </w:rPr>
          <w:tab/>
        </w:r>
        <w:r w:rsidR="005062C9" w:rsidRPr="0057724A">
          <w:rPr>
            <w:rStyle w:val="Hyperlink"/>
            <w:noProof/>
          </w:rPr>
          <w:t>Difficulty managing on income across three cohorts (born 1973-78, 1946-51 and 1921-26)</w:t>
        </w:r>
        <w:r w:rsidR="005062C9">
          <w:rPr>
            <w:noProof/>
            <w:webHidden/>
          </w:rPr>
          <w:tab/>
        </w:r>
        <w:r w:rsidR="005062C9">
          <w:rPr>
            <w:noProof/>
            <w:webHidden/>
          </w:rPr>
          <w:fldChar w:fldCharType="begin"/>
        </w:r>
        <w:r w:rsidR="005062C9">
          <w:rPr>
            <w:noProof/>
            <w:webHidden/>
          </w:rPr>
          <w:instrText xml:space="preserve"> PAGEREF _Toc506892614 \h </w:instrText>
        </w:r>
        <w:r w:rsidR="005062C9">
          <w:rPr>
            <w:noProof/>
            <w:webHidden/>
          </w:rPr>
        </w:r>
        <w:r w:rsidR="005062C9">
          <w:rPr>
            <w:noProof/>
            <w:webHidden/>
          </w:rPr>
          <w:fldChar w:fldCharType="separate"/>
        </w:r>
        <w:r w:rsidR="00677757">
          <w:rPr>
            <w:noProof/>
            <w:webHidden/>
          </w:rPr>
          <w:t>17</w:t>
        </w:r>
        <w:r w:rsidR="005062C9">
          <w:rPr>
            <w:noProof/>
            <w:webHidden/>
          </w:rPr>
          <w:fldChar w:fldCharType="end"/>
        </w:r>
      </w:hyperlink>
    </w:p>
    <w:p w14:paraId="20CF5B55" w14:textId="58CAF968" w:rsidR="005062C9" w:rsidRDefault="00DC6BE9">
      <w:pPr>
        <w:pStyle w:val="TableofFigures"/>
        <w:tabs>
          <w:tab w:val="clear" w:pos="9010"/>
          <w:tab w:val="right" w:leader="dot" w:pos="9016"/>
        </w:tabs>
        <w:rPr>
          <w:noProof/>
        </w:rPr>
      </w:pPr>
      <w:hyperlink w:anchor="_Toc506892615" w:history="1">
        <w:r w:rsidR="005062C9" w:rsidRPr="0057724A">
          <w:rPr>
            <w:rStyle w:val="Hyperlink"/>
            <w:noProof/>
          </w:rPr>
          <w:t>Table 2</w:t>
        </w:r>
        <w:r w:rsidR="005062C9" w:rsidRPr="0057724A">
          <w:rPr>
            <w:rStyle w:val="Hyperlink"/>
            <w:noProof/>
          </w:rPr>
          <w:noBreakHyphen/>
          <w:t xml:space="preserve">4 </w:t>
        </w:r>
        <w:r w:rsidR="005062C9">
          <w:rPr>
            <w:rStyle w:val="Hyperlink"/>
            <w:noProof/>
          </w:rPr>
          <w:tab/>
        </w:r>
        <w:r w:rsidR="005062C9" w:rsidRPr="0057724A">
          <w:rPr>
            <w:rStyle w:val="Hyperlink"/>
            <w:rFonts w:cstheme="minorHAnsi"/>
            <w:noProof/>
          </w:rPr>
          <w:t>Labour force participation across two cohorts (born 1973-78 and 1946-51)</w:t>
        </w:r>
        <w:r w:rsidR="005062C9">
          <w:rPr>
            <w:noProof/>
            <w:webHidden/>
          </w:rPr>
          <w:tab/>
        </w:r>
        <w:r w:rsidR="005062C9">
          <w:rPr>
            <w:noProof/>
            <w:webHidden/>
          </w:rPr>
          <w:fldChar w:fldCharType="begin"/>
        </w:r>
        <w:r w:rsidR="005062C9">
          <w:rPr>
            <w:noProof/>
            <w:webHidden/>
          </w:rPr>
          <w:instrText xml:space="preserve"> PAGEREF _Toc506892615 \h </w:instrText>
        </w:r>
        <w:r w:rsidR="005062C9">
          <w:rPr>
            <w:noProof/>
            <w:webHidden/>
          </w:rPr>
        </w:r>
        <w:r w:rsidR="005062C9">
          <w:rPr>
            <w:noProof/>
            <w:webHidden/>
          </w:rPr>
          <w:fldChar w:fldCharType="separate"/>
        </w:r>
        <w:r w:rsidR="00677757">
          <w:rPr>
            <w:noProof/>
            <w:webHidden/>
          </w:rPr>
          <w:t>18</w:t>
        </w:r>
        <w:r w:rsidR="005062C9">
          <w:rPr>
            <w:noProof/>
            <w:webHidden/>
          </w:rPr>
          <w:fldChar w:fldCharType="end"/>
        </w:r>
      </w:hyperlink>
    </w:p>
    <w:p w14:paraId="4DEF81E7" w14:textId="05BAF2B6" w:rsidR="005062C9" w:rsidRDefault="00DC6BE9">
      <w:pPr>
        <w:pStyle w:val="TableofFigures"/>
        <w:tabs>
          <w:tab w:val="clear" w:pos="9010"/>
          <w:tab w:val="right" w:leader="dot" w:pos="9016"/>
        </w:tabs>
        <w:rPr>
          <w:noProof/>
        </w:rPr>
      </w:pPr>
      <w:hyperlink w:anchor="_Toc506892616" w:history="1">
        <w:r w:rsidR="005062C9" w:rsidRPr="0057724A">
          <w:rPr>
            <w:rStyle w:val="Hyperlink"/>
            <w:noProof/>
          </w:rPr>
          <w:t>Table 3</w:t>
        </w:r>
        <w:r w:rsidR="005062C9" w:rsidRPr="0057724A">
          <w:rPr>
            <w:rStyle w:val="Hyperlink"/>
            <w:noProof/>
          </w:rPr>
          <w:noBreakHyphen/>
          <w:t xml:space="preserve">1 </w:t>
        </w:r>
        <w:r w:rsidR="005062C9">
          <w:rPr>
            <w:rStyle w:val="Hyperlink"/>
            <w:noProof/>
          </w:rPr>
          <w:tab/>
        </w:r>
        <w:r w:rsidR="005062C9" w:rsidRPr="0057724A">
          <w:rPr>
            <w:rStyle w:val="Hyperlink"/>
            <w:noProof/>
          </w:rPr>
          <w:t>Percentages of women in the 1973-78 cohort with children reporting use of formal and informal child care from Survey 4 to Survey 7.</w:t>
        </w:r>
        <w:r w:rsidR="005062C9">
          <w:rPr>
            <w:noProof/>
            <w:webHidden/>
          </w:rPr>
          <w:tab/>
        </w:r>
        <w:r w:rsidR="005062C9">
          <w:rPr>
            <w:noProof/>
            <w:webHidden/>
          </w:rPr>
          <w:fldChar w:fldCharType="begin"/>
        </w:r>
        <w:r w:rsidR="005062C9">
          <w:rPr>
            <w:noProof/>
            <w:webHidden/>
          </w:rPr>
          <w:instrText xml:space="preserve"> PAGEREF _Toc506892616 \h </w:instrText>
        </w:r>
        <w:r w:rsidR="005062C9">
          <w:rPr>
            <w:noProof/>
            <w:webHidden/>
          </w:rPr>
        </w:r>
        <w:r w:rsidR="005062C9">
          <w:rPr>
            <w:noProof/>
            <w:webHidden/>
          </w:rPr>
          <w:fldChar w:fldCharType="separate"/>
        </w:r>
        <w:r w:rsidR="00677757">
          <w:rPr>
            <w:noProof/>
            <w:webHidden/>
          </w:rPr>
          <w:t>21</w:t>
        </w:r>
        <w:r w:rsidR="005062C9">
          <w:rPr>
            <w:noProof/>
            <w:webHidden/>
          </w:rPr>
          <w:fldChar w:fldCharType="end"/>
        </w:r>
      </w:hyperlink>
    </w:p>
    <w:p w14:paraId="78575355" w14:textId="7C66F4FD" w:rsidR="005062C9" w:rsidRDefault="00DC6BE9">
      <w:pPr>
        <w:pStyle w:val="TableofFigures"/>
        <w:tabs>
          <w:tab w:val="clear" w:pos="9010"/>
          <w:tab w:val="right" w:leader="dot" w:pos="9016"/>
        </w:tabs>
        <w:rPr>
          <w:noProof/>
        </w:rPr>
      </w:pPr>
      <w:hyperlink w:anchor="_Toc506892617" w:history="1">
        <w:r w:rsidR="005062C9" w:rsidRPr="0057724A">
          <w:rPr>
            <w:rStyle w:val="Hyperlink"/>
            <w:noProof/>
          </w:rPr>
          <w:t>Table 3</w:t>
        </w:r>
        <w:r w:rsidR="005062C9" w:rsidRPr="0057724A">
          <w:rPr>
            <w:rStyle w:val="Hyperlink"/>
            <w:noProof/>
          </w:rPr>
          <w:noBreakHyphen/>
          <w:t xml:space="preserve">2  </w:t>
        </w:r>
        <w:r w:rsidR="005062C9">
          <w:rPr>
            <w:rStyle w:val="Hyperlink"/>
            <w:noProof/>
          </w:rPr>
          <w:tab/>
        </w:r>
        <w:r w:rsidR="005062C9" w:rsidRPr="0057724A">
          <w:rPr>
            <w:rStyle w:val="Hyperlink"/>
            <w:noProof/>
          </w:rPr>
          <w:t>Summary of significant associations found in the analysis of the convenience, availability and costs of formal and informal child care at Survey 7 by women in the 1973-78 cohort by socio-demographic status (labour force participation, years of education, managing on income and area of residence) (N for formal child care=2099; N for informal child care=3203).</w:t>
        </w:r>
        <w:r w:rsidR="005062C9">
          <w:rPr>
            <w:noProof/>
            <w:webHidden/>
          </w:rPr>
          <w:tab/>
        </w:r>
        <w:r w:rsidR="005062C9">
          <w:rPr>
            <w:noProof/>
            <w:webHidden/>
          </w:rPr>
          <w:fldChar w:fldCharType="begin"/>
        </w:r>
        <w:r w:rsidR="005062C9">
          <w:rPr>
            <w:noProof/>
            <w:webHidden/>
          </w:rPr>
          <w:instrText xml:space="preserve"> PAGEREF _Toc506892617 \h </w:instrText>
        </w:r>
        <w:r w:rsidR="005062C9">
          <w:rPr>
            <w:noProof/>
            <w:webHidden/>
          </w:rPr>
        </w:r>
        <w:r w:rsidR="005062C9">
          <w:rPr>
            <w:noProof/>
            <w:webHidden/>
          </w:rPr>
          <w:fldChar w:fldCharType="separate"/>
        </w:r>
        <w:r w:rsidR="00677757">
          <w:rPr>
            <w:noProof/>
            <w:webHidden/>
          </w:rPr>
          <w:t>31</w:t>
        </w:r>
        <w:r w:rsidR="005062C9">
          <w:rPr>
            <w:noProof/>
            <w:webHidden/>
          </w:rPr>
          <w:fldChar w:fldCharType="end"/>
        </w:r>
      </w:hyperlink>
    </w:p>
    <w:p w14:paraId="4924CA9B" w14:textId="44405790" w:rsidR="005062C9" w:rsidRDefault="00DC6BE9">
      <w:pPr>
        <w:pStyle w:val="TableofFigures"/>
        <w:tabs>
          <w:tab w:val="clear" w:pos="9010"/>
          <w:tab w:val="right" w:leader="dot" w:pos="9016"/>
        </w:tabs>
        <w:rPr>
          <w:noProof/>
        </w:rPr>
      </w:pPr>
      <w:hyperlink w:anchor="_Toc506892618" w:history="1">
        <w:r w:rsidR="005062C9" w:rsidRPr="0057724A">
          <w:rPr>
            <w:rStyle w:val="Hyperlink"/>
            <w:noProof/>
          </w:rPr>
          <w:t>Table 4</w:t>
        </w:r>
        <w:r w:rsidR="005062C9" w:rsidRPr="0057724A">
          <w:rPr>
            <w:rStyle w:val="Hyperlink"/>
            <w:noProof/>
          </w:rPr>
          <w:noBreakHyphen/>
          <w:t xml:space="preserve">1 </w:t>
        </w:r>
        <w:r w:rsidR="005062C9">
          <w:rPr>
            <w:rStyle w:val="Hyperlink"/>
            <w:noProof/>
          </w:rPr>
          <w:tab/>
        </w:r>
        <w:r w:rsidR="005062C9" w:rsidRPr="0057724A">
          <w:rPr>
            <w:rStyle w:val="Hyperlink"/>
            <w:noProof/>
          </w:rPr>
          <w:t>Overview of the caregiving intensity index</w:t>
        </w:r>
        <w:r w:rsidR="005062C9">
          <w:rPr>
            <w:noProof/>
            <w:webHidden/>
          </w:rPr>
          <w:tab/>
        </w:r>
        <w:r w:rsidR="005062C9">
          <w:rPr>
            <w:noProof/>
            <w:webHidden/>
          </w:rPr>
          <w:fldChar w:fldCharType="begin"/>
        </w:r>
        <w:r w:rsidR="005062C9">
          <w:rPr>
            <w:noProof/>
            <w:webHidden/>
          </w:rPr>
          <w:instrText xml:space="preserve"> PAGEREF _Toc506892618 \h </w:instrText>
        </w:r>
        <w:r w:rsidR="005062C9">
          <w:rPr>
            <w:noProof/>
            <w:webHidden/>
          </w:rPr>
        </w:r>
        <w:r w:rsidR="005062C9">
          <w:rPr>
            <w:noProof/>
            <w:webHidden/>
          </w:rPr>
          <w:fldChar w:fldCharType="separate"/>
        </w:r>
        <w:r w:rsidR="00677757">
          <w:rPr>
            <w:noProof/>
            <w:webHidden/>
          </w:rPr>
          <w:t>59</w:t>
        </w:r>
        <w:r w:rsidR="005062C9">
          <w:rPr>
            <w:noProof/>
            <w:webHidden/>
          </w:rPr>
          <w:fldChar w:fldCharType="end"/>
        </w:r>
      </w:hyperlink>
    </w:p>
    <w:p w14:paraId="237D7759" w14:textId="0FD0AF90" w:rsidR="005062C9" w:rsidRDefault="00DC6BE9">
      <w:pPr>
        <w:pStyle w:val="TableofFigures"/>
        <w:tabs>
          <w:tab w:val="clear" w:pos="9010"/>
          <w:tab w:val="right" w:leader="dot" w:pos="9016"/>
        </w:tabs>
        <w:rPr>
          <w:noProof/>
        </w:rPr>
      </w:pPr>
      <w:hyperlink w:anchor="_Toc506892619" w:history="1">
        <w:r w:rsidR="005062C9" w:rsidRPr="005062C9">
          <w:rPr>
            <w:rStyle w:val="Hyperlink"/>
            <w:rFonts w:cstheme="minorHAnsi"/>
            <w:iCs/>
            <w:noProof/>
          </w:rPr>
          <w:t>Table 8</w:t>
        </w:r>
        <w:r w:rsidR="005062C9" w:rsidRPr="005062C9">
          <w:rPr>
            <w:rStyle w:val="Hyperlink"/>
            <w:rFonts w:cstheme="minorHAnsi"/>
            <w:iCs/>
            <w:noProof/>
          </w:rPr>
          <w:noBreakHyphen/>
          <w:t xml:space="preserve">1 </w:t>
        </w:r>
        <w:r w:rsidR="005062C9">
          <w:rPr>
            <w:rStyle w:val="Hyperlink"/>
            <w:rFonts w:cstheme="minorHAnsi"/>
            <w:iCs/>
            <w:noProof/>
          </w:rPr>
          <w:tab/>
        </w:r>
        <w:r w:rsidR="005062C9" w:rsidRPr="0057724A">
          <w:rPr>
            <w:rStyle w:val="Hyperlink"/>
            <w:rFonts w:cstheme="minorHAnsi"/>
            <w:iCs/>
            <w:noProof/>
          </w:rPr>
          <w:t>Number of participant comments across the ALSWH surveys</w:t>
        </w:r>
        <w:r w:rsidR="005062C9">
          <w:rPr>
            <w:noProof/>
            <w:webHidden/>
          </w:rPr>
          <w:tab/>
        </w:r>
        <w:r w:rsidR="005062C9">
          <w:rPr>
            <w:noProof/>
            <w:webHidden/>
          </w:rPr>
          <w:fldChar w:fldCharType="begin"/>
        </w:r>
        <w:r w:rsidR="005062C9">
          <w:rPr>
            <w:noProof/>
            <w:webHidden/>
          </w:rPr>
          <w:instrText xml:space="preserve"> PAGEREF _Toc506892619 \h </w:instrText>
        </w:r>
        <w:r w:rsidR="005062C9">
          <w:rPr>
            <w:noProof/>
            <w:webHidden/>
          </w:rPr>
        </w:r>
        <w:r w:rsidR="005062C9">
          <w:rPr>
            <w:noProof/>
            <w:webHidden/>
          </w:rPr>
          <w:fldChar w:fldCharType="separate"/>
        </w:r>
        <w:r w:rsidR="00677757">
          <w:rPr>
            <w:noProof/>
            <w:webHidden/>
          </w:rPr>
          <w:t>155</w:t>
        </w:r>
        <w:r w:rsidR="005062C9">
          <w:rPr>
            <w:noProof/>
            <w:webHidden/>
          </w:rPr>
          <w:fldChar w:fldCharType="end"/>
        </w:r>
      </w:hyperlink>
    </w:p>
    <w:p w14:paraId="0EDD8E0D" w14:textId="0E476475" w:rsidR="005062C9" w:rsidRDefault="005062C9" w:rsidP="00BE61AF">
      <w:pPr>
        <w:rPr>
          <w:b/>
          <w:sz w:val="32"/>
          <w:szCs w:val="32"/>
        </w:rPr>
      </w:pPr>
      <w:r>
        <w:rPr>
          <w:b/>
          <w:sz w:val="32"/>
          <w:szCs w:val="32"/>
        </w:rPr>
        <w:fldChar w:fldCharType="end"/>
      </w:r>
    </w:p>
    <w:p w14:paraId="73B44B31" w14:textId="1B5E6BDD" w:rsidR="00D025AB" w:rsidRDefault="00D025AB" w:rsidP="00BE61AF">
      <w:pPr>
        <w:rPr>
          <w:b/>
          <w:sz w:val="32"/>
          <w:szCs w:val="32"/>
        </w:rPr>
      </w:pPr>
    </w:p>
    <w:p w14:paraId="105CCF1C" w14:textId="512ACF5D" w:rsidR="005062C9" w:rsidRDefault="005062C9">
      <w:pPr>
        <w:spacing w:before="0" w:after="200"/>
        <w:jc w:val="left"/>
        <w:rPr>
          <w:b/>
          <w:sz w:val="32"/>
          <w:szCs w:val="32"/>
        </w:rPr>
      </w:pPr>
      <w:r>
        <w:rPr>
          <w:b/>
          <w:sz w:val="32"/>
          <w:szCs w:val="32"/>
        </w:rPr>
        <w:br w:type="page"/>
      </w:r>
    </w:p>
    <w:p w14:paraId="63EEDCE9" w14:textId="2DAB245B" w:rsidR="005062C9" w:rsidRPr="00F55D9A" w:rsidRDefault="005062C9" w:rsidP="00F55D9A">
      <w:pPr>
        <w:pStyle w:val="TableofFigures"/>
        <w:jc w:val="center"/>
        <w:rPr>
          <w:b/>
          <w:szCs w:val="24"/>
        </w:rPr>
      </w:pPr>
      <w:r w:rsidRPr="00F55D9A">
        <w:rPr>
          <w:b/>
          <w:szCs w:val="24"/>
        </w:rPr>
        <w:lastRenderedPageBreak/>
        <w:t>TABLE OF FIGURES</w:t>
      </w:r>
    </w:p>
    <w:p w14:paraId="78091415" w14:textId="1B2C7DEF" w:rsidR="00011E49" w:rsidRDefault="005062C9">
      <w:pPr>
        <w:pStyle w:val="TableofFigures"/>
        <w:rPr>
          <w:rFonts w:eastAsiaTheme="minorEastAsia"/>
          <w:noProof/>
          <w:sz w:val="22"/>
          <w:lang w:eastAsia="en-AU"/>
        </w:rPr>
      </w:pPr>
      <w:r>
        <w:rPr>
          <w:b/>
          <w:sz w:val="32"/>
          <w:szCs w:val="32"/>
        </w:rPr>
        <w:fldChar w:fldCharType="begin"/>
      </w:r>
      <w:r>
        <w:rPr>
          <w:b/>
          <w:sz w:val="32"/>
          <w:szCs w:val="32"/>
        </w:rPr>
        <w:instrText xml:space="preserve"> TOC \h \z \c "Figure" </w:instrText>
      </w:r>
      <w:r>
        <w:rPr>
          <w:b/>
          <w:sz w:val="32"/>
          <w:szCs w:val="32"/>
        </w:rPr>
        <w:fldChar w:fldCharType="separate"/>
      </w:r>
      <w:hyperlink w:anchor="_Toc506909238" w:history="1">
        <w:r w:rsidR="00011E49" w:rsidRPr="00C93DDD">
          <w:rPr>
            <w:rStyle w:val="Hyperlink"/>
            <w:noProof/>
          </w:rPr>
          <w:t>Figure 3</w:t>
        </w:r>
        <w:r w:rsidR="00011E49" w:rsidRPr="00C93DDD">
          <w:rPr>
            <w:rStyle w:val="Hyperlink"/>
            <w:noProof/>
          </w:rPr>
          <w:noBreakHyphen/>
          <w:t>1 Percentage of women in the 1973-78 cohort at Surveys 1 to 7 by the number of children reported at each survey.</w:t>
        </w:r>
        <w:r w:rsidR="00011E49">
          <w:rPr>
            <w:noProof/>
            <w:webHidden/>
          </w:rPr>
          <w:tab/>
        </w:r>
        <w:r w:rsidR="00011E49">
          <w:rPr>
            <w:noProof/>
            <w:webHidden/>
          </w:rPr>
          <w:fldChar w:fldCharType="begin"/>
        </w:r>
        <w:r w:rsidR="00011E49">
          <w:rPr>
            <w:noProof/>
            <w:webHidden/>
          </w:rPr>
          <w:instrText xml:space="preserve"> PAGEREF _Toc506909238 \h </w:instrText>
        </w:r>
        <w:r w:rsidR="00011E49">
          <w:rPr>
            <w:noProof/>
            <w:webHidden/>
          </w:rPr>
        </w:r>
        <w:r w:rsidR="00011E49">
          <w:rPr>
            <w:noProof/>
            <w:webHidden/>
          </w:rPr>
          <w:fldChar w:fldCharType="separate"/>
        </w:r>
        <w:r w:rsidR="00677757">
          <w:rPr>
            <w:noProof/>
            <w:webHidden/>
          </w:rPr>
          <w:t>20</w:t>
        </w:r>
        <w:r w:rsidR="00011E49">
          <w:rPr>
            <w:noProof/>
            <w:webHidden/>
          </w:rPr>
          <w:fldChar w:fldCharType="end"/>
        </w:r>
      </w:hyperlink>
    </w:p>
    <w:p w14:paraId="0F5461F8" w14:textId="24D742FC" w:rsidR="00011E49" w:rsidRDefault="00DC6BE9">
      <w:pPr>
        <w:pStyle w:val="TableofFigures"/>
        <w:rPr>
          <w:rFonts w:eastAsiaTheme="minorEastAsia"/>
          <w:noProof/>
          <w:sz w:val="22"/>
          <w:lang w:eastAsia="en-AU"/>
        </w:rPr>
      </w:pPr>
      <w:hyperlink w:anchor="_Toc506909239" w:history="1">
        <w:r w:rsidR="00011E49" w:rsidRPr="00C93DDD">
          <w:rPr>
            <w:rStyle w:val="Hyperlink"/>
            <w:noProof/>
          </w:rPr>
          <w:t>Figure 3</w:t>
        </w:r>
        <w:r w:rsidR="00011E49" w:rsidRPr="00C93DDD">
          <w:rPr>
            <w:rStyle w:val="Hyperlink"/>
            <w:noProof/>
          </w:rPr>
          <w:noBreakHyphen/>
          <w:t>2 Percentage of women in the 1973-78 cohort at Survey 7 using formal child care by labour force (LF) participation.</w:t>
        </w:r>
        <w:r w:rsidR="00011E49">
          <w:rPr>
            <w:noProof/>
            <w:webHidden/>
          </w:rPr>
          <w:tab/>
        </w:r>
        <w:r w:rsidR="00011E49">
          <w:rPr>
            <w:noProof/>
            <w:webHidden/>
          </w:rPr>
          <w:fldChar w:fldCharType="begin"/>
        </w:r>
        <w:r w:rsidR="00011E49">
          <w:rPr>
            <w:noProof/>
            <w:webHidden/>
          </w:rPr>
          <w:instrText xml:space="preserve"> PAGEREF _Toc506909239 \h </w:instrText>
        </w:r>
        <w:r w:rsidR="00011E49">
          <w:rPr>
            <w:noProof/>
            <w:webHidden/>
          </w:rPr>
        </w:r>
        <w:r w:rsidR="00011E49">
          <w:rPr>
            <w:noProof/>
            <w:webHidden/>
          </w:rPr>
          <w:fldChar w:fldCharType="separate"/>
        </w:r>
        <w:r w:rsidR="00677757">
          <w:rPr>
            <w:noProof/>
            <w:webHidden/>
          </w:rPr>
          <w:t>22</w:t>
        </w:r>
        <w:r w:rsidR="00011E49">
          <w:rPr>
            <w:noProof/>
            <w:webHidden/>
          </w:rPr>
          <w:fldChar w:fldCharType="end"/>
        </w:r>
      </w:hyperlink>
    </w:p>
    <w:p w14:paraId="333F0FC8" w14:textId="150853F8" w:rsidR="00011E49" w:rsidRDefault="00DC6BE9">
      <w:pPr>
        <w:pStyle w:val="TableofFigures"/>
        <w:rPr>
          <w:rFonts w:eastAsiaTheme="minorEastAsia"/>
          <w:noProof/>
          <w:sz w:val="22"/>
          <w:lang w:eastAsia="en-AU"/>
        </w:rPr>
      </w:pPr>
      <w:hyperlink w:anchor="_Toc506909240" w:history="1">
        <w:r w:rsidR="00011E49" w:rsidRPr="00C93DDD">
          <w:rPr>
            <w:rStyle w:val="Hyperlink"/>
            <w:noProof/>
          </w:rPr>
          <w:t>Figure 3</w:t>
        </w:r>
        <w:r w:rsidR="00011E49" w:rsidRPr="00C93DDD">
          <w:rPr>
            <w:rStyle w:val="Hyperlink"/>
            <w:noProof/>
          </w:rPr>
          <w:noBreakHyphen/>
          <w:t>3 Percentage of women in the 1973-78 cohort at Survey 7 using informal child care by labour force (LF) participation.</w:t>
        </w:r>
        <w:r w:rsidR="00011E49">
          <w:rPr>
            <w:noProof/>
            <w:webHidden/>
          </w:rPr>
          <w:tab/>
        </w:r>
        <w:r w:rsidR="00011E49">
          <w:rPr>
            <w:noProof/>
            <w:webHidden/>
          </w:rPr>
          <w:fldChar w:fldCharType="begin"/>
        </w:r>
        <w:r w:rsidR="00011E49">
          <w:rPr>
            <w:noProof/>
            <w:webHidden/>
          </w:rPr>
          <w:instrText xml:space="preserve"> PAGEREF _Toc506909240 \h </w:instrText>
        </w:r>
        <w:r w:rsidR="00011E49">
          <w:rPr>
            <w:noProof/>
            <w:webHidden/>
          </w:rPr>
        </w:r>
        <w:r w:rsidR="00011E49">
          <w:rPr>
            <w:noProof/>
            <w:webHidden/>
          </w:rPr>
          <w:fldChar w:fldCharType="separate"/>
        </w:r>
        <w:r w:rsidR="00677757">
          <w:rPr>
            <w:noProof/>
            <w:webHidden/>
          </w:rPr>
          <w:t>23</w:t>
        </w:r>
        <w:r w:rsidR="00011E49">
          <w:rPr>
            <w:noProof/>
            <w:webHidden/>
          </w:rPr>
          <w:fldChar w:fldCharType="end"/>
        </w:r>
      </w:hyperlink>
    </w:p>
    <w:p w14:paraId="154D3756" w14:textId="7B118D5C" w:rsidR="00011E49" w:rsidRDefault="00DC6BE9">
      <w:pPr>
        <w:pStyle w:val="TableofFigures"/>
        <w:rPr>
          <w:rFonts w:eastAsiaTheme="minorEastAsia"/>
          <w:noProof/>
          <w:sz w:val="22"/>
          <w:lang w:eastAsia="en-AU"/>
        </w:rPr>
      </w:pPr>
      <w:hyperlink w:anchor="_Toc506909241" w:history="1">
        <w:r w:rsidR="00011E49" w:rsidRPr="00C93DDD">
          <w:rPr>
            <w:rStyle w:val="Hyperlink"/>
            <w:noProof/>
          </w:rPr>
          <w:t>Figure 3</w:t>
        </w:r>
        <w:r w:rsidR="00011E49" w:rsidRPr="00C93DDD">
          <w:rPr>
            <w:rStyle w:val="Hyperlink"/>
            <w:noProof/>
          </w:rPr>
          <w:noBreakHyphen/>
          <w:t>4 Percentage of women in the 1973-78 cohort at Survey 7 using formal child care by years of education.</w:t>
        </w:r>
        <w:r w:rsidR="00011E49">
          <w:rPr>
            <w:noProof/>
            <w:webHidden/>
          </w:rPr>
          <w:tab/>
        </w:r>
        <w:r w:rsidR="00011E49">
          <w:rPr>
            <w:noProof/>
            <w:webHidden/>
          </w:rPr>
          <w:fldChar w:fldCharType="begin"/>
        </w:r>
        <w:r w:rsidR="00011E49">
          <w:rPr>
            <w:noProof/>
            <w:webHidden/>
          </w:rPr>
          <w:instrText xml:space="preserve"> PAGEREF _Toc506909241 \h </w:instrText>
        </w:r>
        <w:r w:rsidR="00011E49">
          <w:rPr>
            <w:noProof/>
            <w:webHidden/>
          </w:rPr>
        </w:r>
        <w:r w:rsidR="00011E49">
          <w:rPr>
            <w:noProof/>
            <w:webHidden/>
          </w:rPr>
          <w:fldChar w:fldCharType="separate"/>
        </w:r>
        <w:r w:rsidR="00677757">
          <w:rPr>
            <w:noProof/>
            <w:webHidden/>
          </w:rPr>
          <w:t>24</w:t>
        </w:r>
        <w:r w:rsidR="00011E49">
          <w:rPr>
            <w:noProof/>
            <w:webHidden/>
          </w:rPr>
          <w:fldChar w:fldCharType="end"/>
        </w:r>
      </w:hyperlink>
    </w:p>
    <w:p w14:paraId="4E50A340" w14:textId="363A8A03" w:rsidR="00011E49" w:rsidRDefault="00DC6BE9">
      <w:pPr>
        <w:pStyle w:val="TableofFigures"/>
        <w:rPr>
          <w:rFonts w:eastAsiaTheme="minorEastAsia"/>
          <w:noProof/>
          <w:sz w:val="22"/>
          <w:lang w:eastAsia="en-AU"/>
        </w:rPr>
      </w:pPr>
      <w:hyperlink w:anchor="_Toc506909242" w:history="1">
        <w:r w:rsidR="00011E49" w:rsidRPr="00C93DDD">
          <w:rPr>
            <w:rStyle w:val="Hyperlink"/>
            <w:noProof/>
          </w:rPr>
          <w:t>Figure 3</w:t>
        </w:r>
        <w:r w:rsidR="00011E49" w:rsidRPr="00C93DDD">
          <w:rPr>
            <w:rStyle w:val="Hyperlink"/>
            <w:noProof/>
          </w:rPr>
          <w:noBreakHyphen/>
          <w:t>5  Percentage of women in the 1973-78 cohort at Survey 7 using informal child care by years of education.</w:t>
        </w:r>
        <w:r w:rsidR="00011E49">
          <w:rPr>
            <w:noProof/>
            <w:webHidden/>
          </w:rPr>
          <w:tab/>
        </w:r>
        <w:r w:rsidR="00011E49">
          <w:rPr>
            <w:noProof/>
            <w:webHidden/>
          </w:rPr>
          <w:fldChar w:fldCharType="begin"/>
        </w:r>
        <w:r w:rsidR="00011E49">
          <w:rPr>
            <w:noProof/>
            <w:webHidden/>
          </w:rPr>
          <w:instrText xml:space="preserve"> PAGEREF _Toc506909242 \h </w:instrText>
        </w:r>
        <w:r w:rsidR="00011E49">
          <w:rPr>
            <w:noProof/>
            <w:webHidden/>
          </w:rPr>
        </w:r>
        <w:r w:rsidR="00011E49">
          <w:rPr>
            <w:noProof/>
            <w:webHidden/>
          </w:rPr>
          <w:fldChar w:fldCharType="separate"/>
        </w:r>
        <w:r w:rsidR="00677757">
          <w:rPr>
            <w:noProof/>
            <w:webHidden/>
          </w:rPr>
          <w:t>25</w:t>
        </w:r>
        <w:r w:rsidR="00011E49">
          <w:rPr>
            <w:noProof/>
            <w:webHidden/>
          </w:rPr>
          <w:fldChar w:fldCharType="end"/>
        </w:r>
      </w:hyperlink>
    </w:p>
    <w:p w14:paraId="0693B342" w14:textId="27E68C00" w:rsidR="00011E49" w:rsidRDefault="00DC6BE9">
      <w:pPr>
        <w:pStyle w:val="TableofFigures"/>
        <w:rPr>
          <w:rFonts w:eastAsiaTheme="minorEastAsia"/>
          <w:noProof/>
          <w:sz w:val="22"/>
          <w:lang w:eastAsia="en-AU"/>
        </w:rPr>
      </w:pPr>
      <w:hyperlink w:anchor="_Toc506909243" w:history="1">
        <w:r w:rsidR="00011E49" w:rsidRPr="00C93DDD">
          <w:rPr>
            <w:rStyle w:val="Hyperlink"/>
            <w:noProof/>
          </w:rPr>
          <w:t>Figure 3</w:t>
        </w:r>
        <w:r w:rsidR="00011E49" w:rsidRPr="00C93DDD">
          <w:rPr>
            <w:rStyle w:val="Hyperlink"/>
            <w:noProof/>
          </w:rPr>
          <w:noBreakHyphen/>
          <w:t>6 Percentage of women in the 1973-78 cohort at Survey 7 using formal child care by managing on income.</w:t>
        </w:r>
        <w:r w:rsidR="00011E49">
          <w:rPr>
            <w:noProof/>
            <w:webHidden/>
          </w:rPr>
          <w:tab/>
        </w:r>
        <w:r w:rsidR="00011E49">
          <w:rPr>
            <w:noProof/>
            <w:webHidden/>
          </w:rPr>
          <w:fldChar w:fldCharType="begin"/>
        </w:r>
        <w:r w:rsidR="00011E49">
          <w:rPr>
            <w:noProof/>
            <w:webHidden/>
          </w:rPr>
          <w:instrText xml:space="preserve"> PAGEREF _Toc506909243 \h </w:instrText>
        </w:r>
        <w:r w:rsidR="00011E49">
          <w:rPr>
            <w:noProof/>
            <w:webHidden/>
          </w:rPr>
        </w:r>
        <w:r w:rsidR="00011E49">
          <w:rPr>
            <w:noProof/>
            <w:webHidden/>
          </w:rPr>
          <w:fldChar w:fldCharType="separate"/>
        </w:r>
        <w:r w:rsidR="00677757">
          <w:rPr>
            <w:noProof/>
            <w:webHidden/>
          </w:rPr>
          <w:t>26</w:t>
        </w:r>
        <w:r w:rsidR="00011E49">
          <w:rPr>
            <w:noProof/>
            <w:webHidden/>
          </w:rPr>
          <w:fldChar w:fldCharType="end"/>
        </w:r>
      </w:hyperlink>
    </w:p>
    <w:p w14:paraId="6B5098C1" w14:textId="516B6D70" w:rsidR="00011E49" w:rsidRDefault="00DC6BE9">
      <w:pPr>
        <w:pStyle w:val="TableofFigures"/>
        <w:rPr>
          <w:rFonts w:eastAsiaTheme="minorEastAsia"/>
          <w:noProof/>
          <w:sz w:val="22"/>
          <w:lang w:eastAsia="en-AU"/>
        </w:rPr>
      </w:pPr>
      <w:hyperlink w:anchor="_Toc506909244" w:history="1">
        <w:r w:rsidR="00011E49" w:rsidRPr="00C93DDD">
          <w:rPr>
            <w:rStyle w:val="Hyperlink"/>
            <w:noProof/>
          </w:rPr>
          <w:t>Figure 3</w:t>
        </w:r>
        <w:r w:rsidR="00011E49" w:rsidRPr="00C93DDD">
          <w:rPr>
            <w:rStyle w:val="Hyperlink"/>
            <w:noProof/>
          </w:rPr>
          <w:noBreakHyphen/>
          <w:t>7 Percentage of women in the 1973-78 cohort at Survey 7 using informal child care by managing on income.</w:t>
        </w:r>
        <w:r w:rsidR="00011E49">
          <w:rPr>
            <w:noProof/>
            <w:webHidden/>
          </w:rPr>
          <w:tab/>
        </w:r>
        <w:r w:rsidR="00011E49">
          <w:rPr>
            <w:noProof/>
            <w:webHidden/>
          </w:rPr>
          <w:fldChar w:fldCharType="begin"/>
        </w:r>
        <w:r w:rsidR="00011E49">
          <w:rPr>
            <w:noProof/>
            <w:webHidden/>
          </w:rPr>
          <w:instrText xml:space="preserve"> PAGEREF _Toc506909244 \h </w:instrText>
        </w:r>
        <w:r w:rsidR="00011E49">
          <w:rPr>
            <w:noProof/>
            <w:webHidden/>
          </w:rPr>
        </w:r>
        <w:r w:rsidR="00011E49">
          <w:rPr>
            <w:noProof/>
            <w:webHidden/>
          </w:rPr>
          <w:fldChar w:fldCharType="separate"/>
        </w:r>
        <w:r w:rsidR="00677757">
          <w:rPr>
            <w:noProof/>
            <w:webHidden/>
          </w:rPr>
          <w:t>27</w:t>
        </w:r>
        <w:r w:rsidR="00011E49">
          <w:rPr>
            <w:noProof/>
            <w:webHidden/>
          </w:rPr>
          <w:fldChar w:fldCharType="end"/>
        </w:r>
      </w:hyperlink>
    </w:p>
    <w:p w14:paraId="0E0123A5" w14:textId="697ACA75" w:rsidR="00011E49" w:rsidRDefault="00DC6BE9">
      <w:pPr>
        <w:pStyle w:val="TableofFigures"/>
        <w:rPr>
          <w:rFonts w:eastAsiaTheme="minorEastAsia"/>
          <w:noProof/>
          <w:sz w:val="22"/>
          <w:lang w:eastAsia="en-AU"/>
        </w:rPr>
      </w:pPr>
      <w:hyperlink w:anchor="_Toc506909245" w:history="1">
        <w:r w:rsidR="00011E49" w:rsidRPr="00C93DDD">
          <w:rPr>
            <w:rStyle w:val="Hyperlink"/>
            <w:noProof/>
          </w:rPr>
          <w:t>Figure 3</w:t>
        </w:r>
        <w:r w:rsidR="00011E49" w:rsidRPr="00C93DDD">
          <w:rPr>
            <w:rStyle w:val="Hyperlink"/>
            <w:noProof/>
          </w:rPr>
          <w:noBreakHyphen/>
          <w:t>8 Percentage of women in the 1973-78 cohort at Survey 7 using formal child care by area of residence.</w:t>
        </w:r>
        <w:r w:rsidR="00011E49">
          <w:rPr>
            <w:noProof/>
            <w:webHidden/>
          </w:rPr>
          <w:tab/>
        </w:r>
        <w:r w:rsidR="00011E49">
          <w:rPr>
            <w:noProof/>
            <w:webHidden/>
          </w:rPr>
          <w:fldChar w:fldCharType="begin"/>
        </w:r>
        <w:r w:rsidR="00011E49">
          <w:rPr>
            <w:noProof/>
            <w:webHidden/>
          </w:rPr>
          <w:instrText xml:space="preserve"> PAGEREF _Toc506909245 \h </w:instrText>
        </w:r>
        <w:r w:rsidR="00011E49">
          <w:rPr>
            <w:noProof/>
            <w:webHidden/>
          </w:rPr>
        </w:r>
        <w:r w:rsidR="00011E49">
          <w:rPr>
            <w:noProof/>
            <w:webHidden/>
          </w:rPr>
          <w:fldChar w:fldCharType="separate"/>
        </w:r>
        <w:r w:rsidR="00677757">
          <w:rPr>
            <w:noProof/>
            <w:webHidden/>
          </w:rPr>
          <w:t>28</w:t>
        </w:r>
        <w:r w:rsidR="00011E49">
          <w:rPr>
            <w:noProof/>
            <w:webHidden/>
          </w:rPr>
          <w:fldChar w:fldCharType="end"/>
        </w:r>
      </w:hyperlink>
    </w:p>
    <w:p w14:paraId="5CC12A69" w14:textId="27932620" w:rsidR="00011E49" w:rsidRDefault="00DC6BE9">
      <w:pPr>
        <w:pStyle w:val="TableofFigures"/>
        <w:rPr>
          <w:rFonts w:eastAsiaTheme="minorEastAsia"/>
          <w:noProof/>
          <w:sz w:val="22"/>
          <w:lang w:eastAsia="en-AU"/>
        </w:rPr>
      </w:pPr>
      <w:hyperlink w:anchor="_Toc506909246" w:history="1">
        <w:r w:rsidR="00011E49" w:rsidRPr="00C93DDD">
          <w:rPr>
            <w:rStyle w:val="Hyperlink"/>
            <w:noProof/>
          </w:rPr>
          <w:t>Figure 3</w:t>
        </w:r>
        <w:r w:rsidR="00011E49" w:rsidRPr="00C93DDD">
          <w:rPr>
            <w:rStyle w:val="Hyperlink"/>
            <w:noProof/>
          </w:rPr>
          <w:noBreakHyphen/>
          <w:t>9 Percentage of women in the 1973-78 cohort at Survey 7 using informal child care by area of residence.</w:t>
        </w:r>
        <w:r w:rsidR="00011E49">
          <w:rPr>
            <w:noProof/>
            <w:webHidden/>
          </w:rPr>
          <w:tab/>
        </w:r>
        <w:r w:rsidR="00011E49">
          <w:rPr>
            <w:noProof/>
            <w:webHidden/>
          </w:rPr>
          <w:fldChar w:fldCharType="begin"/>
        </w:r>
        <w:r w:rsidR="00011E49">
          <w:rPr>
            <w:noProof/>
            <w:webHidden/>
          </w:rPr>
          <w:instrText xml:space="preserve"> PAGEREF _Toc506909246 \h </w:instrText>
        </w:r>
        <w:r w:rsidR="00011E49">
          <w:rPr>
            <w:noProof/>
            <w:webHidden/>
          </w:rPr>
        </w:r>
        <w:r w:rsidR="00011E49">
          <w:rPr>
            <w:noProof/>
            <w:webHidden/>
          </w:rPr>
          <w:fldChar w:fldCharType="separate"/>
        </w:r>
        <w:r w:rsidR="00677757">
          <w:rPr>
            <w:noProof/>
            <w:webHidden/>
          </w:rPr>
          <w:t>29</w:t>
        </w:r>
        <w:r w:rsidR="00011E49">
          <w:rPr>
            <w:noProof/>
            <w:webHidden/>
          </w:rPr>
          <w:fldChar w:fldCharType="end"/>
        </w:r>
      </w:hyperlink>
    </w:p>
    <w:p w14:paraId="7984E432" w14:textId="196C69A7" w:rsidR="00011E49" w:rsidRDefault="00DC6BE9">
      <w:pPr>
        <w:pStyle w:val="TableofFigures"/>
        <w:rPr>
          <w:rFonts w:eastAsiaTheme="minorEastAsia"/>
          <w:noProof/>
          <w:sz w:val="22"/>
          <w:lang w:eastAsia="en-AU"/>
        </w:rPr>
      </w:pPr>
      <w:hyperlink w:anchor="_Toc506909247" w:history="1">
        <w:r w:rsidR="00011E49" w:rsidRPr="00C93DDD">
          <w:rPr>
            <w:rStyle w:val="Hyperlink"/>
            <w:noProof/>
          </w:rPr>
          <w:t>Figure 3</w:t>
        </w:r>
        <w:r w:rsidR="00011E49" w:rsidRPr="00C93DDD">
          <w:rPr>
            <w:rStyle w:val="Hyperlink"/>
            <w:noProof/>
          </w:rPr>
          <w:noBreakHyphen/>
          <w:t>10 Percentages of women in the 1973-78 cohort at Survey 7 who use formal child care by the convenience, availability and cost of formal child care and availability of informal child care (N=2099).</w:t>
        </w:r>
        <w:r w:rsidR="00011E49">
          <w:rPr>
            <w:noProof/>
            <w:webHidden/>
          </w:rPr>
          <w:tab/>
        </w:r>
        <w:r w:rsidR="00011E49">
          <w:rPr>
            <w:noProof/>
            <w:webHidden/>
          </w:rPr>
          <w:fldChar w:fldCharType="begin"/>
        </w:r>
        <w:r w:rsidR="00011E49">
          <w:rPr>
            <w:noProof/>
            <w:webHidden/>
          </w:rPr>
          <w:instrText xml:space="preserve"> PAGEREF _Toc506909247 \h </w:instrText>
        </w:r>
        <w:r w:rsidR="00011E49">
          <w:rPr>
            <w:noProof/>
            <w:webHidden/>
          </w:rPr>
        </w:r>
        <w:r w:rsidR="00011E49">
          <w:rPr>
            <w:noProof/>
            <w:webHidden/>
          </w:rPr>
          <w:fldChar w:fldCharType="separate"/>
        </w:r>
        <w:r w:rsidR="00677757">
          <w:rPr>
            <w:noProof/>
            <w:webHidden/>
          </w:rPr>
          <w:t>30</w:t>
        </w:r>
        <w:r w:rsidR="00011E49">
          <w:rPr>
            <w:noProof/>
            <w:webHidden/>
          </w:rPr>
          <w:fldChar w:fldCharType="end"/>
        </w:r>
      </w:hyperlink>
    </w:p>
    <w:p w14:paraId="7A333B23" w14:textId="6B92B73E" w:rsidR="00011E49" w:rsidRDefault="00DC6BE9">
      <w:pPr>
        <w:pStyle w:val="TableofFigures"/>
        <w:rPr>
          <w:rFonts w:eastAsiaTheme="minorEastAsia"/>
          <w:noProof/>
          <w:sz w:val="22"/>
          <w:lang w:eastAsia="en-AU"/>
        </w:rPr>
      </w:pPr>
      <w:hyperlink w:anchor="_Toc506909248" w:history="1">
        <w:r w:rsidR="00011E49" w:rsidRPr="00C93DDD">
          <w:rPr>
            <w:rStyle w:val="Hyperlink"/>
            <w:noProof/>
          </w:rPr>
          <w:t>Figure 3</w:t>
        </w:r>
        <w:r w:rsidR="00011E49" w:rsidRPr="00C93DDD">
          <w:rPr>
            <w:rStyle w:val="Hyperlink"/>
            <w:noProof/>
          </w:rPr>
          <w:noBreakHyphen/>
          <w:t>11 Percentages of women in the 1946-51 cohort at Surveys 3 to 8 who provide unpaid care for their grandchildren or other people’s children.</w:t>
        </w:r>
        <w:r w:rsidR="00011E49">
          <w:rPr>
            <w:noProof/>
            <w:webHidden/>
          </w:rPr>
          <w:tab/>
        </w:r>
        <w:r w:rsidR="00011E49">
          <w:rPr>
            <w:noProof/>
            <w:webHidden/>
          </w:rPr>
          <w:fldChar w:fldCharType="begin"/>
        </w:r>
        <w:r w:rsidR="00011E49">
          <w:rPr>
            <w:noProof/>
            <w:webHidden/>
          </w:rPr>
          <w:instrText xml:space="preserve"> PAGEREF _Toc506909248 \h </w:instrText>
        </w:r>
        <w:r w:rsidR="00011E49">
          <w:rPr>
            <w:noProof/>
            <w:webHidden/>
          </w:rPr>
        </w:r>
        <w:r w:rsidR="00011E49">
          <w:rPr>
            <w:noProof/>
            <w:webHidden/>
          </w:rPr>
          <w:fldChar w:fldCharType="separate"/>
        </w:r>
        <w:r w:rsidR="00677757">
          <w:rPr>
            <w:noProof/>
            <w:webHidden/>
          </w:rPr>
          <w:t>43</w:t>
        </w:r>
        <w:r w:rsidR="00011E49">
          <w:rPr>
            <w:noProof/>
            <w:webHidden/>
          </w:rPr>
          <w:fldChar w:fldCharType="end"/>
        </w:r>
      </w:hyperlink>
    </w:p>
    <w:p w14:paraId="1A7099FD" w14:textId="11CF3F37" w:rsidR="00011E49" w:rsidRDefault="00DC6BE9">
      <w:pPr>
        <w:pStyle w:val="TableofFigures"/>
        <w:rPr>
          <w:rFonts w:eastAsiaTheme="minorEastAsia"/>
          <w:noProof/>
          <w:sz w:val="22"/>
          <w:lang w:eastAsia="en-AU"/>
        </w:rPr>
      </w:pPr>
      <w:hyperlink w:anchor="_Toc506909249" w:history="1">
        <w:r w:rsidR="00011E49" w:rsidRPr="00C93DDD">
          <w:rPr>
            <w:rStyle w:val="Hyperlink"/>
            <w:noProof/>
          </w:rPr>
          <w:t>Figure 3</w:t>
        </w:r>
        <w:r w:rsidR="00011E49" w:rsidRPr="00C93DDD">
          <w:rPr>
            <w:rStyle w:val="Hyperlink"/>
            <w:noProof/>
          </w:rPr>
          <w:noBreakHyphen/>
          <w:t xml:space="preserve">12 </w:t>
        </w:r>
        <w:r w:rsidR="00011E49" w:rsidRPr="00C93DDD">
          <w:rPr>
            <w:rStyle w:val="Hyperlink"/>
            <w:noProof/>
            <w:lang w:eastAsia="en-AU"/>
          </w:rPr>
          <w:t>Percentage of women in the 1946-51 cohort providing unpaid care for their grandchildren or other people’s children at Survey 5 by their labour force (LF) participation.</w:t>
        </w:r>
        <w:r w:rsidR="00011E49">
          <w:rPr>
            <w:noProof/>
            <w:webHidden/>
          </w:rPr>
          <w:tab/>
        </w:r>
        <w:r w:rsidR="00011E49">
          <w:rPr>
            <w:noProof/>
            <w:webHidden/>
          </w:rPr>
          <w:fldChar w:fldCharType="begin"/>
        </w:r>
        <w:r w:rsidR="00011E49">
          <w:rPr>
            <w:noProof/>
            <w:webHidden/>
          </w:rPr>
          <w:instrText xml:space="preserve"> PAGEREF _Toc506909249 \h </w:instrText>
        </w:r>
        <w:r w:rsidR="00011E49">
          <w:rPr>
            <w:noProof/>
            <w:webHidden/>
          </w:rPr>
        </w:r>
        <w:r w:rsidR="00011E49">
          <w:rPr>
            <w:noProof/>
            <w:webHidden/>
          </w:rPr>
          <w:fldChar w:fldCharType="separate"/>
        </w:r>
        <w:r w:rsidR="00677757">
          <w:rPr>
            <w:noProof/>
            <w:webHidden/>
          </w:rPr>
          <w:t>45</w:t>
        </w:r>
        <w:r w:rsidR="00011E49">
          <w:rPr>
            <w:noProof/>
            <w:webHidden/>
          </w:rPr>
          <w:fldChar w:fldCharType="end"/>
        </w:r>
      </w:hyperlink>
    </w:p>
    <w:p w14:paraId="6CD04484" w14:textId="0F2536DD" w:rsidR="00011E49" w:rsidRDefault="00DC6BE9">
      <w:pPr>
        <w:pStyle w:val="TableofFigures"/>
        <w:rPr>
          <w:rFonts w:eastAsiaTheme="minorEastAsia"/>
          <w:noProof/>
          <w:sz w:val="22"/>
          <w:lang w:eastAsia="en-AU"/>
        </w:rPr>
      </w:pPr>
      <w:hyperlink w:anchor="_Toc506909250" w:history="1">
        <w:r w:rsidR="00011E49" w:rsidRPr="00C93DDD">
          <w:rPr>
            <w:rStyle w:val="Hyperlink"/>
            <w:noProof/>
          </w:rPr>
          <w:t>Figure 3</w:t>
        </w:r>
        <w:r w:rsidR="00011E49" w:rsidRPr="00C93DDD">
          <w:rPr>
            <w:rStyle w:val="Hyperlink"/>
            <w:noProof/>
          </w:rPr>
          <w:noBreakHyphen/>
          <w:t xml:space="preserve">13 </w:t>
        </w:r>
        <w:r w:rsidR="00011E49" w:rsidRPr="00C93DDD">
          <w:rPr>
            <w:rStyle w:val="Hyperlink"/>
            <w:noProof/>
            <w:lang w:eastAsia="en-AU"/>
          </w:rPr>
          <w:t>Percentage of women in the 1946-51 cohort providing unpaid care for their grandchildren or other people’s children at Survey 5 by their level of educational attainment.</w:t>
        </w:r>
        <w:r w:rsidR="00011E49">
          <w:rPr>
            <w:noProof/>
            <w:webHidden/>
          </w:rPr>
          <w:tab/>
        </w:r>
        <w:r w:rsidR="00011E49">
          <w:rPr>
            <w:noProof/>
            <w:webHidden/>
          </w:rPr>
          <w:fldChar w:fldCharType="begin"/>
        </w:r>
        <w:r w:rsidR="00011E49">
          <w:rPr>
            <w:noProof/>
            <w:webHidden/>
          </w:rPr>
          <w:instrText xml:space="preserve"> PAGEREF _Toc506909250 \h </w:instrText>
        </w:r>
        <w:r w:rsidR="00011E49">
          <w:rPr>
            <w:noProof/>
            <w:webHidden/>
          </w:rPr>
        </w:r>
        <w:r w:rsidR="00011E49">
          <w:rPr>
            <w:noProof/>
            <w:webHidden/>
          </w:rPr>
          <w:fldChar w:fldCharType="separate"/>
        </w:r>
        <w:r w:rsidR="00677757">
          <w:rPr>
            <w:noProof/>
            <w:webHidden/>
          </w:rPr>
          <w:t>46</w:t>
        </w:r>
        <w:r w:rsidR="00011E49">
          <w:rPr>
            <w:noProof/>
            <w:webHidden/>
          </w:rPr>
          <w:fldChar w:fldCharType="end"/>
        </w:r>
      </w:hyperlink>
    </w:p>
    <w:p w14:paraId="0CE17258" w14:textId="70D30786" w:rsidR="00011E49" w:rsidRDefault="00DC6BE9">
      <w:pPr>
        <w:pStyle w:val="TableofFigures"/>
        <w:rPr>
          <w:rFonts w:eastAsiaTheme="minorEastAsia"/>
          <w:noProof/>
          <w:sz w:val="22"/>
          <w:lang w:eastAsia="en-AU"/>
        </w:rPr>
      </w:pPr>
      <w:hyperlink w:anchor="_Toc506909251" w:history="1">
        <w:r w:rsidR="00011E49" w:rsidRPr="00C93DDD">
          <w:rPr>
            <w:rStyle w:val="Hyperlink"/>
            <w:noProof/>
          </w:rPr>
          <w:t>Figure 3</w:t>
        </w:r>
        <w:r w:rsidR="00011E49" w:rsidRPr="00C93DDD">
          <w:rPr>
            <w:rStyle w:val="Hyperlink"/>
            <w:noProof/>
          </w:rPr>
          <w:noBreakHyphen/>
          <w:t xml:space="preserve">14 </w:t>
        </w:r>
        <w:r w:rsidR="00011E49" w:rsidRPr="00C93DDD">
          <w:rPr>
            <w:rStyle w:val="Hyperlink"/>
            <w:noProof/>
            <w:lang w:eastAsia="en-AU"/>
          </w:rPr>
          <w:t xml:space="preserve">Percentage of women in the 1946-51 cohort providing unpaid care for grandchildren or other people’s children at Survey 5 by how well they reported </w:t>
        </w:r>
        <w:r w:rsidR="00011E49" w:rsidRPr="00C93DDD">
          <w:rPr>
            <w:rStyle w:val="Hyperlink"/>
            <w:noProof/>
          </w:rPr>
          <w:t>managing on income</w:t>
        </w:r>
        <w:r w:rsidR="00011E49" w:rsidRPr="00C93DDD">
          <w:rPr>
            <w:rStyle w:val="Hyperlink"/>
            <w:noProof/>
            <w:lang w:eastAsia="en-AU"/>
          </w:rPr>
          <w:t>.</w:t>
        </w:r>
        <w:r w:rsidR="00011E49">
          <w:rPr>
            <w:noProof/>
            <w:webHidden/>
          </w:rPr>
          <w:tab/>
        </w:r>
        <w:r w:rsidR="00011E49">
          <w:rPr>
            <w:noProof/>
            <w:webHidden/>
          </w:rPr>
          <w:fldChar w:fldCharType="begin"/>
        </w:r>
        <w:r w:rsidR="00011E49">
          <w:rPr>
            <w:noProof/>
            <w:webHidden/>
          </w:rPr>
          <w:instrText xml:space="preserve"> PAGEREF _Toc506909251 \h </w:instrText>
        </w:r>
        <w:r w:rsidR="00011E49">
          <w:rPr>
            <w:noProof/>
            <w:webHidden/>
          </w:rPr>
        </w:r>
        <w:r w:rsidR="00011E49">
          <w:rPr>
            <w:noProof/>
            <w:webHidden/>
          </w:rPr>
          <w:fldChar w:fldCharType="separate"/>
        </w:r>
        <w:r w:rsidR="00677757">
          <w:rPr>
            <w:noProof/>
            <w:webHidden/>
          </w:rPr>
          <w:t>47</w:t>
        </w:r>
        <w:r w:rsidR="00011E49">
          <w:rPr>
            <w:noProof/>
            <w:webHidden/>
          </w:rPr>
          <w:fldChar w:fldCharType="end"/>
        </w:r>
      </w:hyperlink>
    </w:p>
    <w:p w14:paraId="3FEC4D25" w14:textId="787404F3" w:rsidR="00011E49" w:rsidRDefault="00DC6BE9">
      <w:pPr>
        <w:pStyle w:val="TableofFigures"/>
        <w:rPr>
          <w:rFonts w:eastAsiaTheme="minorEastAsia"/>
          <w:noProof/>
          <w:sz w:val="22"/>
          <w:lang w:eastAsia="en-AU"/>
        </w:rPr>
      </w:pPr>
      <w:hyperlink w:anchor="_Toc506909252" w:history="1">
        <w:r w:rsidR="00011E49" w:rsidRPr="00C93DDD">
          <w:rPr>
            <w:rStyle w:val="Hyperlink"/>
            <w:noProof/>
          </w:rPr>
          <w:t>Figure 3</w:t>
        </w:r>
        <w:r w:rsidR="00011E49" w:rsidRPr="00C93DDD">
          <w:rPr>
            <w:rStyle w:val="Hyperlink"/>
            <w:noProof/>
          </w:rPr>
          <w:noBreakHyphen/>
          <w:t xml:space="preserve">15 </w:t>
        </w:r>
        <w:r w:rsidR="00011E49" w:rsidRPr="00C93DDD">
          <w:rPr>
            <w:rStyle w:val="Hyperlink"/>
            <w:noProof/>
            <w:lang w:eastAsia="en-AU"/>
          </w:rPr>
          <w:t>Percentage of women in the 1946-51 cohort providing unpaid care for their grandchildren or other people’s children at Survey 5 and area of residence.</w:t>
        </w:r>
        <w:r w:rsidR="00011E49">
          <w:rPr>
            <w:noProof/>
            <w:webHidden/>
          </w:rPr>
          <w:tab/>
        </w:r>
        <w:r w:rsidR="00011E49">
          <w:rPr>
            <w:noProof/>
            <w:webHidden/>
          </w:rPr>
          <w:fldChar w:fldCharType="begin"/>
        </w:r>
        <w:r w:rsidR="00011E49">
          <w:rPr>
            <w:noProof/>
            <w:webHidden/>
          </w:rPr>
          <w:instrText xml:space="preserve"> PAGEREF _Toc506909252 \h </w:instrText>
        </w:r>
        <w:r w:rsidR="00011E49">
          <w:rPr>
            <w:noProof/>
            <w:webHidden/>
          </w:rPr>
        </w:r>
        <w:r w:rsidR="00011E49">
          <w:rPr>
            <w:noProof/>
            <w:webHidden/>
          </w:rPr>
          <w:fldChar w:fldCharType="separate"/>
        </w:r>
        <w:r w:rsidR="00677757">
          <w:rPr>
            <w:noProof/>
            <w:webHidden/>
          </w:rPr>
          <w:t>48</w:t>
        </w:r>
        <w:r w:rsidR="00011E49">
          <w:rPr>
            <w:noProof/>
            <w:webHidden/>
          </w:rPr>
          <w:fldChar w:fldCharType="end"/>
        </w:r>
      </w:hyperlink>
    </w:p>
    <w:p w14:paraId="6758609A" w14:textId="09105878" w:rsidR="00011E49" w:rsidRDefault="00DC6BE9">
      <w:pPr>
        <w:pStyle w:val="TableofFigures"/>
        <w:rPr>
          <w:rFonts w:eastAsiaTheme="minorEastAsia"/>
          <w:noProof/>
          <w:sz w:val="22"/>
          <w:lang w:eastAsia="en-AU"/>
        </w:rPr>
      </w:pPr>
      <w:hyperlink w:anchor="_Toc506909253" w:history="1">
        <w:r w:rsidR="00011E49" w:rsidRPr="00C93DDD">
          <w:rPr>
            <w:rStyle w:val="Hyperlink"/>
            <w:noProof/>
          </w:rPr>
          <w:t>Figure 3</w:t>
        </w:r>
        <w:r w:rsidR="00011E49" w:rsidRPr="00C93DDD">
          <w:rPr>
            <w:rStyle w:val="Hyperlink"/>
            <w:noProof/>
          </w:rPr>
          <w:noBreakHyphen/>
          <w:t>16 Percentages of women in the 1921-26 cohort at Surveys 2 to 6 who provide unpaid care for their grandchildren or other people’s children.</w:t>
        </w:r>
        <w:r w:rsidR="00011E49">
          <w:rPr>
            <w:noProof/>
            <w:webHidden/>
          </w:rPr>
          <w:tab/>
        </w:r>
        <w:r w:rsidR="00011E49">
          <w:rPr>
            <w:noProof/>
            <w:webHidden/>
          </w:rPr>
          <w:fldChar w:fldCharType="begin"/>
        </w:r>
        <w:r w:rsidR="00011E49">
          <w:rPr>
            <w:noProof/>
            <w:webHidden/>
          </w:rPr>
          <w:instrText xml:space="preserve"> PAGEREF _Toc506909253 \h </w:instrText>
        </w:r>
        <w:r w:rsidR="00011E49">
          <w:rPr>
            <w:noProof/>
            <w:webHidden/>
          </w:rPr>
        </w:r>
        <w:r w:rsidR="00011E49">
          <w:rPr>
            <w:noProof/>
            <w:webHidden/>
          </w:rPr>
          <w:fldChar w:fldCharType="separate"/>
        </w:r>
        <w:r w:rsidR="00677757">
          <w:rPr>
            <w:noProof/>
            <w:webHidden/>
          </w:rPr>
          <w:t>49</w:t>
        </w:r>
        <w:r w:rsidR="00011E49">
          <w:rPr>
            <w:noProof/>
            <w:webHidden/>
          </w:rPr>
          <w:fldChar w:fldCharType="end"/>
        </w:r>
      </w:hyperlink>
    </w:p>
    <w:p w14:paraId="447EDDD2" w14:textId="5780EBCA" w:rsidR="00011E49" w:rsidRDefault="00DC6BE9">
      <w:pPr>
        <w:pStyle w:val="TableofFigures"/>
        <w:rPr>
          <w:rFonts w:eastAsiaTheme="minorEastAsia"/>
          <w:noProof/>
          <w:sz w:val="22"/>
          <w:lang w:eastAsia="en-AU"/>
        </w:rPr>
      </w:pPr>
      <w:hyperlink w:anchor="_Toc506909254" w:history="1">
        <w:r w:rsidR="00011E49" w:rsidRPr="00C93DDD">
          <w:rPr>
            <w:rStyle w:val="Hyperlink"/>
            <w:noProof/>
          </w:rPr>
          <w:t>Figure 4</w:t>
        </w:r>
        <w:r w:rsidR="00011E49" w:rsidRPr="00C93DDD">
          <w:rPr>
            <w:rStyle w:val="Hyperlink"/>
            <w:noProof/>
          </w:rPr>
          <w:noBreakHyphen/>
          <w:t>1  Percentage of women in the 1946-51 cohort at Surveys 3 to 8 by whether they live with or live elsewhere from the person they care for.</w:t>
        </w:r>
        <w:r w:rsidR="00011E49">
          <w:rPr>
            <w:noProof/>
            <w:webHidden/>
          </w:rPr>
          <w:tab/>
        </w:r>
        <w:r w:rsidR="00011E49">
          <w:rPr>
            <w:noProof/>
            <w:webHidden/>
          </w:rPr>
          <w:fldChar w:fldCharType="begin"/>
        </w:r>
        <w:r w:rsidR="00011E49">
          <w:rPr>
            <w:noProof/>
            <w:webHidden/>
          </w:rPr>
          <w:instrText xml:space="preserve"> PAGEREF _Toc506909254 \h </w:instrText>
        </w:r>
        <w:r w:rsidR="00011E49">
          <w:rPr>
            <w:noProof/>
            <w:webHidden/>
          </w:rPr>
        </w:r>
        <w:r w:rsidR="00011E49">
          <w:rPr>
            <w:noProof/>
            <w:webHidden/>
          </w:rPr>
          <w:fldChar w:fldCharType="separate"/>
        </w:r>
        <w:r w:rsidR="00677757">
          <w:rPr>
            <w:noProof/>
            <w:webHidden/>
          </w:rPr>
          <w:t>53</w:t>
        </w:r>
        <w:r w:rsidR="00011E49">
          <w:rPr>
            <w:noProof/>
            <w:webHidden/>
          </w:rPr>
          <w:fldChar w:fldCharType="end"/>
        </w:r>
      </w:hyperlink>
    </w:p>
    <w:p w14:paraId="2D7CFDB9" w14:textId="77777777" w:rsidR="00011E49" w:rsidRPr="00F55D9A" w:rsidRDefault="00011E49" w:rsidP="00011E49">
      <w:pPr>
        <w:pStyle w:val="TableofFigures"/>
        <w:jc w:val="center"/>
        <w:rPr>
          <w:b/>
          <w:noProof/>
          <w:szCs w:val="24"/>
        </w:rPr>
      </w:pPr>
      <w:r w:rsidRPr="00F55D9A">
        <w:rPr>
          <w:b/>
          <w:noProof/>
          <w:szCs w:val="24"/>
        </w:rPr>
        <w:lastRenderedPageBreak/>
        <w:t>TABLE OF FIGURES</w:t>
      </w:r>
      <w:r>
        <w:rPr>
          <w:b/>
          <w:noProof/>
          <w:szCs w:val="24"/>
        </w:rPr>
        <w:t xml:space="preserve"> (cont.)</w:t>
      </w:r>
    </w:p>
    <w:p w14:paraId="52108E04" w14:textId="1B415225" w:rsidR="00011E49" w:rsidRDefault="00DC6BE9">
      <w:pPr>
        <w:pStyle w:val="TableofFigures"/>
        <w:rPr>
          <w:rFonts w:eastAsiaTheme="minorEastAsia"/>
          <w:noProof/>
          <w:sz w:val="22"/>
          <w:lang w:eastAsia="en-AU"/>
        </w:rPr>
      </w:pPr>
      <w:hyperlink w:anchor="_Toc506909255" w:history="1">
        <w:r w:rsidR="00011E49" w:rsidRPr="00C93DDD">
          <w:rPr>
            <w:rStyle w:val="Hyperlink"/>
            <w:noProof/>
          </w:rPr>
          <w:t>Figure 4</w:t>
        </w:r>
        <w:r w:rsidR="00011E49" w:rsidRPr="00C93DDD">
          <w:rPr>
            <w:rStyle w:val="Hyperlink"/>
            <w:noProof/>
          </w:rPr>
          <w:noBreakHyphen/>
          <w:t>2 Percentage of women in the 1946-51 cohort at Surveys 3 to 8 by whether they provided care for any other person (dark purple) across Surveys 3 (aged 50-55) to Survey 8 (aged 65-72) (N=6598).</w:t>
        </w:r>
        <w:r w:rsidR="00011E49">
          <w:rPr>
            <w:noProof/>
            <w:webHidden/>
          </w:rPr>
          <w:tab/>
        </w:r>
        <w:r w:rsidR="00011E49">
          <w:rPr>
            <w:noProof/>
            <w:webHidden/>
          </w:rPr>
          <w:fldChar w:fldCharType="begin"/>
        </w:r>
        <w:r w:rsidR="00011E49">
          <w:rPr>
            <w:noProof/>
            <w:webHidden/>
          </w:rPr>
          <w:instrText xml:space="preserve"> PAGEREF _Toc506909255 \h </w:instrText>
        </w:r>
        <w:r w:rsidR="00011E49">
          <w:rPr>
            <w:noProof/>
            <w:webHidden/>
          </w:rPr>
        </w:r>
        <w:r w:rsidR="00011E49">
          <w:rPr>
            <w:noProof/>
            <w:webHidden/>
          </w:rPr>
          <w:fldChar w:fldCharType="separate"/>
        </w:r>
        <w:r w:rsidR="00677757">
          <w:rPr>
            <w:noProof/>
            <w:webHidden/>
          </w:rPr>
          <w:t>54</w:t>
        </w:r>
        <w:r w:rsidR="00011E49">
          <w:rPr>
            <w:noProof/>
            <w:webHidden/>
          </w:rPr>
          <w:fldChar w:fldCharType="end"/>
        </w:r>
      </w:hyperlink>
    </w:p>
    <w:p w14:paraId="6025094A" w14:textId="73621658" w:rsidR="00011E49" w:rsidRDefault="00DC6BE9">
      <w:pPr>
        <w:pStyle w:val="TableofFigures"/>
        <w:rPr>
          <w:rFonts w:eastAsiaTheme="minorEastAsia"/>
          <w:noProof/>
          <w:sz w:val="22"/>
          <w:lang w:eastAsia="en-AU"/>
        </w:rPr>
      </w:pPr>
      <w:hyperlink w:anchor="_Toc506909256" w:history="1">
        <w:r w:rsidR="00011E49" w:rsidRPr="00C93DDD">
          <w:rPr>
            <w:rStyle w:val="Hyperlink"/>
            <w:noProof/>
          </w:rPr>
          <w:t>Figure 4</w:t>
        </w:r>
        <w:r w:rsidR="00011E49" w:rsidRPr="00C93DDD">
          <w:rPr>
            <w:rStyle w:val="Hyperlink"/>
            <w:noProof/>
          </w:rPr>
          <w:noBreakHyphen/>
          <w:t>3 Percentage of women in the 1946-51 cohort at Surveys 3 to 8 by whether they provided care for any other person who lived with them (darkest purple) or elsewhere (mid-purple) across Surveys 3 (aged 50-55) to Survey 8 (aged 65-72). Women who did not provide care are in the lightest purple bands (N=6598).</w:t>
        </w:r>
        <w:r w:rsidR="00011E49">
          <w:rPr>
            <w:noProof/>
            <w:webHidden/>
          </w:rPr>
          <w:tab/>
        </w:r>
        <w:r w:rsidR="00011E49">
          <w:rPr>
            <w:noProof/>
            <w:webHidden/>
          </w:rPr>
          <w:fldChar w:fldCharType="begin"/>
        </w:r>
        <w:r w:rsidR="00011E49">
          <w:rPr>
            <w:noProof/>
            <w:webHidden/>
          </w:rPr>
          <w:instrText xml:space="preserve"> PAGEREF _Toc506909256 \h </w:instrText>
        </w:r>
        <w:r w:rsidR="00011E49">
          <w:rPr>
            <w:noProof/>
            <w:webHidden/>
          </w:rPr>
        </w:r>
        <w:r w:rsidR="00011E49">
          <w:rPr>
            <w:noProof/>
            <w:webHidden/>
          </w:rPr>
          <w:fldChar w:fldCharType="separate"/>
        </w:r>
        <w:r w:rsidR="00677757">
          <w:rPr>
            <w:noProof/>
            <w:webHidden/>
          </w:rPr>
          <w:t>55</w:t>
        </w:r>
        <w:r w:rsidR="00011E49">
          <w:rPr>
            <w:noProof/>
            <w:webHidden/>
          </w:rPr>
          <w:fldChar w:fldCharType="end"/>
        </w:r>
      </w:hyperlink>
    </w:p>
    <w:p w14:paraId="07E253EC" w14:textId="3F7A27E0" w:rsidR="00011E49" w:rsidRDefault="00DC6BE9">
      <w:pPr>
        <w:pStyle w:val="TableofFigures"/>
        <w:rPr>
          <w:rFonts w:eastAsiaTheme="minorEastAsia"/>
          <w:noProof/>
          <w:sz w:val="22"/>
          <w:lang w:eastAsia="en-AU"/>
        </w:rPr>
      </w:pPr>
      <w:hyperlink w:anchor="_Toc506909257" w:history="1">
        <w:r w:rsidR="00011E49" w:rsidRPr="00C93DDD">
          <w:rPr>
            <w:rStyle w:val="Hyperlink"/>
            <w:noProof/>
          </w:rPr>
          <w:t>Figure 4</w:t>
        </w:r>
        <w:r w:rsidR="00011E49" w:rsidRPr="00C93DDD">
          <w:rPr>
            <w:rStyle w:val="Hyperlink"/>
            <w:noProof/>
          </w:rPr>
          <w:noBreakHyphen/>
          <w:t>4 Percentage of women in the 1946-51 cohort at Survey 8 by caregiving status and labour force (LF) participation.</w:t>
        </w:r>
        <w:r w:rsidR="00011E49">
          <w:rPr>
            <w:noProof/>
            <w:webHidden/>
          </w:rPr>
          <w:tab/>
        </w:r>
        <w:r w:rsidR="00011E49">
          <w:rPr>
            <w:noProof/>
            <w:webHidden/>
          </w:rPr>
          <w:fldChar w:fldCharType="begin"/>
        </w:r>
        <w:r w:rsidR="00011E49">
          <w:rPr>
            <w:noProof/>
            <w:webHidden/>
          </w:rPr>
          <w:instrText xml:space="preserve"> PAGEREF _Toc506909257 \h </w:instrText>
        </w:r>
        <w:r w:rsidR="00011E49">
          <w:rPr>
            <w:noProof/>
            <w:webHidden/>
          </w:rPr>
        </w:r>
        <w:r w:rsidR="00011E49">
          <w:rPr>
            <w:noProof/>
            <w:webHidden/>
          </w:rPr>
          <w:fldChar w:fldCharType="separate"/>
        </w:r>
        <w:r w:rsidR="00677757">
          <w:rPr>
            <w:noProof/>
            <w:webHidden/>
          </w:rPr>
          <w:t>56</w:t>
        </w:r>
        <w:r w:rsidR="00011E49">
          <w:rPr>
            <w:noProof/>
            <w:webHidden/>
          </w:rPr>
          <w:fldChar w:fldCharType="end"/>
        </w:r>
      </w:hyperlink>
    </w:p>
    <w:p w14:paraId="10BA37C4" w14:textId="7FCF1365" w:rsidR="00011E49" w:rsidRDefault="00DC6BE9">
      <w:pPr>
        <w:pStyle w:val="TableofFigures"/>
        <w:rPr>
          <w:rFonts w:eastAsiaTheme="minorEastAsia"/>
          <w:noProof/>
          <w:sz w:val="22"/>
          <w:lang w:eastAsia="en-AU"/>
        </w:rPr>
      </w:pPr>
      <w:hyperlink w:anchor="_Toc506909258" w:history="1">
        <w:r w:rsidR="00011E49" w:rsidRPr="00C93DDD">
          <w:rPr>
            <w:rStyle w:val="Hyperlink"/>
            <w:noProof/>
          </w:rPr>
          <w:t>Figure 4</w:t>
        </w:r>
        <w:r w:rsidR="00011E49" w:rsidRPr="00C93DDD">
          <w:rPr>
            <w:rStyle w:val="Hyperlink"/>
            <w:noProof/>
          </w:rPr>
          <w:noBreakHyphen/>
          <w:t>5 Percentage of women in the 1946-51 cohort at Survey 8 by caregiving status and years of education.</w:t>
        </w:r>
        <w:r w:rsidR="00011E49">
          <w:rPr>
            <w:noProof/>
            <w:webHidden/>
          </w:rPr>
          <w:tab/>
        </w:r>
        <w:r w:rsidR="00011E49">
          <w:rPr>
            <w:noProof/>
            <w:webHidden/>
          </w:rPr>
          <w:fldChar w:fldCharType="begin"/>
        </w:r>
        <w:r w:rsidR="00011E49">
          <w:rPr>
            <w:noProof/>
            <w:webHidden/>
          </w:rPr>
          <w:instrText xml:space="preserve"> PAGEREF _Toc506909258 \h </w:instrText>
        </w:r>
        <w:r w:rsidR="00011E49">
          <w:rPr>
            <w:noProof/>
            <w:webHidden/>
          </w:rPr>
        </w:r>
        <w:r w:rsidR="00011E49">
          <w:rPr>
            <w:noProof/>
            <w:webHidden/>
          </w:rPr>
          <w:fldChar w:fldCharType="separate"/>
        </w:r>
        <w:r w:rsidR="00677757">
          <w:rPr>
            <w:noProof/>
            <w:webHidden/>
          </w:rPr>
          <w:t>57</w:t>
        </w:r>
        <w:r w:rsidR="00011E49">
          <w:rPr>
            <w:noProof/>
            <w:webHidden/>
          </w:rPr>
          <w:fldChar w:fldCharType="end"/>
        </w:r>
      </w:hyperlink>
    </w:p>
    <w:p w14:paraId="52FA0210" w14:textId="0A1BBBD7" w:rsidR="00011E49" w:rsidRDefault="00DC6BE9">
      <w:pPr>
        <w:pStyle w:val="TableofFigures"/>
        <w:rPr>
          <w:rFonts w:eastAsiaTheme="minorEastAsia"/>
          <w:noProof/>
          <w:sz w:val="22"/>
          <w:lang w:eastAsia="en-AU"/>
        </w:rPr>
      </w:pPr>
      <w:hyperlink w:anchor="_Toc506909259" w:history="1">
        <w:r w:rsidR="00011E49" w:rsidRPr="00C93DDD">
          <w:rPr>
            <w:rStyle w:val="Hyperlink"/>
            <w:noProof/>
          </w:rPr>
          <w:t>Figure 4</w:t>
        </w:r>
        <w:r w:rsidR="00011E49" w:rsidRPr="00C93DDD">
          <w:rPr>
            <w:rStyle w:val="Hyperlink"/>
            <w:noProof/>
          </w:rPr>
          <w:noBreakHyphen/>
          <w:t>6 Percentage of women in the 1946-51 cohort at survey 8 by caregiving status and managing on income.</w:t>
        </w:r>
        <w:r w:rsidR="00011E49">
          <w:rPr>
            <w:noProof/>
            <w:webHidden/>
          </w:rPr>
          <w:tab/>
        </w:r>
        <w:r w:rsidR="00011E49">
          <w:rPr>
            <w:noProof/>
            <w:webHidden/>
          </w:rPr>
          <w:fldChar w:fldCharType="begin"/>
        </w:r>
        <w:r w:rsidR="00011E49">
          <w:rPr>
            <w:noProof/>
            <w:webHidden/>
          </w:rPr>
          <w:instrText xml:space="preserve"> PAGEREF _Toc506909259 \h </w:instrText>
        </w:r>
        <w:r w:rsidR="00011E49">
          <w:rPr>
            <w:noProof/>
            <w:webHidden/>
          </w:rPr>
        </w:r>
        <w:r w:rsidR="00011E49">
          <w:rPr>
            <w:noProof/>
            <w:webHidden/>
          </w:rPr>
          <w:fldChar w:fldCharType="separate"/>
        </w:r>
        <w:r w:rsidR="00677757">
          <w:rPr>
            <w:noProof/>
            <w:webHidden/>
          </w:rPr>
          <w:t>58</w:t>
        </w:r>
        <w:r w:rsidR="00011E49">
          <w:rPr>
            <w:noProof/>
            <w:webHidden/>
          </w:rPr>
          <w:fldChar w:fldCharType="end"/>
        </w:r>
      </w:hyperlink>
    </w:p>
    <w:p w14:paraId="5C2E11ED" w14:textId="132877EF" w:rsidR="00011E49" w:rsidRDefault="00DC6BE9">
      <w:pPr>
        <w:pStyle w:val="TableofFigures"/>
        <w:rPr>
          <w:rFonts w:eastAsiaTheme="minorEastAsia"/>
          <w:noProof/>
          <w:sz w:val="22"/>
          <w:lang w:eastAsia="en-AU"/>
        </w:rPr>
      </w:pPr>
      <w:hyperlink w:anchor="_Toc506909260" w:history="1">
        <w:r w:rsidR="00011E49" w:rsidRPr="00C93DDD">
          <w:rPr>
            <w:rStyle w:val="Hyperlink"/>
            <w:noProof/>
          </w:rPr>
          <w:t>Figure 4</w:t>
        </w:r>
        <w:r w:rsidR="00011E49" w:rsidRPr="00C93DDD">
          <w:rPr>
            <w:rStyle w:val="Hyperlink"/>
            <w:noProof/>
          </w:rPr>
          <w:noBreakHyphen/>
          <w:t>7 Percentage of women in the 1946-51 cohort at Surveys 3 to 8 by intensity of caregiving (high, medium, low, none).</w:t>
        </w:r>
        <w:r w:rsidR="00011E49">
          <w:rPr>
            <w:noProof/>
            <w:webHidden/>
          </w:rPr>
          <w:tab/>
        </w:r>
        <w:r w:rsidR="00011E49">
          <w:rPr>
            <w:noProof/>
            <w:webHidden/>
          </w:rPr>
          <w:fldChar w:fldCharType="begin"/>
        </w:r>
        <w:r w:rsidR="00011E49">
          <w:rPr>
            <w:noProof/>
            <w:webHidden/>
          </w:rPr>
          <w:instrText xml:space="preserve"> PAGEREF _Toc506909260 \h </w:instrText>
        </w:r>
        <w:r w:rsidR="00011E49">
          <w:rPr>
            <w:noProof/>
            <w:webHidden/>
          </w:rPr>
        </w:r>
        <w:r w:rsidR="00011E49">
          <w:rPr>
            <w:noProof/>
            <w:webHidden/>
          </w:rPr>
          <w:fldChar w:fldCharType="separate"/>
        </w:r>
        <w:r w:rsidR="00677757">
          <w:rPr>
            <w:noProof/>
            <w:webHidden/>
          </w:rPr>
          <w:t>60</w:t>
        </w:r>
        <w:r w:rsidR="00011E49">
          <w:rPr>
            <w:noProof/>
            <w:webHidden/>
          </w:rPr>
          <w:fldChar w:fldCharType="end"/>
        </w:r>
      </w:hyperlink>
    </w:p>
    <w:p w14:paraId="6E72A370" w14:textId="637D984E" w:rsidR="00011E49" w:rsidRDefault="00DC6BE9">
      <w:pPr>
        <w:pStyle w:val="TableofFigures"/>
        <w:rPr>
          <w:rFonts w:eastAsiaTheme="minorEastAsia"/>
          <w:noProof/>
          <w:sz w:val="22"/>
          <w:lang w:eastAsia="en-AU"/>
        </w:rPr>
      </w:pPr>
      <w:hyperlink w:anchor="_Toc506909261" w:history="1">
        <w:r w:rsidR="00011E49" w:rsidRPr="00C93DDD">
          <w:rPr>
            <w:rStyle w:val="Hyperlink"/>
            <w:noProof/>
          </w:rPr>
          <w:t>Figure 4</w:t>
        </w:r>
        <w:r w:rsidR="00011E49" w:rsidRPr="00C93DDD">
          <w:rPr>
            <w:rStyle w:val="Hyperlink"/>
            <w:noProof/>
          </w:rPr>
          <w:noBreakHyphen/>
          <w:t>8 Percentages showing the nature of the relationship between the caregiver and the person they cared for at Survey 8 (2016) in women aged between 65 and 70 years (N=1952).</w:t>
        </w:r>
        <w:r w:rsidR="00011E49">
          <w:rPr>
            <w:noProof/>
            <w:webHidden/>
          </w:rPr>
          <w:tab/>
        </w:r>
        <w:r w:rsidR="00011E49">
          <w:rPr>
            <w:noProof/>
            <w:webHidden/>
          </w:rPr>
          <w:fldChar w:fldCharType="begin"/>
        </w:r>
        <w:r w:rsidR="00011E49">
          <w:rPr>
            <w:noProof/>
            <w:webHidden/>
          </w:rPr>
          <w:instrText xml:space="preserve"> PAGEREF _Toc506909261 \h </w:instrText>
        </w:r>
        <w:r w:rsidR="00011E49">
          <w:rPr>
            <w:noProof/>
            <w:webHidden/>
          </w:rPr>
        </w:r>
        <w:r w:rsidR="00011E49">
          <w:rPr>
            <w:noProof/>
            <w:webHidden/>
          </w:rPr>
          <w:fldChar w:fldCharType="separate"/>
        </w:r>
        <w:r w:rsidR="00677757">
          <w:rPr>
            <w:noProof/>
            <w:webHidden/>
          </w:rPr>
          <w:t>61</w:t>
        </w:r>
        <w:r w:rsidR="00011E49">
          <w:rPr>
            <w:noProof/>
            <w:webHidden/>
          </w:rPr>
          <w:fldChar w:fldCharType="end"/>
        </w:r>
      </w:hyperlink>
    </w:p>
    <w:p w14:paraId="3EF4E092" w14:textId="5A787A0A" w:rsidR="00011E49" w:rsidRDefault="00DC6BE9">
      <w:pPr>
        <w:pStyle w:val="TableofFigures"/>
        <w:rPr>
          <w:rFonts w:eastAsiaTheme="minorEastAsia"/>
          <w:noProof/>
          <w:sz w:val="22"/>
          <w:lang w:eastAsia="en-AU"/>
        </w:rPr>
      </w:pPr>
      <w:hyperlink w:anchor="_Toc506909262" w:history="1">
        <w:r w:rsidR="00011E49" w:rsidRPr="00C93DDD">
          <w:rPr>
            <w:rStyle w:val="Hyperlink"/>
            <w:noProof/>
          </w:rPr>
          <w:t>Figure 4</w:t>
        </w:r>
        <w:r w:rsidR="00011E49" w:rsidRPr="00C93DDD">
          <w:rPr>
            <w:rStyle w:val="Hyperlink"/>
            <w:noProof/>
          </w:rPr>
          <w:noBreakHyphen/>
          <w:t>9 Percentages showing the nature of the relationship, and living situation, between the caregiver and the person they cared for at Survey 8 (2016) in women aged between 67 and 72 years (N=1952).</w:t>
        </w:r>
        <w:r w:rsidR="00011E49">
          <w:rPr>
            <w:noProof/>
            <w:webHidden/>
          </w:rPr>
          <w:tab/>
        </w:r>
        <w:r w:rsidR="00011E49">
          <w:rPr>
            <w:noProof/>
            <w:webHidden/>
          </w:rPr>
          <w:fldChar w:fldCharType="begin"/>
        </w:r>
        <w:r w:rsidR="00011E49">
          <w:rPr>
            <w:noProof/>
            <w:webHidden/>
          </w:rPr>
          <w:instrText xml:space="preserve"> PAGEREF _Toc506909262 \h </w:instrText>
        </w:r>
        <w:r w:rsidR="00011E49">
          <w:rPr>
            <w:noProof/>
            <w:webHidden/>
          </w:rPr>
        </w:r>
        <w:r w:rsidR="00011E49">
          <w:rPr>
            <w:noProof/>
            <w:webHidden/>
          </w:rPr>
          <w:fldChar w:fldCharType="separate"/>
        </w:r>
        <w:r w:rsidR="00677757">
          <w:rPr>
            <w:noProof/>
            <w:webHidden/>
          </w:rPr>
          <w:t>62</w:t>
        </w:r>
        <w:r w:rsidR="00011E49">
          <w:rPr>
            <w:noProof/>
            <w:webHidden/>
          </w:rPr>
          <w:fldChar w:fldCharType="end"/>
        </w:r>
      </w:hyperlink>
    </w:p>
    <w:p w14:paraId="535815A2" w14:textId="11FB69B5" w:rsidR="00011E49" w:rsidRDefault="00DC6BE9">
      <w:pPr>
        <w:pStyle w:val="TableofFigures"/>
        <w:rPr>
          <w:rFonts w:eastAsiaTheme="minorEastAsia"/>
          <w:noProof/>
          <w:sz w:val="22"/>
          <w:lang w:eastAsia="en-AU"/>
        </w:rPr>
      </w:pPr>
      <w:hyperlink w:anchor="_Toc506909263" w:history="1">
        <w:r w:rsidR="00011E49" w:rsidRPr="00C93DDD">
          <w:rPr>
            <w:rStyle w:val="Hyperlink"/>
            <w:noProof/>
          </w:rPr>
          <w:t>Figure 4</w:t>
        </w:r>
        <w:r w:rsidR="00011E49" w:rsidRPr="00C93DDD">
          <w:rPr>
            <w:rStyle w:val="Hyperlink"/>
            <w:noProof/>
          </w:rPr>
          <w:noBreakHyphen/>
          <w:t>10 Percentages showing the nature of the relationship between the caregiver and the person they cared for and caregiving intensity at Survey 8 (2016) in women aged between 67 and 72 years (N=1996).</w:t>
        </w:r>
        <w:r w:rsidR="00011E49">
          <w:rPr>
            <w:noProof/>
            <w:webHidden/>
          </w:rPr>
          <w:tab/>
        </w:r>
        <w:r w:rsidR="00011E49">
          <w:rPr>
            <w:noProof/>
            <w:webHidden/>
          </w:rPr>
          <w:fldChar w:fldCharType="begin"/>
        </w:r>
        <w:r w:rsidR="00011E49">
          <w:rPr>
            <w:noProof/>
            <w:webHidden/>
          </w:rPr>
          <w:instrText xml:space="preserve"> PAGEREF _Toc506909263 \h </w:instrText>
        </w:r>
        <w:r w:rsidR="00011E49">
          <w:rPr>
            <w:noProof/>
            <w:webHidden/>
          </w:rPr>
        </w:r>
        <w:r w:rsidR="00011E49">
          <w:rPr>
            <w:noProof/>
            <w:webHidden/>
          </w:rPr>
          <w:fldChar w:fldCharType="separate"/>
        </w:r>
        <w:r w:rsidR="00677757">
          <w:rPr>
            <w:noProof/>
            <w:webHidden/>
          </w:rPr>
          <w:t>63</w:t>
        </w:r>
        <w:r w:rsidR="00011E49">
          <w:rPr>
            <w:noProof/>
            <w:webHidden/>
          </w:rPr>
          <w:fldChar w:fldCharType="end"/>
        </w:r>
      </w:hyperlink>
    </w:p>
    <w:p w14:paraId="7542C476" w14:textId="7719BAF4" w:rsidR="00011E49" w:rsidRDefault="00DC6BE9">
      <w:pPr>
        <w:pStyle w:val="TableofFigures"/>
        <w:rPr>
          <w:rFonts w:eastAsiaTheme="minorEastAsia"/>
          <w:noProof/>
          <w:sz w:val="22"/>
          <w:lang w:eastAsia="en-AU"/>
        </w:rPr>
      </w:pPr>
      <w:hyperlink w:anchor="_Toc506909264" w:history="1">
        <w:r w:rsidR="00011E49" w:rsidRPr="00C93DDD">
          <w:rPr>
            <w:rStyle w:val="Hyperlink"/>
            <w:noProof/>
          </w:rPr>
          <w:t>Figure 4</w:t>
        </w:r>
        <w:r w:rsidR="00011E49" w:rsidRPr="00C93DDD">
          <w:rPr>
            <w:rStyle w:val="Hyperlink"/>
            <w:noProof/>
          </w:rPr>
          <w:noBreakHyphen/>
          <w:t>11 Percentages showing the nature of the condition of the person being cared for at Survey 7 (when caregivers were 62-67 years, N=2391) and Survey 8 (65-70 years, N=2021).</w:t>
        </w:r>
        <w:r w:rsidR="00011E49">
          <w:rPr>
            <w:noProof/>
            <w:webHidden/>
          </w:rPr>
          <w:tab/>
        </w:r>
        <w:r w:rsidR="00011E49">
          <w:rPr>
            <w:noProof/>
            <w:webHidden/>
          </w:rPr>
          <w:fldChar w:fldCharType="begin"/>
        </w:r>
        <w:r w:rsidR="00011E49">
          <w:rPr>
            <w:noProof/>
            <w:webHidden/>
          </w:rPr>
          <w:instrText xml:space="preserve"> PAGEREF _Toc506909264 \h </w:instrText>
        </w:r>
        <w:r w:rsidR="00011E49">
          <w:rPr>
            <w:noProof/>
            <w:webHidden/>
          </w:rPr>
        </w:r>
        <w:r w:rsidR="00011E49">
          <w:rPr>
            <w:noProof/>
            <w:webHidden/>
          </w:rPr>
          <w:fldChar w:fldCharType="separate"/>
        </w:r>
        <w:r w:rsidR="00677757">
          <w:rPr>
            <w:noProof/>
            <w:webHidden/>
          </w:rPr>
          <w:t>64</w:t>
        </w:r>
        <w:r w:rsidR="00011E49">
          <w:rPr>
            <w:noProof/>
            <w:webHidden/>
          </w:rPr>
          <w:fldChar w:fldCharType="end"/>
        </w:r>
      </w:hyperlink>
    </w:p>
    <w:p w14:paraId="1D77D031" w14:textId="1B0E7884" w:rsidR="00011E49" w:rsidRDefault="00DC6BE9">
      <w:pPr>
        <w:pStyle w:val="TableofFigures"/>
        <w:rPr>
          <w:rFonts w:eastAsiaTheme="minorEastAsia"/>
          <w:noProof/>
          <w:sz w:val="22"/>
          <w:lang w:eastAsia="en-AU"/>
        </w:rPr>
      </w:pPr>
      <w:hyperlink w:anchor="_Toc506909265" w:history="1">
        <w:r w:rsidR="00011E49" w:rsidRPr="00C93DDD">
          <w:rPr>
            <w:rStyle w:val="Hyperlink"/>
            <w:noProof/>
          </w:rPr>
          <w:t>Figure 4</w:t>
        </w:r>
        <w:r w:rsidR="00011E49" w:rsidRPr="00C93DDD">
          <w:rPr>
            <w:rStyle w:val="Hyperlink"/>
            <w:noProof/>
          </w:rPr>
          <w:noBreakHyphen/>
          <w:t>12 Percentages showing the nature of the condition of the person being cared for at Survey 8 (65-72 years) by living situation (N=2021).</w:t>
        </w:r>
        <w:r w:rsidR="00011E49">
          <w:rPr>
            <w:noProof/>
            <w:webHidden/>
          </w:rPr>
          <w:tab/>
        </w:r>
        <w:r w:rsidR="00011E49">
          <w:rPr>
            <w:noProof/>
            <w:webHidden/>
          </w:rPr>
          <w:fldChar w:fldCharType="begin"/>
        </w:r>
        <w:r w:rsidR="00011E49">
          <w:rPr>
            <w:noProof/>
            <w:webHidden/>
          </w:rPr>
          <w:instrText xml:space="preserve"> PAGEREF _Toc506909265 \h </w:instrText>
        </w:r>
        <w:r w:rsidR="00011E49">
          <w:rPr>
            <w:noProof/>
            <w:webHidden/>
          </w:rPr>
        </w:r>
        <w:r w:rsidR="00011E49">
          <w:rPr>
            <w:noProof/>
            <w:webHidden/>
          </w:rPr>
          <w:fldChar w:fldCharType="separate"/>
        </w:r>
        <w:r w:rsidR="00677757">
          <w:rPr>
            <w:noProof/>
            <w:webHidden/>
          </w:rPr>
          <w:t>65</w:t>
        </w:r>
        <w:r w:rsidR="00011E49">
          <w:rPr>
            <w:noProof/>
            <w:webHidden/>
          </w:rPr>
          <w:fldChar w:fldCharType="end"/>
        </w:r>
      </w:hyperlink>
    </w:p>
    <w:p w14:paraId="187A9BE1" w14:textId="40BAEB1F" w:rsidR="00011E49" w:rsidRDefault="00DC6BE9">
      <w:pPr>
        <w:pStyle w:val="TableofFigures"/>
        <w:rPr>
          <w:rFonts w:eastAsiaTheme="minorEastAsia"/>
          <w:noProof/>
          <w:sz w:val="22"/>
          <w:lang w:eastAsia="en-AU"/>
        </w:rPr>
      </w:pPr>
      <w:hyperlink w:anchor="_Toc506909266" w:history="1">
        <w:r w:rsidR="00011E49" w:rsidRPr="00C93DDD">
          <w:rPr>
            <w:rStyle w:val="Hyperlink"/>
            <w:noProof/>
          </w:rPr>
          <w:t>Figure 4</w:t>
        </w:r>
        <w:r w:rsidR="00011E49" w:rsidRPr="00C93DDD">
          <w:rPr>
            <w:rStyle w:val="Hyperlink"/>
            <w:noProof/>
          </w:rPr>
          <w:noBreakHyphen/>
          <w:t>13 Percentages showing the nature of the condition of the person being cared for at Survey 8 (65-72 years) by caregiving intensity (N=2021).</w:t>
        </w:r>
        <w:r w:rsidR="00011E49">
          <w:rPr>
            <w:noProof/>
            <w:webHidden/>
          </w:rPr>
          <w:tab/>
        </w:r>
        <w:r w:rsidR="00011E49">
          <w:rPr>
            <w:noProof/>
            <w:webHidden/>
          </w:rPr>
          <w:fldChar w:fldCharType="begin"/>
        </w:r>
        <w:r w:rsidR="00011E49">
          <w:rPr>
            <w:noProof/>
            <w:webHidden/>
          </w:rPr>
          <w:instrText xml:space="preserve"> PAGEREF _Toc506909266 \h </w:instrText>
        </w:r>
        <w:r w:rsidR="00011E49">
          <w:rPr>
            <w:noProof/>
            <w:webHidden/>
          </w:rPr>
        </w:r>
        <w:r w:rsidR="00011E49">
          <w:rPr>
            <w:noProof/>
            <w:webHidden/>
          </w:rPr>
          <w:fldChar w:fldCharType="separate"/>
        </w:r>
        <w:r w:rsidR="00677757">
          <w:rPr>
            <w:noProof/>
            <w:webHidden/>
          </w:rPr>
          <w:t>66</w:t>
        </w:r>
        <w:r w:rsidR="00011E49">
          <w:rPr>
            <w:noProof/>
            <w:webHidden/>
          </w:rPr>
          <w:fldChar w:fldCharType="end"/>
        </w:r>
      </w:hyperlink>
    </w:p>
    <w:p w14:paraId="32BAC36E" w14:textId="2DB01DD7" w:rsidR="00011E49" w:rsidRDefault="00DC6BE9">
      <w:pPr>
        <w:pStyle w:val="TableofFigures"/>
        <w:rPr>
          <w:rFonts w:eastAsiaTheme="minorEastAsia"/>
          <w:noProof/>
          <w:sz w:val="22"/>
          <w:lang w:eastAsia="en-AU"/>
        </w:rPr>
      </w:pPr>
      <w:hyperlink w:anchor="_Toc506909267" w:history="1">
        <w:r w:rsidR="00011E49" w:rsidRPr="00C93DDD">
          <w:rPr>
            <w:rStyle w:val="Hyperlink"/>
            <w:noProof/>
          </w:rPr>
          <w:t>Figure 4</w:t>
        </w:r>
        <w:r w:rsidR="00011E49" w:rsidRPr="00C93DDD">
          <w:rPr>
            <w:rStyle w:val="Hyperlink"/>
            <w:noProof/>
          </w:rPr>
          <w:noBreakHyphen/>
          <w:t>14 Percentage of women in the 1973-78 cohort at Surveys 1 to 5 by whether they care for any other person (Yes/No) and for Surveys 5 and 6 by whether they live with or live elsewhere from the person they care for.</w:t>
        </w:r>
        <w:r w:rsidR="00011E49">
          <w:rPr>
            <w:noProof/>
            <w:webHidden/>
          </w:rPr>
          <w:tab/>
        </w:r>
        <w:r w:rsidR="00011E49">
          <w:rPr>
            <w:noProof/>
            <w:webHidden/>
          </w:rPr>
          <w:fldChar w:fldCharType="begin"/>
        </w:r>
        <w:r w:rsidR="00011E49">
          <w:rPr>
            <w:noProof/>
            <w:webHidden/>
          </w:rPr>
          <w:instrText xml:space="preserve"> PAGEREF _Toc506909267 \h </w:instrText>
        </w:r>
        <w:r w:rsidR="00011E49">
          <w:rPr>
            <w:noProof/>
            <w:webHidden/>
          </w:rPr>
        </w:r>
        <w:r w:rsidR="00011E49">
          <w:rPr>
            <w:noProof/>
            <w:webHidden/>
          </w:rPr>
          <w:fldChar w:fldCharType="separate"/>
        </w:r>
        <w:r w:rsidR="00677757">
          <w:rPr>
            <w:noProof/>
            <w:webHidden/>
          </w:rPr>
          <w:t>68</w:t>
        </w:r>
        <w:r w:rsidR="00011E49">
          <w:rPr>
            <w:noProof/>
            <w:webHidden/>
          </w:rPr>
          <w:fldChar w:fldCharType="end"/>
        </w:r>
      </w:hyperlink>
    </w:p>
    <w:p w14:paraId="5945DCF7" w14:textId="77777777" w:rsidR="00011E49" w:rsidRDefault="00011E49">
      <w:pPr>
        <w:pStyle w:val="TableofFigures"/>
        <w:rPr>
          <w:rStyle w:val="Hyperlink"/>
          <w:noProof/>
        </w:rPr>
      </w:pPr>
    </w:p>
    <w:p w14:paraId="1E6FDFDD" w14:textId="6B2689E5" w:rsidR="00011E49" w:rsidRDefault="00011E49">
      <w:pPr>
        <w:pStyle w:val="TableofFigures"/>
        <w:rPr>
          <w:rStyle w:val="Hyperlink"/>
          <w:noProof/>
        </w:rPr>
      </w:pPr>
    </w:p>
    <w:p w14:paraId="4084F400" w14:textId="77777777" w:rsidR="00C33F90" w:rsidRPr="00C33F90" w:rsidRDefault="00C33F90" w:rsidP="00C33F90"/>
    <w:p w14:paraId="13647001" w14:textId="77777777" w:rsidR="00011E49" w:rsidRPr="00F55D9A" w:rsidRDefault="00011E49" w:rsidP="00011E49">
      <w:pPr>
        <w:pStyle w:val="TableofFigures"/>
        <w:jc w:val="center"/>
        <w:rPr>
          <w:b/>
          <w:noProof/>
          <w:szCs w:val="24"/>
        </w:rPr>
      </w:pPr>
      <w:r w:rsidRPr="00F55D9A">
        <w:rPr>
          <w:b/>
          <w:noProof/>
          <w:szCs w:val="24"/>
        </w:rPr>
        <w:lastRenderedPageBreak/>
        <w:t>TABLE OF FIGURES</w:t>
      </w:r>
      <w:r>
        <w:rPr>
          <w:b/>
          <w:noProof/>
          <w:szCs w:val="24"/>
        </w:rPr>
        <w:t xml:space="preserve"> (cont.)</w:t>
      </w:r>
    </w:p>
    <w:p w14:paraId="41E831BF" w14:textId="2DFA9ECF" w:rsidR="00011E49" w:rsidRDefault="00DC6BE9">
      <w:pPr>
        <w:pStyle w:val="TableofFigures"/>
        <w:rPr>
          <w:rFonts w:eastAsiaTheme="minorEastAsia"/>
          <w:noProof/>
          <w:sz w:val="22"/>
          <w:lang w:eastAsia="en-AU"/>
        </w:rPr>
      </w:pPr>
      <w:hyperlink w:anchor="_Toc506909268" w:history="1">
        <w:r w:rsidR="00011E49" w:rsidRPr="00C93DDD">
          <w:rPr>
            <w:rStyle w:val="Hyperlink"/>
            <w:noProof/>
          </w:rPr>
          <w:t>Figure 4</w:t>
        </w:r>
        <w:r w:rsidR="00011E49" w:rsidRPr="00C93DDD">
          <w:rPr>
            <w:rStyle w:val="Hyperlink"/>
            <w:noProof/>
          </w:rPr>
          <w:noBreakHyphen/>
          <w:t xml:space="preserve">15 Percentage of women in the 1921-26 cohort at Surveys 2 to 6, and then at each of the 6-month follow-up surveys, by whether they live with or live elsewhere from the person they care for. </w:t>
        </w:r>
        <w:r w:rsidR="00011E49" w:rsidRPr="00C93DDD">
          <w:rPr>
            <w:rStyle w:val="Hyperlink"/>
            <w:i/>
            <w:noProof/>
          </w:rPr>
          <w:t>Note: the sample sizes for each of the 6-month follow-up surveys are not included due to the number of surveys, however the sample size at the 9</w:t>
        </w:r>
        <w:r w:rsidR="00011E49" w:rsidRPr="00C93DDD">
          <w:rPr>
            <w:rStyle w:val="Hyperlink"/>
            <w:i/>
            <w:noProof/>
            <w:vertAlign w:val="superscript"/>
          </w:rPr>
          <w:t>th</w:t>
        </w:r>
        <w:r w:rsidR="00011E49" w:rsidRPr="00C93DDD">
          <w:rPr>
            <w:rStyle w:val="Hyperlink"/>
            <w:i/>
            <w:noProof/>
          </w:rPr>
          <w:t xml:space="preserve"> follow-up was 433.</w:t>
        </w:r>
        <w:r w:rsidR="00011E49">
          <w:rPr>
            <w:noProof/>
            <w:webHidden/>
          </w:rPr>
          <w:tab/>
        </w:r>
        <w:r w:rsidR="00011E49">
          <w:rPr>
            <w:noProof/>
            <w:webHidden/>
          </w:rPr>
          <w:fldChar w:fldCharType="begin"/>
        </w:r>
        <w:r w:rsidR="00011E49">
          <w:rPr>
            <w:noProof/>
            <w:webHidden/>
          </w:rPr>
          <w:instrText xml:space="preserve"> PAGEREF _Toc506909268 \h </w:instrText>
        </w:r>
        <w:r w:rsidR="00011E49">
          <w:rPr>
            <w:noProof/>
            <w:webHidden/>
          </w:rPr>
        </w:r>
        <w:r w:rsidR="00011E49">
          <w:rPr>
            <w:noProof/>
            <w:webHidden/>
          </w:rPr>
          <w:fldChar w:fldCharType="separate"/>
        </w:r>
        <w:r w:rsidR="00677757">
          <w:rPr>
            <w:noProof/>
            <w:webHidden/>
          </w:rPr>
          <w:t>70</w:t>
        </w:r>
        <w:r w:rsidR="00011E49">
          <w:rPr>
            <w:noProof/>
            <w:webHidden/>
          </w:rPr>
          <w:fldChar w:fldCharType="end"/>
        </w:r>
      </w:hyperlink>
    </w:p>
    <w:p w14:paraId="03C93D9D" w14:textId="7EB28BBE" w:rsidR="00011E49" w:rsidRDefault="00DC6BE9">
      <w:pPr>
        <w:pStyle w:val="TableofFigures"/>
        <w:rPr>
          <w:rFonts w:eastAsiaTheme="minorEastAsia"/>
          <w:noProof/>
          <w:sz w:val="22"/>
          <w:lang w:eastAsia="en-AU"/>
        </w:rPr>
      </w:pPr>
      <w:hyperlink w:anchor="_Toc506909269" w:history="1">
        <w:r w:rsidR="00011E49" w:rsidRPr="00C93DDD">
          <w:rPr>
            <w:rStyle w:val="Hyperlink"/>
            <w:noProof/>
          </w:rPr>
          <w:t>Figure 5</w:t>
        </w:r>
        <w:r w:rsidR="00011E49" w:rsidRPr="00C93DDD">
          <w:rPr>
            <w:rStyle w:val="Hyperlink"/>
            <w:noProof/>
          </w:rPr>
          <w:noBreakHyphen/>
          <w:t>1 Percentage of women in the 1946-51 cohort at Survey 8 by caregiving status and self-rated health.</w:t>
        </w:r>
        <w:r w:rsidR="00011E49">
          <w:rPr>
            <w:noProof/>
            <w:webHidden/>
          </w:rPr>
          <w:tab/>
        </w:r>
        <w:r w:rsidR="00011E49">
          <w:rPr>
            <w:noProof/>
            <w:webHidden/>
          </w:rPr>
          <w:fldChar w:fldCharType="begin"/>
        </w:r>
        <w:r w:rsidR="00011E49">
          <w:rPr>
            <w:noProof/>
            <w:webHidden/>
          </w:rPr>
          <w:instrText xml:space="preserve"> PAGEREF _Toc506909269 \h </w:instrText>
        </w:r>
        <w:r w:rsidR="00011E49">
          <w:rPr>
            <w:noProof/>
            <w:webHidden/>
          </w:rPr>
        </w:r>
        <w:r w:rsidR="00011E49">
          <w:rPr>
            <w:noProof/>
            <w:webHidden/>
          </w:rPr>
          <w:fldChar w:fldCharType="separate"/>
        </w:r>
        <w:r w:rsidR="00677757">
          <w:rPr>
            <w:noProof/>
            <w:webHidden/>
          </w:rPr>
          <w:t>76</w:t>
        </w:r>
        <w:r w:rsidR="00011E49">
          <w:rPr>
            <w:noProof/>
            <w:webHidden/>
          </w:rPr>
          <w:fldChar w:fldCharType="end"/>
        </w:r>
      </w:hyperlink>
    </w:p>
    <w:p w14:paraId="5A4D5F9D" w14:textId="1FF09D13" w:rsidR="00011E49" w:rsidRDefault="00DC6BE9">
      <w:pPr>
        <w:pStyle w:val="TableofFigures"/>
        <w:rPr>
          <w:rFonts w:eastAsiaTheme="minorEastAsia"/>
          <w:noProof/>
          <w:sz w:val="22"/>
          <w:lang w:eastAsia="en-AU"/>
        </w:rPr>
      </w:pPr>
      <w:hyperlink w:anchor="_Toc506909270" w:history="1">
        <w:r w:rsidR="00011E49" w:rsidRPr="00C93DDD">
          <w:rPr>
            <w:rStyle w:val="Hyperlink"/>
            <w:noProof/>
          </w:rPr>
          <w:t>Figure 5</w:t>
        </w:r>
        <w:r w:rsidR="00011E49" w:rsidRPr="00C93DDD">
          <w:rPr>
            <w:rStyle w:val="Hyperlink"/>
            <w:noProof/>
          </w:rPr>
          <w:noBreakHyphen/>
          <w:t>2 Percentage of women in the 1946-51 cohort at Survey 8 by caregiving status and body mass index.</w:t>
        </w:r>
        <w:r w:rsidR="00011E49">
          <w:rPr>
            <w:noProof/>
            <w:webHidden/>
          </w:rPr>
          <w:tab/>
        </w:r>
        <w:r w:rsidR="00011E49">
          <w:rPr>
            <w:noProof/>
            <w:webHidden/>
          </w:rPr>
          <w:fldChar w:fldCharType="begin"/>
        </w:r>
        <w:r w:rsidR="00011E49">
          <w:rPr>
            <w:noProof/>
            <w:webHidden/>
          </w:rPr>
          <w:instrText xml:space="preserve"> PAGEREF _Toc506909270 \h </w:instrText>
        </w:r>
        <w:r w:rsidR="00011E49">
          <w:rPr>
            <w:noProof/>
            <w:webHidden/>
          </w:rPr>
        </w:r>
        <w:r w:rsidR="00011E49">
          <w:rPr>
            <w:noProof/>
            <w:webHidden/>
          </w:rPr>
          <w:fldChar w:fldCharType="separate"/>
        </w:r>
        <w:r w:rsidR="00677757">
          <w:rPr>
            <w:noProof/>
            <w:webHidden/>
          </w:rPr>
          <w:t>77</w:t>
        </w:r>
        <w:r w:rsidR="00011E49">
          <w:rPr>
            <w:noProof/>
            <w:webHidden/>
          </w:rPr>
          <w:fldChar w:fldCharType="end"/>
        </w:r>
      </w:hyperlink>
    </w:p>
    <w:p w14:paraId="6559F0FC" w14:textId="1AF8896B" w:rsidR="00011E49" w:rsidRDefault="00DC6BE9">
      <w:pPr>
        <w:pStyle w:val="TableofFigures"/>
        <w:rPr>
          <w:rFonts w:eastAsiaTheme="minorEastAsia"/>
          <w:noProof/>
          <w:sz w:val="22"/>
          <w:lang w:eastAsia="en-AU"/>
        </w:rPr>
      </w:pPr>
      <w:hyperlink w:anchor="_Toc506909271" w:history="1">
        <w:r w:rsidR="00011E49" w:rsidRPr="00C93DDD">
          <w:rPr>
            <w:rStyle w:val="Hyperlink"/>
            <w:noProof/>
          </w:rPr>
          <w:t>Figure 5</w:t>
        </w:r>
        <w:r w:rsidR="00011E49" w:rsidRPr="00C93DDD">
          <w:rPr>
            <w:rStyle w:val="Hyperlink"/>
            <w:noProof/>
          </w:rPr>
          <w:noBreakHyphen/>
          <w:t>3 Percentage of women in the 1946-51 cohort at Survey 8 by caregiving status and physical activity.</w:t>
        </w:r>
        <w:r w:rsidR="00011E49">
          <w:rPr>
            <w:noProof/>
            <w:webHidden/>
          </w:rPr>
          <w:tab/>
        </w:r>
        <w:r w:rsidR="00011E49">
          <w:rPr>
            <w:noProof/>
            <w:webHidden/>
          </w:rPr>
          <w:fldChar w:fldCharType="begin"/>
        </w:r>
        <w:r w:rsidR="00011E49">
          <w:rPr>
            <w:noProof/>
            <w:webHidden/>
          </w:rPr>
          <w:instrText xml:space="preserve"> PAGEREF _Toc506909271 \h </w:instrText>
        </w:r>
        <w:r w:rsidR="00011E49">
          <w:rPr>
            <w:noProof/>
            <w:webHidden/>
          </w:rPr>
        </w:r>
        <w:r w:rsidR="00011E49">
          <w:rPr>
            <w:noProof/>
            <w:webHidden/>
          </w:rPr>
          <w:fldChar w:fldCharType="separate"/>
        </w:r>
        <w:r w:rsidR="00677757">
          <w:rPr>
            <w:noProof/>
            <w:webHidden/>
          </w:rPr>
          <w:t>78</w:t>
        </w:r>
        <w:r w:rsidR="00011E49">
          <w:rPr>
            <w:noProof/>
            <w:webHidden/>
          </w:rPr>
          <w:fldChar w:fldCharType="end"/>
        </w:r>
      </w:hyperlink>
    </w:p>
    <w:p w14:paraId="467EE36A" w14:textId="1D589B5D" w:rsidR="00011E49" w:rsidRDefault="00DC6BE9">
      <w:pPr>
        <w:pStyle w:val="TableofFigures"/>
        <w:rPr>
          <w:rFonts w:eastAsiaTheme="minorEastAsia"/>
          <w:noProof/>
          <w:sz w:val="22"/>
          <w:lang w:eastAsia="en-AU"/>
        </w:rPr>
      </w:pPr>
      <w:hyperlink w:anchor="_Toc506909272" w:history="1">
        <w:r w:rsidR="00011E49" w:rsidRPr="00C93DDD">
          <w:rPr>
            <w:rStyle w:val="Hyperlink"/>
            <w:noProof/>
          </w:rPr>
          <w:t>Figure 5</w:t>
        </w:r>
        <w:r w:rsidR="00011E49" w:rsidRPr="00C93DDD">
          <w:rPr>
            <w:rStyle w:val="Hyperlink"/>
            <w:noProof/>
          </w:rPr>
          <w:noBreakHyphen/>
          <w:t>4 Percentage of women in the 1946-51 cohort at Survey 8 by caregiving status and alcohol consumption.</w:t>
        </w:r>
        <w:r w:rsidR="00011E49">
          <w:rPr>
            <w:noProof/>
            <w:webHidden/>
          </w:rPr>
          <w:tab/>
        </w:r>
        <w:r w:rsidR="00011E49">
          <w:rPr>
            <w:noProof/>
            <w:webHidden/>
          </w:rPr>
          <w:fldChar w:fldCharType="begin"/>
        </w:r>
        <w:r w:rsidR="00011E49">
          <w:rPr>
            <w:noProof/>
            <w:webHidden/>
          </w:rPr>
          <w:instrText xml:space="preserve"> PAGEREF _Toc506909272 \h </w:instrText>
        </w:r>
        <w:r w:rsidR="00011E49">
          <w:rPr>
            <w:noProof/>
            <w:webHidden/>
          </w:rPr>
        </w:r>
        <w:r w:rsidR="00011E49">
          <w:rPr>
            <w:noProof/>
            <w:webHidden/>
          </w:rPr>
          <w:fldChar w:fldCharType="separate"/>
        </w:r>
        <w:r w:rsidR="00677757">
          <w:rPr>
            <w:noProof/>
            <w:webHidden/>
          </w:rPr>
          <w:t>79</w:t>
        </w:r>
        <w:r w:rsidR="00011E49">
          <w:rPr>
            <w:noProof/>
            <w:webHidden/>
          </w:rPr>
          <w:fldChar w:fldCharType="end"/>
        </w:r>
      </w:hyperlink>
    </w:p>
    <w:p w14:paraId="0CE73A9E" w14:textId="04412BA2" w:rsidR="00011E49" w:rsidRDefault="00DC6BE9">
      <w:pPr>
        <w:pStyle w:val="TableofFigures"/>
        <w:rPr>
          <w:rFonts w:eastAsiaTheme="minorEastAsia"/>
          <w:noProof/>
          <w:sz w:val="22"/>
          <w:lang w:eastAsia="en-AU"/>
        </w:rPr>
      </w:pPr>
      <w:hyperlink w:anchor="_Toc506909273" w:history="1">
        <w:r w:rsidR="00011E49" w:rsidRPr="00C93DDD">
          <w:rPr>
            <w:rStyle w:val="Hyperlink"/>
            <w:noProof/>
          </w:rPr>
          <w:t>Figure 5</w:t>
        </w:r>
        <w:r w:rsidR="00011E49" w:rsidRPr="00C93DDD">
          <w:rPr>
            <w:rStyle w:val="Hyperlink"/>
            <w:noProof/>
          </w:rPr>
          <w:noBreakHyphen/>
          <w:t>5 Percentage of women in the 1946-51 cohort at Survey 8 by caregiving status and smoking.</w:t>
        </w:r>
        <w:r w:rsidR="00011E49">
          <w:rPr>
            <w:noProof/>
            <w:webHidden/>
          </w:rPr>
          <w:tab/>
        </w:r>
        <w:r w:rsidR="00011E49">
          <w:rPr>
            <w:noProof/>
            <w:webHidden/>
          </w:rPr>
          <w:fldChar w:fldCharType="begin"/>
        </w:r>
        <w:r w:rsidR="00011E49">
          <w:rPr>
            <w:noProof/>
            <w:webHidden/>
          </w:rPr>
          <w:instrText xml:space="preserve"> PAGEREF _Toc506909273 \h </w:instrText>
        </w:r>
        <w:r w:rsidR="00011E49">
          <w:rPr>
            <w:noProof/>
            <w:webHidden/>
          </w:rPr>
        </w:r>
        <w:r w:rsidR="00011E49">
          <w:rPr>
            <w:noProof/>
            <w:webHidden/>
          </w:rPr>
          <w:fldChar w:fldCharType="separate"/>
        </w:r>
        <w:r w:rsidR="00677757">
          <w:rPr>
            <w:noProof/>
            <w:webHidden/>
          </w:rPr>
          <w:t>80</w:t>
        </w:r>
        <w:r w:rsidR="00011E49">
          <w:rPr>
            <w:noProof/>
            <w:webHidden/>
          </w:rPr>
          <w:fldChar w:fldCharType="end"/>
        </w:r>
      </w:hyperlink>
    </w:p>
    <w:p w14:paraId="1DC08276" w14:textId="7E00F803" w:rsidR="00011E49" w:rsidRDefault="00DC6BE9">
      <w:pPr>
        <w:pStyle w:val="TableofFigures"/>
        <w:rPr>
          <w:rFonts w:eastAsiaTheme="minorEastAsia"/>
          <w:noProof/>
          <w:sz w:val="22"/>
          <w:lang w:eastAsia="en-AU"/>
        </w:rPr>
      </w:pPr>
      <w:hyperlink w:anchor="_Toc506909274" w:history="1">
        <w:r w:rsidR="00011E49" w:rsidRPr="00C93DDD">
          <w:rPr>
            <w:rStyle w:val="Hyperlink"/>
            <w:noProof/>
          </w:rPr>
          <w:t>Figure 5</w:t>
        </w:r>
        <w:r w:rsidR="00011E49" w:rsidRPr="00C93DDD">
          <w:rPr>
            <w:rStyle w:val="Hyperlink"/>
            <w:noProof/>
          </w:rPr>
          <w:noBreakHyphen/>
          <w:t>6 Percentage of women in the 1946-51 cohort at Survey 8 by caregiving status and perceived stress (mean scores and 95% confidence interval).</w:t>
        </w:r>
        <w:r w:rsidR="00011E49">
          <w:rPr>
            <w:noProof/>
            <w:webHidden/>
          </w:rPr>
          <w:tab/>
        </w:r>
        <w:r w:rsidR="00011E49">
          <w:rPr>
            <w:noProof/>
            <w:webHidden/>
          </w:rPr>
          <w:fldChar w:fldCharType="begin"/>
        </w:r>
        <w:r w:rsidR="00011E49">
          <w:rPr>
            <w:noProof/>
            <w:webHidden/>
          </w:rPr>
          <w:instrText xml:space="preserve"> PAGEREF _Toc506909274 \h </w:instrText>
        </w:r>
        <w:r w:rsidR="00011E49">
          <w:rPr>
            <w:noProof/>
            <w:webHidden/>
          </w:rPr>
        </w:r>
        <w:r w:rsidR="00011E49">
          <w:rPr>
            <w:noProof/>
            <w:webHidden/>
          </w:rPr>
          <w:fldChar w:fldCharType="separate"/>
        </w:r>
        <w:r w:rsidR="00677757">
          <w:rPr>
            <w:noProof/>
            <w:webHidden/>
          </w:rPr>
          <w:t>82</w:t>
        </w:r>
        <w:r w:rsidR="00011E49">
          <w:rPr>
            <w:noProof/>
            <w:webHidden/>
          </w:rPr>
          <w:fldChar w:fldCharType="end"/>
        </w:r>
      </w:hyperlink>
    </w:p>
    <w:p w14:paraId="7D59B225" w14:textId="1A21626E" w:rsidR="00011E49" w:rsidRDefault="00DC6BE9">
      <w:pPr>
        <w:pStyle w:val="TableofFigures"/>
        <w:rPr>
          <w:rFonts w:eastAsiaTheme="minorEastAsia"/>
          <w:noProof/>
          <w:sz w:val="22"/>
          <w:lang w:eastAsia="en-AU"/>
        </w:rPr>
      </w:pPr>
      <w:hyperlink w:anchor="_Toc506909275" w:history="1">
        <w:r w:rsidR="00011E49" w:rsidRPr="00C93DDD">
          <w:rPr>
            <w:rStyle w:val="Hyperlink"/>
            <w:noProof/>
          </w:rPr>
          <w:t>Figure 5</w:t>
        </w:r>
        <w:r w:rsidR="00011E49" w:rsidRPr="00C93DDD">
          <w:rPr>
            <w:rStyle w:val="Hyperlink"/>
            <w:noProof/>
          </w:rPr>
          <w:noBreakHyphen/>
          <w:t>7 Percentage of women in the 1946-51 cohort at Survey 8 by caregiving status and anxiety (percentage and 95% confidence interval).</w:t>
        </w:r>
        <w:r w:rsidR="00011E49">
          <w:rPr>
            <w:noProof/>
            <w:webHidden/>
          </w:rPr>
          <w:tab/>
        </w:r>
        <w:r w:rsidR="00011E49">
          <w:rPr>
            <w:noProof/>
            <w:webHidden/>
          </w:rPr>
          <w:fldChar w:fldCharType="begin"/>
        </w:r>
        <w:r w:rsidR="00011E49">
          <w:rPr>
            <w:noProof/>
            <w:webHidden/>
          </w:rPr>
          <w:instrText xml:space="preserve"> PAGEREF _Toc506909275 \h </w:instrText>
        </w:r>
        <w:r w:rsidR="00011E49">
          <w:rPr>
            <w:noProof/>
            <w:webHidden/>
          </w:rPr>
        </w:r>
        <w:r w:rsidR="00011E49">
          <w:rPr>
            <w:noProof/>
            <w:webHidden/>
          </w:rPr>
          <w:fldChar w:fldCharType="separate"/>
        </w:r>
        <w:r w:rsidR="00677757">
          <w:rPr>
            <w:noProof/>
            <w:webHidden/>
          </w:rPr>
          <w:t>83</w:t>
        </w:r>
        <w:r w:rsidR="00011E49">
          <w:rPr>
            <w:noProof/>
            <w:webHidden/>
          </w:rPr>
          <w:fldChar w:fldCharType="end"/>
        </w:r>
      </w:hyperlink>
    </w:p>
    <w:p w14:paraId="75142801" w14:textId="121375EC" w:rsidR="00011E49" w:rsidRDefault="00DC6BE9">
      <w:pPr>
        <w:pStyle w:val="TableofFigures"/>
        <w:rPr>
          <w:rFonts w:eastAsiaTheme="minorEastAsia"/>
          <w:noProof/>
          <w:sz w:val="22"/>
          <w:lang w:eastAsia="en-AU"/>
        </w:rPr>
      </w:pPr>
      <w:hyperlink w:anchor="_Toc506909276" w:history="1">
        <w:r w:rsidR="00011E49" w:rsidRPr="00C93DDD">
          <w:rPr>
            <w:rStyle w:val="Hyperlink"/>
            <w:noProof/>
          </w:rPr>
          <w:t>Figure 5</w:t>
        </w:r>
        <w:r w:rsidR="00011E49" w:rsidRPr="00C93DDD">
          <w:rPr>
            <w:rStyle w:val="Hyperlink"/>
            <w:noProof/>
          </w:rPr>
          <w:noBreakHyphen/>
          <w:t>8 Percentage of women in the 1946-51 cohort at Survey 8 by caregiving status and depression (percentage and 95% confidence interval).</w:t>
        </w:r>
        <w:r w:rsidR="00011E49">
          <w:rPr>
            <w:noProof/>
            <w:webHidden/>
          </w:rPr>
          <w:tab/>
        </w:r>
        <w:r w:rsidR="00011E49">
          <w:rPr>
            <w:noProof/>
            <w:webHidden/>
          </w:rPr>
          <w:fldChar w:fldCharType="begin"/>
        </w:r>
        <w:r w:rsidR="00011E49">
          <w:rPr>
            <w:noProof/>
            <w:webHidden/>
          </w:rPr>
          <w:instrText xml:space="preserve"> PAGEREF _Toc506909276 \h </w:instrText>
        </w:r>
        <w:r w:rsidR="00011E49">
          <w:rPr>
            <w:noProof/>
            <w:webHidden/>
          </w:rPr>
        </w:r>
        <w:r w:rsidR="00011E49">
          <w:rPr>
            <w:noProof/>
            <w:webHidden/>
          </w:rPr>
          <w:fldChar w:fldCharType="separate"/>
        </w:r>
        <w:r w:rsidR="00677757">
          <w:rPr>
            <w:noProof/>
            <w:webHidden/>
          </w:rPr>
          <w:t>84</w:t>
        </w:r>
        <w:r w:rsidR="00011E49">
          <w:rPr>
            <w:noProof/>
            <w:webHidden/>
          </w:rPr>
          <w:fldChar w:fldCharType="end"/>
        </w:r>
      </w:hyperlink>
    </w:p>
    <w:p w14:paraId="214FA43A" w14:textId="78908996" w:rsidR="00011E49" w:rsidRDefault="00DC6BE9">
      <w:pPr>
        <w:pStyle w:val="TableofFigures"/>
        <w:rPr>
          <w:rFonts w:eastAsiaTheme="minorEastAsia"/>
          <w:noProof/>
          <w:sz w:val="22"/>
          <w:lang w:eastAsia="en-AU"/>
        </w:rPr>
      </w:pPr>
      <w:hyperlink w:anchor="_Toc506909277" w:history="1">
        <w:r w:rsidR="00011E49" w:rsidRPr="00C93DDD">
          <w:rPr>
            <w:rStyle w:val="Hyperlink"/>
            <w:noProof/>
          </w:rPr>
          <w:t>Figure 5</w:t>
        </w:r>
        <w:r w:rsidR="00011E49" w:rsidRPr="00C93DDD">
          <w:rPr>
            <w:rStyle w:val="Hyperlink"/>
            <w:noProof/>
          </w:rPr>
          <w:noBreakHyphen/>
          <w:t>9 Percentage of women in the 1946-51 cohort at Survey 8 by caregiving status and self-reported general practitioner visits.</w:t>
        </w:r>
        <w:r w:rsidR="00011E49">
          <w:rPr>
            <w:noProof/>
            <w:webHidden/>
          </w:rPr>
          <w:tab/>
        </w:r>
        <w:r w:rsidR="00011E49">
          <w:rPr>
            <w:noProof/>
            <w:webHidden/>
          </w:rPr>
          <w:fldChar w:fldCharType="begin"/>
        </w:r>
        <w:r w:rsidR="00011E49">
          <w:rPr>
            <w:noProof/>
            <w:webHidden/>
          </w:rPr>
          <w:instrText xml:space="preserve"> PAGEREF _Toc506909277 \h </w:instrText>
        </w:r>
        <w:r w:rsidR="00011E49">
          <w:rPr>
            <w:noProof/>
            <w:webHidden/>
          </w:rPr>
        </w:r>
        <w:r w:rsidR="00011E49">
          <w:rPr>
            <w:noProof/>
            <w:webHidden/>
          </w:rPr>
          <w:fldChar w:fldCharType="separate"/>
        </w:r>
        <w:r w:rsidR="00677757">
          <w:rPr>
            <w:noProof/>
            <w:webHidden/>
          </w:rPr>
          <w:t>86</w:t>
        </w:r>
        <w:r w:rsidR="00011E49">
          <w:rPr>
            <w:noProof/>
            <w:webHidden/>
          </w:rPr>
          <w:fldChar w:fldCharType="end"/>
        </w:r>
      </w:hyperlink>
    </w:p>
    <w:p w14:paraId="075C1446" w14:textId="5062C5DD" w:rsidR="00011E49" w:rsidRDefault="00DC6BE9">
      <w:pPr>
        <w:pStyle w:val="TableofFigures"/>
        <w:rPr>
          <w:rFonts w:eastAsiaTheme="minorEastAsia"/>
          <w:noProof/>
          <w:sz w:val="22"/>
          <w:lang w:eastAsia="en-AU"/>
        </w:rPr>
      </w:pPr>
      <w:hyperlink w:anchor="_Toc506909278" w:history="1">
        <w:r w:rsidR="00011E49" w:rsidRPr="00C93DDD">
          <w:rPr>
            <w:rStyle w:val="Hyperlink"/>
            <w:noProof/>
          </w:rPr>
          <w:t>Figure 5</w:t>
        </w:r>
        <w:r w:rsidR="00011E49" w:rsidRPr="00C93DDD">
          <w:rPr>
            <w:rStyle w:val="Hyperlink"/>
            <w:noProof/>
          </w:rPr>
          <w:noBreakHyphen/>
          <w:t>10 Percentage of women in the 1946-51 cohort at Survey 8 by caregiving status and mean number of unreferred MBS services (mean and 95% confidence interval).</w:t>
        </w:r>
        <w:r w:rsidR="00011E49">
          <w:rPr>
            <w:noProof/>
            <w:webHidden/>
          </w:rPr>
          <w:tab/>
        </w:r>
        <w:r w:rsidR="00011E49">
          <w:rPr>
            <w:noProof/>
            <w:webHidden/>
          </w:rPr>
          <w:fldChar w:fldCharType="begin"/>
        </w:r>
        <w:r w:rsidR="00011E49">
          <w:rPr>
            <w:noProof/>
            <w:webHidden/>
          </w:rPr>
          <w:instrText xml:space="preserve"> PAGEREF _Toc506909278 \h </w:instrText>
        </w:r>
        <w:r w:rsidR="00011E49">
          <w:rPr>
            <w:noProof/>
            <w:webHidden/>
          </w:rPr>
        </w:r>
        <w:r w:rsidR="00011E49">
          <w:rPr>
            <w:noProof/>
            <w:webHidden/>
          </w:rPr>
          <w:fldChar w:fldCharType="separate"/>
        </w:r>
        <w:r w:rsidR="00677757">
          <w:rPr>
            <w:noProof/>
            <w:webHidden/>
          </w:rPr>
          <w:t>87</w:t>
        </w:r>
        <w:r w:rsidR="00011E49">
          <w:rPr>
            <w:noProof/>
            <w:webHidden/>
          </w:rPr>
          <w:fldChar w:fldCharType="end"/>
        </w:r>
      </w:hyperlink>
    </w:p>
    <w:p w14:paraId="728274AE" w14:textId="501F92FB" w:rsidR="00011E49" w:rsidRDefault="00DC6BE9">
      <w:pPr>
        <w:pStyle w:val="TableofFigures"/>
        <w:rPr>
          <w:rFonts w:eastAsiaTheme="minorEastAsia"/>
          <w:noProof/>
          <w:sz w:val="22"/>
          <w:lang w:eastAsia="en-AU"/>
        </w:rPr>
      </w:pPr>
      <w:hyperlink w:anchor="_Toc506909279" w:history="1">
        <w:r w:rsidR="00011E49" w:rsidRPr="00C93DDD">
          <w:rPr>
            <w:rStyle w:val="Hyperlink"/>
            <w:noProof/>
          </w:rPr>
          <w:t>Figure 5</w:t>
        </w:r>
        <w:r w:rsidR="00011E49" w:rsidRPr="00C93DDD">
          <w:rPr>
            <w:rStyle w:val="Hyperlink"/>
            <w:noProof/>
          </w:rPr>
          <w:noBreakHyphen/>
          <w:t>11 Percentage of women in the 1946-51 cohort at Survey 8 by caregiving status and mean number of PBS scripts filled (mean and 95% confidence interval).</w:t>
        </w:r>
        <w:r w:rsidR="00011E49">
          <w:rPr>
            <w:noProof/>
            <w:webHidden/>
          </w:rPr>
          <w:tab/>
        </w:r>
        <w:r w:rsidR="00011E49">
          <w:rPr>
            <w:noProof/>
            <w:webHidden/>
          </w:rPr>
          <w:fldChar w:fldCharType="begin"/>
        </w:r>
        <w:r w:rsidR="00011E49">
          <w:rPr>
            <w:noProof/>
            <w:webHidden/>
          </w:rPr>
          <w:instrText xml:space="preserve"> PAGEREF _Toc506909279 \h </w:instrText>
        </w:r>
        <w:r w:rsidR="00011E49">
          <w:rPr>
            <w:noProof/>
            <w:webHidden/>
          </w:rPr>
        </w:r>
        <w:r w:rsidR="00011E49">
          <w:rPr>
            <w:noProof/>
            <w:webHidden/>
          </w:rPr>
          <w:fldChar w:fldCharType="separate"/>
        </w:r>
        <w:r w:rsidR="00677757">
          <w:rPr>
            <w:noProof/>
            <w:webHidden/>
          </w:rPr>
          <w:t>88</w:t>
        </w:r>
        <w:r w:rsidR="00011E49">
          <w:rPr>
            <w:noProof/>
            <w:webHidden/>
          </w:rPr>
          <w:fldChar w:fldCharType="end"/>
        </w:r>
      </w:hyperlink>
    </w:p>
    <w:p w14:paraId="11C31A58" w14:textId="1EC05EF1" w:rsidR="00011E49" w:rsidRDefault="00DC6BE9">
      <w:pPr>
        <w:pStyle w:val="TableofFigures"/>
        <w:rPr>
          <w:rFonts w:eastAsiaTheme="minorEastAsia"/>
          <w:noProof/>
          <w:sz w:val="22"/>
          <w:lang w:eastAsia="en-AU"/>
        </w:rPr>
      </w:pPr>
      <w:hyperlink w:anchor="_Toc506909280" w:history="1">
        <w:r w:rsidR="00011E49" w:rsidRPr="00C93DDD">
          <w:rPr>
            <w:rStyle w:val="Hyperlink"/>
            <w:noProof/>
          </w:rPr>
          <w:t>Figure 5</w:t>
        </w:r>
        <w:r w:rsidR="00011E49" w:rsidRPr="00C93DDD">
          <w:rPr>
            <w:rStyle w:val="Hyperlink"/>
            <w:noProof/>
          </w:rPr>
          <w:noBreakHyphen/>
          <w:t>12 Percentage of women in the 1921-26 cohort at Survey 4 by caregiving status and whether they required assistance with their own daily tasks because of long-term illness or disability (percentage and 95% confidence interval).</w:t>
        </w:r>
        <w:r w:rsidR="00011E49">
          <w:rPr>
            <w:noProof/>
            <w:webHidden/>
          </w:rPr>
          <w:tab/>
        </w:r>
        <w:r w:rsidR="00011E49">
          <w:rPr>
            <w:noProof/>
            <w:webHidden/>
          </w:rPr>
          <w:fldChar w:fldCharType="begin"/>
        </w:r>
        <w:r w:rsidR="00011E49">
          <w:rPr>
            <w:noProof/>
            <w:webHidden/>
          </w:rPr>
          <w:instrText xml:space="preserve"> PAGEREF _Toc506909280 \h </w:instrText>
        </w:r>
        <w:r w:rsidR="00011E49">
          <w:rPr>
            <w:noProof/>
            <w:webHidden/>
          </w:rPr>
        </w:r>
        <w:r w:rsidR="00011E49">
          <w:rPr>
            <w:noProof/>
            <w:webHidden/>
          </w:rPr>
          <w:fldChar w:fldCharType="separate"/>
        </w:r>
        <w:r w:rsidR="00677757">
          <w:rPr>
            <w:noProof/>
            <w:webHidden/>
          </w:rPr>
          <w:t>91</w:t>
        </w:r>
        <w:r w:rsidR="00011E49">
          <w:rPr>
            <w:noProof/>
            <w:webHidden/>
          </w:rPr>
          <w:fldChar w:fldCharType="end"/>
        </w:r>
      </w:hyperlink>
    </w:p>
    <w:p w14:paraId="04D66170" w14:textId="095C00E8" w:rsidR="00011E49" w:rsidRDefault="00DC6BE9">
      <w:pPr>
        <w:pStyle w:val="TableofFigures"/>
        <w:rPr>
          <w:rFonts w:eastAsiaTheme="minorEastAsia"/>
          <w:noProof/>
          <w:sz w:val="22"/>
          <w:lang w:eastAsia="en-AU"/>
        </w:rPr>
      </w:pPr>
      <w:hyperlink w:anchor="_Toc506909281" w:history="1">
        <w:r w:rsidR="00011E49" w:rsidRPr="00C93DDD">
          <w:rPr>
            <w:rStyle w:val="Hyperlink"/>
            <w:noProof/>
          </w:rPr>
          <w:t>Figure 6</w:t>
        </w:r>
        <w:r w:rsidR="00011E49" w:rsidRPr="00C93DDD">
          <w:rPr>
            <w:rStyle w:val="Hyperlink"/>
            <w:noProof/>
          </w:rPr>
          <w:noBreakHyphen/>
          <w:t>1 Percentage of women in the 1973-78 cohort at Survey 7 by the number of children they have who were caring for any other person due to their long-term illness, disability or frailty. The graph is further stratified by whether they live with the ill, disabled or frail person they care for or elsewhere.</w:t>
        </w:r>
        <w:r w:rsidR="00011E49">
          <w:rPr>
            <w:noProof/>
            <w:webHidden/>
          </w:rPr>
          <w:tab/>
        </w:r>
        <w:r w:rsidR="00011E49">
          <w:rPr>
            <w:noProof/>
            <w:webHidden/>
          </w:rPr>
          <w:fldChar w:fldCharType="begin"/>
        </w:r>
        <w:r w:rsidR="00011E49">
          <w:rPr>
            <w:noProof/>
            <w:webHidden/>
          </w:rPr>
          <w:instrText xml:space="preserve"> PAGEREF _Toc506909281 \h </w:instrText>
        </w:r>
        <w:r w:rsidR="00011E49">
          <w:rPr>
            <w:noProof/>
            <w:webHidden/>
          </w:rPr>
        </w:r>
        <w:r w:rsidR="00011E49">
          <w:rPr>
            <w:noProof/>
            <w:webHidden/>
          </w:rPr>
          <w:fldChar w:fldCharType="separate"/>
        </w:r>
        <w:r w:rsidR="00677757">
          <w:rPr>
            <w:noProof/>
            <w:webHidden/>
          </w:rPr>
          <w:t>104</w:t>
        </w:r>
        <w:r w:rsidR="00011E49">
          <w:rPr>
            <w:noProof/>
            <w:webHidden/>
          </w:rPr>
          <w:fldChar w:fldCharType="end"/>
        </w:r>
      </w:hyperlink>
    </w:p>
    <w:p w14:paraId="3575856C" w14:textId="5F123E50" w:rsidR="00011E49" w:rsidRDefault="00011E49">
      <w:pPr>
        <w:pStyle w:val="TableofFigures"/>
        <w:rPr>
          <w:rStyle w:val="Hyperlink"/>
          <w:noProof/>
        </w:rPr>
      </w:pPr>
    </w:p>
    <w:p w14:paraId="59ED5B2D" w14:textId="77777777" w:rsidR="00D10E3E" w:rsidRPr="00D10E3E" w:rsidRDefault="00D10E3E" w:rsidP="00D10E3E"/>
    <w:p w14:paraId="1162A8A3" w14:textId="77777777" w:rsidR="00011E49" w:rsidRPr="00F55D9A" w:rsidRDefault="00011E49" w:rsidP="00011E49">
      <w:pPr>
        <w:pStyle w:val="TableofFigures"/>
        <w:jc w:val="center"/>
        <w:rPr>
          <w:b/>
          <w:noProof/>
          <w:szCs w:val="24"/>
        </w:rPr>
      </w:pPr>
      <w:r w:rsidRPr="00F55D9A">
        <w:rPr>
          <w:b/>
          <w:noProof/>
          <w:szCs w:val="24"/>
        </w:rPr>
        <w:lastRenderedPageBreak/>
        <w:t>TABLE OF FIGURES</w:t>
      </w:r>
      <w:r>
        <w:rPr>
          <w:b/>
          <w:noProof/>
          <w:szCs w:val="24"/>
        </w:rPr>
        <w:t xml:space="preserve"> (cont.)</w:t>
      </w:r>
    </w:p>
    <w:p w14:paraId="2F64B365" w14:textId="4B1D6CDB" w:rsidR="00011E49" w:rsidRDefault="00DC6BE9">
      <w:pPr>
        <w:pStyle w:val="TableofFigures"/>
        <w:rPr>
          <w:rFonts w:eastAsiaTheme="minorEastAsia"/>
          <w:noProof/>
          <w:sz w:val="22"/>
          <w:lang w:eastAsia="en-AU"/>
        </w:rPr>
      </w:pPr>
      <w:hyperlink w:anchor="_Toc506909282" w:history="1">
        <w:r w:rsidR="00011E49" w:rsidRPr="00C93DDD">
          <w:rPr>
            <w:rStyle w:val="Hyperlink"/>
            <w:noProof/>
          </w:rPr>
          <w:t>Figure 6</w:t>
        </w:r>
        <w:r w:rsidR="00011E49" w:rsidRPr="00C93DDD">
          <w:rPr>
            <w:rStyle w:val="Hyperlink"/>
            <w:noProof/>
          </w:rPr>
          <w:noBreakHyphen/>
          <w:t>2 Percentage of women in the 1946-51 cohort at Survey 8 by whether they provide care for any other person due to their long-term illness, disability or frailty as well as providing care for a grandchild or other child. The graph is further stratified by whether they lived with the ill, disabled or frail person they care for or elsewhere.</w:t>
        </w:r>
        <w:r w:rsidR="00011E49">
          <w:rPr>
            <w:noProof/>
            <w:webHidden/>
          </w:rPr>
          <w:tab/>
        </w:r>
        <w:r w:rsidR="00011E49">
          <w:rPr>
            <w:noProof/>
            <w:webHidden/>
          </w:rPr>
          <w:fldChar w:fldCharType="begin"/>
        </w:r>
        <w:r w:rsidR="00011E49">
          <w:rPr>
            <w:noProof/>
            <w:webHidden/>
          </w:rPr>
          <w:instrText xml:space="preserve"> PAGEREF _Toc506909282 \h </w:instrText>
        </w:r>
        <w:r w:rsidR="00011E49">
          <w:rPr>
            <w:noProof/>
            <w:webHidden/>
          </w:rPr>
        </w:r>
        <w:r w:rsidR="00011E49">
          <w:rPr>
            <w:noProof/>
            <w:webHidden/>
          </w:rPr>
          <w:fldChar w:fldCharType="separate"/>
        </w:r>
        <w:r w:rsidR="00677757">
          <w:rPr>
            <w:noProof/>
            <w:webHidden/>
          </w:rPr>
          <w:t>105</w:t>
        </w:r>
        <w:r w:rsidR="00011E49">
          <w:rPr>
            <w:noProof/>
            <w:webHidden/>
          </w:rPr>
          <w:fldChar w:fldCharType="end"/>
        </w:r>
      </w:hyperlink>
    </w:p>
    <w:p w14:paraId="4542FBE3" w14:textId="0B12ECE6" w:rsidR="00011E49" w:rsidRDefault="00DC6BE9">
      <w:pPr>
        <w:pStyle w:val="TableofFigures"/>
        <w:rPr>
          <w:rFonts w:eastAsiaTheme="minorEastAsia"/>
          <w:noProof/>
          <w:sz w:val="22"/>
          <w:lang w:eastAsia="en-AU"/>
        </w:rPr>
      </w:pPr>
      <w:hyperlink w:anchor="_Toc506909283" w:history="1">
        <w:r w:rsidR="00011E49" w:rsidRPr="00C93DDD">
          <w:rPr>
            <w:rStyle w:val="Hyperlink"/>
            <w:noProof/>
          </w:rPr>
          <w:t>Figure 6</w:t>
        </w:r>
        <w:r w:rsidR="00011E49" w:rsidRPr="00C93DDD">
          <w:rPr>
            <w:rStyle w:val="Hyperlink"/>
            <w:noProof/>
          </w:rPr>
          <w:noBreakHyphen/>
          <w:t>3 Percentage of women in the 1921-26 cohort at Survey 4 by whether they provide care for any other person due to their long-term illness, disability or frailty as well as providing care for a grandchild or other child. The graph is further stratified by whether they lived with the ill, disabled or frail person they care for or elsewhere.</w:t>
        </w:r>
        <w:r w:rsidR="00011E49">
          <w:rPr>
            <w:noProof/>
            <w:webHidden/>
          </w:rPr>
          <w:tab/>
        </w:r>
        <w:r w:rsidR="00011E49">
          <w:rPr>
            <w:noProof/>
            <w:webHidden/>
          </w:rPr>
          <w:fldChar w:fldCharType="begin"/>
        </w:r>
        <w:r w:rsidR="00011E49">
          <w:rPr>
            <w:noProof/>
            <w:webHidden/>
          </w:rPr>
          <w:instrText xml:space="preserve"> PAGEREF _Toc506909283 \h </w:instrText>
        </w:r>
        <w:r w:rsidR="00011E49">
          <w:rPr>
            <w:noProof/>
            <w:webHidden/>
          </w:rPr>
        </w:r>
        <w:r w:rsidR="00011E49">
          <w:rPr>
            <w:noProof/>
            <w:webHidden/>
          </w:rPr>
          <w:fldChar w:fldCharType="separate"/>
        </w:r>
        <w:r w:rsidR="00677757">
          <w:rPr>
            <w:noProof/>
            <w:webHidden/>
          </w:rPr>
          <w:t>106</w:t>
        </w:r>
        <w:r w:rsidR="00011E49">
          <w:rPr>
            <w:noProof/>
            <w:webHidden/>
          </w:rPr>
          <w:fldChar w:fldCharType="end"/>
        </w:r>
      </w:hyperlink>
    </w:p>
    <w:p w14:paraId="35C61745" w14:textId="3BC09786" w:rsidR="00011E49" w:rsidRDefault="00DC6BE9">
      <w:pPr>
        <w:pStyle w:val="TableofFigures"/>
        <w:rPr>
          <w:rFonts w:eastAsiaTheme="minorEastAsia"/>
          <w:noProof/>
          <w:sz w:val="22"/>
          <w:lang w:eastAsia="en-AU"/>
        </w:rPr>
      </w:pPr>
      <w:hyperlink w:anchor="_Toc506909284" w:history="1">
        <w:r w:rsidR="00011E49" w:rsidRPr="00C93DDD">
          <w:rPr>
            <w:rStyle w:val="Hyperlink"/>
            <w:noProof/>
          </w:rPr>
          <w:t>Figure 6</w:t>
        </w:r>
        <w:r w:rsidR="00011E49" w:rsidRPr="00C93DDD">
          <w:rPr>
            <w:rStyle w:val="Hyperlink"/>
            <w:noProof/>
          </w:rPr>
          <w:noBreakHyphen/>
          <w:t>4 Mean percentages (with their 95% confidence interval) for self-reported depression in women in the 1946-51 cohort at Survey 8 by caregiving status (‘sandwich’ caregiving, other caregiving, non-caregiving).</w:t>
        </w:r>
        <w:r w:rsidR="00011E49">
          <w:rPr>
            <w:noProof/>
            <w:webHidden/>
          </w:rPr>
          <w:tab/>
        </w:r>
        <w:r w:rsidR="00011E49">
          <w:rPr>
            <w:noProof/>
            <w:webHidden/>
          </w:rPr>
          <w:fldChar w:fldCharType="begin"/>
        </w:r>
        <w:r w:rsidR="00011E49">
          <w:rPr>
            <w:noProof/>
            <w:webHidden/>
          </w:rPr>
          <w:instrText xml:space="preserve"> PAGEREF _Toc506909284 \h </w:instrText>
        </w:r>
        <w:r w:rsidR="00011E49">
          <w:rPr>
            <w:noProof/>
            <w:webHidden/>
          </w:rPr>
        </w:r>
        <w:r w:rsidR="00011E49">
          <w:rPr>
            <w:noProof/>
            <w:webHidden/>
          </w:rPr>
          <w:fldChar w:fldCharType="separate"/>
        </w:r>
        <w:r w:rsidR="00677757">
          <w:rPr>
            <w:noProof/>
            <w:webHidden/>
          </w:rPr>
          <w:t>108</w:t>
        </w:r>
        <w:r w:rsidR="00011E49">
          <w:rPr>
            <w:noProof/>
            <w:webHidden/>
          </w:rPr>
          <w:fldChar w:fldCharType="end"/>
        </w:r>
      </w:hyperlink>
    </w:p>
    <w:p w14:paraId="0B7789D0" w14:textId="1C284479" w:rsidR="00011E49" w:rsidRDefault="00DC6BE9">
      <w:pPr>
        <w:pStyle w:val="TableofFigures"/>
        <w:rPr>
          <w:rFonts w:eastAsiaTheme="minorEastAsia"/>
          <w:noProof/>
          <w:sz w:val="22"/>
          <w:lang w:eastAsia="en-AU"/>
        </w:rPr>
      </w:pPr>
      <w:hyperlink w:anchor="_Toc506909285" w:history="1">
        <w:r w:rsidR="00011E49" w:rsidRPr="00C93DDD">
          <w:rPr>
            <w:rStyle w:val="Hyperlink"/>
            <w:noProof/>
          </w:rPr>
          <w:t>Figure 6</w:t>
        </w:r>
        <w:r w:rsidR="00011E49" w:rsidRPr="00C93DDD">
          <w:rPr>
            <w:rStyle w:val="Hyperlink"/>
            <w:noProof/>
          </w:rPr>
          <w:noBreakHyphen/>
          <w:t>5 Percentage of women in the 1946-51 cohort at Survey 8 by caregiving status (‘sandwich’ caregiving, other caregiving, non-caregiving) and by self-rated health.</w:t>
        </w:r>
        <w:r w:rsidR="00011E49">
          <w:rPr>
            <w:noProof/>
            <w:webHidden/>
          </w:rPr>
          <w:tab/>
        </w:r>
        <w:r w:rsidR="00011E49">
          <w:rPr>
            <w:noProof/>
            <w:webHidden/>
          </w:rPr>
          <w:fldChar w:fldCharType="begin"/>
        </w:r>
        <w:r w:rsidR="00011E49">
          <w:rPr>
            <w:noProof/>
            <w:webHidden/>
          </w:rPr>
          <w:instrText xml:space="preserve"> PAGEREF _Toc506909285 \h </w:instrText>
        </w:r>
        <w:r w:rsidR="00011E49">
          <w:rPr>
            <w:noProof/>
            <w:webHidden/>
          </w:rPr>
        </w:r>
        <w:r w:rsidR="00011E49">
          <w:rPr>
            <w:noProof/>
            <w:webHidden/>
          </w:rPr>
          <w:fldChar w:fldCharType="separate"/>
        </w:r>
        <w:r w:rsidR="00677757">
          <w:rPr>
            <w:noProof/>
            <w:webHidden/>
          </w:rPr>
          <w:t>109</w:t>
        </w:r>
        <w:r w:rsidR="00011E49">
          <w:rPr>
            <w:noProof/>
            <w:webHidden/>
          </w:rPr>
          <w:fldChar w:fldCharType="end"/>
        </w:r>
      </w:hyperlink>
    </w:p>
    <w:p w14:paraId="03EE9894" w14:textId="1DF65403" w:rsidR="00011E49" w:rsidRDefault="00DC6BE9">
      <w:pPr>
        <w:pStyle w:val="TableofFigures"/>
        <w:rPr>
          <w:rFonts w:eastAsiaTheme="minorEastAsia"/>
          <w:noProof/>
          <w:sz w:val="22"/>
          <w:lang w:eastAsia="en-AU"/>
        </w:rPr>
      </w:pPr>
      <w:hyperlink w:anchor="_Toc506909286" w:history="1">
        <w:r w:rsidR="00011E49" w:rsidRPr="00C93DDD">
          <w:rPr>
            <w:rStyle w:val="Hyperlink"/>
            <w:noProof/>
          </w:rPr>
          <w:t>Figure 6</w:t>
        </w:r>
        <w:r w:rsidR="00011E49" w:rsidRPr="00C93DDD">
          <w:rPr>
            <w:rStyle w:val="Hyperlink"/>
            <w:noProof/>
          </w:rPr>
          <w:noBreakHyphen/>
          <w:t>6 Percentage of women in the 1946-51 cohort at Survey 8 by caregiving status (‘sandwich’ caregiving, other caregiving, non-caregiving) and by number of self-reported visits to a general practitioner.</w:t>
        </w:r>
        <w:r w:rsidR="00011E49">
          <w:rPr>
            <w:noProof/>
            <w:webHidden/>
          </w:rPr>
          <w:tab/>
        </w:r>
        <w:r w:rsidR="00011E49">
          <w:rPr>
            <w:noProof/>
            <w:webHidden/>
          </w:rPr>
          <w:fldChar w:fldCharType="begin"/>
        </w:r>
        <w:r w:rsidR="00011E49">
          <w:rPr>
            <w:noProof/>
            <w:webHidden/>
          </w:rPr>
          <w:instrText xml:space="preserve"> PAGEREF _Toc506909286 \h </w:instrText>
        </w:r>
        <w:r w:rsidR="00011E49">
          <w:rPr>
            <w:noProof/>
            <w:webHidden/>
          </w:rPr>
        </w:r>
        <w:r w:rsidR="00011E49">
          <w:rPr>
            <w:noProof/>
            <w:webHidden/>
          </w:rPr>
          <w:fldChar w:fldCharType="separate"/>
        </w:r>
        <w:r w:rsidR="00677757">
          <w:rPr>
            <w:noProof/>
            <w:webHidden/>
          </w:rPr>
          <w:t>110</w:t>
        </w:r>
        <w:r w:rsidR="00011E49">
          <w:rPr>
            <w:noProof/>
            <w:webHidden/>
          </w:rPr>
          <w:fldChar w:fldCharType="end"/>
        </w:r>
      </w:hyperlink>
    </w:p>
    <w:p w14:paraId="73601917" w14:textId="72803CC2" w:rsidR="00011E49" w:rsidRDefault="00DC6BE9">
      <w:pPr>
        <w:pStyle w:val="TableofFigures"/>
        <w:rPr>
          <w:rFonts w:eastAsiaTheme="minorEastAsia"/>
          <w:noProof/>
          <w:sz w:val="22"/>
          <w:lang w:eastAsia="en-AU"/>
        </w:rPr>
      </w:pPr>
      <w:hyperlink w:anchor="_Toc506909287" w:history="1">
        <w:r w:rsidR="00011E49" w:rsidRPr="00C93DDD">
          <w:rPr>
            <w:rStyle w:val="Hyperlink"/>
            <w:noProof/>
          </w:rPr>
          <w:t>Figure 6</w:t>
        </w:r>
        <w:r w:rsidR="00011E49" w:rsidRPr="00C93DDD">
          <w:rPr>
            <w:rStyle w:val="Hyperlink"/>
            <w:noProof/>
          </w:rPr>
          <w:noBreakHyphen/>
          <w:t>7 Percentage of women in the 1946-51 cohort at Survey 8 by caregiving status (‘sandwich’ caregiving, other caregiving, non-caregiving) and by physical activity.</w:t>
        </w:r>
        <w:r w:rsidR="00011E49">
          <w:rPr>
            <w:noProof/>
            <w:webHidden/>
          </w:rPr>
          <w:tab/>
        </w:r>
        <w:r w:rsidR="00011E49">
          <w:rPr>
            <w:noProof/>
            <w:webHidden/>
          </w:rPr>
          <w:fldChar w:fldCharType="begin"/>
        </w:r>
        <w:r w:rsidR="00011E49">
          <w:rPr>
            <w:noProof/>
            <w:webHidden/>
          </w:rPr>
          <w:instrText xml:space="preserve"> PAGEREF _Toc506909287 \h </w:instrText>
        </w:r>
        <w:r w:rsidR="00011E49">
          <w:rPr>
            <w:noProof/>
            <w:webHidden/>
          </w:rPr>
        </w:r>
        <w:r w:rsidR="00011E49">
          <w:rPr>
            <w:noProof/>
            <w:webHidden/>
          </w:rPr>
          <w:fldChar w:fldCharType="separate"/>
        </w:r>
        <w:r w:rsidR="00677757">
          <w:rPr>
            <w:noProof/>
            <w:webHidden/>
          </w:rPr>
          <w:t>111</w:t>
        </w:r>
        <w:r w:rsidR="00011E49">
          <w:rPr>
            <w:noProof/>
            <w:webHidden/>
          </w:rPr>
          <w:fldChar w:fldCharType="end"/>
        </w:r>
      </w:hyperlink>
    </w:p>
    <w:p w14:paraId="48AF7174" w14:textId="0B847416" w:rsidR="00011E49" w:rsidRDefault="00DC6BE9">
      <w:pPr>
        <w:pStyle w:val="TableofFigures"/>
        <w:rPr>
          <w:rFonts w:eastAsiaTheme="minorEastAsia"/>
          <w:noProof/>
          <w:sz w:val="22"/>
          <w:lang w:eastAsia="en-AU"/>
        </w:rPr>
      </w:pPr>
      <w:hyperlink w:anchor="_Toc506909288" w:history="1">
        <w:r w:rsidR="00011E49" w:rsidRPr="00C93DDD">
          <w:rPr>
            <w:rStyle w:val="Hyperlink"/>
            <w:noProof/>
          </w:rPr>
          <w:t>Figure 6</w:t>
        </w:r>
        <w:r w:rsidR="00011E49" w:rsidRPr="00C93DDD">
          <w:rPr>
            <w:rStyle w:val="Hyperlink"/>
            <w:noProof/>
          </w:rPr>
          <w:noBreakHyphen/>
          <w:t>8 Percentage of women in the 1946-51 cohort at Survey 8 by caregiving status (‘sandwich’ caregiving, other caregiving, non-caregiving) and by alcohol consumption.</w:t>
        </w:r>
        <w:r w:rsidR="00011E49">
          <w:rPr>
            <w:noProof/>
            <w:webHidden/>
          </w:rPr>
          <w:tab/>
        </w:r>
        <w:r w:rsidR="00011E49">
          <w:rPr>
            <w:noProof/>
            <w:webHidden/>
          </w:rPr>
          <w:fldChar w:fldCharType="begin"/>
        </w:r>
        <w:r w:rsidR="00011E49">
          <w:rPr>
            <w:noProof/>
            <w:webHidden/>
          </w:rPr>
          <w:instrText xml:space="preserve"> PAGEREF _Toc506909288 \h </w:instrText>
        </w:r>
        <w:r w:rsidR="00011E49">
          <w:rPr>
            <w:noProof/>
            <w:webHidden/>
          </w:rPr>
        </w:r>
        <w:r w:rsidR="00011E49">
          <w:rPr>
            <w:noProof/>
            <w:webHidden/>
          </w:rPr>
          <w:fldChar w:fldCharType="separate"/>
        </w:r>
        <w:r w:rsidR="00677757">
          <w:rPr>
            <w:noProof/>
            <w:webHidden/>
          </w:rPr>
          <w:t>112</w:t>
        </w:r>
        <w:r w:rsidR="00011E49">
          <w:rPr>
            <w:noProof/>
            <w:webHidden/>
          </w:rPr>
          <w:fldChar w:fldCharType="end"/>
        </w:r>
      </w:hyperlink>
    </w:p>
    <w:p w14:paraId="0DA050C7" w14:textId="32514E69" w:rsidR="00011E49" w:rsidRDefault="00DC6BE9">
      <w:pPr>
        <w:pStyle w:val="TableofFigures"/>
        <w:rPr>
          <w:rFonts w:eastAsiaTheme="minorEastAsia"/>
          <w:noProof/>
          <w:sz w:val="22"/>
          <w:lang w:eastAsia="en-AU"/>
        </w:rPr>
      </w:pPr>
      <w:hyperlink w:anchor="_Toc506909289" w:history="1">
        <w:r w:rsidR="00011E49" w:rsidRPr="00C93DDD">
          <w:rPr>
            <w:rStyle w:val="Hyperlink"/>
            <w:noProof/>
          </w:rPr>
          <w:t>Figure 6</w:t>
        </w:r>
        <w:r w:rsidR="00011E49" w:rsidRPr="00C93DDD">
          <w:rPr>
            <w:rStyle w:val="Hyperlink"/>
            <w:noProof/>
          </w:rPr>
          <w:noBreakHyphen/>
          <w:t>9 Mean scores (with their 95% confidence interval) for perceived stress of women in the 1946-51 cohort at Survey 8 by caregiving status (‘sandwich’ caregiving, other caregiving, non-caregiving).</w:t>
        </w:r>
        <w:r w:rsidR="00011E49">
          <w:rPr>
            <w:noProof/>
            <w:webHidden/>
          </w:rPr>
          <w:tab/>
        </w:r>
        <w:r w:rsidR="00011E49">
          <w:rPr>
            <w:noProof/>
            <w:webHidden/>
          </w:rPr>
          <w:fldChar w:fldCharType="begin"/>
        </w:r>
        <w:r w:rsidR="00011E49">
          <w:rPr>
            <w:noProof/>
            <w:webHidden/>
          </w:rPr>
          <w:instrText xml:space="preserve"> PAGEREF _Toc506909289 \h </w:instrText>
        </w:r>
        <w:r w:rsidR="00011E49">
          <w:rPr>
            <w:noProof/>
            <w:webHidden/>
          </w:rPr>
        </w:r>
        <w:r w:rsidR="00011E49">
          <w:rPr>
            <w:noProof/>
            <w:webHidden/>
          </w:rPr>
          <w:fldChar w:fldCharType="separate"/>
        </w:r>
        <w:r w:rsidR="00677757">
          <w:rPr>
            <w:noProof/>
            <w:webHidden/>
          </w:rPr>
          <w:t>113</w:t>
        </w:r>
        <w:r w:rsidR="00011E49">
          <w:rPr>
            <w:noProof/>
            <w:webHidden/>
          </w:rPr>
          <w:fldChar w:fldCharType="end"/>
        </w:r>
      </w:hyperlink>
    </w:p>
    <w:p w14:paraId="5A478967" w14:textId="6C2D7F14" w:rsidR="00011E49" w:rsidRDefault="00DC6BE9">
      <w:pPr>
        <w:pStyle w:val="TableofFigures"/>
        <w:rPr>
          <w:rFonts w:eastAsiaTheme="minorEastAsia"/>
          <w:noProof/>
          <w:sz w:val="22"/>
          <w:lang w:eastAsia="en-AU"/>
        </w:rPr>
      </w:pPr>
      <w:hyperlink w:anchor="_Toc506909290" w:history="1">
        <w:r w:rsidR="00011E49" w:rsidRPr="00C93DDD">
          <w:rPr>
            <w:rStyle w:val="Hyperlink"/>
            <w:noProof/>
          </w:rPr>
          <w:t>Figure 6</w:t>
        </w:r>
        <w:r w:rsidR="00011E49" w:rsidRPr="00C93DDD">
          <w:rPr>
            <w:rStyle w:val="Hyperlink"/>
            <w:noProof/>
          </w:rPr>
          <w:noBreakHyphen/>
          <w:t>10 Mean percentages (with their 95% confidence interval) for self-reported depression in women in the 1973-78 cohort at Survey 7 by caregiving status (‘sandwich’ caregiving, other caregiving, non-caregiving).</w:t>
        </w:r>
        <w:r w:rsidR="00011E49">
          <w:rPr>
            <w:noProof/>
            <w:webHidden/>
          </w:rPr>
          <w:tab/>
        </w:r>
        <w:r w:rsidR="00011E49">
          <w:rPr>
            <w:noProof/>
            <w:webHidden/>
          </w:rPr>
          <w:fldChar w:fldCharType="begin"/>
        </w:r>
        <w:r w:rsidR="00011E49">
          <w:rPr>
            <w:noProof/>
            <w:webHidden/>
          </w:rPr>
          <w:instrText xml:space="preserve"> PAGEREF _Toc506909290 \h </w:instrText>
        </w:r>
        <w:r w:rsidR="00011E49">
          <w:rPr>
            <w:noProof/>
            <w:webHidden/>
          </w:rPr>
        </w:r>
        <w:r w:rsidR="00011E49">
          <w:rPr>
            <w:noProof/>
            <w:webHidden/>
          </w:rPr>
          <w:fldChar w:fldCharType="separate"/>
        </w:r>
        <w:r w:rsidR="00677757">
          <w:rPr>
            <w:noProof/>
            <w:webHidden/>
          </w:rPr>
          <w:t>114</w:t>
        </w:r>
        <w:r w:rsidR="00011E49">
          <w:rPr>
            <w:noProof/>
            <w:webHidden/>
          </w:rPr>
          <w:fldChar w:fldCharType="end"/>
        </w:r>
      </w:hyperlink>
    </w:p>
    <w:p w14:paraId="056F2D95" w14:textId="175B264F" w:rsidR="00011E49" w:rsidRDefault="00DC6BE9">
      <w:pPr>
        <w:pStyle w:val="TableofFigures"/>
        <w:rPr>
          <w:rFonts w:eastAsiaTheme="minorEastAsia"/>
          <w:noProof/>
          <w:sz w:val="22"/>
          <w:lang w:eastAsia="en-AU"/>
        </w:rPr>
      </w:pPr>
      <w:hyperlink w:anchor="_Toc506909291" w:history="1">
        <w:r w:rsidR="00011E49" w:rsidRPr="00C93DDD">
          <w:rPr>
            <w:rStyle w:val="Hyperlink"/>
            <w:noProof/>
          </w:rPr>
          <w:t>Figure 6</w:t>
        </w:r>
        <w:r w:rsidR="00011E49" w:rsidRPr="00C93DDD">
          <w:rPr>
            <w:rStyle w:val="Hyperlink"/>
            <w:noProof/>
          </w:rPr>
          <w:noBreakHyphen/>
          <w:t>11 Percentage of women in the 1973-78 cohort at Survey 7 by caregiving status (‘sandwich’ caregiving, other caregiving, non-caregiving) and by self-rated health.</w:t>
        </w:r>
        <w:r w:rsidR="00011E49">
          <w:rPr>
            <w:noProof/>
            <w:webHidden/>
          </w:rPr>
          <w:tab/>
        </w:r>
        <w:r w:rsidR="00011E49">
          <w:rPr>
            <w:noProof/>
            <w:webHidden/>
          </w:rPr>
          <w:fldChar w:fldCharType="begin"/>
        </w:r>
        <w:r w:rsidR="00011E49">
          <w:rPr>
            <w:noProof/>
            <w:webHidden/>
          </w:rPr>
          <w:instrText xml:space="preserve"> PAGEREF _Toc506909291 \h </w:instrText>
        </w:r>
        <w:r w:rsidR="00011E49">
          <w:rPr>
            <w:noProof/>
            <w:webHidden/>
          </w:rPr>
        </w:r>
        <w:r w:rsidR="00011E49">
          <w:rPr>
            <w:noProof/>
            <w:webHidden/>
          </w:rPr>
          <w:fldChar w:fldCharType="separate"/>
        </w:r>
        <w:r w:rsidR="00677757">
          <w:rPr>
            <w:noProof/>
            <w:webHidden/>
          </w:rPr>
          <w:t>115</w:t>
        </w:r>
        <w:r w:rsidR="00011E49">
          <w:rPr>
            <w:noProof/>
            <w:webHidden/>
          </w:rPr>
          <w:fldChar w:fldCharType="end"/>
        </w:r>
      </w:hyperlink>
    </w:p>
    <w:p w14:paraId="15345598" w14:textId="14E19376" w:rsidR="00011E49" w:rsidRDefault="00DC6BE9">
      <w:pPr>
        <w:pStyle w:val="TableofFigures"/>
        <w:rPr>
          <w:rFonts w:eastAsiaTheme="minorEastAsia"/>
          <w:noProof/>
          <w:sz w:val="22"/>
          <w:lang w:eastAsia="en-AU"/>
        </w:rPr>
      </w:pPr>
      <w:hyperlink w:anchor="_Toc506909292" w:history="1">
        <w:r w:rsidR="00011E49" w:rsidRPr="00C93DDD">
          <w:rPr>
            <w:rStyle w:val="Hyperlink"/>
            <w:noProof/>
          </w:rPr>
          <w:t>Figure 6</w:t>
        </w:r>
        <w:r w:rsidR="00011E49" w:rsidRPr="00C93DDD">
          <w:rPr>
            <w:rStyle w:val="Hyperlink"/>
            <w:noProof/>
          </w:rPr>
          <w:noBreakHyphen/>
          <w:t>12 Percentage of women in the 1973-78 cohort at Survey 7 by caregiving status (‘sandwich’ caregiving, other caregiving, non-caregiving) and by number of self-reported visits to a general practitioner.</w:t>
        </w:r>
        <w:r w:rsidR="00011E49">
          <w:rPr>
            <w:noProof/>
            <w:webHidden/>
          </w:rPr>
          <w:tab/>
        </w:r>
        <w:r w:rsidR="00011E49">
          <w:rPr>
            <w:noProof/>
            <w:webHidden/>
          </w:rPr>
          <w:fldChar w:fldCharType="begin"/>
        </w:r>
        <w:r w:rsidR="00011E49">
          <w:rPr>
            <w:noProof/>
            <w:webHidden/>
          </w:rPr>
          <w:instrText xml:space="preserve"> PAGEREF _Toc506909292 \h </w:instrText>
        </w:r>
        <w:r w:rsidR="00011E49">
          <w:rPr>
            <w:noProof/>
            <w:webHidden/>
          </w:rPr>
        </w:r>
        <w:r w:rsidR="00011E49">
          <w:rPr>
            <w:noProof/>
            <w:webHidden/>
          </w:rPr>
          <w:fldChar w:fldCharType="separate"/>
        </w:r>
        <w:r w:rsidR="00677757">
          <w:rPr>
            <w:noProof/>
            <w:webHidden/>
          </w:rPr>
          <w:t>116</w:t>
        </w:r>
        <w:r w:rsidR="00011E49">
          <w:rPr>
            <w:noProof/>
            <w:webHidden/>
          </w:rPr>
          <w:fldChar w:fldCharType="end"/>
        </w:r>
      </w:hyperlink>
    </w:p>
    <w:p w14:paraId="192133F4" w14:textId="24361AE2" w:rsidR="00011E49" w:rsidRDefault="00011E49">
      <w:pPr>
        <w:pStyle w:val="TableofFigures"/>
        <w:rPr>
          <w:rStyle w:val="Hyperlink"/>
          <w:noProof/>
        </w:rPr>
      </w:pPr>
    </w:p>
    <w:p w14:paraId="4AB2164F" w14:textId="77777777" w:rsidR="00D10E3E" w:rsidRPr="00D10E3E" w:rsidRDefault="00D10E3E" w:rsidP="00D10E3E"/>
    <w:p w14:paraId="601530C3" w14:textId="77777777" w:rsidR="00011E49" w:rsidRPr="00F55D9A" w:rsidRDefault="00011E49" w:rsidP="00011E49">
      <w:pPr>
        <w:pStyle w:val="TableofFigures"/>
        <w:jc w:val="center"/>
        <w:rPr>
          <w:b/>
          <w:noProof/>
          <w:szCs w:val="24"/>
        </w:rPr>
      </w:pPr>
      <w:r w:rsidRPr="00F55D9A">
        <w:rPr>
          <w:b/>
          <w:noProof/>
          <w:szCs w:val="24"/>
        </w:rPr>
        <w:lastRenderedPageBreak/>
        <w:t>TABLE OF FIGURES</w:t>
      </w:r>
      <w:r>
        <w:rPr>
          <w:b/>
          <w:noProof/>
          <w:szCs w:val="24"/>
        </w:rPr>
        <w:t xml:space="preserve"> (cont.)</w:t>
      </w:r>
    </w:p>
    <w:p w14:paraId="13C45EFF" w14:textId="12CBECB9" w:rsidR="00011E49" w:rsidRDefault="00DC6BE9">
      <w:pPr>
        <w:pStyle w:val="TableofFigures"/>
        <w:rPr>
          <w:rFonts w:eastAsiaTheme="minorEastAsia"/>
          <w:noProof/>
          <w:sz w:val="22"/>
          <w:lang w:eastAsia="en-AU"/>
        </w:rPr>
      </w:pPr>
      <w:hyperlink w:anchor="_Toc506909293" w:history="1">
        <w:r w:rsidR="00011E49" w:rsidRPr="00C93DDD">
          <w:rPr>
            <w:rStyle w:val="Hyperlink"/>
            <w:noProof/>
          </w:rPr>
          <w:t>Figure 6</w:t>
        </w:r>
        <w:r w:rsidR="00011E49" w:rsidRPr="00C93DDD">
          <w:rPr>
            <w:rStyle w:val="Hyperlink"/>
            <w:noProof/>
          </w:rPr>
          <w:noBreakHyphen/>
          <w:t>13 Percentage of women in the 1973-78 cohort at Survey 7 by caregiving status (‘sandwich’ caregiving, other caregiving, non-caregiving) and by physical activity.</w:t>
        </w:r>
        <w:r w:rsidR="00011E49">
          <w:rPr>
            <w:noProof/>
            <w:webHidden/>
          </w:rPr>
          <w:tab/>
        </w:r>
        <w:r w:rsidR="00011E49">
          <w:rPr>
            <w:noProof/>
            <w:webHidden/>
          </w:rPr>
          <w:fldChar w:fldCharType="begin"/>
        </w:r>
        <w:r w:rsidR="00011E49">
          <w:rPr>
            <w:noProof/>
            <w:webHidden/>
          </w:rPr>
          <w:instrText xml:space="preserve"> PAGEREF _Toc506909293 \h </w:instrText>
        </w:r>
        <w:r w:rsidR="00011E49">
          <w:rPr>
            <w:noProof/>
            <w:webHidden/>
          </w:rPr>
        </w:r>
        <w:r w:rsidR="00011E49">
          <w:rPr>
            <w:noProof/>
            <w:webHidden/>
          </w:rPr>
          <w:fldChar w:fldCharType="separate"/>
        </w:r>
        <w:r w:rsidR="00677757">
          <w:rPr>
            <w:noProof/>
            <w:webHidden/>
          </w:rPr>
          <w:t>117</w:t>
        </w:r>
        <w:r w:rsidR="00011E49">
          <w:rPr>
            <w:noProof/>
            <w:webHidden/>
          </w:rPr>
          <w:fldChar w:fldCharType="end"/>
        </w:r>
      </w:hyperlink>
    </w:p>
    <w:p w14:paraId="6F7D07A5" w14:textId="5C6D30CA" w:rsidR="00011E49" w:rsidRDefault="00DC6BE9">
      <w:pPr>
        <w:pStyle w:val="TableofFigures"/>
        <w:rPr>
          <w:rFonts w:eastAsiaTheme="minorEastAsia"/>
          <w:noProof/>
          <w:sz w:val="22"/>
          <w:lang w:eastAsia="en-AU"/>
        </w:rPr>
      </w:pPr>
      <w:hyperlink w:anchor="_Toc506909294" w:history="1">
        <w:r w:rsidR="00011E49" w:rsidRPr="00C93DDD">
          <w:rPr>
            <w:rStyle w:val="Hyperlink"/>
            <w:noProof/>
          </w:rPr>
          <w:t>Figure 6</w:t>
        </w:r>
        <w:r w:rsidR="00011E49" w:rsidRPr="00C93DDD">
          <w:rPr>
            <w:rStyle w:val="Hyperlink"/>
            <w:noProof/>
          </w:rPr>
          <w:noBreakHyphen/>
          <w:t>14 Mean scores (with their 95% confidence interval) for perceived stress of women in the 1973-78 cohort at Survey 7 by caregiving status (‘sandwich’ caregiving, other caregiving, non-caregiving).</w:t>
        </w:r>
        <w:r w:rsidR="00011E49">
          <w:rPr>
            <w:noProof/>
            <w:webHidden/>
          </w:rPr>
          <w:tab/>
        </w:r>
        <w:r w:rsidR="00011E49">
          <w:rPr>
            <w:noProof/>
            <w:webHidden/>
          </w:rPr>
          <w:fldChar w:fldCharType="begin"/>
        </w:r>
        <w:r w:rsidR="00011E49">
          <w:rPr>
            <w:noProof/>
            <w:webHidden/>
          </w:rPr>
          <w:instrText xml:space="preserve"> PAGEREF _Toc506909294 \h </w:instrText>
        </w:r>
        <w:r w:rsidR="00011E49">
          <w:rPr>
            <w:noProof/>
            <w:webHidden/>
          </w:rPr>
        </w:r>
        <w:r w:rsidR="00011E49">
          <w:rPr>
            <w:noProof/>
            <w:webHidden/>
          </w:rPr>
          <w:fldChar w:fldCharType="separate"/>
        </w:r>
        <w:r w:rsidR="00677757">
          <w:rPr>
            <w:noProof/>
            <w:webHidden/>
          </w:rPr>
          <w:t>118</w:t>
        </w:r>
        <w:r w:rsidR="00011E49">
          <w:rPr>
            <w:noProof/>
            <w:webHidden/>
          </w:rPr>
          <w:fldChar w:fldCharType="end"/>
        </w:r>
      </w:hyperlink>
    </w:p>
    <w:p w14:paraId="2A9B28D3" w14:textId="5E36B2DF" w:rsidR="00011E49" w:rsidRDefault="00DC6BE9">
      <w:pPr>
        <w:pStyle w:val="TableofFigures"/>
        <w:rPr>
          <w:rFonts w:eastAsiaTheme="minorEastAsia"/>
          <w:noProof/>
          <w:sz w:val="22"/>
          <w:lang w:eastAsia="en-AU"/>
        </w:rPr>
      </w:pPr>
      <w:hyperlink w:anchor="_Toc506909295" w:history="1">
        <w:r w:rsidR="00011E49" w:rsidRPr="00C93DDD">
          <w:rPr>
            <w:rStyle w:val="Hyperlink"/>
            <w:noProof/>
          </w:rPr>
          <w:t>Figure 6</w:t>
        </w:r>
        <w:r w:rsidR="00011E49" w:rsidRPr="00C93DDD">
          <w:rPr>
            <w:rStyle w:val="Hyperlink"/>
            <w:noProof/>
          </w:rPr>
          <w:noBreakHyphen/>
          <w:t>15 Percentage of women in the 1921-26 cohort at Survey 4 by caregiving status (‘sandwich’ caregiving, other caregiving, non-caregiving) and by self-rated health.</w:t>
        </w:r>
        <w:r w:rsidR="00011E49">
          <w:rPr>
            <w:noProof/>
            <w:webHidden/>
          </w:rPr>
          <w:tab/>
        </w:r>
        <w:r w:rsidR="00011E49">
          <w:rPr>
            <w:noProof/>
            <w:webHidden/>
          </w:rPr>
          <w:fldChar w:fldCharType="begin"/>
        </w:r>
        <w:r w:rsidR="00011E49">
          <w:rPr>
            <w:noProof/>
            <w:webHidden/>
          </w:rPr>
          <w:instrText xml:space="preserve"> PAGEREF _Toc506909295 \h </w:instrText>
        </w:r>
        <w:r w:rsidR="00011E49">
          <w:rPr>
            <w:noProof/>
            <w:webHidden/>
          </w:rPr>
        </w:r>
        <w:r w:rsidR="00011E49">
          <w:rPr>
            <w:noProof/>
            <w:webHidden/>
          </w:rPr>
          <w:fldChar w:fldCharType="separate"/>
        </w:r>
        <w:r w:rsidR="00677757">
          <w:rPr>
            <w:noProof/>
            <w:webHidden/>
          </w:rPr>
          <w:t>119</w:t>
        </w:r>
        <w:r w:rsidR="00011E49">
          <w:rPr>
            <w:noProof/>
            <w:webHidden/>
          </w:rPr>
          <w:fldChar w:fldCharType="end"/>
        </w:r>
      </w:hyperlink>
    </w:p>
    <w:p w14:paraId="1D79DF13" w14:textId="00CC1A3E" w:rsidR="00011E49" w:rsidRDefault="00DC6BE9">
      <w:pPr>
        <w:pStyle w:val="TableofFigures"/>
        <w:rPr>
          <w:rFonts w:eastAsiaTheme="minorEastAsia"/>
          <w:noProof/>
          <w:sz w:val="22"/>
          <w:lang w:eastAsia="en-AU"/>
        </w:rPr>
      </w:pPr>
      <w:hyperlink w:anchor="_Toc506909296" w:history="1">
        <w:r w:rsidR="00011E49" w:rsidRPr="00C93DDD">
          <w:rPr>
            <w:rStyle w:val="Hyperlink"/>
            <w:noProof/>
          </w:rPr>
          <w:t>Figure 6</w:t>
        </w:r>
        <w:r w:rsidR="00011E49" w:rsidRPr="00C93DDD">
          <w:rPr>
            <w:rStyle w:val="Hyperlink"/>
            <w:noProof/>
          </w:rPr>
          <w:noBreakHyphen/>
          <w:t>16 Percentage of women in the 1921-26 cohort at Survey 4 by caregiving status (‘sandwich’ caregiving, other caregiving, non-caregiving) and by number of self-reported visits to a general practitioner.</w:t>
        </w:r>
        <w:r w:rsidR="00011E49">
          <w:rPr>
            <w:noProof/>
            <w:webHidden/>
          </w:rPr>
          <w:tab/>
        </w:r>
        <w:r w:rsidR="00011E49">
          <w:rPr>
            <w:noProof/>
            <w:webHidden/>
          </w:rPr>
          <w:fldChar w:fldCharType="begin"/>
        </w:r>
        <w:r w:rsidR="00011E49">
          <w:rPr>
            <w:noProof/>
            <w:webHidden/>
          </w:rPr>
          <w:instrText xml:space="preserve"> PAGEREF _Toc506909296 \h </w:instrText>
        </w:r>
        <w:r w:rsidR="00011E49">
          <w:rPr>
            <w:noProof/>
            <w:webHidden/>
          </w:rPr>
        </w:r>
        <w:r w:rsidR="00011E49">
          <w:rPr>
            <w:noProof/>
            <w:webHidden/>
          </w:rPr>
          <w:fldChar w:fldCharType="separate"/>
        </w:r>
        <w:r w:rsidR="00677757">
          <w:rPr>
            <w:noProof/>
            <w:webHidden/>
          </w:rPr>
          <w:t>120</w:t>
        </w:r>
        <w:r w:rsidR="00011E49">
          <w:rPr>
            <w:noProof/>
            <w:webHidden/>
          </w:rPr>
          <w:fldChar w:fldCharType="end"/>
        </w:r>
      </w:hyperlink>
    </w:p>
    <w:p w14:paraId="676FAD1F" w14:textId="6BD73A2B" w:rsidR="00011E49" w:rsidRDefault="00DC6BE9">
      <w:pPr>
        <w:pStyle w:val="TableofFigures"/>
        <w:rPr>
          <w:rFonts w:eastAsiaTheme="minorEastAsia"/>
          <w:noProof/>
          <w:sz w:val="22"/>
          <w:lang w:eastAsia="en-AU"/>
        </w:rPr>
      </w:pPr>
      <w:hyperlink w:anchor="_Toc506909297" w:history="1">
        <w:r w:rsidR="00011E49" w:rsidRPr="00C93DDD">
          <w:rPr>
            <w:rStyle w:val="Hyperlink"/>
            <w:noProof/>
          </w:rPr>
          <w:t>Figure 6</w:t>
        </w:r>
        <w:r w:rsidR="00011E49" w:rsidRPr="00C93DDD">
          <w:rPr>
            <w:rStyle w:val="Hyperlink"/>
            <w:noProof/>
          </w:rPr>
          <w:noBreakHyphen/>
          <w:t>17 Percentage of women in the 1921-26 cohort at Survey 4 by caregiving status (‘sandwich’ caregiving, other caregiving, non-caregiving) and by physical activity.</w:t>
        </w:r>
        <w:r w:rsidR="00011E49">
          <w:rPr>
            <w:noProof/>
            <w:webHidden/>
          </w:rPr>
          <w:tab/>
        </w:r>
        <w:r w:rsidR="00011E49">
          <w:rPr>
            <w:noProof/>
            <w:webHidden/>
          </w:rPr>
          <w:fldChar w:fldCharType="begin"/>
        </w:r>
        <w:r w:rsidR="00011E49">
          <w:rPr>
            <w:noProof/>
            <w:webHidden/>
          </w:rPr>
          <w:instrText xml:space="preserve"> PAGEREF _Toc506909297 \h </w:instrText>
        </w:r>
        <w:r w:rsidR="00011E49">
          <w:rPr>
            <w:noProof/>
            <w:webHidden/>
          </w:rPr>
        </w:r>
        <w:r w:rsidR="00011E49">
          <w:rPr>
            <w:noProof/>
            <w:webHidden/>
          </w:rPr>
          <w:fldChar w:fldCharType="separate"/>
        </w:r>
        <w:r w:rsidR="00677757">
          <w:rPr>
            <w:noProof/>
            <w:webHidden/>
          </w:rPr>
          <w:t>121</w:t>
        </w:r>
        <w:r w:rsidR="00011E49">
          <w:rPr>
            <w:noProof/>
            <w:webHidden/>
          </w:rPr>
          <w:fldChar w:fldCharType="end"/>
        </w:r>
      </w:hyperlink>
    </w:p>
    <w:p w14:paraId="42517A91" w14:textId="2C25D39F" w:rsidR="00011E49" w:rsidRDefault="00DC6BE9">
      <w:pPr>
        <w:pStyle w:val="TableofFigures"/>
        <w:rPr>
          <w:rFonts w:eastAsiaTheme="minorEastAsia"/>
          <w:noProof/>
          <w:sz w:val="22"/>
          <w:lang w:eastAsia="en-AU"/>
        </w:rPr>
      </w:pPr>
      <w:hyperlink w:anchor="_Toc506909298" w:history="1">
        <w:r w:rsidR="00011E49" w:rsidRPr="00C93DDD">
          <w:rPr>
            <w:rStyle w:val="Hyperlink"/>
            <w:noProof/>
          </w:rPr>
          <w:t>Figure 8</w:t>
        </w:r>
        <w:r w:rsidR="00011E49" w:rsidRPr="00C93DDD">
          <w:rPr>
            <w:rStyle w:val="Hyperlink"/>
            <w:noProof/>
          </w:rPr>
          <w:noBreakHyphen/>
          <w:t>1 Percentage of younger women (born 1973-78) with psychological distress (purple areas) in past four weeks using the SF-36 MHI ≤52.</w:t>
        </w:r>
        <w:r w:rsidR="00011E49">
          <w:rPr>
            <w:noProof/>
            <w:webHidden/>
          </w:rPr>
          <w:tab/>
        </w:r>
        <w:r w:rsidR="00011E49">
          <w:rPr>
            <w:noProof/>
            <w:webHidden/>
          </w:rPr>
          <w:fldChar w:fldCharType="begin"/>
        </w:r>
        <w:r w:rsidR="00011E49">
          <w:rPr>
            <w:noProof/>
            <w:webHidden/>
          </w:rPr>
          <w:instrText xml:space="preserve"> PAGEREF _Toc506909298 \h </w:instrText>
        </w:r>
        <w:r w:rsidR="00011E49">
          <w:rPr>
            <w:noProof/>
            <w:webHidden/>
          </w:rPr>
        </w:r>
        <w:r w:rsidR="00011E49">
          <w:rPr>
            <w:noProof/>
            <w:webHidden/>
          </w:rPr>
          <w:fldChar w:fldCharType="separate"/>
        </w:r>
        <w:r w:rsidR="00677757">
          <w:rPr>
            <w:noProof/>
            <w:webHidden/>
          </w:rPr>
          <w:t>156</w:t>
        </w:r>
        <w:r w:rsidR="00011E49">
          <w:rPr>
            <w:noProof/>
            <w:webHidden/>
          </w:rPr>
          <w:fldChar w:fldCharType="end"/>
        </w:r>
      </w:hyperlink>
    </w:p>
    <w:p w14:paraId="701017D0" w14:textId="183A37CF" w:rsidR="005062C9" w:rsidRDefault="005062C9" w:rsidP="00BE61AF">
      <w:pPr>
        <w:rPr>
          <w:b/>
          <w:sz w:val="32"/>
          <w:szCs w:val="32"/>
        </w:rPr>
        <w:sectPr w:rsidR="005062C9" w:rsidSect="00ED170F">
          <w:pgSz w:w="11906" w:h="16838"/>
          <w:pgMar w:top="1440" w:right="1440" w:bottom="1440" w:left="1440" w:header="708" w:footer="708" w:gutter="0"/>
          <w:pgNumType w:fmt="lowerRoman" w:start="1"/>
          <w:cols w:space="708"/>
          <w:docGrid w:linePitch="360"/>
        </w:sectPr>
      </w:pPr>
      <w:r>
        <w:rPr>
          <w:b/>
          <w:sz w:val="32"/>
          <w:szCs w:val="32"/>
        </w:rPr>
        <w:fldChar w:fldCharType="end"/>
      </w:r>
    </w:p>
    <w:p w14:paraId="2F1F8E27" w14:textId="77777777" w:rsidR="00F466F2" w:rsidRPr="00BA7B16" w:rsidRDefault="00BE61AF" w:rsidP="00BA7B16">
      <w:pPr>
        <w:pStyle w:val="Heading1"/>
      </w:pPr>
      <w:bookmarkStart w:id="0" w:name="_Toc507070523"/>
      <w:r w:rsidRPr="00BA7B16">
        <w:lastRenderedPageBreak/>
        <w:t>Executive summary</w:t>
      </w:r>
      <w:bookmarkEnd w:id="0"/>
      <w:r w:rsidRPr="00BA7B16">
        <w:t xml:space="preserve">  </w:t>
      </w:r>
    </w:p>
    <w:p w14:paraId="10C25B3B" w14:textId="77777777" w:rsidR="001803ED" w:rsidRDefault="001803ED" w:rsidP="001803ED">
      <w:pPr>
        <w:rPr>
          <w:szCs w:val="24"/>
        </w:rPr>
      </w:pPr>
      <w:r w:rsidRPr="0010109C">
        <w:rPr>
          <w:szCs w:val="24"/>
        </w:rPr>
        <w:t xml:space="preserve">The Australian Longitudinal Study on Women’s Health (ALSWH) is a longitudinal population-based survey examining the health of over 58,000 Australian women. The study comprises four cohorts of women: three cohorts (born in 1921-26, 1946-51, 1973-78) have been repeatedly surveyed since 1996, and a new cohort (born in 1989-95) was first surveyed in 2013. The ALSWH data have been widely used to assess health status of women in Australia and to investigate the behavioural and socio-demographic characteristics that affect health and the use of health services at different life stages. This major report, the latest in a series for the Department of Health, examines </w:t>
      </w:r>
      <w:r>
        <w:rPr>
          <w:szCs w:val="24"/>
        </w:rPr>
        <w:t xml:space="preserve">informal caregiving across the life course. </w:t>
      </w:r>
    </w:p>
    <w:p w14:paraId="0B328FB9" w14:textId="77777777" w:rsidR="001803ED" w:rsidRDefault="001803ED" w:rsidP="001803ED">
      <w:pPr>
        <w:rPr>
          <w:szCs w:val="24"/>
        </w:rPr>
      </w:pPr>
      <w:r>
        <w:rPr>
          <w:szCs w:val="24"/>
        </w:rPr>
        <w:t xml:space="preserve">The provision of informal care (that is, unpaid care) to another person is an important and often significant part of women’s lives. Statistics from Australia and countries across the OECD show that over two-thirds of primary caregivers, and over half of all caregivers, are women. In Australia, the economic value of informal care in 2015 was estimated to be over </w:t>
      </w:r>
      <w:r w:rsidRPr="0090347F">
        <w:rPr>
          <w:rFonts w:cstheme="minorHAnsi"/>
          <w:szCs w:val="24"/>
        </w:rPr>
        <w:t>$1 billion per week</w:t>
      </w:r>
      <w:r>
        <w:rPr>
          <w:rFonts w:cstheme="minorHAnsi"/>
          <w:szCs w:val="24"/>
        </w:rPr>
        <w:t xml:space="preserve">. </w:t>
      </w:r>
    </w:p>
    <w:p w14:paraId="2DC062E8" w14:textId="77777777" w:rsidR="001803ED" w:rsidRPr="0090347F" w:rsidRDefault="001803ED" w:rsidP="001803ED">
      <w:pPr>
        <w:rPr>
          <w:rFonts w:cstheme="minorHAnsi"/>
          <w:szCs w:val="24"/>
        </w:rPr>
      </w:pPr>
      <w:r w:rsidRPr="0090347F">
        <w:rPr>
          <w:rFonts w:cstheme="minorHAnsi"/>
          <w:szCs w:val="24"/>
        </w:rPr>
        <w:t>For many women, caregiving roles and responsibilities occur at multiple points along the life course, with these life course variations largely driven by relationships between and within generations. For example, women may care for their own children and grandchildren, care for parents, other family members or friends, and in later decades, care for spouses or partners. Women can provide primary, often higher intensity, care for people living with them or secondary, often lower intensity, care for people living elsewhere. Women often transition in and out of caregiving roles while managing other responsibilities, for example</w:t>
      </w:r>
      <w:r>
        <w:rPr>
          <w:rFonts w:cstheme="minorHAnsi"/>
          <w:szCs w:val="24"/>
        </w:rPr>
        <w:t>,</w:t>
      </w:r>
      <w:r w:rsidRPr="0090347F">
        <w:rPr>
          <w:rFonts w:cstheme="minorHAnsi"/>
          <w:szCs w:val="24"/>
        </w:rPr>
        <w:t xml:space="preserve"> employment and family life. </w:t>
      </w:r>
    </w:p>
    <w:p w14:paraId="489F28AF" w14:textId="7A6C2229" w:rsidR="001803ED" w:rsidRDefault="001803ED" w:rsidP="001803ED">
      <w:pPr>
        <w:rPr>
          <w:rFonts w:cstheme="minorHAnsi"/>
          <w:iCs/>
          <w:szCs w:val="24"/>
        </w:rPr>
      </w:pPr>
      <w:r w:rsidRPr="0090347F">
        <w:rPr>
          <w:rFonts w:cstheme="minorHAnsi"/>
          <w:szCs w:val="24"/>
        </w:rPr>
        <w:t>Th</w:t>
      </w:r>
      <w:r>
        <w:rPr>
          <w:rFonts w:cstheme="minorHAnsi"/>
          <w:szCs w:val="24"/>
        </w:rPr>
        <w:t xml:space="preserve">is </w:t>
      </w:r>
      <w:r w:rsidRPr="0090347F">
        <w:rPr>
          <w:rFonts w:cstheme="minorHAnsi"/>
          <w:szCs w:val="24"/>
        </w:rPr>
        <w:t xml:space="preserve">report </w:t>
      </w:r>
      <w:r>
        <w:rPr>
          <w:rFonts w:cstheme="minorHAnsi"/>
          <w:szCs w:val="24"/>
        </w:rPr>
        <w:t xml:space="preserve">presents an analysis of </w:t>
      </w:r>
      <w:r w:rsidRPr="0090347F">
        <w:rPr>
          <w:rFonts w:cstheme="minorHAnsi"/>
          <w:iCs/>
          <w:szCs w:val="24"/>
        </w:rPr>
        <w:t>the patterns of caregiving by Australian women across the life course using data from women aged from 18 to 97 years</w:t>
      </w:r>
      <w:r>
        <w:rPr>
          <w:rFonts w:cstheme="minorHAnsi"/>
          <w:iCs/>
          <w:szCs w:val="24"/>
        </w:rPr>
        <w:t xml:space="preserve">, </w:t>
      </w:r>
      <w:r w:rsidRPr="0090347F">
        <w:rPr>
          <w:rFonts w:cstheme="minorHAnsi"/>
          <w:iCs/>
          <w:szCs w:val="24"/>
        </w:rPr>
        <w:t>the socio-demographic factors associated with caregiving patterns</w:t>
      </w:r>
      <w:r>
        <w:rPr>
          <w:rFonts w:cstheme="minorHAnsi"/>
          <w:iCs/>
          <w:szCs w:val="24"/>
        </w:rPr>
        <w:t>,</w:t>
      </w:r>
      <w:r w:rsidRPr="0090347F">
        <w:rPr>
          <w:rFonts w:cstheme="minorHAnsi"/>
          <w:iCs/>
          <w:szCs w:val="24"/>
        </w:rPr>
        <w:t xml:space="preserve"> and</w:t>
      </w:r>
      <w:r>
        <w:rPr>
          <w:rFonts w:cstheme="minorHAnsi"/>
          <w:iCs/>
          <w:szCs w:val="24"/>
        </w:rPr>
        <w:t xml:space="preserve"> </w:t>
      </w:r>
      <w:r w:rsidRPr="0090347F">
        <w:rPr>
          <w:rFonts w:cstheme="minorHAnsi"/>
          <w:iCs/>
          <w:szCs w:val="24"/>
        </w:rPr>
        <w:t>the impact of car</w:t>
      </w:r>
      <w:r>
        <w:rPr>
          <w:rFonts w:cstheme="minorHAnsi"/>
          <w:iCs/>
          <w:szCs w:val="24"/>
        </w:rPr>
        <w:t>egiv</w:t>
      </w:r>
      <w:r w:rsidRPr="0090347F">
        <w:rPr>
          <w:rFonts w:cstheme="minorHAnsi"/>
          <w:iCs/>
          <w:szCs w:val="24"/>
        </w:rPr>
        <w:t xml:space="preserve">ing on social, employment and health outcomes </w:t>
      </w:r>
      <w:r>
        <w:rPr>
          <w:rFonts w:cstheme="minorHAnsi"/>
          <w:iCs/>
          <w:szCs w:val="24"/>
        </w:rPr>
        <w:t xml:space="preserve">of caregivers </w:t>
      </w:r>
      <w:r w:rsidRPr="0090347F">
        <w:rPr>
          <w:rFonts w:cstheme="minorHAnsi"/>
          <w:iCs/>
          <w:szCs w:val="24"/>
        </w:rPr>
        <w:t xml:space="preserve">including </w:t>
      </w:r>
      <w:r>
        <w:rPr>
          <w:rFonts w:cstheme="minorHAnsi"/>
          <w:iCs/>
          <w:szCs w:val="24"/>
        </w:rPr>
        <w:t xml:space="preserve">their </w:t>
      </w:r>
      <w:r w:rsidRPr="0090347F">
        <w:rPr>
          <w:rFonts w:cstheme="minorHAnsi"/>
          <w:iCs/>
          <w:szCs w:val="24"/>
        </w:rPr>
        <w:t xml:space="preserve">health service use. </w:t>
      </w:r>
      <w:r>
        <w:rPr>
          <w:rFonts w:cstheme="minorHAnsi"/>
          <w:iCs/>
          <w:szCs w:val="24"/>
        </w:rPr>
        <w:t>Both q</w:t>
      </w:r>
      <w:r w:rsidRPr="0090347F">
        <w:rPr>
          <w:rFonts w:cstheme="minorHAnsi"/>
          <w:iCs/>
          <w:szCs w:val="24"/>
        </w:rPr>
        <w:t xml:space="preserve">uantitative and qualitative data from the </w:t>
      </w:r>
      <w:r>
        <w:rPr>
          <w:rFonts w:cstheme="minorHAnsi"/>
          <w:iCs/>
          <w:szCs w:val="24"/>
        </w:rPr>
        <w:t xml:space="preserve">ALSWH </w:t>
      </w:r>
      <w:r w:rsidRPr="0090347F">
        <w:rPr>
          <w:rFonts w:cstheme="minorHAnsi"/>
          <w:iCs/>
          <w:szCs w:val="24"/>
        </w:rPr>
        <w:t>cohorts</w:t>
      </w:r>
      <w:r>
        <w:rPr>
          <w:rFonts w:cstheme="minorHAnsi"/>
          <w:iCs/>
          <w:szCs w:val="24"/>
        </w:rPr>
        <w:t xml:space="preserve"> have been used. </w:t>
      </w:r>
    </w:p>
    <w:p w14:paraId="1CE8A994" w14:textId="77777777" w:rsidR="001803ED" w:rsidRDefault="001803ED" w:rsidP="001803ED">
      <w:pPr>
        <w:rPr>
          <w:rFonts w:cstheme="minorHAnsi"/>
          <w:b/>
          <w:iCs/>
          <w:szCs w:val="24"/>
        </w:rPr>
      </w:pPr>
    </w:p>
    <w:p w14:paraId="24BE4ABD" w14:textId="77777777" w:rsidR="001803ED" w:rsidRPr="00100EE6" w:rsidRDefault="001803ED" w:rsidP="00100EE6">
      <w:pPr>
        <w:rPr>
          <w:b/>
        </w:rPr>
      </w:pPr>
      <w:r w:rsidRPr="00100EE6">
        <w:rPr>
          <w:b/>
        </w:rPr>
        <w:t>Provision of care to children in young adult life: Women in the 1973-78 cohort</w:t>
      </w:r>
    </w:p>
    <w:p w14:paraId="33460270" w14:textId="77777777" w:rsidR="001803ED" w:rsidRPr="00B976EA" w:rsidRDefault="001803ED" w:rsidP="001803ED">
      <w:pPr>
        <w:rPr>
          <w:szCs w:val="24"/>
        </w:rPr>
      </w:pPr>
      <w:r>
        <w:rPr>
          <w:szCs w:val="24"/>
        </w:rPr>
        <w:t xml:space="preserve">While less than </w:t>
      </w:r>
      <w:r w:rsidRPr="00D20DD0">
        <w:rPr>
          <w:szCs w:val="24"/>
        </w:rPr>
        <w:t>10% of women aged 18</w:t>
      </w:r>
      <w:r>
        <w:rPr>
          <w:szCs w:val="24"/>
        </w:rPr>
        <w:t xml:space="preserve"> to </w:t>
      </w:r>
      <w:r w:rsidRPr="00D20DD0">
        <w:rPr>
          <w:szCs w:val="24"/>
        </w:rPr>
        <w:t>23 in 1996 had at least one child</w:t>
      </w:r>
      <w:r>
        <w:rPr>
          <w:szCs w:val="24"/>
        </w:rPr>
        <w:t xml:space="preserve">, </w:t>
      </w:r>
      <w:r w:rsidRPr="00D20DD0">
        <w:rPr>
          <w:szCs w:val="24"/>
        </w:rPr>
        <w:t xml:space="preserve">by the time they were </w:t>
      </w:r>
      <w:r>
        <w:rPr>
          <w:szCs w:val="24"/>
        </w:rPr>
        <w:t xml:space="preserve">31 to </w:t>
      </w:r>
      <w:r w:rsidRPr="00D20DD0">
        <w:rPr>
          <w:szCs w:val="24"/>
        </w:rPr>
        <w:t xml:space="preserve">36 years, 79% </w:t>
      </w:r>
      <w:r>
        <w:rPr>
          <w:szCs w:val="24"/>
        </w:rPr>
        <w:t xml:space="preserve">of women </w:t>
      </w:r>
      <w:r w:rsidRPr="00D20DD0">
        <w:rPr>
          <w:szCs w:val="24"/>
        </w:rPr>
        <w:t>had at least one child.</w:t>
      </w:r>
      <w:r>
        <w:rPr>
          <w:szCs w:val="24"/>
        </w:rPr>
        <w:t xml:space="preserve"> When aged </w:t>
      </w:r>
      <w:r w:rsidRPr="00B976EA">
        <w:rPr>
          <w:szCs w:val="24"/>
        </w:rPr>
        <w:t>28</w:t>
      </w:r>
      <w:r>
        <w:rPr>
          <w:szCs w:val="24"/>
        </w:rPr>
        <w:t xml:space="preserve"> to </w:t>
      </w:r>
      <w:r w:rsidRPr="00B976EA">
        <w:rPr>
          <w:szCs w:val="24"/>
        </w:rPr>
        <w:t>33 years</w:t>
      </w:r>
      <w:r>
        <w:rPr>
          <w:szCs w:val="24"/>
        </w:rPr>
        <w:t xml:space="preserve">, </w:t>
      </w:r>
      <w:r w:rsidRPr="00D20DD0">
        <w:rPr>
          <w:szCs w:val="24"/>
        </w:rPr>
        <w:t>75% of women used informal and/or formal child care</w:t>
      </w:r>
      <w:r>
        <w:rPr>
          <w:szCs w:val="24"/>
        </w:rPr>
        <w:t xml:space="preserve"> with </w:t>
      </w:r>
      <w:r w:rsidRPr="00D20DD0">
        <w:rPr>
          <w:szCs w:val="24"/>
        </w:rPr>
        <w:t>this percentage dropp</w:t>
      </w:r>
      <w:r>
        <w:rPr>
          <w:szCs w:val="24"/>
        </w:rPr>
        <w:t>ing</w:t>
      </w:r>
      <w:r w:rsidRPr="00D20DD0">
        <w:rPr>
          <w:szCs w:val="24"/>
        </w:rPr>
        <w:t xml:space="preserve"> to 60% </w:t>
      </w:r>
      <w:r>
        <w:rPr>
          <w:szCs w:val="24"/>
        </w:rPr>
        <w:t xml:space="preserve">by the ages </w:t>
      </w:r>
      <w:r w:rsidRPr="00D20DD0">
        <w:rPr>
          <w:szCs w:val="24"/>
        </w:rPr>
        <w:t>37</w:t>
      </w:r>
      <w:r>
        <w:rPr>
          <w:szCs w:val="24"/>
        </w:rPr>
        <w:t xml:space="preserve"> to </w:t>
      </w:r>
      <w:r w:rsidRPr="00D20DD0">
        <w:rPr>
          <w:szCs w:val="24"/>
        </w:rPr>
        <w:t xml:space="preserve">42.  </w:t>
      </w:r>
      <w:r>
        <w:rPr>
          <w:szCs w:val="24"/>
        </w:rPr>
        <w:t>Child care use, particularly informal child care, was highest in women who were working (</w:t>
      </w:r>
      <w:r w:rsidRPr="00B976EA">
        <w:rPr>
          <w:szCs w:val="24"/>
        </w:rPr>
        <w:t>either part-time or full-time</w:t>
      </w:r>
      <w:r>
        <w:rPr>
          <w:szCs w:val="24"/>
        </w:rPr>
        <w:t xml:space="preserve">) and those with higher levels of education.  </w:t>
      </w:r>
      <w:r w:rsidRPr="00B976EA">
        <w:rPr>
          <w:szCs w:val="24"/>
        </w:rPr>
        <w:t>The percentage</w:t>
      </w:r>
      <w:r>
        <w:rPr>
          <w:szCs w:val="24"/>
        </w:rPr>
        <w:t>s</w:t>
      </w:r>
      <w:r w:rsidRPr="00B976EA">
        <w:rPr>
          <w:szCs w:val="24"/>
        </w:rPr>
        <w:t xml:space="preserve"> of women who used informal child care were similar amongst those who lived in major cities, and inner and outer regional areas </w:t>
      </w:r>
      <w:r>
        <w:rPr>
          <w:szCs w:val="24"/>
        </w:rPr>
        <w:t xml:space="preserve">with those in remote areas being the least likely to use this type of care. </w:t>
      </w:r>
      <w:r w:rsidRPr="00B976EA">
        <w:rPr>
          <w:szCs w:val="24"/>
        </w:rPr>
        <w:t>Use of formal and informal care was similar regardless of how well women reported managing on their income.</w:t>
      </w:r>
    </w:p>
    <w:p w14:paraId="47C1D6FA" w14:textId="77777777" w:rsidR="001803ED" w:rsidRPr="00485894" w:rsidRDefault="001803ED" w:rsidP="00D025AB">
      <w:pPr>
        <w:rPr>
          <w:szCs w:val="24"/>
        </w:rPr>
      </w:pPr>
      <w:r w:rsidRPr="002F4C0B">
        <w:rPr>
          <w:szCs w:val="24"/>
        </w:rPr>
        <w:lastRenderedPageBreak/>
        <w:t>The majority of women using formal child care considered it to be convenient and available when aged 37 to 42 years.</w:t>
      </w:r>
      <w:r>
        <w:rPr>
          <w:szCs w:val="24"/>
        </w:rPr>
        <w:t xml:space="preserve"> The convenience and availability of formal child care was perceived to be more of a problem by women who did not use formal child care than by women who did. One-third of women using formal child care reported that the cost of this service was a problem. Higher socio-demographic status was associated with the perception that formal child care was more conveniently located and affordable. Overall, the majority of women experienced high levels of satisfaction with their child care arrangements and were happy with their share of child care activities.</w:t>
      </w:r>
    </w:p>
    <w:p w14:paraId="113432CB" w14:textId="77777777" w:rsidR="001803ED" w:rsidRPr="000A14C1" w:rsidRDefault="001803ED" w:rsidP="001803ED">
      <w:pPr>
        <w:spacing w:after="200"/>
        <w:contextualSpacing/>
        <w:rPr>
          <w:rFonts w:cstheme="minorHAnsi"/>
          <w:szCs w:val="24"/>
        </w:rPr>
      </w:pPr>
      <w:r>
        <w:rPr>
          <w:rFonts w:cstheme="minorHAnsi"/>
          <w:szCs w:val="24"/>
        </w:rPr>
        <w:t>In an analysis of the women’s own words (free-text comments), f</w:t>
      </w:r>
      <w:r w:rsidRPr="000A14C1">
        <w:rPr>
          <w:rFonts w:cstheme="minorHAnsi"/>
          <w:szCs w:val="24"/>
        </w:rPr>
        <w:t xml:space="preserve">lexible employment conditions </w:t>
      </w:r>
      <w:r>
        <w:rPr>
          <w:rFonts w:cstheme="minorHAnsi"/>
          <w:szCs w:val="24"/>
        </w:rPr>
        <w:t xml:space="preserve">were </w:t>
      </w:r>
      <w:r w:rsidRPr="000A14C1">
        <w:rPr>
          <w:rFonts w:cstheme="minorHAnsi"/>
          <w:szCs w:val="24"/>
        </w:rPr>
        <w:t>important to facilitate returning to paid work for women after having children. However, a better understanding of the types of flexibility that are most useful would be helpful.</w:t>
      </w:r>
      <w:r>
        <w:rPr>
          <w:rFonts w:cstheme="minorHAnsi"/>
          <w:szCs w:val="24"/>
        </w:rPr>
        <w:t xml:space="preserve"> </w:t>
      </w:r>
      <w:r w:rsidRPr="0018307B">
        <w:rPr>
          <w:rFonts w:cstheme="minorHAnsi"/>
          <w:szCs w:val="24"/>
        </w:rPr>
        <w:t xml:space="preserve">Some women felt the cost of formal </w:t>
      </w:r>
      <w:r>
        <w:rPr>
          <w:rFonts w:cstheme="minorHAnsi"/>
          <w:szCs w:val="24"/>
        </w:rPr>
        <w:t>child care</w:t>
      </w:r>
      <w:r w:rsidRPr="0018307B">
        <w:rPr>
          <w:rFonts w:cstheme="minorHAnsi"/>
          <w:szCs w:val="24"/>
        </w:rPr>
        <w:t xml:space="preserve"> negated their potential earnings. An investigation into the costs to families and the economy of this lost productivity would be useful, in order to more fully understand the benefits of high quality affordable </w:t>
      </w:r>
      <w:r>
        <w:rPr>
          <w:rFonts w:cstheme="minorHAnsi"/>
          <w:szCs w:val="24"/>
        </w:rPr>
        <w:t>child care</w:t>
      </w:r>
      <w:r w:rsidRPr="0018307B">
        <w:rPr>
          <w:rFonts w:cstheme="minorHAnsi"/>
          <w:szCs w:val="24"/>
        </w:rPr>
        <w:t>.</w:t>
      </w:r>
      <w:r>
        <w:rPr>
          <w:rFonts w:cstheme="minorHAnsi"/>
          <w:szCs w:val="24"/>
        </w:rPr>
        <w:t xml:space="preserve"> </w:t>
      </w:r>
      <w:r w:rsidRPr="000A14C1">
        <w:rPr>
          <w:rFonts w:cstheme="minorHAnsi"/>
          <w:szCs w:val="24"/>
        </w:rPr>
        <w:t>Alternatives to formal child care include care by family members and social support networks. However, these are not available to all women. Further investigation of social support, child care and paid employment could illuminate the value of social networks to women with children. Furthermore, support for building networks to assist with child care could provide an affordable alternative to parents who wish to undertake paid work.</w:t>
      </w:r>
    </w:p>
    <w:p w14:paraId="1A8D4DB8" w14:textId="77777777" w:rsidR="001803ED" w:rsidRDefault="001803ED" w:rsidP="001803ED">
      <w:pPr>
        <w:spacing w:after="200"/>
        <w:contextualSpacing/>
        <w:rPr>
          <w:rFonts w:cstheme="minorHAnsi"/>
          <w:szCs w:val="24"/>
        </w:rPr>
      </w:pPr>
    </w:p>
    <w:p w14:paraId="39EB599F" w14:textId="531950F8" w:rsidR="001803ED" w:rsidRPr="00100EE6" w:rsidRDefault="001803ED" w:rsidP="00100EE6">
      <w:pPr>
        <w:rPr>
          <w:b/>
        </w:rPr>
      </w:pPr>
      <w:r w:rsidRPr="00100EE6">
        <w:rPr>
          <w:b/>
        </w:rPr>
        <w:t>Provision of care to children in mid-age and later life: Women in the 1946-51 and 19</w:t>
      </w:r>
      <w:r w:rsidR="00217531" w:rsidRPr="00100EE6">
        <w:rPr>
          <w:b/>
        </w:rPr>
        <w:t>21</w:t>
      </w:r>
      <w:r w:rsidRPr="00100EE6">
        <w:rPr>
          <w:b/>
        </w:rPr>
        <w:t>-26  cohorts</w:t>
      </w:r>
    </w:p>
    <w:p w14:paraId="14D9F112" w14:textId="77777777" w:rsidR="001803ED" w:rsidRDefault="001803ED" w:rsidP="001803ED">
      <w:pPr>
        <w:contextualSpacing/>
        <w:rPr>
          <w:szCs w:val="24"/>
        </w:rPr>
      </w:pPr>
      <w:r w:rsidRPr="00C16FFE">
        <w:rPr>
          <w:szCs w:val="24"/>
        </w:rPr>
        <w:t>The percentage of women in the 1946-51 cohort who provided care for their grandchildren or other people’s children steadily increased up to 60% by the time they were 62</w:t>
      </w:r>
      <w:r>
        <w:rPr>
          <w:szCs w:val="24"/>
        </w:rPr>
        <w:t xml:space="preserve"> to </w:t>
      </w:r>
      <w:r w:rsidRPr="00C16FFE">
        <w:rPr>
          <w:szCs w:val="24"/>
        </w:rPr>
        <w:t>67 years.</w:t>
      </w:r>
      <w:r>
        <w:rPr>
          <w:szCs w:val="24"/>
        </w:rPr>
        <w:t xml:space="preserve"> Women </w:t>
      </w:r>
      <w:r w:rsidRPr="00C16FFE">
        <w:rPr>
          <w:szCs w:val="24"/>
        </w:rPr>
        <w:t>in the 1946-51 cohort who worked full-time or had a university degree were less likely to provide care than women not in the labour force or with lower educational attainment.</w:t>
      </w:r>
      <w:r>
        <w:rPr>
          <w:szCs w:val="24"/>
        </w:rPr>
        <w:t xml:space="preserve"> W</w:t>
      </w:r>
      <w:r w:rsidRPr="00C16FFE">
        <w:rPr>
          <w:szCs w:val="24"/>
        </w:rPr>
        <w:t xml:space="preserve">omen who found it impossible or very difficult </w:t>
      </w:r>
      <w:r>
        <w:rPr>
          <w:szCs w:val="24"/>
        </w:rPr>
        <w:t xml:space="preserve">to manage on their income </w:t>
      </w:r>
      <w:r w:rsidRPr="00C16FFE">
        <w:rPr>
          <w:szCs w:val="24"/>
        </w:rPr>
        <w:t>were more likely to provide daily child care compared with women who found it easiest to manage on income.</w:t>
      </w:r>
      <w:r>
        <w:rPr>
          <w:szCs w:val="24"/>
        </w:rPr>
        <w:t xml:space="preserve"> </w:t>
      </w:r>
    </w:p>
    <w:p w14:paraId="4F757F5F" w14:textId="77777777" w:rsidR="001803ED" w:rsidRDefault="001803ED" w:rsidP="001803ED">
      <w:pPr>
        <w:contextualSpacing/>
        <w:rPr>
          <w:szCs w:val="24"/>
        </w:rPr>
      </w:pPr>
      <w:r w:rsidRPr="00C16FFE">
        <w:rPr>
          <w:szCs w:val="24"/>
        </w:rPr>
        <w:t>The percentage of women in the 1921-26 cohort who provided child care steadily decreased from 45% when they were aged 73</w:t>
      </w:r>
      <w:r>
        <w:rPr>
          <w:szCs w:val="24"/>
        </w:rPr>
        <w:t xml:space="preserve"> to </w:t>
      </w:r>
      <w:r w:rsidRPr="00C16FFE">
        <w:rPr>
          <w:szCs w:val="24"/>
        </w:rPr>
        <w:t>78 to 12% when they were aged 85</w:t>
      </w:r>
      <w:r>
        <w:rPr>
          <w:szCs w:val="24"/>
        </w:rPr>
        <w:t xml:space="preserve"> to </w:t>
      </w:r>
      <w:r w:rsidRPr="00C16FFE">
        <w:rPr>
          <w:szCs w:val="24"/>
        </w:rPr>
        <w:t>90.</w:t>
      </w:r>
      <w:r>
        <w:rPr>
          <w:szCs w:val="24"/>
        </w:rPr>
        <w:t xml:space="preserve"> </w:t>
      </w:r>
      <w:r w:rsidRPr="005914F7">
        <w:rPr>
          <w:szCs w:val="24"/>
        </w:rPr>
        <w:t>In th</w:t>
      </w:r>
      <w:r>
        <w:rPr>
          <w:szCs w:val="24"/>
        </w:rPr>
        <w:t>is cohort</w:t>
      </w:r>
      <w:r w:rsidRPr="005914F7">
        <w:rPr>
          <w:szCs w:val="24"/>
        </w:rPr>
        <w:t xml:space="preserve">, women who had better self-reported health were more </w:t>
      </w:r>
      <w:r>
        <w:rPr>
          <w:szCs w:val="24"/>
        </w:rPr>
        <w:t>likely to provide child care tha</w:t>
      </w:r>
      <w:r w:rsidRPr="005914F7">
        <w:rPr>
          <w:szCs w:val="24"/>
        </w:rPr>
        <w:t xml:space="preserve">n women who reported their health as </w:t>
      </w:r>
      <w:r>
        <w:rPr>
          <w:szCs w:val="24"/>
        </w:rPr>
        <w:t xml:space="preserve">being </w:t>
      </w:r>
      <w:r w:rsidRPr="005914F7">
        <w:rPr>
          <w:szCs w:val="24"/>
        </w:rPr>
        <w:t>fair or poor.</w:t>
      </w:r>
    </w:p>
    <w:p w14:paraId="69A44929" w14:textId="77777777" w:rsidR="001803ED" w:rsidRDefault="001803ED" w:rsidP="001803ED">
      <w:pPr>
        <w:rPr>
          <w:szCs w:val="24"/>
        </w:rPr>
      </w:pPr>
    </w:p>
    <w:p w14:paraId="314BDA1C" w14:textId="77777777" w:rsidR="001803ED" w:rsidRPr="00100EE6" w:rsidRDefault="001803ED" w:rsidP="00100EE6">
      <w:pPr>
        <w:rPr>
          <w:b/>
        </w:rPr>
      </w:pPr>
      <w:r w:rsidRPr="00100EE6">
        <w:rPr>
          <w:b/>
        </w:rPr>
        <w:t>Provision of care to somebody because of their long-term illness, disability or frailty in  mid-age: Women in the 1946-51 cohort</w:t>
      </w:r>
    </w:p>
    <w:p w14:paraId="45FB2A74" w14:textId="77777777" w:rsidR="001803ED" w:rsidRPr="0036047C" w:rsidRDefault="001803ED" w:rsidP="001803ED">
      <w:pPr>
        <w:contextualSpacing/>
        <w:rPr>
          <w:szCs w:val="24"/>
        </w:rPr>
      </w:pPr>
      <w:r w:rsidRPr="0036047C">
        <w:rPr>
          <w:szCs w:val="24"/>
        </w:rPr>
        <w:t xml:space="preserve">Provision of care for </w:t>
      </w:r>
      <w:r w:rsidRPr="0036047C">
        <w:rPr>
          <w:rFonts w:cstheme="minorHAnsi"/>
          <w:iCs/>
          <w:szCs w:val="24"/>
        </w:rPr>
        <w:t xml:space="preserve">somebody because of their </w:t>
      </w:r>
      <w:r w:rsidRPr="0036047C">
        <w:rPr>
          <w:szCs w:val="24"/>
        </w:rPr>
        <w:t xml:space="preserve">long-term illness, disability or frailty was highest in women in the 1946-51 cohort </w:t>
      </w:r>
      <w:r>
        <w:rPr>
          <w:szCs w:val="24"/>
        </w:rPr>
        <w:t>(</w:t>
      </w:r>
      <w:r w:rsidRPr="0036047C">
        <w:rPr>
          <w:szCs w:val="24"/>
        </w:rPr>
        <w:t>who were aged between 45 and 72 years across eight successive surveys</w:t>
      </w:r>
      <w:r>
        <w:rPr>
          <w:szCs w:val="24"/>
        </w:rPr>
        <w:t>)</w:t>
      </w:r>
      <w:r w:rsidRPr="0036047C">
        <w:rPr>
          <w:szCs w:val="24"/>
        </w:rPr>
        <w:t>. Ove</w:t>
      </w:r>
      <w:r>
        <w:rPr>
          <w:szCs w:val="24"/>
        </w:rPr>
        <w:t>r</w:t>
      </w:r>
      <w:r w:rsidRPr="0036047C">
        <w:rPr>
          <w:szCs w:val="24"/>
        </w:rPr>
        <w:t xml:space="preserve"> the surveys, between 2</w:t>
      </w:r>
      <w:r>
        <w:rPr>
          <w:szCs w:val="24"/>
        </w:rPr>
        <w:t xml:space="preserve">4 and </w:t>
      </w:r>
      <w:r w:rsidRPr="0036047C">
        <w:rPr>
          <w:szCs w:val="24"/>
        </w:rPr>
        <w:t xml:space="preserve">30% of these women reported </w:t>
      </w:r>
      <w:r w:rsidRPr="0036047C">
        <w:rPr>
          <w:szCs w:val="24"/>
        </w:rPr>
        <w:lastRenderedPageBreak/>
        <w:t>caring for another person. There was a high degree of movement into and out of caregiving over time</w:t>
      </w:r>
      <w:r>
        <w:rPr>
          <w:szCs w:val="24"/>
        </w:rPr>
        <w:t>, with only 4% of women providing this care at every survey</w:t>
      </w:r>
      <w:r w:rsidRPr="0036047C">
        <w:rPr>
          <w:szCs w:val="24"/>
        </w:rPr>
        <w:t>.</w:t>
      </w:r>
      <w:r>
        <w:rPr>
          <w:szCs w:val="24"/>
        </w:rPr>
        <w:t xml:space="preserve"> </w:t>
      </w:r>
      <w:r w:rsidRPr="0036047C">
        <w:rPr>
          <w:szCs w:val="24"/>
        </w:rPr>
        <w:t>As these women aged, the percentage who cared for someone they lived with increased while the percentage who cared for someone they did not live with decreased after 2004 when they were aged 53</w:t>
      </w:r>
      <w:r>
        <w:rPr>
          <w:szCs w:val="24"/>
        </w:rPr>
        <w:t xml:space="preserve"> to </w:t>
      </w:r>
      <w:r w:rsidRPr="0036047C">
        <w:rPr>
          <w:szCs w:val="24"/>
        </w:rPr>
        <w:t>58 years.</w:t>
      </w:r>
      <w:r>
        <w:rPr>
          <w:szCs w:val="24"/>
        </w:rPr>
        <w:t xml:space="preserve">  </w:t>
      </w:r>
      <w:r w:rsidRPr="0036047C">
        <w:rPr>
          <w:szCs w:val="24"/>
        </w:rPr>
        <w:t xml:space="preserve">Of the caregivers living with the person they cared for, </w:t>
      </w:r>
      <w:r>
        <w:rPr>
          <w:szCs w:val="24"/>
        </w:rPr>
        <w:t xml:space="preserve">most </w:t>
      </w:r>
      <w:r w:rsidRPr="0036047C">
        <w:rPr>
          <w:szCs w:val="24"/>
        </w:rPr>
        <w:t>were not in the labour force and had less education.</w:t>
      </w:r>
      <w:r>
        <w:rPr>
          <w:szCs w:val="24"/>
        </w:rPr>
        <w:t xml:space="preserve"> </w:t>
      </w:r>
      <w:r w:rsidRPr="0036047C">
        <w:rPr>
          <w:szCs w:val="24"/>
        </w:rPr>
        <w:t>Caregivers living with the person they cared for also reported more difficulty managing on their income than non-caregivers.</w:t>
      </w:r>
    </w:p>
    <w:p w14:paraId="4F988C84" w14:textId="77777777" w:rsidR="001803ED" w:rsidRDefault="001803ED" w:rsidP="001803ED">
      <w:pPr>
        <w:rPr>
          <w:szCs w:val="24"/>
        </w:rPr>
      </w:pPr>
      <w:r w:rsidRPr="005914F7">
        <w:rPr>
          <w:szCs w:val="24"/>
        </w:rPr>
        <w:t>There was no difference in the percentage of caregivers among women living in major cities, regional, or remote areas.</w:t>
      </w:r>
    </w:p>
    <w:p w14:paraId="2A537EC5" w14:textId="6284D268" w:rsidR="001803ED" w:rsidRDefault="00FA75C7" w:rsidP="001803ED">
      <w:pPr>
        <w:rPr>
          <w:szCs w:val="24"/>
        </w:rPr>
      </w:pPr>
      <w:r>
        <w:rPr>
          <w:szCs w:val="24"/>
        </w:rPr>
        <w:fldChar w:fldCharType="begin"/>
      </w:r>
      <w:r>
        <w:rPr>
          <w:szCs w:val="24"/>
        </w:rPr>
        <w:instrText xml:space="preserve"> REF _Ref506883851 \h </w:instrText>
      </w:r>
      <w:r>
        <w:rPr>
          <w:szCs w:val="24"/>
        </w:rPr>
      </w:r>
      <w:r>
        <w:rPr>
          <w:szCs w:val="24"/>
        </w:rPr>
        <w:fldChar w:fldCharType="separate"/>
      </w:r>
      <w:r w:rsidR="00677757">
        <w:t xml:space="preserve">Table </w:t>
      </w:r>
      <w:r w:rsidR="00677757">
        <w:rPr>
          <w:noProof/>
        </w:rPr>
        <w:t>1</w:t>
      </w:r>
      <w:r w:rsidR="00677757">
        <w:noBreakHyphen/>
      </w:r>
      <w:r w:rsidR="00677757">
        <w:rPr>
          <w:noProof/>
        </w:rPr>
        <w:t>1</w:t>
      </w:r>
      <w:r>
        <w:rPr>
          <w:szCs w:val="24"/>
        </w:rPr>
        <w:fldChar w:fldCharType="end"/>
      </w:r>
      <w:r>
        <w:rPr>
          <w:szCs w:val="24"/>
        </w:rPr>
        <w:t xml:space="preserve"> </w:t>
      </w:r>
      <w:r w:rsidR="001803ED">
        <w:rPr>
          <w:szCs w:val="24"/>
        </w:rPr>
        <w:t xml:space="preserve">below shows a summary of the most common associations between intensity of caregiving, age of caregiver, relationship between caregivers and care recipient, location of the care recipient and conditions of the care recipient. For example, the table shows that high intensity caregiving was most often provided by women when they were aged 56 to 67 (across </w:t>
      </w:r>
      <w:r w:rsidR="00D10E3E">
        <w:rPr>
          <w:szCs w:val="24"/>
        </w:rPr>
        <w:t>S</w:t>
      </w:r>
      <w:r w:rsidR="001803ED">
        <w:rPr>
          <w:szCs w:val="24"/>
        </w:rPr>
        <w:t xml:space="preserve">urveys 5 to 7) and that this care was usually provided to a spouse/partner who lived with the women and who had a serious medical issue like a mental health condition or cancer.  </w:t>
      </w:r>
    </w:p>
    <w:p w14:paraId="4D12A6B3" w14:textId="7B61A82D" w:rsidR="001803ED" w:rsidRPr="000B027C" w:rsidRDefault="001803ED" w:rsidP="001803ED">
      <w:pPr>
        <w:pStyle w:val="Caption"/>
        <w:rPr>
          <w:szCs w:val="24"/>
        </w:rPr>
      </w:pPr>
      <w:bookmarkStart w:id="1" w:name="_Ref506883851"/>
      <w:bookmarkStart w:id="2" w:name="_Toc506892610"/>
      <w:r>
        <w:t xml:space="preserve">Table </w:t>
      </w:r>
      <w:r w:rsidR="00DC6BE9">
        <w:fldChar w:fldCharType="begin"/>
      </w:r>
      <w:r w:rsidR="00DC6BE9">
        <w:instrText xml:space="preserve"> STYLEREF 1 \s </w:instrText>
      </w:r>
      <w:r w:rsidR="00DC6BE9">
        <w:fldChar w:fldCharType="separate"/>
      </w:r>
      <w:r w:rsidR="00677757">
        <w:rPr>
          <w:noProof/>
        </w:rPr>
        <w:t>1</w:t>
      </w:r>
      <w:r w:rsidR="00DC6BE9">
        <w:rPr>
          <w:noProof/>
        </w:rPr>
        <w:fldChar w:fldCharType="end"/>
      </w:r>
      <w:r>
        <w:noBreakHyphen/>
      </w:r>
      <w:r w:rsidR="00DC6BE9">
        <w:fldChar w:fldCharType="begin"/>
      </w:r>
      <w:r w:rsidR="00DC6BE9">
        <w:instrText xml:space="preserve"> SEQ Table \* ARABIC \s 1 </w:instrText>
      </w:r>
      <w:r w:rsidR="00DC6BE9">
        <w:fldChar w:fldCharType="separate"/>
      </w:r>
      <w:r w:rsidR="00677757">
        <w:rPr>
          <w:noProof/>
        </w:rPr>
        <w:t>1</w:t>
      </w:r>
      <w:r w:rsidR="00DC6BE9">
        <w:rPr>
          <w:noProof/>
        </w:rPr>
        <w:fldChar w:fldCharType="end"/>
      </w:r>
      <w:bookmarkEnd w:id="1"/>
      <w:r>
        <w:t xml:space="preserve"> Associations between intensity of caregiving, age of caregiver, relationship between caregivers and care recipient, and location and conditions of the care recipient.</w:t>
      </w:r>
      <w:bookmarkEnd w:id="2"/>
    </w:p>
    <w:tbl>
      <w:tblPr>
        <w:tblStyle w:val="TableGrid"/>
        <w:tblW w:w="9351" w:type="dxa"/>
        <w:tblBorders>
          <w:left w:val="none" w:sz="0" w:space="0" w:color="auto"/>
          <w:right w:val="none" w:sz="0" w:space="0" w:color="auto"/>
          <w:insideV w:val="none" w:sz="0" w:space="0" w:color="auto"/>
        </w:tblBorders>
        <w:tblLook w:val="04A0" w:firstRow="1" w:lastRow="0" w:firstColumn="1" w:lastColumn="0" w:noHBand="0" w:noVBand="1"/>
      </w:tblPr>
      <w:tblGrid>
        <w:gridCol w:w="2122"/>
        <w:gridCol w:w="1372"/>
        <w:gridCol w:w="1806"/>
        <w:gridCol w:w="1641"/>
        <w:gridCol w:w="2410"/>
      </w:tblGrid>
      <w:tr w:rsidR="001803ED" w:rsidRPr="00B165C9" w14:paraId="02B40315" w14:textId="77777777" w:rsidTr="00FA75C7">
        <w:trPr>
          <w:tblHeader/>
        </w:trPr>
        <w:tc>
          <w:tcPr>
            <w:tcW w:w="2122" w:type="dxa"/>
          </w:tcPr>
          <w:p w14:paraId="603304BC" w14:textId="77777777" w:rsidR="001803ED" w:rsidRPr="00B165C9" w:rsidRDefault="001803ED" w:rsidP="00C33F90">
            <w:pPr>
              <w:jc w:val="left"/>
              <w:rPr>
                <w:b/>
                <w:szCs w:val="24"/>
              </w:rPr>
            </w:pPr>
            <w:r w:rsidRPr="00B165C9">
              <w:rPr>
                <w:b/>
                <w:szCs w:val="24"/>
              </w:rPr>
              <w:t>Intensity level</w:t>
            </w:r>
          </w:p>
        </w:tc>
        <w:tc>
          <w:tcPr>
            <w:tcW w:w="1372" w:type="dxa"/>
          </w:tcPr>
          <w:p w14:paraId="204990D7" w14:textId="77777777" w:rsidR="001803ED" w:rsidRPr="00B165C9" w:rsidRDefault="001803ED" w:rsidP="00C33F90">
            <w:pPr>
              <w:jc w:val="left"/>
              <w:rPr>
                <w:b/>
                <w:szCs w:val="24"/>
              </w:rPr>
            </w:pPr>
            <w:r w:rsidRPr="00B165C9">
              <w:rPr>
                <w:b/>
                <w:szCs w:val="24"/>
              </w:rPr>
              <w:t xml:space="preserve">Most prevalent ages </w:t>
            </w:r>
          </w:p>
        </w:tc>
        <w:tc>
          <w:tcPr>
            <w:tcW w:w="1806" w:type="dxa"/>
          </w:tcPr>
          <w:p w14:paraId="41465B34" w14:textId="77777777" w:rsidR="001803ED" w:rsidRPr="00B165C9" w:rsidRDefault="001803ED" w:rsidP="00C33F90">
            <w:pPr>
              <w:jc w:val="left"/>
              <w:rPr>
                <w:b/>
                <w:szCs w:val="24"/>
              </w:rPr>
            </w:pPr>
            <w:r w:rsidRPr="00B165C9">
              <w:rPr>
                <w:b/>
                <w:szCs w:val="24"/>
              </w:rPr>
              <w:t>Most prevalent type of care recipient</w:t>
            </w:r>
          </w:p>
        </w:tc>
        <w:tc>
          <w:tcPr>
            <w:tcW w:w="1641" w:type="dxa"/>
          </w:tcPr>
          <w:p w14:paraId="43259E3A" w14:textId="77777777" w:rsidR="001803ED" w:rsidRPr="00B165C9" w:rsidRDefault="001803ED" w:rsidP="00C33F90">
            <w:pPr>
              <w:jc w:val="left"/>
              <w:rPr>
                <w:b/>
                <w:szCs w:val="24"/>
              </w:rPr>
            </w:pPr>
            <w:r w:rsidRPr="00B165C9">
              <w:rPr>
                <w:b/>
                <w:szCs w:val="24"/>
              </w:rPr>
              <w:t>Most prevalent location of care recipient</w:t>
            </w:r>
          </w:p>
        </w:tc>
        <w:tc>
          <w:tcPr>
            <w:tcW w:w="2410" w:type="dxa"/>
          </w:tcPr>
          <w:p w14:paraId="1533E3BA" w14:textId="77777777" w:rsidR="001803ED" w:rsidRPr="00B165C9" w:rsidRDefault="001803ED" w:rsidP="00C33F90">
            <w:pPr>
              <w:jc w:val="left"/>
              <w:rPr>
                <w:b/>
                <w:szCs w:val="24"/>
              </w:rPr>
            </w:pPr>
            <w:r w:rsidRPr="00B165C9">
              <w:rPr>
                <w:b/>
                <w:szCs w:val="24"/>
              </w:rPr>
              <w:t xml:space="preserve">Most prevalent </w:t>
            </w:r>
            <w:r>
              <w:rPr>
                <w:b/>
                <w:szCs w:val="24"/>
              </w:rPr>
              <w:t>c</w:t>
            </w:r>
            <w:r w:rsidRPr="00B165C9">
              <w:rPr>
                <w:b/>
                <w:szCs w:val="24"/>
              </w:rPr>
              <w:t>ondition/s of care recipient</w:t>
            </w:r>
          </w:p>
        </w:tc>
      </w:tr>
      <w:tr w:rsidR="001803ED" w14:paraId="2F49D795" w14:textId="77777777" w:rsidTr="00FA75C7">
        <w:tc>
          <w:tcPr>
            <w:tcW w:w="2122" w:type="dxa"/>
          </w:tcPr>
          <w:p w14:paraId="4EE6EC0F" w14:textId="77777777" w:rsidR="001803ED" w:rsidRPr="00603F77" w:rsidRDefault="001803ED" w:rsidP="00C33F90">
            <w:pPr>
              <w:jc w:val="left"/>
              <w:rPr>
                <w:szCs w:val="24"/>
              </w:rPr>
            </w:pPr>
            <w:r w:rsidRPr="00B165C9">
              <w:rPr>
                <w:b/>
                <w:szCs w:val="24"/>
              </w:rPr>
              <w:t>Low</w:t>
            </w:r>
            <w:r w:rsidRPr="00603F77">
              <w:rPr>
                <w:szCs w:val="24"/>
              </w:rPr>
              <w:t xml:space="preserve">: </w:t>
            </w:r>
            <w:r>
              <w:rPr>
                <w:i/>
                <w:szCs w:val="24"/>
              </w:rPr>
              <w:t>c</w:t>
            </w:r>
            <w:r w:rsidRPr="00B165C9">
              <w:rPr>
                <w:i/>
                <w:szCs w:val="24"/>
              </w:rPr>
              <w:t>aregiving once per week for one hour at a time; or every few weeks for several hours at a time</w:t>
            </w:r>
          </w:p>
        </w:tc>
        <w:tc>
          <w:tcPr>
            <w:tcW w:w="1372" w:type="dxa"/>
          </w:tcPr>
          <w:p w14:paraId="0BFAD478" w14:textId="77777777" w:rsidR="001803ED" w:rsidRDefault="001803ED" w:rsidP="00C33F90">
            <w:pPr>
              <w:jc w:val="left"/>
              <w:rPr>
                <w:szCs w:val="24"/>
              </w:rPr>
            </w:pPr>
            <w:r>
              <w:rPr>
                <w:szCs w:val="24"/>
              </w:rPr>
              <w:t xml:space="preserve">53-64 years </w:t>
            </w:r>
          </w:p>
        </w:tc>
        <w:tc>
          <w:tcPr>
            <w:tcW w:w="1806" w:type="dxa"/>
          </w:tcPr>
          <w:p w14:paraId="30B5C1FB" w14:textId="77777777" w:rsidR="001803ED" w:rsidRDefault="001803ED" w:rsidP="00C33F90">
            <w:pPr>
              <w:jc w:val="left"/>
              <w:rPr>
                <w:szCs w:val="24"/>
              </w:rPr>
            </w:pPr>
            <w:r>
              <w:rPr>
                <w:szCs w:val="24"/>
              </w:rPr>
              <w:t>Sibling/sibling-in-law</w:t>
            </w:r>
          </w:p>
          <w:p w14:paraId="47DF917A" w14:textId="77777777" w:rsidR="001803ED" w:rsidRDefault="001803ED" w:rsidP="00C33F90">
            <w:pPr>
              <w:jc w:val="left"/>
              <w:rPr>
                <w:szCs w:val="24"/>
              </w:rPr>
            </w:pPr>
            <w:r>
              <w:rPr>
                <w:szCs w:val="24"/>
              </w:rPr>
              <w:t>Friend</w:t>
            </w:r>
          </w:p>
          <w:p w14:paraId="66DCC03F" w14:textId="77777777" w:rsidR="001803ED" w:rsidRDefault="001803ED" w:rsidP="00C33F90">
            <w:pPr>
              <w:jc w:val="left"/>
              <w:rPr>
                <w:szCs w:val="24"/>
              </w:rPr>
            </w:pPr>
            <w:r>
              <w:rPr>
                <w:szCs w:val="24"/>
              </w:rPr>
              <w:t>Neighbour</w:t>
            </w:r>
          </w:p>
        </w:tc>
        <w:tc>
          <w:tcPr>
            <w:tcW w:w="1641" w:type="dxa"/>
          </w:tcPr>
          <w:p w14:paraId="3DC8234D" w14:textId="77777777" w:rsidR="001803ED" w:rsidRDefault="001803ED" w:rsidP="00C33F90">
            <w:pPr>
              <w:jc w:val="left"/>
              <w:rPr>
                <w:szCs w:val="24"/>
              </w:rPr>
            </w:pPr>
            <w:r>
              <w:rPr>
                <w:szCs w:val="24"/>
              </w:rPr>
              <w:t>Lives elsewhere to caregiver</w:t>
            </w:r>
          </w:p>
        </w:tc>
        <w:tc>
          <w:tcPr>
            <w:tcW w:w="2410" w:type="dxa"/>
          </w:tcPr>
          <w:p w14:paraId="41FF28D3" w14:textId="77777777" w:rsidR="001803ED" w:rsidRDefault="001803ED" w:rsidP="00C33F90">
            <w:pPr>
              <w:jc w:val="left"/>
              <w:rPr>
                <w:szCs w:val="24"/>
              </w:rPr>
            </w:pPr>
            <w:r>
              <w:rPr>
                <w:szCs w:val="24"/>
              </w:rPr>
              <w:t>Frailty in old age</w:t>
            </w:r>
          </w:p>
          <w:p w14:paraId="74CDF70C" w14:textId="77777777" w:rsidR="001803ED" w:rsidRDefault="001803ED" w:rsidP="00C33F90">
            <w:pPr>
              <w:jc w:val="left"/>
              <w:rPr>
                <w:szCs w:val="24"/>
              </w:rPr>
            </w:pPr>
            <w:r>
              <w:rPr>
                <w:szCs w:val="24"/>
              </w:rPr>
              <w:t>Visual impairment</w:t>
            </w:r>
          </w:p>
          <w:p w14:paraId="1C8B83BE" w14:textId="77777777" w:rsidR="001803ED" w:rsidRDefault="001803ED" w:rsidP="00C33F90">
            <w:pPr>
              <w:jc w:val="left"/>
              <w:rPr>
                <w:szCs w:val="24"/>
              </w:rPr>
            </w:pPr>
            <w:r>
              <w:rPr>
                <w:szCs w:val="24"/>
              </w:rPr>
              <w:t>Alzheimer’s disease/dementia</w:t>
            </w:r>
          </w:p>
        </w:tc>
      </w:tr>
      <w:tr w:rsidR="001803ED" w14:paraId="33370B4C" w14:textId="77777777" w:rsidTr="00FA75C7">
        <w:tc>
          <w:tcPr>
            <w:tcW w:w="2122" w:type="dxa"/>
          </w:tcPr>
          <w:p w14:paraId="3EE03483" w14:textId="77777777" w:rsidR="001803ED" w:rsidRPr="00B165C9" w:rsidRDefault="001803ED" w:rsidP="00C33F90">
            <w:pPr>
              <w:jc w:val="left"/>
              <w:rPr>
                <w:i/>
                <w:szCs w:val="24"/>
              </w:rPr>
            </w:pPr>
            <w:r w:rsidRPr="00B165C9">
              <w:rPr>
                <w:b/>
                <w:szCs w:val="24"/>
              </w:rPr>
              <w:t>Medium</w:t>
            </w:r>
            <w:r w:rsidRPr="00B165C9">
              <w:rPr>
                <w:i/>
                <w:szCs w:val="24"/>
              </w:rPr>
              <w:t>:  caregiving several times per week for several hours at a time; or every day for about an hour</w:t>
            </w:r>
          </w:p>
        </w:tc>
        <w:tc>
          <w:tcPr>
            <w:tcW w:w="1372" w:type="dxa"/>
          </w:tcPr>
          <w:p w14:paraId="3A4B6712" w14:textId="77777777" w:rsidR="001803ED" w:rsidRDefault="001803ED" w:rsidP="00C33F90">
            <w:pPr>
              <w:jc w:val="left"/>
              <w:rPr>
                <w:szCs w:val="24"/>
              </w:rPr>
            </w:pPr>
            <w:r>
              <w:rPr>
                <w:szCs w:val="24"/>
              </w:rPr>
              <w:t>53-64 years</w:t>
            </w:r>
          </w:p>
        </w:tc>
        <w:tc>
          <w:tcPr>
            <w:tcW w:w="1806" w:type="dxa"/>
          </w:tcPr>
          <w:p w14:paraId="79BE0370" w14:textId="77777777" w:rsidR="001803ED" w:rsidRDefault="001803ED" w:rsidP="00C33F90">
            <w:pPr>
              <w:jc w:val="left"/>
              <w:rPr>
                <w:szCs w:val="24"/>
              </w:rPr>
            </w:pPr>
            <w:r>
              <w:rPr>
                <w:szCs w:val="24"/>
              </w:rPr>
              <w:t>Parent/Parent-in-law</w:t>
            </w:r>
          </w:p>
          <w:p w14:paraId="0996E118" w14:textId="77777777" w:rsidR="001803ED" w:rsidRDefault="001803ED" w:rsidP="00C33F90">
            <w:pPr>
              <w:jc w:val="left"/>
              <w:rPr>
                <w:szCs w:val="24"/>
              </w:rPr>
            </w:pPr>
            <w:r>
              <w:rPr>
                <w:szCs w:val="24"/>
              </w:rPr>
              <w:t>Child</w:t>
            </w:r>
          </w:p>
          <w:p w14:paraId="7C45FD81" w14:textId="77777777" w:rsidR="001803ED" w:rsidRDefault="001803ED" w:rsidP="00C33F90">
            <w:pPr>
              <w:jc w:val="left"/>
              <w:rPr>
                <w:szCs w:val="24"/>
              </w:rPr>
            </w:pPr>
            <w:r>
              <w:rPr>
                <w:szCs w:val="24"/>
              </w:rPr>
              <w:t>Grandchild</w:t>
            </w:r>
          </w:p>
          <w:p w14:paraId="241B2903" w14:textId="77777777" w:rsidR="001803ED" w:rsidRDefault="001803ED" w:rsidP="00C33F90">
            <w:pPr>
              <w:jc w:val="left"/>
              <w:rPr>
                <w:szCs w:val="24"/>
              </w:rPr>
            </w:pPr>
          </w:p>
        </w:tc>
        <w:tc>
          <w:tcPr>
            <w:tcW w:w="1641" w:type="dxa"/>
          </w:tcPr>
          <w:p w14:paraId="41012857" w14:textId="77777777" w:rsidR="001803ED" w:rsidRDefault="001803ED" w:rsidP="00C33F90">
            <w:pPr>
              <w:jc w:val="left"/>
              <w:rPr>
                <w:szCs w:val="24"/>
              </w:rPr>
            </w:pPr>
            <w:r>
              <w:rPr>
                <w:szCs w:val="24"/>
              </w:rPr>
              <w:t>Lives elsewhere to caregiver</w:t>
            </w:r>
          </w:p>
        </w:tc>
        <w:tc>
          <w:tcPr>
            <w:tcW w:w="2410" w:type="dxa"/>
          </w:tcPr>
          <w:p w14:paraId="647559AF" w14:textId="77777777" w:rsidR="001803ED" w:rsidRDefault="001803ED" w:rsidP="00C33F90">
            <w:pPr>
              <w:jc w:val="left"/>
              <w:rPr>
                <w:szCs w:val="24"/>
              </w:rPr>
            </w:pPr>
            <w:r>
              <w:rPr>
                <w:szCs w:val="24"/>
              </w:rPr>
              <w:t>Frailty in old age</w:t>
            </w:r>
          </w:p>
          <w:p w14:paraId="04FE84BD" w14:textId="77777777" w:rsidR="001803ED" w:rsidRDefault="001803ED" w:rsidP="00C33F90">
            <w:pPr>
              <w:jc w:val="left"/>
              <w:rPr>
                <w:szCs w:val="24"/>
              </w:rPr>
            </w:pPr>
            <w:r>
              <w:rPr>
                <w:szCs w:val="24"/>
              </w:rPr>
              <w:t>Visual impairment</w:t>
            </w:r>
          </w:p>
        </w:tc>
      </w:tr>
    </w:tbl>
    <w:p w14:paraId="52F27C94" w14:textId="77777777" w:rsidR="00FA75C7" w:rsidRDefault="00FA75C7">
      <w:r>
        <w:br w:type="page"/>
      </w:r>
    </w:p>
    <w:tbl>
      <w:tblPr>
        <w:tblStyle w:val="TableGrid"/>
        <w:tblW w:w="9351" w:type="dxa"/>
        <w:tblBorders>
          <w:left w:val="none" w:sz="0" w:space="0" w:color="auto"/>
          <w:right w:val="none" w:sz="0" w:space="0" w:color="auto"/>
          <w:insideV w:val="none" w:sz="0" w:space="0" w:color="auto"/>
        </w:tblBorders>
        <w:tblLook w:val="04A0" w:firstRow="1" w:lastRow="0" w:firstColumn="1" w:lastColumn="0" w:noHBand="0" w:noVBand="1"/>
      </w:tblPr>
      <w:tblGrid>
        <w:gridCol w:w="2122"/>
        <w:gridCol w:w="1372"/>
        <w:gridCol w:w="1806"/>
        <w:gridCol w:w="1641"/>
        <w:gridCol w:w="2410"/>
      </w:tblGrid>
      <w:tr w:rsidR="00FA75C7" w14:paraId="4D669999" w14:textId="77777777" w:rsidTr="00FA75C7">
        <w:tc>
          <w:tcPr>
            <w:tcW w:w="2122" w:type="dxa"/>
          </w:tcPr>
          <w:p w14:paraId="1547C0F5" w14:textId="08E218D1" w:rsidR="00FA75C7" w:rsidRPr="00B165C9" w:rsidRDefault="00FA75C7" w:rsidP="00C33F90">
            <w:pPr>
              <w:jc w:val="left"/>
              <w:rPr>
                <w:b/>
                <w:szCs w:val="24"/>
              </w:rPr>
            </w:pPr>
            <w:r w:rsidRPr="00B165C9">
              <w:rPr>
                <w:b/>
                <w:szCs w:val="24"/>
              </w:rPr>
              <w:lastRenderedPageBreak/>
              <w:t>Intensity level</w:t>
            </w:r>
          </w:p>
        </w:tc>
        <w:tc>
          <w:tcPr>
            <w:tcW w:w="1372" w:type="dxa"/>
          </w:tcPr>
          <w:p w14:paraId="7CC2424E" w14:textId="64DEB11D" w:rsidR="00FA75C7" w:rsidRDefault="00FA75C7" w:rsidP="00C33F90">
            <w:pPr>
              <w:jc w:val="left"/>
              <w:rPr>
                <w:szCs w:val="24"/>
              </w:rPr>
            </w:pPr>
            <w:r w:rsidRPr="00B165C9">
              <w:rPr>
                <w:b/>
                <w:szCs w:val="24"/>
              </w:rPr>
              <w:t xml:space="preserve">Most prevalent ages </w:t>
            </w:r>
          </w:p>
        </w:tc>
        <w:tc>
          <w:tcPr>
            <w:tcW w:w="1806" w:type="dxa"/>
          </w:tcPr>
          <w:p w14:paraId="4376B03C" w14:textId="4E3D7F4C" w:rsidR="00FA75C7" w:rsidRDefault="00FA75C7" w:rsidP="00C33F90">
            <w:pPr>
              <w:jc w:val="left"/>
              <w:rPr>
                <w:szCs w:val="24"/>
              </w:rPr>
            </w:pPr>
            <w:r w:rsidRPr="00B165C9">
              <w:rPr>
                <w:b/>
                <w:szCs w:val="24"/>
              </w:rPr>
              <w:t>Most prevalent type of care recipient</w:t>
            </w:r>
          </w:p>
        </w:tc>
        <w:tc>
          <w:tcPr>
            <w:tcW w:w="1641" w:type="dxa"/>
          </w:tcPr>
          <w:p w14:paraId="3B53B80D" w14:textId="284977AE" w:rsidR="00FA75C7" w:rsidRDefault="00FA75C7" w:rsidP="00C33F90">
            <w:pPr>
              <w:jc w:val="left"/>
              <w:rPr>
                <w:szCs w:val="24"/>
              </w:rPr>
            </w:pPr>
            <w:r w:rsidRPr="00B165C9">
              <w:rPr>
                <w:b/>
                <w:szCs w:val="24"/>
              </w:rPr>
              <w:t>Most prevalent location of care recipient</w:t>
            </w:r>
          </w:p>
        </w:tc>
        <w:tc>
          <w:tcPr>
            <w:tcW w:w="2410" w:type="dxa"/>
          </w:tcPr>
          <w:p w14:paraId="15C8A4CA" w14:textId="2581055C" w:rsidR="00FA75C7" w:rsidRDefault="00FA75C7" w:rsidP="00C33F90">
            <w:pPr>
              <w:jc w:val="left"/>
              <w:rPr>
                <w:szCs w:val="24"/>
              </w:rPr>
            </w:pPr>
            <w:r w:rsidRPr="00B165C9">
              <w:rPr>
                <w:b/>
                <w:szCs w:val="24"/>
              </w:rPr>
              <w:t xml:space="preserve">Most prevalent </w:t>
            </w:r>
            <w:r>
              <w:rPr>
                <w:b/>
                <w:szCs w:val="24"/>
              </w:rPr>
              <w:t>c</w:t>
            </w:r>
            <w:r w:rsidRPr="00B165C9">
              <w:rPr>
                <w:b/>
                <w:szCs w:val="24"/>
              </w:rPr>
              <w:t>ondition/s of care recipient</w:t>
            </w:r>
          </w:p>
        </w:tc>
      </w:tr>
      <w:tr w:rsidR="00FA75C7" w14:paraId="7BE4610F" w14:textId="77777777" w:rsidTr="00FA75C7">
        <w:tc>
          <w:tcPr>
            <w:tcW w:w="2122" w:type="dxa"/>
          </w:tcPr>
          <w:p w14:paraId="61B924C5" w14:textId="7C43DFED" w:rsidR="00FA75C7" w:rsidRPr="00603F77" w:rsidRDefault="00FA75C7" w:rsidP="00C33F90">
            <w:pPr>
              <w:jc w:val="left"/>
              <w:rPr>
                <w:szCs w:val="24"/>
              </w:rPr>
            </w:pPr>
            <w:r w:rsidRPr="00B165C9">
              <w:rPr>
                <w:b/>
                <w:szCs w:val="24"/>
              </w:rPr>
              <w:t>High</w:t>
            </w:r>
            <w:r w:rsidRPr="00603F77">
              <w:rPr>
                <w:szCs w:val="24"/>
              </w:rPr>
              <w:t xml:space="preserve">: </w:t>
            </w:r>
            <w:r w:rsidRPr="00B165C9">
              <w:rPr>
                <w:i/>
                <w:szCs w:val="24"/>
              </w:rPr>
              <w:t>caregiving all day, several times a week, or every day for several hours at a time</w:t>
            </w:r>
          </w:p>
        </w:tc>
        <w:tc>
          <w:tcPr>
            <w:tcW w:w="1372" w:type="dxa"/>
          </w:tcPr>
          <w:p w14:paraId="16C48252" w14:textId="77777777" w:rsidR="00FA75C7" w:rsidRDefault="00FA75C7" w:rsidP="00C33F90">
            <w:pPr>
              <w:jc w:val="left"/>
              <w:rPr>
                <w:szCs w:val="24"/>
              </w:rPr>
            </w:pPr>
            <w:r>
              <w:rPr>
                <w:szCs w:val="24"/>
              </w:rPr>
              <w:t>56-67 years</w:t>
            </w:r>
          </w:p>
        </w:tc>
        <w:tc>
          <w:tcPr>
            <w:tcW w:w="1806" w:type="dxa"/>
          </w:tcPr>
          <w:p w14:paraId="0BC834B9" w14:textId="77777777" w:rsidR="00FA75C7" w:rsidRDefault="00FA75C7" w:rsidP="00C33F90">
            <w:pPr>
              <w:jc w:val="left"/>
              <w:rPr>
                <w:szCs w:val="24"/>
              </w:rPr>
            </w:pPr>
            <w:r>
              <w:rPr>
                <w:szCs w:val="24"/>
              </w:rPr>
              <w:t>Spouse/partner Child</w:t>
            </w:r>
          </w:p>
        </w:tc>
        <w:tc>
          <w:tcPr>
            <w:tcW w:w="1641" w:type="dxa"/>
          </w:tcPr>
          <w:p w14:paraId="1A9B41C6" w14:textId="77777777" w:rsidR="00FA75C7" w:rsidRDefault="00FA75C7" w:rsidP="00C33F90">
            <w:pPr>
              <w:jc w:val="left"/>
              <w:rPr>
                <w:szCs w:val="24"/>
              </w:rPr>
            </w:pPr>
            <w:r>
              <w:rPr>
                <w:szCs w:val="24"/>
              </w:rPr>
              <w:t>Lives with caregiver</w:t>
            </w:r>
          </w:p>
        </w:tc>
        <w:tc>
          <w:tcPr>
            <w:tcW w:w="2410" w:type="dxa"/>
          </w:tcPr>
          <w:p w14:paraId="513714FB" w14:textId="77777777" w:rsidR="00FA75C7" w:rsidRDefault="00FA75C7" w:rsidP="00C33F90">
            <w:pPr>
              <w:jc w:val="left"/>
              <w:rPr>
                <w:szCs w:val="24"/>
              </w:rPr>
            </w:pPr>
            <w:r>
              <w:rPr>
                <w:szCs w:val="24"/>
              </w:rPr>
              <w:t>Mental health problem</w:t>
            </w:r>
          </w:p>
          <w:p w14:paraId="492CC909" w14:textId="77777777" w:rsidR="00FA75C7" w:rsidRDefault="00FA75C7" w:rsidP="00C33F90">
            <w:pPr>
              <w:jc w:val="left"/>
              <w:rPr>
                <w:szCs w:val="24"/>
              </w:rPr>
            </w:pPr>
            <w:r>
              <w:rPr>
                <w:szCs w:val="24"/>
              </w:rPr>
              <w:t>Heart condition</w:t>
            </w:r>
          </w:p>
          <w:p w14:paraId="56292EAB" w14:textId="77777777" w:rsidR="00FA75C7" w:rsidRDefault="00FA75C7" w:rsidP="00C33F90">
            <w:pPr>
              <w:jc w:val="left"/>
              <w:rPr>
                <w:szCs w:val="24"/>
              </w:rPr>
            </w:pPr>
            <w:r>
              <w:rPr>
                <w:szCs w:val="24"/>
              </w:rPr>
              <w:t>Alzhemier’s disease/dementia</w:t>
            </w:r>
          </w:p>
          <w:p w14:paraId="04F02C25" w14:textId="77777777" w:rsidR="00FA75C7" w:rsidRDefault="00FA75C7" w:rsidP="00C33F90">
            <w:pPr>
              <w:jc w:val="left"/>
              <w:rPr>
                <w:szCs w:val="24"/>
              </w:rPr>
            </w:pPr>
            <w:r>
              <w:rPr>
                <w:szCs w:val="24"/>
              </w:rPr>
              <w:t>Cancer</w:t>
            </w:r>
          </w:p>
          <w:p w14:paraId="0CDA28A3" w14:textId="77777777" w:rsidR="00FA75C7" w:rsidRDefault="00FA75C7" w:rsidP="00C33F90">
            <w:pPr>
              <w:jc w:val="left"/>
              <w:rPr>
                <w:szCs w:val="24"/>
              </w:rPr>
            </w:pPr>
            <w:r>
              <w:rPr>
                <w:szCs w:val="24"/>
              </w:rPr>
              <w:t>Respiratory condition</w:t>
            </w:r>
          </w:p>
          <w:p w14:paraId="2855BA9A" w14:textId="77777777" w:rsidR="00FA75C7" w:rsidRDefault="00FA75C7" w:rsidP="00C33F90">
            <w:pPr>
              <w:jc w:val="left"/>
              <w:rPr>
                <w:szCs w:val="24"/>
              </w:rPr>
            </w:pPr>
            <w:r>
              <w:rPr>
                <w:szCs w:val="24"/>
              </w:rPr>
              <w:t>Stroke</w:t>
            </w:r>
          </w:p>
        </w:tc>
      </w:tr>
    </w:tbl>
    <w:p w14:paraId="036C88B8" w14:textId="77777777" w:rsidR="001803ED" w:rsidRDefault="001803ED" w:rsidP="001803ED">
      <w:pPr>
        <w:rPr>
          <w:szCs w:val="24"/>
        </w:rPr>
      </w:pPr>
    </w:p>
    <w:p w14:paraId="75C5AF84" w14:textId="77777777" w:rsidR="001803ED" w:rsidRDefault="001803ED" w:rsidP="001803ED">
      <w:pPr>
        <w:rPr>
          <w:szCs w:val="24"/>
        </w:rPr>
      </w:pPr>
      <w:r w:rsidRPr="005914F7">
        <w:rPr>
          <w:szCs w:val="24"/>
        </w:rPr>
        <w:t xml:space="preserve">Overall, the majority of women in the 1946-51 cohort who provided care (66-81%) were happy with their share of caregiving activities and approximately 10% reported at each survey that they </w:t>
      </w:r>
      <w:r>
        <w:rPr>
          <w:szCs w:val="24"/>
        </w:rPr>
        <w:t xml:space="preserve">would </w:t>
      </w:r>
      <w:r w:rsidRPr="005914F7">
        <w:rPr>
          <w:szCs w:val="24"/>
        </w:rPr>
        <w:t>prefer another arrangement.</w:t>
      </w:r>
    </w:p>
    <w:p w14:paraId="4CBAF316" w14:textId="77777777" w:rsidR="00D025AB" w:rsidRDefault="00D025AB" w:rsidP="00D025AB">
      <w:pPr>
        <w:pStyle w:val="Heading2"/>
        <w:numPr>
          <w:ilvl w:val="0"/>
          <w:numId w:val="0"/>
        </w:numPr>
        <w:rPr>
          <w:sz w:val="24"/>
          <w:szCs w:val="24"/>
        </w:rPr>
      </w:pPr>
    </w:p>
    <w:p w14:paraId="4D5193A8" w14:textId="3DBB1254" w:rsidR="001803ED" w:rsidRPr="00100EE6" w:rsidRDefault="001803ED" w:rsidP="00100EE6">
      <w:pPr>
        <w:rPr>
          <w:b/>
        </w:rPr>
      </w:pPr>
      <w:r w:rsidRPr="00100EE6">
        <w:rPr>
          <w:b/>
        </w:rPr>
        <w:t>Provision of care to somebody because of their long-term illness, disability or frailty in early adult life: Women in the 1973-78 cohort</w:t>
      </w:r>
    </w:p>
    <w:p w14:paraId="4D9A7630" w14:textId="694B3654" w:rsidR="001803ED" w:rsidRPr="00C5727F" w:rsidRDefault="001803ED" w:rsidP="001803ED">
      <w:pPr>
        <w:contextualSpacing/>
        <w:rPr>
          <w:szCs w:val="24"/>
        </w:rPr>
      </w:pPr>
      <w:r w:rsidRPr="00C5727F">
        <w:rPr>
          <w:szCs w:val="24"/>
        </w:rPr>
        <w:t>When aged in their 20s and 30s about 6% of women in the 1973-78 cohort provided care for other people, with this prevalence increasing as the women entered their 40s.</w:t>
      </w:r>
      <w:r>
        <w:rPr>
          <w:szCs w:val="24"/>
        </w:rPr>
        <w:t xml:space="preserve"> </w:t>
      </w:r>
      <w:r w:rsidRPr="00C5727F">
        <w:rPr>
          <w:szCs w:val="24"/>
        </w:rPr>
        <w:t>Similarly to women in the 1946-51 cohort, those caring for other people had poorer socio-demographic status than non-caregivers and those caring for someone who lived elsewhere.</w:t>
      </w:r>
      <w:r>
        <w:rPr>
          <w:szCs w:val="24"/>
        </w:rPr>
        <w:t xml:space="preserve"> </w:t>
      </w:r>
      <w:r w:rsidRPr="00C5727F">
        <w:rPr>
          <w:szCs w:val="24"/>
        </w:rPr>
        <w:t xml:space="preserve">No particular trend for caregiving intensity was found </w:t>
      </w:r>
      <w:r>
        <w:rPr>
          <w:szCs w:val="24"/>
        </w:rPr>
        <w:t xml:space="preserve">in </w:t>
      </w:r>
      <w:r w:rsidRPr="00C5727F">
        <w:rPr>
          <w:szCs w:val="24"/>
        </w:rPr>
        <w:t>women born in 1973-78 when they were in their mid-30s to early 40s</w:t>
      </w:r>
      <w:r>
        <w:rPr>
          <w:szCs w:val="24"/>
        </w:rPr>
        <w:t xml:space="preserve"> (the question about caregiving intensity was only asked in </w:t>
      </w:r>
      <w:r w:rsidR="00D10E3E">
        <w:rPr>
          <w:szCs w:val="24"/>
        </w:rPr>
        <w:t>S</w:t>
      </w:r>
      <w:r>
        <w:rPr>
          <w:szCs w:val="24"/>
        </w:rPr>
        <w:t>urvey</w:t>
      </w:r>
      <w:r w:rsidR="00D10E3E">
        <w:rPr>
          <w:szCs w:val="24"/>
        </w:rPr>
        <w:t>s</w:t>
      </w:r>
      <w:r>
        <w:rPr>
          <w:szCs w:val="24"/>
        </w:rPr>
        <w:t xml:space="preserve"> 6 and 7 of this cohort)</w:t>
      </w:r>
      <w:r w:rsidRPr="00C5727F">
        <w:rPr>
          <w:szCs w:val="24"/>
        </w:rPr>
        <w:t>.</w:t>
      </w:r>
    </w:p>
    <w:p w14:paraId="39B4E754" w14:textId="77777777" w:rsidR="001803ED" w:rsidRDefault="001803ED" w:rsidP="001803ED"/>
    <w:p w14:paraId="6C1B5DD3" w14:textId="77777777" w:rsidR="001803ED" w:rsidRPr="00100EE6" w:rsidRDefault="001803ED" w:rsidP="00100EE6">
      <w:pPr>
        <w:rPr>
          <w:b/>
        </w:rPr>
      </w:pPr>
      <w:r w:rsidRPr="00100EE6">
        <w:rPr>
          <w:b/>
        </w:rPr>
        <w:t>Provision of care to somebody because of their long-term illness, disability or frailty in later life: Women in the 1921-26 cohort</w:t>
      </w:r>
    </w:p>
    <w:p w14:paraId="70EB5F76" w14:textId="77777777" w:rsidR="001803ED" w:rsidRPr="00C5727F" w:rsidRDefault="001803ED" w:rsidP="001803ED">
      <w:pPr>
        <w:contextualSpacing/>
        <w:rPr>
          <w:szCs w:val="24"/>
        </w:rPr>
      </w:pPr>
      <w:r w:rsidRPr="00C5727F">
        <w:rPr>
          <w:szCs w:val="24"/>
        </w:rPr>
        <w:t>In the 1921-26 cohort, the percentage of women who were caregivers peaked when they were aged 76 to 84 years before sharply decreasing.</w:t>
      </w:r>
      <w:r>
        <w:rPr>
          <w:szCs w:val="24"/>
        </w:rPr>
        <w:t xml:space="preserve"> </w:t>
      </w:r>
      <w:r w:rsidRPr="00C5727F">
        <w:rPr>
          <w:szCs w:val="24"/>
        </w:rPr>
        <w:t>In contrast to the 1973-78 and 1946-51 cohorts, there were no differences in socio-demographic indicators between caregivers and non-caregivers.</w:t>
      </w:r>
      <w:r>
        <w:rPr>
          <w:szCs w:val="24"/>
        </w:rPr>
        <w:t xml:space="preserve"> </w:t>
      </w:r>
      <w:r w:rsidRPr="00C5727F">
        <w:rPr>
          <w:szCs w:val="24"/>
        </w:rPr>
        <w:t xml:space="preserve">Low and medium intensity care was provided by caregivers in the 1921-26 cohort who did not live with the person they cared for. High intensity care was provided by caregivers who lived with the person they cared for. </w:t>
      </w:r>
    </w:p>
    <w:p w14:paraId="10BA1CCB" w14:textId="77777777" w:rsidR="001803ED" w:rsidRDefault="001803ED" w:rsidP="001803ED"/>
    <w:p w14:paraId="4EEF5304" w14:textId="77777777" w:rsidR="001803ED" w:rsidRPr="00100EE6" w:rsidRDefault="001803ED" w:rsidP="00100EE6">
      <w:pPr>
        <w:rPr>
          <w:b/>
        </w:rPr>
      </w:pPr>
      <w:r w:rsidRPr="00100EE6">
        <w:rPr>
          <w:b/>
        </w:rPr>
        <w:lastRenderedPageBreak/>
        <w:t>Factors influencing transitions in caregiving</w:t>
      </w:r>
    </w:p>
    <w:p w14:paraId="4E508DEE" w14:textId="77777777" w:rsidR="001803ED" w:rsidRPr="00C5727F" w:rsidRDefault="001803ED" w:rsidP="001803ED">
      <w:pPr>
        <w:contextualSpacing/>
        <w:rPr>
          <w:szCs w:val="24"/>
        </w:rPr>
      </w:pPr>
      <w:r>
        <w:rPr>
          <w:szCs w:val="24"/>
        </w:rPr>
        <w:t xml:space="preserve">A summary of previously published research using data from the ALSWH revealed insights into caregiving transitions in women in the 1973-78 and 1946-51 cohorts. </w:t>
      </w:r>
      <w:r w:rsidRPr="00C5727F">
        <w:rPr>
          <w:szCs w:val="24"/>
        </w:rPr>
        <w:t>In the 1946-51 cohort, women who provided care when aged 47</w:t>
      </w:r>
      <w:r>
        <w:rPr>
          <w:szCs w:val="24"/>
        </w:rPr>
        <w:t xml:space="preserve"> to </w:t>
      </w:r>
      <w:r w:rsidRPr="00C5727F">
        <w:rPr>
          <w:szCs w:val="24"/>
        </w:rPr>
        <w:t>55 had lower engagement in the labour force compared with non-caregivers, which is possibly due to their poorer health status and greater use of health services.</w:t>
      </w:r>
      <w:r>
        <w:rPr>
          <w:szCs w:val="24"/>
        </w:rPr>
        <w:t xml:space="preserve"> </w:t>
      </w:r>
      <w:r w:rsidRPr="00C5727F">
        <w:rPr>
          <w:szCs w:val="24"/>
        </w:rPr>
        <w:t>As women aged from their early to late 50s, the percentage of women who provided care increased and, simultaneously, participation in paid employment decreased.</w:t>
      </w:r>
      <w:r>
        <w:rPr>
          <w:szCs w:val="24"/>
        </w:rPr>
        <w:t xml:space="preserve"> </w:t>
      </w:r>
      <w:r w:rsidRPr="00C5727F">
        <w:rPr>
          <w:szCs w:val="24"/>
        </w:rPr>
        <w:t>Transition into caregiving was not influenced by the number of hours of paid employment undertaken prior to caregiving, however once caregiving commenced, women in the 1946-51 cohort subsequently reduced their hours of employment.</w:t>
      </w:r>
    </w:p>
    <w:p w14:paraId="0361B643" w14:textId="77777777" w:rsidR="001803ED" w:rsidRDefault="001803ED" w:rsidP="001803ED">
      <w:pPr>
        <w:contextualSpacing/>
        <w:rPr>
          <w:szCs w:val="24"/>
        </w:rPr>
      </w:pPr>
    </w:p>
    <w:p w14:paraId="5699D0CD" w14:textId="77777777" w:rsidR="001803ED" w:rsidRDefault="001803ED" w:rsidP="001803ED">
      <w:pPr>
        <w:contextualSpacing/>
        <w:rPr>
          <w:szCs w:val="24"/>
        </w:rPr>
      </w:pPr>
      <w:r w:rsidRPr="00C5727F">
        <w:rPr>
          <w:szCs w:val="24"/>
        </w:rPr>
        <w:t>In the 1973-78 and 1946-51 cohorts, women who provided continuous caregiving over time had poorer socioeconomic indicators at baseline; no other socioeconomic or health-related associations were apparent for other types of caregivers or non-caregivers.</w:t>
      </w:r>
      <w:r>
        <w:rPr>
          <w:szCs w:val="24"/>
        </w:rPr>
        <w:t xml:space="preserve"> </w:t>
      </w:r>
      <w:r w:rsidRPr="00C5727F">
        <w:rPr>
          <w:szCs w:val="24"/>
        </w:rPr>
        <w:t>Turning points in the percentage of different types of caregiving over time by women in the 1946-51 cohort suggest that the women were engaging in a new type of caregiving behaviour, or that factors that influence the decision to be a caregiver had changed.</w:t>
      </w:r>
    </w:p>
    <w:p w14:paraId="65EC259B" w14:textId="77777777" w:rsidR="001803ED" w:rsidRDefault="001803ED" w:rsidP="001803ED">
      <w:pPr>
        <w:contextualSpacing/>
        <w:rPr>
          <w:szCs w:val="24"/>
        </w:rPr>
      </w:pPr>
    </w:p>
    <w:p w14:paraId="2F6BA30C" w14:textId="77777777" w:rsidR="001803ED" w:rsidRPr="00100EE6" w:rsidRDefault="001803ED" w:rsidP="00100EE6">
      <w:pPr>
        <w:rPr>
          <w:b/>
        </w:rPr>
      </w:pPr>
      <w:r w:rsidRPr="00100EE6">
        <w:rPr>
          <w:b/>
        </w:rPr>
        <w:t>Caregiving and health, health behaviours and health service use</w:t>
      </w:r>
    </w:p>
    <w:p w14:paraId="4F5AC0E0" w14:textId="77777777" w:rsidR="001803ED" w:rsidRDefault="001803ED" w:rsidP="001803ED">
      <w:pPr>
        <w:contextualSpacing/>
        <w:rPr>
          <w:szCs w:val="24"/>
        </w:rPr>
      </w:pPr>
      <w:r>
        <w:rPr>
          <w:szCs w:val="24"/>
        </w:rPr>
        <w:t xml:space="preserve">Overall, women in the 1946-51 cohort who provided care for somebody who lived with them reported poorer health, health behaviours and greater health service use when compared to caregivers who did not live with the person they cared for or non-caregivers, namely, they: </w:t>
      </w:r>
    </w:p>
    <w:p w14:paraId="67A63015" w14:textId="77777777" w:rsidR="001803ED" w:rsidRDefault="001803ED" w:rsidP="00100EE6">
      <w:pPr>
        <w:pStyle w:val="ListParagraph"/>
        <w:numPr>
          <w:ilvl w:val="0"/>
          <w:numId w:val="20"/>
        </w:numPr>
        <w:spacing w:before="0" w:after="160" w:line="259" w:lineRule="auto"/>
        <w:contextualSpacing/>
        <w:jc w:val="left"/>
        <w:rPr>
          <w:szCs w:val="24"/>
        </w:rPr>
      </w:pPr>
      <w:r>
        <w:rPr>
          <w:szCs w:val="24"/>
        </w:rPr>
        <w:t xml:space="preserve">had poorer self-reported health </w:t>
      </w:r>
    </w:p>
    <w:p w14:paraId="6D8F863E" w14:textId="77777777" w:rsidR="001803ED" w:rsidRDefault="001803ED" w:rsidP="00100EE6">
      <w:pPr>
        <w:pStyle w:val="ListParagraph"/>
        <w:numPr>
          <w:ilvl w:val="0"/>
          <w:numId w:val="20"/>
        </w:numPr>
        <w:spacing w:before="0" w:after="160" w:line="259" w:lineRule="auto"/>
        <w:contextualSpacing/>
        <w:jc w:val="left"/>
        <w:rPr>
          <w:szCs w:val="24"/>
        </w:rPr>
      </w:pPr>
      <w:r>
        <w:rPr>
          <w:szCs w:val="24"/>
        </w:rPr>
        <w:t>were more likely to be less physically active, to smoke and be obese</w:t>
      </w:r>
    </w:p>
    <w:p w14:paraId="361DF8F4" w14:textId="77777777" w:rsidR="001803ED" w:rsidRDefault="001803ED" w:rsidP="00100EE6">
      <w:pPr>
        <w:pStyle w:val="ListParagraph"/>
        <w:numPr>
          <w:ilvl w:val="0"/>
          <w:numId w:val="20"/>
        </w:numPr>
        <w:spacing w:before="0" w:after="160" w:line="259" w:lineRule="auto"/>
        <w:contextualSpacing/>
        <w:jc w:val="left"/>
        <w:rPr>
          <w:szCs w:val="24"/>
        </w:rPr>
      </w:pPr>
      <w:r>
        <w:rPr>
          <w:szCs w:val="24"/>
        </w:rPr>
        <w:t>had poorer adherence to guidelines for fruit intake</w:t>
      </w:r>
      <w:r w:rsidRPr="009902A9">
        <w:rPr>
          <w:szCs w:val="24"/>
        </w:rPr>
        <w:t xml:space="preserve"> </w:t>
      </w:r>
    </w:p>
    <w:p w14:paraId="36E46901" w14:textId="77777777" w:rsidR="001803ED" w:rsidRDefault="001803ED" w:rsidP="00100EE6">
      <w:pPr>
        <w:pStyle w:val="ListParagraph"/>
        <w:numPr>
          <w:ilvl w:val="0"/>
          <w:numId w:val="20"/>
        </w:numPr>
        <w:spacing w:before="0" w:after="160" w:line="259" w:lineRule="auto"/>
        <w:contextualSpacing/>
        <w:jc w:val="left"/>
        <w:rPr>
          <w:szCs w:val="24"/>
        </w:rPr>
      </w:pPr>
      <w:r w:rsidRPr="00717A7C">
        <w:rPr>
          <w:szCs w:val="24"/>
        </w:rPr>
        <w:t>were less likely to adhere to pap test recommendations</w:t>
      </w:r>
    </w:p>
    <w:p w14:paraId="739D2653" w14:textId="77777777" w:rsidR="001803ED" w:rsidRDefault="001803ED" w:rsidP="00100EE6">
      <w:pPr>
        <w:pStyle w:val="ListParagraph"/>
        <w:numPr>
          <w:ilvl w:val="0"/>
          <w:numId w:val="20"/>
        </w:numPr>
        <w:spacing w:before="0" w:after="160" w:line="259" w:lineRule="auto"/>
        <w:contextualSpacing/>
        <w:jc w:val="left"/>
        <w:rPr>
          <w:szCs w:val="24"/>
        </w:rPr>
      </w:pPr>
      <w:r>
        <w:rPr>
          <w:szCs w:val="24"/>
        </w:rPr>
        <w:t>reported three or more chronic conditions</w:t>
      </w:r>
    </w:p>
    <w:p w14:paraId="6ED42B9F" w14:textId="77777777" w:rsidR="001803ED" w:rsidRDefault="001803ED" w:rsidP="00100EE6">
      <w:pPr>
        <w:pStyle w:val="ListParagraph"/>
        <w:numPr>
          <w:ilvl w:val="0"/>
          <w:numId w:val="20"/>
        </w:numPr>
        <w:spacing w:before="0" w:after="160" w:line="259" w:lineRule="auto"/>
        <w:contextualSpacing/>
        <w:jc w:val="left"/>
        <w:rPr>
          <w:szCs w:val="24"/>
        </w:rPr>
      </w:pPr>
      <w:r w:rsidRPr="00717A7C">
        <w:rPr>
          <w:szCs w:val="24"/>
        </w:rPr>
        <w:t>had higher levels of stress, anxiety and depression</w:t>
      </w:r>
    </w:p>
    <w:p w14:paraId="5C9A5B23" w14:textId="77777777" w:rsidR="001803ED" w:rsidRPr="00717A7C" w:rsidRDefault="001803ED" w:rsidP="00100EE6">
      <w:pPr>
        <w:pStyle w:val="ListParagraph"/>
        <w:numPr>
          <w:ilvl w:val="0"/>
          <w:numId w:val="20"/>
        </w:numPr>
        <w:spacing w:before="0" w:after="160" w:line="259" w:lineRule="auto"/>
        <w:contextualSpacing/>
        <w:jc w:val="left"/>
        <w:rPr>
          <w:szCs w:val="24"/>
        </w:rPr>
      </w:pPr>
      <w:r w:rsidRPr="00717A7C">
        <w:rPr>
          <w:szCs w:val="24"/>
        </w:rPr>
        <w:t>had more visits to the general practitioner</w:t>
      </w:r>
      <w:r>
        <w:rPr>
          <w:szCs w:val="24"/>
        </w:rPr>
        <w:t xml:space="preserve"> and </w:t>
      </w:r>
      <w:r w:rsidRPr="00717A7C">
        <w:rPr>
          <w:szCs w:val="24"/>
        </w:rPr>
        <w:t xml:space="preserve">a higher number of prescriptions filled. </w:t>
      </w:r>
    </w:p>
    <w:p w14:paraId="2FCD8273" w14:textId="77777777" w:rsidR="001803ED" w:rsidRPr="00717A7C" w:rsidRDefault="001803ED" w:rsidP="001803ED">
      <w:pPr>
        <w:contextualSpacing/>
        <w:rPr>
          <w:szCs w:val="24"/>
        </w:rPr>
      </w:pPr>
      <w:r>
        <w:rPr>
          <w:szCs w:val="24"/>
        </w:rPr>
        <w:t xml:space="preserve">Similar findings were found for women in </w:t>
      </w:r>
      <w:r w:rsidRPr="00717A7C">
        <w:rPr>
          <w:szCs w:val="24"/>
        </w:rPr>
        <w:t>the 1973-78 cohort</w:t>
      </w:r>
      <w:r>
        <w:rPr>
          <w:szCs w:val="24"/>
        </w:rPr>
        <w:t xml:space="preserve">. </w:t>
      </w:r>
      <w:r w:rsidRPr="00717A7C">
        <w:rPr>
          <w:szCs w:val="24"/>
        </w:rPr>
        <w:t xml:space="preserve"> </w:t>
      </w:r>
      <w:r>
        <w:rPr>
          <w:szCs w:val="24"/>
        </w:rPr>
        <w:t xml:space="preserve">Women </w:t>
      </w:r>
      <w:r w:rsidRPr="00717A7C">
        <w:rPr>
          <w:szCs w:val="24"/>
        </w:rPr>
        <w:t xml:space="preserve">living with the person they cared for had poorer health and health-related behaviours, and greater use of health services than women caring for someone living elsewhere and non-caregivers. There was </w:t>
      </w:r>
      <w:r>
        <w:rPr>
          <w:szCs w:val="24"/>
        </w:rPr>
        <w:t xml:space="preserve">however </w:t>
      </w:r>
      <w:r w:rsidRPr="00717A7C">
        <w:rPr>
          <w:szCs w:val="24"/>
        </w:rPr>
        <w:t>no difference between caregivers and non-caregivers for specific lifestyle behaviours such as smoking, drug use, alcohol consumption and adherence to dietary guidelines.</w:t>
      </w:r>
    </w:p>
    <w:p w14:paraId="7A123BD5" w14:textId="77777777" w:rsidR="001803ED" w:rsidRPr="00717A7C" w:rsidRDefault="001803ED" w:rsidP="001803ED">
      <w:pPr>
        <w:contextualSpacing/>
        <w:rPr>
          <w:szCs w:val="24"/>
        </w:rPr>
      </w:pPr>
    </w:p>
    <w:p w14:paraId="288E5437" w14:textId="77777777" w:rsidR="001803ED" w:rsidRPr="00717A7C" w:rsidRDefault="001803ED" w:rsidP="001803ED">
      <w:pPr>
        <w:contextualSpacing/>
        <w:rPr>
          <w:szCs w:val="24"/>
        </w:rPr>
      </w:pPr>
      <w:r>
        <w:rPr>
          <w:szCs w:val="24"/>
        </w:rPr>
        <w:t>For women in later life, a different pattern emerged likely reflecting that at these later life stages, only women who were in good health were able to provide care for others. C</w:t>
      </w:r>
      <w:r w:rsidRPr="00717A7C">
        <w:rPr>
          <w:szCs w:val="24"/>
        </w:rPr>
        <w:t xml:space="preserve">aregivers </w:t>
      </w:r>
      <w:r w:rsidRPr="00717A7C">
        <w:rPr>
          <w:szCs w:val="24"/>
        </w:rPr>
        <w:lastRenderedPageBreak/>
        <w:t>aged 79 to 84 and not living with the person they cared for had better self-rated health and were more physically active than live-in caregivers and non-caregivers.</w:t>
      </w:r>
      <w:r>
        <w:rPr>
          <w:szCs w:val="24"/>
        </w:rPr>
        <w:t xml:space="preserve"> </w:t>
      </w:r>
      <w:r w:rsidRPr="00717A7C">
        <w:rPr>
          <w:szCs w:val="24"/>
        </w:rPr>
        <w:t>Caregivers who lived with the person they cared for were more likely to be obese than caregivers who lived elsewhere and non-caregivers.</w:t>
      </w:r>
      <w:r>
        <w:rPr>
          <w:szCs w:val="24"/>
        </w:rPr>
        <w:t xml:space="preserve"> </w:t>
      </w:r>
      <w:r w:rsidRPr="00717A7C">
        <w:rPr>
          <w:szCs w:val="24"/>
        </w:rPr>
        <w:t>There were no differences in self-reported anxiety and depression, and MBS service use between caregivers and non-caregivers.</w:t>
      </w:r>
      <w:r>
        <w:rPr>
          <w:szCs w:val="24"/>
        </w:rPr>
        <w:t xml:space="preserve"> </w:t>
      </w:r>
      <w:r w:rsidRPr="00717A7C">
        <w:rPr>
          <w:szCs w:val="24"/>
        </w:rPr>
        <w:t xml:space="preserve">Amongst the women aged 79 to 84 years, non-caregivers </w:t>
      </w:r>
      <w:r>
        <w:rPr>
          <w:szCs w:val="24"/>
        </w:rPr>
        <w:t>were the most likely to r</w:t>
      </w:r>
      <w:r w:rsidRPr="00717A7C">
        <w:rPr>
          <w:szCs w:val="24"/>
        </w:rPr>
        <w:t>equire help with their own daily tasks, followed by live-in caregivers, and caregivers living elsewhere.</w:t>
      </w:r>
    </w:p>
    <w:p w14:paraId="774182F1" w14:textId="77777777" w:rsidR="001803ED" w:rsidRDefault="001803ED" w:rsidP="001803ED">
      <w:pPr>
        <w:rPr>
          <w:szCs w:val="24"/>
        </w:rPr>
      </w:pPr>
    </w:p>
    <w:p w14:paraId="274943E6" w14:textId="6010AB66" w:rsidR="001803ED" w:rsidRPr="00594D8E" w:rsidRDefault="001803ED" w:rsidP="001803ED">
      <w:pPr>
        <w:rPr>
          <w:rFonts w:cstheme="minorHAnsi"/>
          <w:szCs w:val="24"/>
        </w:rPr>
      </w:pPr>
      <w:r>
        <w:rPr>
          <w:rFonts w:cstheme="minorHAnsi"/>
          <w:szCs w:val="24"/>
        </w:rPr>
        <w:t>An analysis of the women’s own words (free-text comments) revealed that e</w:t>
      </w:r>
      <w:r w:rsidRPr="00594D8E">
        <w:rPr>
          <w:rFonts w:cstheme="minorHAnsi"/>
          <w:szCs w:val="24"/>
        </w:rPr>
        <w:t>nsuring th</w:t>
      </w:r>
      <w:r>
        <w:rPr>
          <w:rFonts w:cstheme="minorHAnsi"/>
          <w:szCs w:val="24"/>
        </w:rPr>
        <w:t>ey</w:t>
      </w:r>
      <w:r w:rsidRPr="00594D8E">
        <w:rPr>
          <w:rFonts w:cstheme="minorHAnsi"/>
          <w:szCs w:val="24"/>
        </w:rPr>
        <w:t xml:space="preserve"> have sufficient personal and emotional care when they become widowed is essential to their ongoing health and ability to live independently. Formal and informal care assists women to not only care for their husbands but also for themselves. Most women reported being able to access the care they required. Many women reported the desire to remain independent and in their own homes as long as possible, and ensuring that there are services available to facilitate this is important. As most women reported that the person they cared for was their spouse, some car</w:t>
      </w:r>
      <w:r>
        <w:rPr>
          <w:rFonts w:cstheme="minorHAnsi"/>
          <w:szCs w:val="24"/>
        </w:rPr>
        <w:t>egiv</w:t>
      </w:r>
      <w:r w:rsidRPr="00594D8E">
        <w:rPr>
          <w:rFonts w:cstheme="minorHAnsi"/>
          <w:szCs w:val="24"/>
        </w:rPr>
        <w:t>ing burden for these women, who are also in need of assistance, could be alleviated by a coordinated approach. This might include a couple’s care plan, rather than individual care plans, potentially provided by different administering bodies (e</w:t>
      </w:r>
      <w:r w:rsidR="004036BD">
        <w:rPr>
          <w:rFonts w:cstheme="minorHAnsi"/>
          <w:szCs w:val="24"/>
        </w:rPr>
        <w:t>.</w:t>
      </w:r>
      <w:r w:rsidRPr="00594D8E">
        <w:rPr>
          <w:rFonts w:cstheme="minorHAnsi"/>
          <w:szCs w:val="24"/>
        </w:rPr>
        <w:t>g</w:t>
      </w:r>
      <w:r w:rsidR="004036BD">
        <w:rPr>
          <w:rFonts w:cstheme="minorHAnsi"/>
          <w:szCs w:val="24"/>
        </w:rPr>
        <w:t>.,</w:t>
      </w:r>
      <w:r w:rsidRPr="00594D8E">
        <w:rPr>
          <w:rFonts w:cstheme="minorHAnsi"/>
          <w:szCs w:val="24"/>
        </w:rPr>
        <w:t xml:space="preserve"> DVA and State-based community services).</w:t>
      </w:r>
    </w:p>
    <w:p w14:paraId="1D162E19" w14:textId="77777777" w:rsidR="00D025AB" w:rsidRDefault="00D025AB" w:rsidP="001803ED">
      <w:pPr>
        <w:pStyle w:val="Heading2"/>
        <w:numPr>
          <w:ilvl w:val="0"/>
          <w:numId w:val="0"/>
        </w:numPr>
        <w:ind w:left="737" w:hanging="737"/>
        <w:rPr>
          <w:sz w:val="24"/>
          <w:szCs w:val="24"/>
        </w:rPr>
      </w:pPr>
    </w:p>
    <w:p w14:paraId="6B55131F" w14:textId="24C462FC" w:rsidR="001803ED" w:rsidRPr="00100EE6" w:rsidRDefault="001803ED" w:rsidP="00100EE6">
      <w:pPr>
        <w:rPr>
          <w:b/>
        </w:rPr>
      </w:pPr>
      <w:r w:rsidRPr="00100EE6">
        <w:rPr>
          <w:b/>
        </w:rPr>
        <w:t>Caring for multiple generations and ‘sandwich’ caregiving</w:t>
      </w:r>
    </w:p>
    <w:p w14:paraId="39CB886B" w14:textId="7A362343" w:rsidR="00FA75C7" w:rsidRDefault="001803ED" w:rsidP="001803ED">
      <w:pPr>
        <w:rPr>
          <w:szCs w:val="24"/>
        </w:rPr>
      </w:pPr>
      <w:r>
        <w:rPr>
          <w:szCs w:val="24"/>
        </w:rPr>
        <w:t>Many women who provide care do so for more than one person. In the 1973-78 cohort, about 11% of women with children were also caring for another person who was ill</w:t>
      </w:r>
      <w:r w:rsidRPr="00B557E3">
        <w:rPr>
          <w:szCs w:val="24"/>
        </w:rPr>
        <w:t xml:space="preserve">, </w:t>
      </w:r>
      <w:r>
        <w:rPr>
          <w:szCs w:val="24"/>
        </w:rPr>
        <w:t xml:space="preserve">disabled or frail when they were aged 37 to 42. A larger percentage of women in the 1946-51 cohort were providing care for multiple generations (25% at </w:t>
      </w:r>
      <w:r w:rsidR="004036BD">
        <w:rPr>
          <w:szCs w:val="24"/>
        </w:rPr>
        <w:t>S</w:t>
      </w:r>
      <w:r>
        <w:rPr>
          <w:szCs w:val="24"/>
        </w:rPr>
        <w:t xml:space="preserve">urvey 8, when the women were aged 67-72), while 10% of women in the 1921-26 cohort (when aged 79-84 years) provided care for more than one generation. Associations between providing multi-generational care were influenced by whether the women lived with the person they cared for or elsewhere. A summary is presented in </w:t>
      </w:r>
      <w:r>
        <w:rPr>
          <w:szCs w:val="24"/>
        </w:rPr>
        <w:fldChar w:fldCharType="begin"/>
      </w:r>
      <w:r>
        <w:rPr>
          <w:szCs w:val="24"/>
        </w:rPr>
        <w:instrText xml:space="preserve"> REF _Ref506832727 \h </w:instrText>
      </w:r>
      <w:r>
        <w:rPr>
          <w:szCs w:val="24"/>
        </w:rPr>
      </w:r>
      <w:r>
        <w:rPr>
          <w:szCs w:val="24"/>
        </w:rPr>
        <w:fldChar w:fldCharType="separate"/>
      </w:r>
      <w:r w:rsidR="00677757">
        <w:t xml:space="preserve">Table </w:t>
      </w:r>
      <w:r w:rsidR="00677757">
        <w:rPr>
          <w:noProof/>
        </w:rPr>
        <w:t>1</w:t>
      </w:r>
      <w:r w:rsidR="00677757">
        <w:noBreakHyphen/>
      </w:r>
      <w:r w:rsidR="00677757">
        <w:rPr>
          <w:noProof/>
        </w:rPr>
        <w:t>2</w:t>
      </w:r>
      <w:r>
        <w:rPr>
          <w:szCs w:val="24"/>
        </w:rPr>
        <w:fldChar w:fldCharType="end"/>
      </w:r>
      <w:r>
        <w:rPr>
          <w:szCs w:val="24"/>
        </w:rPr>
        <w:t>.</w:t>
      </w:r>
    </w:p>
    <w:p w14:paraId="63D07621" w14:textId="77777777" w:rsidR="00FA75C7" w:rsidRDefault="00FA75C7">
      <w:pPr>
        <w:spacing w:before="0" w:after="200"/>
        <w:jc w:val="left"/>
        <w:rPr>
          <w:szCs w:val="24"/>
        </w:rPr>
      </w:pPr>
      <w:r>
        <w:rPr>
          <w:szCs w:val="24"/>
        </w:rPr>
        <w:br w:type="page"/>
      </w:r>
    </w:p>
    <w:p w14:paraId="503D49F6" w14:textId="0AAED5D2" w:rsidR="001803ED" w:rsidRDefault="001803ED" w:rsidP="001803ED">
      <w:pPr>
        <w:pStyle w:val="Caption"/>
        <w:keepNext/>
        <w:rPr>
          <w:szCs w:val="24"/>
        </w:rPr>
      </w:pPr>
      <w:bookmarkStart w:id="3" w:name="_Ref506832727"/>
      <w:bookmarkStart w:id="4" w:name="_Toc506892611"/>
      <w:r>
        <w:lastRenderedPageBreak/>
        <w:t xml:space="preserve">Table </w:t>
      </w:r>
      <w:r w:rsidR="00DC6BE9">
        <w:fldChar w:fldCharType="begin"/>
      </w:r>
      <w:r w:rsidR="00DC6BE9">
        <w:instrText xml:space="preserve"> STYLEREF 1 \s </w:instrText>
      </w:r>
      <w:r w:rsidR="00DC6BE9">
        <w:fldChar w:fldCharType="separate"/>
      </w:r>
      <w:r w:rsidR="00677757">
        <w:rPr>
          <w:noProof/>
        </w:rPr>
        <w:t>1</w:t>
      </w:r>
      <w:r w:rsidR="00DC6BE9">
        <w:rPr>
          <w:noProof/>
        </w:rPr>
        <w:fldChar w:fldCharType="end"/>
      </w:r>
      <w:r>
        <w:noBreakHyphen/>
      </w:r>
      <w:r w:rsidR="00DC6BE9">
        <w:fldChar w:fldCharType="begin"/>
      </w:r>
      <w:r w:rsidR="00DC6BE9">
        <w:instrText xml:space="preserve"> SEQ Table \* ARABIC \s 1 </w:instrText>
      </w:r>
      <w:r w:rsidR="00DC6BE9">
        <w:fldChar w:fldCharType="separate"/>
      </w:r>
      <w:r w:rsidR="00677757">
        <w:rPr>
          <w:noProof/>
        </w:rPr>
        <w:t>2</w:t>
      </w:r>
      <w:r w:rsidR="00DC6BE9">
        <w:rPr>
          <w:noProof/>
        </w:rPr>
        <w:fldChar w:fldCharType="end"/>
      </w:r>
      <w:bookmarkEnd w:id="3"/>
      <w:r>
        <w:t xml:space="preserve"> </w:t>
      </w:r>
      <w:r>
        <w:rPr>
          <w:szCs w:val="24"/>
        </w:rPr>
        <w:t xml:space="preserve">   Associations between women in the 1973-78, 1946-51 and 1921-26 cohorts who provided multi-generational care and varied socio-demographic and health indicators</w:t>
      </w:r>
      <w:bookmarkEnd w:id="4"/>
    </w:p>
    <w:tbl>
      <w:tblPr>
        <w:tblStyle w:val="TableGrid"/>
        <w:tblW w:w="9214" w:type="dxa"/>
        <w:tblBorders>
          <w:left w:val="none" w:sz="0" w:space="0" w:color="auto"/>
          <w:right w:val="none" w:sz="0" w:space="0" w:color="auto"/>
          <w:insideV w:val="none" w:sz="0" w:space="0" w:color="auto"/>
        </w:tblBorders>
        <w:tblLook w:val="04A0" w:firstRow="1" w:lastRow="0" w:firstColumn="1" w:lastColumn="0" w:noHBand="0" w:noVBand="1"/>
      </w:tblPr>
      <w:tblGrid>
        <w:gridCol w:w="1134"/>
        <w:gridCol w:w="3828"/>
        <w:gridCol w:w="4252"/>
      </w:tblGrid>
      <w:tr w:rsidR="001803ED" w:rsidRPr="00B165C9" w14:paraId="4AE51D98" w14:textId="77777777" w:rsidTr="00FA75C7">
        <w:tc>
          <w:tcPr>
            <w:tcW w:w="1134" w:type="dxa"/>
          </w:tcPr>
          <w:p w14:paraId="5A4B3B15" w14:textId="77777777" w:rsidR="001803ED" w:rsidRPr="00B165C9" w:rsidRDefault="001803ED" w:rsidP="00FA75C7">
            <w:pPr>
              <w:rPr>
                <w:b/>
                <w:szCs w:val="24"/>
              </w:rPr>
            </w:pPr>
            <w:r>
              <w:rPr>
                <w:b/>
                <w:szCs w:val="24"/>
              </w:rPr>
              <w:t>Cohort</w:t>
            </w:r>
          </w:p>
        </w:tc>
        <w:tc>
          <w:tcPr>
            <w:tcW w:w="3828" w:type="dxa"/>
          </w:tcPr>
          <w:p w14:paraId="132670DE" w14:textId="77777777" w:rsidR="001803ED" w:rsidRPr="00B165C9" w:rsidRDefault="001803ED" w:rsidP="00FA75C7">
            <w:pPr>
              <w:rPr>
                <w:b/>
                <w:szCs w:val="24"/>
              </w:rPr>
            </w:pPr>
            <w:r>
              <w:rPr>
                <w:b/>
                <w:szCs w:val="24"/>
              </w:rPr>
              <w:t>Socio-demographic indictors</w:t>
            </w:r>
          </w:p>
        </w:tc>
        <w:tc>
          <w:tcPr>
            <w:tcW w:w="4252" w:type="dxa"/>
          </w:tcPr>
          <w:p w14:paraId="44C4BF21" w14:textId="77777777" w:rsidR="001803ED" w:rsidRPr="00B165C9" w:rsidRDefault="001803ED" w:rsidP="00FA75C7">
            <w:pPr>
              <w:rPr>
                <w:b/>
                <w:szCs w:val="24"/>
              </w:rPr>
            </w:pPr>
            <w:r>
              <w:rPr>
                <w:b/>
                <w:szCs w:val="24"/>
              </w:rPr>
              <w:t>Health indicators</w:t>
            </w:r>
          </w:p>
        </w:tc>
      </w:tr>
      <w:tr w:rsidR="001803ED" w14:paraId="1E23E2DE" w14:textId="77777777" w:rsidTr="00FA75C7">
        <w:tc>
          <w:tcPr>
            <w:tcW w:w="1134" w:type="dxa"/>
          </w:tcPr>
          <w:p w14:paraId="52AD2A6E" w14:textId="77777777" w:rsidR="001803ED" w:rsidRPr="00603F77" w:rsidRDefault="001803ED" w:rsidP="00FA75C7">
            <w:pPr>
              <w:rPr>
                <w:szCs w:val="24"/>
              </w:rPr>
            </w:pPr>
            <w:r>
              <w:rPr>
                <w:b/>
                <w:szCs w:val="24"/>
              </w:rPr>
              <w:t xml:space="preserve">1973-78 </w:t>
            </w:r>
          </w:p>
        </w:tc>
        <w:tc>
          <w:tcPr>
            <w:tcW w:w="3828" w:type="dxa"/>
          </w:tcPr>
          <w:p w14:paraId="5841B279" w14:textId="77777777" w:rsidR="001803ED" w:rsidRDefault="001803ED" w:rsidP="00FA75C7">
            <w:pPr>
              <w:rPr>
                <w:szCs w:val="24"/>
              </w:rPr>
            </w:pPr>
            <w:r>
              <w:rPr>
                <w:szCs w:val="24"/>
              </w:rPr>
              <w:t>If lived with care recipient - more likely to have more than 3 children</w:t>
            </w:r>
          </w:p>
        </w:tc>
        <w:tc>
          <w:tcPr>
            <w:tcW w:w="4252" w:type="dxa"/>
          </w:tcPr>
          <w:p w14:paraId="6B68B71A" w14:textId="77777777" w:rsidR="001803ED" w:rsidRDefault="001803ED" w:rsidP="00FA75C7">
            <w:pPr>
              <w:rPr>
                <w:szCs w:val="24"/>
              </w:rPr>
            </w:pPr>
            <w:r>
              <w:rPr>
                <w:szCs w:val="24"/>
              </w:rPr>
              <w:t>If lived with care recipient – more inactive, depression, higher stress</w:t>
            </w:r>
          </w:p>
          <w:p w14:paraId="2B4556E9" w14:textId="77777777" w:rsidR="001803ED" w:rsidRDefault="001803ED" w:rsidP="00FA75C7">
            <w:pPr>
              <w:rPr>
                <w:szCs w:val="24"/>
              </w:rPr>
            </w:pPr>
          </w:p>
        </w:tc>
      </w:tr>
      <w:tr w:rsidR="001803ED" w14:paraId="0A3B075D" w14:textId="77777777" w:rsidTr="00FA75C7">
        <w:tc>
          <w:tcPr>
            <w:tcW w:w="1134" w:type="dxa"/>
          </w:tcPr>
          <w:p w14:paraId="61C3174B" w14:textId="77777777" w:rsidR="001803ED" w:rsidRPr="00B165C9" w:rsidRDefault="001803ED" w:rsidP="00FA75C7">
            <w:pPr>
              <w:rPr>
                <w:i/>
                <w:szCs w:val="24"/>
              </w:rPr>
            </w:pPr>
            <w:r>
              <w:rPr>
                <w:b/>
                <w:szCs w:val="24"/>
              </w:rPr>
              <w:t xml:space="preserve">1946-51 </w:t>
            </w:r>
          </w:p>
        </w:tc>
        <w:tc>
          <w:tcPr>
            <w:tcW w:w="3828" w:type="dxa"/>
          </w:tcPr>
          <w:p w14:paraId="14617E60" w14:textId="77777777" w:rsidR="001803ED" w:rsidRDefault="001803ED" w:rsidP="00FA75C7">
            <w:pPr>
              <w:rPr>
                <w:szCs w:val="24"/>
              </w:rPr>
            </w:pPr>
            <w:r>
              <w:rPr>
                <w:szCs w:val="24"/>
              </w:rPr>
              <w:t>If lived with care recipient – more likely to also provide daily care for grandchild</w:t>
            </w:r>
          </w:p>
        </w:tc>
        <w:tc>
          <w:tcPr>
            <w:tcW w:w="4252" w:type="dxa"/>
          </w:tcPr>
          <w:p w14:paraId="7B39F274" w14:textId="77777777" w:rsidR="001803ED" w:rsidRDefault="001803ED" w:rsidP="00FA75C7">
            <w:pPr>
              <w:rPr>
                <w:szCs w:val="24"/>
              </w:rPr>
            </w:pPr>
            <w:r>
              <w:rPr>
                <w:szCs w:val="24"/>
              </w:rPr>
              <w:t xml:space="preserve">If lived with care recipient  - more inactive, depression, higher stress, </w:t>
            </w:r>
          </w:p>
          <w:p w14:paraId="79173436" w14:textId="77777777" w:rsidR="001803ED" w:rsidRDefault="001803ED" w:rsidP="00FA75C7">
            <w:pPr>
              <w:rPr>
                <w:szCs w:val="24"/>
              </w:rPr>
            </w:pPr>
            <w:r>
              <w:rPr>
                <w:szCs w:val="24"/>
              </w:rPr>
              <w:t>poorer self-rated health, more visits to the GP</w:t>
            </w:r>
          </w:p>
        </w:tc>
      </w:tr>
      <w:tr w:rsidR="001803ED" w14:paraId="1731DA31" w14:textId="77777777" w:rsidTr="00FA75C7">
        <w:tc>
          <w:tcPr>
            <w:tcW w:w="1134" w:type="dxa"/>
          </w:tcPr>
          <w:p w14:paraId="1596251F" w14:textId="77777777" w:rsidR="001803ED" w:rsidRDefault="001803ED" w:rsidP="00FA75C7">
            <w:pPr>
              <w:rPr>
                <w:b/>
                <w:szCs w:val="24"/>
              </w:rPr>
            </w:pPr>
            <w:r>
              <w:rPr>
                <w:b/>
                <w:szCs w:val="24"/>
              </w:rPr>
              <w:t>1921-26</w:t>
            </w:r>
          </w:p>
          <w:p w14:paraId="3C1AE1CA" w14:textId="77777777" w:rsidR="001803ED" w:rsidRPr="00603F77" w:rsidRDefault="001803ED" w:rsidP="00FA75C7">
            <w:pPr>
              <w:rPr>
                <w:szCs w:val="24"/>
              </w:rPr>
            </w:pPr>
          </w:p>
        </w:tc>
        <w:tc>
          <w:tcPr>
            <w:tcW w:w="3828" w:type="dxa"/>
          </w:tcPr>
          <w:p w14:paraId="6E54DFD1" w14:textId="77777777" w:rsidR="001803ED" w:rsidRDefault="001803ED" w:rsidP="00FA75C7">
            <w:pPr>
              <w:rPr>
                <w:szCs w:val="24"/>
              </w:rPr>
            </w:pPr>
          </w:p>
        </w:tc>
        <w:tc>
          <w:tcPr>
            <w:tcW w:w="4252" w:type="dxa"/>
          </w:tcPr>
          <w:p w14:paraId="491B422C" w14:textId="77777777" w:rsidR="001803ED" w:rsidRDefault="001803ED" w:rsidP="00FA75C7">
            <w:pPr>
              <w:rPr>
                <w:szCs w:val="24"/>
              </w:rPr>
            </w:pPr>
            <w:r>
              <w:rPr>
                <w:szCs w:val="24"/>
              </w:rPr>
              <w:t>If lived with care recipient - poorer self-rated health, fewer visits to the GP</w:t>
            </w:r>
          </w:p>
          <w:p w14:paraId="35C66588" w14:textId="77777777" w:rsidR="001803ED" w:rsidRDefault="001803ED" w:rsidP="00FA75C7">
            <w:pPr>
              <w:rPr>
                <w:szCs w:val="24"/>
              </w:rPr>
            </w:pPr>
            <w:r>
              <w:rPr>
                <w:szCs w:val="24"/>
              </w:rPr>
              <w:t xml:space="preserve">If lived elsewhere to care recipient – higher physical activity </w:t>
            </w:r>
          </w:p>
        </w:tc>
      </w:tr>
    </w:tbl>
    <w:p w14:paraId="6E8C3DB9" w14:textId="55307866" w:rsidR="001803ED" w:rsidRDefault="00D025AB" w:rsidP="001803ED">
      <w:pPr>
        <w:rPr>
          <w:szCs w:val="24"/>
        </w:rPr>
      </w:pPr>
      <w:r w:rsidRPr="00D025AB">
        <w:rPr>
          <w:i/>
          <w:szCs w:val="24"/>
        </w:rPr>
        <w:t>Note:</w:t>
      </w:r>
      <w:r>
        <w:rPr>
          <w:szCs w:val="24"/>
        </w:rPr>
        <w:t xml:space="preserve"> </w:t>
      </w:r>
      <w:r w:rsidR="001803ED">
        <w:rPr>
          <w:szCs w:val="24"/>
        </w:rPr>
        <w:t>In this table care recipient refers to someone who is ill</w:t>
      </w:r>
      <w:r w:rsidR="001803ED" w:rsidRPr="00B557E3">
        <w:rPr>
          <w:szCs w:val="24"/>
        </w:rPr>
        <w:t xml:space="preserve">, </w:t>
      </w:r>
      <w:r w:rsidR="001803ED">
        <w:rPr>
          <w:szCs w:val="24"/>
        </w:rPr>
        <w:t>disabled or frail.</w:t>
      </w:r>
    </w:p>
    <w:p w14:paraId="5BCD8FF6" w14:textId="77777777" w:rsidR="001803ED" w:rsidRPr="00C5727F" w:rsidRDefault="001803ED" w:rsidP="001803ED">
      <w:pPr>
        <w:rPr>
          <w:szCs w:val="24"/>
        </w:rPr>
      </w:pPr>
      <w:r w:rsidRPr="003F50F6">
        <w:rPr>
          <w:rFonts w:cstheme="minorHAnsi"/>
          <w:szCs w:val="24"/>
        </w:rPr>
        <w:t>In an analysis of the women’s own words (free-text comments</w:t>
      </w:r>
      <w:r>
        <w:rPr>
          <w:rFonts w:cstheme="minorHAnsi"/>
          <w:szCs w:val="24"/>
        </w:rPr>
        <w:t xml:space="preserve"> from women in the 1946-51 cohort</w:t>
      </w:r>
      <w:r w:rsidRPr="003F50F6">
        <w:rPr>
          <w:rFonts w:cstheme="minorHAnsi"/>
          <w:szCs w:val="24"/>
        </w:rPr>
        <w:t>),</w:t>
      </w:r>
      <w:r>
        <w:rPr>
          <w:rFonts w:cstheme="minorHAnsi"/>
          <w:szCs w:val="24"/>
        </w:rPr>
        <w:t xml:space="preserve"> m</w:t>
      </w:r>
      <w:r w:rsidRPr="003F50F6">
        <w:rPr>
          <w:rFonts w:cstheme="minorHAnsi"/>
          <w:szCs w:val="24"/>
        </w:rPr>
        <w:t>ore accessible and affordable child care options for parents returning to work may reduce the burden on grandparents of caring for their grandchildren.</w:t>
      </w:r>
      <w:r>
        <w:rPr>
          <w:rFonts w:cstheme="minorHAnsi"/>
          <w:szCs w:val="24"/>
        </w:rPr>
        <w:t xml:space="preserve"> </w:t>
      </w:r>
      <w:r w:rsidRPr="003F50F6">
        <w:rPr>
          <w:rFonts w:cstheme="minorHAnsi"/>
          <w:szCs w:val="24"/>
        </w:rPr>
        <w:t>More research is needed to investigate the impact of long-term multigenerational caregiving among those who are reaching retirement age, and who are experiencing their own age-related health issues.</w:t>
      </w:r>
      <w:r>
        <w:rPr>
          <w:rFonts w:cstheme="minorHAnsi"/>
          <w:szCs w:val="24"/>
        </w:rPr>
        <w:t xml:space="preserve"> </w:t>
      </w:r>
      <w:r w:rsidRPr="003F50F6">
        <w:rPr>
          <w:rFonts w:cstheme="minorHAnsi"/>
          <w:szCs w:val="24"/>
        </w:rPr>
        <w:t xml:space="preserve">While child care and respite care may be available to caregivers, these are rarely, if ever, offered as a coordinated support service. The complex support needs of caregivers in this position warrant assessment at the individual level. </w:t>
      </w:r>
    </w:p>
    <w:p w14:paraId="2CDBA8E9" w14:textId="77777777" w:rsidR="001803ED" w:rsidRDefault="001803ED" w:rsidP="00BE61AF">
      <w:pPr>
        <w:rPr>
          <w:szCs w:val="24"/>
          <w:highlight w:val="yellow"/>
        </w:rPr>
      </w:pPr>
    </w:p>
    <w:p w14:paraId="1E867D70" w14:textId="77777777" w:rsidR="001803ED" w:rsidRDefault="001803ED" w:rsidP="00BE61AF">
      <w:pPr>
        <w:rPr>
          <w:szCs w:val="24"/>
          <w:highlight w:val="yellow"/>
        </w:rPr>
      </w:pPr>
    </w:p>
    <w:p w14:paraId="2EA84233" w14:textId="57720819" w:rsidR="00BE61AF" w:rsidRPr="00BE61AF" w:rsidRDefault="00BE61AF" w:rsidP="00BE61AF">
      <w:pPr>
        <w:rPr>
          <w:sz w:val="32"/>
          <w:szCs w:val="32"/>
        </w:rPr>
      </w:pPr>
    </w:p>
    <w:p w14:paraId="67912CDB" w14:textId="77777777" w:rsidR="002F11BD" w:rsidRDefault="002F11BD">
      <w:pPr>
        <w:rPr>
          <w:b/>
          <w:sz w:val="32"/>
          <w:szCs w:val="32"/>
        </w:rPr>
      </w:pPr>
      <w:r>
        <w:rPr>
          <w:b/>
          <w:sz w:val="32"/>
          <w:szCs w:val="32"/>
        </w:rPr>
        <w:br w:type="page"/>
      </w:r>
    </w:p>
    <w:p w14:paraId="671DB555" w14:textId="703A0FDF" w:rsidR="00203296" w:rsidRPr="007A519A" w:rsidRDefault="00BE61AF" w:rsidP="007A519A">
      <w:pPr>
        <w:pStyle w:val="Heading1"/>
      </w:pPr>
      <w:bookmarkStart w:id="5" w:name="_Toc507070524"/>
      <w:r w:rsidRPr="007A519A">
        <w:lastRenderedPageBreak/>
        <w:t>Introduction and overview of the ALSWH</w:t>
      </w:r>
      <w:bookmarkEnd w:id="5"/>
      <w:r w:rsidRPr="007A519A">
        <w:t xml:space="preserve"> </w:t>
      </w:r>
    </w:p>
    <w:p w14:paraId="63EE6607" w14:textId="77777777" w:rsidR="00C85D58" w:rsidRPr="007E1FA8" w:rsidRDefault="00C85D58" w:rsidP="00BA7B16"/>
    <w:tbl>
      <w:tblPr>
        <w:tblStyle w:val="TableGrid"/>
        <w:tblW w:w="8930" w:type="dxa"/>
        <w:tblInd w:w="137" w:type="dxa"/>
        <w:tblLook w:val="04A0" w:firstRow="1" w:lastRow="0" w:firstColumn="1" w:lastColumn="0" w:noHBand="0" w:noVBand="1"/>
      </w:tblPr>
      <w:tblGrid>
        <w:gridCol w:w="8930"/>
      </w:tblGrid>
      <w:tr w:rsidR="002F11BD" w14:paraId="68252863" w14:textId="77777777" w:rsidTr="007E1FA8">
        <w:tc>
          <w:tcPr>
            <w:tcW w:w="8930" w:type="dxa"/>
            <w:shd w:val="clear" w:color="auto" w:fill="F2F2F2" w:themeFill="background1" w:themeFillShade="F2"/>
          </w:tcPr>
          <w:p w14:paraId="1B2FFE50" w14:textId="77777777" w:rsidR="00510575" w:rsidRDefault="00510575" w:rsidP="00355811">
            <w:pPr>
              <w:jc w:val="center"/>
              <w:rPr>
                <w:sz w:val="28"/>
                <w:szCs w:val="28"/>
              </w:rPr>
            </w:pPr>
            <w:bookmarkStart w:id="6" w:name="_Toc452370954"/>
            <w:bookmarkStart w:id="7" w:name="_Toc446585356"/>
            <w:bookmarkStart w:id="8" w:name="_Toc446584234"/>
          </w:p>
          <w:p w14:paraId="35508E0D" w14:textId="0DAC045C" w:rsidR="002F11BD" w:rsidRPr="007E1FA8" w:rsidRDefault="002F11BD" w:rsidP="00ED170F">
            <w:pPr>
              <w:jc w:val="center"/>
              <w:rPr>
                <w:sz w:val="28"/>
                <w:szCs w:val="28"/>
              </w:rPr>
            </w:pPr>
            <w:r w:rsidRPr="007E1FA8">
              <w:rPr>
                <w:sz w:val="28"/>
                <w:szCs w:val="28"/>
              </w:rPr>
              <w:t xml:space="preserve">Australia has over 2.7 million carers, 12% of the population. The chances are you personally </w:t>
            </w:r>
            <w:r w:rsidRPr="007E1FA8">
              <w:rPr>
                <w:rStyle w:val="Emphasis"/>
                <w:sz w:val="28"/>
                <w:szCs w:val="28"/>
              </w:rPr>
              <w:t>are</w:t>
            </w:r>
            <w:r w:rsidRPr="007E1FA8">
              <w:rPr>
                <w:sz w:val="28"/>
                <w:szCs w:val="28"/>
              </w:rPr>
              <w:t xml:space="preserve"> a carer, </w:t>
            </w:r>
            <w:r w:rsidRPr="007E1FA8">
              <w:rPr>
                <w:rStyle w:val="Emphasis"/>
                <w:sz w:val="28"/>
                <w:szCs w:val="28"/>
              </w:rPr>
              <w:t>need</w:t>
            </w:r>
            <w:r w:rsidRPr="007E1FA8">
              <w:rPr>
                <w:sz w:val="28"/>
                <w:szCs w:val="28"/>
              </w:rPr>
              <w:t xml:space="preserve"> a carer or </w:t>
            </w:r>
            <w:r w:rsidRPr="007E1FA8">
              <w:rPr>
                <w:rStyle w:val="Emphasis"/>
                <w:sz w:val="28"/>
                <w:szCs w:val="28"/>
              </w:rPr>
              <w:t>know</w:t>
            </w:r>
            <w:r w:rsidRPr="007E1FA8">
              <w:rPr>
                <w:sz w:val="28"/>
                <w:szCs w:val="28"/>
              </w:rPr>
              <w:t xml:space="preserve"> a carer.</w:t>
            </w:r>
          </w:p>
          <w:p w14:paraId="5C853C94" w14:textId="77777777" w:rsidR="00510575" w:rsidRPr="00ED170F" w:rsidRDefault="002F11BD" w:rsidP="00ED170F">
            <w:pPr>
              <w:jc w:val="center"/>
              <w:rPr>
                <w:i/>
                <w:sz w:val="28"/>
                <w:szCs w:val="28"/>
              </w:rPr>
            </w:pPr>
            <w:r w:rsidRPr="00ED170F">
              <w:rPr>
                <w:i/>
                <w:sz w:val="28"/>
                <w:szCs w:val="28"/>
              </w:rPr>
              <w:t>Carers Australia, 2018</w:t>
            </w:r>
          </w:p>
          <w:p w14:paraId="6E665DB0" w14:textId="6A6FC27E" w:rsidR="00C85D58" w:rsidRPr="00EA3220" w:rsidRDefault="00C85D58" w:rsidP="007E1FA8">
            <w:pPr>
              <w:jc w:val="left"/>
              <w:rPr>
                <w:b/>
                <w:i/>
                <w:sz w:val="20"/>
                <w:szCs w:val="20"/>
              </w:rPr>
            </w:pPr>
          </w:p>
        </w:tc>
      </w:tr>
    </w:tbl>
    <w:p w14:paraId="748B5D1E" w14:textId="77777777" w:rsidR="002F11BD" w:rsidRDefault="002F11BD" w:rsidP="002F11BD">
      <w:pPr>
        <w:rPr>
          <w:b/>
        </w:rPr>
      </w:pPr>
    </w:p>
    <w:p w14:paraId="21802B1B" w14:textId="77777777" w:rsidR="002F11BD" w:rsidRPr="007E1FA8" w:rsidRDefault="002F11BD" w:rsidP="007E1FA8">
      <w:pPr>
        <w:pStyle w:val="Heading2"/>
      </w:pPr>
      <w:bookmarkStart w:id="9" w:name="_Toc507070525"/>
      <w:r w:rsidRPr="007E1FA8">
        <w:t>Caregiving in Australia</w:t>
      </w:r>
      <w:bookmarkEnd w:id="9"/>
    </w:p>
    <w:p w14:paraId="4D02712A" w14:textId="4B292B40" w:rsidR="002F11BD" w:rsidRPr="0090347F" w:rsidRDefault="002F11BD" w:rsidP="002F11BD">
      <w:pPr>
        <w:rPr>
          <w:rFonts w:cstheme="minorHAnsi"/>
          <w:szCs w:val="24"/>
        </w:rPr>
      </w:pPr>
      <w:r w:rsidRPr="0090347F">
        <w:rPr>
          <w:rFonts w:cstheme="minorHAnsi"/>
          <w:szCs w:val="24"/>
        </w:rPr>
        <w:t>Informal unpaid caregiving</w:t>
      </w:r>
      <w:r w:rsidR="00FA75C7">
        <w:rPr>
          <w:rStyle w:val="FootnoteReference"/>
          <w:rFonts w:cstheme="minorHAnsi"/>
          <w:szCs w:val="24"/>
        </w:rPr>
        <w:footnoteReference w:id="1"/>
      </w:r>
      <w:r w:rsidRPr="0090347F">
        <w:rPr>
          <w:rFonts w:cstheme="minorHAnsi"/>
          <w:szCs w:val="24"/>
        </w:rPr>
        <w:t xml:space="preserve"> is </w:t>
      </w:r>
      <w:r w:rsidR="00471E3B">
        <w:rPr>
          <w:rFonts w:cstheme="minorHAnsi"/>
          <w:szCs w:val="24"/>
        </w:rPr>
        <w:t xml:space="preserve">a </w:t>
      </w:r>
      <w:r w:rsidRPr="0090347F">
        <w:rPr>
          <w:rFonts w:cstheme="minorHAnsi"/>
          <w:szCs w:val="24"/>
        </w:rPr>
        <w:t xml:space="preserve">substantial </w:t>
      </w:r>
      <w:r w:rsidR="00471E3B">
        <w:rPr>
          <w:rFonts w:cstheme="minorHAnsi"/>
          <w:szCs w:val="24"/>
        </w:rPr>
        <w:t xml:space="preserve">undertaking </w:t>
      </w:r>
      <w:r w:rsidRPr="0090347F">
        <w:rPr>
          <w:rFonts w:cstheme="minorHAnsi"/>
          <w:szCs w:val="24"/>
        </w:rPr>
        <w:t xml:space="preserve">in Australia, with around 2.7 million unpaid caregivers recorded at the 2015 Australian Bureau of Statistics </w:t>
      </w:r>
      <w:r w:rsidR="00C85D58">
        <w:rPr>
          <w:rFonts w:cstheme="minorHAnsi"/>
          <w:szCs w:val="24"/>
        </w:rPr>
        <w:t xml:space="preserve">(ABS) </w:t>
      </w:r>
      <w:r w:rsidRPr="0090347F">
        <w:rPr>
          <w:rFonts w:cstheme="minorHAnsi"/>
          <w:szCs w:val="24"/>
        </w:rPr>
        <w:t xml:space="preserve">Survey of Disability, Ageing and Carers (ABS, 2016).  While the average age of caregivers in Australia is around 55 years, 1 in 10 (or 272,000 </w:t>
      </w:r>
      <w:r w:rsidR="00C4558D">
        <w:rPr>
          <w:rFonts w:cstheme="minorHAnsi"/>
          <w:szCs w:val="24"/>
        </w:rPr>
        <w:t>caregivers</w:t>
      </w:r>
      <w:r w:rsidRPr="0090347F">
        <w:rPr>
          <w:rFonts w:cstheme="minorHAnsi"/>
          <w:szCs w:val="24"/>
        </w:rPr>
        <w:t>) in 2015 were under the age of 25, of which 1 in 5 (almost 60,000</w:t>
      </w:r>
      <w:r w:rsidR="009C69B0">
        <w:rPr>
          <w:rFonts w:cstheme="minorHAnsi"/>
          <w:szCs w:val="24"/>
        </w:rPr>
        <w:t>)</w:t>
      </w:r>
      <w:r w:rsidRPr="0090347F">
        <w:rPr>
          <w:rFonts w:cstheme="minorHAnsi"/>
          <w:szCs w:val="24"/>
        </w:rPr>
        <w:t xml:space="preserve"> were aged under 15 years. However, it is likely that these numbers are an undercount because many people, in particular women</w:t>
      </w:r>
      <w:r w:rsidR="009C69B0">
        <w:rPr>
          <w:rFonts w:cstheme="minorHAnsi"/>
          <w:szCs w:val="24"/>
        </w:rPr>
        <w:t>,</w:t>
      </w:r>
      <w:r w:rsidRPr="0090347F">
        <w:rPr>
          <w:rFonts w:cstheme="minorHAnsi"/>
          <w:szCs w:val="24"/>
        </w:rPr>
        <w:t xml:space="preserve"> do not formally identify themselves as caregivers due to societal and personal attitudes towards family responsibilities (Colombo et al</w:t>
      </w:r>
      <w:r w:rsidR="00C85D58">
        <w:rPr>
          <w:rFonts w:cstheme="minorHAnsi"/>
          <w:szCs w:val="24"/>
        </w:rPr>
        <w:t>.</w:t>
      </w:r>
      <w:r w:rsidRPr="0090347F">
        <w:rPr>
          <w:rFonts w:cstheme="minorHAnsi"/>
          <w:szCs w:val="24"/>
        </w:rPr>
        <w:t>, 2011). Most informal caregivers in Australia are women, representing 68% of primary caregivers and 55% of all caregivers. These statistics are not unique to Australia, with similar numbers found across the OECD (Colombo et al</w:t>
      </w:r>
      <w:r w:rsidR="00C85D58">
        <w:rPr>
          <w:rFonts w:cstheme="minorHAnsi"/>
          <w:szCs w:val="24"/>
        </w:rPr>
        <w:t>.</w:t>
      </w:r>
      <w:r w:rsidRPr="0090347F">
        <w:rPr>
          <w:rFonts w:cstheme="minorHAnsi"/>
          <w:szCs w:val="24"/>
        </w:rPr>
        <w:t xml:space="preserve">, 2011). In 2015, Deloitte Access Economics estimated that caregivers in Australia provided 1.9 billion hours of unpaid care, with the replacement value about $60.3 billion - over $1 billion per week (Deloitte Access Economics, 2015). </w:t>
      </w:r>
    </w:p>
    <w:p w14:paraId="74D943C2" w14:textId="77777777" w:rsidR="007E1FA8" w:rsidRDefault="002F11BD" w:rsidP="002F11BD">
      <w:pPr>
        <w:contextualSpacing/>
        <w:rPr>
          <w:rFonts w:cstheme="minorHAnsi"/>
          <w:szCs w:val="24"/>
        </w:rPr>
      </w:pPr>
      <w:r w:rsidRPr="0090347F">
        <w:rPr>
          <w:rFonts w:cstheme="minorHAnsi"/>
          <w:szCs w:val="24"/>
        </w:rPr>
        <w:t xml:space="preserve">In the </w:t>
      </w:r>
      <w:r w:rsidR="00C85D58">
        <w:rPr>
          <w:rFonts w:cstheme="minorHAnsi"/>
          <w:szCs w:val="24"/>
        </w:rPr>
        <w:t>ABS</w:t>
      </w:r>
      <w:r w:rsidRPr="0090347F">
        <w:rPr>
          <w:rFonts w:cstheme="minorHAnsi"/>
          <w:szCs w:val="24"/>
        </w:rPr>
        <w:t xml:space="preserve"> Surveys of Disability, Ageing and Carers, and for the analyses conducted by Deloitte Access Economics, informal caregiving is usually defined as providing supervision or help with personal care or basic activities of daily living to people (usually aged 65 or older) with functional limitations or disability. As such, the results of these reports must be interpreted with this narrow definition in mind. To gain a broader picture of the impact of caregiving generally on the women who provide it, it is important to consider the other types of caregiving women provide across the life course, most notably care for children (and grandchildren) who do not have any disability or functional limitations. For example, recent data from the </w:t>
      </w:r>
      <w:r w:rsidR="00C85D58">
        <w:rPr>
          <w:rFonts w:cstheme="minorHAnsi"/>
          <w:szCs w:val="24"/>
        </w:rPr>
        <w:t>ABS</w:t>
      </w:r>
      <w:r w:rsidRPr="0090347F">
        <w:rPr>
          <w:rFonts w:cstheme="minorHAnsi"/>
          <w:szCs w:val="24"/>
        </w:rPr>
        <w:t xml:space="preserve"> showed that caring for children remained a significant barrier to workforce participation for women. Of the 665,000 women who wanted to do more work or start working in 2016-17, 25% cited the need to look after children as the main barrier (ABS, 2017). </w:t>
      </w:r>
      <w:r w:rsidRPr="0090347F">
        <w:rPr>
          <w:rFonts w:cstheme="minorHAnsi"/>
          <w:szCs w:val="24"/>
        </w:rPr>
        <w:lastRenderedPageBreak/>
        <w:t>Further, while the proportion of children in Australia who attend formal child care is increasing, grandparents remain the principal source of informal child care, with around 1 in 5 children aged 0 to 12 years being cared for by their grandparents (AIHW, 2017a) with grandparents found to provide an average of 10 hours of care per week (AIHW, 2017b).</w:t>
      </w:r>
    </w:p>
    <w:p w14:paraId="71BC4799" w14:textId="54C3C13E" w:rsidR="002F11BD" w:rsidRPr="0090347F" w:rsidRDefault="002F11BD" w:rsidP="002F11BD">
      <w:pPr>
        <w:contextualSpacing/>
        <w:rPr>
          <w:rFonts w:cstheme="minorHAnsi"/>
          <w:szCs w:val="24"/>
        </w:rPr>
      </w:pPr>
      <w:r w:rsidRPr="0090347F">
        <w:rPr>
          <w:rFonts w:cstheme="minorHAnsi"/>
          <w:szCs w:val="24"/>
        </w:rPr>
        <w:t xml:space="preserve"> </w:t>
      </w:r>
    </w:p>
    <w:p w14:paraId="122C0E33" w14:textId="26DF077C" w:rsidR="002F11BD" w:rsidRPr="0090347F" w:rsidRDefault="002F11BD" w:rsidP="007E1FA8">
      <w:pPr>
        <w:rPr>
          <w:rFonts w:cstheme="minorHAnsi"/>
          <w:szCs w:val="24"/>
        </w:rPr>
      </w:pPr>
      <w:r w:rsidRPr="0090347F">
        <w:rPr>
          <w:rFonts w:cstheme="minorHAnsi"/>
          <w:szCs w:val="24"/>
        </w:rPr>
        <w:t>For many women, caregiving roles and responsibilities occur at multiple points along the life course, with these life course variations largely driven by relationships between and within generations. For example, women may care for their own children and grandchildren, care for parents, other family members or friends, and in later decades, care for spouses or partners. Women can provide primary, often higher intensity, care for people living with them or secondary, often lower intensity, care for people living elsewhere. Women often transition in and out of caregiving roles while managing other responsibilities, for example</w:t>
      </w:r>
      <w:r w:rsidR="00373F73">
        <w:rPr>
          <w:rFonts w:cstheme="minorHAnsi"/>
          <w:szCs w:val="24"/>
        </w:rPr>
        <w:t>,</w:t>
      </w:r>
      <w:r w:rsidRPr="0090347F">
        <w:rPr>
          <w:rFonts w:cstheme="minorHAnsi"/>
          <w:szCs w:val="24"/>
        </w:rPr>
        <w:t xml:space="preserve"> employment and family life. </w:t>
      </w:r>
    </w:p>
    <w:p w14:paraId="3F298827" w14:textId="77777777" w:rsidR="002F11BD" w:rsidRPr="0090347F" w:rsidRDefault="002F11BD" w:rsidP="007E1FA8">
      <w:pPr>
        <w:rPr>
          <w:rFonts w:cstheme="minorHAnsi"/>
          <w:szCs w:val="24"/>
        </w:rPr>
      </w:pPr>
      <w:r w:rsidRPr="0090347F">
        <w:rPr>
          <w:rFonts w:cstheme="minorHAnsi"/>
          <w:szCs w:val="24"/>
        </w:rPr>
        <w:t xml:space="preserve">The purpose of this report is to use data from the Australian Longitudinal Study on Women’s Health </w:t>
      </w:r>
      <w:r w:rsidRPr="0090347F">
        <w:rPr>
          <w:rFonts w:cstheme="minorHAnsi"/>
          <w:iCs/>
          <w:szCs w:val="24"/>
        </w:rPr>
        <w:t>to:</w:t>
      </w:r>
    </w:p>
    <w:p w14:paraId="375920E7" w14:textId="65773202" w:rsidR="002F11BD" w:rsidRPr="0090347F" w:rsidRDefault="002F11BD" w:rsidP="00100EE6">
      <w:pPr>
        <w:pStyle w:val="ListParagraph"/>
        <w:numPr>
          <w:ilvl w:val="0"/>
          <w:numId w:val="10"/>
        </w:numPr>
        <w:spacing w:before="80" w:after="80"/>
        <w:rPr>
          <w:rFonts w:asciiTheme="minorHAnsi" w:hAnsiTheme="minorHAnsi" w:cstheme="minorHAnsi"/>
          <w:szCs w:val="24"/>
        </w:rPr>
      </w:pPr>
      <w:r w:rsidRPr="0090347F">
        <w:rPr>
          <w:rFonts w:asciiTheme="minorHAnsi" w:hAnsiTheme="minorHAnsi" w:cstheme="minorHAnsi"/>
          <w:iCs/>
          <w:szCs w:val="24"/>
        </w:rPr>
        <w:t>assess the patterns of caregiving by Australian women across the life course using data from women aged from 18 to 97 years;</w:t>
      </w:r>
    </w:p>
    <w:p w14:paraId="7150047F" w14:textId="77777777" w:rsidR="002F11BD" w:rsidRPr="0090347F" w:rsidRDefault="002F11BD" w:rsidP="00100EE6">
      <w:pPr>
        <w:pStyle w:val="ListParagraph"/>
        <w:numPr>
          <w:ilvl w:val="0"/>
          <w:numId w:val="10"/>
        </w:numPr>
        <w:spacing w:before="80" w:after="80"/>
        <w:rPr>
          <w:rFonts w:asciiTheme="minorHAnsi" w:hAnsiTheme="minorHAnsi" w:cstheme="minorHAnsi"/>
          <w:szCs w:val="24"/>
        </w:rPr>
      </w:pPr>
      <w:r w:rsidRPr="0090347F">
        <w:rPr>
          <w:rFonts w:asciiTheme="minorHAnsi" w:hAnsiTheme="minorHAnsi" w:cstheme="minorHAnsi"/>
          <w:iCs/>
          <w:szCs w:val="24"/>
        </w:rPr>
        <w:t>assess the socio-demographic factors associated with caregiving patterns; and</w:t>
      </w:r>
    </w:p>
    <w:p w14:paraId="25C98063" w14:textId="449D2F0D" w:rsidR="002F11BD" w:rsidRPr="0090347F" w:rsidRDefault="002F11BD" w:rsidP="00100EE6">
      <w:pPr>
        <w:pStyle w:val="ListParagraph"/>
        <w:numPr>
          <w:ilvl w:val="0"/>
          <w:numId w:val="10"/>
        </w:numPr>
        <w:spacing w:before="80" w:after="80"/>
        <w:rPr>
          <w:rFonts w:asciiTheme="minorHAnsi" w:hAnsiTheme="minorHAnsi" w:cstheme="minorHAnsi"/>
          <w:szCs w:val="24"/>
        </w:rPr>
      </w:pPr>
      <w:r w:rsidRPr="0090347F">
        <w:rPr>
          <w:rFonts w:asciiTheme="minorHAnsi" w:hAnsiTheme="minorHAnsi" w:cstheme="minorHAnsi"/>
          <w:iCs/>
          <w:szCs w:val="24"/>
        </w:rPr>
        <w:t>assess the impact of car</w:t>
      </w:r>
      <w:r w:rsidR="00373F73">
        <w:rPr>
          <w:rFonts w:asciiTheme="minorHAnsi" w:hAnsiTheme="minorHAnsi" w:cstheme="minorHAnsi"/>
          <w:iCs/>
          <w:szCs w:val="24"/>
        </w:rPr>
        <w:t>egiv</w:t>
      </w:r>
      <w:r w:rsidRPr="0090347F">
        <w:rPr>
          <w:rFonts w:asciiTheme="minorHAnsi" w:hAnsiTheme="minorHAnsi" w:cstheme="minorHAnsi"/>
          <w:iCs/>
          <w:szCs w:val="24"/>
        </w:rPr>
        <w:t xml:space="preserve">ing on social, employment and health outcomes </w:t>
      </w:r>
      <w:r w:rsidR="00373F73">
        <w:rPr>
          <w:rFonts w:asciiTheme="minorHAnsi" w:hAnsiTheme="minorHAnsi" w:cstheme="minorHAnsi"/>
          <w:iCs/>
          <w:szCs w:val="24"/>
        </w:rPr>
        <w:t xml:space="preserve">of caregivers </w:t>
      </w:r>
      <w:r w:rsidRPr="0090347F">
        <w:rPr>
          <w:rFonts w:asciiTheme="minorHAnsi" w:hAnsiTheme="minorHAnsi" w:cstheme="minorHAnsi"/>
          <w:iCs/>
          <w:szCs w:val="24"/>
        </w:rPr>
        <w:t xml:space="preserve">including </w:t>
      </w:r>
      <w:r w:rsidR="00373F73">
        <w:rPr>
          <w:rFonts w:asciiTheme="minorHAnsi" w:hAnsiTheme="minorHAnsi" w:cstheme="minorHAnsi"/>
          <w:iCs/>
          <w:szCs w:val="24"/>
        </w:rPr>
        <w:t xml:space="preserve">their </w:t>
      </w:r>
      <w:r w:rsidRPr="0090347F">
        <w:rPr>
          <w:rFonts w:asciiTheme="minorHAnsi" w:hAnsiTheme="minorHAnsi" w:cstheme="minorHAnsi"/>
          <w:iCs/>
          <w:szCs w:val="24"/>
        </w:rPr>
        <w:t xml:space="preserve">health service use. </w:t>
      </w:r>
    </w:p>
    <w:p w14:paraId="5D32084F" w14:textId="77777777" w:rsidR="007E1FA8" w:rsidRDefault="002F11BD" w:rsidP="002F11BD">
      <w:pPr>
        <w:rPr>
          <w:rFonts w:cstheme="minorHAnsi"/>
          <w:szCs w:val="24"/>
        </w:rPr>
      </w:pPr>
      <w:r w:rsidRPr="0090347F">
        <w:rPr>
          <w:rFonts w:cstheme="minorHAnsi"/>
          <w:iCs/>
          <w:szCs w:val="24"/>
        </w:rPr>
        <w:t>The report use</w:t>
      </w:r>
      <w:r w:rsidR="00C4558D">
        <w:rPr>
          <w:rFonts w:cstheme="minorHAnsi"/>
          <w:iCs/>
          <w:szCs w:val="24"/>
        </w:rPr>
        <w:t>s</w:t>
      </w:r>
      <w:r w:rsidRPr="0090347F">
        <w:rPr>
          <w:rFonts w:cstheme="minorHAnsi"/>
          <w:iCs/>
          <w:szCs w:val="24"/>
        </w:rPr>
        <w:t xml:space="preserve"> both quantitative and qualitative data from the 1973-78, 1946-51 and 1921-26 cohorts</w:t>
      </w:r>
      <w:r w:rsidR="00C4558D">
        <w:rPr>
          <w:rFonts w:cstheme="minorHAnsi"/>
          <w:iCs/>
          <w:szCs w:val="24"/>
        </w:rPr>
        <w:t>, and a small amount of qualitative data from the 1989-95 cohort</w:t>
      </w:r>
      <w:r w:rsidRPr="0090347F">
        <w:rPr>
          <w:rFonts w:cstheme="minorHAnsi"/>
          <w:iCs/>
          <w:szCs w:val="24"/>
        </w:rPr>
        <w:t xml:space="preserve">. The analyses of these data aim to assist health care providers to </w:t>
      </w:r>
      <w:r w:rsidRPr="0090347F">
        <w:rPr>
          <w:rFonts w:cstheme="minorHAnsi"/>
          <w:szCs w:val="24"/>
        </w:rPr>
        <w:t xml:space="preserve">better identify present and future caregivers, based on </w:t>
      </w:r>
      <w:r w:rsidRPr="0090347F">
        <w:rPr>
          <w:rFonts w:cstheme="minorHAnsi"/>
          <w:iCs/>
          <w:szCs w:val="24"/>
        </w:rPr>
        <w:t>socio-demographic</w:t>
      </w:r>
      <w:r w:rsidRPr="0090347F">
        <w:rPr>
          <w:rFonts w:cstheme="minorHAnsi"/>
          <w:szCs w:val="24"/>
        </w:rPr>
        <w:t xml:space="preserve"> factors, and to </w:t>
      </w:r>
      <w:r w:rsidR="00373F73">
        <w:rPr>
          <w:rFonts w:cstheme="minorHAnsi"/>
          <w:szCs w:val="24"/>
        </w:rPr>
        <w:t xml:space="preserve">provide recommendations </w:t>
      </w:r>
      <w:r w:rsidRPr="0090347F">
        <w:rPr>
          <w:rFonts w:cstheme="minorHAnsi"/>
          <w:szCs w:val="24"/>
        </w:rPr>
        <w:t xml:space="preserve">for policy setting.  </w:t>
      </w:r>
    </w:p>
    <w:p w14:paraId="3E4F205E" w14:textId="4ED85B43" w:rsidR="002F11BD" w:rsidRPr="0090347F" w:rsidRDefault="002F11BD" w:rsidP="002F11BD">
      <w:pPr>
        <w:rPr>
          <w:rFonts w:cstheme="minorHAnsi"/>
          <w:szCs w:val="24"/>
        </w:rPr>
      </w:pPr>
      <w:r w:rsidRPr="0090347F">
        <w:rPr>
          <w:rFonts w:cstheme="minorHAnsi"/>
          <w:szCs w:val="24"/>
        </w:rPr>
        <w:t xml:space="preserve">   </w:t>
      </w:r>
    </w:p>
    <w:p w14:paraId="2C54F624" w14:textId="4760E970" w:rsidR="002F11BD" w:rsidRPr="007A519A" w:rsidRDefault="002F11BD" w:rsidP="007E1FA8">
      <w:pPr>
        <w:pStyle w:val="Heading2"/>
      </w:pPr>
      <w:bookmarkStart w:id="10" w:name="_Toc507070526"/>
      <w:r w:rsidRPr="007A519A">
        <w:t>Australian Longitudinal Study on Women’s Health</w:t>
      </w:r>
      <w:bookmarkEnd w:id="6"/>
      <w:bookmarkEnd w:id="7"/>
      <w:bookmarkEnd w:id="8"/>
      <w:bookmarkEnd w:id="10"/>
    </w:p>
    <w:p w14:paraId="527390EE" w14:textId="2144F1EF" w:rsidR="002F11BD" w:rsidRPr="0090347F" w:rsidRDefault="002F11BD" w:rsidP="002F11BD">
      <w:pPr>
        <w:spacing w:after="0"/>
        <w:rPr>
          <w:rFonts w:cstheme="minorHAnsi"/>
          <w:szCs w:val="24"/>
        </w:rPr>
      </w:pPr>
      <w:r w:rsidRPr="0090347F">
        <w:rPr>
          <w:rFonts w:cstheme="minorHAnsi"/>
          <w:szCs w:val="24"/>
        </w:rPr>
        <w:t>The Australian Longitudinal Study on Women’s Health (ALSWH) is a long running survey of a large nationally representative sample of Australian women. When it began in 1996, the Study comprised three cohorts of women – 18 to 23 year old women born in 1973-78 (</w:t>
      </w:r>
      <w:r w:rsidR="00373F73">
        <w:rPr>
          <w:rFonts w:cstheme="minorHAnsi"/>
          <w:szCs w:val="24"/>
        </w:rPr>
        <w:t xml:space="preserve">N=14,247 in 1996; </w:t>
      </w:r>
      <w:r w:rsidRPr="0090347F">
        <w:rPr>
          <w:rFonts w:cstheme="minorHAnsi"/>
          <w:szCs w:val="24"/>
        </w:rPr>
        <w:t>aged 40-45 in 2018), 45 to 50 year old women born 1946-51 (</w:t>
      </w:r>
      <w:r w:rsidR="00373F73">
        <w:rPr>
          <w:rFonts w:cstheme="minorHAnsi"/>
          <w:szCs w:val="24"/>
        </w:rPr>
        <w:t xml:space="preserve">N=13,714 in 1996; </w:t>
      </w:r>
      <w:r w:rsidRPr="0090347F">
        <w:rPr>
          <w:rFonts w:cstheme="minorHAnsi"/>
          <w:szCs w:val="24"/>
        </w:rPr>
        <w:t>aged 67-72 in 2018) and 70 to 75 year old women born 1921-26 (</w:t>
      </w:r>
      <w:r w:rsidR="00373F73">
        <w:rPr>
          <w:rFonts w:cstheme="minorHAnsi"/>
          <w:szCs w:val="24"/>
        </w:rPr>
        <w:t xml:space="preserve">N=12,432 in 1996; </w:t>
      </w:r>
      <w:r w:rsidRPr="0090347F">
        <w:rPr>
          <w:rFonts w:cstheme="minorHAnsi"/>
          <w:szCs w:val="24"/>
        </w:rPr>
        <w:t>aged 92-97 in 2018).  In 201</w:t>
      </w:r>
      <w:r w:rsidR="00AD7B5E">
        <w:rPr>
          <w:rFonts w:cstheme="minorHAnsi"/>
          <w:szCs w:val="24"/>
        </w:rPr>
        <w:t>2-1</w:t>
      </w:r>
      <w:r w:rsidRPr="0090347F">
        <w:rPr>
          <w:rFonts w:cstheme="minorHAnsi"/>
          <w:szCs w:val="24"/>
        </w:rPr>
        <w:t>3, to maintain coverage across the adult lifespan, a new cohort of 18 to 2</w:t>
      </w:r>
      <w:r w:rsidR="00AC7FAA">
        <w:rPr>
          <w:rFonts w:cstheme="minorHAnsi"/>
          <w:szCs w:val="24"/>
        </w:rPr>
        <w:t>3</w:t>
      </w:r>
      <w:r w:rsidRPr="0090347F">
        <w:rPr>
          <w:rFonts w:cstheme="minorHAnsi"/>
          <w:szCs w:val="24"/>
        </w:rPr>
        <w:t xml:space="preserve"> year old women </w:t>
      </w:r>
      <w:r w:rsidR="00373F73" w:rsidRPr="0090347F">
        <w:rPr>
          <w:rFonts w:cstheme="minorHAnsi"/>
          <w:szCs w:val="24"/>
        </w:rPr>
        <w:t xml:space="preserve">born 1989-95 </w:t>
      </w:r>
      <w:r w:rsidRPr="0090347F">
        <w:rPr>
          <w:rFonts w:cstheme="minorHAnsi"/>
          <w:szCs w:val="24"/>
        </w:rPr>
        <w:t>(</w:t>
      </w:r>
      <w:r w:rsidR="00373F73">
        <w:rPr>
          <w:rFonts w:cstheme="minorHAnsi"/>
          <w:szCs w:val="24"/>
        </w:rPr>
        <w:t>N=17,015 in 2012</w:t>
      </w:r>
      <w:r w:rsidR="00AC7FAA">
        <w:rPr>
          <w:rFonts w:cstheme="minorHAnsi"/>
          <w:szCs w:val="24"/>
        </w:rPr>
        <w:t>-13</w:t>
      </w:r>
      <w:r w:rsidR="00373F73">
        <w:rPr>
          <w:rFonts w:cstheme="minorHAnsi"/>
          <w:szCs w:val="24"/>
        </w:rPr>
        <w:t xml:space="preserve">; </w:t>
      </w:r>
      <w:r w:rsidRPr="0090347F">
        <w:rPr>
          <w:rFonts w:cstheme="minorHAnsi"/>
          <w:szCs w:val="24"/>
        </w:rPr>
        <w:t xml:space="preserve">aged 23-29 in 2018) were recruited.  </w:t>
      </w:r>
      <w:r w:rsidR="006965EF" w:rsidRPr="006965EF">
        <w:rPr>
          <w:szCs w:val="24"/>
        </w:rPr>
        <w:t xml:space="preserve">For the three cohorts surveyed in 1996, women in rural and remote areas were purposely sampled at twice the rate of women in urban areas </w:t>
      </w:r>
      <w:r w:rsidR="006965EF" w:rsidRPr="006965EF">
        <w:rPr>
          <w:szCs w:val="24"/>
        </w:rPr>
        <w:fldChar w:fldCharType="begin"/>
      </w:r>
      <w:r w:rsidR="006965EF" w:rsidRPr="006965EF">
        <w:rPr>
          <w:szCs w:val="24"/>
        </w:rPr>
        <w:instrText xml:space="preserve"> ADDIN EN.CITE &lt;EndNote&gt;&lt;Cite&gt;&lt;Author&gt;Lee&lt;/Author&gt;&lt;Year&gt;2005&lt;/Year&gt;&lt;RecNum&gt;219&lt;/RecNum&gt;&lt;DisplayText&gt;(Lee et al., 2005)&lt;/DisplayText&gt;&lt;record&gt;&lt;rec-number&gt;219&lt;/rec-number&gt;&lt;foreign-keys&gt;&lt;key app="EN" db-id="0zaxfzw0nszf5ae2xx05fzzowfpdapapwt0v" timestamp="1458627414"&gt;219&lt;/key&gt;&lt;/foreign-keys&gt;&lt;ref-type name="Journal Article"&gt;17&lt;/ref-type&gt;&lt;contributors&gt;&lt;authors&gt;&lt;author&gt;Lee, C.&lt;/author&gt;&lt;author&gt;Dobson, A. J.&lt;/author&gt;&lt;author&gt;Brown, W. J.&lt;/author&gt;&lt;author&gt;Bryson, L.&lt;/author&gt;&lt;author&gt;Byles, J.&lt;/author&gt;&lt;author&gt;Warner-Smith, P.&lt;/author&gt;&lt;author&gt;Young, A. F.&lt;/author&gt;&lt;/authors&gt;&lt;/contributors&gt;&lt;auth-address&gt;School of Psychology, University of Queensland, St Lucia, QLD, Australia. c.lee@psy.uq.edu.au&lt;/auth-address&gt;&lt;titles&gt;&lt;title&gt;Cohort Profile: the Australian Longitudinal Study on Women&amp;apos;s Health&lt;/title&gt;&lt;secondary-title&gt;Int J Epidemiol&lt;/secondary-title&gt;&lt;/titles&gt;&lt;periodical&gt;&lt;full-title&gt;Int J Epidemiol&lt;/full-title&gt;&lt;/periodical&gt;&lt;pages&gt;987-91&lt;/pages&gt;&lt;volume&gt;34&lt;/volume&gt;&lt;number&gt;5&lt;/number&gt;&lt;keywords&gt;&lt;keyword&gt;Adult&lt;/keyword&gt;&lt;keyword&gt;Aged&lt;/keyword&gt;&lt;keyword&gt;Australia/epidemiology&lt;/keyword&gt;&lt;keyword&gt;Female&lt;/keyword&gt;&lt;keyword&gt;Humans&lt;/keyword&gt;&lt;keyword&gt;*Longitudinal Studies&lt;/keyword&gt;&lt;keyword&gt;Middle Aged&lt;/keyword&gt;&lt;keyword&gt;Patient Selection&lt;/keyword&gt;&lt;keyword&gt;Publications&lt;/keyword&gt;&lt;keyword&gt;Research Design&lt;/keyword&gt;&lt;keyword&gt;*Women&amp;apos;s Health&lt;/keyword&gt;&lt;/keywords&gt;&lt;dates&gt;&lt;year&gt;2005&lt;/year&gt;&lt;pub-dates&gt;&lt;date&gt;Oct&lt;/date&gt;&lt;/pub-dates&gt;&lt;/dates&gt;&lt;isbn&gt;0300-5771 (Print)&amp;#xD;0300-5771 (Linking)&lt;/isbn&gt;&lt;accession-num&gt;15894591&lt;/accession-num&gt;&lt;urls&gt;&lt;related-urls&gt;&lt;url&gt;http://www.ncbi.nlm.nih.gov/pubmed/15894591&lt;/url&gt;&lt;/related-urls&gt;&lt;/urls&gt;&lt;electronic-resource-num&gt;10.1093/ije/dyi098&lt;/electronic-resource-num&gt;&lt;/record&gt;&lt;/Cite&gt;&lt;/EndNote&gt;</w:instrText>
      </w:r>
      <w:r w:rsidR="006965EF" w:rsidRPr="006965EF">
        <w:rPr>
          <w:szCs w:val="24"/>
        </w:rPr>
        <w:fldChar w:fldCharType="separate"/>
      </w:r>
      <w:r w:rsidR="006965EF" w:rsidRPr="006965EF">
        <w:rPr>
          <w:noProof/>
          <w:szCs w:val="24"/>
        </w:rPr>
        <w:t>(</w:t>
      </w:r>
      <w:hyperlink w:anchor="_ENREF_114" w:tooltip="Lee, 2005 #219" w:history="1">
        <w:r w:rsidR="006965EF" w:rsidRPr="006965EF">
          <w:rPr>
            <w:noProof/>
            <w:szCs w:val="24"/>
          </w:rPr>
          <w:t>Lee et al., 2005</w:t>
        </w:r>
      </w:hyperlink>
      <w:r w:rsidR="006965EF" w:rsidRPr="006965EF">
        <w:rPr>
          <w:noProof/>
          <w:szCs w:val="24"/>
        </w:rPr>
        <w:t>)</w:t>
      </w:r>
      <w:r w:rsidR="006965EF" w:rsidRPr="006965EF">
        <w:rPr>
          <w:szCs w:val="24"/>
        </w:rPr>
        <w:fldChar w:fldCharType="end"/>
      </w:r>
      <w:r w:rsidR="006965EF" w:rsidRPr="006965EF">
        <w:rPr>
          <w:szCs w:val="24"/>
        </w:rPr>
        <w:t xml:space="preserve">. However, participants in the 1989-95 cohort were recruited by a different method and are more geographically representative of the Australian population in their age group </w:t>
      </w:r>
      <w:r w:rsidR="006965EF" w:rsidRPr="006965EF">
        <w:rPr>
          <w:szCs w:val="24"/>
        </w:rPr>
        <w:fldChar w:fldCharType="begin">
          <w:fldData xml:space="preserve">PEVuZE5vdGU+PENpdGU+PEF1dGhvcj5NaXNocmE8L0F1dGhvcj48WWVhcj4yMDE0PC9ZZWFyPjxS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==
</w:fldData>
        </w:fldChar>
      </w:r>
      <w:r w:rsidR="006965EF" w:rsidRPr="006965EF">
        <w:rPr>
          <w:szCs w:val="24"/>
        </w:rPr>
        <w:instrText xml:space="preserve"> ADDIN EN.CITE </w:instrText>
      </w:r>
      <w:r w:rsidR="006965EF" w:rsidRPr="006965EF">
        <w:rPr>
          <w:szCs w:val="24"/>
        </w:rPr>
        <w:fldChar w:fldCharType="begin">
          <w:fldData xml:space="preserve">PEVuZE5vdGU+PENpdGU+PEF1dGhvcj5NaXNocmE8L0F1dGhvcj48WWVhcj4yMDE0PC9ZZWFyPjxS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==
</w:fldData>
        </w:fldChar>
      </w:r>
      <w:r w:rsidR="006965EF" w:rsidRPr="006965EF">
        <w:rPr>
          <w:szCs w:val="24"/>
        </w:rPr>
        <w:instrText xml:space="preserve"> ADDIN EN.CITE.DATA </w:instrText>
      </w:r>
      <w:r w:rsidR="006965EF" w:rsidRPr="006965EF">
        <w:rPr>
          <w:szCs w:val="24"/>
        </w:rPr>
      </w:r>
      <w:r w:rsidR="006965EF" w:rsidRPr="006965EF">
        <w:rPr>
          <w:szCs w:val="24"/>
        </w:rPr>
        <w:fldChar w:fldCharType="end"/>
      </w:r>
      <w:r w:rsidR="006965EF" w:rsidRPr="006965EF">
        <w:rPr>
          <w:szCs w:val="24"/>
        </w:rPr>
      </w:r>
      <w:r w:rsidR="006965EF" w:rsidRPr="006965EF">
        <w:rPr>
          <w:szCs w:val="24"/>
        </w:rPr>
        <w:fldChar w:fldCharType="separate"/>
      </w:r>
      <w:r w:rsidR="006965EF" w:rsidRPr="006965EF">
        <w:rPr>
          <w:noProof/>
          <w:szCs w:val="24"/>
        </w:rPr>
        <w:t>(</w:t>
      </w:r>
      <w:hyperlink w:anchor="_ENREF_135" w:tooltip="Mishra, 2014 #220" w:history="1">
        <w:r w:rsidR="006965EF" w:rsidRPr="006965EF">
          <w:rPr>
            <w:noProof/>
            <w:szCs w:val="24"/>
          </w:rPr>
          <w:t>Mishra et al., 2014</w:t>
        </w:r>
      </w:hyperlink>
      <w:r w:rsidR="006965EF" w:rsidRPr="006965EF">
        <w:rPr>
          <w:noProof/>
          <w:szCs w:val="24"/>
        </w:rPr>
        <w:t>)</w:t>
      </w:r>
      <w:r w:rsidR="006965EF" w:rsidRPr="006965EF">
        <w:rPr>
          <w:szCs w:val="24"/>
        </w:rPr>
        <w:fldChar w:fldCharType="end"/>
      </w:r>
      <w:r w:rsidR="006965EF" w:rsidRPr="006965EF">
        <w:rPr>
          <w:szCs w:val="24"/>
        </w:rPr>
        <w:t>.</w:t>
      </w:r>
      <w:r w:rsidR="006965EF">
        <w:t xml:space="preserve"> </w:t>
      </w:r>
      <w:r w:rsidRPr="0090347F">
        <w:rPr>
          <w:rFonts w:cstheme="minorHAnsi"/>
          <w:szCs w:val="24"/>
        </w:rPr>
        <w:t xml:space="preserve">For more than 20 years, participants have provided information on social, psychological, physical, and </w:t>
      </w:r>
      <w:r w:rsidRPr="0090347F">
        <w:rPr>
          <w:rFonts w:cstheme="minorHAnsi"/>
          <w:szCs w:val="24"/>
        </w:rPr>
        <w:lastRenderedPageBreak/>
        <w:t>environmental aspects of their health and their use of health services, and survey data have also been linked to administrative records (e.g., Medicare Benefits Scheme</w:t>
      </w:r>
      <w:r w:rsidR="00ED170F">
        <w:rPr>
          <w:rFonts w:cstheme="minorHAnsi"/>
          <w:szCs w:val="24"/>
        </w:rPr>
        <w:t xml:space="preserve"> (MBS)</w:t>
      </w:r>
      <w:r w:rsidRPr="0090347F">
        <w:rPr>
          <w:rFonts w:cstheme="minorHAnsi"/>
          <w:szCs w:val="24"/>
        </w:rPr>
        <w:t xml:space="preserve">, Pharmaceutical Benefits </w:t>
      </w:r>
      <w:r w:rsidR="00100EE6" w:rsidRPr="0090347F">
        <w:rPr>
          <w:rFonts w:cstheme="minorHAnsi"/>
          <w:szCs w:val="24"/>
        </w:rPr>
        <w:t>Sche</w:t>
      </w:r>
      <w:r w:rsidR="00100EE6">
        <w:rPr>
          <w:rFonts w:cstheme="minorHAnsi"/>
          <w:szCs w:val="24"/>
        </w:rPr>
        <w:t xml:space="preserve">me </w:t>
      </w:r>
      <w:r w:rsidR="00ED170F">
        <w:rPr>
          <w:rFonts w:cstheme="minorHAnsi"/>
          <w:szCs w:val="24"/>
        </w:rPr>
        <w:t>(PBS)</w:t>
      </w:r>
      <w:r w:rsidRPr="0090347F">
        <w:rPr>
          <w:rFonts w:cstheme="minorHAnsi"/>
          <w:szCs w:val="24"/>
        </w:rPr>
        <w:t xml:space="preserve">, cancer registries, hospital admissions, </w:t>
      </w:r>
      <w:r w:rsidR="0010306B">
        <w:rPr>
          <w:rFonts w:cstheme="minorHAnsi"/>
          <w:szCs w:val="24"/>
        </w:rPr>
        <w:t xml:space="preserve">perinatal data collections, </w:t>
      </w:r>
      <w:r w:rsidRPr="0090347F">
        <w:rPr>
          <w:rFonts w:cstheme="minorHAnsi"/>
          <w:szCs w:val="24"/>
        </w:rPr>
        <w:t>and aged care</w:t>
      </w:r>
      <w:r w:rsidR="0010306B">
        <w:rPr>
          <w:rFonts w:cstheme="minorHAnsi"/>
          <w:szCs w:val="24"/>
        </w:rPr>
        <w:t xml:space="preserve"> datasets</w:t>
      </w:r>
      <w:r w:rsidRPr="0090347F">
        <w:rPr>
          <w:rFonts w:cstheme="minorHAnsi"/>
          <w:szCs w:val="24"/>
        </w:rPr>
        <w:t xml:space="preserve">). </w:t>
      </w:r>
    </w:p>
    <w:p w14:paraId="368BC9BC" w14:textId="77777777" w:rsidR="002F11BD" w:rsidRPr="0090347F" w:rsidRDefault="002F11BD" w:rsidP="002F11BD">
      <w:pPr>
        <w:spacing w:after="0"/>
        <w:rPr>
          <w:rFonts w:cstheme="minorHAnsi"/>
          <w:iCs/>
          <w:szCs w:val="24"/>
        </w:rPr>
      </w:pPr>
      <w:r w:rsidRPr="0090347F">
        <w:rPr>
          <w:rFonts w:cstheme="minorHAnsi"/>
          <w:szCs w:val="24"/>
        </w:rPr>
        <w:t xml:space="preserve">From this rich dataset, ALSWH provides a unique opportunity to monitor changes over time in the health and well-being of women, their social circumstances, and their health behaviours. </w:t>
      </w:r>
    </w:p>
    <w:p w14:paraId="250F8225" w14:textId="77777777" w:rsidR="00C85D58" w:rsidRDefault="00C85D58" w:rsidP="002F11BD">
      <w:pPr>
        <w:rPr>
          <w:rFonts w:cstheme="minorHAnsi"/>
          <w:b/>
          <w:szCs w:val="24"/>
        </w:rPr>
      </w:pPr>
    </w:p>
    <w:p w14:paraId="2C70FD89" w14:textId="4960E3C9" w:rsidR="002F11BD" w:rsidRPr="007A519A" w:rsidRDefault="002F11BD" w:rsidP="00ED170F">
      <w:pPr>
        <w:pStyle w:val="Heading2"/>
      </w:pPr>
      <w:bookmarkStart w:id="11" w:name="_Toc507070527"/>
      <w:r w:rsidRPr="007A519A">
        <w:t>Caregiving by ALSWH participants:</w:t>
      </w:r>
      <w:bookmarkEnd w:id="11"/>
    </w:p>
    <w:p w14:paraId="05BB32A3" w14:textId="1EAE0D9F" w:rsidR="002F11BD" w:rsidRPr="0090347F" w:rsidRDefault="002F11BD" w:rsidP="00ED170F">
      <w:pPr>
        <w:rPr>
          <w:rFonts w:cstheme="minorHAnsi"/>
          <w:szCs w:val="24"/>
        </w:rPr>
      </w:pPr>
      <w:r w:rsidRPr="0090347F">
        <w:rPr>
          <w:rFonts w:cstheme="minorHAnsi"/>
          <w:szCs w:val="24"/>
        </w:rPr>
        <w:t xml:space="preserve">Caregiving at all stages of the adult life course were examined using data from the 1973-78, 1946-51 and 1921-26 cohorts. Women were defined as caregivers based on responses to the following </w:t>
      </w:r>
      <w:r w:rsidR="006965EF">
        <w:rPr>
          <w:rFonts w:cstheme="minorHAnsi"/>
          <w:szCs w:val="24"/>
        </w:rPr>
        <w:t>information provided in the surveys</w:t>
      </w:r>
      <w:r w:rsidRPr="0090347F">
        <w:rPr>
          <w:rFonts w:cstheme="minorHAnsi"/>
          <w:szCs w:val="24"/>
        </w:rPr>
        <w:t>:</w:t>
      </w:r>
    </w:p>
    <w:p w14:paraId="79923DBA" w14:textId="77777777" w:rsidR="002F11BD" w:rsidRPr="0090347F" w:rsidRDefault="002F11BD" w:rsidP="00100EE6">
      <w:pPr>
        <w:pStyle w:val="ListParagraph"/>
        <w:numPr>
          <w:ilvl w:val="0"/>
          <w:numId w:val="13"/>
        </w:numPr>
        <w:spacing w:before="80" w:after="80"/>
        <w:rPr>
          <w:rFonts w:asciiTheme="minorHAnsi" w:hAnsiTheme="minorHAnsi" w:cstheme="minorHAnsi"/>
          <w:szCs w:val="24"/>
        </w:rPr>
      </w:pPr>
      <w:r w:rsidRPr="0090347F">
        <w:rPr>
          <w:rFonts w:asciiTheme="minorHAnsi" w:hAnsiTheme="minorHAnsi" w:cstheme="minorHAnsi"/>
          <w:szCs w:val="24"/>
        </w:rPr>
        <w:t>Whether they provided care to a child, grandchild or other person’s child.</w:t>
      </w:r>
    </w:p>
    <w:p w14:paraId="7A56F058" w14:textId="77777777" w:rsidR="002F11BD" w:rsidRPr="0090347F" w:rsidRDefault="002F11BD" w:rsidP="00100EE6">
      <w:pPr>
        <w:pStyle w:val="ListParagraph"/>
        <w:numPr>
          <w:ilvl w:val="0"/>
          <w:numId w:val="13"/>
        </w:numPr>
        <w:spacing w:before="80" w:after="80"/>
        <w:rPr>
          <w:rFonts w:asciiTheme="minorHAnsi" w:hAnsiTheme="minorHAnsi" w:cstheme="minorHAnsi"/>
          <w:szCs w:val="24"/>
        </w:rPr>
      </w:pPr>
      <w:r w:rsidRPr="0090347F">
        <w:rPr>
          <w:rFonts w:asciiTheme="minorHAnsi" w:hAnsiTheme="minorHAnsi" w:cstheme="minorHAnsi"/>
          <w:szCs w:val="24"/>
        </w:rPr>
        <w:t>Whether they provided unpaid care to someone because of their long-term illness, disability or frailty.</w:t>
      </w:r>
    </w:p>
    <w:p w14:paraId="744F4FD5" w14:textId="6B090F77" w:rsidR="002F11BD" w:rsidRPr="0090347F" w:rsidRDefault="002F11BD" w:rsidP="00100EE6">
      <w:pPr>
        <w:pStyle w:val="ListParagraph"/>
        <w:numPr>
          <w:ilvl w:val="0"/>
          <w:numId w:val="13"/>
        </w:numPr>
        <w:spacing w:before="80" w:after="80"/>
        <w:rPr>
          <w:rFonts w:asciiTheme="minorHAnsi" w:hAnsiTheme="minorHAnsi" w:cstheme="minorHAnsi"/>
          <w:szCs w:val="24"/>
        </w:rPr>
      </w:pPr>
      <w:r w:rsidRPr="0090347F">
        <w:rPr>
          <w:rFonts w:asciiTheme="minorHAnsi" w:hAnsiTheme="minorHAnsi" w:cstheme="minorHAnsi"/>
          <w:szCs w:val="24"/>
        </w:rPr>
        <w:t xml:space="preserve">Women who simultaneously provided care to more than one generation (for example, a child as well as someone who was ill, disabled or frail; often referred to as ‘sandwich’ caregivers) were also examined. </w:t>
      </w:r>
    </w:p>
    <w:p w14:paraId="21B6A5ED" w14:textId="558BB80B" w:rsidR="002F11BD" w:rsidRPr="0090347F" w:rsidRDefault="002F11BD" w:rsidP="002F11BD">
      <w:pPr>
        <w:rPr>
          <w:rFonts w:cstheme="minorHAnsi"/>
          <w:szCs w:val="24"/>
        </w:rPr>
      </w:pPr>
      <w:r w:rsidRPr="0090347F">
        <w:rPr>
          <w:rFonts w:cstheme="minorHAnsi"/>
          <w:szCs w:val="24"/>
        </w:rPr>
        <w:t xml:space="preserve">In addition, responses to questions </w:t>
      </w:r>
      <w:r w:rsidR="007E1FA8">
        <w:rPr>
          <w:rFonts w:cstheme="minorHAnsi"/>
          <w:szCs w:val="24"/>
        </w:rPr>
        <w:t xml:space="preserve">about the items </w:t>
      </w:r>
      <w:r w:rsidRPr="0090347F">
        <w:rPr>
          <w:rFonts w:cstheme="minorHAnsi"/>
          <w:szCs w:val="24"/>
        </w:rPr>
        <w:t>below were also analysed.</w:t>
      </w:r>
    </w:p>
    <w:p w14:paraId="77083F33" w14:textId="28F0F8F5" w:rsidR="002F11BD" w:rsidRPr="0090347F" w:rsidRDefault="002F11BD" w:rsidP="00100EE6">
      <w:pPr>
        <w:pStyle w:val="ListParagraph"/>
        <w:numPr>
          <w:ilvl w:val="0"/>
          <w:numId w:val="14"/>
        </w:numPr>
        <w:spacing w:before="80" w:after="80"/>
        <w:rPr>
          <w:rFonts w:asciiTheme="minorHAnsi" w:hAnsiTheme="minorHAnsi" w:cstheme="minorHAnsi"/>
          <w:szCs w:val="24"/>
        </w:rPr>
      </w:pPr>
      <w:r w:rsidRPr="0090347F">
        <w:rPr>
          <w:rFonts w:asciiTheme="minorHAnsi" w:hAnsiTheme="minorHAnsi" w:cstheme="minorHAnsi"/>
          <w:szCs w:val="24"/>
        </w:rPr>
        <w:t xml:space="preserve">Use of </w:t>
      </w:r>
      <w:r w:rsidR="00EF10AE">
        <w:rPr>
          <w:rFonts w:asciiTheme="minorHAnsi" w:hAnsiTheme="minorHAnsi" w:cstheme="minorHAnsi"/>
          <w:szCs w:val="24"/>
        </w:rPr>
        <w:t>child care</w:t>
      </w:r>
      <w:r w:rsidRPr="0090347F">
        <w:rPr>
          <w:rFonts w:asciiTheme="minorHAnsi" w:hAnsiTheme="minorHAnsi" w:cstheme="minorHAnsi"/>
          <w:szCs w:val="24"/>
        </w:rPr>
        <w:t xml:space="preserve"> (both formal and informal).</w:t>
      </w:r>
    </w:p>
    <w:p w14:paraId="126D7A05" w14:textId="6E626537" w:rsidR="002F11BD" w:rsidRPr="0090347F" w:rsidRDefault="002F11BD" w:rsidP="00100EE6">
      <w:pPr>
        <w:pStyle w:val="ListParagraph"/>
        <w:numPr>
          <w:ilvl w:val="0"/>
          <w:numId w:val="14"/>
        </w:numPr>
        <w:spacing w:before="80" w:after="80"/>
        <w:rPr>
          <w:rFonts w:asciiTheme="minorHAnsi" w:hAnsiTheme="minorHAnsi" w:cstheme="minorHAnsi"/>
          <w:szCs w:val="24"/>
        </w:rPr>
      </w:pPr>
      <w:r w:rsidRPr="0090347F">
        <w:rPr>
          <w:rFonts w:asciiTheme="minorHAnsi" w:hAnsiTheme="minorHAnsi" w:cstheme="minorHAnsi"/>
          <w:szCs w:val="24"/>
        </w:rPr>
        <w:t xml:space="preserve">Perceptions of the convenience, availability and costs of formal and informal </w:t>
      </w:r>
      <w:r w:rsidR="00EF10AE">
        <w:rPr>
          <w:rFonts w:asciiTheme="minorHAnsi" w:hAnsiTheme="minorHAnsi" w:cstheme="minorHAnsi"/>
          <w:szCs w:val="24"/>
        </w:rPr>
        <w:t>child care</w:t>
      </w:r>
      <w:r w:rsidRPr="0090347F">
        <w:rPr>
          <w:rFonts w:asciiTheme="minorHAnsi" w:hAnsiTheme="minorHAnsi" w:cstheme="minorHAnsi"/>
          <w:szCs w:val="24"/>
        </w:rPr>
        <w:t>.</w:t>
      </w:r>
    </w:p>
    <w:p w14:paraId="0CEEDA47" w14:textId="6412F73D" w:rsidR="002F11BD" w:rsidRPr="0090347F" w:rsidRDefault="002F11BD" w:rsidP="00100EE6">
      <w:pPr>
        <w:pStyle w:val="ListParagraph"/>
        <w:numPr>
          <w:ilvl w:val="0"/>
          <w:numId w:val="14"/>
        </w:numPr>
        <w:spacing w:before="80" w:after="80"/>
        <w:rPr>
          <w:rFonts w:asciiTheme="minorHAnsi" w:hAnsiTheme="minorHAnsi" w:cstheme="minorHAnsi"/>
          <w:szCs w:val="24"/>
        </w:rPr>
      </w:pPr>
      <w:r w:rsidRPr="0090347F">
        <w:rPr>
          <w:rFonts w:asciiTheme="minorHAnsi" w:hAnsiTheme="minorHAnsi" w:cstheme="minorHAnsi"/>
          <w:szCs w:val="24"/>
        </w:rPr>
        <w:t xml:space="preserve">Perceptions of satisfaction with </w:t>
      </w:r>
      <w:r w:rsidR="00EF10AE">
        <w:rPr>
          <w:rFonts w:asciiTheme="minorHAnsi" w:hAnsiTheme="minorHAnsi" w:cstheme="minorHAnsi"/>
          <w:szCs w:val="24"/>
        </w:rPr>
        <w:t>child care</w:t>
      </w:r>
      <w:r w:rsidRPr="0090347F">
        <w:rPr>
          <w:rFonts w:asciiTheme="minorHAnsi" w:hAnsiTheme="minorHAnsi" w:cstheme="minorHAnsi"/>
          <w:szCs w:val="24"/>
        </w:rPr>
        <w:t xml:space="preserve"> arrangements and activities.</w:t>
      </w:r>
    </w:p>
    <w:p w14:paraId="42387BB5" w14:textId="77777777" w:rsidR="002F11BD" w:rsidRPr="0090347F" w:rsidRDefault="002F11BD" w:rsidP="00100EE6">
      <w:pPr>
        <w:pStyle w:val="ListParagraph"/>
        <w:numPr>
          <w:ilvl w:val="0"/>
          <w:numId w:val="14"/>
        </w:numPr>
        <w:spacing w:before="80" w:after="80"/>
        <w:rPr>
          <w:rFonts w:asciiTheme="minorHAnsi" w:hAnsiTheme="minorHAnsi" w:cstheme="minorHAnsi"/>
          <w:szCs w:val="24"/>
        </w:rPr>
      </w:pPr>
      <w:r w:rsidRPr="0090347F">
        <w:rPr>
          <w:rFonts w:asciiTheme="minorHAnsi" w:hAnsiTheme="minorHAnsi" w:cstheme="minorHAnsi"/>
          <w:szCs w:val="24"/>
        </w:rPr>
        <w:t>Perceptions of happiness with share of tasks involving caring for an adult.</w:t>
      </w:r>
    </w:p>
    <w:p w14:paraId="0BEEA526" w14:textId="77777777" w:rsidR="002F11BD" w:rsidRPr="0090347F" w:rsidRDefault="002F11BD" w:rsidP="002F11BD">
      <w:pPr>
        <w:outlineLvl w:val="2"/>
        <w:rPr>
          <w:rFonts w:cstheme="minorHAnsi"/>
          <w:b/>
          <w:szCs w:val="24"/>
        </w:rPr>
      </w:pPr>
      <w:bookmarkStart w:id="12" w:name="_Toc149640333"/>
    </w:p>
    <w:p w14:paraId="5D4266D7" w14:textId="77777777" w:rsidR="002F11BD" w:rsidRPr="0090347F" w:rsidRDefault="002F11BD" w:rsidP="00ED170F">
      <w:pPr>
        <w:pStyle w:val="Heading2"/>
      </w:pPr>
      <w:bookmarkStart w:id="13" w:name="_Toc507070528"/>
      <w:r w:rsidRPr="0090347F">
        <w:t>The nature and depth of the caregiving provided by ALSWH participants</w:t>
      </w:r>
      <w:bookmarkEnd w:id="13"/>
      <w:r w:rsidRPr="0090347F">
        <w:t xml:space="preserve"> </w:t>
      </w:r>
    </w:p>
    <w:p w14:paraId="57701D3F" w14:textId="6C205EE0" w:rsidR="002F11BD" w:rsidRPr="006D0401" w:rsidRDefault="002F11BD" w:rsidP="006D0401">
      <w:r w:rsidRPr="0090347F">
        <w:t>Where appropriate, responses to the principal questions about caregiving were</w:t>
      </w:r>
      <w:r w:rsidR="007E1FA8">
        <w:t xml:space="preserve"> </w:t>
      </w:r>
      <w:r w:rsidRPr="0090347F">
        <w:t>further stratified by socio-demographic status, details about the care recipients and the intensity of caregiving provided by the women. These included:</w:t>
      </w:r>
    </w:p>
    <w:p w14:paraId="031EDD3F" w14:textId="6B7D90E2" w:rsidR="002F11BD" w:rsidRPr="006D0401" w:rsidRDefault="002F11BD" w:rsidP="00100EE6">
      <w:pPr>
        <w:pStyle w:val="ListParagraph"/>
        <w:numPr>
          <w:ilvl w:val="0"/>
          <w:numId w:val="26"/>
        </w:numPr>
      </w:pPr>
      <w:r w:rsidRPr="00FA75C7">
        <w:rPr>
          <w:b/>
        </w:rPr>
        <w:t>Where the women lived in relation to the person they cared for</w:t>
      </w:r>
      <w:r w:rsidRPr="006D0401">
        <w:t xml:space="preserve"> (in the case of people with a long-term illness, disability or frailty). This was defined as living with the person they cared for or elsewhere.</w:t>
      </w:r>
    </w:p>
    <w:p w14:paraId="521A67D1" w14:textId="137398F6" w:rsidR="002F11BD" w:rsidRPr="006D0401" w:rsidRDefault="002F11BD" w:rsidP="00100EE6">
      <w:pPr>
        <w:pStyle w:val="ListParagraph"/>
        <w:numPr>
          <w:ilvl w:val="0"/>
          <w:numId w:val="26"/>
        </w:numPr>
      </w:pPr>
      <w:r w:rsidRPr="00C34BE8">
        <w:rPr>
          <w:b/>
        </w:rPr>
        <w:t>Highest level of education</w:t>
      </w:r>
      <w:r w:rsidRPr="006D0401">
        <w:t xml:space="preserve"> (less than year 12, year 12 or equivalent, certificate/diploma, university), </w:t>
      </w:r>
      <w:r w:rsidRPr="00C34BE8">
        <w:rPr>
          <w:b/>
        </w:rPr>
        <w:t>labour force participation</w:t>
      </w:r>
      <w:r w:rsidRPr="006D0401">
        <w:t xml:space="preserve"> (not in the labour force, part-time or full-time</w:t>
      </w:r>
      <w:r w:rsidR="006965EF" w:rsidRPr="006D0401">
        <w:t xml:space="preserve"> work</w:t>
      </w:r>
      <w:r w:rsidRPr="006D0401">
        <w:t xml:space="preserve">), </w:t>
      </w:r>
      <w:r w:rsidRPr="00C34BE8">
        <w:rPr>
          <w:b/>
        </w:rPr>
        <w:t>ability to manage on available income</w:t>
      </w:r>
      <w:r w:rsidRPr="006D0401">
        <w:t xml:space="preserve"> (impossible/very </w:t>
      </w:r>
      <w:r w:rsidRPr="006D0401">
        <w:lastRenderedPageBreak/>
        <w:t xml:space="preserve">difficult, difficult sometimes, not too bad/easy) </w:t>
      </w:r>
      <w:r w:rsidRPr="00C34BE8">
        <w:rPr>
          <w:b/>
        </w:rPr>
        <w:t>and geographical area of residence</w:t>
      </w:r>
      <w:r w:rsidRPr="006D0401">
        <w:t xml:space="preserve"> (this was based on the Accessibility and Remoteness Index of Australia (ARIA+) and classified as major city, inner regional, outer regional, and remote </w:t>
      </w:r>
      <w:r w:rsidR="009B2401" w:rsidRPr="006D0401">
        <w:fldChar w:fldCharType="begin"/>
      </w:r>
      <w:r w:rsidR="009B2401" w:rsidRPr="006D0401">
        <w:instrText xml:space="preserve"> ADDIN EN.CITE &lt;EndNote&gt;&lt;Cite&gt;&lt;Author&gt;DoHAC&lt;/Author&gt;&lt;Year&gt;2001&lt;/Year&gt;&lt;RecNum&gt;141&lt;/RecNum&gt;&lt;DisplayText&gt;(DoHAC, 2001)&lt;/DisplayText&gt;&lt;record&gt;&lt;rec-number&gt;141&lt;/rec-number&gt;&lt;foreign-keys&gt;&lt;key app="EN" db-id="0zaxfzw0nszf5ae2xx05fzzowfpdapapwt0v" timestamp="1457321172"&gt;141&lt;/key&gt;&lt;/foreign-keys&gt;&lt;ref-type name="Government Document"&gt;46&lt;/ref-type&gt;&lt;contributors&gt;&lt;authors&gt;&lt;author&gt;DoHAC&lt;/author&gt;&lt;/authors&gt;&lt;secondary-authors&gt;&lt;author&gt;DoHCA&lt;/author&gt;&lt;/secondary-authors&gt;&lt;/contributors&gt;&lt;titles&gt;&lt;title&gt;Measuring Remoteness: Accessibility/Remoteness Index of Australia (ARIA)&lt;/title&gt;&lt;tertiary-title&gt;Occasional Papers&lt;/tertiary-title&gt;&lt;/titles&gt;&lt;dates&gt;&lt;year&gt;2001&lt;/year&gt;&lt;/dates&gt;&lt;pub-location&gt;Canberra&lt;/pub-location&gt;&lt;publisher&gt;Department of Health and Aged Care&lt;/publisher&gt;&lt;isbn&gt;New Series Number 14&lt;/isbn&gt;&lt;urls&gt;&lt;/urls&gt;&lt;/record&gt;&lt;/Cite&gt;&lt;/EndNote&gt;</w:instrText>
      </w:r>
      <w:r w:rsidR="009B2401" w:rsidRPr="006D0401">
        <w:fldChar w:fldCharType="separate"/>
      </w:r>
      <w:r w:rsidR="009B2401" w:rsidRPr="006D0401">
        <w:t>(</w:t>
      </w:r>
      <w:hyperlink w:anchor="_ENREF_72" w:tooltip="DoHAC, 2001 #141" w:history="1">
        <w:r w:rsidR="009B2401" w:rsidRPr="006D0401">
          <w:rPr>
            <w:rStyle w:val="Hyperlink"/>
          </w:rPr>
          <w:t>DoHAC, 2001</w:t>
        </w:r>
      </w:hyperlink>
      <w:r w:rsidR="009B2401" w:rsidRPr="006D0401">
        <w:t>)</w:t>
      </w:r>
      <w:r w:rsidR="009B2401" w:rsidRPr="006D0401">
        <w:fldChar w:fldCharType="end"/>
      </w:r>
      <w:r w:rsidR="009B2401" w:rsidRPr="006D0401">
        <w:t>)</w:t>
      </w:r>
      <w:r w:rsidRPr="006D0401">
        <w:t>.</w:t>
      </w:r>
    </w:p>
    <w:p w14:paraId="5A0DA407" w14:textId="77777777" w:rsidR="002F11BD" w:rsidRPr="006D0401" w:rsidRDefault="002F11BD" w:rsidP="00100EE6">
      <w:pPr>
        <w:pStyle w:val="ListParagraph"/>
        <w:numPr>
          <w:ilvl w:val="0"/>
          <w:numId w:val="26"/>
        </w:numPr>
      </w:pPr>
      <w:r w:rsidRPr="00FA75C7">
        <w:rPr>
          <w:b/>
        </w:rPr>
        <w:t>The relationship of the caregiver to the care recipient</w:t>
      </w:r>
      <w:r w:rsidRPr="006D0401">
        <w:t>. This was defined as parent/parent-in-law, spouse/partner, friend, child, sibling/sibling-in-law, neighbour, grandchild, and other.</w:t>
      </w:r>
    </w:p>
    <w:p w14:paraId="585A8EFC" w14:textId="77777777" w:rsidR="002F11BD" w:rsidRPr="006D0401" w:rsidRDefault="002F11BD" w:rsidP="00100EE6">
      <w:pPr>
        <w:pStyle w:val="ListParagraph"/>
        <w:numPr>
          <w:ilvl w:val="0"/>
          <w:numId w:val="26"/>
        </w:numPr>
      </w:pPr>
      <w:r w:rsidRPr="00FA75C7">
        <w:rPr>
          <w:b/>
        </w:rPr>
        <w:t>The nature of the condition of the care recipient</w:t>
      </w:r>
      <w:r w:rsidRPr="006D0401">
        <w:t>. These were classified as frailty in old age, heart condition, mental health problem, Alzheimer’s disease/dementia, visual impairment, cancer, respiratory condition, stroke, and other.</w:t>
      </w:r>
    </w:p>
    <w:p w14:paraId="252C4FB6" w14:textId="022E075E" w:rsidR="002F11BD" w:rsidRPr="006D0401" w:rsidRDefault="002F11BD" w:rsidP="00100EE6">
      <w:pPr>
        <w:pStyle w:val="ListParagraph"/>
        <w:numPr>
          <w:ilvl w:val="0"/>
          <w:numId w:val="26"/>
        </w:numPr>
      </w:pPr>
      <w:r w:rsidRPr="00FA75C7">
        <w:rPr>
          <w:b/>
        </w:rPr>
        <w:t>The intensity of the caregiving provided.</w:t>
      </w:r>
      <w:r w:rsidRPr="006D0401">
        <w:t xml:space="preserve"> </w:t>
      </w:r>
      <w:bookmarkEnd w:id="12"/>
      <w:r w:rsidRPr="006D0401">
        <w:t>An index which indicated the level of care provided by the women was created by combining answers to questions about frequency of caregiving (ranging from daily to every few weeks) and duration of caregiving (ranging from all day/night to caring for about an hour at a time</w:t>
      </w:r>
      <w:r w:rsidR="006965EF" w:rsidRPr="006D0401">
        <w:t>)</w:t>
      </w:r>
      <w:r w:rsidRPr="006D0401">
        <w:t xml:space="preserve">. The index had three levels representing low, medium and high intensity caregiving. </w:t>
      </w:r>
    </w:p>
    <w:p w14:paraId="7E1D5DD8" w14:textId="77777777" w:rsidR="002F11BD" w:rsidRPr="0090347F" w:rsidRDefault="002F11BD" w:rsidP="002F11BD">
      <w:pPr>
        <w:rPr>
          <w:rFonts w:cstheme="minorHAnsi"/>
          <w:b/>
          <w:szCs w:val="24"/>
        </w:rPr>
      </w:pPr>
    </w:p>
    <w:p w14:paraId="414E5746" w14:textId="278D986D" w:rsidR="002F11BD" w:rsidRPr="0090347F" w:rsidRDefault="002F11BD" w:rsidP="00ED170F">
      <w:pPr>
        <w:pStyle w:val="Heading2"/>
      </w:pPr>
      <w:bookmarkStart w:id="14" w:name="_Toc507070529"/>
      <w:r w:rsidRPr="0090347F">
        <w:t>The impact of caregiving on ALSWH participants</w:t>
      </w:r>
      <w:bookmarkEnd w:id="14"/>
    </w:p>
    <w:p w14:paraId="7577012D" w14:textId="2DC1E438" w:rsidR="002F11BD" w:rsidRPr="0090347F" w:rsidRDefault="002F11BD" w:rsidP="002F11BD">
      <w:pPr>
        <w:rPr>
          <w:rFonts w:cstheme="minorHAnsi"/>
          <w:szCs w:val="24"/>
        </w:rPr>
      </w:pPr>
      <w:r w:rsidRPr="0090347F">
        <w:rPr>
          <w:rFonts w:cstheme="minorHAnsi"/>
          <w:szCs w:val="24"/>
        </w:rPr>
        <w:t xml:space="preserve">Associations between caregiving and health, health behaviours and health service use </w:t>
      </w:r>
      <w:r w:rsidR="006965EF">
        <w:rPr>
          <w:rFonts w:cstheme="minorHAnsi"/>
          <w:szCs w:val="24"/>
        </w:rPr>
        <w:t>w</w:t>
      </w:r>
      <w:r w:rsidRPr="0090347F">
        <w:rPr>
          <w:rFonts w:cstheme="minorHAnsi"/>
          <w:szCs w:val="24"/>
        </w:rPr>
        <w:t xml:space="preserve">ere examined where appropriate and depending on the cohort </w:t>
      </w:r>
      <w:r w:rsidR="002367D6">
        <w:rPr>
          <w:rFonts w:cstheme="minorHAnsi"/>
          <w:szCs w:val="24"/>
        </w:rPr>
        <w:t>data being analysed</w:t>
      </w:r>
      <w:r w:rsidRPr="0090347F">
        <w:rPr>
          <w:rFonts w:cstheme="minorHAnsi"/>
          <w:szCs w:val="24"/>
        </w:rPr>
        <w:t xml:space="preserve">. These were further examined by whether </w:t>
      </w:r>
      <w:r w:rsidR="006965EF">
        <w:rPr>
          <w:rFonts w:cstheme="minorHAnsi"/>
          <w:szCs w:val="24"/>
        </w:rPr>
        <w:t xml:space="preserve">or not </w:t>
      </w:r>
      <w:r w:rsidRPr="0090347F">
        <w:rPr>
          <w:rFonts w:cstheme="minorHAnsi"/>
          <w:szCs w:val="24"/>
        </w:rPr>
        <w:t xml:space="preserve">the women lived with the person they cared for.  </w:t>
      </w:r>
    </w:p>
    <w:p w14:paraId="71751900" w14:textId="2CACB83D" w:rsidR="002F11BD" w:rsidRPr="0090347F" w:rsidRDefault="002F11BD" w:rsidP="002F11BD">
      <w:pPr>
        <w:rPr>
          <w:szCs w:val="24"/>
        </w:rPr>
      </w:pPr>
      <w:r w:rsidRPr="0090347F">
        <w:rPr>
          <w:szCs w:val="24"/>
        </w:rPr>
        <w:t>The self-reported health</w:t>
      </w:r>
      <w:r w:rsidR="002367D6">
        <w:rPr>
          <w:szCs w:val="24"/>
        </w:rPr>
        <w:t xml:space="preserve">, health behaviour and health service use </w:t>
      </w:r>
      <w:r w:rsidRPr="0090347F">
        <w:rPr>
          <w:szCs w:val="24"/>
        </w:rPr>
        <w:t>outcomes included:</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670"/>
      </w:tblGrid>
      <w:tr w:rsidR="002F11BD" w14:paraId="5A5A9038" w14:textId="77777777" w:rsidTr="00355811">
        <w:tc>
          <w:tcPr>
            <w:tcW w:w="3681" w:type="dxa"/>
          </w:tcPr>
          <w:p w14:paraId="344D065E" w14:textId="77777777" w:rsidR="002F11BD" w:rsidRDefault="002F11BD" w:rsidP="00ED170F">
            <w:pPr>
              <w:pStyle w:val="CommentSubject"/>
              <w:numPr>
                <w:ilvl w:val="0"/>
                <w:numId w:val="2"/>
              </w:numPr>
              <w:spacing w:before="80" w:after="80" w:line="276" w:lineRule="auto"/>
              <w:ind w:left="312" w:hanging="284"/>
            </w:pPr>
            <w:r w:rsidRPr="00FB2E5C">
              <w:rPr>
                <w:b w:val="0"/>
                <w:noProof/>
                <w:sz w:val="24"/>
                <w:szCs w:val="24"/>
              </w:rPr>
              <w:t>Self-rated health</w:t>
            </w:r>
          </w:p>
        </w:tc>
        <w:tc>
          <w:tcPr>
            <w:tcW w:w="5670" w:type="dxa"/>
          </w:tcPr>
          <w:p w14:paraId="09FA173F" w14:textId="77777777" w:rsidR="002F11BD" w:rsidRDefault="002F11BD" w:rsidP="00ED170F">
            <w:pPr>
              <w:pStyle w:val="CommentSubject"/>
              <w:numPr>
                <w:ilvl w:val="0"/>
                <w:numId w:val="2"/>
              </w:numPr>
              <w:spacing w:before="80" w:after="80" w:line="276" w:lineRule="auto"/>
              <w:ind w:left="714" w:hanging="357"/>
            </w:pPr>
            <w:r>
              <w:rPr>
                <w:b w:val="0"/>
                <w:sz w:val="24"/>
                <w:szCs w:val="24"/>
              </w:rPr>
              <w:t>C</w:t>
            </w:r>
            <w:r w:rsidRPr="0027471E">
              <w:rPr>
                <w:b w:val="0"/>
                <w:sz w:val="24"/>
                <w:szCs w:val="24"/>
              </w:rPr>
              <w:t>hronic conditions</w:t>
            </w:r>
          </w:p>
        </w:tc>
      </w:tr>
      <w:tr w:rsidR="002F11BD" w14:paraId="092BDE0B" w14:textId="77777777" w:rsidTr="00355811">
        <w:tc>
          <w:tcPr>
            <w:tcW w:w="3681" w:type="dxa"/>
          </w:tcPr>
          <w:p w14:paraId="5F5BA75B" w14:textId="77777777" w:rsidR="002F11BD" w:rsidRDefault="002F11BD" w:rsidP="00ED170F">
            <w:pPr>
              <w:pStyle w:val="CommentSubject"/>
              <w:numPr>
                <w:ilvl w:val="0"/>
                <w:numId w:val="2"/>
              </w:numPr>
              <w:spacing w:before="80" w:after="80" w:line="276" w:lineRule="auto"/>
              <w:ind w:left="312" w:hanging="313"/>
            </w:pPr>
            <w:r w:rsidRPr="00FB2E5C">
              <w:rPr>
                <w:b w:val="0"/>
                <w:sz w:val="24"/>
                <w:szCs w:val="24"/>
              </w:rPr>
              <w:t>Body mass index</w:t>
            </w:r>
          </w:p>
        </w:tc>
        <w:tc>
          <w:tcPr>
            <w:tcW w:w="5670" w:type="dxa"/>
          </w:tcPr>
          <w:p w14:paraId="5A30474B" w14:textId="77777777" w:rsidR="002F11BD" w:rsidRDefault="002F11BD" w:rsidP="00ED170F">
            <w:pPr>
              <w:pStyle w:val="CommentSubject"/>
              <w:numPr>
                <w:ilvl w:val="0"/>
                <w:numId w:val="2"/>
              </w:numPr>
              <w:spacing w:before="80" w:after="80" w:line="276" w:lineRule="auto"/>
              <w:ind w:left="714" w:hanging="357"/>
            </w:pPr>
            <w:r>
              <w:rPr>
                <w:b w:val="0"/>
                <w:sz w:val="24"/>
                <w:szCs w:val="24"/>
              </w:rPr>
              <w:t>P</w:t>
            </w:r>
            <w:r w:rsidRPr="0027471E">
              <w:rPr>
                <w:b w:val="0"/>
                <w:sz w:val="24"/>
                <w:szCs w:val="24"/>
              </w:rPr>
              <w:t>erceived stress</w:t>
            </w:r>
          </w:p>
        </w:tc>
      </w:tr>
      <w:tr w:rsidR="002F11BD" w14:paraId="7AB2EB27" w14:textId="77777777" w:rsidTr="00355811">
        <w:tc>
          <w:tcPr>
            <w:tcW w:w="3681" w:type="dxa"/>
          </w:tcPr>
          <w:p w14:paraId="72F1FEA5" w14:textId="77777777" w:rsidR="002F11BD" w:rsidRDefault="002F11BD" w:rsidP="00ED170F">
            <w:pPr>
              <w:pStyle w:val="CommentSubject"/>
              <w:numPr>
                <w:ilvl w:val="0"/>
                <w:numId w:val="2"/>
              </w:numPr>
              <w:spacing w:before="80" w:after="80" w:line="276" w:lineRule="auto"/>
              <w:ind w:left="312" w:hanging="284"/>
            </w:pPr>
            <w:r>
              <w:rPr>
                <w:b w:val="0"/>
                <w:sz w:val="24"/>
                <w:szCs w:val="24"/>
              </w:rPr>
              <w:t>P</w:t>
            </w:r>
            <w:r w:rsidRPr="0027471E">
              <w:rPr>
                <w:b w:val="0"/>
                <w:sz w:val="24"/>
                <w:szCs w:val="24"/>
              </w:rPr>
              <w:t>hysical activity</w:t>
            </w:r>
          </w:p>
        </w:tc>
        <w:tc>
          <w:tcPr>
            <w:tcW w:w="5670" w:type="dxa"/>
          </w:tcPr>
          <w:p w14:paraId="48C2F80D" w14:textId="77777777" w:rsidR="002F11BD" w:rsidRDefault="002F11BD" w:rsidP="00ED170F">
            <w:pPr>
              <w:pStyle w:val="CommentSubject"/>
              <w:numPr>
                <w:ilvl w:val="0"/>
                <w:numId w:val="2"/>
              </w:numPr>
              <w:spacing w:before="80" w:after="80" w:line="276" w:lineRule="auto"/>
              <w:ind w:left="714" w:hanging="357"/>
            </w:pPr>
            <w:r>
              <w:rPr>
                <w:b w:val="0"/>
                <w:sz w:val="24"/>
                <w:szCs w:val="24"/>
              </w:rPr>
              <w:t>D</w:t>
            </w:r>
            <w:r w:rsidRPr="0027471E">
              <w:rPr>
                <w:b w:val="0"/>
                <w:sz w:val="24"/>
                <w:szCs w:val="24"/>
              </w:rPr>
              <w:t>epression</w:t>
            </w:r>
          </w:p>
        </w:tc>
      </w:tr>
      <w:tr w:rsidR="002F11BD" w14:paraId="432D83FF" w14:textId="77777777" w:rsidTr="00355811">
        <w:tc>
          <w:tcPr>
            <w:tcW w:w="3681" w:type="dxa"/>
          </w:tcPr>
          <w:p w14:paraId="3CF42E9B" w14:textId="77777777" w:rsidR="002F11BD" w:rsidRDefault="002F11BD" w:rsidP="00ED170F">
            <w:pPr>
              <w:pStyle w:val="CommentSubject"/>
              <w:numPr>
                <w:ilvl w:val="0"/>
                <w:numId w:val="2"/>
              </w:numPr>
              <w:spacing w:before="80" w:after="80" w:line="276" w:lineRule="auto"/>
              <w:ind w:left="312" w:hanging="284"/>
            </w:pPr>
            <w:r>
              <w:rPr>
                <w:b w:val="0"/>
                <w:sz w:val="24"/>
                <w:szCs w:val="24"/>
              </w:rPr>
              <w:t>A</w:t>
            </w:r>
            <w:r w:rsidRPr="0027471E">
              <w:rPr>
                <w:b w:val="0"/>
                <w:sz w:val="24"/>
                <w:szCs w:val="24"/>
              </w:rPr>
              <w:t>lcohol consumption</w:t>
            </w:r>
          </w:p>
        </w:tc>
        <w:tc>
          <w:tcPr>
            <w:tcW w:w="5670" w:type="dxa"/>
          </w:tcPr>
          <w:p w14:paraId="7EACB876" w14:textId="77777777" w:rsidR="002F11BD" w:rsidRDefault="002F11BD" w:rsidP="00ED170F">
            <w:pPr>
              <w:pStyle w:val="CommentSubject"/>
              <w:numPr>
                <w:ilvl w:val="0"/>
                <w:numId w:val="2"/>
              </w:numPr>
              <w:spacing w:before="80" w:after="80" w:line="276" w:lineRule="auto"/>
              <w:ind w:left="714" w:hanging="357"/>
            </w:pPr>
            <w:r>
              <w:rPr>
                <w:b w:val="0"/>
                <w:sz w:val="24"/>
                <w:szCs w:val="24"/>
              </w:rPr>
              <w:t>A</w:t>
            </w:r>
            <w:r w:rsidRPr="0027471E">
              <w:rPr>
                <w:b w:val="0"/>
                <w:sz w:val="24"/>
                <w:szCs w:val="24"/>
              </w:rPr>
              <w:t>nxiety</w:t>
            </w:r>
          </w:p>
        </w:tc>
      </w:tr>
      <w:tr w:rsidR="002F11BD" w14:paraId="38C0EA6C" w14:textId="77777777" w:rsidTr="00355811">
        <w:tc>
          <w:tcPr>
            <w:tcW w:w="3681" w:type="dxa"/>
          </w:tcPr>
          <w:p w14:paraId="442DB4AA" w14:textId="77777777" w:rsidR="002F11BD" w:rsidRDefault="002F11BD" w:rsidP="00ED170F">
            <w:pPr>
              <w:pStyle w:val="CommentSubject"/>
              <w:numPr>
                <w:ilvl w:val="0"/>
                <w:numId w:val="2"/>
              </w:numPr>
              <w:spacing w:before="80" w:after="80" w:line="276" w:lineRule="auto"/>
              <w:ind w:left="312" w:hanging="284"/>
            </w:pPr>
            <w:r>
              <w:rPr>
                <w:b w:val="0"/>
                <w:sz w:val="24"/>
                <w:szCs w:val="24"/>
              </w:rPr>
              <w:t>S</w:t>
            </w:r>
            <w:r w:rsidRPr="0027471E">
              <w:rPr>
                <w:b w:val="0"/>
                <w:sz w:val="24"/>
                <w:szCs w:val="24"/>
              </w:rPr>
              <w:t>moking</w:t>
            </w:r>
            <w:r>
              <w:rPr>
                <w:b w:val="0"/>
                <w:sz w:val="24"/>
                <w:szCs w:val="24"/>
              </w:rPr>
              <w:t xml:space="preserve"> and illicit drug use</w:t>
            </w:r>
          </w:p>
        </w:tc>
        <w:tc>
          <w:tcPr>
            <w:tcW w:w="5670" w:type="dxa"/>
          </w:tcPr>
          <w:p w14:paraId="2878AE3C" w14:textId="77777777" w:rsidR="002F11BD" w:rsidRDefault="002F11BD" w:rsidP="00ED170F">
            <w:pPr>
              <w:pStyle w:val="CommentSubject"/>
              <w:numPr>
                <w:ilvl w:val="0"/>
                <w:numId w:val="2"/>
              </w:numPr>
              <w:spacing w:before="80" w:after="80" w:line="276" w:lineRule="auto"/>
              <w:ind w:left="714" w:hanging="357"/>
            </w:pPr>
            <w:r>
              <w:rPr>
                <w:b w:val="0"/>
                <w:sz w:val="24"/>
                <w:szCs w:val="24"/>
              </w:rPr>
              <w:t xml:space="preserve">Adherence to </w:t>
            </w:r>
            <w:r w:rsidRPr="0027471E">
              <w:rPr>
                <w:b w:val="0"/>
                <w:sz w:val="24"/>
                <w:szCs w:val="24"/>
              </w:rPr>
              <w:t>diet</w:t>
            </w:r>
            <w:r>
              <w:rPr>
                <w:b w:val="0"/>
                <w:sz w:val="24"/>
                <w:szCs w:val="24"/>
              </w:rPr>
              <w:t>ary guidelines</w:t>
            </w:r>
          </w:p>
        </w:tc>
      </w:tr>
      <w:tr w:rsidR="002F11BD" w14:paraId="17D7987C" w14:textId="77777777" w:rsidTr="00355811">
        <w:tc>
          <w:tcPr>
            <w:tcW w:w="3681" w:type="dxa"/>
          </w:tcPr>
          <w:p w14:paraId="5BEDF4AB" w14:textId="77777777" w:rsidR="002F11BD" w:rsidRDefault="002F11BD" w:rsidP="00ED170F">
            <w:pPr>
              <w:pStyle w:val="CommentSubject"/>
              <w:numPr>
                <w:ilvl w:val="0"/>
                <w:numId w:val="2"/>
              </w:numPr>
              <w:spacing w:before="80" w:after="80" w:line="276" w:lineRule="auto"/>
              <w:ind w:left="312" w:hanging="284"/>
            </w:pPr>
            <w:r>
              <w:rPr>
                <w:b w:val="0"/>
                <w:sz w:val="24"/>
                <w:szCs w:val="24"/>
              </w:rPr>
              <w:t>U</w:t>
            </w:r>
            <w:r w:rsidRPr="0027471E">
              <w:rPr>
                <w:b w:val="0"/>
                <w:sz w:val="24"/>
                <w:szCs w:val="24"/>
              </w:rPr>
              <w:t xml:space="preserve">se of health screening services </w:t>
            </w:r>
            <w:r>
              <w:rPr>
                <w:b w:val="0"/>
                <w:sz w:val="24"/>
                <w:szCs w:val="24"/>
              </w:rPr>
              <w:t>mammography, pap smears)</w:t>
            </w:r>
          </w:p>
        </w:tc>
        <w:tc>
          <w:tcPr>
            <w:tcW w:w="5670" w:type="dxa"/>
          </w:tcPr>
          <w:p w14:paraId="52D0303E" w14:textId="77777777" w:rsidR="002F11BD" w:rsidRPr="00131BAB" w:rsidRDefault="002F11BD" w:rsidP="00ED170F">
            <w:pPr>
              <w:pStyle w:val="CommentSubject"/>
              <w:numPr>
                <w:ilvl w:val="0"/>
                <w:numId w:val="2"/>
              </w:numPr>
              <w:spacing w:before="80" w:after="80" w:line="276" w:lineRule="auto"/>
              <w:ind w:left="714" w:hanging="357"/>
              <w:rPr>
                <w:b w:val="0"/>
                <w:sz w:val="24"/>
                <w:szCs w:val="24"/>
              </w:rPr>
            </w:pPr>
            <w:r w:rsidRPr="00131BAB">
              <w:rPr>
                <w:b w:val="0"/>
                <w:sz w:val="24"/>
                <w:szCs w:val="24"/>
              </w:rPr>
              <w:t xml:space="preserve">Visits to a general practitioner in the previous 12 months </w:t>
            </w:r>
          </w:p>
        </w:tc>
      </w:tr>
      <w:tr w:rsidR="002F11BD" w14:paraId="13580492" w14:textId="77777777" w:rsidTr="00355811">
        <w:tc>
          <w:tcPr>
            <w:tcW w:w="3681" w:type="dxa"/>
          </w:tcPr>
          <w:p w14:paraId="39881B1F" w14:textId="77777777" w:rsidR="002F11BD" w:rsidRDefault="002F11BD" w:rsidP="00ED170F">
            <w:pPr>
              <w:pStyle w:val="CommentSubject"/>
              <w:numPr>
                <w:ilvl w:val="0"/>
                <w:numId w:val="2"/>
              </w:numPr>
              <w:spacing w:before="80" w:after="80" w:line="276" w:lineRule="auto"/>
              <w:ind w:left="312" w:hanging="284"/>
              <w:rPr>
                <w:b w:val="0"/>
                <w:sz w:val="24"/>
                <w:szCs w:val="24"/>
              </w:rPr>
            </w:pPr>
            <w:r w:rsidRPr="00131BAB">
              <w:rPr>
                <w:b w:val="0"/>
                <w:sz w:val="24"/>
                <w:szCs w:val="24"/>
              </w:rPr>
              <w:t>Visits to a specialist in the previous 12 months</w:t>
            </w:r>
          </w:p>
          <w:p w14:paraId="45019E58" w14:textId="1EABA28F" w:rsidR="007E1FA8" w:rsidRPr="00ED170F" w:rsidRDefault="007E1FA8" w:rsidP="00ED170F">
            <w:pPr>
              <w:pStyle w:val="CommentText"/>
              <w:spacing w:before="80" w:after="80" w:line="276" w:lineRule="auto"/>
            </w:pPr>
          </w:p>
        </w:tc>
        <w:tc>
          <w:tcPr>
            <w:tcW w:w="5670" w:type="dxa"/>
          </w:tcPr>
          <w:p w14:paraId="6A2472E1" w14:textId="77777777" w:rsidR="002F11BD" w:rsidRPr="00131BAB" w:rsidRDefault="002F11BD" w:rsidP="00355811">
            <w:pPr>
              <w:ind w:left="360"/>
            </w:pPr>
          </w:p>
        </w:tc>
      </w:tr>
    </w:tbl>
    <w:p w14:paraId="4312FAF5" w14:textId="77777777" w:rsidR="002F11BD" w:rsidRDefault="002F11BD" w:rsidP="002F11BD">
      <w:pPr>
        <w:pStyle w:val="CommentSubject"/>
        <w:spacing w:line="276" w:lineRule="auto"/>
        <w:rPr>
          <w:b w:val="0"/>
          <w:sz w:val="24"/>
          <w:szCs w:val="24"/>
        </w:rPr>
      </w:pPr>
      <w:r>
        <w:rPr>
          <w:b w:val="0"/>
          <w:sz w:val="24"/>
          <w:szCs w:val="24"/>
        </w:rPr>
        <w:t>Health service use outcomes from linked data included:</w:t>
      </w:r>
    </w:p>
    <w:p w14:paraId="4A325DD3" w14:textId="77777777" w:rsidR="002F11BD" w:rsidRPr="00B43033" w:rsidRDefault="002F11BD" w:rsidP="00100EE6">
      <w:pPr>
        <w:pStyle w:val="CommentSubject"/>
        <w:numPr>
          <w:ilvl w:val="0"/>
          <w:numId w:val="15"/>
        </w:numPr>
        <w:spacing w:before="80" w:after="80" w:line="276" w:lineRule="auto"/>
        <w:ind w:left="426" w:hanging="284"/>
        <w:rPr>
          <w:b w:val="0"/>
        </w:rPr>
      </w:pPr>
      <w:r w:rsidRPr="00B43033">
        <w:rPr>
          <w:b w:val="0"/>
          <w:sz w:val="24"/>
          <w:szCs w:val="24"/>
        </w:rPr>
        <w:t>Number of Medical Benefit Scheme unreferred visits</w:t>
      </w:r>
    </w:p>
    <w:p w14:paraId="094632CF" w14:textId="0E5C928B" w:rsidR="002F11BD" w:rsidRPr="00B43033" w:rsidRDefault="002F11BD" w:rsidP="00100EE6">
      <w:pPr>
        <w:pStyle w:val="CommentSubject"/>
        <w:numPr>
          <w:ilvl w:val="0"/>
          <w:numId w:val="15"/>
        </w:numPr>
        <w:spacing w:before="80" w:after="80" w:line="276" w:lineRule="auto"/>
        <w:ind w:left="426" w:hanging="284"/>
        <w:rPr>
          <w:b w:val="0"/>
        </w:rPr>
      </w:pPr>
      <w:r w:rsidRPr="00B43033">
        <w:rPr>
          <w:b w:val="0"/>
          <w:sz w:val="24"/>
          <w:szCs w:val="24"/>
        </w:rPr>
        <w:t xml:space="preserve">Number of Pharmaceutical Benefit </w:t>
      </w:r>
      <w:r w:rsidR="00FA75C7" w:rsidRPr="00B43033">
        <w:rPr>
          <w:b w:val="0"/>
          <w:sz w:val="24"/>
          <w:szCs w:val="24"/>
        </w:rPr>
        <w:t>Sche</w:t>
      </w:r>
      <w:r w:rsidR="00FA75C7">
        <w:rPr>
          <w:b w:val="0"/>
          <w:sz w:val="24"/>
          <w:szCs w:val="24"/>
        </w:rPr>
        <w:t>me</w:t>
      </w:r>
      <w:r w:rsidR="00FA75C7" w:rsidRPr="00B43033">
        <w:rPr>
          <w:b w:val="0"/>
          <w:sz w:val="24"/>
          <w:szCs w:val="24"/>
        </w:rPr>
        <w:t xml:space="preserve"> </w:t>
      </w:r>
      <w:r w:rsidRPr="00B43033">
        <w:rPr>
          <w:b w:val="0"/>
          <w:sz w:val="24"/>
          <w:szCs w:val="24"/>
        </w:rPr>
        <w:t xml:space="preserve">scripts filled </w:t>
      </w:r>
      <w:r w:rsidRPr="00B43033">
        <w:rPr>
          <w:b w:val="0"/>
          <w:noProof/>
          <w:sz w:val="24"/>
          <w:szCs w:val="24"/>
        </w:rPr>
        <w:t xml:space="preserve"> </w:t>
      </w:r>
    </w:p>
    <w:p w14:paraId="44238B52" w14:textId="4F7BDDEB" w:rsidR="002F11BD" w:rsidRPr="0090347F" w:rsidRDefault="002F11BD" w:rsidP="00ED170F">
      <w:pPr>
        <w:pStyle w:val="Heading2"/>
      </w:pPr>
      <w:bookmarkStart w:id="15" w:name="_Toc507070530"/>
      <w:r w:rsidRPr="0090347F">
        <w:t>Personal stories and reflections about caregiving by ALSWH participants</w:t>
      </w:r>
      <w:bookmarkEnd w:id="15"/>
    </w:p>
    <w:p w14:paraId="22A4943E" w14:textId="744C0964" w:rsidR="002F11BD" w:rsidRPr="0090347F" w:rsidRDefault="0090347F" w:rsidP="002F11BD">
      <w:pPr>
        <w:rPr>
          <w:rFonts w:cstheme="minorHAnsi"/>
          <w:szCs w:val="24"/>
        </w:rPr>
      </w:pPr>
      <w:r w:rsidRPr="0090347F">
        <w:rPr>
          <w:rFonts w:eastAsia="Times New Roman" w:cstheme="minorHAnsi"/>
          <w:szCs w:val="24"/>
          <w:lang w:val="en-GB"/>
        </w:rPr>
        <w:t xml:space="preserve">The ALSWH quantitative data provide population level information about the complexities experienced by women who </w:t>
      </w:r>
      <w:r w:rsidR="00F9102B">
        <w:rPr>
          <w:rFonts w:eastAsia="Times New Roman" w:cstheme="minorHAnsi"/>
          <w:szCs w:val="24"/>
          <w:lang w:val="en-GB"/>
        </w:rPr>
        <w:t xml:space="preserve">are caregivers. </w:t>
      </w:r>
      <w:r w:rsidRPr="0090347F">
        <w:rPr>
          <w:rFonts w:eastAsia="Times New Roman" w:cstheme="minorHAnsi"/>
          <w:szCs w:val="24"/>
          <w:lang w:val="en-GB"/>
        </w:rPr>
        <w:t xml:space="preserve">The ALSWH qualitative data provide context and information about the lived experience of caregiving. </w:t>
      </w:r>
      <w:r w:rsidR="002974B8">
        <w:rPr>
          <w:rFonts w:eastAsia="Times New Roman" w:cstheme="minorHAnsi"/>
          <w:szCs w:val="24"/>
          <w:lang w:val="en-GB"/>
        </w:rPr>
        <w:t>Thus, q</w:t>
      </w:r>
      <w:r w:rsidR="00C4558D" w:rsidRPr="0090347F">
        <w:rPr>
          <w:rFonts w:cstheme="minorHAnsi"/>
          <w:szCs w:val="24"/>
        </w:rPr>
        <w:t>ualitative</w:t>
      </w:r>
      <w:r w:rsidR="002F11BD" w:rsidRPr="0090347F">
        <w:rPr>
          <w:rFonts w:cstheme="minorHAnsi"/>
          <w:szCs w:val="24"/>
        </w:rPr>
        <w:t xml:space="preserve"> </w:t>
      </w:r>
      <w:r w:rsidR="002367D6">
        <w:rPr>
          <w:rFonts w:cstheme="minorHAnsi"/>
          <w:szCs w:val="24"/>
        </w:rPr>
        <w:t>data in the form of</w:t>
      </w:r>
      <w:r w:rsidR="002F11BD" w:rsidRPr="0090347F">
        <w:rPr>
          <w:rFonts w:cstheme="minorHAnsi"/>
          <w:szCs w:val="24"/>
        </w:rPr>
        <w:t xml:space="preserve"> </w:t>
      </w:r>
      <w:r w:rsidR="002367D6">
        <w:rPr>
          <w:rFonts w:cstheme="minorHAnsi"/>
          <w:szCs w:val="24"/>
        </w:rPr>
        <w:t>free text comments</w:t>
      </w:r>
      <w:r w:rsidR="002F11BD" w:rsidRPr="0090347F">
        <w:rPr>
          <w:rFonts w:cstheme="minorHAnsi"/>
          <w:szCs w:val="24"/>
        </w:rPr>
        <w:t xml:space="preserve"> </w:t>
      </w:r>
      <w:r w:rsidR="002367D6">
        <w:rPr>
          <w:rFonts w:cstheme="minorHAnsi"/>
          <w:szCs w:val="24"/>
        </w:rPr>
        <w:t>were analysed and the results included</w:t>
      </w:r>
      <w:r w:rsidR="002F11BD" w:rsidRPr="0090347F">
        <w:rPr>
          <w:rFonts w:cstheme="minorHAnsi"/>
          <w:szCs w:val="24"/>
        </w:rPr>
        <w:t xml:space="preserve"> in relevant sections throughout this report. At every survey, the ALSWH participants are invited to </w:t>
      </w:r>
      <w:r w:rsidR="002367D6">
        <w:rPr>
          <w:rFonts w:cstheme="minorHAnsi"/>
          <w:szCs w:val="24"/>
        </w:rPr>
        <w:t xml:space="preserve">respond to a question </w:t>
      </w:r>
      <w:r w:rsidR="00C4558D">
        <w:rPr>
          <w:rFonts w:cstheme="minorHAnsi"/>
          <w:szCs w:val="24"/>
        </w:rPr>
        <w:t xml:space="preserve">on the final page of the survey </w:t>
      </w:r>
      <w:r w:rsidR="002367D6">
        <w:rPr>
          <w:rFonts w:cstheme="minorHAnsi"/>
          <w:szCs w:val="24"/>
        </w:rPr>
        <w:t>that asks</w:t>
      </w:r>
      <w:r w:rsidR="002F11BD" w:rsidRPr="0090347F">
        <w:rPr>
          <w:rFonts w:cstheme="minorHAnsi"/>
          <w:szCs w:val="24"/>
        </w:rPr>
        <w:t xml:space="preserve"> “</w:t>
      </w:r>
      <w:r w:rsidR="002F11BD" w:rsidRPr="0090347F">
        <w:rPr>
          <w:rFonts w:cstheme="minorHAnsi"/>
          <w:i/>
          <w:szCs w:val="24"/>
        </w:rPr>
        <w:t>’Have we missed anything? If you have anything you would like to tell us, please write on the lines below</w:t>
      </w:r>
      <w:r w:rsidR="002F11BD" w:rsidRPr="0090347F">
        <w:rPr>
          <w:rFonts w:cstheme="minorHAnsi"/>
          <w:szCs w:val="24"/>
        </w:rPr>
        <w:t xml:space="preserve">”. Over the 20 years of the ALSWH </w:t>
      </w:r>
      <w:r w:rsidR="002367D6">
        <w:rPr>
          <w:rFonts w:cstheme="minorHAnsi"/>
          <w:szCs w:val="24"/>
        </w:rPr>
        <w:t>study period</w:t>
      </w:r>
      <w:r w:rsidR="002367D6" w:rsidRPr="0090347F">
        <w:rPr>
          <w:rFonts w:cstheme="minorHAnsi"/>
          <w:szCs w:val="24"/>
        </w:rPr>
        <w:t xml:space="preserve"> </w:t>
      </w:r>
      <w:r w:rsidR="002F11BD" w:rsidRPr="0090347F">
        <w:rPr>
          <w:rFonts w:cstheme="minorHAnsi"/>
          <w:szCs w:val="24"/>
        </w:rPr>
        <w:t>many women have taken the opportunity to write about the diverse range of factors affecting their lives and health. For this report</w:t>
      </w:r>
      <w:r w:rsidR="002367D6">
        <w:rPr>
          <w:rFonts w:cstheme="minorHAnsi"/>
          <w:szCs w:val="24"/>
        </w:rPr>
        <w:t xml:space="preserve">, </w:t>
      </w:r>
      <w:r w:rsidR="002F11BD" w:rsidRPr="0090347F">
        <w:rPr>
          <w:rFonts w:cstheme="minorHAnsi"/>
          <w:szCs w:val="24"/>
        </w:rPr>
        <w:t>we have focused on an analysis of three specific research questions:</w:t>
      </w:r>
    </w:p>
    <w:p w14:paraId="1ED7E4FE" w14:textId="77777777" w:rsidR="002F11BD" w:rsidRPr="0090347F" w:rsidRDefault="002F11BD" w:rsidP="00100EE6">
      <w:pPr>
        <w:numPr>
          <w:ilvl w:val="0"/>
          <w:numId w:val="16"/>
        </w:numPr>
        <w:spacing w:after="0"/>
        <w:contextualSpacing/>
        <w:rPr>
          <w:rFonts w:eastAsia="Times New Roman" w:cstheme="minorHAnsi"/>
          <w:szCs w:val="24"/>
          <w:lang w:val="en-GB"/>
        </w:rPr>
      </w:pPr>
      <w:r w:rsidRPr="0090347F">
        <w:rPr>
          <w:rFonts w:eastAsia="Times New Roman" w:cstheme="minorHAnsi"/>
          <w:szCs w:val="24"/>
          <w:lang w:val="en-GB"/>
        </w:rPr>
        <w:t>What are the experiences of women returning to paid work after having children? (</w:t>
      </w:r>
      <w:r w:rsidRPr="0090347F">
        <w:rPr>
          <w:rFonts w:eastAsia="Times New Roman" w:cstheme="minorHAnsi"/>
          <w:b/>
          <w:szCs w:val="24"/>
          <w:lang w:val="en-GB"/>
        </w:rPr>
        <w:t>‘Working mothers’)</w:t>
      </w:r>
    </w:p>
    <w:p w14:paraId="5B78AF46" w14:textId="77777777" w:rsidR="002F11BD" w:rsidRPr="0090347F" w:rsidRDefault="002F11BD" w:rsidP="00100EE6">
      <w:pPr>
        <w:numPr>
          <w:ilvl w:val="1"/>
          <w:numId w:val="16"/>
        </w:numPr>
        <w:spacing w:after="0"/>
        <w:contextualSpacing/>
        <w:rPr>
          <w:rFonts w:eastAsia="Times New Roman" w:cstheme="minorHAnsi"/>
          <w:szCs w:val="24"/>
          <w:lang w:val="en-GB"/>
        </w:rPr>
      </w:pPr>
      <w:r w:rsidRPr="0090347F">
        <w:rPr>
          <w:rFonts w:eastAsia="Times New Roman" w:cstheme="minorHAnsi"/>
          <w:szCs w:val="24"/>
          <w:lang w:val="en-GB"/>
        </w:rPr>
        <w:t>What factors facilitate or deter a return to paid work after having children?</w:t>
      </w:r>
    </w:p>
    <w:p w14:paraId="3FE909D0" w14:textId="77777777" w:rsidR="002F11BD" w:rsidRPr="0090347F" w:rsidRDefault="002F11BD" w:rsidP="00100EE6">
      <w:pPr>
        <w:numPr>
          <w:ilvl w:val="1"/>
          <w:numId w:val="16"/>
        </w:numPr>
        <w:spacing w:after="0"/>
        <w:contextualSpacing/>
        <w:rPr>
          <w:rFonts w:eastAsia="Times New Roman" w:cstheme="minorHAnsi"/>
          <w:szCs w:val="24"/>
        </w:rPr>
      </w:pPr>
      <w:r w:rsidRPr="0090347F">
        <w:rPr>
          <w:rFonts w:eastAsia="Times New Roman" w:cstheme="minorHAnsi"/>
          <w:szCs w:val="24"/>
          <w:lang w:val="en-GB"/>
        </w:rPr>
        <w:t xml:space="preserve">How is caring for children negotiated when women undertake paid work? </w:t>
      </w:r>
      <w:r w:rsidRPr="0090347F">
        <w:rPr>
          <w:rFonts w:eastAsia="Times New Roman" w:cstheme="minorHAnsi"/>
          <w:szCs w:val="24"/>
          <w:lang w:val="en-GB"/>
        </w:rPr>
        <w:br/>
      </w:r>
    </w:p>
    <w:p w14:paraId="6A2A544A" w14:textId="77777777" w:rsidR="002F11BD" w:rsidRPr="0090347F" w:rsidRDefault="002F11BD" w:rsidP="00100EE6">
      <w:pPr>
        <w:numPr>
          <w:ilvl w:val="0"/>
          <w:numId w:val="16"/>
        </w:numPr>
        <w:spacing w:after="0"/>
        <w:contextualSpacing/>
        <w:rPr>
          <w:rFonts w:eastAsia="Times New Roman" w:cstheme="minorHAnsi"/>
          <w:szCs w:val="24"/>
          <w:lang w:val="en-GB"/>
        </w:rPr>
      </w:pPr>
      <w:r w:rsidRPr="0090347F">
        <w:rPr>
          <w:rFonts w:eastAsia="Times New Roman" w:cstheme="minorHAnsi"/>
          <w:szCs w:val="24"/>
          <w:lang w:val="en-GB"/>
        </w:rPr>
        <w:t>What are the experiences of women who are providing care for children and adults? (</w:t>
      </w:r>
      <w:r w:rsidRPr="0090347F">
        <w:rPr>
          <w:rFonts w:eastAsia="Times New Roman" w:cstheme="minorHAnsi"/>
          <w:b/>
          <w:szCs w:val="24"/>
          <w:lang w:val="en-GB"/>
        </w:rPr>
        <w:t>Multiple generation or ‘sandwich caregivers’</w:t>
      </w:r>
      <w:r w:rsidRPr="0090347F">
        <w:rPr>
          <w:rFonts w:eastAsia="Times New Roman" w:cstheme="minorHAnsi"/>
          <w:szCs w:val="24"/>
          <w:lang w:val="en-GB"/>
        </w:rPr>
        <w:t>)</w:t>
      </w:r>
    </w:p>
    <w:p w14:paraId="74F09204" w14:textId="77777777" w:rsidR="002F11BD" w:rsidRPr="0090347F" w:rsidRDefault="002F11BD" w:rsidP="00100EE6">
      <w:pPr>
        <w:numPr>
          <w:ilvl w:val="1"/>
          <w:numId w:val="16"/>
        </w:numPr>
        <w:spacing w:after="0"/>
        <w:contextualSpacing/>
        <w:rPr>
          <w:rFonts w:eastAsia="Times New Roman" w:cstheme="minorHAnsi"/>
          <w:szCs w:val="24"/>
          <w:lang w:val="en-GB"/>
        </w:rPr>
      </w:pPr>
      <w:r w:rsidRPr="0090347F">
        <w:rPr>
          <w:rFonts w:eastAsia="Times New Roman" w:cstheme="minorHAnsi"/>
          <w:szCs w:val="24"/>
          <w:lang w:val="en-GB"/>
        </w:rPr>
        <w:t xml:space="preserve">How do these experiences influence their health and wellbeing? </w:t>
      </w:r>
    </w:p>
    <w:p w14:paraId="4C1E9C50" w14:textId="77777777" w:rsidR="002F11BD" w:rsidRPr="0090347F" w:rsidRDefault="002F11BD" w:rsidP="00100EE6">
      <w:pPr>
        <w:numPr>
          <w:ilvl w:val="1"/>
          <w:numId w:val="16"/>
        </w:numPr>
        <w:spacing w:after="0"/>
        <w:contextualSpacing/>
        <w:rPr>
          <w:rFonts w:eastAsia="Times New Roman" w:cstheme="minorHAnsi"/>
          <w:szCs w:val="24"/>
          <w:lang w:val="en-GB"/>
        </w:rPr>
      </w:pPr>
      <w:r w:rsidRPr="0090347F">
        <w:rPr>
          <w:rFonts w:eastAsia="Times New Roman" w:cstheme="minorHAnsi"/>
          <w:szCs w:val="24"/>
          <w:lang w:val="en-GB"/>
        </w:rPr>
        <w:t xml:space="preserve">What factors help women to manage these multiple caregiving roles </w:t>
      </w:r>
      <w:r w:rsidRPr="0090347F">
        <w:rPr>
          <w:rFonts w:eastAsia="Times New Roman" w:cstheme="minorHAnsi"/>
          <w:szCs w:val="24"/>
          <w:lang w:val="en-GB"/>
        </w:rPr>
        <w:br/>
      </w:r>
    </w:p>
    <w:p w14:paraId="4D5F8274" w14:textId="06E92AD2" w:rsidR="002F11BD" w:rsidRPr="0090347F" w:rsidRDefault="002F11BD" w:rsidP="00100EE6">
      <w:pPr>
        <w:numPr>
          <w:ilvl w:val="0"/>
          <w:numId w:val="16"/>
        </w:numPr>
        <w:spacing w:after="0"/>
        <w:contextualSpacing/>
        <w:rPr>
          <w:rFonts w:eastAsia="Times New Roman" w:cstheme="minorHAnsi"/>
          <w:szCs w:val="24"/>
          <w:lang w:val="en-GB"/>
        </w:rPr>
      </w:pPr>
      <w:r w:rsidRPr="0090347F">
        <w:rPr>
          <w:rFonts w:eastAsia="Times New Roman" w:cstheme="minorHAnsi"/>
          <w:szCs w:val="24"/>
          <w:lang w:val="en-GB"/>
        </w:rPr>
        <w:t xml:space="preserve">What are the experiences of women who need care and support and also provide care to those </w:t>
      </w:r>
      <w:r w:rsidR="006C1105">
        <w:rPr>
          <w:rFonts w:eastAsia="Times New Roman" w:cstheme="minorHAnsi"/>
          <w:szCs w:val="24"/>
          <w:lang w:val="en-GB"/>
        </w:rPr>
        <w:t xml:space="preserve">who </w:t>
      </w:r>
      <w:r w:rsidRPr="0090347F">
        <w:rPr>
          <w:rFonts w:eastAsia="Times New Roman" w:cstheme="minorHAnsi"/>
          <w:szCs w:val="24"/>
          <w:lang w:val="en-GB"/>
        </w:rPr>
        <w:t>depend on them? (‘</w:t>
      </w:r>
      <w:r w:rsidRPr="0090347F">
        <w:rPr>
          <w:rFonts w:eastAsia="Times New Roman" w:cstheme="minorHAnsi"/>
          <w:b/>
          <w:szCs w:val="24"/>
          <w:lang w:val="en-GB"/>
        </w:rPr>
        <w:t xml:space="preserve">Providing and needing </w:t>
      </w:r>
      <w:r w:rsidR="007E1FA8">
        <w:rPr>
          <w:rFonts w:eastAsia="Times New Roman" w:cstheme="minorHAnsi"/>
          <w:b/>
          <w:szCs w:val="24"/>
          <w:lang w:val="en-GB"/>
        </w:rPr>
        <w:t>c</w:t>
      </w:r>
      <w:r w:rsidRPr="0090347F">
        <w:rPr>
          <w:rFonts w:eastAsia="Times New Roman" w:cstheme="minorHAnsi"/>
          <w:b/>
          <w:szCs w:val="24"/>
          <w:lang w:val="en-GB"/>
        </w:rPr>
        <w:t>are’)</w:t>
      </w:r>
    </w:p>
    <w:p w14:paraId="641C6A5D" w14:textId="77777777" w:rsidR="002F11BD" w:rsidRPr="0090347F" w:rsidRDefault="002F11BD" w:rsidP="00100EE6">
      <w:pPr>
        <w:numPr>
          <w:ilvl w:val="1"/>
          <w:numId w:val="16"/>
        </w:numPr>
        <w:spacing w:after="0"/>
        <w:contextualSpacing/>
        <w:rPr>
          <w:rFonts w:eastAsia="Times New Roman" w:cstheme="minorHAnsi"/>
          <w:szCs w:val="24"/>
          <w:lang w:val="en-GB"/>
        </w:rPr>
      </w:pPr>
      <w:r w:rsidRPr="0090347F">
        <w:rPr>
          <w:rFonts w:eastAsia="Times New Roman" w:cstheme="minorHAnsi"/>
          <w:szCs w:val="24"/>
          <w:lang w:val="en-GB"/>
        </w:rPr>
        <w:t xml:space="preserve">What aspects of both providing and receiving care are problematic? </w:t>
      </w:r>
    </w:p>
    <w:p w14:paraId="312963E7" w14:textId="77777777" w:rsidR="002F11BD" w:rsidRPr="0090347F" w:rsidRDefault="002F11BD" w:rsidP="00100EE6">
      <w:pPr>
        <w:numPr>
          <w:ilvl w:val="1"/>
          <w:numId w:val="16"/>
        </w:numPr>
        <w:spacing w:after="0"/>
        <w:contextualSpacing/>
        <w:rPr>
          <w:rFonts w:eastAsia="Times New Roman" w:cstheme="minorHAnsi"/>
          <w:szCs w:val="24"/>
          <w:lang w:val="en-GB"/>
        </w:rPr>
      </w:pPr>
      <w:r w:rsidRPr="0090347F">
        <w:rPr>
          <w:rFonts w:eastAsia="Times New Roman" w:cstheme="minorHAnsi"/>
          <w:szCs w:val="24"/>
          <w:lang w:val="en-GB"/>
        </w:rPr>
        <w:t xml:space="preserve">What factors facilitate caregiving under these circumstances? </w:t>
      </w:r>
    </w:p>
    <w:p w14:paraId="1BEA60E6" w14:textId="77777777" w:rsidR="002F11BD" w:rsidRPr="0090347F" w:rsidRDefault="002F11BD" w:rsidP="002F11BD">
      <w:pPr>
        <w:spacing w:line="259" w:lineRule="auto"/>
        <w:rPr>
          <w:rFonts w:cstheme="minorHAnsi"/>
          <w:b/>
          <w:szCs w:val="24"/>
        </w:rPr>
      </w:pPr>
    </w:p>
    <w:p w14:paraId="09941214" w14:textId="77777777" w:rsidR="002F11BD" w:rsidRPr="0090347F" w:rsidRDefault="002F11BD" w:rsidP="00ED170F">
      <w:pPr>
        <w:pStyle w:val="Heading2"/>
      </w:pPr>
      <w:bookmarkStart w:id="16" w:name="_Toc507070531"/>
      <w:r w:rsidRPr="0090347F">
        <w:t>Previous ALSWH commissioned research on caregiving</w:t>
      </w:r>
      <w:bookmarkEnd w:id="16"/>
    </w:p>
    <w:p w14:paraId="1086376D" w14:textId="73971ED2" w:rsidR="002F11BD" w:rsidRDefault="002F11BD" w:rsidP="002F11BD">
      <w:pPr>
        <w:spacing w:after="0"/>
        <w:rPr>
          <w:rFonts w:cstheme="minorHAnsi"/>
          <w:i/>
          <w:iCs/>
          <w:szCs w:val="24"/>
        </w:rPr>
      </w:pPr>
      <w:r w:rsidRPr="0090347F">
        <w:rPr>
          <w:rFonts w:cstheme="minorHAnsi"/>
          <w:iCs/>
          <w:szCs w:val="24"/>
        </w:rPr>
        <w:t>From 2006 to 2009, researchers from the ALSWH were contracted by the then Australian Government Department of Health and Ageing to provide three detailed programs of analysis o</w:t>
      </w:r>
      <w:r w:rsidR="00D10E3E">
        <w:rPr>
          <w:rFonts w:cstheme="minorHAnsi"/>
          <w:iCs/>
          <w:szCs w:val="24"/>
        </w:rPr>
        <w:t>f</w:t>
      </w:r>
      <w:r w:rsidRPr="0090347F">
        <w:rPr>
          <w:rFonts w:cstheme="minorHAnsi"/>
          <w:iCs/>
          <w:szCs w:val="24"/>
        </w:rPr>
        <w:t xml:space="preserve"> </w:t>
      </w:r>
      <w:r w:rsidR="006C1105">
        <w:rPr>
          <w:rFonts w:cstheme="minorHAnsi"/>
          <w:iCs/>
          <w:szCs w:val="24"/>
        </w:rPr>
        <w:t xml:space="preserve">data from </w:t>
      </w:r>
      <w:r w:rsidRPr="0090347F">
        <w:rPr>
          <w:rFonts w:cstheme="minorHAnsi"/>
          <w:iCs/>
          <w:szCs w:val="24"/>
        </w:rPr>
        <w:t>women in the 1946-51 and 1921-26 cohorts who provided care for someone who was ill, disabled or frail. The contract was titled ‘</w:t>
      </w:r>
      <w:r w:rsidRPr="0090347F">
        <w:rPr>
          <w:rFonts w:cstheme="minorHAnsi"/>
          <w:i/>
          <w:iCs/>
          <w:szCs w:val="24"/>
        </w:rPr>
        <w:t>Research on carers based on the Australian Longitudinal Study on Women’s Health</w:t>
      </w:r>
      <w:r w:rsidRPr="0090347F">
        <w:rPr>
          <w:rFonts w:cstheme="minorHAnsi"/>
          <w:iCs/>
          <w:szCs w:val="24"/>
        </w:rPr>
        <w:t>’ and was commissioned to provide ‘</w:t>
      </w:r>
      <w:r w:rsidRPr="0090347F">
        <w:rPr>
          <w:rFonts w:cstheme="minorHAnsi"/>
          <w:i/>
          <w:iCs/>
          <w:szCs w:val="24"/>
        </w:rPr>
        <w:t>evidence to develop policy approaches that support women caregivers (Including employed and mid-age caregivers) who look after the frail living at home by examining caregiver transitions, caregiver needs and caregiver support interventions’.</w:t>
      </w:r>
    </w:p>
    <w:p w14:paraId="444A0615" w14:textId="77777777" w:rsidR="00F9102B" w:rsidRPr="0090347F" w:rsidRDefault="00F9102B" w:rsidP="002F11BD">
      <w:pPr>
        <w:spacing w:after="0"/>
        <w:rPr>
          <w:rFonts w:cstheme="minorHAnsi"/>
          <w:iCs/>
          <w:szCs w:val="24"/>
        </w:rPr>
      </w:pPr>
    </w:p>
    <w:p w14:paraId="0808FFE2" w14:textId="106E8829" w:rsidR="002F11BD" w:rsidRPr="0090347F" w:rsidRDefault="002F11BD" w:rsidP="002F11BD">
      <w:pPr>
        <w:spacing w:after="0"/>
        <w:rPr>
          <w:rFonts w:cstheme="minorHAnsi"/>
          <w:iCs/>
          <w:szCs w:val="24"/>
        </w:rPr>
      </w:pPr>
      <w:r w:rsidRPr="0090347F">
        <w:rPr>
          <w:rFonts w:cstheme="minorHAnsi"/>
          <w:iCs/>
          <w:szCs w:val="24"/>
        </w:rPr>
        <w:t xml:space="preserve">The first program was a survey of 296 women </w:t>
      </w:r>
      <w:r w:rsidR="006C1105">
        <w:rPr>
          <w:rFonts w:cstheme="minorHAnsi"/>
          <w:iCs/>
          <w:szCs w:val="24"/>
        </w:rPr>
        <w:t xml:space="preserve">in the </w:t>
      </w:r>
      <w:r w:rsidR="006C1105" w:rsidRPr="0090347F">
        <w:rPr>
          <w:rFonts w:cstheme="minorHAnsi"/>
          <w:iCs/>
          <w:szCs w:val="24"/>
        </w:rPr>
        <w:t xml:space="preserve">1946-51 cohort </w:t>
      </w:r>
      <w:r w:rsidR="006C1105">
        <w:rPr>
          <w:rFonts w:cstheme="minorHAnsi"/>
          <w:iCs/>
          <w:szCs w:val="24"/>
        </w:rPr>
        <w:t xml:space="preserve">who belong to </w:t>
      </w:r>
      <w:r w:rsidRPr="0090347F">
        <w:rPr>
          <w:rFonts w:cstheme="minorHAnsi"/>
          <w:iCs/>
          <w:szCs w:val="24"/>
        </w:rPr>
        <w:t>the pilot</w:t>
      </w:r>
      <w:r w:rsidR="006C1105">
        <w:rPr>
          <w:rFonts w:cstheme="minorHAnsi"/>
          <w:iCs/>
          <w:szCs w:val="24"/>
        </w:rPr>
        <w:t xml:space="preserve"> study </w:t>
      </w:r>
      <w:r w:rsidRPr="0090347F">
        <w:rPr>
          <w:rFonts w:cstheme="minorHAnsi"/>
          <w:iCs/>
          <w:szCs w:val="24"/>
        </w:rPr>
        <w:t xml:space="preserve">group of women who test the main ALSWH surveys. The second involved re-analysis of data from 280 caregivers from the 1921-26 cohort who had previously participated in a substudy about health service use. The third involved analysis of data from ALSWH </w:t>
      </w:r>
      <w:r w:rsidR="00FA75C7">
        <w:rPr>
          <w:rFonts w:cstheme="minorHAnsi"/>
          <w:iCs/>
          <w:szCs w:val="24"/>
        </w:rPr>
        <w:t>S</w:t>
      </w:r>
      <w:r w:rsidRPr="0090347F">
        <w:rPr>
          <w:rFonts w:cstheme="minorHAnsi"/>
          <w:iCs/>
          <w:szCs w:val="24"/>
        </w:rPr>
        <w:t>urveys 2 to 5 of the 1921-26 cohort (conducted over the years 1999-2008). The objectives were to investigate</w:t>
      </w:r>
      <w:r w:rsidR="006C1105">
        <w:rPr>
          <w:rFonts w:cstheme="minorHAnsi"/>
          <w:iCs/>
          <w:szCs w:val="24"/>
        </w:rPr>
        <w:t xml:space="preserve"> the following questions</w:t>
      </w:r>
      <w:r w:rsidRPr="0090347F">
        <w:rPr>
          <w:rFonts w:cstheme="minorHAnsi"/>
          <w:iCs/>
          <w:szCs w:val="24"/>
        </w:rPr>
        <w:t>:</w:t>
      </w:r>
    </w:p>
    <w:p w14:paraId="5C4D25D1" w14:textId="77777777" w:rsidR="002F11BD" w:rsidRPr="0090347F" w:rsidRDefault="002F11BD" w:rsidP="00100EE6">
      <w:pPr>
        <w:pStyle w:val="ListParagraph"/>
        <w:numPr>
          <w:ilvl w:val="0"/>
          <w:numId w:val="11"/>
        </w:numPr>
        <w:spacing w:before="80"/>
        <w:rPr>
          <w:rFonts w:asciiTheme="minorHAnsi" w:hAnsiTheme="minorHAnsi" w:cstheme="minorHAnsi"/>
          <w:iCs/>
          <w:szCs w:val="24"/>
        </w:rPr>
      </w:pPr>
      <w:r w:rsidRPr="0090347F">
        <w:rPr>
          <w:rFonts w:asciiTheme="minorHAnsi" w:hAnsiTheme="minorHAnsi" w:cstheme="minorHAnsi"/>
          <w:iCs/>
          <w:szCs w:val="24"/>
        </w:rPr>
        <w:t>What is the broad impact of caring on women’s lives?</w:t>
      </w:r>
    </w:p>
    <w:p w14:paraId="16B09CEB" w14:textId="77777777" w:rsidR="002F11BD" w:rsidRPr="0090347F" w:rsidRDefault="002F11BD" w:rsidP="00100EE6">
      <w:pPr>
        <w:pStyle w:val="ListParagraph"/>
        <w:numPr>
          <w:ilvl w:val="0"/>
          <w:numId w:val="11"/>
        </w:numPr>
        <w:spacing w:before="80"/>
        <w:rPr>
          <w:rFonts w:asciiTheme="minorHAnsi" w:hAnsiTheme="minorHAnsi" w:cstheme="minorHAnsi"/>
          <w:iCs/>
          <w:szCs w:val="24"/>
        </w:rPr>
      </w:pPr>
      <w:r w:rsidRPr="0090347F">
        <w:rPr>
          <w:rFonts w:asciiTheme="minorHAnsi" w:hAnsiTheme="minorHAnsi" w:cstheme="minorHAnsi"/>
          <w:iCs/>
          <w:szCs w:val="24"/>
        </w:rPr>
        <w:t>How do women manage caregiving transitions, particularly in relation to labour force participation?</w:t>
      </w:r>
    </w:p>
    <w:p w14:paraId="10809C9F" w14:textId="77777777" w:rsidR="002F11BD" w:rsidRPr="0090347F" w:rsidRDefault="002F11BD" w:rsidP="00100EE6">
      <w:pPr>
        <w:pStyle w:val="ListParagraph"/>
        <w:numPr>
          <w:ilvl w:val="0"/>
          <w:numId w:val="11"/>
        </w:numPr>
        <w:spacing w:before="80"/>
        <w:rPr>
          <w:rFonts w:asciiTheme="minorHAnsi" w:hAnsiTheme="minorHAnsi" w:cstheme="minorHAnsi"/>
          <w:iCs/>
          <w:szCs w:val="24"/>
        </w:rPr>
      </w:pPr>
      <w:r w:rsidRPr="0090347F">
        <w:rPr>
          <w:rFonts w:asciiTheme="minorHAnsi" w:hAnsiTheme="minorHAnsi" w:cstheme="minorHAnsi"/>
          <w:iCs/>
          <w:szCs w:val="24"/>
        </w:rPr>
        <w:t>What services/interventions do women use?</w:t>
      </w:r>
    </w:p>
    <w:p w14:paraId="3662B013" w14:textId="77777777" w:rsidR="00FA75C7" w:rsidRDefault="00FA75C7" w:rsidP="002F11BD">
      <w:pPr>
        <w:spacing w:after="0"/>
        <w:rPr>
          <w:rFonts w:cstheme="minorHAnsi"/>
          <w:iCs/>
          <w:szCs w:val="24"/>
        </w:rPr>
      </w:pPr>
    </w:p>
    <w:p w14:paraId="31052A8C" w14:textId="4B23C5A9" w:rsidR="002F11BD" w:rsidRPr="0090347F" w:rsidRDefault="002F11BD" w:rsidP="00C34BE8">
      <w:pPr>
        <w:rPr>
          <w:rFonts w:cstheme="minorHAnsi"/>
          <w:iCs/>
          <w:szCs w:val="24"/>
        </w:rPr>
      </w:pPr>
      <w:r w:rsidRPr="0090347F">
        <w:rPr>
          <w:rFonts w:cstheme="minorHAnsi"/>
          <w:iCs/>
          <w:szCs w:val="24"/>
        </w:rPr>
        <w:t xml:space="preserve">The final report, </w:t>
      </w:r>
      <w:hyperlink r:id="rId14" w:history="1">
        <w:r w:rsidRPr="007E1FA8">
          <w:rPr>
            <w:rStyle w:val="Hyperlink"/>
            <w:rFonts w:cstheme="minorHAnsi"/>
            <w:i/>
            <w:iCs/>
            <w:szCs w:val="24"/>
          </w:rPr>
          <w:t>Carrying the load: Transitions, needs and service use of Australian women carers</w:t>
        </w:r>
      </w:hyperlink>
      <w:r w:rsidRPr="0090347F">
        <w:rPr>
          <w:rFonts w:cstheme="minorHAnsi"/>
          <w:iCs/>
          <w:szCs w:val="24"/>
        </w:rPr>
        <w:t xml:space="preserve">, was delivered in October 2009). A summary is below: </w:t>
      </w:r>
    </w:p>
    <w:p w14:paraId="2E3E0BD6" w14:textId="77777777" w:rsidR="002F11BD" w:rsidRPr="0090347F" w:rsidRDefault="002F11BD" w:rsidP="00100EE6">
      <w:pPr>
        <w:pStyle w:val="ListParagraph"/>
        <w:numPr>
          <w:ilvl w:val="0"/>
          <w:numId w:val="12"/>
        </w:numPr>
        <w:spacing w:before="80" w:after="160"/>
        <w:rPr>
          <w:rFonts w:asciiTheme="minorHAnsi" w:hAnsiTheme="minorHAnsi" w:cstheme="minorHAnsi"/>
          <w:szCs w:val="24"/>
        </w:rPr>
      </w:pPr>
      <w:r w:rsidRPr="0090347F">
        <w:rPr>
          <w:rFonts w:asciiTheme="minorHAnsi" w:hAnsiTheme="minorHAnsi" w:cstheme="minorHAnsi"/>
          <w:szCs w:val="24"/>
        </w:rPr>
        <w:t>While caregivers may have willingly entered a caregiving relationship, their lives were still impacted by their caregiver role and they had poorer mental health and less social support than non-caregivers. The research highlighted the importance of knowing if the caregiver lived with the care recipient: women who provided care for recipients who lived with them had poorer health outcomes and were more burdened than women who provided care for someone who lived elsewhere. Transitioning into and out of caregiving for someone who lived with them was also linked with poorer health and use of community services.</w:t>
      </w:r>
    </w:p>
    <w:p w14:paraId="1D58D574" w14:textId="428493C0" w:rsidR="002F11BD" w:rsidRPr="0090347F" w:rsidRDefault="002F11BD" w:rsidP="00100EE6">
      <w:pPr>
        <w:pStyle w:val="ListParagraph"/>
        <w:numPr>
          <w:ilvl w:val="0"/>
          <w:numId w:val="12"/>
        </w:numPr>
        <w:spacing w:before="80" w:after="80"/>
        <w:rPr>
          <w:rFonts w:asciiTheme="minorHAnsi" w:hAnsiTheme="minorHAnsi" w:cstheme="minorHAnsi"/>
          <w:szCs w:val="24"/>
        </w:rPr>
      </w:pPr>
      <w:r w:rsidRPr="0090347F">
        <w:rPr>
          <w:rFonts w:asciiTheme="minorHAnsi" w:hAnsiTheme="minorHAnsi" w:cstheme="minorHAnsi"/>
          <w:szCs w:val="24"/>
        </w:rPr>
        <w:t>Caregivers in all three analys</w:t>
      </w:r>
      <w:r w:rsidR="006C1105">
        <w:rPr>
          <w:rFonts w:asciiTheme="minorHAnsi" w:hAnsiTheme="minorHAnsi" w:cstheme="minorHAnsi"/>
          <w:szCs w:val="24"/>
        </w:rPr>
        <w:t>e</w:t>
      </w:r>
      <w:r w:rsidRPr="0090347F">
        <w:rPr>
          <w:rFonts w:asciiTheme="minorHAnsi" w:hAnsiTheme="minorHAnsi" w:cstheme="minorHAnsi"/>
          <w:szCs w:val="24"/>
        </w:rPr>
        <w:t xml:space="preserve">s reported minimal financial difficulties. However, the older women (born 1921-26) who did report financial difficulties were more likely to visit a general practitioner and use community services. In addition, older women who were caregivers were at risk of poorer outcomes if they needed care themselves, and reported sleep difficulties and memory decline. </w:t>
      </w:r>
    </w:p>
    <w:p w14:paraId="74018C45" w14:textId="56BA97FA" w:rsidR="002F11BD" w:rsidRPr="0090347F" w:rsidRDefault="002F11BD" w:rsidP="00100EE6">
      <w:pPr>
        <w:pStyle w:val="ListParagraph"/>
        <w:numPr>
          <w:ilvl w:val="0"/>
          <w:numId w:val="12"/>
        </w:numPr>
        <w:spacing w:before="80" w:after="80"/>
        <w:rPr>
          <w:rFonts w:asciiTheme="minorHAnsi" w:hAnsiTheme="minorHAnsi" w:cstheme="minorHAnsi"/>
          <w:szCs w:val="24"/>
        </w:rPr>
      </w:pPr>
      <w:r w:rsidRPr="0090347F">
        <w:rPr>
          <w:rFonts w:asciiTheme="minorHAnsi" w:hAnsiTheme="minorHAnsi" w:cstheme="minorHAnsi"/>
          <w:szCs w:val="24"/>
        </w:rPr>
        <w:t>Caregivers</w:t>
      </w:r>
      <w:r w:rsidR="006C1105">
        <w:rPr>
          <w:rFonts w:asciiTheme="minorHAnsi" w:hAnsiTheme="minorHAnsi" w:cstheme="minorHAnsi"/>
          <w:szCs w:val="24"/>
        </w:rPr>
        <w:t>’</w:t>
      </w:r>
      <w:r w:rsidRPr="0090347F">
        <w:rPr>
          <w:rFonts w:asciiTheme="minorHAnsi" w:hAnsiTheme="minorHAnsi" w:cstheme="minorHAnsi"/>
          <w:szCs w:val="24"/>
        </w:rPr>
        <w:t xml:space="preserve"> satisfaction with their social support may provide a buffer to their strain and burden. The good aspects of caregiving, such as companionship and an appreciation for what they do have, may also moderate the burden and strain of caregiving. </w:t>
      </w:r>
    </w:p>
    <w:p w14:paraId="7A6F17B1" w14:textId="20B3B1D4" w:rsidR="002F11BD" w:rsidRPr="0090347F" w:rsidRDefault="002F11BD" w:rsidP="00100EE6">
      <w:pPr>
        <w:pStyle w:val="ListParagraph"/>
        <w:numPr>
          <w:ilvl w:val="0"/>
          <w:numId w:val="12"/>
        </w:numPr>
        <w:spacing w:before="80" w:after="160"/>
        <w:rPr>
          <w:rFonts w:asciiTheme="minorHAnsi" w:hAnsiTheme="minorHAnsi" w:cstheme="minorHAnsi"/>
          <w:szCs w:val="24"/>
        </w:rPr>
      </w:pPr>
      <w:r w:rsidRPr="0090347F">
        <w:rPr>
          <w:rFonts w:asciiTheme="minorHAnsi" w:hAnsiTheme="minorHAnsi" w:cstheme="minorHAnsi"/>
          <w:szCs w:val="24"/>
        </w:rPr>
        <w:t xml:space="preserve">Caregiving </w:t>
      </w:r>
      <w:r w:rsidR="006C1105">
        <w:rPr>
          <w:rFonts w:asciiTheme="minorHAnsi" w:hAnsiTheme="minorHAnsi" w:cstheme="minorHAnsi"/>
          <w:szCs w:val="24"/>
        </w:rPr>
        <w:t>wa</w:t>
      </w:r>
      <w:r w:rsidRPr="0090347F">
        <w:rPr>
          <w:rFonts w:asciiTheme="minorHAnsi" w:hAnsiTheme="minorHAnsi" w:cstheme="minorHAnsi"/>
          <w:szCs w:val="24"/>
        </w:rPr>
        <w:t xml:space="preserve">s transient in women born 1921-26, with the majority of the women who were caregivers at some point across the survey period (1999 to 2008) not providing care at all surveys. </w:t>
      </w:r>
    </w:p>
    <w:p w14:paraId="12ECDF68" w14:textId="77777777" w:rsidR="002F11BD" w:rsidRPr="0090347F" w:rsidRDefault="002F11BD" w:rsidP="002F11BD">
      <w:pPr>
        <w:rPr>
          <w:rFonts w:cstheme="minorHAnsi"/>
          <w:szCs w:val="24"/>
        </w:rPr>
      </w:pPr>
      <w:r w:rsidRPr="0090347F">
        <w:rPr>
          <w:rFonts w:cstheme="minorHAnsi"/>
          <w:szCs w:val="24"/>
        </w:rPr>
        <w:t xml:space="preserve">Key policy implications from this commissioned research were: </w:t>
      </w:r>
    </w:p>
    <w:p w14:paraId="2443673C" w14:textId="77777777" w:rsidR="002F11BD" w:rsidRPr="0090347F" w:rsidRDefault="002F11BD" w:rsidP="00100EE6">
      <w:pPr>
        <w:pStyle w:val="ListParagraph"/>
        <w:numPr>
          <w:ilvl w:val="0"/>
          <w:numId w:val="17"/>
        </w:numPr>
        <w:spacing w:after="200"/>
        <w:contextualSpacing/>
        <w:rPr>
          <w:rFonts w:asciiTheme="minorHAnsi" w:hAnsiTheme="minorHAnsi" w:cstheme="minorHAnsi"/>
          <w:szCs w:val="24"/>
        </w:rPr>
      </w:pPr>
      <w:r w:rsidRPr="0090347F">
        <w:rPr>
          <w:rFonts w:asciiTheme="minorHAnsi" w:hAnsiTheme="minorHAnsi" w:cstheme="minorHAnsi"/>
          <w:szCs w:val="24"/>
        </w:rPr>
        <w:t>Due to the transient nature of caring, services should be provided in a timely manner.</w:t>
      </w:r>
    </w:p>
    <w:p w14:paraId="48DC2317" w14:textId="77777777" w:rsidR="002F11BD" w:rsidRPr="0090347F" w:rsidRDefault="002F11BD" w:rsidP="00100EE6">
      <w:pPr>
        <w:pStyle w:val="ListParagraph"/>
        <w:numPr>
          <w:ilvl w:val="0"/>
          <w:numId w:val="17"/>
        </w:numPr>
        <w:spacing w:after="200"/>
        <w:contextualSpacing/>
        <w:rPr>
          <w:rFonts w:asciiTheme="minorHAnsi" w:hAnsiTheme="minorHAnsi" w:cstheme="minorHAnsi"/>
          <w:szCs w:val="24"/>
        </w:rPr>
      </w:pPr>
      <w:r w:rsidRPr="0090347F">
        <w:rPr>
          <w:rFonts w:asciiTheme="minorHAnsi" w:hAnsiTheme="minorHAnsi" w:cstheme="minorHAnsi"/>
          <w:szCs w:val="24"/>
        </w:rPr>
        <w:t>Policies should consider the particular needs of caregivers who live with the person for whom they care. As these caregivers may experience difficulty leaving their care recipient at home, adequate respite services to allow caregivers to visit health services, or in-home health visits, may be necessary to ensure adequate access to services.</w:t>
      </w:r>
    </w:p>
    <w:p w14:paraId="403B0F55" w14:textId="77777777" w:rsidR="002F11BD" w:rsidRPr="0090347F" w:rsidRDefault="002F11BD" w:rsidP="00100EE6">
      <w:pPr>
        <w:pStyle w:val="ListParagraph"/>
        <w:numPr>
          <w:ilvl w:val="0"/>
          <w:numId w:val="17"/>
        </w:numPr>
        <w:spacing w:after="200"/>
        <w:contextualSpacing/>
        <w:rPr>
          <w:rFonts w:asciiTheme="minorHAnsi" w:hAnsiTheme="minorHAnsi" w:cstheme="minorHAnsi"/>
          <w:szCs w:val="24"/>
        </w:rPr>
      </w:pPr>
      <w:r w:rsidRPr="0090347F">
        <w:rPr>
          <w:rFonts w:asciiTheme="minorHAnsi" w:hAnsiTheme="minorHAnsi" w:cstheme="minorHAnsi"/>
          <w:szCs w:val="24"/>
        </w:rPr>
        <w:t xml:space="preserve">In particular, older women who are caregivers are at risk of poorer outcomes if they also have difficulties managing on their available income, need care themselves, and report sleep difficulties and memory decline. This finding emphasises the importance of adequate financial provision and health services for caregivers. </w:t>
      </w:r>
    </w:p>
    <w:p w14:paraId="34C811E3" w14:textId="77777777" w:rsidR="002F11BD" w:rsidRPr="0090347F" w:rsidRDefault="002F11BD" w:rsidP="00100EE6">
      <w:pPr>
        <w:pStyle w:val="ListParagraph"/>
        <w:numPr>
          <w:ilvl w:val="0"/>
          <w:numId w:val="17"/>
        </w:numPr>
        <w:spacing w:after="200"/>
        <w:contextualSpacing/>
        <w:rPr>
          <w:rFonts w:asciiTheme="minorHAnsi" w:hAnsiTheme="minorHAnsi" w:cstheme="minorHAnsi"/>
          <w:szCs w:val="24"/>
        </w:rPr>
      </w:pPr>
      <w:r w:rsidRPr="0090347F">
        <w:rPr>
          <w:rFonts w:asciiTheme="minorHAnsi" w:hAnsiTheme="minorHAnsi" w:cstheme="minorHAnsi"/>
          <w:szCs w:val="24"/>
        </w:rPr>
        <w:t>Care recipient preference strongly drove the use of services, particularly respite care. Therefore, services should aim to improve acceptability and use of services by older care recipients.</w:t>
      </w:r>
    </w:p>
    <w:p w14:paraId="7A62FB6A" w14:textId="77777777" w:rsidR="002F11BD" w:rsidRPr="0090347F" w:rsidRDefault="002F11BD" w:rsidP="00100EE6">
      <w:pPr>
        <w:pStyle w:val="ListParagraph"/>
        <w:numPr>
          <w:ilvl w:val="0"/>
          <w:numId w:val="17"/>
        </w:numPr>
        <w:spacing w:after="200"/>
        <w:contextualSpacing/>
        <w:rPr>
          <w:rFonts w:asciiTheme="minorHAnsi" w:hAnsiTheme="minorHAnsi" w:cstheme="minorHAnsi"/>
          <w:szCs w:val="24"/>
        </w:rPr>
      </w:pPr>
      <w:r w:rsidRPr="0090347F">
        <w:rPr>
          <w:rFonts w:asciiTheme="minorHAnsi" w:hAnsiTheme="minorHAnsi" w:cstheme="minorHAnsi"/>
          <w:szCs w:val="24"/>
        </w:rPr>
        <w:t>Framing the needs of the caregiver(s) and care recipient as a system where each affects the other may assist health services to provide for the needs of both in an efficient manner.</w:t>
      </w:r>
    </w:p>
    <w:p w14:paraId="42541C6D" w14:textId="77777777" w:rsidR="002F11BD" w:rsidRPr="0090347F" w:rsidRDefault="002F11BD" w:rsidP="00100EE6">
      <w:pPr>
        <w:pStyle w:val="ListParagraph"/>
        <w:numPr>
          <w:ilvl w:val="0"/>
          <w:numId w:val="17"/>
        </w:numPr>
        <w:spacing w:after="200"/>
        <w:contextualSpacing/>
        <w:rPr>
          <w:rFonts w:asciiTheme="minorHAnsi" w:hAnsiTheme="minorHAnsi" w:cstheme="minorHAnsi"/>
          <w:szCs w:val="24"/>
        </w:rPr>
      </w:pPr>
      <w:r w:rsidRPr="0090347F">
        <w:rPr>
          <w:rFonts w:asciiTheme="minorHAnsi" w:hAnsiTheme="minorHAnsi" w:cstheme="minorHAnsi"/>
          <w:szCs w:val="24"/>
        </w:rPr>
        <w:t>Caregivers who were provided with services through the Department of Veterans’ Affairs commended them highly. Other non-veterans service providers may be able to model their service delivery and availability after the Department of Veterans’ Affairs.</w:t>
      </w:r>
    </w:p>
    <w:p w14:paraId="2FD35272" w14:textId="77777777" w:rsidR="002F11BD" w:rsidRPr="0090347F" w:rsidRDefault="002F11BD" w:rsidP="00ED170F">
      <w:pPr>
        <w:pStyle w:val="Heading2"/>
      </w:pPr>
      <w:bookmarkStart w:id="17" w:name="_Toc507070532"/>
      <w:r w:rsidRPr="0090347F">
        <w:t>Structure of this report</w:t>
      </w:r>
      <w:bookmarkEnd w:id="17"/>
    </w:p>
    <w:p w14:paraId="0A3C15C0" w14:textId="3A1C6320" w:rsidR="00236539" w:rsidRDefault="002F11BD" w:rsidP="002F11BD">
      <w:pPr>
        <w:spacing w:after="0"/>
        <w:rPr>
          <w:rFonts w:cstheme="minorHAnsi"/>
          <w:iCs/>
          <w:szCs w:val="24"/>
        </w:rPr>
      </w:pPr>
      <w:r w:rsidRPr="0090347F">
        <w:rPr>
          <w:rFonts w:cstheme="minorHAnsi"/>
          <w:iCs/>
          <w:szCs w:val="24"/>
        </w:rPr>
        <w:t xml:space="preserve">This report contains four results chapters. Chapter </w:t>
      </w:r>
      <w:r w:rsidR="00ED170F">
        <w:rPr>
          <w:rFonts w:cstheme="minorHAnsi"/>
          <w:iCs/>
          <w:szCs w:val="24"/>
        </w:rPr>
        <w:t>three</w:t>
      </w:r>
      <w:r w:rsidR="00ED170F" w:rsidRPr="0090347F">
        <w:rPr>
          <w:rFonts w:cstheme="minorHAnsi"/>
          <w:iCs/>
          <w:szCs w:val="24"/>
        </w:rPr>
        <w:t xml:space="preserve"> </w:t>
      </w:r>
      <w:r w:rsidRPr="0090347F">
        <w:rPr>
          <w:rFonts w:cstheme="minorHAnsi"/>
          <w:iCs/>
          <w:szCs w:val="24"/>
        </w:rPr>
        <w:t xml:space="preserve">reports on caring for children by women in the 1973-78, 1946-51 and 1921-26 cohorts. It examines the provision of child care, and use and perceptions of formal and informal child care provided by others. The results are stratified by socio-demographic factors. </w:t>
      </w:r>
      <w:r w:rsidR="006C1105">
        <w:rPr>
          <w:rFonts w:cstheme="minorHAnsi"/>
          <w:iCs/>
          <w:szCs w:val="24"/>
        </w:rPr>
        <w:t>The chapter</w:t>
      </w:r>
      <w:r w:rsidRPr="0090347F">
        <w:rPr>
          <w:rFonts w:cstheme="minorHAnsi"/>
          <w:iCs/>
          <w:szCs w:val="24"/>
        </w:rPr>
        <w:t xml:space="preserve"> includes an analysis of free-</w:t>
      </w:r>
      <w:r w:rsidR="00780524">
        <w:rPr>
          <w:rFonts w:cstheme="minorHAnsi"/>
          <w:iCs/>
          <w:szCs w:val="24"/>
        </w:rPr>
        <w:t>text</w:t>
      </w:r>
      <w:r w:rsidR="00780524" w:rsidRPr="0090347F">
        <w:rPr>
          <w:rFonts w:cstheme="minorHAnsi"/>
          <w:iCs/>
          <w:szCs w:val="24"/>
        </w:rPr>
        <w:t xml:space="preserve"> </w:t>
      </w:r>
      <w:r w:rsidRPr="0090347F">
        <w:rPr>
          <w:rFonts w:cstheme="minorHAnsi"/>
          <w:iCs/>
          <w:szCs w:val="24"/>
        </w:rPr>
        <w:t xml:space="preserve">comments by the women about returning to paid work after having a child. The focus is principally on women of the 1973-78 cohort as </w:t>
      </w:r>
      <w:r w:rsidR="009F0D2A" w:rsidRPr="009F0D2A">
        <w:rPr>
          <w:szCs w:val="24"/>
        </w:rPr>
        <w:t>we considered these women most likely to have written about the experience of caregiving and returning to work, given their age (37-42 years in 2015).</w:t>
      </w:r>
      <w:r w:rsidR="009F0D2A" w:rsidRPr="009F0D2A">
        <w:rPr>
          <w:rFonts w:cstheme="minorHAnsi"/>
          <w:iCs/>
          <w:szCs w:val="24"/>
        </w:rPr>
        <w:t xml:space="preserve"> </w:t>
      </w:r>
    </w:p>
    <w:p w14:paraId="0B1EC06B" w14:textId="015DB34B" w:rsidR="00ED170F" w:rsidRDefault="002F11BD" w:rsidP="002F11BD">
      <w:pPr>
        <w:spacing w:after="0"/>
        <w:rPr>
          <w:rFonts w:cstheme="minorHAnsi"/>
          <w:iCs/>
          <w:szCs w:val="24"/>
        </w:rPr>
      </w:pPr>
      <w:r w:rsidRPr="0090347F">
        <w:rPr>
          <w:rFonts w:cstheme="minorHAnsi"/>
          <w:iCs/>
          <w:szCs w:val="24"/>
        </w:rPr>
        <w:t xml:space="preserve">Chapter </w:t>
      </w:r>
      <w:r w:rsidR="00ED170F">
        <w:rPr>
          <w:rFonts w:cstheme="minorHAnsi"/>
          <w:iCs/>
          <w:szCs w:val="24"/>
        </w:rPr>
        <w:t>four</w:t>
      </w:r>
      <w:r w:rsidR="00ED170F" w:rsidRPr="0090347F">
        <w:rPr>
          <w:rFonts w:cstheme="minorHAnsi"/>
          <w:iCs/>
          <w:szCs w:val="24"/>
        </w:rPr>
        <w:t xml:space="preserve"> </w:t>
      </w:r>
      <w:r w:rsidRPr="0090347F">
        <w:rPr>
          <w:rFonts w:cstheme="minorHAnsi"/>
          <w:iCs/>
          <w:szCs w:val="24"/>
        </w:rPr>
        <w:t>reports on car</w:t>
      </w:r>
      <w:r w:rsidR="00F9102B">
        <w:rPr>
          <w:rFonts w:cstheme="minorHAnsi"/>
          <w:iCs/>
          <w:szCs w:val="24"/>
        </w:rPr>
        <w:t>egiv</w:t>
      </w:r>
      <w:r w:rsidRPr="0090347F">
        <w:rPr>
          <w:rFonts w:cstheme="minorHAnsi"/>
          <w:iCs/>
          <w:szCs w:val="24"/>
        </w:rPr>
        <w:t xml:space="preserve">ing by women in the 1973-78, 1946-51 and 1921-26 cohorts for someone who has a long-term illness, disability or frailty. It examines transitions in caregiving over time, </w:t>
      </w:r>
      <w:r w:rsidRPr="0090347F">
        <w:rPr>
          <w:rFonts w:cstheme="minorHAnsi"/>
          <w:noProof/>
          <w:szCs w:val="24"/>
        </w:rPr>
        <w:t>whether the women cared for someone who lived with them or elsewhere, socio-demographic factors associated with caregiving, the intensity of the caregiving provided, the conditions of the person the women cared for, and the womens’ relationship with th</w:t>
      </w:r>
      <w:r w:rsidR="006C1105">
        <w:rPr>
          <w:rFonts w:cstheme="minorHAnsi"/>
          <w:noProof/>
          <w:szCs w:val="24"/>
        </w:rPr>
        <w:t xml:space="preserve">at </w:t>
      </w:r>
      <w:r w:rsidRPr="0090347F">
        <w:rPr>
          <w:rFonts w:cstheme="minorHAnsi"/>
          <w:noProof/>
          <w:szCs w:val="24"/>
        </w:rPr>
        <w:t xml:space="preserve">person. The chapter also includes a summary of previous ALSWH research on this type of caregiving. </w:t>
      </w:r>
      <w:r w:rsidRPr="0090347F">
        <w:rPr>
          <w:rFonts w:cstheme="minorHAnsi"/>
          <w:iCs/>
          <w:szCs w:val="24"/>
        </w:rPr>
        <w:t>The focus is principally on women of the 1946-51 cohort as most of the caregiving questions were asked of this cohort.</w:t>
      </w:r>
      <w:r w:rsidR="00ED170F">
        <w:rPr>
          <w:rFonts w:cstheme="minorHAnsi"/>
          <w:iCs/>
          <w:szCs w:val="24"/>
        </w:rPr>
        <w:t xml:space="preserve"> </w:t>
      </w:r>
    </w:p>
    <w:p w14:paraId="7647EC74" w14:textId="681FDFD6" w:rsidR="002F11BD" w:rsidRPr="009F0D2A" w:rsidRDefault="002F11BD" w:rsidP="00ED170F">
      <w:pPr>
        <w:spacing w:after="0"/>
        <w:rPr>
          <w:rFonts w:cstheme="minorHAnsi"/>
          <w:noProof/>
          <w:szCs w:val="24"/>
        </w:rPr>
      </w:pPr>
      <w:r w:rsidRPr="0090347F">
        <w:rPr>
          <w:rFonts w:cstheme="minorHAnsi"/>
          <w:noProof/>
          <w:szCs w:val="24"/>
        </w:rPr>
        <w:t xml:space="preserve">Chapter </w:t>
      </w:r>
      <w:r w:rsidR="00ED170F" w:rsidRPr="0090347F">
        <w:rPr>
          <w:rFonts w:cstheme="minorHAnsi"/>
          <w:noProof/>
          <w:szCs w:val="24"/>
        </w:rPr>
        <w:t>f</w:t>
      </w:r>
      <w:r w:rsidR="00ED170F">
        <w:rPr>
          <w:rFonts w:cstheme="minorHAnsi"/>
          <w:noProof/>
          <w:szCs w:val="24"/>
        </w:rPr>
        <w:t>ive</w:t>
      </w:r>
      <w:r w:rsidR="00ED170F" w:rsidRPr="0090347F">
        <w:rPr>
          <w:rFonts w:cstheme="minorHAnsi"/>
          <w:noProof/>
          <w:szCs w:val="24"/>
        </w:rPr>
        <w:t xml:space="preserve"> </w:t>
      </w:r>
      <w:r w:rsidRPr="0090347F">
        <w:rPr>
          <w:rFonts w:cstheme="minorHAnsi"/>
          <w:noProof/>
          <w:szCs w:val="24"/>
        </w:rPr>
        <w:t xml:space="preserve">presents data from women in the 1973-78, 1946-51 and 1921-26 cohorts on the health, health behaviours and health service use outcomes of women who care for any other person </w:t>
      </w:r>
      <w:r w:rsidRPr="0090347F">
        <w:rPr>
          <w:rFonts w:cstheme="minorHAnsi"/>
          <w:szCs w:val="24"/>
        </w:rPr>
        <w:t>because of their long-term illness, disability or frailty.</w:t>
      </w:r>
      <w:r w:rsidRPr="0090347F">
        <w:rPr>
          <w:rFonts w:cstheme="minorHAnsi"/>
          <w:noProof/>
          <w:szCs w:val="24"/>
        </w:rPr>
        <w:t xml:space="preserve"> The health data included in this chapter are self-rated health, </w:t>
      </w:r>
      <w:r w:rsidRPr="0090347F">
        <w:rPr>
          <w:rFonts w:cstheme="minorHAnsi"/>
          <w:szCs w:val="24"/>
        </w:rPr>
        <w:t xml:space="preserve">body mass index, physical activity, alcohol consumption, smoking, diet, chronic conditions, perceived stress, depression, anxiety, </w:t>
      </w:r>
      <w:r w:rsidR="006C1105">
        <w:rPr>
          <w:rFonts w:cstheme="minorHAnsi"/>
          <w:szCs w:val="24"/>
        </w:rPr>
        <w:t xml:space="preserve">self-reported </w:t>
      </w:r>
      <w:r w:rsidRPr="0090347F">
        <w:rPr>
          <w:rFonts w:cstheme="minorHAnsi"/>
          <w:szCs w:val="24"/>
        </w:rPr>
        <w:t xml:space="preserve">visits to a general practitioner and specialist, </w:t>
      </w:r>
      <w:r w:rsidR="00ED170F">
        <w:rPr>
          <w:rFonts w:cstheme="minorHAnsi"/>
          <w:szCs w:val="24"/>
        </w:rPr>
        <w:t xml:space="preserve">MBS </w:t>
      </w:r>
      <w:r w:rsidRPr="0090347F">
        <w:rPr>
          <w:rFonts w:cstheme="minorHAnsi"/>
          <w:szCs w:val="24"/>
        </w:rPr>
        <w:t xml:space="preserve">unreferred visits and </w:t>
      </w:r>
      <w:r w:rsidR="00ED170F">
        <w:rPr>
          <w:rFonts w:cstheme="minorHAnsi"/>
          <w:szCs w:val="24"/>
        </w:rPr>
        <w:t>PBS</w:t>
      </w:r>
      <w:r w:rsidRPr="0090347F">
        <w:rPr>
          <w:rFonts w:cstheme="minorHAnsi"/>
          <w:szCs w:val="24"/>
        </w:rPr>
        <w:t xml:space="preserve"> scripts filled and</w:t>
      </w:r>
      <w:r w:rsidRPr="0090347F">
        <w:rPr>
          <w:rFonts w:cstheme="minorHAnsi"/>
          <w:noProof/>
          <w:szCs w:val="24"/>
        </w:rPr>
        <w:t xml:space="preserve"> </w:t>
      </w:r>
      <w:r w:rsidRPr="0090347F">
        <w:rPr>
          <w:rFonts w:cstheme="minorHAnsi"/>
          <w:szCs w:val="24"/>
        </w:rPr>
        <w:t xml:space="preserve">use of health screening services. </w:t>
      </w:r>
      <w:r w:rsidRPr="0090347F">
        <w:rPr>
          <w:rFonts w:cstheme="minorHAnsi"/>
          <w:noProof/>
          <w:szCs w:val="24"/>
        </w:rPr>
        <w:t>The chapter includes a summary of previous ALSWH research on some of the hea</w:t>
      </w:r>
      <w:r w:rsidR="006C1105">
        <w:rPr>
          <w:rFonts w:cstheme="minorHAnsi"/>
          <w:noProof/>
          <w:szCs w:val="24"/>
        </w:rPr>
        <w:t>l</w:t>
      </w:r>
      <w:r w:rsidRPr="0090347F">
        <w:rPr>
          <w:rFonts w:cstheme="minorHAnsi"/>
          <w:noProof/>
          <w:szCs w:val="24"/>
        </w:rPr>
        <w:t xml:space="preserve">th impacts from this type of caregiving. </w:t>
      </w:r>
      <w:r w:rsidR="00F9102B" w:rsidRPr="0090347F">
        <w:rPr>
          <w:rFonts w:cstheme="minorHAnsi"/>
          <w:iCs/>
          <w:szCs w:val="24"/>
        </w:rPr>
        <w:t>The focus is principally on women of the 1946-51 cohort</w:t>
      </w:r>
      <w:r w:rsidR="00F9102B">
        <w:rPr>
          <w:rFonts w:cstheme="minorHAnsi"/>
          <w:iCs/>
          <w:szCs w:val="24"/>
        </w:rPr>
        <w:t xml:space="preserve"> as this group provided most of this type of care. </w:t>
      </w:r>
      <w:r w:rsidR="006C1105">
        <w:rPr>
          <w:rFonts w:cstheme="minorHAnsi"/>
          <w:iCs/>
          <w:szCs w:val="24"/>
        </w:rPr>
        <w:t>The chapter</w:t>
      </w:r>
      <w:r w:rsidR="006C1105" w:rsidRPr="0090347F">
        <w:rPr>
          <w:rFonts w:cstheme="minorHAnsi"/>
          <w:iCs/>
          <w:szCs w:val="24"/>
        </w:rPr>
        <w:t xml:space="preserve"> </w:t>
      </w:r>
      <w:r w:rsidR="006C1105">
        <w:rPr>
          <w:rFonts w:cstheme="minorHAnsi"/>
          <w:iCs/>
          <w:szCs w:val="24"/>
        </w:rPr>
        <w:t xml:space="preserve">also </w:t>
      </w:r>
      <w:r w:rsidR="006C1105" w:rsidRPr="0090347F">
        <w:rPr>
          <w:rFonts w:cstheme="minorHAnsi"/>
          <w:iCs/>
          <w:szCs w:val="24"/>
        </w:rPr>
        <w:t>includes an analysis</w:t>
      </w:r>
      <w:r w:rsidR="009F0D2A">
        <w:rPr>
          <w:rFonts w:cstheme="minorHAnsi"/>
          <w:iCs/>
          <w:szCs w:val="24"/>
        </w:rPr>
        <w:t xml:space="preserve"> of</w:t>
      </w:r>
      <w:r w:rsidR="006C1105" w:rsidRPr="0090347F">
        <w:rPr>
          <w:rFonts w:cstheme="minorHAnsi"/>
          <w:iCs/>
          <w:szCs w:val="24"/>
        </w:rPr>
        <w:t xml:space="preserve"> </w:t>
      </w:r>
      <w:r w:rsidR="009F0D2A" w:rsidRPr="009F0D2A">
        <w:rPr>
          <w:szCs w:val="24"/>
        </w:rPr>
        <w:t>free-text comments written by women who reported both providing care to someone else and needing assistance with their own self-care</w:t>
      </w:r>
      <w:r w:rsidR="006C1105" w:rsidRPr="009F0D2A">
        <w:rPr>
          <w:rFonts w:cstheme="minorHAnsi"/>
          <w:iCs/>
          <w:szCs w:val="24"/>
        </w:rPr>
        <w:t xml:space="preserve">. </w:t>
      </w:r>
    </w:p>
    <w:p w14:paraId="6ECAAF9B" w14:textId="29DB0CA1" w:rsidR="00F9102B" w:rsidRPr="0090347F" w:rsidRDefault="002F11BD" w:rsidP="00F9102B">
      <w:pPr>
        <w:rPr>
          <w:rFonts w:cstheme="minorHAnsi"/>
          <w:noProof/>
          <w:szCs w:val="24"/>
        </w:rPr>
      </w:pPr>
      <w:r w:rsidRPr="0090347F">
        <w:rPr>
          <w:rFonts w:cstheme="minorHAnsi"/>
          <w:noProof/>
          <w:szCs w:val="24"/>
        </w:rPr>
        <w:t xml:space="preserve">Chapter </w:t>
      </w:r>
      <w:r w:rsidR="00ED170F">
        <w:rPr>
          <w:rFonts w:cstheme="minorHAnsi"/>
          <w:noProof/>
          <w:szCs w:val="24"/>
        </w:rPr>
        <w:t>six</w:t>
      </w:r>
      <w:r w:rsidR="00ED170F" w:rsidRPr="0090347F">
        <w:rPr>
          <w:rFonts w:cstheme="minorHAnsi"/>
          <w:noProof/>
          <w:szCs w:val="24"/>
        </w:rPr>
        <w:t xml:space="preserve"> </w:t>
      </w:r>
      <w:r w:rsidRPr="0090347F">
        <w:rPr>
          <w:rFonts w:cstheme="minorHAnsi"/>
          <w:noProof/>
          <w:szCs w:val="24"/>
        </w:rPr>
        <w:t>reports on caring for multiple generations (also called ‘sandwich’ or ‘dual</w:t>
      </w:r>
      <w:r w:rsidR="006C1105">
        <w:rPr>
          <w:rFonts w:cstheme="minorHAnsi"/>
          <w:noProof/>
          <w:szCs w:val="24"/>
        </w:rPr>
        <w:t>’</w:t>
      </w:r>
      <w:r w:rsidRPr="0090347F">
        <w:rPr>
          <w:rFonts w:cstheme="minorHAnsi"/>
          <w:noProof/>
          <w:szCs w:val="24"/>
        </w:rPr>
        <w:t xml:space="preserve"> caregiving). This refers to caregiving peformed by women simultaneously for </w:t>
      </w:r>
      <w:r w:rsidRPr="0090347F">
        <w:rPr>
          <w:rFonts w:cstheme="minorHAnsi"/>
          <w:szCs w:val="24"/>
        </w:rPr>
        <w:t>both younger and older generations. Associations between this type of caregiving and whether the women lived with the person they cared for or elsewhere and on selected measures of health, health behaviours and health service use are also presented.</w:t>
      </w:r>
      <w:r w:rsidR="00F9102B">
        <w:rPr>
          <w:rFonts w:cstheme="minorHAnsi"/>
          <w:szCs w:val="24"/>
        </w:rPr>
        <w:t xml:space="preserve"> </w:t>
      </w:r>
      <w:r w:rsidR="00F9102B">
        <w:rPr>
          <w:rFonts w:cstheme="minorHAnsi"/>
          <w:iCs/>
          <w:szCs w:val="24"/>
        </w:rPr>
        <w:t xml:space="preserve"> The chapter</w:t>
      </w:r>
      <w:r w:rsidR="00F9102B" w:rsidRPr="0090347F">
        <w:rPr>
          <w:rFonts w:cstheme="minorHAnsi"/>
          <w:iCs/>
          <w:szCs w:val="24"/>
        </w:rPr>
        <w:t xml:space="preserve"> </w:t>
      </w:r>
      <w:r w:rsidR="00F9102B">
        <w:rPr>
          <w:rFonts w:cstheme="minorHAnsi"/>
          <w:iCs/>
          <w:szCs w:val="24"/>
        </w:rPr>
        <w:t xml:space="preserve">concludes with an </w:t>
      </w:r>
      <w:r w:rsidR="00F9102B" w:rsidRPr="0090347F">
        <w:rPr>
          <w:rFonts w:cstheme="minorHAnsi"/>
          <w:iCs/>
          <w:szCs w:val="24"/>
        </w:rPr>
        <w:t>analysis of free-</w:t>
      </w:r>
      <w:r w:rsidR="001921C5">
        <w:rPr>
          <w:rFonts w:cstheme="minorHAnsi"/>
          <w:iCs/>
          <w:szCs w:val="24"/>
        </w:rPr>
        <w:t>text</w:t>
      </w:r>
      <w:r w:rsidR="001921C5" w:rsidRPr="0090347F">
        <w:rPr>
          <w:rFonts w:cstheme="minorHAnsi"/>
          <w:iCs/>
          <w:szCs w:val="24"/>
        </w:rPr>
        <w:t xml:space="preserve"> </w:t>
      </w:r>
      <w:r w:rsidR="00F9102B" w:rsidRPr="0090347F">
        <w:rPr>
          <w:rFonts w:cstheme="minorHAnsi"/>
          <w:iCs/>
          <w:szCs w:val="24"/>
        </w:rPr>
        <w:t xml:space="preserve">comments by women </w:t>
      </w:r>
      <w:r w:rsidR="009F0D2A">
        <w:rPr>
          <w:rFonts w:cstheme="minorHAnsi"/>
          <w:iCs/>
          <w:szCs w:val="24"/>
        </w:rPr>
        <w:t xml:space="preserve">who reported </w:t>
      </w:r>
      <w:r w:rsidR="00F9102B">
        <w:rPr>
          <w:rFonts w:cstheme="minorHAnsi"/>
          <w:iCs/>
          <w:szCs w:val="24"/>
        </w:rPr>
        <w:t>providing care to multiple generations</w:t>
      </w:r>
      <w:r w:rsidR="00F9102B" w:rsidRPr="0090347F">
        <w:rPr>
          <w:rFonts w:cstheme="minorHAnsi"/>
          <w:iCs/>
          <w:szCs w:val="24"/>
        </w:rPr>
        <w:t xml:space="preserve">. </w:t>
      </w:r>
    </w:p>
    <w:p w14:paraId="015E7F00" w14:textId="34AF081C" w:rsidR="002F11BD" w:rsidRPr="0090347F" w:rsidRDefault="006C1105" w:rsidP="00133FBB">
      <w:pPr>
        <w:rPr>
          <w:rFonts w:cstheme="minorHAnsi"/>
          <w:iCs/>
          <w:szCs w:val="24"/>
        </w:rPr>
      </w:pPr>
      <w:r>
        <w:t>T</w:t>
      </w:r>
      <w:r w:rsidR="002F11BD" w:rsidRPr="0090347F">
        <w:t>hroughout this report associations between socio-demographic factors and caregiving are presented. To enable interpretation of the associations between caregiving and socio-demographic status, the following tables</w:t>
      </w:r>
      <w:r w:rsidR="00ED170F">
        <w:t xml:space="preserve"> (</w:t>
      </w:r>
      <w:r w:rsidR="00ED170F">
        <w:fldChar w:fldCharType="begin"/>
      </w:r>
      <w:r w:rsidR="00ED170F">
        <w:instrText xml:space="preserve"> REF _Ref506822520 \h </w:instrText>
      </w:r>
      <w:r w:rsidR="00133FBB">
        <w:instrText xml:space="preserve"> \* MERGEFORMAT </w:instrText>
      </w:r>
      <w:r w:rsidR="00ED170F">
        <w:fldChar w:fldCharType="separate"/>
      </w:r>
      <w:r w:rsidR="00677757">
        <w:t xml:space="preserve">Table </w:t>
      </w:r>
      <w:r w:rsidR="00677757">
        <w:rPr>
          <w:noProof/>
        </w:rPr>
        <w:t>2</w:t>
      </w:r>
      <w:r w:rsidR="00677757">
        <w:rPr>
          <w:noProof/>
        </w:rPr>
        <w:noBreakHyphen/>
        <w:t>1</w:t>
      </w:r>
      <w:r w:rsidR="00ED170F">
        <w:fldChar w:fldCharType="end"/>
      </w:r>
      <w:r w:rsidR="00ED170F">
        <w:t xml:space="preserve">, </w:t>
      </w:r>
      <w:r w:rsidR="00133FBB">
        <w:fldChar w:fldCharType="begin"/>
      </w:r>
      <w:r w:rsidR="00133FBB">
        <w:instrText xml:space="preserve"> REF _Ref506910110 \h </w:instrText>
      </w:r>
      <w:r w:rsidR="00133FBB">
        <w:fldChar w:fldCharType="separate"/>
      </w:r>
      <w:r w:rsidR="00677757">
        <w:t xml:space="preserve">Table </w:t>
      </w:r>
      <w:r w:rsidR="00677757">
        <w:rPr>
          <w:noProof/>
        </w:rPr>
        <w:t>2</w:t>
      </w:r>
      <w:r w:rsidR="00677757">
        <w:noBreakHyphen/>
      </w:r>
      <w:r w:rsidR="00677757">
        <w:rPr>
          <w:noProof/>
        </w:rPr>
        <w:t>2</w:t>
      </w:r>
      <w:r w:rsidR="00133FBB">
        <w:fldChar w:fldCharType="end"/>
      </w:r>
      <w:r w:rsidR="00133FBB">
        <w:t xml:space="preserve">, </w:t>
      </w:r>
      <w:r w:rsidR="00133FBB">
        <w:fldChar w:fldCharType="begin"/>
      </w:r>
      <w:r w:rsidR="00133FBB">
        <w:instrText xml:space="preserve"> REF _Ref506822535 \h </w:instrText>
      </w:r>
      <w:r w:rsidR="00133FBB">
        <w:fldChar w:fldCharType="separate"/>
      </w:r>
      <w:r w:rsidR="00677757">
        <w:t xml:space="preserve">Table </w:t>
      </w:r>
      <w:r w:rsidR="00677757">
        <w:rPr>
          <w:noProof/>
        </w:rPr>
        <w:t>2</w:t>
      </w:r>
      <w:r w:rsidR="00677757">
        <w:noBreakHyphen/>
      </w:r>
      <w:r w:rsidR="00677757">
        <w:rPr>
          <w:noProof/>
        </w:rPr>
        <w:t>3</w:t>
      </w:r>
      <w:r w:rsidR="00133FBB">
        <w:fldChar w:fldCharType="end"/>
      </w:r>
      <w:r w:rsidR="00133FBB">
        <w:t xml:space="preserve">, </w:t>
      </w:r>
      <w:r w:rsidR="00133FBB">
        <w:fldChar w:fldCharType="begin"/>
      </w:r>
      <w:r w:rsidR="00133FBB">
        <w:instrText xml:space="preserve"> REF _Ref506910129 \h </w:instrText>
      </w:r>
      <w:r w:rsidR="00133FBB">
        <w:fldChar w:fldCharType="separate"/>
      </w:r>
      <w:r w:rsidR="00677757">
        <w:t xml:space="preserve">Table </w:t>
      </w:r>
      <w:r w:rsidR="00677757">
        <w:rPr>
          <w:noProof/>
        </w:rPr>
        <w:t>2</w:t>
      </w:r>
      <w:r w:rsidR="00677757">
        <w:noBreakHyphen/>
      </w:r>
      <w:r w:rsidR="00677757">
        <w:rPr>
          <w:noProof/>
        </w:rPr>
        <w:t>4</w:t>
      </w:r>
      <w:r w:rsidR="00133FBB">
        <w:fldChar w:fldCharType="end"/>
      </w:r>
      <w:r w:rsidR="00133FBB">
        <w:t xml:space="preserve">) </w:t>
      </w:r>
      <w:r>
        <w:rPr>
          <w:rFonts w:cstheme="minorHAnsi"/>
          <w:iCs/>
          <w:szCs w:val="24"/>
        </w:rPr>
        <w:t xml:space="preserve">summarise </w:t>
      </w:r>
      <w:r w:rsidR="002F11BD" w:rsidRPr="0090347F">
        <w:rPr>
          <w:rFonts w:cstheme="minorHAnsi"/>
          <w:iCs/>
          <w:szCs w:val="24"/>
        </w:rPr>
        <w:t xml:space="preserve">the socio-demographic characteristics of women in the 1973-78, 1946-51 and 1921-26 ALSWH cohorts, regardless of caregiver status, at two survey time points. </w:t>
      </w:r>
    </w:p>
    <w:p w14:paraId="213AC385" w14:textId="77777777" w:rsidR="002F11BD" w:rsidRPr="0090347F" w:rsidRDefault="002F11BD" w:rsidP="002F11BD">
      <w:pPr>
        <w:spacing w:after="0"/>
        <w:rPr>
          <w:rFonts w:cstheme="minorHAnsi"/>
          <w:iCs/>
          <w:szCs w:val="24"/>
        </w:rPr>
      </w:pPr>
      <w:r w:rsidRPr="0090347F">
        <w:rPr>
          <w:rFonts w:cstheme="minorHAnsi"/>
          <w:iCs/>
          <w:szCs w:val="24"/>
        </w:rPr>
        <w:t>Throughout this report the term ‘significant’ should be taken to mean ‘statistically significant at p≤0.01’.</w:t>
      </w:r>
    </w:p>
    <w:p w14:paraId="666B98B6" w14:textId="77777777" w:rsidR="002F11BD" w:rsidRPr="0090347F" w:rsidRDefault="002F11BD" w:rsidP="002F11BD">
      <w:pPr>
        <w:spacing w:after="0"/>
        <w:rPr>
          <w:rFonts w:cstheme="minorHAnsi"/>
          <w:iCs/>
          <w:szCs w:val="24"/>
        </w:rPr>
      </w:pPr>
    </w:p>
    <w:p w14:paraId="48CE69D4" w14:textId="5836A18F" w:rsidR="002F11BD" w:rsidRPr="0090347F" w:rsidRDefault="00ED170F" w:rsidP="00ED170F">
      <w:pPr>
        <w:pStyle w:val="Caption"/>
        <w:rPr>
          <w:rFonts w:cstheme="minorHAnsi"/>
          <w:szCs w:val="24"/>
        </w:rPr>
      </w:pPr>
      <w:bookmarkStart w:id="18" w:name="_Ref506822520"/>
      <w:bookmarkStart w:id="19" w:name="_Toc484018495"/>
      <w:bookmarkStart w:id="20" w:name="_Toc506892612"/>
      <w:r>
        <w:t xml:space="preserve">Table </w:t>
      </w:r>
      <w:r w:rsidR="00DC6BE9">
        <w:fldChar w:fldCharType="begin"/>
      </w:r>
      <w:r w:rsidR="00DC6BE9">
        <w:instrText xml:space="preserve"> STYLEREF 1 \s </w:instrText>
      </w:r>
      <w:r w:rsidR="00DC6BE9">
        <w:fldChar w:fldCharType="separate"/>
      </w:r>
      <w:r w:rsidR="00677757">
        <w:rPr>
          <w:noProof/>
        </w:rPr>
        <w:t>2</w:t>
      </w:r>
      <w:r w:rsidR="00DC6BE9">
        <w:rPr>
          <w:noProof/>
        </w:rPr>
        <w:fldChar w:fldCharType="end"/>
      </w:r>
      <w:r w:rsidR="001803ED">
        <w:noBreakHyphen/>
      </w:r>
      <w:r w:rsidR="00DC6BE9">
        <w:fldChar w:fldCharType="begin"/>
      </w:r>
      <w:r w:rsidR="00DC6BE9">
        <w:instrText xml:space="preserve"> SEQ Table \* ARABIC \s 1 </w:instrText>
      </w:r>
      <w:r w:rsidR="00DC6BE9">
        <w:fldChar w:fldCharType="separate"/>
      </w:r>
      <w:r w:rsidR="00677757">
        <w:rPr>
          <w:noProof/>
        </w:rPr>
        <w:t>1</w:t>
      </w:r>
      <w:r w:rsidR="00DC6BE9">
        <w:rPr>
          <w:noProof/>
        </w:rPr>
        <w:fldChar w:fldCharType="end"/>
      </w:r>
      <w:bookmarkEnd w:id="18"/>
      <w:r>
        <w:t xml:space="preserve"> </w:t>
      </w:r>
      <w:r w:rsidR="002F11BD" w:rsidRPr="0090347F">
        <w:rPr>
          <w:rFonts w:cstheme="minorHAnsi"/>
          <w:szCs w:val="24"/>
        </w:rPr>
        <w:t>Area of residence classifications for participants across three cohorts (born 1973-78, 1946-51 and 1921-26)</w:t>
      </w:r>
      <w:bookmarkEnd w:id="19"/>
      <w:bookmarkEnd w:id="20"/>
    </w:p>
    <w:tbl>
      <w:tblPr>
        <w:tblStyle w:val="TableGrid"/>
        <w:tblW w:w="5000" w:type="pct"/>
        <w:tblBorders>
          <w:left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992"/>
        <w:gridCol w:w="1984"/>
        <w:gridCol w:w="3026"/>
        <w:gridCol w:w="3024"/>
      </w:tblGrid>
      <w:tr w:rsidR="002F11BD" w:rsidRPr="0090347F" w14:paraId="33E521CA" w14:textId="77777777" w:rsidTr="00C34BE8">
        <w:tc>
          <w:tcPr>
            <w:tcW w:w="550" w:type="pct"/>
            <w:tcBorders>
              <w:top w:val="single" w:sz="4" w:space="0" w:color="auto"/>
              <w:bottom w:val="single" w:sz="4" w:space="0" w:color="auto"/>
            </w:tcBorders>
            <w:shd w:val="clear" w:color="auto" w:fill="auto"/>
            <w:vAlign w:val="bottom"/>
          </w:tcPr>
          <w:p w14:paraId="31BEB4CC" w14:textId="77777777" w:rsidR="002F11BD" w:rsidRPr="0090347F" w:rsidRDefault="002F11BD" w:rsidP="00355811">
            <w:pPr>
              <w:pStyle w:val="Tabletext"/>
              <w:rPr>
                <w:rFonts w:asciiTheme="minorHAnsi" w:hAnsiTheme="minorHAnsi" w:cstheme="minorHAnsi"/>
                <w:b/>
                <w:sz w:val="24"/>
                <w:szCs w:val="24"/>
              </w:rPr>
            </w:pPr>
            <w:r w:rsidRPr="0090347F">
              <w:rPr>
                <w:rFonts w:asciiTheme="minorHAnsi" w:hAnsiTheme="minorHAnsi" w:cstheme="minorHAnsi"/>
                <w:b/>
                <w:sz w:val="24"/>
                <w:szCs w:val="24"/>
              </w:rPr>
              <w:t xml:space="preserve">1973-78 </w:t>
            </w:r>
          </w:p>
          <w:p w14:paraId="7C2AB439" w14:textId="77777777" w:rsidR="002F11BD" w:rsidRPr="0090347F" w:rsidRDefault="002F11BD" w:rsidP="00355811">
            <w:pPr>
              <w:pStyle w:val="Tabletext"/>
              <w:rPr>
                <w:rFonts w:asciiTheme="minorHAnsi" w:hAnsiTheme="minorHAnsi" w:cstheme="minorHAnsi"/>
                <w:b/>
                <w:sz w:val="24"/>
                <w:szCs w:val="24"/>
              </w:rPr>
            </w:pPr>
            <w:r w:rsidRPr="0090347F">
              <w:rPr>
                <w:rFonts w:asciiTheme="minorHAnsi" w:hAnsiTheme="minorHAnsi" w:cstheme="minorHAnsi"/>
                <w:b/>
                <w:sz w:val="24"/>
                <w:szCs w:val="24"/>
              </w:rPr>
              <w:t>Cohort</w:t>
            </w:r>
          </w:p>
        </w:tc>
        <w:tc>
          <w:tcPr>
            <w:tcW w:w="1099" w:type="pct"/>
            <w:tcBorders>
              <w:top w:val="single" w:sz="4" w:space="0" w:color="auto"/>
              <w:bottom w:val="single" w:sz="4" w:space="0" w:color="auto"/>
            </w:tcBorders>
            <w:shd w:val="clear" w:color="auto" w:fill="auto"/>
            <w:vAlign w:val="bottom"/>
          </w:tcPr>
          <w:p w14:paraId="0D50DECE" w14:textId="77777777" w:rsidR="002F11BD" w:rsidRPr="0090347F" w:rsidRDefault="002F11BD" w:rsidP="00355811">
            <w:pPr>
              <w:pStyle w:val="Tabletext"/>
              <w:rPr>
                <w:rFonts w:asciiTheme="minorHAnsi" w:hAnsiTheme="minorHAnsi" w:cstheme="minorHAnsi"/>
                <w:b/>
                <w:sz w:val="24"/>
                <w:szCs w:val="24"/>
              </w:rPr>
            </w:pPr>
            <w:r w:rsidRPr="0090347F">
              <w:rPr>
                <w:rFonts w:asciiTheme="minorHAnsi" w:hAnsiTheme="minorHAnsi" w:cstheme="minorHAnsi"/>
                <w:b/>
                <w:sz w:val="24"/>
                <w:szCs w:val="24"/>
              </w:rPr>
              <w:t>Area of residence</w:t>
            </w:r>
          </w:p>
        </w:tc>
        <w:tc>
          <w:tcPr>
            <w:tcW w:w="1676" w:type="pct"/>
            <w:tcBorders>
              <w:top w:val="single" w:sz="4" w:space="0" w:color="auto"/>
              <w:bottom w:val="single" w:sz="4" w:space="0" w:color="auto"/>
            </w:tcBorders>
            <w:shd w:val="clear" w:color="auto" w:fill="auto"/>
            <w:vAlign w:val="bottom"/>
          </w:tcPr>
          <w:p w14:paraId="72802E1E" w14:textId="77777777" w:rsidR="002F11BD" w:rsidRPr="0090347F" w:rsidRDefault="002F11BD" w:rsidP="00355811">
            <w:pPr>
              <w:pStyle w:val="Tabletext"/>
              <w:jc w:val="center"/>
              <w:rPr>
                <w:rFonts w:asciiTheme="minorHAnsi" w:hAnsiTheme="minorHAnsi" w:cstheme="minorHAnsi"/>
                <w:b/>
                <w:sz w:val="24"/>
                <w:szCs w:val="24"/>
              </w:rPr>
            </w:pPr>
            <w:r w:rsidRPr="0090347F">
              <w:rPr>
                <w:rFonts w:asciiTheme="minorHAnsi" w:hAnsiTheme="minorHAnsi" w:cstheme="minorHAnsi"/>
                <w:b/>
                <w:sz w:val="24"/>
                <w:szCs w:val="24"/>
              </w:rPr>
              <w:t>Survey 1 – 1996</w:t>
            </w:r>
          </w:p>
          <w:p w14:paraId="3A763853" w14:textId="77777777" w:rsidR="002F11BD" w:rsidRPr="0090347F" w:rsidRDefault="002F11BD" w:rsidP="00355811">
            <w:pPr>
              <w:pStyle w:val="Tabletext"/>
              <w:jc w:val="center"/>
              <w:rPr>
                <w:rFonts w:asciiTheme="minorHAnsi" w:hAnsiTheme="minorHAnsi" w:cstheme="minorHAnsi"/>
                <w:b/>
                <w:sz w:val="24"/>
                <w:szCs w:val="24"/>
              </w:rPr>
            </w:pPr>
            <w:r w:rsidRPr="0090347F">
              <w:rPr>
                <w:rFonts w:asciiTheme="minorHAnsi" w:hAnsiTheme="minorHAnsi" w:cstheme="minorHAnsi"/>
                <w:b/>
                <w:sz w:val="24"/>
                <w:szCs w:val="24"/>
              </w:rPr>
              <w:t>18-23 years, (N = 14,247)</w:t>
            </w:r>
          </w:p>
          <w:p w14:paraId="645B92B4" w14:textId="77777777" w:rsidR="002F11BD" w:rsidRPr="0090347F" w:rsidRDefault="002F11BD" w:rsidP="00355811">
            <w:pPr>
              <w:pStyle w:val="Tabletext"/>
              <w:jc w:val="center"/>
              <w:rPr>
                <w:rFonts w:asciiTheme="minorHAnsi" w:hAnsiTheme="minorHAnsi" w:cstheme="minorHAnsi"/>
                <w:b/>
                <w:sz w:val="24"/>
                <w:szCs w:val="24"/>
              </w:rPr>
            </w:pPr>
            <w:r w:rsidRPr="0090347F">
              <w:rPr>
                <w:rFonts w:asciiTheme="minorHAnsi" w:hAnsiTheme="minorHAnsi" w:cstheme="minorHAnsi"/>
                <w:b/>
                <w:sz w:val="24"/>
                <w:szCs w:val="24"/>
              </w:rPr>
              <w:t>%</w:t>
            </w:r>
          </w:p>
        </w:tc>
        <w:tc>
          <w:tcPr>
            <w:tcW w:w="1675" w:type="pct"/>
            <w:tcBorders>
              <w:top w:val="single" w:sz="4" w:space="0" w:color="auto"/>
              <w:bottom w:val="single" w:sz="4" w:space="0" w:color="auto"/>
            </w:tcBorders>
            <w:shd w:val="clear" w:color="auto" w:fill="auto"/>
            <w:vAlign w:val="bottom"/>
          </w:tcPr>
          <w:p w14:paraId="2817F954" w14:textId="77777777" w:rsidR="002F11BD" w:rsidRPr="0090347F" w:rsidRDefault="002F11BD" w:rsidP="00355811">
            <w:pPr>
              <w:pStyle w:val="Tabletext"/>
              <w:jc w:val="center"/>
              <w:rPr>
                <w:rFonts w:asciiTheme="minorHAnsi" w:hAnsiTheme="minorHAnsi" w:cstheme="minorHAnsi"/>
                <w:b/>
                <w:sz w:val="24"/>
                <w:szCs w:val="24"/>
              </w:rPr>
            </w:pPr>
            <w:r w:rsidRPr="0090347F">
              <w:rPr>
                <w:rFonts w:asciiTheme="minorHAnsi" w:hAnsiTheme="minorHAnsi" w:cstheme="minorHAnsi"/>
                <w:b/>
                <w:sz w:val="24"/>
                <w:szCs w:val="24"/>
              </w:rPr>
              <w:t>Survey 7 – 2015</w:t>
            </w:r>
          </w:p>
          <w:p w14:paraId="3AC4E19C" w14:textId="77777777" w:rsidR="002F11BD" w:rsidRPr="0090347F" w:rsidRDefault="002F11BD" w:rsidP="00355811">
            <w:pPr>
              <w:pStyle w:val="Tabletext"/>
              <w:jc w:val="center"/>
              <w:rPr>
                <w:rFonts w:asciiTheme="minorHAnsi" w:hAnsiTheme="minorHAnsi" w:cstheme="minorHAnsi"/>
                <w:b/>
                <w:sz w:val="24"/>
                <w:szCs w:val="24"/>
              </w:rPr>
            </w:pPr>
            <w:r w:rsidRPr="0090347F">
              <w:rPr>
                <w:rFonts w:asciiTheme="minorHAnsi" w:hAnsiTheme="minorHAnsi" w:cstheme="minorHAnsi"/>
                <w:b/>
                <w:sz w:val="24"/>
                <w:szCs w:val="24"/>
              </w:rPr>
              <w:t>37-42 years, (N = 7,186)</w:t>
            </w:r>
          </w:p>
          <w:p w14:paraId="2E0FEC33" w14:textId="77777777" w:rsidR="002F11BD" w:rsidRPr="0090347F" w:rsidRDefault="002F11BD" w:rsidP="00355811">
            <w:pPr>
              <w:pStyle w:val="Tabletext"/>
              <w:jc w:val="center"/>
              <w:rPr>
                <w:rFonts w:asciiTheme="minorHAnsi" w:hAnsiTheme="minorHAnsi" w:cstheme="minorHAnsi"/>
                <w:b/>
                <w:sz w:val="24"/>
                <w:szCs w:val="24"/>
              </w:rPr>
            </w:pPr>
            <w:r w:rsidRPr="0090347F">
              <w:rPr>
                <w:rFonts w:asciiTheme="minorHAnsi" w:hAnsiTheme="minorHAnsi" w:cstheme="minorHAnsi"/>
                <w:b/>
                <w:sz w:val="24"/>
                <w:szCs w:val="24"/>
              </w:rPr>
              <w:t>%</w:t>
            </w:r>
          </w:p>
        </w:tc>
      </w:tr>
      <w:tr w:rsidR="002F11BD" w:rsidRPr="0090347F" w14:paraId="7494B69A" w14:textId="77777777" w:rsidTr="00C34BE8">
        <w:tc>
          <w:tcPr>
            <w:tcW w:w="550" w:type="pct"/>
            <w:tcBorders>
              <w:top w:val="single" w:sz="4" w:space="0" w:color="auto"/>
            </w:tcBorders>
          </w:tcPr>
          <w:p w14:paraId="784E243C" w14:textId="77777777" w:rsidR="002F11BD" w:rsidRPr="0090347F" w:rsidRDefault="002F11BD" w:rsidP="00355811">
            <w:pPr>
              <w:pStyle w:val="Tabletext"/>
              <w:rPr>
                <w:rFonts w:asciiTheme="minorHAnsi" w:hAnsiTheme="minorHAnsi" w:cstheme="minorHAnsi"/>
                <w:sz w:val="24"/>
                <w:szCs w:val="24"/>
              </w:rPr>
            </w:pPr>
          </w:p>
        </w:tc>
        <w:tc>
          <w:tcPr>
            <w:tcW w:w="1099" w:type="pct"/>
            <w:tcBorders>
              <w:top w:val="single" w:sz="4" w:space="0" w:color="auto"/>
            </w:tcBorders>
          </w:tcPr>
          <w:p w14:paraId="68D11A8A" w14:textId="77777777" w:rsidR="002F11BD" w:rsidRPr="0090347F" w:rsidRDefault="002F11BD" w:rsidP="00355811">
            <w:pPr>
              <w:pStyle w:val="Tabletext"/>
              <w:rPr>
                <w:rFonts w:asciiTheme="minorHAnsi" w:hAnsiTheme="minorHAnsi" w:cstheme="minorHAnsi"/>
                <w:sz w:val="24"/>
                <w:szCs w:val="24"/>
              </w:rPr>
            </w:pPr>
            <w:r w:rsidRPr="0090347F">
              <w:rPr>
                <w:rFonts w:asciiTheme="minorHAnsi" w:hAnsiTheme="minorHAnsi" w:cstheme="minorHAnsi"/>
                <w:sz w:val="24"/>
                <w:szCs w:val="24"/>
              </w:rPr>
              <w:t>Major city</w:t>
            </w:r>
          </w:p>
        </w:tc>
        <w:tc>
          <w:tcPr>
            <w:tcW w:w="1676" w:type="pct"/>
            <w:tcBorders>
              <w:top w:val="single" w:sz="4" w:space="0" w:color="auto"/>
            </w:tcBorders>
            <w:vAlign w:val="bottom"/>
          </w:tcPr>
          <w:p w14:paraId="38F40D01" w14:textId="77777777" w:rsidR="002F11BD" w:rsidRPr="0090347F" w:rsidRDefault="002F11BD" w:rsidP="00355811">
            <w:pPr>
              <w:pStyle w:val="Tabletext"/>
              <w:jc w:val="center"/>
              <w:rPr>
                <w:rFonts w:asciiTheme="minorHAnsi" w:hAnsiTheme="minorHAnsi" w:cstheme="minorHAnsi"/>
                <w:sz w:val="24"/>
                <w:szCs w:val="24"/>
              </w:rPr>
            </w:pPr>
            <w:r w:rsidRPr="0090347F">
              <w:rPr>
                <w:rFonts w:asciiTheme="minorHAnsi" w:hAnsiTheme="minorHAnsi" w:cstheme="minorHAnsi"/>
                <w:sz w:val="24"/>
                <w:szCs w:val="24"/>
              </w:rPr>
              <w:t>69.2</w:t>
            </w:r>
          </w:p>
        </w:tc>
        <w:tc>
          <w:tcPr>
            <w:tcW w:w="1675" w:type="pct"/>
            <w:tcBorders>
              <w:top w:val="single" w:sz="4" w:space="0" w:color="auto"/>
            </w:tcBorders>
            <w:vAlign w:val="bottom"/>
          </w:tcPr>
          <w:p w14:paraId="05A3B649" w14:textId="77777777" w:rsidR="002F11BD" w:rsidRPr="0090347F" w:rsidRDefault="002F11BD" w:rsidP="00355811">
            <w:pPr>
              <w:pStyle w:val="Tabletext"/>
              <w:jc w:val="center"/>
              <w:rPr>
                <w:rFonts w:asciiTheme="minorHAnsi" w:hAnsiTheme="minorHAnsi" w:cstheme="minorHAnsi"/>
                <w:sz w:val="24"/>
                <w:szCs w:val="24"/>
              </w:rPr>
            </w:pPr>
            <w:r w:rsidRPr="0090347F">
              <w:rPr>
                <w:rFonts w:asciiTheme="minorHAnsi" w:hAnsiTheme="minorHAnsi" w:cstheme="minorHAnsi"/>
                <w:sz w:val="24"/>
                <w:szCs w:val="24"/>
              </w:rPr>
              <w:t>69.0</w:t>
            </w:r>
          </w:p>
        </w:tc>
      </w:tr>
      <w:tr w:rsidR="002F11BD" w:rsidRPr="0090347F" w14:paraId="2DC37873" w14:textId="77777777" w:rsidTr="00C34BE8">
        <w:tc>
          <w:tcPr>
            <w:tcW w:w="550" w:type="pct"/>
            <w:tcBorders>
              <w:bottom w:val="nil"/>
            </w:tcBorders>
          </w:tcPr>
          <w:p w14:paraId="082E38F8" w14:textId="77777777" w:rsidR="002F11BD" w:rsidRPr="0090347F" w:rsidRDefault="002F11BD" w:rsidP="00355811">
            <w:pPr>
              <w:pStyle w:val="Tabletext"/>
              <w:rPr>
                <w:rFonts w:asciiTheme="minorHAnsi" w:hAnsiTheme="minorHAnsi" w:cstheme="minorHAnsi"/>
                <w:sz w:val="24"/>
                <w:szCs w:val="24"/>
              </w:rPr>
            </w:pPr>
          </w:p>
        </w:tc>
        <w:tc>
          <w:tcPr>
            <w:tcW w:w="1099" w:type="pct"/>
            <w:tcBorders>
              <w:bottom w:val="nil"/>
            </w:tcBorders>
          </w:tcPr>
          <w:p w14:paraId="704C41DB" w14:textId="77777777" w:rsidR="002F11BD" w:rsidRPr="0090347F" w:rsidRDefault="002F11BD" w:rsidP="00355811">
            <w:pPr>
              <w:pStyle w:val="Tabletext"/>
              <w:rPr>
                <w:rFonts w:asciiTheme="minorHAnsi" w:hAnsiTheme="minorHAnsi" w:cstheme="minorHAnsi"/>
                <w:sz w:val="24"/>
                <w:szCs w:val="24"/>
              </w:rPr>
            </w:pPr>
            <w:r w:rsidRPr="0090347F">
              <w:rPr>
                <w:rFonts w:asciiTheme="minorHAnsi" w:hAnsiTheme="minorHAnsi" w:cstheme="minorHAnsi"/>
                <w:sz w:val="24"/>
                <w:szCs w:val="24"/>
              </w:rPr>
              <w:t>Inner regional</w:t>
            </w:r>
          </w:p>
        </w:tc>
        <w:tc>
          <w:tcPr>
            <w:tcW w:w="1676" w:type="pct"/>
            <w:tcBorders>
              <w:bottom w:val="nil"/>
            </w:tcBorders>
            <w:vAlign w:val="bottom"/>
          </w:tcPr>
          <w:p w14:paraId="38875E81" w14:textId="77777777" w:rsidR="002F11BD" w:rsidRPr="0090347F" w:rsidRDefault="002F11BD" w:rsidP="00355811">
            <w:pPr>
              <w:pStyle w:val="Tabletext"/>
              <w:jc w:val="center"/>
              <w:rPr>
                <w:rFonts w:asciiTheme="minorHAnsi" w:hAnsiTheme="minorHAnsi" w:cstheme="minorHAnsi"/>
                <w:sz w:val="24"/>
                <w:szCs w:val="24"/>
              </w:rPr>
            </w:pPr>
            <w:r w:rsidRPr="0090347F">
              <w:rPr>
                <w:rFonts w:asciiTheme="minorHAnsi" w:hAnsiTheme="minorHAnsi" w:cstheme="minorHAnsi"/>
                <w:sz w:val="24"/>
                <w:szCs w:val="24"/>
              </w:rPr>
              <w:t>19.0</w:t>
            </w:r>
          </w:p>
        </w:tc>
        <w:tc>
          <w:tcPr>
            <w:tcW w:w="1675" w:type="pct"/>
            <w:tcBorders>
              <w:bottom w:val="nil"/>
            </w:tcBorders>
            <w:vAlign w:val="bottom"/>
          </w:tcPr>
          <w:p w14:paraId="3C413CBA" w14:textId="77777777" w:rsidR="002F11BD" w:rsidRPr="0090347F" w:rsidRDefault="002F11BD" w:rsidP="00355811">
            <w:pPr>
              <w:pStyle w:val="Tabletext"/>
              <w:jc w:val="center"/>
              <w:rPr>
                <w:rFonts w:asciiTheme="minorHAnsi" w:hAnsiTheme="minorHAnsi" w:cstheme="minorHAnsi"/>
                <w:sz w:val="24"/>
                <w:szCs w:val="24"/>
              </w:rPr>
            </w:pPr>
            <w:r w:rsidRPr="0090347F">
              <w:rPr>
                <w:rFonts w:asciiTheme="minorHAnsi" w:hAnsiTheme="minorHAnsi" w:cstheme="minorHAnsi"/>
                <w:sz w:val="24"/>
                <w:szCs w:val="24"/>
              </w:rPr>
              <w:t>20.0</w:t>
            </w:r>
          </w:p>
        </w:tc>
      </w:tr>
      <w:tr w:rsidR="002F11BD" w:rsidRPr="0090347F" w14:paraId="3A9A5C66" w14:textId="77777777" w:rsidTr="00C34BE8">
        <w:tc>
          <w:tcPr>
            <w:tcW w:w="550" w:type="pct"/>
            <w:tcBorders>
              <w:bottom w:val="nil"/>
            </w:tcBorders>
          </w:tcPr>
          <w:p w14:paraId="3EF09531" w14:textId="77777777" w:rsidR="002F11BD" w:rsidRPr="0090347F" w:rsidRDefault="002F11BD" w:rsidP="00355811">
            <w:pPr>
              <w:pStyle w:val="Tabletext"/>
              <w:rPr>
                <w:rFonts w:asciiTheme="minorHAnsi" w:hAnsiTheme="minorHAnsi" w:cstheme="minorHAnsi"/>
                <w:sz w:val="24"/>
                <w:szCs w:val="24"/>
              </w:rPr>
            </w:pPr>
          </w:p>
        </w:tc>
        <w:tc>
          <w:tcPr>
            <w:tcW w:w="1099" w:type="pct"/>
            <w:tcBorders>
              <w:bottom w:val="nil"/>
            </w:tcBorders>
          </w:tcPr>
          <w:p w14:paraId="2E98423B" w14:textId="77777777" w:rsidR="002F11BD" w:rsidRPr="0090347F" w:rsidRDefault="002F11BD" w:rsidP="00355811">
            <w:pPr>
              <w:pStyle w:val="Tabletext"/>
              <w:rPr>
                <w:rFonts w:asciiTheme="minorHAnsi" w:hAnsiTheme="minorHAnsi" w:cstheme="minorHAnsi"/>
                <w:sz w:val="24"/>
                <w:szCs w:val="24"/>
              </w:rPr>
            </w:pPr>
            <w:r w:rsidRPr="0090347F">
              <w:rPr>
                <w:rFonts w:asciiTheme="minorHAnsi" w:hAnsiTheme="minorHAnsi" w:cstheme="minorHAnsi"/>
                <w:sz w:val="24"/>
                <w:szCs w:val="24"/>
              </w:rPr>
              <w:t>Outer regional</w:t>
            </w:r>
          </w:p>
        </w:tc>
        <w:tc>
          <w:tcPr>
            <w:tcW w:w="1676" w:type="pct"/>
            <w:tcBorders>
              <w:bottom w:val="nil"/>
            </w:tcBorders>
            <w:vAlign w:val="bottom"/>
          </w:tcPr>
          <w:p w14:paraId="2231AB93" w14:textId="77777777" w:rsidR="002F11BD" w:rsidRPr="0090347F" w:rsidRDefault="002F11BD" w:rsidP="00355811">
            <w:pPr>
              <w:pStyle w:val="Tabletext"/>
              <w:jc w:val="center"/>
              <w:rPr>
                <w:rFonts w:asciiTheme="minorHAnsi" w:hAnsiTheme="minorHAnsi" w:cstheme="minorHAnsi"/>
                <w:sz w:val="24"/>
                <w:szCs w:val="24"/>
              </w:rPr>
            </w:pPr>
            <w:r w:rsidRPr="0090347F">
              <w:rPr>
                <w:rFonts w:asciiTheme="minorHAnsi" w:hAnsiTheme="minorHAnsi" w:cstheme="minorHAnsi"/>
                <w:sz w:val="24"/>
                <w:szCs w:val="24"/>
              </w:rPr>
              <w:t>9.5</w:t>
            </w:r>
          </w:p>
        </w:tc>
        <w:tc>
          <w:tcPr>
            <w:tcW w:w="1675" w:type="pct"/>
            <w:tcBorders>
              <w:bottom w:val="nil"/>
            </w:tcBorders>
            <w:vAlign w:val="bottom"/>
          </w:tcPr>
          <w:p w14:paraId="668FED95" w14:textId="77777777" w:rsidR="002F11BD" w:rsidRPr="0090347F" w:rsidRDefault="002F11BD" w:rsidP="00355811">
            <w:pPr>
              <w:pStyle w:val="Tabletext"/>
              <w:jc w:val="center"/>
              <w:rPr>
                <w:rFonts w:asciiTheme="minorHAnsi" w:hAnsiTheme="minorHAnsi" w:cstheme="minorHAnsi"/>
                <w:sz w:val="24"/>
                <w:szCs w:val="24"/>
              </w:rPr>
            </w:pPr>
            <w:r w:rsidRPr="0090347F">
              <w:rPr>
                <w:rFonts w:asciiTheme="minorHAnsi" w:hAnsiTheme="minorHAnsi" w:cstheme="minorHAnsi"/>
                <w:sz w:val="24"/>
                <w:szCs w:val="24"/>
              </w:rPr>
              <w:t>9.0</w:t>
            </w:r>
          </w:p>
        </w:tc>
      </w:tr>
      <w:tr w:rsidR="002F11BD" w:rsidRPr="0090347F" w14:paraId="011C87D8" w14:textId="77777777" w:rsidTr="00C34BE8">
        <w:tc>
          <w:tcPr>
            <w:tcW w:w="550" w:type="pct"/>
            <w:tcBorders>
              <w:top w:val="nil"/>
              <w:bottom w:val="single" w:sz="4" w:space="0" w:color="auto"/>
            </w:tcBorders>
          </w:tcPr>
          <w:p w14:paraId="4ED784C7" w14:textId="77777777" w:rsidR="002F11BD" w:rsidRPr="0090347F" w:rsidRDefault="002F11BD" w:rsidP="00355811">
            <w:pPr>
              <w:pStyle w:val="Tabletext"/>
              <w:rPr>
                <w:rFonts w:asciiTheme="minorHAnsi" w:hAnsiTheme="minorHAnsi" w:cstheme="minorHAnsi"/>
                <w:sz w:val="24"/>
                <w:szCs w:val="24"/>
              </w:rPr>
            </w:pPr>
          </w:p>
        </w:tc>
        <w:tc>
          <w:tcPr>
            <w:tcW w:w="1099" w:type="pct"/>
            <w:tcBorders>
              <w:top w:val="nil"/>
              <w:bottom w:val="single" w:sz="4" w:space="0" w:color="auto"/>
            </w:tcBorders>
          </w:tcPr>
          <w:p w14:paraId="3D0DAA53" w14:textId="77777777" w:rsidR="002F11BD" w:rsidRPr="0090347F" w:rsidRDefault="002F11BD" w:rsidP="00355811">
            <w:pPr>
              <w:pStyle w:val="Tabletext"/>
              <w:rPr>
                <w:rFonts w:asciiTheme="minorHAnsi" w:hAnsiTheme="minorHAnsi" w:cstheme="minorHAnsi"/>
                <w:sz w:val="24"/>
                <w:szCs w:val="24"/>
              </w:rPr>
            </w:pPr>
            <w:r w:rsidRPr="0090347F">
              <w:rPr>
                <w:rFonts w:asciiTheme="minorHAnsi" w:hAnsiTheme="minorHAnsi" w:cstheme="minorHAnsi"/>
                <w:sz w:val="24"/>
                <w:szCs w:val="24"/>
              </w:rPr>
              <w:t>Remote</w:t>
            </w:r>
          </w:p>
        </w:tc>
        <w:tc>
          <w:tcPr>
            <w:tcW w:w="1676" w:type="pct"/>
            <w:tcBorders>
              <w:top w:val="nil"/>
              <w:bottom w:val="single" w:sz="4" w:space="0" w:color="auto"/>
            </w:tcBorders>
            <w:vAlign w:val="bottom"/>
          </w:tcPr>
          <w:p w14:paraId="504BF86F" w14:textId="77777777" w:rsidR="002F11BD" w:rsidRPr="0090347F" w:rsidRDefault="002F11BD" w:rsidP="00355811">
            <w:pPr>
              <w:pStyle w:val="Tabletext"/>
              <w:jc w:val="center"/>
              <w:rPr>
                <w:rFonts w:asciiTheme="minorHAnsi" w:hAnsiTheme="minorHAnsi" w:cstheme="minorHAnsi"/>
                <w:sz w:val="24"/>
                <w:szCs w:val="24"/>
              </w:rPr>
            </w:pPr>
            <w:r w:rsidRPr="0090347F">
              <w:rPr>
                <w:rFonts w:asciiTheme="minorHAnsi" w:hAnsiTheme="minorHAnsi" w:cstheme="minorHAnsi"/>
                <w:sz w:val="24"/>
                <w:szCs w:val="24"/>
              </w:rPr>
              <w:t>2.3</w:t>
            </w:r>
          </w:p>
        </w:tc>
        <w:tc>
          <w:tcPr>
            <w:tcW w:w="1675" w:type="pct"/>
            <w:tcBorders>
              <w:top w:val="nil"/>
              <w:bottom w:val="single" w:sz="4" w:space="0" w:color="auto"/>
            </w:tcBorders>
            <w:vAlign w:val="bottom"/>
          </w:tcPr>
          <w:p w14:paraId="0D86A2B4" w14:textId="77777777" w:rsidR="002F11BD" w:rsidRPr="0090347F" w:rsidRDefault="002F11BD" w:rsidP="00355811">
            <w:pPr>
              <w:pStyle w:val="Tabletext"/>
              <w:jc w:val="center"/>
              <w:rPr>
                <w:rFonts w:asciiTheme="minorHAnsi" w:hAnsiTheme="minorHAnsi" w:cstheme="minorHAnsi"/>
                <w:sz w:val="24"/>
                <w:szCs w:val="24"/>
              </w:rPr>
            </w:pPr>
            <w:r w:rsidRPr="0090347F">
              <w:rPr>
                <w:rFonts w:asciiTheme="minorHAnsi" w:hAnsiTheme="minorHAnsi" w:cstheme="minorHAnsi"/>
                <w:sz w:val="24"/>
                <w:szCs w:val="24"/>
              </w:rPr>
              <w:t>2.0</w:t>
            </w:r>
          </w:p>
        </w:tc>
      </w:tr>
      <w:tr w:rsidR="002F11BD" w:rsidRPr="0090347F" w14:paraId="5900A2C7" w14:textId="77777777" w:rsidTr="00C34BE8">
        <w:tc>
          <w:tcPr>
            <w:tcW w:w="550" w:type="pct"/>
            <w:tcBorders>
              <w:top w:val="single" w:sz="4" w:space="0" w:color="auto"/>
              <w:bottom w:val="single" w:sz="4" w:space="0" w:color="auto"/>
            </w:tcBorders>
            <w:shd w:val="clear" w:color="auto" w:fill="auto"/>
            <w:vAlign w:val="bottom"/>
          </w:tcPr>
          <w:p w14:paraId="3E9422A4" w14:textId="77777777" w:rsidR="002F11BD" w:rsidRPr="0090347F" w:rsidRDefault="002F11BD" w:rsidP="00355811">
            <w:pPr>
              <w:pStyle w:val="Tabletext"/>
              <w:rPr>
                <w:rFonts w:asciiTheme="minorHAnsi" w:hAnsiTheme="minorHAnsi" w:cstheme="minorHAnsi"/>
                <w:b/>
                <w:sz w:val="24"/>
                <w:szCs w:val="24"/>
              </w:rPr>
            </w:pPr>
            <w:r w:rsidRPr="0090347F">
              <w:rPr>
                <w:rFonts w:asciiTheme="minorHAnsi" w:hAnsiTheme="minorHAnsi" w:cstheme="minorHAnsi"/>
                <w:b/>
                <w:sz w:val="24"/>
                <w:szCs w:val="24"/>
              </w:rPr>
              <w:t>1946-51 Cohort</w:t>
            </w:r>
          </w:p>
        </w:tc>
        <w:tc>
          <w:tcPr>
            <w:tcW w:w="1099" w:type="pct"/>
            <w:tcBorders>
              <w:top w:val="single" w:sz="4" w:space="0" w:color="auto"/>
              <w:bottom w:val="single" w:sz="4" w:space="0" w:color="auto"/>
            </w:tcBorders>
            <w:shd w:val="clear" w:color="auto" w:fill="auto"/>
            <w:vAlign w:val="bottom"/>
          </w:tcPr>
          <w:p w14:paraId="5401B7C2" w14:textId="77777777" w:rsidR="002F11BD" w:rsidRPr="0090347F" w:rsidRDefault="002F11BD" w:rsidP="00355811">
            <w:pPr>
              <w:pStyle w:val="Tabletext"/>
              <w:rPr>
                <w:rFonts w:asciiTheme="minorHAnsi" w:hAnsiTheme="minorHAnsi" w:cstheme="minorHAnsi"/>
                <w:b/>
                <w:sz w:val="24"/>
                <w:szCs w:val="24"/>
              </w:rPr>
            </w:pPr>
            <w:r w:rsidRPr="0090347F">
              <w:rPr>
                <w:rFonts w:asciiTheme="minorHAnsi" w:hAnsiTheme="minorHAnsi" w:cstheme="minorHAnsi"/>
                <w:b/>
                <w:sz w:val="24"/>
                <w:szCs w:val="24"/>
              </w:rPr>
              <w:t>Area of residence</w:t>
            </w:r>
          </w:p>
        </w:tc>
        <w:tc>
          <w:tcPr>
            <w:tcW w:w="1676" w:type="pct"/>
            <w:tcBorders>
              <w:top w:val="single" w:sz="4" w:space="0" w:color="auto"/>
              <w:bottom w:val="single" w:sz="4" w:space="0" w:color="auto"/>
            </w:tcBorders>
            <w:shd w:val="clear" w:color="auto" w:fill="auto"/>
            <w:vAlign w:val="bottom"/>
          </w:tcPr>
          <w:p w14:paraId="60F36C09" w14:textId="77777777" w:rsidR="002F11BD" w:rsidRPr="0090347F" w:rsidRDefault="002F11BD" w:rsidP="00355811">
            <w:pPr>
              <w:pStyle w:val="Tabletext"/>
              <w:jc w:val="center"/>
              <w:rPr>
                <w:rFonts w:asciiTheme="minorHAnsi" w:hAnsiTheme="minorHAnsi" w:cstheme="minorHAnsi"/>
                <w:b/>
                <w:sz w:val="24"/>
                <w:szCs w:val="24"/>
              </w:rPr>
            </w:pPr>
            <w:r w:rsidRPr="0090347F">
              <w:rPr>
                <w:rFonts w:asciiTheme="minorHAnsi" w:hAnsiTheme="minorHAnsi" w:cstheme="minorHAnsi"/>
                <w:b/>
                <w:sz w:val="24"/>
                <w:szCs w:val="24"/>
              </w:rPr>
              <w:t>Survey 1 – 1996</w:t>
            </w:r>
          </w:p>
          <w:p w14:paraId="758477F2" w14:textId="77777777" w:rsidR="002F11BD" w:rsidRPr="0090347F" w:rsidRDefault="002F11BD" w:rsidP="00355811">
            <w:pPr>
              <w:pStyle w:val="Tabletext"/>
              <w:jc w:val="center"/>
              <w:rPr>
                <w:rFonts w:asciiTheme="minorHAnsi" w:hAnsiTheme="minorHAnsi" w:cstheme="minorHAnsi"/>
                <w:b/>
                <w:sz w:val="24"/>
                <w:szCs w:val="24"/>
              </w:rPr>
            </w:pPr>
            <w:r w:rsidRPr="0090347F">
              <w:rPr>
                <w:rFonts w:asciiTheme="minorHAnsi" w:hAnsiTheme="minorHAnsi" w:cstheme="minorHAnsi"/>
                <w:b/>
                <w:sz w:val="24"/>
                <w:szCs w:val="24"/>
              </w:rPr>
              <w:t>45-50 years, (N = 13,714)</w:t>
            </w:r>
          </w:p>
          <w:p w14:paraId="75FA8795" w14:textId="77777777" w:rsidR="002F11BD" w:rsidRPr="0090347F" w:rsidRDefault="002F11BD" w:rsidP="00355811">
            <w:pPr>
              <w:pStyle w:val="Tabletext"/>
              <w:jc w:val="center"/>
              <w:rPr>
                <w:rFonts w:asciiTheme="minorHAnsi" w:hAnsiTheme="minorHAnsi" w:cstheme="minorHAnsi"/>
                <w:b/>
                <w:sz w:val="24"/>
                <w:szCs w:val="24"/>
              </w:rPr>
            </w:pPr>
            <w:r w:rsidRPr="0090347F">
              <w:rPr>
                <w:rFonts w:asciiTheme="minorHAnsi" w:hAnsiTheme="minorHAnsi" w:cstheme="minorHAnsi"/>
                <w:b/>
                <w:sz w:val="24"/>
                <w:szCs w:val="24"/>
              </w:rPr>
              <w:t>%</w:t>
            </w:r>
          </w:p>
        </w:tc>
        <w:tc>
          <w:tcPr>
            <w:tcW w:w="1675" w:type="pct"/>
            <w:tcBorders>
              <w:top w:val="single" w:sz="4" w:space="0" w:color="auto"/>
              <w:bottom w:val="single" w:sz="4" w:space="0" w:color="auto"/>
            </w:tcBorders>
            <w:shd w:val="clear" w:color="auto" w:fill="auto"/>
            <w:vAlign w:val="bottom"/>
          </w:tcPr>
          <w:p w14:paraId="273044F5" w14:textId="77777777" w:rsidR="002F11BD" w:rsidRPr="0090347F" w:rsidRDefault="002F11BD" w:rsidP="00355811">
            <w:pPr>
              <w:pStyle w:val="Tabletext"/>
              <w:jc w:val="center"/>
              <w:rPr>
                <w:rFonts w:asciiTheme="minorHAnsi" w:hAnsiTheme="minorHAnsi" w:cstheme="minorHAnsi"/>
                <w:b/>
                <w:sz w:val="24"/>
                <w:szCs w:val="24"/>
              </w:rPr>
            </w:pPr>
            <w:r w:rsidRPr="0090347F">
              <w:rPr>
                <w:rFonts w:asciiTheme="minorHAnsi" w:hAnsiTheme="minorHAnsi" w:cstheme="minorHAnsi"/>
                <w:b/>
                <w:sz w:val="24"/>
                <w:szCs w:val="24"/>
              </w:rPr>
              <w:t>Survey 8 – 2016</w:t>
            </w:r>
          </w:p>
          <w:p w14:paraId="01D23F27" w14:textId="77777777" w:rsidR="002F11BD" w:rsidRPr="0090347F" w:rsidRDefault="002F11BD" w:rsidP="00355811">
            <w:pPr>
              <w:pStyle w:val="Tabletext"/>
              <w:jc w:val="center"/>
              <w:rPr>
                <w:rFonts w:asciiTheme="minorHAnsi" w:hAnsiTheme="minorHAnsi" w:cstheme="minorHAnsi"/>
                <w:b/>
                <w:sz w:val="24"/>
                <w:szCs w:val="24"/>
              </w:rPr>
            </w:pPr>
            <w:r w:rsidRPr="0090347F">
              <w:rPr>
                <w:rFonts w:asciiTheme="minorHAnsi" w:hAnsiTheme="minorHAnsi" w:cstheme="minorHAnsi"/>
                <w:b/>
                <w:sz w:val="24"/>
                <w:szCs w:val="24"/>
              </w:rPr>
              <w:t>65-70 years, (N = 8,622)</w:t>
            </w:r>
          </w:p>
          <w:p w14:paraId="79CD6DF7" w14:textId="77777777" w:rsidR="002F11BD" w:rsidRPr="0090347F" w:rsidRDefault="002F11BD" w:rsidP="00355811">
            <w:pPr>
              <w:pStyle w:val="Tabletext"/>
              <w:jc w:val="center"/>
              <w:rPr>
                <w:rFonts w:asciiTheme="minorHAnsi" w:hAnsiTheme="minorHAnsi" w:cstheme="minorHAnsi"/>
                <w:b/>
                <w:sz w:val="24"/>
                <w:szCs w:val="24"/>
              </w:rPr>
            </w:pPr>
            <w:r w:rsidRPr="0090347F">
              <w:rPr>
                <w:rFonts w:asciiTheme="minorHAnsi" w:hAnsiTheme="minorHAnsi" w:cstheme="minorHAnsi"/>
                <w:b/>
                <w:sz w:val="24"/>
                <w:szCs w:val="24"/>
              </w:rPr>
              <w:t>%</w:t>
            </w:r>
          </w:p>
        </w:tc>
      </w:tr>
      <w:tr w:rsidR="002F11BD" w:rsidRPr="0090347F" w14:paraId="11A96B41" w14:textId="77777777" w:rsidTr="00C34BE8">
        <w:tc>
          <w:tcPr>
            <w:tcW w:w="550" w:type="pct"/>
            <w:tcBorders>
              <w:top w:val="single" w:sz="4" w:space="0" w:color="auto"/>
            </w:tcBorders>
          </w:tcPr>
          <w:p w14:paraId="08719B6A" w14:textId="77777777" w:rsidR="002F11BD" w:rsidRPr="0090347F" w:rsidRDefault="002F11BD" w:rsidP="00355811">
            <w:pPr>
              <w:pStyle w:val="Tabletext"/>
              <w:rPr>
                <w:rFonts w:asciiTheme="minorHAnsi" w:hAnsiTheme="minorHAnsi" w:cstheme="minorHAnsi"/>
                <w:sz w:val="24"/>
                <w:szCs w:val="24"/>
              </w:rPr>
            </w:pPr>
          </w:p>
        </w:tc>
        <w:tc>
          <w:tcPr>
            <w:tcW w:w="1099" w:type="pct"/>
            <w:tcBorders>
              <w:top w:val="single" w:sz="4" w:space="0" w:color="auto"/>
            </w:tcBorders>
          </w:tcPr>
          <w:p w14:paraId="0963F34C" w14:textId="77777777" w:rsidR="002F11BD" w:rsidRPr="0090347F" w:rsidRDefault="002F11BD" w:rsidP="00355811">
            <w:pPr>
              <w:pStyle w:val="Tabletext"/>
              <w:rPr>
                <w:rFonts w:asciiTheme="minorHAnsi" w:hAnsiTheme="minorHAnsi" w:cstheme="minorHAnsi"/>
                <w:sz w:val="24"/>
                <w:szCs w:val="24"/>
              </w:rPr>
            </w:pPr>
            <w:r w:rsidRPr="0090347F">
              <w:rPr>
                <w:rFonts w:asciiTheme="minorHAnsi" w:hAnsiTheme="minorHAnsi" w:cstheme="minorHAnsi"/>
                <w:sz w:val="24"/>
                <w:szCs w:val="24"/>
              </w:rPr>
              <w:t>Major city</w:t>
            </w:r>
          </w:p>
        </w:tc>
        <w:tc>
          <w:tcPr>
            <w:tcW w:w="1676" w:type="pct"/>
            <w:tcBorders>
              <w:top w:val="single" w:sz="4" w:space="0" w:color="auto"/>
            </w:tcBorders>
            <w:vAlign w:val="bottom"/>
          </w:tcPr>
          <w:p w14:paraId="5A797084" w14:textId="77777777" w:rsidR="002F11BD" w:rsidRPr="0090347F" w:rsidRDefault="002F11BD" w:rsidP="00355811">
            <w:pPr>
              <w:pStyle w:val="Tabletext"/>
              <w:jc w:val="center"/>
              <w:rPr>
                <w:rFonts w:asciiTheme="minorHAnsi" w:hAnsiTheme="minorHAnsi" w:cstheme="minorHAnsi"/>
                <w:sz w:val="24"/>
                <w:szCs w:val="24"/>
              </w:rPr>
            </w:pPr>
            <w:r w:rsidRPr="0090347F">
              <w:rPr>
                <w:rFonts w:asciiTheme="minorHAnsi" w:hAnsiTheme="minorHAnsi" w:cstheme="minorHAnsi"/>
                <w:sz w:val="24"/>
                <w:szCs w:val="24"/>
              </w:rPr>
              <w:t>67.7</w:t>
            </w:r>
          </w:p>
        </w:tc>
        <w:tc>
          <w:tcPr>
            <w:tcW w:w="1675" w:type="pct"/>
            <w:tcBorders>
              <w:top w:val="single" w:sz="4" w:space="0" w:color="auto"/>
            </w:tcBorders>
            <w:vAlign w:val="bottom"/>
          </w:tcPr>
          <w:p w14:paraId="7FDE63D9" w14:textId="77777777" w:rsidR="002F11BD" w:rsidRPr="0090347F" w:rsidRDefault="002F11BD" w:rsidP="00355811">
            <w:pPr>
              <w:pStyle w:val="Tabletext"/>
              <w:jc w:val="center"/>
              <w:rPr>
                <w:rFonts w:asciiTheme="minorHAnsi" w:hAnsiTheme="minorHAnsi" w:cstheme="minorHAnsi"/>
                <w:sz w:val="24"/>
                <w:szCs w:val="24"/>
              </w:rPr>
            </w:pPr>
            <w:r w:rsidRPr="0090347F">
              <w:rPr>
                <w:rFonts w:asciiTheme="minorHAnsi" w:hAnsiTheme="minorHAnsi" w:cstheme="minorHAnsi"/>
                <w:sz w:val="24"/>
                <w:szCs w:val="24"/>
              </w:rPr>
              <w:t>62.0</w:t>
            </w:r>
          </w:p>
        </w:tc>
      </w:tr>
      <w:tr w:rsidR="002F11BD" w:rsidRPr="0090347F" w14:paraId="729EB1A9" w14:textId="77777777" w:rsidTr="00C34BE8">
        <w:tc>
          <w:tcPr>
            <w:tcW w:w="550" w:type="pct"/>
            <w:tcBorders>
              <w:bottom w:val="nil"/>
            </w:tcBorders>
          </w:tcPr>
          <w:p w14:paraId="2B8453FD" w14:textId="77777777" w:rsidR="002F11BD" w:rsidRPr="0090347F" w:rsidRDefault="002F11BD" w:rsidP="00355811">
            <w:pPr>
              <w:pStyle w:val="Tabletext"/>
              <w:rPr>
                <w:rFonts w:asciiTheme="minorHAnsi" w:hAnsiTheme="minorHAnsi" w:cstheme="minorHAnsi"/>
                <w:sz w:val="24"/>
                <w:szCs w:val="24"/>
              </w:rPr>
            </w:pPr>
          </w:p>
        </w:tc>
        <w:tc>
          <w:tcPr>
            <w:tcW w:w="1099" w:type="pct"/>
            <w:tcBorders>
              <w:bottom w:val="nil"/>
            </w:tcBorders>
          </w:tcPr>
          <w:p w14:paraId="0E96CD4E" w14:textId="77777777" w:rsidR="002F11BD" w:rsidRPr="0090347F" w:rsidRDefault="002F11BD" w:rsidP="00355811">
            <w:pPr>
              <w:pStyle w:val="Tabletext"/>
              <w:rPr>
                <w:rFonts w:asciiTheme="minorHAnsi" w:hAnsiTheme="minorHAnsi" w:cstheme="minorHAnsi"/>
                <w:sz w:val="24"/>
                <w:szCs w:val="24"/>
              </w:rPr>
            </w:pPr>
            <w:r w:rsidRPr="0090347F">
              <w:rPr>
                <w:rFonts w:asciiTheme="minorHAnsi" w:hAnsiTheme="minorHAnsi" w:cstheme="minorHAnsi"/>
                <w:sz w:val="24"/>
                <w:szCs w:val="24"/>
              </w:rPr>
              <w:t>Inner regional</w:t>
            </w:r>
          </w:p>
        </w:tc>
        <w:tc>
          <w:tcPr>
            <w:tcW w:w="1676" w:type="pct"/>
            <w:tcBorders>
              <w:bottom w:val="nil"/>
            </w:tcBorders>
            <w:vAlign w:val="bottom"/>
          </w:tcPr>
          <w:p w14:paraId="4A4EEC3F" w14:textId="77777777" w:rsidR="002F11BD" w:rsidRPr="0090347F" w:rsidRDefault="002F11BD" w:rsidP="00355811">
            <w:pPr>
              <w:pStyle w:val="Tabletext"/>
              <w:jc w:val="center"/>
              <w:rPr>
                <w:rFonts w:asciiTheme="minorHAnsi" w:hAnsiTheme="minorHAnsi" w:cstheme="minorHAnsi"/>
                <w:sz w:val="24"/>
                <w:szCs w:val="24"/>
              </w:rPr>
            </w:pPr>
            <w:r w:rsidRPr="0090347F">
              <w:rPr>
                <w:rFonts w:asciiTheme="minorHAnsi" w:hAnsiTheme="minorHAnsi" w:cstheme="minorHAnsi"/>
                <w:sz w:val="24"/>
                <w:szCs w:val="24"/>
              </w:rPr>
              <w:t>20.1</w:t>
            </w:r>
          </w:p>
        </w:tc>
        <w:tc>
          <w:tcPr>
            <w:tcW w:w="1675" w:type="pct"/>
            <w:tcBorders>
              <w:bottom w:val="nil"/>
            </w:tcBorders>
            <w:vAlign w:val="bottom"/>
          </w:tcPr>
          <w:p w14:paraId="50CA0E98" w14:textId="77777777" w:rsidR="002F11BD" w:rsidRPr="0090347F" w:rsidRDefault="002F11BD" w:rsidP="00355811">
            <w:pPr>
              <w:pStyle w:val="Tabletext"/>
              <w:jc w:val="center"/>
              <w:rPr>
                <w:rFonts w:asciiTheme="minorHAnsi" w:hAnsiTheme="minorHAnsi" w:cstheme="minorHAnsi"/>
                <w:sz w:val="24"/>
                <w:szCs w:val="24"/>
              </w:rPr>
            </w:pPr>
            <w:r w:rsidRPr="0090347F">
              <w:rPr>
                <w:rFonts w:asciiTheme="minorHAnsi" w:hAnsiTheme="minorHAnsi" w:cstheme="minorHAnsi"/>
                <w:sz w:val="24"/>
                <w:szCs w:val="24"/>
              </w:rPr>
              <w:t>26.8</w:t>
            </w:r>
          </w:p>
        </w:tc>
      </w:tr>
      <w:tr w:rsidR="002F11BD" w:rsidRPr="0090347F" w14:paraId="6DC24108" w14:textId="77777777" w:rsidTr="00C34BE8">
        <w:tc>
          <w:tcPr>
            <w:tcW w:w="550" w:type="pct"/>
            <w:tcBorders>
              <w:bottom w:val="nil"/>
            </w:tcBorders>
          </w:tcPr>
          <w:p w14:paraId="4D12956F" w14:textId="77777777" w:rsidR="002F11BD" w:rsidRPr="0090347F" w:rsidRDefault="002F11BD" w:rsidP="00355811">
            <w:pPr>
              <w:pStyle w:val="Tabletext"/>
              <w:rPr>
                <w:rFonts w:asciiTheme="minorHAnsi" w:hAnsiTheme="minorHAnsi" w:cstheme="minorHAnsi"/>
                <w:sz w:val="24"/>
                <w:szCs w:val="24"/>
              </w:rPr>
            </w:pPr>
          </w:p>
        </w:tc>
        <w:tc>
          <w:tcPr>
            <w:tcW w:w="1099" w:type="pct"/>
            <w:tcBorders>
              <w:bottom w:val="nil"/>
            </w:tcBorders>
          </w:tcPr>
          <w:p w14:paraId="5CFB92AC" w14:textId="77777777" w:rsidR="002F11BD" w:rsidRPr="0090347F" w:rsidRDefault="002F11BD" w:rsidP="00355811">
            <w:pPr>
              <w:pStyle w:val="Tabletext"/>
              <w:rPr>
                <w:rFonts w:asciiTheme="minorHAnsi" w:hAnsiTheme="minorHAnsi" w:cstheme="minorHAnsi"/>
                <w:sz w:val="24"/>
                <w:szCs w:val="24"/>
              </w:rPr>
            </w:pPr>
            <w:r w:rsidRPr="0090347F">
              <w:rPr>
                <w:rFonts w:asciiTheme="minorHAnsi" w:hAnsiTheme="minorHAnsi" w:cstheme="minorHAnsi"/>
                <w:sz w:val="24"/>
                <w:szCs w:val="24"/>
              </w:rPr>
              <w:t>Outer regional</w:t>
            </w:r>
          </w:p>
        </w:tc>
        <w:tc>
          <w:tcPr>
            <w:tcW w:w="1676" w:type="pct"/>
            <w:tcBorders>
              <w:bottom w:val="nil"/>
            </w:tcBorders>
            <w:vAlign w:val="bottom"/>
          </w:tcPr>
          <w:p w14:paraId="3A36B809" w14:textId="77777777" w:rsidR="002F11BD" w:rsidRPr="0090347F" w:rsidRDefault="002F11BD" w:rsidP="00355811">
            <w:pPr>
              <w:pStyle w:val="Tabletext"/>
              <w:jc w:val="center"/>
              <w:rPr>
                <w:rFonts w:asciiTheme="minorHAnsi" w:hAnsiTheme="minorHAnsi" w:cstheme="minorHAnsi"/>
                <w:sz w:val="24"/>
                <w:szCs w:val="24"/>
              </w:rPr>
            </w:pPr>
            <w:r w:rsidRPr="0090347F">
              <w:rPr>
                <w:rFonts w:asciiTheme="minorHAnsi" w:hAnsiTheme="minorHAnsi" w:cstheme="minorHAnsi"/>
                <w:sz w:val="24"/>
                <w:szCs w:val="24"/>
              </w:rPr>
              <w:t>10.1</w:t>
            </w:r>
          </w:p>
        </w:tc>
        <w:tc>
          <w:tcPr>
            <w:tcW w:w="1675" w:type="pct"/>
            <w:tcBorders>
              <w:bottom w:val="nil"/>
            </w:tcBorders>
            <w:vAlign w:val="bottom"/>
          </w:tcPr>
          <w:p w14:paraId="603F0C28" w14:textId="77777777" w:rsidR="002F11BD" w:rsidRPr="0090347F" w:rsidRDefault="002F11BD" w:rsidP="00355811">
            <w:pPr>
              <w:pStyle w:val="Tabletext"/>
              <w:jc w:val="center"/>
              <w:rPr>
                <w:rFonts w:asciiTheme="minorHAnsi" w:hAnsiTheme="minorHAnsi" w:cstheme="minorHAnsi"/>
                <w:sz w:val="24"/>
                <w:szCs w:val="24"/>
              </w:rPr>
            </w:pPr>
            <w:r w:rsidRPr="0090347F">
              <w:rPr>
                <w:rFonts w:asciiTheme="minorHAnsi" w:hAnsiTheme="minorHAnsi" w:cstheme="minorHAnsi"/>
                <w:sz w:val="24"/>
                <w:szCs w:val="24"/>
              </w:rPr>
              <w:t>10.1</w:t>
            </w:r>
          </w:p>
        </w:tc>
      </w:tr>
      <w:tr w:rsidR="002F11BD" w:rsidRPr="0090347F" w14:paraId="1EFCB06C" w14:textId="77777777" w:rsidTr="00C34BE8">
        <w:tc>
          <w:tcPr>
            <w:tcW w:w="550" w:type="pct"/>
            <w:tcBorders>
              <w:top w:val="nil"/>
              <w:bottom w:val="single" w:sz="4" w:space="0" w:color="auto"/>
            </w:tcBorders>
          </w:tcPr>
          <w:p w14:paraId="5045BC54" w14:textId="77777777" w:rsidR="002F11BD" w:rsidRPr="0090347F" w:rsidRDefault="002F11BD" w:rsidP="00355811">
            <w:pPr>
              <w:pStyle w:val="Tabletext"/>
              <w:rPr>
                <w:rFonts w:asciiTheme="minorHAnsi" w:hAnsiTheme="minorHAnsi" w:cstheme="minorHAnsi"/>
                <w:sz w:val="24"/>
                <w:szCs w:val="24"/>
              </w:rPr>
            </w:pPr>
          </w:p>
        </w:tc>
        <w:tc>
          <w:tcPr>
            <w:tcW w:w="1099" w:type="pct"/>
            <w:tcBorders>
              <w:top w:val="nil"/>
              <w:bottom w:val="single" w:sz="4" w:space="0" w:color="auto"/>
            </w:tcBorders>
          </w:tcPr>
          <w:p w14:paraId="1E56B610" w14:textId="77777777" w:rsidR="002F11BD" w:rsidRPr="0090347F" w:rsidRDefault="002F11BD" w:rsidP="00355811">
            <w:pPr>
              <w:pStyle w:val="Tabletext"/>
              <w:rPr>
                <w:rFonts w:asciiTheme="minorHAnsi" w:hAnsiTheme="minorHAnsi" w:cstheme="minorHAnsi"/>
                <w:sz w:val="24"/>
                <w:szCs w:val="24"/>
              </w:rPr>
            </w:pPr>
            <w:r w:rsidRPr="0090347F">
              <w:rPr>
                <w:rFonts w:asciiTheme="minorHAnsi" w:hAnsiTheme="minorHAnsi" w:cstheme="minorHAnsi"/>
                <w:sz w:val="24"/>
                <w:szCs w:val="24"/>
              </w:rPr>
              <w:t>Remote</w:t>
            </w:r>
          </w:p>
        </w:tc>
        <w:tc>
          <w:tcPr>
            <w:tcW w:w="1676" w:type="pct"/>
            <w:tcBorders>
              <w:top w:val="nil"/>
              <w:bottom w:val="single" w:sz="4" w:space="0" w:color="auto"/>
            </w:tcBorders>
            <w:vAlign w:val="bottom"/>
          </w:tcPr>
          <w:p w14:paraId="7F934B97" w14:textId="77777777" w:rsidR="002F11BD" w:rsidRPr="0090347F" w:rsidRDefault="002F11BD" w:rsidP="00355811">
            <w:pPr>
              <w:pStyle w:val="Tabletext"/>
              <w:jc w:val="center"/>
              <w:rPr>
                <w:rFonts w:asciiTheme="minorHAnsi" w:hAnsiTheme="minorHAnsi" w:cstheme="minorHAnsi"/>
                <w:sz w:val="24"/>
                <w:szCs w:val="24"/>
              </w:rPr>
            </w:pPr>
            <w:r w:rsidRPr="0090347F">
              <w:rPr>
                <w:rFonts w:asciiTheme="minorHAnsi" w:hAnsiTheme="minorHAnsi" w:cstheme="minorHAnsi"/>
                <w:sz w:val="24"/>
                <w:szCs w:val="24"/>
              </w:rPr>
              <w:t>2.0</w:t>
            </w:r>
          </w:p>
        </w:tc>
        <w:tc>
          <w:tcPr>
            <w:tcW w:w="1675" w:type="pct"/>
            <w:tcBorders>
              <w:top w:val="nil"/>
              <w:bottom w:val="single" w:sz="4" w:space="0" w:color="auto"/>
            </w:tcBorders>
            <w:vAlign w:val="bottom"/>
          </w:tcPr>
          <w:p w14:paraId="50C7E082" w14:textId="77777777" w:rsidR="002F11BD" w:rsidRPr="0090347F" w:rsidRDefault="002F11BD" w:rsidP="00355811">
            <w:pPr>
              <w:pStyle w:val="Tabletext"/>
              <w:jc w:val="center"/>
              <w:rPr>
                <w:rFonts w:asciiTheme="minorHAnsi" w:hAnsiTheme="minorHAnsi" w:cstheme="minorHAnsi"/>
                <w:sz w:val="24"/>
                <w:szCs w:val="24"/>
              </w:rPr>
            </w:pPr>
            <w:r w:rsidRPr="0090347F">
              <w:rPr>
                <w:rFonts w:asciiTheme="minorHAnsi" w:hAnsiTheme="minorHAnsi" w:cstheme="minorHAnsi"/>
                <w:sz w:val="24"/>
                <w:szCs w:val="24"/>
              </w:rPr>
              <w:t>1.1</w:t>
            </w:r>
          </w:p>
        </w:tc>
      </w:tr>
    </w:tbl>
    <w:p w14:paraId="20920BF2" w14:textId="77777777" w:rsidR="00C34BE8" w:rsidRDefault="00C34BE8">
      <w:r>
        <w:br w:type="page"/>
      </w:r>
    </w:p>
    <w:tbl>
      <w:tblPr>
        <w:tblStyle w:val="TableGrid"/>
        <w:tblW w:w="5000" w:type="pct"/>
        <w:tblBorders>
          <w:left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992"/>
        <w:gridCol w:w="1984"/>
        <w:gridCol w:w="3026"/>
        <w:gridCol w:w="3024"/>
      </w:tblGrid>
      <w:tr w:rsidR="002F11BD" w:rsidRPr="0090347F" w14:paraId="08574035" w14:textId="77777777" w:rsidTr="00C34BE8">
        <w:tc>
          <w:tcPr>
            <w:tcW w:w="550" w:type="pct"/>
            <w:tcBorders>
              <w:top w:val="single" w:sz="4" w:space="0" w:color="auto"/>
              <w:bottom w:val="single" w:sz="4" w:space="0" w:color="auto"/>
            </w:tcBorders>
            <w:shd w:val="clear" w:color="auto" w:fill="auto"/>
            <w:vAlign w:val="bottom"/>
          </w:tcPr>
          <w:p w14:paraId="5F08E6DD" w14:textId="2358CBE0" w:rsidR="002F11BD" w:rsidRPr="0090347F" w:rsidRDefault="002F11BD" w:rsidP="00355811">
            <w:pPr>
              <w:pStyle w:val="Tabletext"/>
              <w:rPr>
                <w:rFonts w:asciiTheme="minorHAnsi" w:hAnsiTheme="minorHAnsi" w:cstheme="minorHAnsi"/>
                <w:b/>
                <w:sz w:val="24"/>
                <w:szCs w:val="24"/>
              </w:rPr>
            </w:pPr>
            <w:r w:rsidRPr="0090347F">
              <w:rPr>
                <w:rFonts w:asciiTheme="minorHAnsi" w:hAnsiTheme="minorHAnsi" w:cstheme="minorHAnsi"/>
                <w:b/>
                <w:sz w:val="24"/>
                <w:szCs w:val="24"/>
              </w:rPr>
              <w:t>1921-26 Cohort</w:t>
            </w:r>
          </w:p>
        </w:tc>
        <w:tc>
          <w:tcPr>
            <w:tcW w:w="1099" w:type="pct"/>
            <w:tcBorders>
              <w:top w:val="single" w:sz="4" w:space="0" w:color="auto"/>
              <w:bottom w:val="single" w:sz="4" w:space="0" w:color="auto"/>
            </w:tcBorders>
            <w:shd w:val="clear" w:color="auto" w:fill="auto"/>
            <w:vAlign w:val="bottom"/>
          </w:tcPr>
          <w:p w14:paraId="738D9EFF" w14:textId="77777777" w:rsidR="002F11BD" w:rsidRPr="0090347F" w:rsidRDefault="002F11BD" w:rsidP="00355811">
            <w:pPr>
              <w:pStyle w:val="Tabletext"/>
              <w:rPr>
                <w:rFonts w:asciiTheme="minorHAnsi" w:hAnsiTheme="minorHAnsi" w:cstheme="minorHAnsi"/>
                <w:b/>
                <w:sz w:val="24"/>
                <w:szCs w:val="24"/>
              </w:rPr>
            </w:pPr>
            <w:r w:rsidRPr="0090347F">
              <w:rPr>
                <w:rFonts w:asciiTheme="minorHAnsi" w:hAnsiTheme="minorHAnsi" w:cstheme="minorHAnsi"/>
                <w:b/>
                <w:sz w:val="24"/>
                <w:szCs w:val="24"/>
              </w:rPr>
              <w:t>Area of residence</w:t>
            </w:r>
          </w:p>
        </w:tc>
        <w:tc>
          <w:tcPr>
            <w:tcW w:w="1676" w:type="pct"/>
            <w:tcBorders>
              <w:top w:val="single" w:sz="4" w:space="0" w:color="auto"/>
              <w:bottom w:val="single" w:sz="4" w:space="0" w:color="auto"/>
            </w:tcBorders>
            <w:shd w:val="clear" w:color="auto" w:fill="auto"/>
            <w:vAlign w:val="bottom"/>
          </w:tcPr>
          <w:p w14:paraId="1B19A05D" w14:textId="77777777" w:rsidR="002F11BD" w:rsidRPr="0090347F" w:rsidRDefault="002F11BD" w:rsidP="00355811">
            <w:pPr>
              <w:pStyle w:val="Tabletext"/>
              <w:jc w:val="center"/>
              <w:rPr>
                <w:rFonts w:asciiTheme="minorHAnsi" w:hAnsiTheme="minorHAnsi" w:cstheme="minorHAnsi"/>
                <w:b/>
                <w:sz w:val="24"/>
                <w:szCs w:val="24"/>
              </w:rPr>
            </w:pPr>
            <w:r w:rsidRPr="0090347F">
              <w:rPr>
                <w:rFonts w:asciiTheme="minorHAnsi" w:hAnsiTheme="minorHAnsi" w:cstheme="minorHAnsi"/>
                <w:b/>
                <w:sz w:val="24"/>
                <w:szCs w:val="24"/>
              </w:rPr>
              <w:t>Survey 1 – 1996</w:t>
            </w:r>
          </w:p>
          <w:p w14:paraId="4129CFD9" w14:textId="77777777" w:rsidR="002F11BD" w:rsidRPr="0090347F" w:rsidRDefault="002F11BD" w:rsidP="00355811">
            <w:pPr>
              <w:pStyle w:val="Tabletext"/>
              <w:jc w:val="center"/>
              <w:rPr>
                <w:rFonts w:asciiTheme="minorHAnsi" w:hAnsiTheme="minorHAnsi" w:cstheme="minorHAnsi"/>
                <w:b/>
                <w:sz w:val="24"/>
                <w:szCs w:val="24"/>
              </w:rPr>
            </w:pPr>
            <w:r w:rsidRPr="0090347F">
              <w:rPr>
                <w:rFonts w:asciiTheme="minorHAnsi" w:hAnsiTheme="minorHAnsi" w:cstheme="minorHAnsi"/>
                <w:b/>
                <w:sz w:val="24"/>
                <w:szCs w:val="24"/>
              </w:rPr>
              <w:t>70-75 years, (N = 12,432)</w:t>
            </w:r>
          </w:p>
          <w:p w14:paraId="7C179D48" w14:textId="77777777" w:rsidR="002F11BD" w:rsidRPr="0090347F" w:rsidRDefault="002F11BD" w:rsidP="00355811">
            <w:pPr>
              <w:pStyle w:val="Tabletext"/>
              <w:jc w:val="center"/>
              <w:rPr>
                <w:rFonts w:asciiTheme="minorHAnsi" w:hAnsiTheme="minorHAnsi" w:cstheme="minorHAnsi"/>
                <w:b/>
                <w:sz w:val="24"/>
                <w:szCs w:val="24"/>
              </w:rPr>
            </w:pPr>
            <w:r w:rsidRPr="0090347F">
              <w:rPr>
                <w:rFonts w:asciiTheme="minorHAnsi" w:hAnsiTheme="minorHAnsi" w:cstheme="minorHAnsi"/>
                <w:b/>
                <w:sz w:val="24"/>
                <w:szCs w:val="24"/>
              </w:rPr>
              <w:t>%</w:t>
            </w:r>
          </w:p>
        </w:tc>
        <w:tc>
          <w:tcPr>
            <w:tcW w:w="1675" w:type="pct"/>
            <w:tcBorders>
              <w:top w:val="single" w:sz="4" w:space="0" w:color="auto"/>
              <w:bottom w:val="single" w:sz="4" w:space="0" w:color="auto"/>
            </w:tcBorders>
            <w:shd w:val="clear" w:color="auto" w:fill="auto"/>
            <w:vAlign w:val="bottom"/>
          </w:tcPr>
          <w:p w14:paraId="30F9D11D" w14:textId="77777777" w:rsidR="002F11BD" w:rsidRPr="0090347F" w:rsidRDefault="002F11BD" w:rsidP="00355811">
            <w:pPr>
              <w:pStyle w:val="Tabletext"/>
              <w:jc w:val="center"/>
              <w:rPr>
                <w:rFonts w:asciiTheme="minorHAnsi" w:hAnsiTheme="minorHAnsi" w:cstheme="minorHAnsi"/>
                <w:b/>
                <w:sz w:val="24"/>
                <w:szCs w:val="24"/>
              </w:rPr>
            </w:pPr>
            <w:r w:rsidRPr="0090347F">
              <w:rPr>
                <w:rFonts w:asciiTheme="minorHAnsi" w:hAnsiTheme="minorHAnsi" w:cstheme="minorHAnsi"/>
                <w:b/>
                <w:sz w:val="24"/>
                <w:szCs w:val="24"/>
              </w:rPr>
              <w:t>Survey 6 – 2011</w:t>
            </w:r>
          </w:p>
          <w:p w14:paraId="7AD8060C" w14:textId="77777777" w:rsidR="002F11BD" w:rsidRPr="0090347F" w:rsidRDefault="002F11BD" w:rsidP="00355811">
            <w:pPr>
              <w:pStyle w:val="Tabletext"/>
              <w:jc w:val="center"/>
              <w:rPr>
                <w:rFonts w:asciiTheme="minorHAnsi" w:hAnsiTheme="minorHAnsi" w:cstheme="minorHAnsi"/>
                <w:b/>
                <w:sz w:val="24"/>
                <w:szCs w:val="24"/>
              </w:rPr>
            </w:pPr>
            <w:r w:rsidRPr="0090347F">
              <w:rPr>
                <w:rFonts w:asciiTheme="minorHAnsi" w:hAnsiTheme="minorHAnsi" w:cstheme="minorHAnsi"/>
                <w:b/>
                <w:sz w:val="24"/>
                <w:szCs w:val="24"/>
              </w:rPr>
              <w:t>85-90 years, (N = 4,055)</w:t>
            </w:r>
          </w:p>
          <w:p w14:paraId="4C6CE342" w14:textId="77777777" w:rsidR="002F11BD" w:rsidRPr="0090347F" w:rsidRDefault="002F11BD" w:rsidP="00355811">
            <w:pPr>
              <w:pStyle w:val="Tabletext"/>
              <w:jc w:val="center"/>
              <w:rPr>
                <w:rFonts w:asciiTheme="minorHAnsi" w:hAnsiTheme="minorHAnsi" w:cstheme="minorHAnsi"/>
                <w:b/>
                <w:sz w:val="24"/>
                <w:szCs w:val="24"/>
              </w:rPr>
            </w:pPr>
            <w:r w:rsidRPr="0090347F">
              <w:rPr>
                <w:rFonts w:asciiTheme="minorHAnsi" w:hAnsiTheme="minorHAnsi" w:cstheme="minorHAnsi"/>
                <w:b/>
                <w:sz w:val="24"/>
                <w:szCs w:val="24"/>
              </w:rPr>
              <w:t>%</w:t>
            </w:r>
          </w:p>
        </w:tc>
      </w:tr>
      <w:tr w:rsidR="002F11BD" w:rsidRPr="0090347F" w14:paraId="14A71046" w14:textId="77777777" w:rsidTr="00C34BE8">
        <w:tc>
          <w:tcPr>
            <w:tcW w:w="550" w:type="pct"/>
            <w:tcBorders>
              <w:top w:val="single" w:sz="4" w:space="0" w:color="auto"/>
              <w:bottom w:val="nil"/>
            </w:tcBorders>
          </w:tcPr>
          <w:p w14:paraId="1646F3F1" w14:textId="77777777" w:rsidR="002F11BD" w:rsidRPr="0090347F" w:rsidRDefault="002F11BD" w:rsidP="00355811">
            <w:pPr>
              <w:pStyle w:val="Tabletext"/>
              <w:rPr>
                <w:rFonts w:asciiTheme="minorHAnsi" w:hAnsiTheme="minorHAnsi" w:cstheme="minorHAnsi"/>
                <w:sz w:val="24"/>
                <w:szCs w:val="24"/>
              </w:rPr>
            </w:pPr>
          </w:p>
        </w:tc>
        <w:tc>
          <w:tcPr>
            <w:tcW w:w="1099" w:type="pct"/>
            <w:tcBorders>
              <w:top w:val="single" w:sz="4" w:space="0" w:color="auto"/>
              <w:bottom w:val="nil"/>
            </w:tcBorders>
          </w:tcPr>
          <w:p w14:paraId="3B09315A" w14:textId="77777777" w:rsidR="002F11BD" w:rsidRPr="0090347F" w:rsidRDefault="002F11BD" w:rsidP="00355811">
            <w:pPr>
              <w:pStyle w:val="Tabletext"/>
              <w:rPr>
                <w:rFonts w:asciiTheme="minorHAnsi" w:hAnsiTheme="minorHAnsi" w:cstheme="minorHAnsi"/>
                <w:sz w:val="24"/>
                <w:szCs w:val="24"/>
              </w:rPr>
            </w:pPr>
            <w:r w:rsidRPr="0090347F">
              <w:rPr>
                <w:rFonts w:asciiTheme="minorHAnsi" w:hAnsiTheme="minorHAnsi" w:cstheme="minorHAnsi"/>
                <w:sz w:val="24"/>
                <w:szCs w:val="24"/>
              </w:rPr>
              <w:t>Major city</w:t>
            </w:r>
          </w:p>
        </w:tc>
        <w:tc>
          <w:tcPr>
            <w:tcW w:w="1676" w:type="pct"/>
            <w:tcBorders>
              <w:top w:val="single" w:sz="4" w:space="0" w:color="auto"/>
              <w:bottom w:val="nil"/>
            </w:tcBorders>
            <w:vAlign w:val="bottom"/>
          </w:tcPr>
          <w:p w14:paraId="6AB72A80" w14:textId="77777777" w:rsidR="002F11BD" w:rsidRPr="0090347F" w:rsidRDefault="002F11BD" w:rsidP="00355811">
            <w:pPr>
              <w:pStyle w:val="Tabletext"/>
              <w:jc w:val="center"/>
              <w:rPr>
                <w:rFonts w:asciiTheme="minorHAnsi" w:hAnsiTheme="minorHAnsi" w:cstheme="minorHAnsi"/>
                <w:sz w:val="24"/>
                <w:szCs w:val="24"/>
              </w:rPr>
            </w:pPr>
            <w:r w:rsidRPr="0090347F">
              <w:rPr>
                <w:rFonts w:asciiTheme="minorHAnsi" w:hAnsiTheme="minorHAnsi" w:cstheme="minorHAnsi"/>
                <w:sz w:val="24"/>
                <w:szCs w:val="24"/>
              </w:rPr>
              <w:t>68.0</w:t>
            </w:r>
          </w:p>
        </w:tc>
        <w:tc>
          <w:tcPr>
            <w:tcW w:w="1675" w:type="pct"/>
            <w:tcBorders>
              <w:top w:val="single" w:sz="4" w:space="0" w:color="auto"/>
              <w:bottom w:val="nil"/>
            </w:tcBorders>
            <w:vAlign w:val="bottom"/>
          </w:tcPr>
          <w:p w14:paraId="0FE6646B" w14:textId="77777777" w:rsidR="002F11BD" w:rsidRPr="0090347F" w:rsidRDefault="002F11BD" w:rsidP="00355811">
            <w:pPr>
              <w:pStyle w:val="Tabletext"/>
              <w:jc w:val="center"/>
              <w:rPr>
                <w:rFonts w:asciiTheme="minorHAnsi" w:hAnsiTheme="minorHAnsi" w:cstheme="minorHAnsi"/>
                <w:sz w:val="24"/>
                <w:szCs w:val="24"/>
              </w:rPr>
            </w:pPr>
            <w:r w:rsidRPr="0090347F">
              <w:rPr>
                <w:rFonts w:asciiTheme="minorHAnsi" w:hAnsiTheme="minorHAnsi" w:cstheme="minorHAnsi"/>
                <w:sz w:val="24"/>
                <w:szCs w:val="24"/>
              </w:rPr>
              <w:t>68.0</w:t>
            </w:r>
          </w:p>
        </w:tc>
      </w:tr>
      <w:tr w:rsidR="002F11BD" w:rsidRPr="0090347F" w14:paraId="191F307F" w14:textId="77777777" w:rsidTr="00C34BE8">
        <w:tc>
          <w:tcPr>
            <w:tcW w:w="550" w:type="pct"/>
            <w:tcBorders>
              <w:top w:val="nil"/>
              <w:left w:val="nil"/>
              <w:bottom w:val="nil"/>
              <w:right w:val="nil"/>
            </w:tcBorders>
          </w:tcPr>
          <w:p w14:paraId="68281822" w14:textId="77777777" w:rsidR="002F11BD" w:rsidRPr="0090347F" w:rsidRDefault="002F11BD" w:rsidP="00355811">
            <w:pPr>
              <w:pStyle w:val="Tabletext"/>
              <w:rPr>
                <w:rFonts w:asciiTheme="minorHAnsi" w:hAnsiTheme="minorHAnsi" w:cstheme="minorHAnsi"/>
                <w:sz w:val="24"/>
                <w:szCs w:val="24"/>
              </w:rPr>
            </w:pPr>
          </w:p>
        </w:tc>
        <w:tc>
          <w:tcPr>
            <w:tcW w:w="1099" w:type="pct"/>
            <w:tcBorders>
              <w:top w:val="nil"/>
              <w:left w:val="nil"/>
              <w:bottom w:val="nil"/>
              <w:right w:val="nil"/>
            </w:tcBorders>
          </w:tcPr>
          <w:p w14:paraId="6532ADDC" w14:textId="77777777" w:rsidR="002F11BD" w:rsidRPr="0090347F" w:rsidRDefault="002F11BD" w:rsidP="00355811">
            <w:pPr>
              <w:pStyle w:val="Tabletext"/>
              <w:rPr>
                <w:rFonts w:asciiTheme="minorHAnsi" w:hAnsiTheme="minorHAnsi" w:cstheme="minorHAnsi"/>
                <w:sz w:val="24"/>
                <w:szCs w:val="24"/>
              </w:rPr>
            </w:pPr>
            <w:r w:rsidRPr="0090347F">
              <w:rPr>
                <w:rFonts w:asciiTheme="minorHAnsi" w:hAnsiTheme="minorHAnsi" w:cstheme="minorHAnsi"/>
                <w:sz w:val="24"/>
                <w:szCs w:val="24"/>
              </w:rPr>
              <w:t>Inner regional</w:t>
            </w:r>
          </w:p>
        </w:tc>
        <w:tc>
          <w:tcPr>
            <w:tcW w:w="1676" w:type="pct"/>
            <w:tcBorders>
              <w:top w:val="nil"/>
              <w:left w:val="nil"/>
              <w:bottom w:val="nil"/>
              <w:right w:val="nil"/>
            </w:tcBorders>
            <w:vAlign w:val="bottom"/>
          </w:tcPr>
          <w:p w14:paraId="6444C522" w14:textId="77777777" w:rsidR="002F11BD" w:rsidRPr="0090347F" w:rsidRDefault="002F11BD" w:rsidP="00355811">
            <w:pPr>
              <w:pStyle w:val="Tabletext"/>
              <w:jc w:val="center"/>
              <w:rPr>
                <w:rFonts w:asciiTheme="minorHAnsi" w:hAnsiTheme="minorHAnsi" w:cstheme="minorHAnsi"/>
                <w:sz w:val="24"/>
                <w:szCs w:val="24"/>
              </w:rPr>
            </w:pPr>
            <w:r w:rsidRPr="0090347F">
              <w:rPr>
                <w:rFonts w:asciiTheme="minorHAnsi" w:hAnsiTheme="minorHAnsi" w:cstheme="minorHAnsi"/>
                <w:sz w:val="24"/>
                <w:szCs w:val="24"/>
              </w:rPr>
              <w:t>21.3</w:t>
            </w:r>
          </w:p>
        </w:tc>
        <w:tc>
          <w:tcPr>
            <w:tcW w:w="1675" w:type="pct"/>
            <w:tcBorders>
              <w:top w:val="nil"/>
              <w:left w:val="nil"/>
              <w:bottom w:val="nil"/>
              <w:right w:val="nil"/>
            </w:tcBorders>
            <w:vAlign w:val="bottom"/>
          </w:tcPr>
          <w:p w14:paraId="3D4B9EFD" w14:textId="77777777" w:rsidR="002F11BD" w:rsidRPr="0090347F" w:rsidRDefault="002F11BD" w:rsidP="00355811">
            <w:pPr>
              <w:pStyle w:val="Tabletext"/>
              <w:jc w:val="center"/>
              <w:rPr>
                <w:rFonts w:asciiTheme="minorHAnsi" w:hAnsiTheme="minorHAnsi" w:cstheme="minorHAnsi"/>
                <w:sz w:val="24"/>
                <w:szCs w:val="24"/>
              </w:rPr>
            </w:pPr>
            <w:r w:rsidRPr="0090347F">
              <w:rPr>
                <w:rFonts w:asciiTheme="minorHAnsi" w:hAnsiTheme="minorHAnsi" w:cstheme="minorHAnsi"/>
                <w:sz w:val="24"/>
                <w:szCs w:val="24"/>
              </w:rPr>
              <w:t>21.6</w:t>
            </w:r>
          </w:p>
        </w:tc>
      </w:tr>
      <w:tr w:rsidR="002F11BD" w:rsidRPr="0090347F" w14:paraId="16522156" w14:textId="77777777" w:rsidTr="00C34BE8">
        <w:tc>
          <w:tcPr>
            <w:tcW w:w="550" w:type="pct"/>
            <w:tcBorders>
              <w:top w:val="nil"/>
            </w:tcBorders>
          </w:tcPr>
          <w:p w14:paraId="5C9430C8" w14:textId="77777777" w:rsidR="002F11BD" w:rsidRPr="0090347F" w:rsidRDefault="002F11BD" w:rsidP="00355811">
            <w:pPr>
              <w:pStyle w:val="Tabletext"/>
              <w:rPr>
                <w:rFonts w:asciiTheme="minorHAnsi" w:hAnsiTheme="minorHAnsi" w:cstheme="minorHAnsi"/>
                <w:sz w:val="24"/>
                <w:szCs w:val="24"/>
              </w:rPr>
            </w:pPr>
          </w:p>
        </w:tc>
        <w:tc>
          <w:tcPr>
            <w:tcW w:w="1099" w:type="pct"/>
            <w:tcBorders>
              <w:top w:val="nil"/>
            </w:tcBorders>
          </w:tcPr>
          <w:p w14:paraId="3C204EC9" w14:textId="77777777" w:rsidR="002F11BD" w:rsidRPr="0090347F" w:rsidRDefault="002F11BD" w:rsidP="00355811">
            <w:pPr>
              <w:pStyle w:val="Tabletext"/>
              <w:rPr>
                <w:rFonts w:asciiTheme="minorHAnsi" w:hAnsiTheme="minorHAnsi" w:cstheme="minorHAnsi"/>
                <w:sz w:val="24"/>
                <w:szCs w:val="24"/>
              </w:rPr>
            </w:pPr>
            <w:r w:rsidRPr="0090347F">
              <w:rPr>
                <w:rFonts w:asciiTheme="minorHAnsi" w:hAnsiTheme="minorHAnsi" w:cstheme="minorHAnsi"/>
                <w:sz w:val="24"/>
                <w:szCs w:val="24"/>
              </w:rPr>
              <w:t>Outer regional</w:t>
            </w:r>
          </w:p>
        </w:tc>
        <w:tc>
          <w:tcPr>
            <w:tcW w:w="1676" w:type="pct"/>
            <w:tcBorders>
              <w:top w:val="nil"/>
            </w:tcBorders>
            <w:vAlign w:val="bottom"/>
          </w:tcPr>
          <w:p w14:paraId="3E7B3E99" w14:textId="77777777" w:rsidR="002F11BD" w:rsidRPr="0090347F" w:rsidRDefault="002F11BD" w:rsidP="00355811">
            <w:pPr>
              <w:pStyle w:val="Tabletext"/>
              <w:jc w:val="center"/>
              <w:rPr>
                <w:rFonts w:asciiTheme="minorHAnsi" w:hAnsiTheme="minorHAnsi" w:cstheme="minorHAnsi"/>
                <w:sz w:val="24"/>
                <w:szCs w:val="24"/>
              </w:rPr>
            </w:pPr>
            <w:r w:rsidRPr="0090347F">
              <w:rPr>
                <w:rFonts w:asciiTheme="minorHAnsi" w:hAnsiTheme="minorHAnsi" w:cstheme="minorHAnsi"/>
                <w:sz w:val="24"/>
                <w:szCs w:val="24"/>
              </w:rPr>
              <w:t>9.3</w:t>
            </w:r>
          </w:p>
        </w:tc>
        <w:tc>
          <w:tcPr>
            <w:tcW w:w="1675" w:type="pct"/>
            <w:tcBorders>
              <w:top w:val="nil"/>
            </w:tcBorders>
            <w:vAlign w:val="bottom"/>
          </w:tcPr>
          <w:p w14:paraId="191D5BA9" w14:textId="77777777" w:rsidR="002F11BD" w:rsidRPr="0090347F" w:rsidRDefault="002F11BD" w:rsidP="00355811">
            <w:pPr>
              <w:pStyle w:val="Tabletext"/>
              <w:jc w:val="center"/>
              <w:rPr>
                <w:rFonts w:asciiTheme="minorHAnsi" w:hAnsiTheme="minorHAnsi" w:cstheme="minorHAnsi"/>
                <w:sz w:val="24"/>
                <w:szCs w:val="24"/>
              </w:rPr>
            </w:pPr>
            <w:r w:rsidRPr="0090347F">
              <w:rPr>
                <w:rFonts w:asciiTheme="minorHAnsi" w:hAnsiTheme="minorHAnsi" w:cstheme="minorHAnsi"/>
                <w:sz w:val="24"/>
                <w:szCs w:val="24"/>
              </w:rPr>
              <w:t>9.0</w:t>
            </w:r>
          </w:p>
        </w:tc>
      </w:tr>
      <w:tr w:rsidR="002F11BD" w:rsidRPr="0090347F" w14:paraId="1119F524" w14:textId="77777777" w:rsidTr="00C34BE8">
        <w:tc>
          <w:tcPr>
            <w:tcW w:w="550" w:type="pct"/>
          </w:tcPr>
          <w:p w14:paraId="67D5A9E5" w14:textId="77777777" w:rsidR="002F11BD" w:rsidRPr="0090347F" w:rsidRDefault="002F11BD" w:rsidP="00355811">
            <w:pPr>
              <w:pStyle w:val="Tabletext"/>
              <w:rPr>
                <w:rFonts w:asciiTheme="minorHAnsi" w:hAnsiTheme="minorHAnsi" w:cstheme="minorHAnsi"/>
                <w:sz w:val="24"/>
                <w:szCs w:val="24"/>
              </w:rPr>
            </w:pPr>
          </w:p>
        </w:tc>
        <w:tc>
          <w:tcPr>
            <w:tcW w:w="1099" w:type="pct"/>
          </w:tcPr>
          <w:p w14:paraId="0AE3A53D" w14:textId="77777777" w:rsidR="002F11BD" w:rsidRPr="0090347F" w:rsidRDefault="002F11BD" w:rsidP="00355811">
            <w:pPr>
              <w:pStyle w:val="Tabletext"/>
              <w:rPr>
                <w:rFonts w:asciiTheme="minorHAnsi" w:hAnsiTheme="minorHAnsi" w:cstheme="minorHAnsi"/>
                <w:sz w:val="24"/>
                <w:szCs w:val="24"/>
              </w:rPr>
            </w:pPr>
            <w:r w:rsidRPr="0090347F">
              <w:rPr>
                <w:rFonts w:asciiTheme="minorHAnsi" w:hAnsiTheme="minorHAnsi" w:cstheme="minorHAnsi"/>
                <w:sz w:val="24"/>
                <w:szCs w:val="24"/>
              </w:rPr>
              <w:t>Remote</w:t>
            </w:r>
          </w:p>
        </w:tc>
        <w:tc>
          <w:tcPr>
            <w:tcW w:w="1676" w:type="pct"/>
            <w:vAlign w:val="bottom"/>
          </w:tcPr>
          <w:p w14:paraId="5A46CFFA" w14:textId="77777777" w:rsidR="002F11BD" w:rsidRPr="0090347F" w:rsidRDefault="002F11BD" w:rsidP="00355811">
            <w:pPr>
              <w:pStyle w:val="Tabletext"/>
              <w:jc w:val="center"/>
              <w:rPr>
                <w:rFonts w:asciiTheme="minorHAnsi" w:hAnsiTheme="minorHAnsi" w:cstheme="minorHAnsi"/>
                <w:sz w:val="24"/>
                <w:szCs w:val="24"/>
              </w:rPr>
            </w:pPr>
            <w:r w:rsidRPr="0090347F">
              <w:rPr>
                <w:rFonts w:asciiTheme="minorHAnsi" w:hAnsiTheme="minorHAnsi" w:cstheme="minorHAnsi"/>
                <w:sz w:val="24"/>
                <w:szCs w:val="24"/>
              </w:rPr>
              <w:t>1.4</w:t>
            </w:r>
          </w:p>
        </w:tc>
        <w:tc>
          <w:tcPr>
            <w:tcW w:w="1675" w:type="pct"/>
            <w:vAlign w:val="bottom"/>
          </w:tcPr>
          <w:p w14:paraId="69A59A36" w14:textId="77777777" w:rsidR="002F11BD" w:rsidRPr="0090347F" w:rsidRDefault="002F11BD" w:rsidP="00355811">
            <w:pPr>
              <w:pStyle w:val="Tabletext"/>
              <w:jc w:val="center"/>
              <w:rPr>
                <w:rFonts w:asciiTheme="minorHAnsi" w:hAnsiTheme="minorHAnsi" w:cstheme="minorHAnsi"/>
                <w:sz w:val="24"/>
                <w:szCs w:val="24"/>
              </w:rPr>
            </w:pPr>
            <w:r w:rsidRPr="0090347F">
              <w:rPr>
                <w:rFonts w:asciiTheme="minorHAnsi" w:hAnsiTheme="minorHAnsi" w:cstheme="minorHAnsi"/>
                <w:sz w:val="24"/>
                <w:szCs w:val="24"/>
              </w:rPr>
              <w:t>1.3</w:t>
            </w:r>
          </w:p>
        </w:tc>
      </w:tr>
    </w:tbl>
    <w:p w14:paraId="614407CC" w14:textId="77777777" w:rsidR="00C34BE8" w:rsidRDefault="00C34BE8" w:rsidP="00ED170F">
      <w:pPr>
        <w:pStyle w:val="Caption"/>
      </w:pPr>
      <w:bookmarkStart w:id="21" w:name="_Ref506822531"/>
      <w:bookmarkStart w:id="22" w:name="_Toc484018496"/>
    </w:p>
    <w:p w14:paraId="4BB11532" w14:textId="77777777" w:rsidR="00C34BE8" w:rsidRDefault="00C34BE8" w:rsidP="00ED170F">
      <w:pPr>
        <w:pStyle w:val="Caption"/>
      </w:pPr>
    </w:p>
    <w:p w14:paraId="46F7B246" w14:textId="046445A0" w:rsidR="002F11BD" w:rsidRPr="0090347F" w:rsidRDefault="00ED170F" w:rsidP="00ED170F">
      <w:pPr>
        <w:pStyle w:val="Caption"/>
        <w:rPr>
          <w:rFonts w:cstheme="minorHAnsi"/>
          <w:szCs w:val="24"/>
        </w:rPr>
      </w:pPr>
      <w:bookmarkStart w:id="23" w:name="_Ref506910110"/>
      <w:bookmarkStart w:id="24" w:name="_Toc506892613"/>
      <w:r>
        <w:t xml:space="preserve">Table </w:t>
      </w:r>
      <w:r w:rsidR="00DC6BE9">
        <w:fldChar w:fldCharType="begin"/>
      </w:r>
      <w:r w:rsidR="00DC6BE9">
        <w:instrText xml:space="preserve"> STYLEREF 1 \s </w:instrText>
      </w:r>
      <w:r w:rsidR="00DC6BE9">
        <w:fldChar w:fldCharType="separate"/>
      </w:r>
      <w:r w:rsidR="00677757">
        <w:rPr>
          <w:noProof/>
        </w:rPr>
        <w:t>2</w:t>
      </w:r>
      <w:r w:rsidR="00DC6BE9">
        <w:rPr>
          <w:noProof/>
        </w:rPr>
        <w:fldChar w:fldCharType="end"/>
      </w:r>
      <w:r w:rsidR="001803ED">
        <w:noBreakHyphen/>
      </w:r>
      <w:r w:rsidR="00DC6BE9">
        <w:fldChar w:fldCharType="begin"/>
      </w:r>
      <w:r w:rsidR="00DC6BE9">
        <w:instrText xml:space="preserve"> SEQ Table \* ARABIC \s 1 </w:instrText>
      </w:r>
      <w:r w:rsidR="00DC6BE9">
        <w:fldChar w:fldCharType="separate"/>
      </w:r>
      <w:r w:rsidR="00677757">
        <w:rPr>
          <w:noProof/>
        </w:rPr>
        <w:t>2</w:t>
      </w:r>
      <w:r w:rsidR="00DC6BE9">
        <w:rPr>
          <w:noProof/>
        </w:rPr>
        <w:fldChar w:fldCharType="end"/>
      </w:r>
      <w:bookmarkEnd w:id="21"/>
      <w:bookmarkEnd w:id="23"/>
      <w:r>
        <w:t xml:space="preserve"> </w:t>
      </w:r>
      <w:r w:rsidR="002F11BD" w:rsidRPr="0090347F">
        <w:rPr>
          <w:rFonts w:cstheme="minorHAnsi"/>
          <w:szCs w:val="24"/>
        </w:rPr>
        <w:t>Levels of education for participants across three cohorts (born 1973-78, 1946-51 and 1921-26)</w:t>
      </w:r>
      <w:bookmarkEnd w:id="22"/>
      <w:bookmarkEnd w:id="24"/>
    </w:p>
    <w:tbl>
      <w:tblPr>
        <w:tblStyle w:val="TableGrid"/>
        <w:tblW w:w="0" w:type="auto"/>
        <w:tblBorders>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93"/>
        <w:gridCol w:w="1984"/>
        <w:gridCol w:w="2977"/>
        <w:gridCol w:w="2696"/>
      </w:tblGrid>
      <w:tr w:rsidR="002F11BD" w:rsidRPr="0090347F" w14:paraId="265A737C" w14:textId="77777777" w:rsidTr="00355811">
        <w:tc>
          <w:tcPr>
            <w:tcW w:w="993" w:type="dxa"/>
            <w:tcBorders>
              <w:top w:val="single" w:sz="4" w:space="0" w:color="auto"/>
              <w:bottom w:val="single" w:sz="4" w:space="0" w:color="auto"/>
            </w:tcBorders>
            <w:shd w:val="clear" w:color="auto" w:fill="auto"/>
            <w:vAlign w:val="bottom"/>
          </w:tcPr>
          <w:p w14:paraId="277F0923"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b/>
                <w:sz w:val="24"/>
                <w:szCs w:val="24"/>
              </w:rPr>
              <w:t>1973-78 Cohort</w:t>
            </w:r>
          </w:p>
        </w:tc>
        <w:tc>
          <w:tcPr>
            <w:tcW w:w="1984" w:type="dxa"/>
            <w:tcBorders>
              <w:top w:val="single" w:sz="4" w:space="0" w:color="auto"/>
              <w:bottom w:val="single" w:sz="4" w:space="0" w:color="auto"/>
            </w:tcBorders>
            <w:shd w:val="clear" w:color="auto" w:fill="auto"/>
            <w:vAlign w:val="bottom"/>
          </w:tcPr>
          <w:p w14:paraId="4F8E5829"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b/>
                <w:sz w:val="24"/>
                <w:szCs w:val="24"/>
              </w:rPr>
              <w:t>Highest qualification</w:t>
            </w:r>
          </w:p>
        </w:tc>
        <w:tc>
          <w:tcPr>
            <w:tcW w:w="2977" w:type="dxa"/>
            <w:tcBorders>
              <w:top w:val="single" w:sz="4" w:space="0" w:color="auto"/>
              <w:bottom w:val="single" w:sz="4" w:space="0" w:color="auto"/>
            </w:tcBorders>
            <w:shd w:val="clear" w:color="auto" w:fill="auto"/>
            <w:vAlign w:val="bottom"/>
          </w:tcPr>
          <w:p w14:paraId="22D8EB92" w14:textId="77777777" w:rsidR="002F11BD" w:rsidRPr="0090347F" w:rsidRDefault="002F11BD" w:rsidP="00355811">
            <w:pPr>
              <w:pStyle w:val="Tabletext"/>
              <w:keepNext/>
              <w:jc w:val="center"/>
              <w:rPr>
                <w:rFonts w:asciiTheme="minorHAnsi" w:hAnsiTheme="minorHAnsi" w:cstheme="minorHAnsi"/>
                <w:b/>
                <w:sz w:val="24"/>
                <w:szCs w:val="24"/>
              </w:rPr>
            </w:pPr>
            <w:r w:rsidRPr="0090347F">
              <w:rPr>
                <w:rFonts w:asciiTheme="minorHAnsi" w:hAnsiTheme="minorHAnsi" w:cstheme="minorHAnsi"/>
                <w:b/>
                <w:sz w:val="24"/>
                <w:szCs w:val="24"/>
              </w:rPr>
              <w:t>Survey 1 – 1996</w:t>
            </w:r>
          </w:p>
          <w:p w14:paraId="76D20F3C" w14:textId="77777777" w:rsidR="002F11BD" w:rsidRPr="0090347F" w:rsidRDefault="002F11BD" w:rsidP="00355811">
            <w:pPr>
              <w:pStyle w:val="Tabletext"/>
              <w:keepNext/>
              <w:jc w:val="center"/>
              <w:rPr>
                <w:rFonts w:asciiTheme="minorHAnsi" w:hAnsiTheme="minorHAnsi" w:cstheme="minorHAnsi"/>
                <w:b/>
                <w:sz w:val="24"/>
                <w:szCs w:val="24"/>
              </w:rPr>
            </w:pPr>
            <w:r w:rsidRPr="0090347F">
              <w:rPr>
                <w:rFonts w:asciiTheme="minorHAnsi" w:hAnsiTheme="minorHAnsi" w:cstheme="minorHAnsi"/>
                <w:b/>
                <w:sz w:val="24"/>
                <w:szCs w:val="24"/>
              </w:rPr>
              <w:t>18-23 years, (N=14,247)</w:t>
            </w:r>
          </w:p>
          <w:p w14:paraId="739F70C6"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b/>
                <w:sz w:val="24"/>
                <w:szCs w:val="24"/>
              </w:rPr>
              <w:t>%</w:t>
            </w:r>
          </w:p>
        </w:tc>
        <w:tc>
          <w:tcPr>
            <w:tcW w:w="2696" w:type="dxa"/>
            <w:tcBorders>
              <w:top w:val="single" w:sz="4" w:space="0" w:color="auto"/>
              <w:bottom w:val="single" w:sz="4" w:space="0" w:color="auto"/>
            </w:tcBorders>
            <w:shd w:val="clear" w:color="auto" w:fill="auto"/>
            <w:vAlign w:val="bottom"/>
          </w:tcPr>
          <w:p w14:paraId="46B63F0F" w14:textId="77777777" w:rsidR="002F11BD" w:rsidRPr="0090347F" w:rsidRDefault="002F11BD" w:rsidP="00355811">
            <w:pPr>
              <w:pStyle w:val="Tabletext"/>
              <w:keepNext/>
              <w:jc w:val="center"/>
              <w:rPr>
                <w:rFonts w:asciiTheme="minorHAnsi" w:hAnsiTheme="minorHAnsi" w:cstheme="minorHAnsi"/>
                <w:b/>
                <w:sz w:val="24"/>
                <w:szCs w:val="24"/>
              </w:rPr>
            </w:pPr>
            <w:r w:rsidRPr="0090347F">
              <w:rPr>
                <w:rFonts w:asciiTheme="minorHAnsi" w:hAnsiTheme="minorHAnsi" w:cstheme="minorHAnsi"/>
                <w:b/>
                <w:sz w:val="24"/>
                <w:szCs w:val="24"/>
              </w:rPr>
              <w:t>Survey 7 – 2015</w:t>
            </w:r>
          </w:p>
          <w:p w14:paraId="589E0847" w14:textId="77777777" w:rsidR="002F11BD" w:rsidRPr="0090347F" w:rsidRDefault="002F11BD" w:rsidP="00355811">
            <w:pPr>
              <w:pStyle w:val="Tabletext"/>
              <w:keepNext/>
              <w:jc w:val="center"/>
              <w:rPr>
                <w:rFonts w:asciiTheme="minorHAnsi" w:hAnsiTheme="minorHAnsi" w:cstheme="minorHAnsi"/>
                <w:b/>
                <w:sz w:val="24"/>
                <w:szCs w:val="24"/>
              </w:rPr>
            </w:pPr>
            <w:r w:rsidRPr="0090347F">
              <w:rPr>
                <w:rFonts w:asciiTheme="minorHAnsi" w:hAnsiTheme="minorHAnsi" w:cstheme="minorHAnsi"/>
                <w:b/>
                <w:sz w:val="24"/>
                <w:szCs w:val="24"/>
              </w:rPr>
              <w:t>37-42 years, (N=7,186)</w:t>
            </w:r>
          </w:p>
          <w:p w14:paraId="41B05FDD"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b/>
                <w:sz w:val="24"/>
                <w:szCs w:val="24"/>
              </w:rPr>
              <w:t>%</w:t>
            </w:r>
          </w:p>
        </w:tc>
      </w:tr>
      <w:tr w:rsidR="002F11BD" w:rsidRPr="0090347F" w14:paraId="36D33337" w14:textId="77777777" w:rsidTr="00355811">
        <w:tc>
          <w:tcPr>
            <w:tcW w:w="993" w:type="dxa"/>
            <w:tcBorders>
              <w:top w:val="single" w:sz="4" w:space="0" w:color="auto"/>
            </w:tcBorders>
          </w:tcPr>
          <w:p w14:paraId="770D197C" w14:textId="77777777" w:rsidR="002F11BD" w:rsidRPr="0090347F" w:rsidRDefault="002F11BD" w:rsidP="00355811">
            <w:pPr>
              <w:pStyle w:val="Tabletext"/>
              <w:keepNext/>
              <w:rPr>
                <w:rFonts w:asciiTheme="minorHAnsi" w:hAnsiTheme="minorHAnsi" w:cstheme="minorHAnsi"/>
                <w:sz w:val="24"/>
                <w:szCs w:val="24"/>
              </w:rPr>
            </w:pPr>
          </w:p>
        </w:tc>
        <w:tc>
          <w:tcPr>
            <w:tcW w:w="1984" w:type="dxa"/>
            <w:tcBorders>
              <w:top w:val="single" w:sz="4" w:space="0" w:color="auto"/>
            </w:tcBorders>
          </w:tcPr>
          <w:p w14:paraId="4C97A827"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Less than Year 12</w:t>
            </w:r>
          </w:p>
        </w:tc>
        <w:tc>
          <w:tcPr>
            <w:tcW w:w="2977" w:type="dxa"/>
            <w:tcBorders>
              <w:top w:val="single" w:sz="4" w:space="0" w:color="auto"/>
            </w:tcBorders>
          </w:tcPr>
          <w:p w14:paraId="711AAE9D"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14.7</w:t>
            </w:r>
          </w:p>
        </w:tc>
        <w:tc>
          <w:tcPr>
            <w:tcW w:w="2696" w:type="dxa"/>
            <w:tcBorders>
              <w:top w:val="single" w:sz="4" w:space="0" w:color="auto"/>
            </w:tcBorders>
          </w:tcPr>
          <w:p w14:paraId="27A9C40F"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4.6</w:t>
            </w:r>
          </w:p>
        </w:tc>
      </w:tr>
      <w:tr w:rsidR="002F11BD" w:rsidRPr="0090347F" w14:paraId="047E7EBA" w14:textId="77777777" w:rsidTr="00355811">
        <w:tc>
          <w:tcPr>
            <w:tcW w:w="993" w:type="dxa"/>
          </w:tcPr>
          <w:p w14:paraId="5F608E8F" w14:textId="77777777" w:rsidR="002F11BD" w:rsidRPr="0090347F" w:rsidRDefault="002F11BD" w:rsidP="00355811">
            <w:pPr>
              <w:pStyle w:val="Tabletext"/>
              <w:keepNext/>
              <w:rPr>
                <w:rFonts w:asciiTheme="minorHAnsi" w:hAnsiTheme="minorHAnsi" w:cstheme="minorHAnsi"/>
                <w:sz w:val="24"/>
                <w:szCs w:val="24"/>
              </w:rPr>
            </w:pPr>
          </w:p>
        </w:tc>
        <w:tc>
          <w:tcPr>
            <w:tcW w:w="1984" w:type="dxa"/>
          </w:tcPr>
          <w:p w14:paraId="1649EC07"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Year 12 or</w:t>
            </w:r>
          </w:p>
          <w:p w14:paraId="2CF0877C"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equivalent</w:t>
            </w:r>
          </w:p>
        </w:tc>
        <w:tc>
          <w:tcPr>
            <w:tcW w:w="2977" w:type="dxa"/>
          </w:tcPr>
          <w:p w14:paraId="228A69B4"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55.4</w:t>
            </w:r>
          </w:p>
        </w:tc>
        <w:tc>
          <w:tcPr>
            <w:tcW w:w="2696" w:type="dxa"/>
          </w:tcPr>
          <w:p w14:paraId="3305E712"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8.9</w:t>
            </w:r>
          </w:p>
        </w:tc>
      </w:tr>
      <w:tr w:rsidR="002F11BD" w:rsidRPr="0090347F" w14:paraId="622F52B6" w14:textId="77777777" w:rsidTr="00355811">
        <w:tc>
          <w:tcPr>
            <w:tcW w:w="993" w:type="dxa"/>
            <w:tcBorders>
              <w:bottom w:val="nil"/>
            </w:tcBorders>
          </w:tcPr>
          <w:p w14:paraId="03D0493D" w14:textId="77777777" w:rsidR="002F11BD" w:rsidRPr="0090347F" w:rsidRDefault="002F11BD" w:rsidP="00355811">
            <w:pPr>
              <w:pStyle w:val="Tabletext"/>
              <w:keepNext/>
              <w:rPr>
                <w:rFonts w:asciiTheme="minorHAnsi" w:hAnsiTheme="minorHAnsi" w:cstheme="minorHAnsi"/>
                <w:sz w:val="24"/>
                <w:szCs w:val="24"/>
              </w:rPr>
            </w:pPr>
          </w:p>
        </w:tc>
        <w:tc>
          <w:tcPr>
            <w:tcW w:w="1984" w:type="dxa"/>
            <w:tcBorders>
              <w:bottom w:val="nil"/>
            </w:tcBorders>
          </w:tcPr>
          <w:p w14:paraId="68966E51"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Certificate/Diploma</w:t>
            </w:r>
          </w:p>
        </w:tc>
        <w:tc>
          <w:tcPr>
            <w:tcW w:w="2977" w:type="dxa"/>
            <w:tcBorders>
              <w:bottom w:val="nil"/>
            </w:tcBorders>
          </w:tcPr>
          <w:p w14:paraId="6E130C5D"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17.5</w:t>
            </w:r>
          </w:p>
        </w:tc>
        <w:tc>
          <w:tcPr>
            <w:tcW w:w="2696" w:type="dxa"/>
            <w:tcBorders>
              <w:bottom w:val="nil"/>
            </w:tcBorders>
          </w:tcPr>
          <w:p w14:paraId="6BCE3E0C"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25.2</w:t>
            </w:r>
          </w:p>
        </w:tc>
      </w:tr>
      <w:tr w:rsidR="002F11BD" w:rsidRPr="0090347F" w14:paraId="491A81A6" w14:textId="77777777" w:rsidTr="00355811">
        <w:tc>
          <w:tcPr>
            <w:tcW w:w="993" w:type="dxa"/>
            <w:tcBorders>
              <w:top w:val="nil"/>
              <w:bottom w:val="single" w:sz="4" w:space="0" w:color="auto"/>
            </w:tcBorders>
          </w:tcPr>
          <w:p w14:paraId="4C84EFCD" w14:textId="77777777" w:rsidR="002F11BD" w:rsidRPr="0090347F" w:rsidRDefault="002F11BD" w:rsidP="00355811">
            <w:pPr>
              <w:pStyle w:val="Tabletext"/>
              <w:keepNext/>
              <w:rPr>
                <w:rFonts w:asciiTheme="minorHAnsi" w:hAnsiTheme="minorHAnsi" w:cstheme="minorHAnsi"/>
                <w:sz w:val="24"/>
                <w:szCs w:val="24"/>
              </w:rPr>
            </w:pPr>
          </w:p>
        </w:tc>
        <w:tc>
          <w:tcPr>
            <w:tcW w:w="1984" w:type="dxa"/>
            <w:tcBorders>
              <w:top w:val="nil"/>
              <w:bottom w:val="single" w:sz="4" w:space="0" w:color="auto"/>
            </w:tcBorders>
          </w:tcPr>
          <w:p w14:paraId="22F06397"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University degree</w:t>
            </w:r>
          </w:p>
        </w:tc>
        <w:tc>
          <w:tcPr>
            <w:tcW w:w="2977" w:type="dxa"/>
            <w:tcBorders>
              <w:top w:val="nil"/>
              <w:bottom w:val="single" w:sz="4" w:space="0" w:color="auto"/>
            </w:tcBorders>
          </w:tcPr>
          <w:p w14:paraId="7B2962B5"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12.4</w:t>
            </w:r>
          </w:p>
        </w:tc>
        <w:tc>
          <w:tcPr>
            <w:tcW w:w="2696" w:type="dxa"/>
            <w:tcBorders>
              <w:top w:val="nil"/>
              <w:bottom w:val="single" w:sz="4" w:space="0" w:color="auto"/>
            </w:tcBorders>
          </w:tcPr>
          <w:p w14:paraId="7DBCA533"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61.2</w:t>
            </w:r>
          </w:p>
        </w:tc>
      </w:tr>
      <w:tr w:rsidR="002F11BD" w:rsidRPr="0090347F" w14:paraId="158C4F60" w14:textId="77777777" w:rsidTr="00355811">
        <w:tc>
          <w:tcPr>
            <w:tcW w:w="993" w:type="dxa"/>
            <w:tcBorders>
              <w:top w:val="single" w:sz="4" w:space="0" w:color="auto"/>
              <w:bottom w:val="single" w:sz="4" w:space="0" w:color="auto"/>
            </w:tcBorders>
            <w:shd w:val="clear" w:color="auto" w:fill="auto"/>
            <w:vAlign w:val="bottom"/>
          </w:tcPr>
          <w:p w14:paraId="18EC9B58"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b/>
                <w:sz w:val="24"/>
                <w:szCs w:val="24"/>
              </w:rPr>
              <w:t>1946-51 Cohort</w:t>
            </w:r>
          </w:p>
        </w:tc>
        <w:tc>
          <w:tcPr>
            <w:tcW w:w="1984" w:type="dxa"/>
            <w:tcBorders>
              <w:top w:val="single" w:sz="4" w:space="0" w:color="auto"/>
              <w:bottom w:val="single" w:sz="4" w:space="0" w:color="auto"/>
            </w:tcBorders>
            <w:shd w:val="clear" w:color="auto" w:fill="auto"/>
            <w:vAlign w:val="bottom"/>
          </w:tcPr>
          <w:p w14:paraId="481030DF"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b/>
                <w:sz w:val="24"/>
                <w:szCs w:val="24"/>
              </w:rPr>
              <w:t>Highest qualification</w:t>
            </w:r>
          </w:p>
        </w:tc>
        <w:tc>
          <w:tcPr>
            <w:tcW w:w="2977" w:type="dxa"/>
            <w:tcBorders>
              <w:top w:val="single" w:sz="4" w:space="0" w:color="auto"/>
              <w:bottom w:val="single" w:sz="4" w:space="0" w:color="auto"/>
            </w:tcBorders>
            <w:shd w:val="clear" w:color="auto" w:fill="auto"/>
            <w:vAlign w:val="bottom"/>
          </w:tcPr>
          <w:p w14:paraId="302FB3CE" w14:textId="77777777" w:rsidR="002F11BD" w:rsidRPr="0090347F" w:rsidRDefault="002F11BD" w:rsidP="00355811">
            <w:pPr>
              <w:pStyle w:val="Tabletext"/>
              <w:keepNext/>
              <w:jc w:val="center"/>
              <w:rPr>
                <w:rFonts w:asciiTheme="minorHAnsi" w:hAnsiTheme="minorHAnsi" w:cstheme="minorHAnsi"/>
                <w:b/>
                <w:sz w:val="24"/>
                <w:szCs w:val="24"/>
              </w:rPr>
            </w:pPr>
            <w:r w:rsidRPr="0090347F">
              <w:rPr>
                <w:rFonts w:asciiTheme="minorHAnsi" w:hAnsiTheme="minorHAnsi" w:cstheme="minorHAnsi"/>
                <w:b/>
                <w:sz w:val="24"/>
                <w:szCs w:val="24"/>
              </w:rPr>
              <w:t>Survey 1 – 1996</w:t>
            </w:r>
          </w:p>
          <w:p w14:paraId="3111A2AE" w14:textId="77777777" w:rsidR="002F11BD" w:rsidRPr="0090347F" w:rsidRDefault="002F11BD" w:rsidP="00355811">
            <w:pPr>
              <w:pStyle w:val="Tabletext"/>
              <w:keepNext/>
              <w:jc w:val="center"/>
              <w:rPr>
                <w:rFonts w:asciiTheme="minorHAnsi" w:hAnsiTheme="minorHAnsi" w:cstheme="minorHAnsi"/>
                <w:b/>
                <w:sz w:val="24"/>
                <w:szCs w:val="24"/>
              </w:rPr>
            </w:pPr>
            <w:r w:rsidRPr="0090347F">
              <w:rPr>
                <w:rFonts w:asciiTheme="minorHAnsi" w:hAnsiTheme="minorHAnsi" w:cstheme="minorHAnsi"/>
                <w:b/>
                <w:sz w:val="24"/>
                <w:szCs w:val="24"/>
              </w:rPr>
              <w:t>45-50 years, (N=13,715)</w:t>
            </w:r>
          </w:p>
          <w:p w14:paraId="0C9AB392"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b/>
                <w:sz w:val="24"/>
                <w:szCs w:val="24"/>
              </w:rPr>
              <w:t>%</w:t>
            </w:r>
          </w:p>
        </w:tc>
        <w:tc>
          <w:tcPr>
            <w:tcW w:w="2696" w:type="dxa"/>
            <w:tcBorders>
              <w:top w:val="single" w:sz="4" w:space="0" w:color="auto"/>
              <w:bottom w:val="single" w:sz="4" w:space="0" w:color="auto"/>
            </w:tcBorders>
            <w:shd w:val="clear" w:color="auto" w:fill="auto"/>
            <w:vAlign w:val="bottom"/>
          </w:tcPr>
          <w:p w14:paraId="25E7B105" w14:textId="77777777" w:rsidR="002F11BD" w:rsidRPr="0090347F" w:rsidRDefault="002F11BD" w:rsidP="00355811">
            <w:pPr>
              <w:pStyle w:val="Tabletext"/>
              <w:keepNext/>
              <w:jc w:val="center"/>
              <w:rPr>
                <w:rFonts w:asciiTheme="minorHAnsi" w:hAnsiTheme="minorHAnsi" w:cstheme="minorHAnsi"/>
                <w:b/>
                <w:sz w:val="24"/>
                <w:szCs w:val="24"/>
              </w:rPr>
            </w:pPr>
            <w:r w:rsidRPr="0090347F">
              <w:rPr>
                <w:rFonts w:asciiTheme="minorHAnsi" w:hAnsiTheme="minorHAnsi" w:cstheme="minorHAnsi"/>
                <w:b/>
                <w:sz w:val="24"/>
                <w:szCs w:val="24"/>
              </w:rPr>
              <w:t>Survey 6 – 2010</w:t>
            </w:r>
          </w:p>
          <w:p w14:paraId="447EE382" w14:textId="77777777" w:rsidR="002F11BD" w:rsidRPr="0090347F" w:rsidRDefault="002F11BD" w:rsidP="00355811">
            <w:pPr>
              <w:pStyle w:val="Tabletext"/>
              <w:keepNext/>
              <w:jc w:val="center"/>
              <w:rPr>
                <w:rFonts w:asciiTheme="minorHAnsi" w:hAnsiTheme="minorHAnsi" w:cstheme="minorHAnsi"/>
                <w:b/>
                <w:sz w:val="24"/>
                <w:szCs w:val="24"/>
              </w:rPr>
            </w:pPr>
            <w:r w:rsidRPr="0090347F">
              <w:rPr>
                <w:rFonts w:asciiTheme="minorHAnsi" w:hAnsiTheme="minorHAnsi" w:cstheme="minorHAnsi"/>
                <w:b/>
                <w:sz w:val="24"/>
                <w:szCs w:val="24"/>
              </w:rPr>
              <w:t>59-64 years, (N=10,011)</w:t>
            </w:r>
          </w:p>
          <w:p w14:paraId="52EAD222"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b/>
                <w:sz w:val="24"/>
                <w:szCs w:val="24"/>
              </w:rPr>
              <w:t>%</w:t>
            </w:r>
          </w:p>
        </w:tc>
      </w:tr>
      <w:tr w:rsidR="002F11BD" w:rsidRPr="0090347F" w14:paraId="0CF4926C" w14:textId="77777777" w:rsidTr="00355811">
        <w:tc>
          <w:tcPr>
            <w:tcW w:w="993" w:type="dxa"/>
            <w:tcBorders>
              <w:top w:val="single" w:sz="4" w:space="0" w:color="auto"/>
            </w:tcBorders>
          </w:tcPr>
          <w:p w14:paraId="42CDD45E" w14:textId="77777777" w:rsidR="002F11BD" w:rsidRPr="0090347F" w:rsidRDefault="002F11BD" w:rsidP="00355811">
            <w:pPr>
              <w:pStyle w:val="Tabletext"/>
              <w:keepNext/>
              <w:rPr>
                <w:rFonts w:asciiTheme="minorHAnsi" w:hAnsiTheme="minorHAnsi" w:cstheme="minorHAnsi"/>
                <w:sz w:val="24"/>
                <w:szCs w:val="24"/>
              </w:rPr>
            </w:pPr>
          </w:p>
        </w:tc>
        <w:tc>
          <w:tcPr>
            <w:tcW w:w="1984" w:type="dxa"/>
            <w:tcBorders>
              <w:top w:val="single" w:sz="4" w:space="0" w:color="auto"/>
            </w:tcBorders>
          </w:tcPr>
          <w:p w14:paraId="6D58E05B"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Less than Year 12</w:t>
            </w:r>
          </w:p>
        </w:tc>
        <w:tc>
          <w:tcPr>
            <w:tcW w:w="2977" w:type="dxa"/>
            <w:tcBorders>
              <w:top w:val="single" w:sz="4" w:space="0" w:color="auto"/>
            </w:tcBorders>
          </w:tcPr>
          <w:p w14:paraId="05A3E478"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46.4</w:t>
            </w:r>
          </w:p>
        </w:tc>
        <w:tc>
          <w:tcPr>
            <w:tcW w:w="2696" w:type="dxa"/>
            <w:tcBorders>
              <w:top w:val="single" w:sz="4" w:space="0" w:color="auto"/>
            </w:tcBorders>
          </w:tcPr>
          <w:p w14:paraId="7B808829"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36.3</w:t>
            </w:r>
          </w:p>
        </w:tc>
      </w:tr>
      <w:tr w:rsidR="002F11BD" w:rsidRPr="0090347F" w14:paraId="0FE3F08B" w14:textId="77777777" w:rsidTr="00355811">
        <w:tc>
          <w:tcPr>
            <w:tcW w:w="993" w:type="dxa"/>
          </w:tcPr>
          <w:p w14:paraId="1DA1E0B9" w14:textId="77777777" w:rsidR="002F11BD" w:rsidRPr="0090347F" w:rsidRDefault="002F11BD" w:rsidP="00355811">
            <w:pPr>
              <w:pStyle w:val="Tabletext"/>
              <w:keepNext/>
              <w:rPr>
                <w:rFonts w:asciiTheme="minorHAnsi" w:hAnsiTheme="minorHAnsi" w:cstheme="minorHAnsi"/>
                <w:sz w:val="24"/>
                <w:szCs w:val="24"/>
              </w:rPr>
            </w:pPr>
          </w:p>
        </w:tc>
        <w:tc>
          <w:tcPr>
            <w:tcW w:w="1984" w:type="dxa"/>
          </w:tcPr>
          <w:p w14:paraId="6636E87B"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Year 12 or</w:t>
            </w:r>
          </w:p>
          <w:p w14:paraId="63819744"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equivalent</w:t>
            </w:r>
          </w:p>
        </w:tc>
        <w:tc>
          <w:tcPr>
            <w:tcW w:w="2977" w:type="dxa"/>
          </w:tcPr>
          <w:p w14:paraId="7D94EAB5"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17.5</w:t>
            </w:r>
          </w:p>
        </w:tc>
        <w:tc>
          <w:tcPr>
            <w:tcW w:w="2696" w:type="dxa"/>
          </w:tcPr>
          <w:p w14:paraId="54FD2E3E"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19.4</w:t>
            </w:r>
          </w:p>
        </w:tc>
      </w:tr>
      <w:tr w:rsidR="002F11BD" w:rsidRPr="0090347F" w14:paraId="261CC569" w14:textId="77777777" w:rsidTr="00355811">
        <w:tc>
          <w:tcPr>
            <w:tcW w:w="993" w:type="dxa"/>
            <w:tcBorders>
              <w:bottom w:val="nil"/>
            </w:tcBorders>
          </w:tcPr>
          <w:p w14:paraId="368FCD2D" w14:textId="77777777" w:rsidR="002F11BD" w:rsidRPr="0090347F" w:rsidRDefault="002F11BD" w:rsidP="00355811">
            <w:pPr>
              <w:pStyle w:val="Tabletext"/>
              <w:keepNext/>
              <w:rPr>
                <w:rFonts w:asciiTheme="minorHAnsi" w:hAnsiTheme="minorHAnsi" w:cstheme="minorHAnsi"/>
                <w:sz w:val="24"/>
                <w:szCs w:val="24"/>
              </w:rPr>
            </w:pPr>
          </w:p>
        </w:tc>
        <w:tc>
          <w:tcPr>
            <w:tcW w:w="1984" w:type="dxa"/>
            <w:tcBorders>
              <w:bottom w:val="nil"/>
            </w:tcBorders>
          </w:tcPr>
          <w:p w14:paraId="45BF1888"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Certificate/Diploma</w:t>
            </w:r>
          </w:p>
        </w:tc>
        <w:tc>
          <w:tcPr>
            <w:tcW w:w="2977" w:type="dxa"/>
            <w:tcBorders>
              <w:bottom w:val="nil"/>
            </w:tcBorders>
          </w:tcPr>
          <w:p w14:paraId="4F1CE36F"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19.7</w:t>
            </w:r>
          </w:p>
        </w:tc>
        <w:tc>
          <w:tcPr>
            <w:tcW w:w="2696" w:type="dxa"/>
            <w:tcBorders>
              <w:bottom w:val="nil"/>
            </w:tcBorders>
          </w:tcPr>
          <w:p w14:paraId="224E04D9"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21.0</w:t>
            </w:r>
          </w:p>
        </w:tc>
      </w:tr>
      <w:tr w:rsidR="002F11BD" w:rsidRPr="0090347F" w14:paraId="1EF50BCD" w14:textId="77777777" w:rsidTr="00355811">
        <w:tc>
          <w:tcPr>
            <w:tcW w:w="993" w:type="dxa"/>
            <w:tcBorders>
              <w:top w:val="nil"/>
              <w:bottom w:val="single" w:sz="4" w:space="0" w:color="auto"/>
            </w:tcBorders>
          </w:tcPr>
          <w:p w14:paraId="38CE190C" w14:textId="77777777" w:rsidR="002F11BD" w:rsidRPr="0090347F" w:rsidRDefault="002F11BD" w:rsidP="00355811">
            <w:pPr>
              <w:pStyle w:val="Tabletext"/>
              <w:keepNext/>
              <w:rPr>
                <w:rFonts w:asciiTheme="minorHAnsi" w:hAnsiTheme="minorHAnsi" w:cstheme="minorHAnsi"/>
                <w:sz w:val="24"/>
                <w:szCs w:val="24"/>
              </w:rPr>
            </w:pPr>
          </w:p>
        </w:tc>
        <w:tc>
          <w:tcPr>
            <w:tcW w:w="1984" w:type="dxa"/>
            <w:tcBorders>
              <w:top w:val="nil"/>
              <w:bottom w:val="single" w:sz="4" w:space="0" w:color="auto"/>
            </w:tcBorders>
          </w:tcPr>
          <w:p w14:paraId="55A3BB46"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University degree</w:t>
            </w:r>
          </w:p>
        </w:tc>
        <w:tc>
          <w:tcPr>
            <w:tcW w:w="2977" w:type="dxa"/>
            <w:tcBorders>
              <w:top w:val="nil"/>
              <w:bottom w:val="single" w:sz="4" w:space="0" w:color="auto"/>
            </w:tcBorders>
          </w:tcPr>
          <w:p w14:paraId="05544513"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16.4</w:t>
            </w:r>
          </w:p>
        </w:tc>
        <w:tc>
          <w:tcPr>
            <w:tcW w:w="2696" w:type="dxa"/>
            <w:tcBorders>
              <w:top w:val="nil"/>
              <w:bottom w:val="single" w:sz="4" w:space="0" w:color="auto"/>
            </w:tcBorders>
          </w:tcPr>
          <w:p w14:paraId="0CEA98D0"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23.2</w:t>
            </w:r>
          </w:p>
        </w:tc>
      </w:tr>
      <w:tr w:rsidR="002F11BD" w:rsidRPr="0090347F" w14:paraId="18411E86" w14:textId="77777777" w:rsidTr="00355811">
        <w:tc>
          <w:tcPr>
            <w:tcW w:w="993" w:type="dxa"/>
            <w:tcBorders>
              <w:top w:val="single" w:sz="4" w:space="0" w:color="auto"/>
              <w:bottom w:val="single" w:sz="4" w:space="0" w:color="auto"/>
            </w:tcBorders>
            <w:shd w:val="clear" w:color="auto" w:fill="auto"/>
            <w:vAlign w:val="bottom"/>
          </w:tcPr>
          <w:p w14:paraId="39D27FB4"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b/>
                <w:sz w:val="24"/>
                <w:szCs w:val="24"/>
              </w:rPr>
              <w:t>1921-26 Cohort*</w:t>
            </w:r>
          </w:p>
        </w:tc>
        <w:tc>
          <w:tcPr>
            <w:tcW w:w="1984" w:type="dxa"/>
            <w:tcBorders>
              <w:top w:val="single" w:sz="4" w:space="0" w:color="auto"/>
              <w:bottom w:val="single" w:sz="4" w:space="0" w:color="auto"/>
            </w:tcBorders>
            <w:shd w:val="clear" w:color="auto" w:fill="auto"/>
            <w:vAlign w:val="bottom"/>
          </w:tcPr>
          <w:p w14:paraId="5B79FA20"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b/>
                <w:sz w:val="24"/>
                <w:szCs w:val="24"/>
              </w:rPr>
              <w:t>Highest qualification</w:t>
            </w:r>
          </w:p>
        </w:tc>
        <w:tc>
          <w:tcPr>
            <w:tcW w:w="2977" w:type="dxa"/>
            <w:tcBorders>
              <w:top w:val="single" w:sz="4" w:space="0" w:color="auto"/>
              <w:bottom w:val="single" w:sz="4" w:space="0" w:color="auto"/>
            </w:tcBorders>
            <w:shd w:val="clear" w:color="auto" w:fill="auto"/>
            <w:vAlign w:val="bottom"/>
          </w:tcPr>
          <w:p w14:paraId="717D8061" w14:textId="77777777" w:rsidR="002F11BD" w:rsidRPr="0090347F" w:rsidRDefault="002F11BD" w:rsidP="00355811">
            <w:pPr>
              <w:pStyle w:val="Tabletext"/>
              <w:keepNext/>
              <w:jc w:val="center"/>
              <w:rPr>
                <w:rFonts w:asciiTheme="minorHAnsi" w:hAnsiTheme="minorHAnsi" w:cstheme="minorHAnsi"/>
                <w:b/>
                <w:sz w:val="24"/>
                <w:szCs w:val="24"/>
              </w:rPr>
            </w:pPr>
            <w:r w:rsidRPr="0090347F">
              <w:rPr>
                <w:rFonts w:asciiTheme="minorHAnsi" w:hAnsiTheme="minorHAnsi" w:cstheme="minorHAnsi"/>
                <w:b/>
                <w:sz w:val="24"/>
                <w:szCs w:val="24"/>
              </w:rPr>
              <w:t>Survey 1 – 1996</w:t>
            </w:r>
          </w:p>
          <w:p w14:paraId="76B2F282" w14:textId="77777777" w:rsidR="002F11BD" w:rsidRPr="0090347F" w:rsidRDefault="002F11BD" w:rsidP="00355811">
            <w:pPr>
              <w:pStyle w:val="Tabletext"/>
              <w:keepNext/>
              <w:jc w:val="center"/>
              <w:rPr>
                <w:rFonts w:asciiTheme="minorHAnsi" w:hAnsiTheme="minorHAnsi" w:cstheme="minorHAnsi"/>
                <w:b/>
                <w:sz w:val="24"/>
                <w:szCs w:val="24"/>
              </w:rPr>
            </w:pPr>
            <w:r w:rsidRPr="0090347F">
              <w:rPr>
                <w:rFonts w:asciiTheme="minorHAnsi" w:hAnsiTheme="minorHAnsi" w:cstheme="minorHAnsi"/>
                <w:b/>
                <w:sz w:val="24"/>
                <w:szCs w:val="24"/>
              </w:rPr>
              <w:t>70-75 years, (N=12,432)</w:t>
            </w:r>
          </w:p>
          <w:p w14:paraId="4A0E6D5F"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b/>
                <w:sz w:val="24"/>
                <w:szCs w:val="24"/>
              </w:rPr>
              <w:t>%</w:t>
            </w:r>
          </w:p>
        </w:tc>
        <w:tc>
          <w:tcPr>
            <w:tcW w:w="2696" w:type="dxa"/>
            <w:tcBorders>
              <w:top w:val="single" w:sz="4" w:space="0" w:color="auto"/>
              <w:bottom w:val="single" w:sz="4" w:space="0" w:color="auto"/>
            </w:tcBorders>
            <w:shd w:val="clear" w:color="auto" w:fill="auto"/>
            <w:vAlign w:val="bottom"/>
          </w:tcPr>
          <w:p w14:paraId="2686B100" w14:textId="77777777" w:rsidR="002F11BD" w:rsidRPr="0090347F" w:rsidRDefault="002F11BD" w:rsidP="00355811">
            <w:pPr>
              <w:pStyle w:val="Tabletext"/>
              <w:keepNext/>
              <w:jc w:val="center"/>
              <w:rPr>
                <w:rFonts w:asciiTheme="minorHAnsi" w:hAnsiTheme="minorHAnsi" w:cstheme="minorHAnsi"/>
                <w:sz w:val="24"/>
                <w:szCs w:val="24"/>
              </w:rPr>
            </w:pPr>
          </w:p>
        </w:tc>
      </w:tr>
      <w:tr w:rsidR="002F11BD" w:rsidRPr="0090347F" w14:paraId="42FDCB6F" w14:textId="77777777" w:rsidTr="00355811">
        <w:tc>
          <w:tcPr>
            <w:tcW w:w="993" w:type="dxa"/>
            <w:tcBorders>
              <w:top w:val="single" w:sz="4" w:space="0" w:color="auto"/>
            </w:tcBorders>
          </w:tcPr>
          <w:p w14:paraId="153CC623" w14:textId="77777777" w:rsidR="002F11BD" w:rsidRPr="0090347F" w:rsidRDefault="002F11BD" w:rsidP="00355811">
            <w:pPr>
              <w:pStyle w:val="Tabletext"/>
              <w:keepNext/>
              <w:rPr>
                <w:rFonts w:asciiTheme="minorHAnsi" w:hAnsiTheme="minorHAnsi" w:cstheme="minorHAnsi"/>
                <w:b/>
                <w:sz w:val="24"/>
                <w:szCs w:val="24"/>
              </w:rPr>
            </w:pPr>
          </w:p>
        </w:tc>
        <w:tc>
          <w:tcPr>
            <w:tcW w:w="1984" w:type="dxa"/>
            <w:tcBorders>
              <w:top w:val="single" w:sz="4" w:space="0" w:color="auto"/>
            </w:tcBorders>
          </w:tcPr>
          <w:p w14:paraId="5789DCD1"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Less than Year 12</w:t>
            </w:r>
          </w:p>
        </w:tc>
        <w:tc>
          <w:tcPr>
            <w:tcW w:w="2977" w:type="dxa"/>
            <w:tcBorders>
              <w:top w:val="single" w:sz="4" w:space="0" w:color="auto"/>
            </w:tcBorders>
          </w:tcPr>
          <w:p w14:paraId="5EE92F4A"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70.7</w:t>
            </w:r>
          </w:p>
        </w:tc>
        <w:tc>
          <w:tcPr>
            <w:tcW w:w="2696" w:type="dxa"/>
            <w:tcBorders>
              <w:top w:val="single" w:sz="4" w:space="0" w:color="auto"/>
            </w:tcBorders>
          </w:tcPr>
          <w:p w14:paraId="32C82345" w14:textId="77777777" w:rsidR="002F11BD" w:rsidRPr="0090347F" w:rsidRDefault="002F11BD" w:rsidP="00355811">
            <w:pPr>
              <w:pStyle w:val="Tabletext"/>
              <w:keepNext/>
              <w:jc w:val="center"/>
              <w:rPr>
                <w:rFonts w:asciiTheme="minorHAnsi" w:hAnsiTheme="minorHAnsi" w:cstheme="minorHAnsi"/>
                <w:sz w:val="24"/>
                <w:szCs w:val="24"/>
              </w:rPr>
            </w:pPr>
          </w:p>
        </w:tc>
      </w:tr>
      <w:tr w:rsidR="002F11BD" w:rsidRPr="0090347F" w14:paraId="2BC5F336" w14:textId="77777777" w:rsidTr="00355811">
        <w:tc>
          <w:tcPr>
            <w:tcW w:w="993" w:type="dxa"/>
          </w:tcPr>
          <w:p w14:paraId="1D723219" w14:textId="77777777" w:rsidR="002F11BD" w:rsidRPr="0090347F" w:rsidRDefault="002F11BD" w:rsidP="00355811">
            <w:pPr>
              <w:pStyle w:val="Tabletext"/>
              <w:keepNext/>
              <w:rPr>
                <w:rFonts w:asciiTheme="minorHAnsi" w:hAnsiTheme="minorHAnsi" w:cstheme="minorHAnsi"/>
                <w:b/>
                <w:sz w:val="24"/>
                <w:szCs w:val="24"/>
              </w:rPr>
            </w:pPr>
          </w:p>
        </w:tc>
        <w:tc>
          <w:tcPr>
            <w:tcW w:w="1984" w:type="dxa"/>
          </w:tcPr>
          <w:p w14:paraId="40F8BB94"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Year 12 or</w:t>
            </w:r>
          </w:p>
          <w:p w14:paraId="2140F615"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 xml:space="preserve"> equivalent</w:t>
            </w:r>
          </w:p>
        </w:tc>
        <w:tc>
          <w:tcPr>
            <w:tcW w:w="2977" w:type="dxa"/>
          </w:tcPr>
          <w:p w14:paraId="542D4AE3"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13.3</w:t>
            </w:r>
          </w:p>
        </w:tc>
        <w:tc>
          <w:tcPr>
            <w:tcW w:w="2696" w:type="dxa"/>
          </w:tcPr>
          <w:p w14:paraId="689EB656" w14:textId="77777777" w:rsidR="002F11BD" w:rsidRPr="0090347F" w:rsidRDefault="002F11BD" w:rsidP="00355811">
            <w:pPr>
              <w:pStyle w:val="Tabletext"/>
              <w:keepNext/>
              <w:jc w:val="center"/>
              <w:rPr>
                <w:rFonts w:asciiTheme="minorHAnsi" w:hAnsiTheme="minorHAnsi" w:cstheme="minorHAnsi"/>
                <w:sz w:val="24"/>
                <w:szCs w:val="24"/>
              </w:rPr>
            </w:pPr>
          </w:p>
        </w:tc>
      </w:tr>
      <w:tr w:rsidR="002F11BD" w:rsidRPr="0090347F" w14:paraId="7E515B64" w14:textId="77777777" w:rsidTr="00355811">
        <w:tc>
          <w:tcPr>
            <w:tcW w:w="993" w:type="dxa"/>
            <w:tcBorders>
              <w:bottom w:val="nil"/>
            </w:tcBorders>
          </w:tcPr>
          <w:p w14:paraId="64101CA8" w14:textId="77777777" w:rsidR="002F11BD" w:rsidRPr="0090347F" w:rsidRDefault="002F11BD" w:rsidP="00355811">
            <w:pPr>
              <w:pStyle w:val="Tabletext"/>
              <w:keepNext/>
              <w:rPr>
                <w:rFonts w:asciiTheme="minorHAnsi" w:hAnsiTheme="minorHAnsi" w:cstheme="minorHAnsi"/>
                <w:b/>
                <w:sz w:val="24"/>
                <w:szCs w:val="24"/>
              </w:rPr>
            </w:pPr>
          </w:p>
        </w:tc>
        <w:tc>
          <w:tcPr>
            <w:tcW w:w="1984" w:type="dxa"/>
            <w:tcBorders>
              <w:bottom w:val="nil"/>
            </w:tcBorders>
          </w:tcPr>
          <w:p w14:paraId="59284228"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Certificate/Diploma</w:t>
            </w:r>
          </w:p>
        </w:tc>
        <w:tc>
          <w:tcPr>
            <w:tcW w:w="2977" w:type="dxa"/>
            <w:tcBorders>
              <w:bottom w:val="nil"/>
            </w:tcBorders>
          </w:tcPr>
          <w:p w14:paraId="787ECC4C"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11.7</w:t>
            </w:r>
          </w:p>
        </w:tc>
        <w:tc>
          <w:tcPr>
            <w:tcW w:w="2696" w:type="dxa"/>
            <w:tcBorders>
              <w:bottom w:val="nil"/>
            </w:tcBorders>
          </w:tcPr>
          <w:p w14:paraId="337082A9" w14:textId="77777777" w:rsidR="002F11BD" w:rsidRPr="0090347F" w:rsidRDefault="002F11BD" w:rsidP="00355811">
            <w:pPr>
              <w:pStyle w:val="Tabletext"/>
              <w:keepNext/>
              <w:jc w:val="center"/>
              <w:rPr>
                <w:rFonts w:asciiTheme="minorHAnsi" w:hAnsiTheme="minorHAnsi" w:cstheme="minorHAnsi"/>
                <w:sz w:val="24"/>
                <w:szCs w:val="24"/>
              </w:rPr>
            </w:pPr>
          </w:p>
        </w:tc>
      </w:tr>
      <w:tr w:rsidR="002F11BD" w:rsidRPr="0090347F" w14:paraId="4E334C55" w14:textId="77777777" w:rsidTr="00355811">
        <w:tc>
          <w:tcPr>
            <w:tcW w:w="993" w:type="dxa"/>
            <w:tcBorders>
              <w:top w:val="nil"/>
              <w:left w:val="nil"/>
              <w:bottom w:val="single" w:sz="4" w:space="0" w:color="auto"/>
              <w:right w:val="nil"/>
            </w:tcBorders>
          </w:tcPr>
          <w:p w14:paraId="122C0EE8" w14:textId="77777777" w:rsidR="002F11BD" w:rsidRPr="0090347F" w:rsidRDefault="002F11BD" w:rsidP="00355811">
            <w:pPr>
              <w:pStyle w:val="Tabletext"/>
              <w:keepNext/>
              <w:rPr>
                <w:rFonts w:asciiTheme="minorHAnsi" w:hAnsiTheme="minorHAnsi" w:cstheme="minorHAnsi"/>
                <w:b/>
                <w:sz w:val="24"/>
                <w:szCs w:val="24"/>
              </w:rPr>
            </w:pPr>
          </w:p>
        </w:tc>
        <w:tc>
          <w:tcPr>
            <w:tcW w:w="1984" w:type="dxa"/>
            <w:tcBorders>
              <w:top w:val="nil"/>
              <w:left w:val="nil"/>
              <w:bottom w:val="single" w:sz="4" w:space="0" w:color="auto"/>
              <w:right w:val="nil"/>
            </w:tcBorders>
          </w:tcPr>
          <w:p w14:paraId="3F448C42"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University degree</w:t>
            </w:r>
          </w:p>
        </w:tc>
        <w:tc>
          <w:tcPr>
            <w:tcW w:w="2977" w:type="dxa"/>
            <w:tcBorders>
              <w:top w:val="nil"/>
              <w:left w:val="nil"/>
              <w:bottom w:val="single" w:sz="4" w:space="0" w:color="auto"/>
              <w:right w:val="nil"/>
            </w:tcBorders>
          </w:tcPr>
          <w:p w14:paraId="43C59FBC"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4.2</w:t>
            </w:r>
          </w:p>
        </w:tc>
        <w:tc>
          <w:tcPr>
            <w:tcW w:w="2696" w:type="dxa"/>
            <w:tcBorders>
              <w:top w:val="nil"/>
              <w:left w:val="nil"/>
              <w:bottom w:val="single" w:sz="4" w:space="0" w:color="auto"/>
              <w:right w:val="nil"/>
            </w:tcBorders>
          </w:tcPr>
          <w:p w14:paraId="0F8DCE62" w14:textId="77777777" w:rsidR="002F11BD" w:rsidRPr="0090347F" w:rsidRDefault="002F11BD" w:rsidP="00355811">
            <w:pPr>
              <w:pStyle w:val="Tabletext"/>
              <w:keepNext/>
              <w:jc w:val="center"/>
              <w:rPr>
                <w:rFonts w:asciiTheme="minorHAnsi" w:hAnsiTheme="minorHAnsi" w:cstheme="minorHAnsi"/>
                <w:sz w:val="24"/>
                <w:szCs w:val="24"/>
              </w:rPr>
            </w:pPr>
          </w:p>
        </w:tc>
      </w:tr>
    </w:tbl>
    <w:p w14:paraId="210444B4" w14:textId="77777777" w:rsidR="002F11BD" w:rsidRPr="0090347F" w:rsidRDefault="002F11BD" w:rsidP="002F11BD">
      <w:pPr>
        <w:pStyle w:val="Tabletext"/>
        <w:rPr>
          <w:rFonts w:asciiTheme="minorHAnsi" w:hAnsiTheme="minorHAnsi" w:cstheme="minorHAnsi"/>
          <w:sz w:val="24"/>
          <w:szCs w:val="24"/>
        </w:rPr>
      </w:pPr>
      <w:r w:rsidRPr="0090347F">
        <w:rPr>
          <w:rFonts w:asciiTheme="minorHAnsi" w:hAnsiTheme="minorHAnsi" w:cstheme="minorHAnsi"/>
          <w:sz w:val="24"/>
          <w:szCs w:val="24"/>
        </w:rPr>
        <w:t>* Asked at Survey 1 only.</w:t>
      </w:r>
    </w:p>
    <w:p w14:paraId="3BCC6F7A" w14:textId="77777777" w:rsidR="002F11BD" w:rsidRPr="0090347F" w:rsidRDefault="002F11BD" w:rsidP="002F11BD">
      <w:pPr>
        <w:rPr>
          <w:rFonts w:cstheme="minorHAnsi"/>
          <w:szCs w:val="24"/>
        </w:rPr>
      </w:pPr>
    </w:p>
    <w:p w14:paraId="481529DC" w14:textId="4761FA2C" w:rsidR="002F11BD" w:rsidRPr="0090347F" w:rsidRDefault="00ED170F" w:rsidP="00C34BE8">
      <w:pPr>
        <w:pStyle w:val="Caption"/>
      </w:pPr>
      <w:bookmarkStart w:id="25" w:name="_Ref506822535"/>
      <w:bookmarkStart w:id="26" w:name="_Toc484018498"/>
      <w:bookmarkStart w:id="27" w:name="_Toc506892614"/>
      <w:r>
        <w:t xml:space="preserve">Table </w:t>
      </w:r>
      <w:r w:rsidR="00DC6BE9">
        <w:fldChar w:fldCharType="begin"/>
      </w:r>
      <w:r w:rsidR="00DC6BE9">
        <w:instrText xml:space="preserve"> STYLEREF 1 \s </w:instrText>
      </w:r>
      <w:r w:rsidR="00DC6BE9">
        <w:fldChar w:fldCharType="separate"/>
      </w:r>
      <w:r w:rsidR="00677757">
        <w:rPr>
          <w:noProof/>
        </w:rPr>
        <w:t>2</w:t>
      </w:r>
      <w:r w:rsidR="00DC6BE9">
        <w:rPr>
          <w:noProof/>
        </w:rPr>
        <w:fldChar w:fldCharType="end"/>
      </w:r>
      <w:r w:rsidR="001803ED">
        <w:noBreakHyphen/>
      </w:r>
      <w:r w:rsidR="00DC6BE9">
        <w:fldChar w:fldCharType="begin"/>
      </w:r>
      <w:r w:rsidR="00DC6BE9">
        <w:instrText xml:space="preserve"> SEQ Table \* ARABIC \s 1 </w:instrText>
      </w:r>
      <w:r w:rsidR="00DC6BE9">
        <w:fldChar w:fldCharType="separate"/>
      </w:r>
      <w:r w:rsidR="00677757">
        <w:rPr>
          <w:noProof/>
        </w:rPr>
        <w:t>3</w:t>
      </w:r>
      <w:r w:rsidR="00DC6BE9">
        <w:rPr>
          <w:noProof/>
        </w:rPr>
        <w:fldChar w:fldCharType="end"/>
      </w:r>
      <w:bookmarkEnd w:id="25"/>
      <w:r>
        <w:t xml:space="preserve"> </w:t>
      </w:r>
      <w:r w:rsidR="002F11BD" w:rsidRPr="0090347F">
        <w:t>Difficulty managing on income across three cohorts (born 1973-78, 1946-51 and 1921-26)</w:t>
      </w:r>
      <w:bookmarkEnd w:id="26"/>
      <w:bookmarkEnd w:id="27"/>
    </w:p>
    <w:tbl>
      <w:tblPr>
        <w:tblStyle w:val="TableGrid"/>
        <w:tblW w:w="0" w:type="auto"/>
        <w:tblBorders>
          <w:left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993"/>
        <w:gridCol w:w="1996"/>
        <w:gridCol w:w="2965"/>
        <w:gridCol w:w="2822"/>
      </w:tblGrid>
      <w:tr w:rsidR="002F11BD" w:rsidRPr="0090347F" w14:paraId="11AB382A" w14:textId="77777777" w:rsidTr="00355811">
        <w:tc>
          <w:tcPr>
            <w:tcW w:w="993" w:type="dxa"/>
            <w:tcBorders>
              <w:top w:val="single" w:sz="4" w:space="0" w:color="auto"/>
              <w:bottom w:val="single" w:sz="4" w:space="0" w:color="auto"/>
            </w:tcBorders>
            <w:shd w:val="clear" w:color="auto" w:fill="auto"/>
            <w:vAlign w:val="bottom"/>
          </w:tcPr>
          <w:p w14:paraId="6EF3A779"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b/>
                <w:sz w:val="24"/>
                <w:szCs w:val="24"/>
              </w:rPr>
              <w:t>1973-78 Cohort</w:t>
            </w:r>
          </w:p>
        </w:tc>
        <w:tc>
          <w:tcPr>
            <w:tcW w:w="1996" w:type="dxa"/>
            <w:tcBorders>
              <w:top w:val="single" w:sz="4" w:space="0" w:color="auto"/>
              <w:bottom w:val="single" w:sz="4" w:space="0" w:color="auto"/>
            </w:tcBorders>
            <w:shd w:val="clear" w:color="auto" w:fill="auto"/>
            <w:vAlign w:val="bottom"/>
          </w:tcPr>
          <w:p w14:paraId="146CC2E6" w14:textId="77777777" w:rsidR="002F11BD" w:rsidRPr="0090347F" w:rsidRDefault="002F11BD" w:rsidP="00355811">
            <w:pPr>
              <w:pStyle w:val="Tabletext"/>
              <w:keepNext/>
              <w:rPr>
                <w:rFonts w:asciiTheme="minorHAnsi" w:hAnsiTheme="minorHAnsi" w:cstheme="minorHAnsi"/>
                <w:b/>
                <w:sz w:val="24"/>
                <w:szCs w:val="24"/>
              </w:rPr>
            </w:pPr>
            <w:r w:rsidRPr="0090347F">
              <w:rPr>
                <w:rFonts w:asciiTheme="minorHAnsi" w:hAnsiTheme="minorHAnsi" w:cstheme="minorHAnsi"/>
                <w:b/>
                <w:sz w:val="24"/>
                <w:szCs w:val="24"/>
              </w:rPr>
              <w:t xml:space="preserve">Ability to manage </w:t>
            </w:r>
          </w:p>
          <w:p w14:paraId="2B7DA16F" w14:textId="77777777" w:rsidR="002F11BD" w:rsidRPr="0090347F" w:rsidRDefault="002F11BD" w:rsidP="00355811">
            <w:pPr>
              <w:pStyle w:val="Tabletext"/>
              <w:keepNext/>
              <w:rPr>
                <w:rFonts w:asciiTheme="minorHAnsi" w:hAnsiTheme="minorHAnsi" w:cstheme="minorHAnsi"/>
                <w:b/>
                <w:sz w:val="24"/>
                <w:szCs w:val="24"/>
              </w:rPr>
            </w:pPr>
            <w:r w:rsidRPr="0090347F">
              <w:rPr>
                <w:rFonts w:asciiTheme="minorHAnsi" w:hAnsiTheme="minorHAnsi" w:cstheme="minorHAnsi"/>
                <w:b/>
                <w:sz w:val="24"/>
                <w:szCs w:val="24"/>
              </w:rPr>
              <w:t xml:space="preserve">on available </w:t>
            </w:r>
          </w:p>
          <w:p w14:paraId="0DA6FBCA"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b/>
                <w:sz w:val="24"/>
                <w:szCs w:val="24"/>
              </w:rPr>
              <w:t>income</w:t>
            </w:r>
          </w:p>
        </w:tc>
        <w:tc>
          <w:tcPr>
            <w:tcW w:w="2965" w:type="dxa"/>
            <w:tcBorders>
              <w:top w:val="single" w:sz="4" w:space="0" w:color="auto"/>
              <w:bottom w:val="single" w:sz="4" w:space="0" w:color="auto"/>
            </w:tcBorders>
            <w:shd w:val="clear" w:color="auto" w:fill="auto"/>
            <w:vAlign w:val="bottom"/>
          </w:tcPr>
          <w:p w14:paraId="5A162D67" w14:textId="77777777" w:rsidR="002F11BD" w:rsidRPr="0090347F" w:rsidRDefault="002F11BD" w:rsidP="00355811">
            <w:pPr>
              <w:pStyle w:val="Tabletext"/>
              <w:keepNext/>
              <w:jc w:val="center"/>
              <w:rPr>
                <w:rFonts w:asciiTheme="minorHAnsi" w:hAnsiTheme="minorHAnsi" w:cstheme="minorHAnsi"/>
                <w:b/>
                <w:sz w:val="24"/>
                <w:szCs w:val="24"/>
              </w:rPr>
            </w:pPr>
            <w:r w:rsidRPr="0090347F">
              <w:rPr>
                <w:rFonts w:asciiTheme="minorHAnsi" w:hAnsiTheme="minorHAnsi" w:cstheme="minorHAnsi"/>
                <w:b/>
                <w:sz w:val="24"/>
                <w:szCs w:val="24"/>
              </w:rPr>
              <w:t>Survey 1 – 1996</w:t>
            </w:r>
          </w:p>
          <w:p w14:paraId="1FD8AB07" w14:textId="77777777" w:rsidR="002F11BD" w:rsidRPr="0090347F" w:rsidRDefault="002F11BD" w:rsidP="00355811">
            <w:pPr>
              <w:pStyle w:val="Tabletext"/>
              <w:keepNext/>
              <w:jc w:val="center"/>
              <w:rPr>
                <w:rFonts w:asciiTheme="minorHAnsi" w:hAnsiTheme="minorHAnsi" w:cstheme="minorHAnsi"/>
                <w:b/>
                <w:sz w:val="24"/>
                <w:szCs w:val="24"/>
              </w:rPr>
            </w:pPr>
            <w:r w:rsidRPr="0090347F">
              <w:rPr>
                <w:rFonts w:asciiTheme="minorHAnsi" w:hAnsiTheme="minorHAnsi" w:cstheme="minorHAnsi"/>
                <w:b/>
                <w:sz w:val="24"/>
                <w:szCs w:val="24"/>
              </w:rPr>
              <w:t>18-23 years, (N=14,247)</w:t>
            </w:r>
          </w:p>
          <w:p w14:paraId="5625E084"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b/>
                <w:sz w:val="24"/>
                <w:szCs w:val="24"/>
              </w:rPr>
              <w:t>%</w:t>
            </w:r>
          </w:p>
        </w:tc>
        <w:tc>
          <w:tcPr>
            <w:tcW w:w="2822" w:type="dxa"/>
            <w:tcBorders>
              <w:top w:val="single" w:sz="4" w:space="0" w:color="auto"/>
              <w:bottom w:val="single" w:sz="4" w:space="0" w:color="auto"/>
            </w:tcBorders>
            <w:shd w:val="clear" w:color="auto" w:fill="auto"/>
            <w:vAlign w:val="bottom"/>
          </w:tcPr>
          <w:p w14:paraId="062311E8" w14:textId="77777777" w:rsidR="002F11BD" w:rsidRPr="0090347F" w:rsidRDefault="002F11BD" w:rsidP="00355811">
            <w:pPr>
              <w:pStyle w:val="Tabletext"/>
              <w:keepNext/>
              <w:jc w:val="center"/>
              <w:rPr>
                <w:rFonts w:asciiTheme="minorHAnsi" w:hAnsiTheme="minorHAnsi" w:cstheme="minorHAnsi"/>
                <w:b/>
                <w:sz w:val="24"/>
                <w:szCs w:val="24"/>
              </w:rPr>
            </w:pPr>
            <w:r w:rsidRPr="0090347F">
              <w:rPr>
                <w:rFonts w:asciiTheme="minorHAnsi" w:hAnsiTheme="minorHAnsi" w:cstheme="minorHAnsi"/>
                <w:b/>
                <w:sz w:val="24"/>
                <w:szCs w:val="24"/>
              </w:rPr>
              <w:t>Survey 7 – 2015</w:t>
            </w:r>
          </w:p>
          <w:p w14:paraId="0A729E9E" w14:textId="77777777" w:rsidR="002F11BD" w:rsidRPr="0090347F" w:rsidRDefault="002F11BD" w:rsidP="00355811">
            <w:pPr>
              <w:pStyle w:val="Tabletext"/>
              <w:keepNext/>
              <w:jc w:val="center"/>
              <w:rPr>
                <w:rFonts w:asciiTheme="minorHAnsi" w:hAnsiTheme="minorHAnsi" w:cstheme="minorHAnsi"/>
                <w:b/>
                <w:sz w:val="24"/>
                <w:szCs w:val="24"/>
              </w:rPr>
            </w:pPr>
            <w:r w:rsidRPr="0090347F">
              <w:rPr>
                <w:rFonts w:asciiTheme="minorHAnsi" w:hAnsiTheme="minorHAnsi" w:cstheme="minorHAnsi"/>
                <w:b/>
                <w:sz w:val="24"/>
                <w:szCs w:val="24"/>
              </w:rPr>
              <w:t>37-42 years, (N=7,186)</w:t>
            </w:r>
          </w:p>
          <w:p w14:paraId="6A3BC2C0"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b/>
                <w:sz w:val="24"/>
                <w:szCs w:val="24"/>
              </w:rPr>
              <w:t>%</w:t>
            </w:r>
          </w:p>
        </w:tc>
      </w:tr>
      <w:tr w:rsidR="002F11BD" w:rsidRPr="0090347F" w14:paraId="6C709584" w14:textId="77777777" w:rsidTr="00355811">
        <w:tc>
          <w:tcPr>
            <w:tcW w:w="993" w:type="dxa"/>
            <w:tcBorders>
              <w:top w:val="single" w:sz="4" w:space="0" w:color="auto"/>
              <w:bottom w:val="nil"/>
            </w:tcBorders>
          </w:tcPr>
          <w:p w14:paraId="709652C2" w14:textId="77777777" w:rsidR="002F11BD" w:rsidRPr="0090347F" w:rsidRDefault="002F11BD" w:rsidP="00355811">
            <w:pPr>
              <w:pStyle w:val="Tabletext"/>
              <w:keepNext/>
              <w:rPr>
                <w:rFonts w:asciiTheme="minorHAnsi" w:hAnsiTheme="minorHAnsi" w:cstheme="minorHAnsi"/>
                <w:sz w:val="24"/>
                <w:szCs w:val="24"/>
              </w:rPr>
            </w:pPr>
          </w:p>
        </w:tc>
        <w:tc>
          <w:tcPr>
            <w:tcW w:w="1996" w:type="dxa"/>
            <w:tcBorders>
              <w:top w:val="single" w:sz="4" w:space="0" w:color="auto"/>
              <w:bottom w:val="nil"/>
            </w:tcBorders>
          </w:tcPr>
          <w:p w14:paraId="51F1E2D2"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Very difficult/impossible</w:t>
            </w:r>
          </w:p>
        </w:tc>
        <w:tc>
          <w:tcPr>
            <w:tcW w:w="2965" w:type="dxa"/>
            <w:tcBorders>
              <w:top w:val="single" w:sz="4" w:space="0" w:color="auto"/>
              <w:bottom w:val="nil"/>
            </w:tcBorders>
          </w:tcPr>
          <w:p w14:paraId="4797865A"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18.7</w:t>
            </w:r>
          </w:p>
        </w:tc>
        <w:tc>
          <w:tcPr>
            <w:tcW w:w="2822" w:type="dxa"/>
            <w:tcBorders>
              <w:top w:val="single" w:sz="4" w:space="0" w:color="auto"/>
              <w:bottom w:val="nil"/>
            </w:tcBorders>
          </w:tcPr>
          <w:p w14:paraId="1B0A1266"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13.8</w:t>
            </w:r>
          </w:p>
        </w:tc>
      </w:tr>
      <w:tr w:rsidR="002F11BD" w:rsidRPr="0090347F" w14:paraId="7341469A" w14:textId="77777777" w:rsidTr="00355811">
        <w:tc>
          <w:tcPr>
            <w:tcW w:w="993" w:type="dxa"/>
            <w:tcBorders>
              <w:top w:val="nil"/>
              <w:bottom w:val="nil"/>
            </w:tcBorders>
          </w:tcPr>
          <w:p w14:paraId="3624C737" w14:textId="77777777" w:rsidR="002F11BD" w:rsidRPr="0090347F" w:rsidRDefault="002F11BD" w:rsidP="00355811">
            <w:pPr>
              <w:pStyle w:val="Tabletext"/>
              <w:keepNext/>
              <w:rPr>
                <w:rFonts w:asciiTheme="minorHAnsi" w:hAnsiTheme="minorHAnsi" w:cstheme="minorHAnsi"/>
                <w:sz w:val="24"/>
                <w:szCs w:val="24"/>
              </w:rPr>
            </w:pPr>
          </w:p>
        </w:tc>
        <w:tc>
          <w:tcPr>
            <w:tcW w:w="1996" w:type="dxa"/>
            <w:tcBorders>
              <w:top w:val="nil"/>
              <w:bottom w:val="nil"/>
            </w:tcBorders>
          </w:tcPr>
          <w:p w14:paraId="3BFB4FF0"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Difficult sometimes</w:t>
            </w:r>
          </w:p>
        </w:tc>
        <w:tc>
          <w:tcPr>
            <w:tcW w:w="2965" w:type="dxa"/>
            <w:tcBorders>
              <w:top w:val="nil"/>
              <w:bottom w:val="nil"/>
            </w:tcBorders>
          </w:tcPr>
          <w:p w14:paraId="3336848D"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32.6</w:t>
            </w:r>
          </w:p>
        </w:tc>
        <w:tc>
          <w:tcPr>
            <w:tcW w:w="2822" w:type="dxa"/>
            <w:tcBorders>
              <w:top w:val="nil"/>
              <w:bottom w:val="nil"/>
            </w:tcBorders>
          </w:tcPr>
          <w:p w14:paraId="4D87F14F"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26.8</w:t>
            </w:r>
          </w:p>
        </w:tc>
      </w:tr>
      <w:tr w:rsidR="002F11BD" w:rsidRPr="0090347F" w14:paraId="136135A6" w14:textId="77777777" w:rsidTr="00355811">
        <w:tc>
          <w:tcPr>
            <w:tcW w:w="993" w:type="dxa"/>
            <w:tcBorders>
              <w:top w:val="nil"/>
              <w:bottom w:val="single" w:sz="4" w:space="0" w:color="auto"/>
            </w:tcBorders>
          </w:tcPr>
          <w:p w14:paraId="2A3E7928" w14:textId="77777777" w:rsidR="002F11BD" w:rsidRPr="0090347F" w:rsidRDefault="002F11BD" w:rsidP="00355811">
            <w:pPr>
              <w:pStyle w:val="Tabletext"/>
              <w:keepNext/>
              <w:rPr>
                <w:rFonts w:asciiTheme="minorHAnsi" w:hAnsiTheme="minorHAnsi" w:cstheme="minorHAnsi"/>
                <w:sz w:val="24"/>
                <w:szCs w:val="24"/>
              </w:rPr>
            </w:pPr>
          </w:p>
        </w:tc>
        <w:tc>
          <w:tcPr>
            <w:tcW w:w="1996" w:type="dxa"/>
            <w:tcBorders>
              <w:top w:val="nil"/>
              <w:bottom w:val="single" w:sz="4" w:space="0" w:color="auto"/>
            </w:tcBorders>
          </w:tcPr>
          <w:p w14:paraId="39BACD12"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Easy/not too bad</w:t>
            </w:r>
          </w:p>
        </w:tc>
        <w:tc>
          <w:tcPr>
            <w:tcW w:w="2965" w:type="dxa"/>
            <w:tcBorders>
              <w:top w:val="nil"/>
              <w:bottom w:val="single" w:sz="4" w:space="0" w:color="auto"/>
            </w:tcBorders>
          </w:tcPr>
          <w:p w14:paraId="4E5A07B3"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49.3</w:t>
            </w:r>
          </w:p>
        </w:tc>
        <w:tc>
          <w:tcPr>
            <w:tcW w:w="2822" w:type="dxa"/>
            <w:tcBorders>
              <w:top w:val="nil"/>
              <w:bottom w:val="single" w:sz="4" w:space="0" w:color="auto"/>
            </w:tcBorders>
          </w:tcPr>
          <w:p w14:paraId="6EE647E6"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59.3</w:t>
            </w:r>
          </w:p>
        </w:tc>
      </w:tr>
      <w:tr w:rsidR="002F11BD" w:rsidRPr="0090347F" w14:paraId="7425ABC5" w14:textId="77777777" w:rsidTr="00355811">
        <w:tc>
          <w:tcPr>
            <w:tcW w:w="993" w:type="dxa"/>
            <w:tcBorders>
              <w:top w:val="single" w:sz="4" w:space="0" w:color="auto"/>
              <w:bottom w:val="single" w:sz="4" w:space="0" w:color="auto"/>
            </w:tcBorders>
            <w:shd w:val="clear" w:color="auto" w:fill="auto"/>
            <w:vAlign w:val="bottom"/>
          </w:tcPr>
          <w:p w14:paraId="1353D4C9"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b/>
                <w:sz w:val="24"/>
                <w:szCs w:val="24"/>
              </w:rPr>
              <w:t>1946-51 Cohort</w:t>
            </w:r>
          </w:p>
        </w:tc>
        <w:tc>
          <w:tcPr>
            <w:tcW w:w="1996" w:type="dxa"/>
            <w:tcBorders>
              <w:top w:val="single" w:sz="4" w:space="0" w:color="auto"/>
              <w:bottom w:val="single" w:sz="4" w:space="0" w:color="auto"/>
            </w:tcBorders>
            <w:shd w:val="clear" w:color="auto" w:fill="auto"/>
            <w:vAlign w:val="bottom"/>
          </w:tcPr>
          <w:p w14:paraId="1216CE55" w14:textId="77777777" w:rsidR="002F11BD" w:rsidRPr="0090347F" w:rsidRDefault="002F11BD" w:rsidP="00355811">
            <w:pPr>
              <w:pStyle w:val="Tabletext"/>
              <w:keepNext/>
              <w:rPr>
                <w:rFonts w:asciiTheme="minorHAnsi" w:hAnsiTheme="minorHAnsi" w:cstheme="minorHAnsi"/>
                <w:b/>
                <w:sz w:val="24"/>
                <w:szCs w:val="24"/>
              </w:rPr>
            </w:pPr>
            <w:r w:rsidRPr="0090347F">
              <w:rPr>
                <w:rFonts w:asciiTheme="minorHAnsi" w:hAnsiTheme="minorHAnsi" w:cstheme="minorHAnsi"/>
                <w:b/>
                <w:sz w:val="24"/>
                <w:szCs w:val="24"/>
              </w:rPr>
              <w:t xml:space="preserve">Ability to manage </w:t>
            </w:r>
          </w:p>
          <w:p w14:paraId="0FF645E9" w14:textId="77777777" w:rsidR="002F11BD" w:rsidRPr="0090347F" w:rsidRDefault="002F11BD" w:rsidP="00355811">
            <w:pPr>
              <w:pStyle w:val="Tabletext"/>
              <w:keepNext/>
              <w:rPr>
                <w:rFonts w:asciiTheme="minorHAnsi" w:hAnsiTheme="minorHAnsi" w:cstheme="minorHAnsi"/>
                <w:b/>
                <w:sz w:val="24"/>
                <w:szCs w:val="24"/>
              </w:rPr>
            </w:pPr>
            <w:r w:rsidRPr="0090347F">
              <w:rPr>
                <w:rFonts w:asciiTheme="minorHAnsi" w:hAnsiTheme="minorHAnsi" w:cstheme="minorHAnsi"/>
                <w:b/>
                <w:sz w:val="24"/>
                <w:szCs w:val="24"/>
              </w:rPr>
              <w:t>on available</w:t>
            </w:r>
          </w:p>
          <w:p w14:paraId="75E4A381"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b/>
                <w:sz w:val="24"/>
                <w:szCs w:val="24"/>
              </w:rPr>
              <w:t xml:space="preserve"> income</w:t>
            </w:r>
          </w:p>
        </w:tc>
        <w:tc>
          <w:tcPr>
            <w:tcW w:w="2965" w:type="dxa"/>
            <w:tcBorders>
              <w:top w:val="single" w:sz="4" w:space="0" w:color="auto"/>
              <w:bottom w:val="single" w:sz="4" w:space="0" w:color="auto"/>
            </w:tcBorders>
            <w:shd w:val="clear" w:color="auto" w:fill="auto"/>
            <w:vAlign w:val="bottom"/>
          </w:tcPr>
          <w:p w14:paraId="5F617DFA" w14:textId="77777777" w:rsidR="002F11BD" w:rsidRPr="0090347F" w:rsidRDefault="002F11BD" w:rsidP="00355811">
            <w:pPr>
              <w:pStyle w:val="Tabletext"/>
              <w:keepNext/>
              <w:jc w:val="center"/>
              <w:rPr>
                <w:rFonts w:asciiTheme="minorHAnsi" w:hAnsiTheme="minorHAnsi" w:cstheme="minorHAnsi"/>
                <w:b/>
                <w:sz w:val="24"/>
                <w:szCs w:val="24"/>
              </w:rPr>
            </w:pPr>
            <w:r w:rsidRPr="0090347F">
              <w:rPr>
                <w:rFonts w:asciiTheme="minorHAnsi" w:hAnsiTheme="minorHAnsi" w:cstheme="minorHAnsi"/>
                <w:b/>
                <w:sz w:val="24"/>
                <w:szCs w:val="24"/>
              </w:rPr>
              <w:t>Survey 1 – 1996</w:t>
            </w:r>
          </w:p>
          <w:p w14:paraId="3A2AD23D" w14:textId="77777777" w:rsidR="002F11BD" w:rsidRPr="0090347F" w:rsidRDefault="002F11BD" w:rsidP="00355811">
            <w:pPr>
              <w:pStyle w:val="Tabletext"/>
              <w:keepNext/>
              <w:jc w:val="center"/>
              <w:rPr>
                <w:rFonts w:asciiTheme="minorHAnsi" w:hAnsiTheme="minorHAnsi" w:cstheme="minorHAnsi"/>
                <w:b/>
                <w:sz w:val="24"/>
                <w:szCs w:val="24"/>
              </w:rPr>
            </w:pPr>
            <w:r w:rsidRPr="0090347F">
              <w:rPr>
                <w:rFonts w:asciiTheme="minorHAnsi" w:hAnsiTheme="minorHAnsi" w:cstheme="minorHAnsi"/>
                <w:b/>
                <w:sz w:val="24"/>
                <w:szCs w:val="24"/>
              </w:rPr>
              <w:t>45-50 years, (N=13,714)</w:t>
            </w:r>
          </w:p>
          <w:p w14:paraId="17D02FA6"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b/>
                <w:sz w:val="24"/>
                <w:szCs w:val="24"/>
              </w:rPr>
              <w:t>%</w:t>
            </w:r>
          </w:p>
        </w:tc>
        <w:tc>
          <w:tcPr>
            <w:tcW w:w="2822" w:type="dxa"/>
            <w:tcBorders>
              <w:top w:val="single" w:sz="4" w:space="0" w:color="auto"/>
              <w:bottom w:val="single" w:sz="4" w:space="0" w:color="auto"/>
            </w:tcBorders>
            <w:shd w:val="clear" w:color="auto" w:fill="auto"/>
            <w:vAlign w:val="bottom"/>
          </w:tcPr>
          <w:p w14:paraId="28C0C3B4" w14:textId="77777777" w:rsidR="002F11BD" w:rsidRPr="0090347F" w:rsidRDefault="002F11BD" w:rsidP="00355811">
            <w:pPr>
              <w:pStyle w:val="Tabletext"/>
              <w:keepNext/>
              <w:jc w:val="center"/>
              <w:rPr>
                <w:rFonts w:asciiTheme="minorHAnsi" w:hAnsiTheme="minorHAnsi" w:cstheme="minorHAnsi"/>
                <w:b/>
                <w:sz w:val="24"/>
                <w:szCs w:val="24"/>
              </w:rPr>
            </w:pPr>
            <w:r w:rsidRPr="0090347F">
              <w:rPr>
                <w:rFonts w:asciiTheme="minorHAnsi" w:hAnsiTheme="minorHAnsi" w:cstheme="minorHAnsi"/>
                <w:b/>
                <w:sz w:val="24"/>
                <w:szCs w:val="24"/>
              </w:rPr>
              <w:t>Survey 8 – 2016</w:t>
            </w:r>
          </w:p>
          <w:p w14:paraId="0620A66A" w14:textId="77777777" w:rsidR="002F11BD" w:rsidRPr="0090347F" w:rsidRDefault="002F11BD" w:rsidP="00355811">
            <w:pPr>
              <w:pStyle w:val="Tabletext"/>
              <w:keepNext/>
              <w:jc w:val="center"/>
              <w:rPr>
                <w:rFonts w:asciiTheme="minorHAnsi" w:hAnsiTheme="minorHAnsi" w:cstheme="minorHAnsi"/>
                <w:b/>
                <w:sz w:val="24"/>
                <w:szCs w:val="24"/>
              </w:rPr>
            </w:pPr>
            <w:r w:rsidRPr="0090347F">
              <w:rPr>
                <w:rFonts w:asciiTheme="minorHAnsi" w:hAnsiTheme="minorHAnsi" w:cstheme="minorHAnsi"/>
                <w:b/>
                <w:sz w:val="24"/>
                <w:szCs w:val="24"/>
              </w:rPr>
              <w:t>65-70 years, (N=8,622)</w:t>
            </w:r>
          </w:p>
          <w:p w14:paraId="2D9CD1B4"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b/>
                <w:sz w:val="24"/>
                <w:szCs w:val="24"/>
              </w:rPr>
              <w:t>%</w:t>
            </w:r>
          </w:p>
        </w:tc>
      </w:tr>
      <w:tr w:rsidR="002F11BD" w:rsidRPr="0090347F" w14:paraId="57D9AB35" w14:textId="77777777" w:rsidTr="00355811">
        <w:tc>
          <w:tcPr>
            <w:tcW w:w="993" w:type="dxa"/>
            <w:tcBorders>
              <w:top w:val="single" w:sz="4" w:space="0" w:color="auto"/>
              <w:bottom w:val="nil"/>
            </w:tcBorders>
          </w:tcPr>
          <w:p w14:paraId="643BAC69" w14:textId="77777777" w:rsidR="002F11BD" w:rsidRPr="0090347F" w:rsidRDefault="002F11BD" w:rsidP="00355811">
            <w:pPr>
              <w:pStyle w:val="Tabletext"/>
              <w:keepNext/>
              <w:rPr>
                <w:rFonts w:asciiTheme="minorHAnsi" w:hAnsiTheme="minorHAnsi" w:cstheme="minorHAnsi"/>
                <w:sz w:val="24"/>
                <w:szCs w:val="24"/>
              </w:rPr>
            </w:pPr>
          </w:p>
        </w:tc>
        <w:tc>
          <w:tcPr>
            <w:tcW w:w="1996" w:type="dxa"/>
            <w:tcBorders>
              <w:top w:val="single" w:sz="4" w:space="0" w:color="auto"/>
              <w:bottom w:val="nil"/>
            </w:tcBorders>
          </w:tcPr>
          <w:p w14:paraId="60521E1F"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Very difficult/</w:t>
            </w:r>
          </w:p>
          <w:p w14:paraId="495A6D45"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impossible</w:t>
            </w:r>
          </w:p>
        </w:tc>
        <w:tc>
          <w:tcPr>
            <w:tcW w:w="2965" w:type="dxa"/>
            <w:tcBorders>
              <w:top w:val="single" w:sz="4" w:space="0" w:color="auto"/>
              <w:bottom w:val="nil"/>
            </w:tcBorders>
          </w:tcPr>
          <w:p w14:paraId="2D1EBA06"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14.4</w:t>
            </w:r>
          </w:p>
        </w:tc>
        <w:tc>
          <w:tcPr>
            <w:tcW w:w="2822" w:type="dxa"/>
            <w:tcBorders>
              <w:top w:val="single" w:sz="4" w:space="0" w:color="auto"/>
              <w:bottom w:val="nil"/>
            </w:tcBorders>
          </w:tcPr>
          <w:p w14:paraId="0ED33660"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8.9</w:t>
            </w:r>
          </w:p>
        </w:tc>
      </w:tr>
      <w:tr w:rsidR="002F11BD" w:rsidRPr="0090347F" w14:paraId="00CA21D1" w14:textId="77777777" w:rsidTr="00355811">
        <w:tc>
          <w:tcPr>
            <w:tcW w:w="993" w:type="dxa"/>
            <w:tcBorders>
              <w:top w:val="nil"/>
              <w:bottom w:val="nil"/>
            </w:tcBorders>
          </w:tcPr>
          <w:p w14:paraId="548A0225" w14:textId="77777777" w:rsidR="002F11BD" w:rsidRPr="0090347F" w:rsidRDefault="002F11BD" w:rsidP="00355811">
            <w:pPr>
              <w:pStyle w:val="Tabletext"/>
              <w:keepNext/>
              <w:rPr>
                <w:rFonts w:asciiTheme="minorHAnsi" w:hAnsiTheme="minorHAnsi" w:cstheme="minorHAnsi"/>
                <w:sz w:val="24"/>
                <w:szCs w:val="24"/>
              </w:rPr>
            </w:pPr>
          </w:p>
        </w:tc>
        <w:tc>
          <w:tcPr>
            <w:tcW w:w="1996" w:type="dxa"/>
            <w:tcBorders>
              <w:top w:val="nil"/>
              <w:bottom w:val="nil"/>
            </w:tcBorders>
          </w:tcPr>
          <w:p w14:paraId="4D8122E0"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Difficult sometimes</w:t>
            </w:r>
          </w:p>
        </w:tc>
        <w:tc>
          <w:tcPr>
            <w:tcW w:w="2965" w:type="dxa"/>
            <w:tcBorders>
              <w:top w:val="nil"/>
              <w:bottom w:val="nil"/>
            </w:tcBorders>
          </w:tcPr>
          <w:p w14:paraId="6E23D89E"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27.6</w:t>
            </w:r>
          </w:p>
        </w:tc>
        <w:tc>
          <w:tcPr>
            <w:tcW w:w="2822" w:type="dxa"/>
            <w:tcBorders>
              <w:top w:val="nil"/>
              <w:bottom w:val="nil"/>
            </w:tcBorders>
          </w:tcPr>
          <w:p w14:paraId="703A1F28"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19.2</w:t>
            </w:r>
          </w:p>
        </w:tc>
      </w:tr>
      <w:tr w:rsidR="002F11BD" w:rsidRPr="0090347F" w14:paraId="7F33AA8B" w14:textId="77777777" w:rsidTr="00355811">
        <w:tc>
          <w:tcPr>
            <w:tcW w:w="993" w:type="dxa"/>
            <w:tcBorders>
              <w:top w:val="nil"/>
              <w:bottom w:val="single" w:sz="4" w:space="0" w:color="auto"/>
            </w:tcBorders>
          </w:tcPr>
          <w:p w14:paraId="65801222" w14:textId="77777777" w:rsidR="002F11BD" w:rsidRPr="0090347F" w:rsidRDefault="002F11BD" w:rsidP="00355811">
            <w:pPr>
              <w:pStyle w:val="Tabletext"/>
              <w:keepNext/>
              <w:rPr>
                <w:rFonts w:asciiTheme="minorHAnsi" w:hAnsiTheme="minorHAnsi" w:cstheme="minorHAnsi"/>
                <w:sz w:val="24"/>
                <w:szCs w:val="24"/>
              </w:rPr>
            </w:pPr>
          </w:p>
        </w:tc>
        <w:tc>
          <w:tcPr>
            <w:tcW w:w="1996" w:type="dxa"/>
            <w:tcBorders>
              <w:top w:val="nil"/>
              <w:bottom w:val="single" w:sz="4" w:space="0" w:color="auto"/>
            </w:tcBorders>
          </w:tcPr>
          <w:p w14:paraId="7D449FEE"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Easy/not too bad</w:t>
            </w:r>
          </w:p>
        </w:tc>
        <w:tc>
          <w:tcPr>
            <w:tcW w:w="2965" w:type="dxa"/>
            <w:tcBorders>
              <w:top w:val="nil"/>
              <w:bottom w:val="single" w:sz="4" w:space="0" w:color="auto"/>
            </w:tcBorders>
          </w:tcPr>
          <w:p w14:paraId="4CB8633F"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58.0</w:t>
            </w:r>
          </w:p>
        </w:tc>
        <w:tc>
          <w:tcPr>
            <w:tcW w:w="2822" w:type="dxa"/>
            <w:tcBorders>
              <w:top w:val="nil"/>
              <w:bottom w:val="single" w:sz="4" w:space="0" w:color="auto"/>
            </w:tcBorders>
          </w:tcPr>
          <w:p w14:paraId="58C45668"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71.9</w:t>
            </w:r>
          </w:p>
        </w:tc>
      </w:tr>
      <w:tr w:rsidR="002F11BD" w:rsidRPr="0090347F" w14:paraId="6C464B99" w14:textId="77777777" w:rsidTr="00355811">
        <w:tc>
          <w:tcPr>
            <w:tcW w:w="993" w:type="dxa"/>
            <w:tcBorders>
              <w:top w:val="single" w:sz="4" w:space="0" w:color="auto"/>
              <w:bottom w:val="single" w:sz="4" w:space="0" w:color="auto"/>
            </w:tcBorders>
            <w:shd w:val="clear" w:color="auto" w:fill="auto"/>
            <w:vAlign w:val="bottom"/>
          </w:tcPr>
          <w:p w14:paraId="7C22A3BC"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b/>
                <w:sz w:val="24"/>
                <w:szCs w:val="24"/>
              </w:rPr>
              <w:t>1921-26 Cohort</w:t>
            </w:r>
          </w:p>
        </w:tc>
        <w:tc>
          <w:tcPr>
            <w:tcW w:w="1996" w:type="dxa"/>
            <w:tcBorders>
              <w:top w:val="single" w:sz="4" w:space="0" w:color="auto"/>
              <w:bottom w:val="single" w:sz="4" w:space="0" w:color="auto"/>
            </w:tcBorders>
            <w:shd w:val="clear" w:color="auto" w:fill="auto"/>
            <w:vAlign w:val="bottom"/>
          </w:tcPr>
          <w:p w14:paraId="57F04C45" w14:textId="77777777" w:rsidR="002F11BD" w:rsidRPr="0090347F" w:rsidRDefault="002F11BD" w:rsidP="00355811">
            <w:pPr>
              <w:pStyle w:val="Tabletext"/>
              <w:keepNext/>
              <w:rPr>
                <w:rFonts w:asciiTheme="minorHAnsi" w:hAnsiTheme="minorHAnsi" w:cstheme="minorHAnsi"/>
                <w:b/>
                <w:sz w:val="24"/>
                <w:szCs w:val="24"/>
              </w:rPr>
            </w:pPr>
            <w:r w:rsidRPr="0090347F">
              <w:rPr>
                <w:rFonts w:asciiTheme="minorHAnsi" w:hAnsiTheme="minorHAnsi" w:cstheme="minorHAnsi"/>
                <w:b/>
                <w:sz w:val="24"/>
                <w:szCs w:val="24"/>
              </w:rPr>
              <w:t xml:space="preserve">Ability to manage </w:t>
            </w:r>
          </w:p>
          <w:p w14:paraId="38AADF57" w14:textId="77777777" w:rsidR="002F11BD" w:rsidRPr="0090347F" w:rsidRDefault="002F11BD" w:rsidP="00355811">
            <w:pPr>
              <w:pStyle w:val="Tabletext"/>
              <w:keepNext/>
              <w:rPr>
                <w:rFonts w:asciiTheme="minorHAnsi" w:hAnsiTheme="minorHAnsi" w:cstheme="minorHAnsi"/>
                <w:b/>
                <w:sz w:val="24"/>
                <w:szCs w:val="24"/>
              </w:rPr>
            </w:pPr>
            <w:r w:rsidRPr="0090347F">
              <w:rPr>
                <w:rFonts w:asciiTheme="minorHAnsi" w:hAnsiTheme="minorHAnsi" w:cstheme="minorHAnsi"/>
                <w:b/>
                <w:sz w:val="24"/>
                <w:szCs w:val="24"/>
              </w:rPr>
              <w:t>on available</w:t>
            </w:r>
          </w:p>
          <w:p w14:paraId="0E46D224"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b/>
                <w:sz w:val="24"/>
                <w:szCs w:val="24"/>
              </w:rPr>
              <w:t>income</w:t>
            </w:r>
          </w:p>
        </w:tc>
        <w:tc>
          <w:tcPr>
            <w:tcW w:w="2965" w:type="dxa"/>
            <w:tcBorders>
              <w:top w:val="single" w:sz="4" w:space="0" w:color="auto"/>
              <w:bottom w:val="single" w:sz="4" w:space="0" w:color="auto"/>
            </w:tcBorders>
            <w:shd w:val="clear" w:color="auto" w:fill="auto"/>
            <w:vAlign w:val="bottom"/>
          </w:tcPr>
          <w:p w14:paraId="4DF87822" w14:textId="77777777" w:rsidR="002F11BD" w:rsidRPr="0090347F" w:rsidRDefault="002F11BD" w:rsidP="00355811">
            <w:pPr>
              <w:pStyle w:val="Tabletext"/>
              <w:keepNext/>
              <w:jc w:val="center"/>
              <w:rPr>
                <w:rFonts w:asciiTheme="minorHAnsi" w:hAnsiTheme="minorHAnsi" w:cstheme="minorHAnsi"/>
                <w:b/>
                <w:sz w:val="24"/>
                <w:szCs w:val="24"/>
              </w:rPr>
            </w:pPr>
            <w:r w:rsidRPr="0090347F">
              <w:rPr>
                <w:rFonts w:asciiTheme="minorHAnsi" w:hAnsiTheme="minorHAnsi" w:cstheme="minorHAnsi"/>
                <w:b/>
                <w:sz w:val="24"/>
                <w:szCs w:val="24"/>
              </w:rPr>
              <w:t>Survey 1 – 1996</w:t>
            </w:r>
          </w:p>
          <w:p w14:paraId="50258E03" w14:textId="77777777" w:rsidR="002F11BD" w:rsidRPr="0090347F" w:rsidRDefault="002F11BD" w:rsidP="00355811">
            <w:pPr>
              <w:pStyle w:val="Tabletext"/>
              <w:keepNext/>
              <w:jc w:val="center"/>
              <w:rPr>
                <w:rFonts w:asciiTheme="minorHAnsi" w:hAnsiTheme="minorHAnsi" w:cstheme="minorHAnsi"/>
                <w:b/>
                <w:sz w:val="24"/>
                <w:szCs w:val="24"/>
              </w:rPr>
            </w:pPr>
            <w:r w:rsidRPr="0090347F">
              <w:rPr>
                <w:rFonts w:asciiTheme="minorHAnsi" w:hAnsiTheme="minorHAnsi" w:cstheme="minorHAnsi"/>
                <w:b/>
                <w:sz w:val="24"/>
                <w:szCs w:val="24"/>
              </w:rPr>
              <w:t>70-75 years, (N=12,432)</w:t>
            </w:r>
          </w:p>
          <w:p w14:paraId="4BC5E4E0"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b/>
                <w:sz w:val="24"/>
                <w:szCs w:val="24"/>
              </w:rPr>
              <w:t>%</w:t>
            </w:r>
          </w:p>
        </w:tc>
        <w:tc>
          <w:tcPr>
            <w:tcW w:w="2822" w:type="dxa"/>
            <w:tcBorders>
              <w:top w:val="single" w:sz="4" w:space="0" w:color="auto"/>
              <w:bottom w:val="single" w:sz="4" w:space="0" w:color="auto"/>
            </w:tcBorders>
            <w:shd w:val="clear" w:color="auto" w:fill="auto"/>
            <w:vAlign w:val="bottom"/>
          </w:tcPr>
          <w:p w14:paraId="01EA52C6" w14:textId="77777777" w:rsidR="002F11BD" w:rsidRPr="0090347F" w:rsidRDefault="002F11BD" w:rsidP="00355811">
            <w:pPr>
              <w:pStyle w:val="Tabletext"/>
              <w:keepNext/>
              <w:jc w:val="center"/>
              <w:rPr>
                <w:rFonts w:asciiTheme="minorHAnsi" w:hAnsiTheme="minorHAnsi" w:cstheme="minorHAnsi"/>
                <w:b/>
                <w:sz w:val="24"/>
                <w:szCs w:val="24"/>
              </w:rPr>
            </w:pPr>
            <w:r w:rsidRPr="0090347F">
              <w:rPr>
                <w:rFonts w:asciiTheme="minorHAnsi" w:hAnsiTheme="minorHAnsi" w:cstheme="minorHAnsi"/>
                <w:b/>
                <w:sz w:val="24"/>
                <w:szCs w:val="24"/>
              </w:rPr>
              <w:t>Survey 6 – 2011</w:t>
            </w:r>
          </w:p>
          <w:p w14:paraId="157630E7" w14:textId="77777777" w:rsidR="002F11BD" w:rsidRPr="0090347F" w:rsidRDefault="002F11BD" w:rsidP="00355811">
            <w:pPr>
              <w:pStyle w:val="Tabletext"/>
              <w:keepNext/>
              <w:jc w:val="center"/>
              <w:rPr>
                <w:rFonts w:asciiTheme="minorHAnsi" w:hAnsiTheme="minorHAnsi" w:cstheme="minorHAnsi"/>
                <w:b/>
                <w:sz w:val="24"/>
                <w:szCs w:val="24"/>
              </w:rPr>
            </w:pPr>
            <w:r w:rsidRPr="0090347F">
              <w:rPr>
                <w:rFonts w:asciiTheme="minorHAnsi" w:hAnsiTheme="minorHAnsi" w:cstheme="minorHAnsi"/>
                <w:b/>
                <w:sz w:val="24"/>
                <w:szCs w:val="24"/>
              </w:rPr>
              <w:t>85-90 years, (N=4,055)</w:t>
            </w:r>
          </w:p>
          <w:p w14:paraId="723EBF85"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b/>
                <w:sz w:val="24"/>
                <w:szCs w:val="24"/>
              </w:rPr>
              <w:t>%</w:t>
            </w:r>
          </w:p>
        </w:tc>
      </w:tr>
      <w:tr w:rsidR="002F11BD" w:rsidRPr="0090347F" w14:paraId="423F9967" w14:textId="77777777" w:rsidTr="00355811">
        <w:tc>
          <w:tcPr>
            <w:tcW w:w="993" w:type="dxa"/>
            <w:tcBorders>
              <w:top w:val="single" w:sz="4" w:space="0" w:color="auto"/>
              <w:bottom w:val="nil"/>
            </w:tcBorders>
          </w:tcPr>
          <w:p w14:paraId="5FCF1734" w14:textId="77777777" w:rsidR="002F11BD" w:rsidRPr="0090347F" w:rsidRDefault="002F11BD" w:rsidP="00355811">
            <w:pPr>
              <w:pStyle w:val="Tabletext"/>
              <w:keepNext/>
              <w:rPr>
                <w:rFonts w:asciiTheme="minorHAnsi" w:hAnsiTheme="minorHAnsi" w:cstheme="minorHAnsi"/>
                <w:sz w:val="24"/>
                <w:szCs w:val="24"/>
              </w:rPr>
            </w:pPr>
          </w:p>
        </w:tc>
        <w:tc>
          <w:tcPr>
            <w:tcW w:w="1996" w:type="dxa"/>
            <w:tcBorders>
              <w:top w:val="single" w:sz="4" w:space="0" w:color="auto"/>
              <w:bottom w:val="nil"/>
            </w:tcBorders>
          </w:tcPr>
          <w:p w14:paraId="26BA1204"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Very difficult/</w:t>
            </w:r>
          </w:p>
          <w:p w14:paraId="4B51DB0D"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impossible</w:t>
            </w:r>
          </w:p>
        </w:tc>
        <w:tc>
          <w:tcPr>
            <w:tcW w:w="2965" w:type="dxa"/>
            <w:tcBorders>
              <w:top w:val="single" w:sz="4" w:space="0" w:color="auto"/>
              <w:bottom w:val="nil"/>
            </w:tcBorders>
          </w:tcPr>
          <w:p w14:paraId="1E4D5306"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6.9</w:t>
            </w:r>
          </w:p>
        </w:tc>
        <w:tc>
          <w:tcPr>
            <w:tcW w:w="2822" w:type="dxa"/>
            <w:tcBorders>
              <w:top w:val="single" w:sz="4" w:space="0" w:color="auto"/>
              <w:bottom w:val="nil"/>
            </w:tcBorders>
          </w:tcPr>
          <w:p w14:paraId="1776C3BB"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3.6</w:t>
            </w:r>
          </w:p>
        </w:tc>
      </w:tr>
      <w:tr w:rsidR="002F11BD" w:rsidRPr="0090347F" w14:paraId="208F1EFD" w14:textId="77777777" w:rsidTr="00355811">
        <w:tc>
          <w:tcPr>
            <w:tcW w:w="993" w:type="dxa"/>
            <w:tcBorders>
              <w:top w:val="nil"/>
              <w:left w:val="nil"/>
              <w:bottom w:val="nil"/>
              <w:right w:val="nil"/>
            </w:tcBorders>
          </w:tcPr>
          <w:p w14:paraId="1CECCE4D" w14:textId="77777777" w:rsidR="002F11BD" w:rsidRPr="0090347F" w:rsidRDefault="002F11BD" w:rsidP="00355811">
            <w:pPr>
              <w:pStyle w:val="Tabletext"/>
              <w:rPr>
                <w:rFonts w:asciiTheme="minorHAnsi" w:hAnsiTheme="minorHAnsi" w:cstheme="minorHAnsi"/>
                <w:sz w:val="24"/>
                <w:szCs w:val="24"/>
              </w:rPr>
            </w:pPr>
          </w:p>
        </w:tc>
        <w:tc>
          <w:tcPr>
            <w:tcW w:w="1996" w:type="dxa"/>
            <w:tcBorders>
              <w:top w:val="nil"/>
              <w:left w:val="nil"/>
              <w:bottom w:val="nil"/>
              <w:right w:val="nil"/>
            </w:tcBorders>
          </w:tcPr>
          <w:p w14:paraId="43B31732" w14:textId="77777777" w:rsidR="002F11BD" w:rsidRPr="0090347F" w:rsidRDefault="002F11BD" w:rsidP="00355811">
            <w:pPr>
              <w:pStyle w:val="Tabletext"/>
              <w:rPr>
                <w:rFonts w:asciiTheme="minorHAnsi" w:hAnsiTheme="minorHAnsi" w:cstheme="minorHAnsi"/>
                <w:sz w:val="24"/>
                <w:szCs w:val="24"/>
              </w:rPr>
            </w:pPr>
            <w:r w:rsidRPr="0090347F">
              <w:rPr>
                <w:rFonts w:asciiTheme="minorHAnsi" w:hAnsiTheme="minorHAnsi" w:cstheme="minorHAnsi"/>
                <w:sz w:val="24"/>
                <w:szCs w:val="24"/>
              </w:rPr>
              <w:t>Difficult sometimes</w:t>
            </w:r>
          </w:p>
        </w:tc>
        <w:tc>
          <w:tcPr>
            <w:tcW w:w="2965" w:type="dxa"/>
            <w:tcBorders>
              <w:top w:val="nil"/>
              <w:left w:val="nil"/>
              <w:bottom w:val="nil"/>
              <w:right w:val="nil"/>
            </w:tcBorders>
          </w:tcPr>
          <w:p w14:paraId="488DADFC" w14:textId="77777777" w:rsidR="002F11BD" w:rsidRPr="0090347F" w:rsidRDefault="002F11BD" w:rsidP="00355811">
            <w:pPr>
              <w:pStyle w:val="Tabletext"/>
              <w:jc w:val="center"/>
              <w:rPr>
                <w:rFonts w:asciiTheme="minorHAnsi" w:hAnsiTheme="minorHAnsi" w:cstheme="minorHAnsi"/>
                <w:sz w:val="24"/>
                <w:szCs w:val="24"/>
              </w:rPr>
            </w:pPr>
            <w:r w:rsidRPr="0090347F">
              <w:rPr>
                <w:rFonts w:asciiTheme="minorHAnsi" w:hAnsiTheme="minorHAnsi" w:cstheme="minorHAnsi"/>
                <w:sz w:val="24"/>
                <w:szCs w:val="24"/>
              </w:rPr>
              <w:t>19.5</w:t>
            </w:r>
          </w:p>
        </w:tc>
        <w:tc>
          <w:tcPr>
            <w:tcW w:w="2822" w:type="dxa"/>
            <w:tcBorders>
              <w:top w:val="nil"/>
              <w:left w:val="nil"/>
              <w:bottom w:val="nil"/>
              <w:right w:val="nil"/>
            </w:tcBorders>
          </w:tcPr>
          <w:p w14:paraId="7E5867B2" w14:textId="77777777" w:rsidR="002F11BD" w:rsidRPr="0090347F" w:rsidRDefault="002F11BD" w:rsidP="00355811">
            <w:pPr>
              <w:pStyle w:val="Tabletext"/>
              <w:jc w:val="center"/>
              <w:rPr>
                <w:rFonts w:asciiTheme="minorHAnsi" w:hAnsiTheme="minorHAnsi" w:cstheme="minorHAnsi"/>
                <w:sz w:val="24"/>
                <w:szCs w:val="24"/>
              </w:rPr>
            </w:pPr>
            <w:r w:rsidRPr="0090347F">
              <w:rPr>
                <w:rFonts w:asciiTheme="minorHAnsi" w:hAnsiTheme="minorHAnsi" w:cstheme="minorHAnsi"/>
                <w:sz w:val="24"/>
                <w:szCs w:val="24"/>
              </w:rPr>
              <w:t>10.5</w:t>
            </w:r>
          </w:p>
        </w:tc>
      </w:tr>
      <w:tr w:rsidR="002F11BD" w:rsidRPr="0090347F" w14:paraId="19749861" w14:textId="77777777" w:rsidTr="00355811">
        <w:tc>
          <w:tcPr>
            <w:tcW w:w="993" w:type="dxa"/>
            <w:tcBorders>
              <w:top w:val="nil"/>
            </w:tcBorders>
          </w:tcPr>
          <w:p w14:paraId="2DA48530" w14:textId="77777777" w:rsidR="002F11BD" w:rsidRPr="0090347F" w:rsidRDefault="002F11BD" w:rsidP="00355811">
            <w:pPr>
              <w:pStyle w:val="Tabletext"/>
              <w:rPr>
                <w:rFonts w:asciiTheme="minorHAnsi" w:hAnsiTheme="minorHAnsi" w:cstheme="minorHAnsi"/>
                <w:sz w:val="24"/>
                <w:szCs w:val="24"/>
              </w:rPr>
            </w:pPr>
          </w:p>
        </w:tc>
        <w:tc>
          <w:tcPr>
            <w:tcW w:w="1996" w:type="dxa"/>
            <w:tcBorders>
              <w:top w:val="nil"/>
            </w:tcBorders>
          </w:tcPr>
          <w:p w14:paraId="1B963B89" w14:textId="77777777" w:rsidR="002F11BD" w:rsidRPr="0090347F" w:rsidRDefault="002F11BD" w:rsidP="00355811">
            <w:pPr>
              <w:pStyle w:val="Tabletext"/>
              <w:rPr>
                <w:rFonts w:asciiTheme="minorHAnsi" w:hAnsiTheme="minorHAnsi" w:cstheme="minorHAnsi"/>
                <w:sz w:val="24"/>
                <w:szCs w:val="24"/>
              </w:rPr>
            </w:pPr>
            <w:r w:rsidRPr="0090347F">
              <w:rPr>
                <w:rFonts w:asciiTheme="minorHAnsi" w:hAnsiTheme="minorHAnsi" w:cstheme="minorHAnsi"/>
                <w:sz w:val="24"/>
                <w:szCs w:val="24"/>
              </w:rPr>
              <w:t>Easy/not too bad</w:t>
            </w:r>
          </w:p>
        </w:tc>
        <w:tc>
          <w:tcPr>
            <w:tcW w:w="2965" w:type="dxa"/>
            <w:tcBorders>
              <w:top w:val="nil"/>
            </w:tcBorders>
          </w:tcPr>
          <w:p w14:paraId="6D76B9FA" w14:textId="77777777" w:rsidR="002F11BD" w:rsidRPr="0090347F" w:rsidRDefault="002F11BD" w:rsidP="00355811">
            <w:pPr>
              <w:pStyle w:val="Tabletext"/>
              <w:jc w:val="center"/>
              <w:rPr>
                <w:rFonts w:asciiTheme="minorHAnsi" w:hAnsiTheme="minorHAnsi" w:cstheme="minorHAnsi"/>
                <w:sz w:val="24"/>
                <w:szCs w:val="24"/>
              </w:rPr>
            </w:pPr>
            <w:r w:rsidRPr="0090347F">
              <w:rPr>
                <w:rFonts w:asciiTheme="minorHAnsi" w:hAnsiTheme="minorHAnsi" w:cstheme="minorHAnsi"/>
                <w:sz w:val="24"/>
                <w:szCs w:val="24"/>
              </w:rPr>
              <w:t>73.6</w:t>
            </w:r>
          </w:p>
        </w:tc>
        <w:tc>
          <w:tcPr>
            <w:tcW w:w="2822" w:type="dxa"/>
            <w:tcBorders>
              <w:top w:val="nil"/>
            </w:tcBorders>
          </w:tcPr>
          <w:p w14:paraId="7EC9A966" w14:textId="77777777" w:rsidR="002F11BD" w:rsidRPr="0090347F" w:rsidRDefault="002F11BD" w:rsidP="00355811">
            <w:pPr>
              <w:pStyle w:val="Tabletext"/>
              <w:jc w:val="center"/>
              <w:rPr>
                <w:rFonts w:asciiTheme="minorHAnsi" w:hAnsiTheme="minorHAnsi" w:cstheme="minorHAnsi"/>
                <w:sz w:val="24"/>
                <w:szCs w:val="24"/>
              </w:rPr>
            </w:pPr>
            <w:r w:rsidRPr="0090347F">
              <w:rPr>
                <w:rFonts w:asciiTheme="minorHAnsi" w:hAnsiTheme="minorHAnsi" w:cstheme="minorHAnsi"/>
                <w:sz w:val="24"/>
                <w:szCs w:val="24"/>
              </w:rPr>
              <w:t>85.9</w:t>
            </w:r>
          </w:p>
        </w:tc>
      </w:tr>
    </w:tbl>
    <w:p w14:paraId="2906917D" w14:textId="77777777" w:rsidR="002F11BD" w:rsidRPr="0090347F" w:rsidRDefault="002F11BD" w:rsidP="002F11BD">
      <w:pPr>
        <w:pStyle w:val="Caption"/>
        <w:rPr>
          <w:rFonts w:cstheme="minorHAnsi"/>
          <w:szCs w:val="24"/>
        </w:rPr>
      </w:pPr>
    </w:p>
    <w:p w14:paraId="65FF8835" w14:textId="77777777" w:rsidR="00ED170F" w:rsidRDefault="00ED170F">
      <w:pPr>
        <w:spacing w:before="0" w:after="200"/>
        <w:jc w:val="left"/>
        <w:rPr>
          <w:b/>
          <w:bCs/>
          <w:szCs w:val="18"/>
        </w:rPr>
      </w:pPr>
      <w:bookmarkStart w:id="28" w:name="_Ref506822542"/>
      <w:r>
        <w:br w:type="page"/>
      </w:r>
    </w:p>
    <w:p w14:paraId="7C08307D" w14:textId="2D92C28A" w:rsidR="002F11BD" w:rsidRPr="0090347F" w:rsidRDefault="00ED170F" w:rsidP="00ED170F">
      <w:pPr>
        <w:pStyle w:val="Caption"/>
        <w:rPr>
          <w:rFonts w:cstheme="minorHAnsi"/>
          <w:szCs w:val="24"/>
        </w:rPr>
      </w:pPr>
      <w:bookmarkStart w:id="29" w:name="_Ref506910129"/>
      <w:bookmarkStart w:id="30" w:name="_Toc506892615"/>
      <w:r>
        <w:t xml:space="preserve">Table </w:t>
      </w:r>
      <w:r w:rsidR="00DC6BE9">
        <w:fldChar w:fldCharType="begin"/>
      </w:r>
      <w:r w:rsidR="00DC6BE9">
        <w:instrText xml:space="preserve"> STYLEREF 1 \s </w:instrText>
      </w:r>
      <w:r w:rsidR="00DC6BE9">
        <w:fldChar w:fldCharType="separate"/>
      </w:r>
      <w:r w:rsidR="00677757">
        <w:rPr>
          <w:noProof/>
        </w:rPr>
        <w:t>2</w:t>
      </w:r>
      <w:r w:rsidR="00DC6BE9">
        <w:rPr>
          <w:noProof/>
        </w:rPr>
        <w:fldChar w:fldCharType="end"/>
      </w:r>
      <w:r w:rsidR="001803ED">
        <w:noBreakHyphen/>
      </w:r>
      <w:r w:rsidR="00DC6BE9">
        <w:fldChar w:fldCharType="begin"/>
      </w:r>
      <w:r w:rsidR="00DC6BE9">
        <w:instrText xml:space="preserve"> SEQ Table \* ARABIC \s 1 </w:instrText>
      </w:r>
      <w:r w:rsidR="00DC6BE9">
        <w:fldChar w:fldCharType="separate"/>
      </w:r>
      <w:r w:rsidR="00677757">
        <w:rPr>
          <w:noProof/>
        </w:rPr>
        <w:t>4</w:t>
      </w:r>
      <w:r w:rsidR="00DC6BE9">
        <w:rPr>
          <w:noProof/>
        </w:rPr>
        <w:fldChar w:fldCharType="end"/>
      </w:r>
      <w:bookmarkEnd w:id="28"/>
      <w:bookmarkEnd w:id="29"/>
      <w:r>
        <w:t xml:space="preserve"> </w:t>
      </w:r>
      <w:r w:rsidR="002F11BD" w:rsidRPr="0090347F">
        <w:rPr>
          <w:rFonts w:cstheme="minorHAnsi"/>
          <w:szCs w:val="24"/>
        </w:rPr>
        <w:t>Labour force participation across two cohorts (born 1973-78 and 1946-51)</w:t>
      </w:r>
      <w:bookmarkEnd w:id="30"/>
    </w:p>
    <w:tbl>
      <w:tblPr>
        <w:tblStyle w:val="TableGrid"/>
        <w:tblW w:w="0" w:type="auto"/>
        <w:tblBorders>
          <w:left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993"/>
        <w:gridCol w:w="1984"/>
        <w:gridCol w:w="2977"/>
        <w:gridCol w:w="2818"/>
      </w:tblGrid>
      <w:tr w:rsidR="002F11BD" w:rsidRPr="0090347F" w14:paraId="76BCB66D" w14:textId="77777777" w:rsidTr="00355811">
        <w:tc>
          <w:tcPr>
            <w:tcW w:w="993" w:type="dxa"/>
            <w:tcBorders>
              <w:top w:val="single" w:sz="4" w:space="0" w:color="auto"/>
              <w:bottom w:val="single" w:sz="4" w:space="0" w:color="auto"/>
            </w:tcBorders>
            <w:shd w:val="clear" w:color="auto" w:fill="auto"/>
            <w:vAlign w:val="bottom"/>
          </w:tcPr>
          <w:p w14:paraId="61392192"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b/>
                <w:sz w:val="24"/>
                <w:szCs w:val="24"/>
              </w:rPr>
              <w:t>1973-78 Cohort</w:t>
            </w:r>
          </w:p>
        </w:tc>
        <w:tc>
          <w:tcPr>
            <w:tcW w:w="1984" w:type="dxa"/>
            <w:tcBorders>
              <w:top w:val="single" w:sz="4" w:space="0" w:color="auto"/>
              <w:bottom w:val="single" w:sz="4" w:space="0" w:color="auto"/>
            </w:tcBorders>
            <w:shd w:val="clear" w:color="auto" w:fill="auto"/>
            <w:vAlign w:val="bottom"/>
          </w:tcPr>
          <w:p w14:paraId="67C9C91C" w14:textId="77777777" w:rsidR="002F11BD" w:rsidRPr="0090347F" w:rsidRDefault="002F11BD" w:rsidP="00355811">
            <w:pPr>
              <w:pStyle w:val="Tabletext"/>
              <w:keepNext/>
              <w:rPr>
                <w:rFonts w:asciiTheme="minorHAnsi" w:hAnsiTheme="minorHAnsi" w:cstheme="minorHAnsi"/>
                <w:b/>
                <w:sz w:val="24"/>
                <w:szCs w:val="24"/>
              </w:rPr>
            </w:pPr>
            <w:r w:rsidRPr="0090347F">
              <w:rPr>
                <w:rFonts w:asciiTheme="minorHAnsi" w:hAnsiTheme="minorHAnsi" w:cstheme="minorHAnsi"/>
                <w:b/>
                <w:sz w:val="24"/>
                <w:szCs w:val="24"/>
              </w:rPr>
              <w:t>Labour force</w:t>
            </w:r>
          </w:p>
          <w:p w14:paraId="433526AA"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b/>
                <w:sz w:val="24"/>
                <w:szCs w:val="24"/>
              </w:rPr>
              <w:t>participation</w:t>
            </w:r>
          </w:p>
        </w:tc>
        <w:tc>
          <w:tcPr>
            <w:tcW w:w="2977" w:type="dxa"/>
            <w:tcBorders>
              <w:top w:val="single" w:sz="4" w:space="0" w:color="auto"/>
              <w:bottom w:val="single" w:sz="4" w:space="0" w:color="auto"/>
            </w:tcBorders>
            <w:shd w:val="clear" w:color="auto" w:fill="auto"/>
            <w:vAlign w:val="bottom"/>
          </w:tcPr>
          <w:p w14:paraId="69192C62" w14:textId="77777777" w:rsidR="002F11BD" w:rsidRPr="0090347F" w:rsidRDefault="002F11BD" w:rsidP="00355811">
            <w:pPr>
              <w:pStyle w:val="Tabletext"/>
              <w:keepNext/>
              <w:jc w:val="center"/>
              <w:rPr>
                <w:rFonts w:asciiTheme="minorHAnsi" w:hAnsiTheme="minorHAnsi" w:cstheme="minorHAnsi"/>
                <w:b/>
                <w:sz w:val="24"/>
                <w:szCs w:val="24"/>
              </w:rPr>
            </w:pPr>
            <w:r w:rsidRPr="0090347F">
              <w:rPr>
                <w:rFonts w:asciiTheme="minorHAnsi" w:hAnsiTheme="minorHAnsi" w:cstheme="minorHAnsi"/>
                <w:b/>
                <w:sz w:val="24"/>
                <w:szCs w:val="24"/>
              </w:rPr>
              <w:t>Survey 3 – 2003</w:t>
            </w:r>
          </w:p>
          <w:p w14:paraId="05C8A9A3" w14:textId="77777777" w:rsidR="002F11BD" w:rsidRPr="0090347F" w:rsidRDefault="002F11BD" w:rsidP="00355811">
            <w:pPr>
              <w:pStyle w:val="Tabletext"/>
              <w:keepNext/>
              <w:jc w:val="center"/>
              <w:rPr>
                <w:rFonts w:asciiTheme="minorHAnsi" w:hAnsiTheme="minorHAnsi" w:cstheme="minorHAnsi"/>
                <w:b/>
                <w:sz w:val="24"/>
                <w:szCs w:val="24"/>
              </w:rPr>
            </w:pPr>
            <w:r w:rsidRPr="0090347F">
              <w:rPr>
                <w:rFonts w:asciiTheme="minorHAnsi" w:hAnsiTheme="minorHAnsi" w:cstheme="minorHAnsi"/>
                <w:b/>
                <w:sz w:val="24"/>
                <w:szCs w:val="24"/>
              </w:rPr>
              <w:t>25-30 years, (N=9,081)</w:t>
            </w:r>
          </w:p>
          <w:p w14:paraId="7E207341"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b/>
                <w:sz w:val="24"/>
                <w:szCs w:val="24"/>
              </w:rPr>
              <w:t>%</w:t>
            </w:r>
          </w:p>
        </w:tc>
        <w:tc>
          <w:tcPr>
            <w:tcW w:w="2818" w:type="dxa"/>
            <w:tcBorders>
              <w:top w:val="single" w:sz="4" w:space="0" w:color="auto"/>
              <w:bottom w:val="single" w:sz="4" w:space="0" w:color="auto"/>
            </w:tcBorders>
            <w:shd w:val="clear" w:color="auto" w:fill="auto"/>
            <w:vAlign w:val="bottom"/>
          </w:tcPr>
          <w:p w14:paraId="3DF288CA" w14:textId="77777777" w:rsidR="002F11BD" w:rsidRPr="0090347F" w:rsidRDefault="002F11BD" w:rsidP="00355811">
            <w:pPr>
              <w:pStyle w:val="Tabletext"/>
              <w:keepNext/>
              <w:jc w:val="center"/>
              <w:rPr>
                <w:rFonts w:asciiTheme="minorHAnsi" w:hAnsiTheme="minorHAnsi" w:cstheme="minorHAnsi"/>
                <w:b/>
                <w:sz w:val="24"/>
                <w:szCs w:val="24"/>
              </w:rPr>
            </w:pPr>
            <w:r w:rsidRPr="0090347F">
              <w:rPr>
                <w:rFonts w:asciiTheme="minorHAnsi" w:hAnsiTheme="minorHAnsi" w:cstheme="minorHAnsi"/>
                <w:b/>
                <w:sz w:val="24"/>
                <w:szCs w:val="24"/>
              </w:rPr>
              <w:t>Survey 7 – 2015</w:t>
            </w:r>
          </w:p>
          <w:p w14:paraId="1C7670BF" w14:textId="77777777" w:rsidR="002F11BD" w:rsidRPr="0090347F" w:rsidRDefault="002F11BD" w:rsidP="00355811">
            <w:pPr>
              <w:pStyle w:val="Tabletext"/>
              <w:keepNext/>
              <w:jc w:val="center"/>
              <w:rPr>
                <w:rFonts w:asciiTheme="minorHAnsi" w:hAnsiTheme="minorHAnsi" w:cstheme="minorHAnsi"/>
                <w:b/>
                <w:sz w:val="24"/>
                <w:szCs w:val="24"/>
              </w:rPr>
            </w:pPr>
            <w:r w:rsidRPr="0090347F">
              <w:rPr>
                <w:rFonts w:asciiTheme="minorHAnsi" w:hAnsiTheme="minorHAnsi" w:cstheme="minorHAnsi"/>
                <w:b/>
                <w:sz w:val="24"/>
                <w:szCs w:val="24"/>
              </w:rPr>
              <w:t>37-42 years, (N=7,186)</w:t>
            </w:r>
          </w:p>
          <w:p w14:paraId="06D00E2E"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b/>
                <w:sz w:val="24"/>
                <w:szCs w:val="24"/>
              </w:rPr>
              <w:t>%</w:t>
            </w:r>
          </w:p>
        </w:tc>
      </w:tr>
      <w:tr w:rsidR="002F11BD" w:rsidRPr="0090347F" w14:paraId="33A19BED" w14:textId="77777777" w:rsidTr="00355811">
        <w:tc>
          <w:tcPr>
            <w:tcW w:w="993" w:type="dxa"/>
            <w:tcBorders>
              <w:top w:val="single" w:sz="4" w:space="0" w:color="auto"/>
              <w:bottom w:val="nil"/>
            </w:tcBorders>
          </w:tcPr>
          <w:p w14:paraId="40AF6AE2" w14:textId="77777777" w:rsidR="002F11BD" w:rsidRPr="0090347F" w:rsidRDefault="002F11BD" w:rsidP="00355811">
            <w:pPr>
              <w:pStyle w:val="Tabletext"/>
              <w:keepNext/>
              <w:rPr>
                <w:rFonts w:asciiTheme="minorHAnsi" w:hAnsiTheme="minorHAnsi" w:cstheme="minorHAnsi"/>
                <w:sz w:val="24"/>
                <w:szCs w:val="24"/>
              </w:rPr>
            </w:pPr>
          </w:p>
        </w:tc>
        <w:tc>
          <w:tcPr>
            <w:tcW w:w="1984" w:type="dxa"/>
            <w:tcBorders>
              <w:top w:val="single" w:sz="4" w:space="0" w:color="auto"/>
              <w:bottom w:val="nil"/>
            </w:tcBorders>
          </w:tcPr>
          <w:p w14:paraId="24A44089"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Not in  LF/</w:t>
            </w:r>
          </w:p>
          <w:p w14:paraId="4C4C98D7"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unemployed</w:t>
            </w:r>
          </w:p>
        </w:tc>
        <w:tc>
          <w:tcPr>
            <w:tcW w:w="2977" w:type="dxa"/>
            <w:tcBorders>
              <w:top w:val="single" w:sz="4" w:space="0" w:color="auto"/>
              <w:bottom w:val="nil"/>
            </w:tcBorders>
          </w:tcPr>
          <w:p w14:paraId="31905E7A"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16.5</w:t>
            </w:r>
          </w:p>
        </w:tc>
        <w:tc>
          <w:tcPr>
            <w:tcW w:w="2818" w:type="dxa"/>
            <w:tcBorders>
              <w:top w:val="single" w:sz="4" w:space="0" w:color="auto"/>
              <w:bottom w:val="nil"/>
            </w:tcBorders>
          </w:tcPr>
          <w:p w14:paraId="0A853727"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13.2</w:t>
            </w:r>
          </w:p>
        </w:tc>
      </w:tr>
      <w:tr w:rsidR="002F11BD" w:rsidRPr="0090347F" w14:paraId="035F0131" w14:textId="77777777" w:rsidTr="00355811">
        <w:tc>
          <w:tcPr>
            <w:tcW w:w="993" w:type="dxa"/>
            <w:tcBorders>
              <w:top w:val="nil"/>
              <w:bottom w:val="nil"/>
            </w:tcBorders>
          </w:tcPr>
          <w:p w14:paraId="59E794E2" w14:textId="77777777" w:rsidR="002F11BD" w:rsidRPr="0090347F" w:rsidRDefault="002F11BD" w:rsidP="00355811">
            <w:pPr>
              <w:pStyle w:val="Tabletext"/>
              <w:keepNext/>
              <w:rPr>
                <w:rFonts w:asciiTheme="minorHAnsi" w:hAnsiTheme="minorHAnsi" w:cstheme="minorHAnsi"/>
                <w:sz w:val="24"/>
                <w:szCs w:val="24"/>
              </w:rPr>
            </w:pPr>
          </w:p>
        </w:tc>
        <w:tc>
          <w:tcPr>
            <w:tcW w:w="1984" w:type="dxa"/>
            <w:tcBorders>
              <w:top w:val="nil"/>
              <w:bottom w:val="nil"/>
            </w:tcBorders>
          </w:tcPr>
          <w:p w14:paraId="24478E60"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Part time (&lt;35 hrs)</w:t>
            </w:r>
          </w:p>
        </w:tc>
        <w:tc>
          <w:tcPr>
            <w:tcW w:w="2977" w:type="dxa"/>
            <w:tcBorders>
              <w:top w:val="nil"/>
              <w:bottom w:val="nil"/>
            </w:tcBorders>
          </w:tcPr>
          <w:p w14:paraId="682DBE68"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25.2</w:t>
            </w:r>
          </w:p>
        </w:tc>
        <w:tc>
          <w:tcPr>
            <w:tcW w:w="2818" w:type="dxa"/>
            <w:tcBorders>
              <w:top w:val="nil"/>
              <w:bottom w:val="nil"/>
            </w:tcBorders>
          </w:tcPr>
          <w:p w14:paraId="3DEE8B33"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40.0</w:t>
            </w:r>
          </w:p>
        </w:tc>
      </w:tr>
      <w:tr w:rsidR="002F11BD" w:rsidRPr="0090347F" w14:paraId="3EA3C121" w14:textId="77777777" w:rsidTr="00355811">
        <w:tc>
          <w:tcPr>
            <w:tcW w:w="993" w:type="dxa"/>
            <w:tcBorders>
              <w:top w:val="nil"/>
              <w:bottom w:val="single" w:sz="4" w:space="0" w:color="auto"/>
            </w:tcBorders>
          </w:tcPr>
          <w:p w14:paraId="6EBD6A39" w14:textId="77777777" w:rsidR="002F11BD" w:rsidRPr="0090347F" w:rsidRDefault="002F11BD" w:rsidP="00355811">
            <w:pPr>
              <w:pStyle w:val="Tabletext"/>
              <w:keepNext/>
              <w:rPr>
                <w:rFonts w:asciiTheme="minorHAnsi" w:hAnsiTheme="minorHAnsi" w:cstheme="minorHAnsi"/>
                <w:sz w:val="24"/>
                <w:szCs w:val="24"/>
              </w:rPr>
            </w:pPr>
          </w:p>
        </w:tc>
        <w:tc>
          <w:tcPr>
            <w:tcW w:w="1984" w:type="dxa"/>
            <w:tcBorders>
              <w:top w:val="nil"/>
              <w:bottom w:val="single" w:sz="4" w:space="0" w:color="auto"/>
            </w:tcBorders>
          </w:tcPr>
          <w:p w14:paraId="73A0FA19"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Full time (35+ hrs)</w:t>
            </w:r>
          </w:p>
        </w:tc>
        <w:tc>
          <w:tcPr>
            <w:tcW w:w="2977" w:type="dxa"/>
            <w:tcBorders>
              <w:top w:val="nil"/>
              <w:bottom w:val="single" w:sz="4" w:space="0" w:color="auto"/>
            </w:tcBorders>
          </w:tcPr>
          <w:p w14:paraId="01A798C8"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58.3</w:t>
            </w:r>
          </w:p>
        </w:tc>
        <w:tc>
          <w:tcPr>
            <w:tcW w:w="2818" w:type="dxa"/>
            <w:tcBorders>
              <w:top w:val="nil"/>
              <w:bottom w:val="single" w:sz="4" w:space="0" w:color="auto"/>
            </w:tcBorders>
          </w:tcPr>
          <w:p w14:paraId="159CE256"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46.7</w:t>
            </w:r>
          </w:p>
        </w:tc>
      </w:tr>
      <w:tr w:rsidR="002F11BD" w:rsidRPr="0090347F" w14:paraId="3FCFD7D7" w14:textId="77777777" w:rsidTr="00355811">
        <w:tc>
          <w:tcPr>
            <w:tcW w:w="993" w:type="dxa"/>
            <w:tcBorders>
              <w:top w:val="single" w:sz="4" w:space="0" w:color="auto"/>
              <w:bottom w:val="single" w:sz="4" w:space="0" w:color="auto"/>
            </w:tcBorders>
            <w:shd w:val="clear" w:color="auto" w:fill="auto"/>
            <w:vAlign w:val="bottom"/>
          </w:tcPr>
          <w:p w14:paraId="2B34E3B2"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b/>
                <w:sz w:val="24"/>
                <w:szCs w:val="24"/>
              </w:rPr>
              <w:t>1946-51 Cohort</w:t>
            </w:r>
          </w:p>
        </w:tc>
        <w:tc>
          <w:tcPr>
            <w:tcW w:w="1984" w:type="dxa"/>
            <w:tcBorders>
              <w:top w:val="single" w:sz="4" w:space="0" w:color="auto"/>
              <w:bottom w:val="single" w:sz="4" w:space="0" w:color="auto"/>
            </w:tcBorders>
            <w:shd w:val="clear" w:color="auto" w:fill="auto"/>
            <w:vAlign w:val="bottom"/>
          </w:tcPr>
          <w:p w14:paraId="270FF796" w14:textId="77777777" w:rsidR="002F11BD" w:rsidRPr="0090347F" w:rsidRDefault="002F11BD" w:rsidP="00355811">
            <w:pPr>
              <w:pStyle w:val="Tabletext"/>
              <w:keepNext/>
              <w:rPr>
                <w:rFonts w:asciiTheme="minorHAnsi" w:hAnsiTheme="minorHAnsi" w:cstheme="minorHAnsi"/>
                <w:b/>
                <w:sz w:val="24"/>
                <w:szCs w:val="24"/>
              </w:rPr>
            </w:pPr>
            <w:r w:rsidRPr="0090347F">
              <w:rPr>
                <w:rFonts w:asciiTheme="minorHAnsi" w:hAnsiTheme="minorHAnsi" w:cstheme="minorHAnsi"/>
                <w:b/>
                <w:sz w:val="24"/>
                <w:szCs w:val="24"/>
              </w:rPr>
              <w:t>Labour force</w:t>
            </w:r>
          </w:p>
          <w:p w14:paraId="2A99F9C1"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b/>
                <w:sz w:val="24"/>
                <w:szCs w:val="24"/>
              </w:rPr>
              <w:t>participation</w:t>
            </w:r>
          </w:p>
        </w:tc>
        <w:tc>
          <w:tcPr>
            <w:tcW w:w="2977" w:type="dxa"/>
            <w:tcBorders>
              <w:top w:val="single" w:sz="4" w:space="0" w:color="auto"/>
              <w:bottom w:val="single" w:sz="4" w:space="0" w:color="auto"/>
            </w:tcBorders>
            <w:shd w:val="clear" w:color="auto" w:fill="auto"/>
            <w:vAlign w:val="bottom"/>
          </w:tcPr>
          <w:p w14:paraId="700F26CB" w14:textId="77777777" w:rsidR="002F11BD" w:rsidRPr="0090347F" w:rsidRDefault="002F11BD" w:rsidP="00355811">
            <w:pPr>
              <w:pStyle w:val="Tabletext"/>
              <w:keepNext/>
              <w:jc w:val="center"/>
              <w:rPr>
                <w:rFonts w:asciiTheme="minorHAnsi" w:hAnsiTheme="minorHAnsi" w:cstheme="minorHAnsi"/>
                <w:b/>
                <w:sz w:val="24"/>
                <w:szCs w:val="24"/>
              </w:rPr>
            </w:pPr>
            <w:r w:rsidRPr="0090347F">
              <w:rPr>
                <w:rFonts w:asciiTheme="minorHAnsi" w:hAnsiTheme="minorHAnsi" w:cstheme="minorHAnsi"/>
                <w:b/>
                <w:sz w:val="24"/>
                <w:szCs w:val="24"/>
              </w:rPr>
              <w:t>Survey 1 – 1996</w:t>
            </w:r>
          </w:p>
          <w:p w14:paraId="1050371B" w14:textId="77777777" w:rsidR="002F11BD" w:rsidRPr="0090347F" w:rsidRDefault="002F11BD" w:rsidP="00355811">
            <w:pPr>
              <w:pStyle w:val="Tabletext"/>
              <w:keepNext/>
              <w:jc w:val="center"/>
              <w:rPr>
                <w:rFonts w:asciiTheme="minorHAnsi" w:hAnsiTheme="minorHAnsi" w:cstheme="minorHAnsi"/>
                <w:b/>
                <w:sz w:val="24"/>
                <w:szCs w:val="24"/>
              </w:rPr>
            </w:pPr>
            <w:r w:rsidRPr="0090347F">
              <w:rPr>
                <w:rFonts w:asciiTheme="minorHAnsi" w:hAnsiTheme="minorHAnsi" w:cstheme="minorHAnsi"/>
                <w:b/>
                <w:sz w:val="24"/>
                <w:szCs w:val="24"/>
              </w:rPr>
              <w:t>45-50 years, (N=13,714)</w:t>
            </w:r>
          </w:p>
          <w:p w14:paraId="705EB5F0"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b/>
                <w:sz w:val="24"/>
                <w:szCs w:val="24"/>
              </w:rPr>
              <w:t>%</w:t>
            </w:r>
          </w:p>
        </w:tc>
        <w:tc>
          <w:tcPr>
            <w:tcW w:w="2818" w:type="dxa"/>
            <w:tcBorders>
              <w:top w:val="single" w:sz="4" w:space="0" w:color="auto"/>
              <w:bottom w:val="single" w:sz="4" w:space="0" w:color="auto"/>
            </w:tcBorders>
            <w:shd w:val="clear" w:color="auto" w:fill="auto"/>
            <w:vAlign w:val="bottom"/>
          </w:tcPr>
          <w:p w14:paraId="7C769BB0" w14:textId="77777777" w:rsidR="002F11BD" w:rsidRPr="0090347F" w:rsidRDefault="002F11BD" w:rsidP="00355811">
            <w:pPr>
              <w:pStyle w:val="Tabletext"/>
              <w:keepNext/>
              <w:jc w:val="center"/>
              <w:rPr>
                <w:rFonts w:asciiTheme="minorHAnsi" w:hAnsiTheme="minorHAnsi" w:cstheme="minorHAnsi"/>
                <w:b/>
                <w:sz w:val="24"/>
                <w:szCs w:val="24"/>
              </w:rPr>
            </w:pPr>
            <w:r w:rsidRPr="0090347F">
              <w:rPr>
                <w:rFonts w:asciiTheme="minorHAnsi" w:hAnsiTheme="minorHAnsi" w:cstheme="minorHAnsi"/>
                <w:b/>
                <w:sz w:val="24"/>
                <w:szCs w:val="24"/>
              </w:rPr>
              <w:t>Survey 8 – 2016</w:t>
            </w:r>
          </w:p>
          <w:p w14:paraId="6D3FB788" w14:textId="77777777" w:rsidR="002F11BD" w:rsidRPr="0090347F" w:rsidRDefault="002F11BD" w:rsidP="00355811">
            <w:pPr>
              <w:pStyle w:val="Tabletext"/>
              <w:keepNext/>
              <w:jc w:val="center"/>
              <w:rPr>
                <w:rFonts w:asciiTheme="minorHAnsi" w:hAnsiTheme="minorHAnsi" w:cstheme="minorHAnsi"/>
                <w:b/>
                <w:sz w:val="24"/>
                <w:szCs w:val="24"/>
              </w:rPr>
            </w:pPr>
            <w:r w:rsidRPr="0090347F">
              <w:rPr>
                <w:rFonts w:asciiTheme="minorHAnsi" w:hAnsiTheme="minorHAnsi" w:cstheme="minorHAnsi"/>
                <w:b/>
                <w:sz w:val="24"/>
                <w:szCs w:val="24"/>
              </w:rPr>
              <w:t>65-70 years, (N=8,622)</w:t>
            </w:r>
          </w:p>
          <w:p w14:paraId="4070BB57"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b/>
                <w:sz w:val="24"/>
                <w:szCs w:val="24"/>
              </w:rPr>
              <w:t>%</w:t>
            </w:r>
          </w:p>
        </w:tc>
      </w:tr>
      <w:tr w:rsidR="002F11BD" w:rsidRPr="0090347F" w14:paraId="0D2B40A7" w14:textId="77777777" w:rsidTr="00355811">
        <w:tc>
          <w:tcPr>
            <w:tcW w:w="993" w:type="dxa"/>
            <w:tcBorders>
              <w:top w:val="single" w:sz="4" w:space="0" w:color="auto"/>
              <w:bottom w:val="nil"/>
            </w:tcBorders>
          </w:tcPr>
          <w:p w14:paraId="239827C7" w14:textId="77777777" w:rsidR="002F11BD" w:rsidRPr="0090347F" w:rsidRDefault="002F11BD" w:rsidP="00355811">
            <w:pPr>
              <w:pStyle w:val="Tabletext"/>
              <w:keepNext/>
              <w:rPr>
                <w:rFonts w:asciiTheme="minorHAnsi" w:hAnsiTheme="minorHAnsi" w:cstheme="minorHAnsi"/>
                <w:sz w:val="24"/>
                <w:szCs w:val="24"/>
              </w:rPr>
            </w:pPr>
          </w:p>
        </w:tc>
        <w:tc>
          <w:tcPr>
            <w:tcW w:w="1984" w:type="dxa"/>
            <w:tcBorders>
              <w:top w:val="single" w:sz="4" w:space="0" w:color="auto"/>
              <w:bottom w:val="nil"/>
            </w:tcBorders>
          </w:tcPr>
          <w:p w14:paraId="1F3ABA83"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Not in LF/</w:t>
            </w:r>
          </w:p>
          <w:p w14:paraId="2B11F66D"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unemployed</w:t>
            </w:r>
          </w:p>
        </w:tc>
        <w:tc>
          <w:tcPr>
            <w:tcW w:w="2977" w:type="dxa"/>
            <w:tcBorders>
              <w:top w:val="single" w:sz="4" w:space="0" w:color="auto"/>
              <w:bottom w:val="nil"/>
            </w:tcBorders>
          </w:tcPr>
          <w:p w14:paraId="6B278E55"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27.0</w:t>
            </w:r>
          </w:p>
        </w:tc>
        <w:tc>
          <w:tcPr>
            <w:tcW w:w="2818" w:type="dxa"/>
            <w:tcBorders>
              <w:top w:val="single" w:sz="4" w:space="0" w:color="auto"/>
              <w:bottom w:val="nil"/>
            </w:tcBorders>
          </w:tcPr>
          <w:p w14:paraId="678C51CE"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69.8</w:t>
            </w:r>
          </w:p>
        </w:tc>
      </w:tr>
      <w:tr w:rsidR="002F11BD" w:rsidRPr="0090347F" w14:paraId="165CF87C" w14:textId="77777777" w:rsidTr="00355811">
        <w:tc>
          <w:tcPr>
            <w:tcW w:w="993" w:type="dxa"/>
            <w:tcBorders>
              <w:top w:val="nil"/>
              <w:bottom w:val="nil"/>
            </w:tcBorders>
          </w:tcPr>
          <w:p w14:paraId="4F5C00F6" w14:textId="77777777" w:rsidR="002F11BD" w:rsidRPr="0090347F" w:rsidRDefault="002F11BD" w:rsidP="00355811">
            <w:pPr>
              <w:pStyle w:val="Tabletext"/>
              <w:keepNext/>
              <w:rPr>
                <w:rFonts w:asciiTheme="minorHAnsi" w:hAnsiTheme="minorHAnsi" w:cstheme="minorHAnsi"/>
                <w:sz w:val="24"/>
                <w:szCs w:val="24"/>
              </w:rPr>
            </w:pPr>
          </w:p>
        </w:tc>
        <w:tc>
          <w:tcPr>
            <w:tcW w:w="1984" w:type="dxa"/>
            <w:tcBorders>
              <w:top w:val="nil"/>
              <w:bottom w:val="nil"/>
            </w:tcBorders>
          </w:tcPr>
          <w:p w14:paraId="179DC359"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Part time (&lt;35 hrs)</w:t>
            </w:r>
          </w:p>
        </w:tc>
        <w:tc>
          <w:tcPr>
            <w:tcW w:w="2977" w:type="dxa"/>
            <w:tcBorders>
              <w:top w:val="nil"/>
              <w:bottom w:val="nil"/>
            </w:tcBorders>
          </w:tcPr>
          <w:p w14:paraId="1A5BE8FA"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34.0</w:t>
            </w:r>
          </w:p>
        </w:tc>
        <w:tc>
          <w:tcPr>
            <w:tcW w:w="2818" w:type="dxa"/>
            <w:tcBorders>
              <w:top w:val="nil"/>
              <w:bottom w:val="nil"/>
            </w:tcBorders>
          </w:tcPr>
          <w:p w14:paraId="530588C6"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22.4</w:t>
            </w:r>
          </w:p>
        </w:tc>
      </w:tr>
      <w:tr w:rsidR="002F11BD" w:rsidRPr="0090347F" w14:paraId="62062027" w14:textId="77777777" w:rsidTr="00355811">
        <w:tc>
          <w:tcPr>
            <w:tcW w:w="993" w:type="dxa"/>
            <w:tcBorders>
              <w:top w:val="nil"/>
              <w:bottom w:val="single" w:sz="4" w:space="0" w:color="auto"/>
            </w:tcBorders>
          </w:tcPr>
          <w:p w14:paraId="07B57DC0" w14:textId="77777777" w:rsidR="002F11BD" w:rsidRPr="0090347F" w:rsidRDefault="002F11BD" w:rsidP="00355811">
            <w:pPr>
              <w:pStyle w:val="Tabletext"/>
              <w:keepNext/>
              <w:rPr>
                <w:rFonts w:asciiTheme="minorHAnsi" w:hAnsiTheme="minorHAnsi" w:cstheme="minorHAnsi"/>
                <w:sz w:val="24"/>
                <w:szCs w:val="24"/>
              </w:rPr>
            </w:pPr>
          </w:p>
        </w:tc>
        <w:tc>
          <w:tcPr>
            <w:tcW w:w="1984" w:type="dxa"/>
            <w:tcBorders>
              <w:top w:val="nil"/>
              <w:bottom w:val="single" w:sz="4" w:space="0" w:color="auto"/>
            </w:tcBorders>
          </w:tcPr>
          <w:p w14:paraId="58A5D3EA" w14:textId="77777777" w:rsidR="002F11BD" w:rsidRPr="0090347F" w:rsidRDefault="002F11BD" w:rsidP="00355811">
            <w:pPr>
              <w:pStyle w:val="Tabletext"/>
              <w:keepNext/>
              <w:rPr>
                <w:rFonts w:asciiTheme="minorHAnsi" w:hAnsiTheme="minorHAnsi" w:cstheme="minorHAnsi"/>
                <w:sz w:val="24"/>
                <w:szCs w:val="24"/>
              </w:rPr>
            </w:pPr>
            <w:r w:rsidRPr="0090347F">
              <w:rPr>
                <w:rFonts w:asciiTheme="minorHAnsi" w:hAnsiTheme="minorHAnsi" w:cstheme="minorHAnsi"/>
                <w:sz w:val="24"/>
                <w:szCs w:val="24"/>
              </w:rPr>
              <w:t>Full time (35+ hrs)</w:t>
            </w:r>
          </w:p>
        </w:tc>
        <w:tc>
          <w:tcPr>
            <w:tcW w:w="2977" w:type="dxa"/>
            <w:tcBorders>
              <w:top w:val="nil"/>
              <w:bottom w:val="single" w:sz="4" w:space="0" w:color="auto"/>
            </w:tcBorders>
          </w:tcPr>
          <w:p w14:paraId="6CBF9571"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39.0</w:t>
            </w:r>
          </w:p>
        </w:tc>
        <w:tc>
          <w:tcPr>
            <w:tcW w:w="2818" w:type="dxa"/>
            <w:tcBorders>
              <w:top w:val="nil"/>
              <w:bottom w:val="single" w:sz="4" w:space="0" w:color="auto"/>
            </w:tcBorders>
          </w:tcPr>
          <w:p w14:paraId="0CD4FD4D" w14:textId="77777777" w:rsidR="002F11BD" w:rsidRPr="0090347F" w:rsidRDefault="002F11BD" w:rsidP="00355811">
            <w:pPr>
              <w:pStyle w:val="Tabletext"/>
              <w:keepNext/>
              <w:jc w:val="center"/>
              <w:rPr>
                <w:rFonts w:asciiTheme="minorHAnsi" w:hAnsiTheme="minorHAnsi" w:cstheme="minorHAnsi"/>
                <w:sz w:val="24"/>
                <w:szCs w:val="24"/>
              </w:rPr>
            </w:pPr>
            <w:r w:rsidRPr="0090347F">
              <w:rPr>
                <w:rFonts w:asciiTheme="minorHAnsi" w:hAnsiTheme="minorHAnsi" w:cstheme="minorHAnsi"/>
                <w:sz w:val="24"/>
                <w:szCs w:val="24"/>
              </w:rPr>
              <w:t>7.8</w:t>
            </w:r>
          </w:p>
        </w:tc>
      </w:tr>
    </w:tbl>
    <w:p w14:paraId="200C6651" w14:textId="77777777" w:rsidR="002F11BD" w:rsidRPr="0090347F" w:rsidRDefault="002F11BD" w:rsidP="002F11BD">
      <w:pPr>
        <w:rPr>
          <w:rFonts w:cstheme="minorHAnsi"/>
          <w:szCs w:val="24"/>
        </w:rPr>
      </w:pPr>
    </w:p>
    <w:p w14:paraId="37567AAE" w14:textId="28114AEE" w:rsidR="00127A3E" w:rsidRPr="00FE24B2" w:rsidRDefault="002F11BD" w:rsidP="00ED170F">
      <w:pPr>
        <w:pStyle w:val="Heading1"/>
      </w:pPr>
      <w:r w:rsidRPr="0090347F">
        <w:rPr>
          <w:rFonts w:cstheme="minorHAnsi"/>
          <w:sz w:val="24"/>
          <w:szCs w:val="24"/>
        </w:rPr>
        <w:br w:type="page"/>
      </w:r>
      <w:r w:rsidR="00127A3E" w:rsidRPr="00FE24B2">
        <w:t xml:space="preserve"> </w:t>
      </w:r>
      <w:bookmarkStart w:id="31" w:name="_Toc507070533"/>
      <w:r w:rsidR="00EA3A17">
        <w:t>Child care</w:t>
      </w:r>
      <w:bookmarkEnd w:id="31"/>
    </w:p>
    <w:p w14:paraId="1F4C1789" w14:textId="7341609E" w:rsidR="00BE61AF" w:rsidRDefault="00BE61AF" w:rsidP="00BE61AF">
      <w:pPr>
        <w:rPr>
          <w:noProof/>
          <w:szCs w:val="24"/>
          <w:lang w:eastAsia="en-AU"/>
        </w:rPr>
      </w:pPr>
      <w:r>
        <w:rPr>
          <w:noProof/>
          <w:szCs w:val="24"/>
          <w:lang w:eastAsia="en-AU"/>
        </w:rPr>
        <w:t xml:space="preserve">This </w:t>
      </w:r>
      <w:r w:rsidR="002F5B4B">
        <w:rPr>
          <w:noProof/>
          <w:szCs w:val="24"/>
          <w:lang w:eastAsia="en-AU"/>
        </w:rPr>
        <w:t>chapter</w:t>
      </w:r>
      <w:r>
        <w:rPr>
          <w:noProof/>
          <w:szCs w:val="24"/>
          <w:lang w:eastAsia="en-AU"/>
        </w:rPr>
        <w:t xml:space="preserve"> presents data from women in the 1973-78, 1946</w:t>
      </w:r>
      <w:r w:rsidR="00B602D7">
        <w:rPr>
          <w:noProof/>
          <w:szCs w:val="24"/>
          <w:lang w:eastAsia="en-AU"/>
        </w:rPr>
        <w:t>-51</w:t>
      </w:r>
      <w:r>
        <w:rPr>
          <w:noProof/>
          <w:szCs w:val="24"/>
          <w:lang w:eastAsia="en-AU"/>
        </w:rPr>
        <w:t xml:space="preserve"> and 1921-26 cohorts on child care. </w:t>
      </w:r>
      <w:r w:rsidR="00E60AB3">
        <w:rPr>
          <w:noProof/>
          <w:szCs w:val="24"/>
          <w:lang w:eastAsia="en-AU"/>
        </w:rPr>
        <w:t xml:space="preserve">Findings for </w:t>
      </w:r>
      <w:r>
        <w:rPr>
          <w:noProof/>
          <w:szCs w:val="24"/>
          <w:lang w:eastAsia="en-AU"/>
        </w:rPr>
        <w:t xml:space="preserve">women in the 1973-78 cohort are presented first as child care is most relevant to this cohort. </w:t>
      </w:r>
      <w:r w:rsidR="00E60AB3">
        <w:rPr>
          <w:noProof/>
          <w:szCs w:val="24"/>
          <w:lang w:eastAsia="en-AU"/>
        </w:rPr>
        <w:t xml:space="preserve">In successive </w:t>
      </w:r>
      <w:r>
        <w:rPr>
          <w:noProof/>
          <w:szCs w:val="24"/>
          <w:lang w:eastAsia="en-AU"/>
        </w:rPr>
        <w:t>surveys these women have been asked questions about the number of children they have, their use of formal and informal child care (including its convenience, availability and affordability), their satisfaction with child care arrangements</w:t>
      </w:r>
      <w:r w:rsidR="009740D7">
        <w:rPr>
          <w:noProof/>
          <w:szCs w:val="24"/>
          <w:lang w:eastAsia="en-AU"/>
        </w:rPr>
        <w:t xml:space="preserve">, if they were </w:t>
      </w:r>
      <w:r w:rsidR="009740D7">
        <w:rPr>
          <w:szCs w:val="24"/>
        </w:rPr>
        <w:t>happy with their share of child care activities</w:t>
      </w:r>
      <w:r>
        <w:rPr>
          <w:noProof/>
          <w:szCs w:val="24"/>
          <w:lang w:eastAsia="en-AU"/>
        </w:rPr>
        <w:t>, and, if applicable, how long a peri</w:t>
      </w:r>
      <w:r w:rsidR="009740D7">
        <w:rPr>
          <w:noProof/>
          <w:szCs w:val="24"/>
          <w:lang w:eastAsia="en-AU"/>
        </w:rPr>
        <w:t>o</w:t>
      </w:r>
      <w:r>
        <w:rPr>
          <w:noProof/>
          <w:szCs w:val="24"/>
          <w:lang w:eastAsia="en-AU"/>
        </w:rPr>
        <w:t xml:space="preserve">d of leave they took before returning to work. </w:t>
      </w:r>
      <w:r w:rsidR="009740D7">
        <w:rPr>
          <w:noProof/>
          <w:szCs w:val="24"/>
          <w:lang w:eastAsia="en-AU"/>
        </w:rPr>
        <w:t xml:space="preserve">These questions are detailed in </w:t>
      </w:r>
      <w:hyperlink w:anchor="_CHILD_CARE" w:history="1">
        <w:r w:rsidRPr="000B79CE">
          <w:rPr>
            <w:rStyle w:val="Hyperlink"/>
            <w:noProof/>
            <w:szCs w:val="24"/>
            <w:lang w:eastAsia="en-AU"/>
          </w:rPr>
          <w:t>Appendix</w:t>
        </w:r>
        <w:r w:rsidR="00011E49" w:rsidRPr="000B79CE">
          <w:rPr>
            <w:rStyle w:val="Hyperlink"/>
            <w:noProof/>
            <w:szCs w:val="24"/>
            <w:lang w:eastAsia="en-AU"/>
          </w:rPr>
          <w:t xml:space="preserve"> A</w:t>
        </w:r>
      </w:hyperlink>
      <w:r>
        <w:rPr>
          <w:noProof/>
          <w:szCs w:val="24"/>
          <w:lang w:eastAsia="en-AU"/>
        </w:rPr>
        <w:t xml:space="preserve">. </w:t>
      </w:r>
    </w:p>
    <w:p w14:paraId="6C3EBD2F" w14:textId="233FDECF" w:rsidR="009740D7" w:rsidRDefault="009740D7" w:rsidP="00127A3E">
      <w:pPr>
        <w:rPr>
          <w:noProof/>
          <w:szCs w:val="24"/>
          <w:lang w:eastAsia="en-AU"/>
        </w:rPr>
      </w:pPr>
      <w:r>
        <w:rPr>
          <w:noProof/>
          <w:szCs w:val="24"/>
          <w:lang w:eastAsia="en-AU"/>
        </w:rPr>
        <w:t>Women in the 1946-51 cohort were asked questions about whether the</w:t>
      </w:r>
      <w:r w:rsidR="003459A3">
        <w:rPr>
          <w:noProof/>
          <w:szCs w:val="24"/>
          <w:lang w:eastAsia="en-AU"/>
        </w:rPr>
        <w:t>y</w:t>
      </w:r>
      <w:r>
        <w:rPr>
          <w:noProof/>
          <w:szCs w:val="24"/>
          <w:lang w:eastAsia="en-AU"/>
        </w:rPr>
        <w:t xml:space="preserve"> provided care for a grandchild or other person’s child and if they were </w:t>
      </w:r>
      <w:r>
        <w:rPr>
          <w:szCs w:val="24"/>
        </w:rPr>
        <w:t xml:space="preserve">happy with their share of child care activities. </w:t>
      </w:r>
      <w:r>
        <w:rPr>
          <w:noProof/>
          <w:szCs w:val="24"/>
          <w:lang w:eastAsia="en-AU"/>
        </w:rPr>
        <w:t xml:space="preserve"> Women in the 19</w:t>
      </w:r>
      <w:r w:rsidR="00E60AB3">
        <w:rPr>
          <w:noProof/>
          <w:szCs w:val="24"/>
          <w:lang w:eastAsia="en-AU"/>
        </w:rPr>
        <w:t xml:space="preserve">21-26 </w:t>
      </w:r>
      <w:r>
        <w:rPr>
          <w:noProof/>
          <w:szCs w:val="24"/>
          <w:lang w:eastAsia="en-AU"/>
        </w:rPr>
        <w:t>cohort were only asked about whether the</w:t>
      </w:r>
      <w:r w:rsidR="00AD7151">
        <w:rPr>
          <w:noProof/>
          <w:szCs w:val="24"/>
          <w:lang w:eastAsia="en-AU"/>
        </w:rPr>
        <w:t>y</w:t>
      </w:r>
      <w:r>
        <w:rPr>
          <w:noProof/>
          <w:szCs w:val="24"/>
          <w:lang w:eastAsia="en-AU"/>
        </w:rPr>
        <w:t xml:space="preserve"> provided care for a grandchild or other person’s child. </w:t>
      </w:r>
    </w:p>
    <w:p w14:paraId="0D8447FD" w14:textId="723E95AD" w:rsidR="00E85B2E" w:rsidRDefault="00E60AB3" w:rsidP="00127A3E">
      <w:pPr>
        <w:rPr>
          <w:noProof/>
          <w:szCs w:val="24"/>
          <w:lang w:eastAsia="en-AU"/>
        </w:rPr>
      </w:pPr>
      <w:r>
        <w:rPr>
          <w:noProof/>
          <w:szCs w:val="24"/>
          <w:lang w:eastAsia="en-AU"/>
        </w:rPr>
        <w:t>R</w:t>
      </w:r>
      <w:r w:rsidR="009740D7">
        <w:rPr>
          <w:noProof/>
          <w:szCs w:val="24"/>
          <w:lang w:eastAsia="en-AU"/>
        </w:rPr>
        <w:t xml:space="preserve">esponses to </w:t>
      </w:r>
      <w:r>
        <w:rPr>
          <w:noProof/>
          <w:szCs w:val="24"/>
          <w:lang w:eastAsia="en-AU"/>
        </w:rPr>
        <w:t xml:space="preserve">questions about </w:t>
      </w:r>
      <w:r w:rsidR="009740D7">
        <w:rPr>
          <w:noProof/>
          <w:szCs w:val="24"/>
          <w:lang w:eastAsia="en-AU"/>
        </w:rPr>
        <w:t>providing child care and use of formal and informal care have been analysed by relevant socio-demographic status and health factors.</w:t>
      </w:r>
    </w:p>
    <w:p w14:paraId="6600F360" w14:textId="77777777" w:rsidR="00E85B2E" w:rsidRDefault="00E85B2E">
      <w:pPr>
        <w:spacing w:before="0" w:after="200"/>
        <w:jc w:val="left"/>
        <w:rPr>
          <w:noProof/>
          <w:szCs w:val="24"/>
          <w:lang w:eastAsia="en-AU"/>
        </w:rPr>
      </w:pPr>
      <w:r>
        <w:rPr>
          <w:noProof/>
          <w:szCs w:val="24"/>
          <w:lang w:eastAsia="en-AU"/>
        </w:rPr>
        <w:br w:type="page"/>
      </w:r>
    </w:p>
    <w:p w14:paraId="5FCA4D00" w14:textId="3872FBC4" w:rsidR="002230C4" w:rsidRDefault="002230C4" w:rsidP="00326BDC">
      <w:pPr>
        <w:pStyle w:val="Heading2"/>
      </w:pPr>
      <w:bookmarkStart w:id="32" w:name="_Toc507070534"/>
      <w:r w:rsidRPr="002230C4">
        <w:t>Overview of women in 1973-78 cohort who have children</w:t>
      </w:r>
      <w:bookmarkEnd w:id="32"/>
      <w:r w:rsidRPr="002230C4">
        <w:t xml:space="preserve"> </w:t>
      </w:r>
    </w:p>
    <w:p w14:paraId="49892305" w14:textId="082636A3" w:rsidR="002230C4" w:rsidRDefault="00F35900" w:rsidP="002230C4">
      <w:pPr>
        <w:rPr>
          <w:szCs w:val="24"/>
        </w:rPr>
      </w:pPr>
      <w:r>
        <w:rPr>
          <w:szCs w:val="24"/>
        </w:rPr>
        <w:t>In 1996 when the women in the 1973-78 cohort were aged 18-23 years</w:t>
      </w:r>
      <w:r w:rsidR="00B14CD3">
        <w:rPr>
          <w:szCs w:val="24"/>
        </w:rPr>
        <w:t>,</w:t>
      </w:r>
      <w:r>
        <w:rPr>
          <w:szCs w:val="24"/>
        </w:rPr>
        <w:t xml:space="preserve"> less than </w:t>
      </w:r>
      <w:r w:rsidR="00D14FC7">
        <w:rPr>
          <w:szCs w:val="24"/>
        </w:rPr>
        <w:t>10</w:t>
      </w:r>
      <w:r w:rsidRPr="00D14FC7">
        <w:rPr>
          <w:szCs w:val="24"/>
        </w:rPr>
        <w:t>%</w:t>
      </w:r>
      <w:r>
        <w:rPr>
          <w:szCs w:val="24"/>
        </w:rPr>
        <w:t xml:space="preserve"> had children</w:t>
      </w:r>
      <w:r w:rsidR="009740D7">
        <w:rPr>
          <w:szCs w:val="24"/>
        </w:rPr>
        <w:t>,</w:t>
      </w:r>
      <w:r>
        <w:rPr>
          <w:szCs w:val="24"/>
        </w:rPr>
        <w:t xml:space="preserve"> with very few having more than one child</w:t>
      </w:r>
      <w:r w:rsidR="00E60AB3">
        <w:rPr>
          <w:szCs w:val="24"/>
        </w:rPr>
        <w:t xml:space="preserve"> (see</w:t>
      </w:r>
      <w:r w:rsidR="00ED170F">
        <w:rPr>
          <w:szCs w:val="24"/>
        </w:rPr>
        <w:t xml:space="preserve"> </w:t>
      </w:r>
      <w:r w:rsidR="00ED170F">
        <w:rPr>
          <w:szCs w:val="24"/>
        </w:rPr>
        <w:fldChar w:fldCharType="begin"/>
      </w:r>
      <w:r w:rsidR="00ED170F">
        <w:rPr>
          <w:szCs w:val="24"/>
        </w:rPr>
        <w:instrText xml:space="preserve"> REF _Ref506822784 \h </w:instrText>
      </w:r>
      <w:r w:rsidR="00ED170F">
        <w:rPr>
          <w:szCs w:val="24"/>
        </w:rPr>
      </w:r>
      <w:r w:rsidR="00ED170F">
        <w:rPr>
          <w:szCs w:val="24"/>
        </w:rPr>
        <w:fldChar w:fldCharType="separate"/>
      </w:r>
      <w:r w:rsidR="00677757">
        <w:t xml:space="preserve">Figure </w:t>
      </w:r>
      <w:r w:rsidR="00677757">
        <w:rPr>
          <w:noProof/>
        </w:rPr>
        <w:t>3</w:t>
      </w:r>
      <w:r w:rsidR="00677757">
        <w:noBreakHyphen/>
      </w:r>
      <w:r w:rsidR="00677757">
        <w:rPr>
          <w:noProof/>
        </w:rPr>
        <w:t>1</w:t>
      </w:r>
      <w:r w:rsidR="00ED170F">
        <w:rPr>
          <w:szCs w:val="24"/>
        </w:rPr>
        <w:fldChar w:fldCharType="end"/>
      </w:r>
      <w:r w:rsidR="00E60AB3">
        <w:rPr>
          <w:szCs w:val="24"/>
        </w:rPr>
        <w:t>)</w:t>
      </w:r>
      <w:r>
        <w:rPr>
          <w:szCs w:val="24"/>
        </w:rPr>
        <w:t xml:space="preserve">. </w:t>
      </w:r>
      <w:r w:rsidR="00D14FC7">
        <w:rPr>
          <w:szCs w:val="24"/>
        </w:rPr>
        <w:t xml:space="preserve">The greatest increase in the number of children was between </w:t>
      </w:r>
      <w:r w:rsidR="00C34BE8">
        <w:rPr>
          <w:szCs w:val="24"/>
        </w:rPr>
        <w:t>S</w:t>
      </w:r>
      <w:r w:rsidR="00D14FC7">
        <w:rPr>
          <w:szCs w:val="24"/>
        </w:rPr>
        <w:t>urvey</w:t>
      </w:r>
      <w:r w:rsidR="00054B02">
        <w:rPr>
          <w:szCs w:val="24"/>
        </w:rPr>
        <w:t xml:space="preserve"> 3 (when </w:t>
      </w:r>
      <w:r w:rsidR="00E60AB3">
        <w:rPr>
          <w:szCs w:val="24"/>
        </w:rPr>
        <w:t xml:space="preserve">the women were </w:t>
      </w:r>
      <w:r w:rsidR="00054B02">
        <w:rPr>
          <w:szCs w:val="24"/>
        </w:rPr>
        <w:t xml:space="preserve">aged 25-30 years) and </w:t>
      </w:r>
      <w:r w:rsidR="00C34BE8">
        <w:rPr>
          <w:szCs w:val="24"/>
        </w:rPr>
        <w:t>S</w:t>
      </w:r>
      <w:r w:rsidR="00D14FC7">
        <w:rPr>
          <w:szCs w:val="24"/>
        </w:rPr>
        <w:t xml:space="preserve">urvey 5 (31-36 years). At </w:t>
      </w:r>
      <w:r w:rsidR="00C34BE8">
        <w:rPr>
          <w:szCs w:val="24"/>
        </w:rPr>
        <w:t>S</w:t>
      </w:r>
      <w:r w:rsidR="00D14FC7">
        <w:rPr>
          <w:szCs w:val="24"/>
        </w:rPr>
        <w:t xml:space="preserve">urvey 7 </w:t>
      </w:r>
      <w:r w:rsidR="00E60AB3">
        <w:rPr>
          <w:szCs w:val="24"/>
        </w:rPr>
        <w:t>in 2015</w:t>
      </w:r>
      <w:r w:rsidR="00B14CD3">
        <w:rPr>
          <w:szCs w:val="24"/>
        </w:rPr>
        <w:t>,</w:t>
      </w:r>
      <w:r w:rsidR="00E60AB3">
        <w:rPr>
          <w:szCs w:val="24"/>
        </w:rPr>
        <w:t xml:space="preserve"> </w:t>
      </w:r>
      <w:r w:rsidR="00D14FC7">
        <w:rPr>
          <w:szCs w:val="24"/>
        </w:rPr>
        <w:t>14</w:t>
      </w:r>
      <w:r w:rsidR="00D14FC7" w:rsidRPr="00D14FC7">
        <w:rPr>
          <w:szCs w:val="24"/>
        </w:rPr>
        <w:t>%, 39%, and 26% had</w:t>
      </w:r>
      <w:r w:rsidR="00D14FC7">
        <w:rPr>
          <w:szCs w:val="24"/>
        </w:rPr>
        <w:t xml:space="preserve"> 1, 2, or 3 or more children </w:t>
      </w:r>
      <w:r w:rsidR="00627D56">
        <w:rPr>
          <w:szCs w:val="24"/>
        </w:rPr>
        <w:t xml:space="preserve">respectively </w:t>
      </w:r>
      <w:r w:rsidR="00D14FC7">
        <w:rPr>
          <w:szCs w:val="24"/>
        </w:rPr>
        <w:t>while 21</w:t>
      </w:r>
      <w:r w:rsidR="00D14FC7" w:rsidRPr="00D14FC7">
        <w:rPr>
          <w:szCs w:val="24"/>
        </w:rPr>
        <w:t>%</w:t>
      </w:r>
      <w:r w:rsidR="00D14FC7">
        <w:rPr>
          <w:szCs w:val="24"/>
        </w:rPr>
        <w:t xml:space="preserve"> had never reported having a child.</w:t>
      </w:r>
    </w:p>
    <w:p w14:paraId="28F971DF" w14:textId="77777777" w:rsidR="00D14FC7" w:rsidRPr="002230C4" w:rsidRDefault="00D14FC7" w:rsidP="002230C4">
      <w:pPr>
        <w:rPr>
          <w:szCs w:val="24"/>
        </w:rPr>
      </w:pPr>
    </w:p>
    <w:p w14:paraId="2F97108E" w14:textId="0869076B" w:rsidR="007A29A3" w:rsidRDefault="007A29A3" w:rsidP="0063196B">
      <w:pPr>
        <w:rPr>
          <w:szCs w:val="24"/>
        </w:rPr>
      </w:pPr>
      <w:r>
        <w:rPr>
          <w:noProof/>
          <w:szCs w:val="24"/>
          <w:lang w:eastAsia="en-AU"/>
        </w:rPr>
        <w:drawing>
          <wp:inline distT="0" distB="0" distL="0" distR="0" wp14:anchorId="3E5F0313" wp14:editId="5750C180">
            <wp:extent cx="5731510" cy="4296842"/>
            <wp:effectExtent l="0" t="0" r="254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7F87E93A" w14:textId="6196699D" w:rsidR="0063196B" w:rsidRDefault="00ED170F" w:rsidP="00326BDC">
      <w:pPr>
        <w:pStyle w:val="Caption"/>
        <w:rPr>
          <w:szCs w:val="24"/>
        </w:rPr>
      </w:pPr>
      <w:bookmarkStart w:id="33" w:name="_Ref506822784"/>
      <w:bookmarkStart w:id="34" w:name="_Toc506909238"/>
      <w:r>
        <w:t xml:space="preserve">Figure </w:t>
      </w:r>
      <w:r w:rsidR="00DC6BE9">
        <w:fldChar w:fldCharType="begin"/>
      </w:r>
      <w:r w:rsidR="00DC6BE9">
        <w:instrText xml:space="preserve"> STYLEREF 1 \s </w:instrText>
      </w:r>
      <w:r w:rsidR="00DC6BE9">
        <w:fldChar w:fldCharType="separate"/>
      </w:r>
      <w:r w:rsidR="00677757">
        <w:rPr>
          <w:noProof/>
        </w:rPr>
        <w:t>3</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1</w:t>
      </w:r>
      <w:r w:rsidR="00DC6BE9">
        <w:rPr>
          <w:noProof/>
        </w:rPr>
        <w:fldChar w:fldCharType="end"/>
      </w:r>
      <w:bookmarkEnd w:id="33"/>
      <w:r>
        <w:t xml:space="preserve"> </w:t>
      </w:r>
      <w:r w:rsidR="0063196B">
        <w:rPr>
          <w:szCs w:val="24"/>
        </w:rPr>
        <w:t>P</w:t>
      </w:r>
      <w:r w:rsidR="0063196B" w:rsidRPr="00837155">
        <w:rPr>
          <w:szCs w:val="24"/>
        </w:rPr>
        <w:t xml:space="preserve">ercentage of women </w:t>
      </w:r>
      <w:r w:rsidR="0063196B">
        <w:rPr>
          <w:szCs w:val="24"/>
        </w:rPr>
        <w:t xml:space="preserve">in the 1973-78 cohort </w:t>
      </w:r>
      <w:r w:rsidR="0063196B" w:rsidRPr="00837155">
        <w:rPr>
          <w:szCs w:val="24"/>
        </w:rPr>
        <w:t xml:space="preserve">at </w:t>
      </w:r>
      <w:r w:rsidR="00C34BE8">
        <w:rPr>
          <w:szCs w:val="24"/>
        </w:rPr>
        <w:t>S</w:t>
      </w:r>
      <w:r w:rsidR="0063196B" w:rsidRPr="00837155">
        <w:rPr>
          <w:szCs w:val="24"/>
        </w:rPr>
        <w:t>urvey</w:t>
      </w:r>
      <w:r w:rsidR="0063196B">
        <w:rPr>
          <w:szCs w:val="24"/>
        </w:rPr>
        <w:t>s 1 to 7</w:t>
      </w:r>
      <w:r w:rsidR="00D10E3E">
        <w:rPr>
          <w:szCs w:val="24"/>
        </w:rPr>
        <w:t>,</w:t>
      </w:r>
      <w:r w:rsidR="0063196B">
        <w:rPr>
          <w:szCs w:val="24"/>
        </w:rPr>
        <w:t xml:space="preserve"> </w:t>
      </w:r>
      <w:r w:rsidR="0063196B" w:rsidRPr="00837155">
        <w:rPr>
          <w:szCs w:val="24"/>
        </w:rPr>
        <w:t xml:space="preserve">by </w:t>
      </w:r>
      <w:r w:rsidR="0063196B">
        <w:rPr>
          <w:szCs w:val="24"/>
        </w:rPr>
        <w:t xml:space="preserve">the number of children </w:t>
      </w:r>
      <w:r w:rsidR="00E60AB3">
        <w:rPr>
          <w:szCs w:val="24"/>
        </w:rPr>
        <w:t xml:space="preserve">reported </w:t>
      </w:r>
      <w:r w:rsidR="0063196B">
        <w:rPr>
          <w:szCs w:val="24"/>
        </w:rPr>
        <w:t>at each survey</w:t>
      </w:r>
      <w:r w:rsidR="004C01B9">
        <w:rPr>
          <w:szCs w:val="24"/>
        </w:rPr>
        <w:t>.</w:t>
      </w:r>
      <w:bookmarkEnd w:id="34"/>
      <w:r w:rsidR="0063196B">
        <w:rPr>
          <w:szCs w:val="24"/>
        </w:rPr>
        <w:t xml:space="preserve"> </w:t>
      </w:r>
    </w:p>
    <w:p w14:paraId="738682AB" w14:textId="77777777" w:rsidR="00326BDC" w:rsidRPr="00326BDC" w:rsidRDefault="00326BDC" w:rsidP="00326BDC"/>
    <w:p w14:paraId="26CA6AA3" w14:textId="023C3E7B" w:rsidR="00127A3E" w:rsidRDefault="00EA3A17" w:rsidP="005249F5">
      <w:pPr>
        <w:pStyle w:val="Heading2"/>
      </w:pPr>
      <w:bookmarkStart w:id="35" w:name="_Toc507070535"/>
      <w:r>
        <w:t>Child care</w:t>
      </w:r>
      <w:r w:rsidR="00127A3E">
        <w:t xml:space="preserve"> </w:t>
      </w:r>
      <w:r w:rsidR="0065646A">
        <w:t xml:space="preserve">use </w:t>
      </w:r>
      <w:r w:rsidR="00127A3E" w:rsidRPr="00FE24B2">
        <w:t xml:space="preserve">by </w:t>
      </w:r>
      <w:r w:rsidR="00127A3E">
        <w:t>women in the 1973-78 cohort</w:t>
      </w:r>
      <w:bookmarkEnd w:id="35"/>
    </w:p>
    <w:p w14:paraId="42D08508" w14:textId="32853C99" w:rsidR="003F46A5" w:rsidRDefault="00326BDC" w:rsidP="004B1857">
      <w:pPr>
        <w:rPr>
          <w:szCs w:val="24"/>
        </w:rPr>
      </w:pPr>
      <w:r>
        <w:rPr>
          <w:szCs w:val="24"/>
        </w:rPr>
        <w:fldChar w:fldCharType="begin"/>
      </w:r>
      <w:r>
        <w:rPr>
          <w:szCs w:val="24"/>
        </w:rPr>
        <w:instrText xml:space="preserve"> REF _Ref506823542 \h </w:instrText>
      </w:r>
      <w:r>
        <w:rPr>
          <w:szCs w:val="24"/>
        </w:rPr>
      </w:r>
      <w:r>
        <w:rPr>
          <w:szCs w:val="24"/>
        </w:rPr>
        <w:fldChar w:fldCharType="separate"/>
      </w:r>
      <w:r w:rsidR="00677757">
        <w:t xml:space="preserve">Table </w:t>
      </w:r>
      <w:r w:rsidR="00677757">
        <w:rPr>
          <w:noProof/>
        </w:rPr>
        <w:t>3</w:t>
      </w:r>
      <w:r w:rsidR="00677757">
        <w:noBreakHyphen/>
      </w:r>
      <w:r w:rsidR="00677757">
        <w:rPr>
          <w:noProof/>
        </w:rPr>
        <w:t>1</w:t>
      </w:r>
      <w:r>
        <w:rPr>
          <w:szCs w:val="24"/>
        </w:rPr>
        <w:fldChar w:fldCharType="end"/>
      </w:r>
      <w:r>
        <w:rPr>
          <w:szCs w:val="24"/>
        </w:rPr>
        <w:t xml:space="preserve"> </w:t>
      </w:r>
      <w:r w:rsidR="004551D2">
        <w:rPr>
          <w:szCs w:val="24"/>
        </w:rPr>
        <w:t xml:space="preserve">shows the numbers and percentages of women </w:t>
      </w:r>
      <w:r w:rsidR="00957E61">
        <w:rPr>
          <w:szCs w:val="24"/>
        </w:rPr>
        <w:t xml:space="preserve">with children </w:t>
      </w:r>
      <w:r w:rsidR="004551D2">
        <w:rPr>
          <w:szCs w:val="24"/>
        </w:rPr>
        <w:t xml:space="preserve">who reported using </w:t>
      </w:r>
      <w:r w:rsidR="00080CE4">
        <w:rPr>
          <w:szCs w:val="24"/>
        </w:rPr>
        <w:t xml:space="preserve">formal and informal </w:t>
      </w:r>
      <w:r w:rsidR="004551D2">
        <w:rPr>
          <w:szCs w:val="24"/>
        </w:rPr>
        <w:t xml:space="preserve">child care from </w:t>
      </w:r>
      <w:r>
        <w:rPr>
          <w:szCs w:val="24"/>
        </w:rPr>
        <w:t>S</w:t>
      </w:r>
      <w:r w:rsidR="00957E61">
        <w:rPr>
          <w:szCs w:val="24"/>
        </w:rPr>
        <w:t xml:space="preserve">urvey 4 when they were 28-33 years of age to </w:t>
      </w:r>
      <w:r>
        <w:rPr>
          <w:szCs w:val="24"/>
        </w:rPr>
        <w:t>S</w:t>
      </w:r>
      <w:r w:rsidR="00957E61">
        <w:rPr>
          <w:szCs w:val="24"/>
        </w:rPr>
        <w:t xml:space="preserve">urvey 7 when aged 37-42. </w:t>
      </w:r>
      <w:r w:rsidR="004C01B9">
        <w:rPr>
          <w:szCs w:val="24"/>
        </w:rPr>
        <w:t xml:space="preserve">Formal child care was defined as </w:t>
      </w:r>
      <w:r w:rsidR="004E5357">
        <w:rPr>
          <w:szCs w:val="24"/>
        </w:rPr>
        <w:t>‘</w:t>
      </w:r>
      <w:r w:rsidR="004C01B9">
        <w:rPr>
          <w:szCs w:val="24"/>
        </w:rPr>
        <w:t>before and/or after school care, long day care, family day care, occasional care and preschool</w:t>
      </w:r>
      <w:r w:rsidR="004E5357">
        <w:rPr>
          <w:szCs w:val="24"/>
        </w:rPr>
        <w:t>’</w:t>
      </w:r>
      <w:r w:rsidR="004C01B9">
        <w:rPr>
          <w:szCs w:val="24"/>
        </w:rPr>
        <w:t xml:space="preserve">. Informal child care was defined as </w:t>
      </w:r>
      <w:r w:rsidR="004E5357">
        <w:rPr>
          <w:szCs w:val="24"/>
        </w:rPr>
        <w:t>‘</w:t>
      </w:r>
      <w:r w:rsidR="0097502E">
        <w:rPr>
          <w:szCs w:val="24"/>
        </w:rPr>
        <w:t>care by family, friends (paid or unpaid) and a baby sitter</w:t>
      </w:r>
      <w:r w:rsidR="004E5357">
        <w:rPr>
          <w:szCs w:val="24"/>
        </w:rPr>
        <w:t>’</w:t>
      </w:r>
      <w:r w:rsidR="0097502E">
        <w:rPr>
          <w:szCs w:val="24"/>
        </w:rPr>
        <w:t xml:space="preserve">. </w:t>
      </w:r>
      <w:r w:rsidR="00957E61">
        <w:rPr>
          <w:szCs w:val="24"/>
        </w:rPr>
        <w:t xml:space="preserve">Over this </w:t>
      </w:r>
      <w:r w:rsidR="00E60AB3">
        <w:rPr>
          <w:szCs w:val="24"/>
        </w:rPr>
        <w:t>period from 2006 to 2015</w:t>
      </w:r>
      <w:r w:rsidR="00B14CD3">
        <w:rPr>
          <w:szCs w:val="24"/>
        </w:rPr>
        <w:t>,</w:t>
      </w:r>
      <w:r w:rsidR="00E60AB3">
        <w:rPr>
          <w:szCs w:val="24"/>
        </w:rPr>
        <w:t xml:space="preserve"> formal and/or informal </w:t>
      </w:r>
      <w:r w:rsidR="00957E61">
        <w:rPr>
          <w:szCs w:val="24"/>
        </w:rPr>
        <w:t xml:space="preserve">child care use decreased from around 75% of women to 60%. At all surveys slightly more women </w:t>
      </w:r>
      <w:r w:rsidR="00E60AB3">
        <w:rPr>
          <w:szCs w:val="24"/>
        </w:rPr>
        <w:t>only</w:t>
      </w:r>
      <w:r w:rsidR="007A29A3">
        <w:rPr>
          <w:szCs w:val="24"/>
        </w:rPr>
        <w:t xml:space="preserve"> </w:t>
      </w:r>
      <w:r w:rsidR="00957E61">
        <w:rPr>
          <w:szCs w:val="24"/>
        </w:rPr>
        <w:t xml:space="preserve">used informal </w:t>
      </w:r>
      <w:r w:rsidR="00F35900">
        <w:rPr>
          <w:szCs w:val="24"/>
        </w:rPr>
        <w:t xml:space="preserve">care </w:t>
      </w:r>
      <w:r w:rsidR="00E60AB3">
        <w:rPr>
          <w:szCs w:val="24"/>
        </w:rPr>
        <w:t xml:space="preserve">than only using </w:t>
      </w:r>
      <w:r w:rsidR="00957E61">
        <w:rPr>
          <w:szCs w:val="24"/>
        </w:rPr>
        <w:t>formal care.</w:t>
      </w:r>
      <w:r w:rsidR="007A29A3">
        <w:rPr>
          <w:szCs w:val="24"/>
        </w:rPr>
        <w:t xml:space="preserve"> Use of both types of care was the most prevalent when the women were aged between 31 and 39 years.</w:t>
      </w:r>
    </w:p>
    <w:p w14:paraId="0AAEC454" w14:textId="3A9260C4" w:rsidR="00957E61" w:rsidRPr="004551D2" w:rsidRDefault="00326BDC" w:rsidP="00326BDC">
      <w:pPr>
        <w:pStyle w:val="Caption"/>
        <w:rPr>
          <w:szCs w:val="24"/>
        </w:rPr>
      </w:pPr>
      <w:bookmarkStart w:id="36" w:name="_Ref506823542"/>
      <w:bookmarkStart w:id="37" w:name="_Toc506892616"/>
      <w:r>
        <w:t xml:space="preserve">Table </w:t>
      </w:r>
      <w:r w:rsidR="00DC6BE9">
        <w:fldChar w:fldCharType="begin"/>
      </w:r>
      <w:r w:rsidR="00DC6BE9">
        <w:instrText xml:space="preserve"> STYLEREF 1 \s </w:instrText>
      </w:r>
      <w:r w:rsidR="00DC6BE9">
        <w:fldChar w:fldCharType="separate"/>
      </w:r>
      <w:r w:rsidR="00677757">
        <w:rPr>
          <w:noProof/>
        </w:rPr>
        <w:t>3</w:t>
      </w:r>
      <w:r w:rsidR="00DC6BE9">
        <w:rPr>
          <w:noProof/>
        </w:rPr>
        <w:fldChar w:fldCharType="end"/>
      </w:r>
      <w:r w:rsidR="001803ED">
        <w:noBreakHyphen/>
      </w:r>
      <w:r w:rsidR="00DC6BE9">
        <w:fldChar w:fldCharType="begin"/>
      </w:r>
      <w:r w:rsidR="00DC6BE9">
        <w:instrText xml:space="preserve"> SEQ Table \* ARABIC \s 1 </w:instrText>
      </w:r>
      <w:r w:rsidR="00DC6BE9">
        <w:fldChar w:fldCharType="separate"/>
      </w:r>
      <w:r w:rsidR="00677757">
        <w:rPr>
          <w:noProof/>
        </w:rPr>
        <w:t>1</w:t>
      </w:r>
      <w:r w:rsidR="00DC6BE9">
        <w:rPr>
          <w:noProof/>
        </w:rPr>
        <w:fldChar w:fldCharType="end"/>
      </w:r>
      <w:bookmarkEnd w:id="36"/>
      <w:r>
        <w:t xml:space="preserve"> </w:t>
      </w:r>
      <w:r w:rsidR="000D645C">
        <w:rPr>
          <w:szCs w:val="24"/>
        </w:rPr>
        <w:t>Percentage</w:t>
      </w:r>
      <w:r w:rsidR="00957E61">
        <w:rPr>
          <w:szCs w:val="24"/>
        </w:rPr>
        <w:t xml:space="preserve">s of women in </w:t>
      </w:r>
      <w:r w:rsidR="00E60AB3">
        <w:rPr>
          <w:szCs w:val="24"/>
        </w:rPr>
        <w:t xml:space="preserve">the </w:t>
      </w:r>
      <w:r w:rsidR="00957E61">
        <w:rPr>
          <w:szCs w:val="24"/>
        </w:rPr>
        <w:t xml:space="preserve">1973-78 cohort with children reporting use of formal and informal child care from </w:t>
      </w:r>
      <w:r w:rsidR="00C34BE8">
        <w:rPr>
          <w:szCs w:val="24"/>
        </w:rPr>
        <w:t>S</w:t>
      </w:r>
      <w:r w:rsidR="00957E61">
        <w:rPr>
          <w:szCs w:val="24"/>
        </w:rPr>
        <w:t xml:space="preserve">urvey 4 to </w:t>
      </w:r>
      <w:r w:rsidR="00C34BE8">
        <w:rPr>
          <w:szCs w:val="24"/>
        </w:rPr>
        <w:t>S</w:t>
      </w:r>
      <w:r w:rsidR="00957E61">
        <w:rPr>
          <w:szCs w:val="24"/>
        </w:rPr>
        <w:t>urvey 7.</w:t>
      </w:r>
      <w:bookmarkEnd w:id="37"/>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34"/>
        <w:gridCol w:w="795"/>
        <w:gridCol w:w="1262"/>
        <w:gridCol w:w="879"/>
        <w:gridCol w:w="1518"/>
        <w:gridCol w:w="1573"/>
        <w:gridCol w:w="265"/>
        <w:gridCol w:w="1600"/>
      </w:tblGrid>
      <w:tr w:rsidR="00DE0D44" w:rsidRPr="00326BDC" w14:paraId="6A835DF5" w14:textId="77777777" w:rsidTr="00326BDC">
        <w:tc>
          <w:tcPr>
            <w:tcW w:w="1134" w:type="dxa"/>
            <w:tcBorders>
              <w:bottom w:val="nil"/>
            </w:tcBorders>
          </w:tcPr>
          <w:p w14:paraId="53D91072" w14:textId="77777777" w:rsidR="00DE0D44" w:rsidRPr="00326BDC" w:rsidRDefault="00DE0D44" w:rsidP="004B1857">
            <w:pPr>
              <w:rPr>
                <w:b/>
              </w:rPr>
            </w:pPr>
            <w:r w:rsidRPr="00326BDC">
              <w:rPr>
                <w:b/>
              </w:rPr>
              <w:t>Survey</w:t>
            </w:r>
          </w:p>
        </w:tc>
        <w:tc>
          <w:tcPr>
            <w:tcW w:w="795" w:type="dxa"/>
            <w:tcBorders>
              <w:bottom w:val="nil"/>
            </w:tcBorders>
          </w:tcPr>
          <w:p w14:paraId="4958CDF0" w14:textId="3F66C2DC" w:rsidR="00DE0D44" w:rsidRPr="00326BDC" w:rsidRDefault="00DE0D44" w:rsidP="00326BDC">
            <w:pPr>
              <w:jc w:val="center"/>
              <w:rPr>
                <w:b/>
              </w:rPr>
            </w:pPr>
            <w:r w:rsidRPr="00326BDC">
              <w:rPr>
                <w:b/>
              </w:rPr>
              <w:t xml:space="preserve">Age </w:t>
            </w:r>
          </w:p>
        </w:tc>
        <w:tc>
          <w:tcPr>
            <w:tcW w:w="1262" w:type="dxa"/>
            <w:tcBorders>
              <w:bottom w:val="nil"/>
            </w:tcBorders>
          </w:tcPr>
          <w:p w14:paraId="6EE158EF" w14:textId="77777777" w:rsidR="00DE0D44" w:rsidRPr="00326BDC" w:rsidRDefault="00DE0D44" w:rsidP="004B1857">
            <w:pPr>
              <w:jc w:val="center"/>
              <w:rPr>
                <w:b/>
              </w:rPr>
            </w:pPr>
            <w:r w:rsidRPr="00326BDC">
              <w:rPr>
                <w:b/>
              </w:rPr>
              <w:t>N</w:t>
            </w:r>
          </w:p>
        </w:tc>
        <w:tc>
          <w:tcPr>
            <w:tcW w:w="4235" w:type="dxa"/>
            <w:gridSpan w:val="4"/>
          </w:tcPr>
          <w:p w14:paraId="561DC67A" w14:textId="77777777" w:rsidR="00DE0D44" w:rsidRPr="00326BDC" w:rsidRDefault="00DE0D44" w:rsidP="004B1857">
            <w:pPr>
              <w:jc w:val="center"/>
              <w:rPr>
                <w:b/>
              </w:rPr>
            </w:pPr>
            <w:r w:rsidRPr="00326BDC">
              <w:rPr>
                <w:b/>
              </w:rPr>
              <w:t>Used  child care %</w:t>
            </w:r>
          </w:p>
        </w:tc>
        <w:tc>
          <w:tcPr>
            <w:tcW w:w="1600" w:type="dxa"/>
            <w:tcBorders>
              <w:bottom w:val="nil"/>
            </w:tcBorders>
          </w:tcPr>
          <w:p w14:paraId="4F5427B0" w14:textId="77777777" w:rsidR="00DE0D44" w:rsidRPr="00326BDC" w:rsidRDefault="00DE0D44" w:rsidP="004B1857">
            <w:pPr>
              <w:jc w:val="center"/>
              <w:rPr>
                <w:b/>
              </w:rPr>
            </w:pPr>
            <w:r w:rsidRPr="00326BDC">
              <w:rPr>
                <w:b/>
              </w:rPr>
              <w:t>Did not use child care %</w:t>
            </w:r>
          </w:p>
        </w:tc>
      </w:tr>
      <w:tr w:rsidR="00326BDC" w:rsidRPr="00326BDC" w14:paraId="40DE5DF9" w14:textId="77777777" w:rsidTr="00326BDC">
        <w:tc>
          <w:tcPr>
            <w:tcW w:w="1134" w:type="dxa"/>
            <w:tcBorders>
              <w:top w:val="nil"/>
            </w:tcBorders>
          </w:tcPr>
          <w:p w14:paraId="4CB863BC" w14:textId="77777777" w:rsidR="00DE0D44" w:rsidRPr="00326BDC" w:rsidRDefault="00DE0D44" w:rsidP="004B1857">
            <w:pPr>
              <w:rPr>
                <w:b/>
              </w:rPr>
            </w:pPr>
          </w:p>
        </w:tc>
        <w:tc>
          <w:tcPr>
            <w:tcW w:w="795" w:type="dxa"/>
            <w:tcBorders>
              <w:top w:val="nil"/>
            </w:tcBorders>
          </w:tcPr>
          <w:p w14:paraId="58D6F412" w14:textId="77777777" w:rsidR="00DE0D44" w:rsidRPr="00326BDC" w:rsidRDefault="00DE0D44" w:rsidP="004B1857">
            <w:pPr>
              <w:jc w:val="center"/>
              <w:rPr>
                <w:b/>
              </w:rPr>
            </w:pPr>
          </w:p>
        </w:tc>
        <w:tc>
          <w:tcPr>
            <w:tcW w:w="1262" w:type="dxa"/>
            <w:tcBorders>
              <w:top w:val="nil"/>
            </w:tcBorders>
          </w:tcPr>
          <w:p w14:paraId="495E2909" w14:textId="77777777" w:rsidR="00DE0D44" w:rsidRPr="00326BDC" w:rsidRDefault="00DE0D44" w:rsidP="004B1857">
            <w:pPr>
              <w:jc w:val="center"/>
              <w:rPr>
                <w:b/>
              </w:rPr>
            </w:pPr>
          </w:p>
        </w:tc>
        <w:tc>
          <w:tcPr>
            <w:tcW w:w="879" w:type="dxa"/>
          </w:tcPr>
          <w:p w14:paraId="3C591796" w14:textId="7179E1E3" w:rsidR="00DE0D44" w:rsidRPr="00326BDC" w:rsidRDefault="007A29A3" w:rsidP="007A29A3">
            <w:pPr>
              <w:jc w:val="center"/>
              <w:rPr>
                <w:b/>
              </w:rPr>
            </w:pPr>
            <w:r w:rsidRPr="00326BDC">
              <w:rPr>
                <w:b/>
              </w:rPr>
              <w:t>Only f</w:t>
            </w:r>
            <w:r w:rsidR="00DE0D44" w:rsidRPr="00326BDC">
              <w:rPr>
                <w:b/>
              </w:rPr>
              <w:t>ormal</w:t>
            </w:r>
          </w:p>
        </w:tc>
        <w:tc>
          <w:tcPr>
            <w:tcW w:w="1518" w:type="dxa"/>
          </w:tcPr>
          <w:p w14:paraId="40EA9CC0" w14:textId="17475315" w:rsidR="00DE0D44" w:rsidRPr="00326BDC" w:rsidRDefault="007A29A3" w:rsidP="004B1857">
            <w:pPr>
              <w:jc w:val="center"/>
              <w:rPr>
                <w:b/>
              </w:rPr>
            </w:pPr>
            <w:r w:rsidRPr="00326BDC">
              <w:rPr>
                <w:b/>
              </w:rPr>
              <w:t xml:space="preserve">Only </w:t>
            </w:r>
            <w:r w:rsidR="00DE0D44" w:rsidRPr="00326BDC">
              <w:rPr>
                <w:b/>
              </w:rPr>
              <w:t>Informal</w:t>
            </w:r>
          </w:p>
        </w:tc>
        <w:tc>
          <w:tcPr>
            <w:tcW w:w="1573" w:type="dxa"/>
          </w:tcPr>
          <w:p w14:paraId="038C41A1" w14:textId="77777777" w:rsidR="00DE0D44" w:rsidRPr="00326BDC" w:rsidRDefault="00DE0D44" w:rsidP="004B1857">
            <w:pPr>
              <w:jc w:val="center"/>
              <w:rPr>
                <w:b/>
              </w:rPr>
            </w:pPr>
            <w:r w:rsidRPr="00326BDC">
              <w:rPr>
                <w:b/>
              </w:rPr>
              <w:t>Both formal + informal</w:t>
            </w:r>
          </w:p>
        </w:tc>
        <w:tc>
          <w:tcPr>
            <w:tcW w:w="1865" w:type="dxa"/>
            <w:gridSpan w:val="2"/>
            <w:tcBorders>
              <w:top w:val="nil"/>
              <w:bottom w:val="single" w:sz="4" w:space="0" w:color="auto"/>
            </w:tcBorders>
          </w:tcPr>
          <w:p w14:paraId="36BE62BB" w14:textId="77777777" w:rsidR="00DE0D44" w:rsidRPr="00326BDC" w:rsidRDefault="00DE0D44" w:rsidP="004B1857">
            <w:pPr>
              <w:jc w:val="center"/>
              <w:rPr>
                <w:b/>
              </w:rPr>
            </w:pPr>
          </w:p>
        </w:tc>
      </w:tr>
      <w:tr w:rsidR="00DE0D44" w14:paraId="788D1A31" w14:textId="77777777" w:rsidTr="00326BDC">
        <w:tc>
          <w:tcPr>
            <w:tcW w:w="1134" w:type="dxa"/>
          </w:tcPr>
          <w:p w14:paraId="2DC80295" w14:textId="77777777" w:rsidR="00DE0D44" w:rsidRPr="00326BDC" w:rsidRDefault="00DE0D44" w:rsidP="004B1857">
            <w:pPr>
              <w:rPr>
                <w:b/>
              </w:rPr>
            </w:pPr>
            <w:r w:rsidRPr="00326BDC">
              <w:rPr>
                <w:b/>
              </w:rPr>
              <w:t>Survey 4</w:t>
            </w:r>
          </w:p>
        </w:tc>
        <w:tc>
          <w:tcPr>
            <w:tcW w:w="795" w:type="dxa"/>
          </w:tcPr>
          <w:p w14:paraId="6D17E1E5" w14:textId="77777777" w:rsidR="00DE0D44" w:rsidRDefault="00DE0D44" w:rsidP="004B1857">
            <w:pPr>
              <w:jc w:val="center"/>
            </w:pPr>
            <w:r>
              <w:t>28-33</w:t>
            </w:r>
          </w:p>
        </w:tc>
        <w:tc>
          <w:tcPr>
            <w:tcW w:w="1262" w:type="dxa"/>
          </w:tcPr>
          <w:p w14:paraId="4842113E" w14:textId="77777777" w:rsidR="00DE0D44" w:rsidRDefault="00DE0D44" w:rsidP="004B1857">
            <w:pPr>
              <w:jc w:val="center"/>
            </w:pPr>
            <w:r>
              <w:t>4342</w:t>
            </w:r>
          </w:p>
        </w:tc>
        <w:tc>
          <w:tcPr>
            <w:tcW w:w="879" w:type="dxa"/>
          </w:tcPr>
          <w:p w14:paraId="299C4587" w14:textId="77777777" w:rsidR="00DE0D44" w:rsidRDefault="00DE0D44" w:rsidP="004B1857">
            <w:pPr>
              <w:jc w:val="center"/>
            </w:pPr>
            <w:r>
              <w:t>20.8%</w:t>
            </w:r>
          </w:p>
        </w:tc>
        <w:tc>
          <w:tcPr>
            <w:tcW w:w="1518" w:type="dxa"/>
            <w:tcBorders>
              <w:top w:val="single" w:sz="4" w:space="0" w:color="auto"/>
            </w:tcBorders>
          </w:tcPr>
          <w:p w14:paraId="6B2402E3" w14:textId="77777777" w:rsidR="00DE0D44" w:rsidRDefault="00DE0D44" w:rsidP="004B1857">
            <w:pPr>
              <w:jc w:val="center"/>
            </w:pPr>
            <w:r>
              <w:t>28.2%</w:t>
            </w:r>
          </w:p>
        </w:tc>
        <w:tc>
          <w:tcPr>
            <w:tcW w:w="1838" w:type="dxa"/>
            <w:gridSpan w:val="2"/>
            <w:tcBorders>
              <w:top w:val="single" w:sz="4" w:space="0" w:color="auto"/>
            </w:tcBorders>
          </w:tcPr>
          <w:p w14:paraId="5F8FBD2B" w14:textId="77777777" w:rsidR="00DE0D44" w:rsidRDefault="00DE0D44" w:rsidP="004B1857">
            <w:pPr>
              <w:jc w:val="center"/>
            </w:pPr>
            <w:r>
              <w:t>25.9%</w:t>
            </w:r>
          </w:p>
        </w:tc>
        <w:tc>
          <w:tcPr>
            <w:tcW w:w="1600" w:type="dxa"/>
            <w:tcBorders>
              <w:top w:val="single" w:sz="4" w:space="0" w:color="auto"/>
            </w:tcBorders>
          </w:tcPr>
          <w:p w14:paraId="2858FA75" w14:textId="77777777" w:rsidR="00DE0D44" w:rsidRDefault="00DE0D44" w:rsidP="004B1857">
            <w:pPr>
              <w:jc w:val="center"/>
            </w:pPr>
            <w:r>
              <w:t>25.0%</w:t>
            </w:r>
          </w:p>
        </w:tc>
      </w:tr>
      <w:tr w:rsidR="00DE0D44" w14:paraId="020A687C" w14:textId="77777777" w:rsidTr="00326BDC">
        <w:tc>
          <w:tcPr>
            <w:tcW w:w="1134" w:type="dxa"/>
          </w:tcPr>
          <w:p w14:paraId="5832B2C6" w14:textId="77777777" w:rsidR="00DE0D44" w:rsidRPr="00326BDC" w:rsidRDefault="00DE0D44" w:rsidP="004B1857">
            <w:pPr>
              <w:rPr>
                <w:b/>
              </w:rPr>
            </w:pPr>
            <w:r w:rsidRPr="00326BDC">
              <w:rPr>
                <w:b/>
              </w:rPr>
              <w:t>Survey 5</w:t>
            </w:r>
          </w:p>
        </w:tc>
        <w:tc>
          <w:tcPr>
            <w:tcW w:w="795" w:type="dxa"/>
          </w:tcPr>
          <w:p w14:paraId="2C014234" w14:textId="77777777" w:rsidR="00DE0D44" w:rsidRDefault="00DE0D44" w:rsidP="004B1857">
            <w:pPr>
              <w:jc w:val="center"/>
            </w:pPr>
            <w:r>
              <w:t>31-36</w:t>
            </w:r>
          </w:p>
        </w:tc>
        <w:tc>
          <w:tcPr>
            <w:tcW w:w="1262" w:type="dxa"/>
          </w:tcPr>
          <w:p w14:paraId="47558A6D" w14:textId="77777777" w:rsidR="00DE0D44" w:rsidRDefault="00DE0D44" w:rsidP="004B1857">
            <w:pPr>
              <w:jc w:val="center"/>
            </w:pPr>
            <w:r>
              <w:t>4920</w:t>
            </w:r>
          </w:p>
        </w:tc>
        <w:tc>
          <w:tcPr>
            <w:tcW w:w="879" w:type="dxa"/>
          </w:tcPr>
          <w:p w14:paraId="37AC40A7" w14:textId="77777777" w:rsidR="00DE0D44" w:rsidRDefault="00DE0D44" w:rsidP="004B1857">
            <w:pPr>
              <w:jc w:val="center"/>
            </w:pPr>
            <w:r>
              <w:t>17.7%</w:t>
            </w:r>
          </w:p>
        </w:tc>
        <w:tc>
          <w:tcPr>
            <w:tcW w:w="1518" w:type="dxa"/>
          </w:tcPr>
          <w:p w14:paraId="66392454" w14:textId="77777777" w:rsidR="00DE0D44" w:rsidRDefault="00DE0D44" w:rsidP="004B1857">
            <w:pPr>
              <w:jc w:val="center"/>
            </w:pPr>
            <w:r>
              <w:t>26.6%</w:t>
            </w:r>
          </w:p>
        </w:tc>
        <w:tc>
          <w:tcPr>
            <w:tcW w:w="1838" w:type="dxa"/>
            <w:gridSpan w:val="2"/>
          </w:tcPr>
          <w:p w14:paraId="3933864E" w14:textId="77777777" w:rsidR="00DE0D44" w:rsidRDefault="00DE0D44" w:rsidP="004B1857">
            <w:pPr>
              <w:jc w:val="center"/>
            </w:pPr>
            <w:r>
              <w:t>28.6%</w:t>
            </w:r>
          </w:p>
        </w:tc>
        <w:tc>
          <w:tcPr>
            <w:tcW w:w="1600" w:type="dxa"/>
          </w:tcPr>
          <w:p w14:paraId="08B4255F" w14:textId="77777777" w:rsidR="00DE0D44" w:rsidRDefault="00DE0D44" w:rsidP="004B1857">
            <w:pPr>
              <w:jc w:val="center"/>
            </w:pPr>
            <w:r>
              <w:t>27.1%</w:t>
            </w:r>
          </w:p>
        </w:tc>
      </w:tr>
      <w:tr w:rsidR="00DE0D44" w14:paraId="30E912F8" w14:textId="77777777" w:rsidTr="00326BDC">
        <w:tc>
          <w:tcPr>
            <w:tcW w:w="1134" w:type="dxa"/>
          </w:tcPr>
          <w:p w14:paraId="64570EA6" w14:textId="77777777" w:rsidR="00DE0D44" w:rsidRPr="00326BDC" w:rsidRDefault="00DE0D44" w:rsidP="004B1857">
            <w:pPr>
              <w:rPr>
                <w:b/>
              </w:rPr>
            </w:pPr>
            <w:r w:rsidRPr="00326BDC">
              <w:rPr>
                <w:b/>
              </w:rPr>
              <w:t>Survey 6</w:t>
            </w:r>
          </w:p>
        </w:tc>
        <w:tc>
          <w:tcPr>
            <w:tcW w:w="795" w:type="dxa"/>
          </w:tcPr>
          <w:p w14:paraId="7AD9D995" w14:textId="77777777" w:rsidR="00DE0D44" w:rsidRDefault="00DE0D44" w:rsidP="004B1857">
            <w:pPr>
              <w:jc w:val="center"/>
            </w:pPr>
            <w:r>
              <w:t>34-39</w:t>
            </w:r>
          </w:p>
        </w:tc>
        <w:tc>
          <w:tcPr>
            <w:tcW w:w="1262" w:type="dxa"/>
          </w:tcPr>
          <w:p w14:paraId="127D33D3" w14:textId="77777777" w:rsidR="00DE0D44" w:rsidRDefault="00DE0D44" w:rsidP="004B1857">
            <w:pPr>
              <w:jc w:val="center"/>
            </w:pPr>
            <w:r>
              <w:t>5801</w:t>
            </w:r>
          </w:p>
        </w:tc>
        <w:tc>
          <w:tcPr>
            <w:tcW w:w="879" w:type="dxa"/>
          </w:tcPr>
          <w:p w14:paraId="6839E185" w14:textId="77777777" w:rsidR="00DE0D44" w:rsidRDefault="00DE0D44" w:rsidP="004B1857">
            <w:pPr>
              <w:jc w:val="center"/>
            </w:pPr>
            <w:r>
              <w:t>21.2%</w:t>
            </w:r>
          </w:p>
        </w:tc>
        <w:tc>
          <w:tcPr>
            <w:tcW w:w="1518" w:type="dxa"/>
          </w:tcPr>
          <w:p w14:paraId="0F8D8A2E" w14:textId="77777777" w:rsidR="00DE0D44" w:rsidRDefault="00DE0D44" w:rsidP="004B1857">
            <w:pPr>
              <w:jc w:val="center"/>
            </w:pPr>
            <w:r>
              <w:t>22.0%</w:t>
            </w:r>
          </w:p>
        </w:tc>
        <w:tc>
          <w:tcPr>
            <w:tcW w:w="1838" w:type="dxa"/>
            <w:gridSpan w:val="2"/>
          </w:tcPr>
          <w:p w14:paraId="43FAB88A" w14:textId="77777777" w:rsidR="00DE0D44" w:rsidRDefault="00DE0D44" w:rsidP="004B1857">
            <w:pPr>
              <w:jc w:val="center"/>
            </w:pPr>
            <w:r>
              <w:t>24.6%</w:t>
            </w:r>
          </w:p>
        </w:tc>
        <w:tc>
          <w:tcPr>
            <w:tcW w:w="1600" w:type="dxa"/>
          </w:tcPr>
          <w:p w14:paraId="048657F5" w14:textId="77777777" w:rsidR="00DE0D44" w:rsidRDefault="00DE0D44" w:rsidP="004B1857">
            <w:pPr>
              <w:jc w:val="center"/>
            </w:pPr>
            <w:r>
              <w:t>32.1%</w:t>
            </w:r>
          </w:p>
        </w:tc>
      </w:tr>
      <w:tr w:rsidR="00DE0D44" w14:paraId="71F83F2F" w14:textId="77777777" w:rsidTr="00326BDC">
        <w:tc>
          <w:tcPr>
            <w:tcW w:w="1134" w:type="dxa"/>
          </w:tcPr>
          <w:p w14:paraId="78897A13" w14:textId="77777777" w:rsidR="00DE0D44" w:rsidRPr="00326BDC" w:rsidRDefault="00DE0D44" w:rsidP="004B1857">
            <w:pPr>
              <w:rPr>
                <w:b/>
              </w:rPr>
            </w:pPr>
            <w:r w:rsidRPr="00326BDC">
              <w:rPr>
                <w:b/>
              </w:rPr>
              <w:t>Survey 7</w:t>
            </w:r>
          </w:p>
        </w:tc>
        <w:tc>
          <w:tcPr>
            <w:tcW w:w="795" w:type="dxa"/>
          </w:tcPr>
          <w:p w14:paraId="4D1D1DC4" w14:textId="77777777" w:rsidR="00DE0D44" w:rsidRDefault="00DE0D44" w:rsidP="004B1857">
            <w:pPr>
              <w:jc w:val="center"/>
            </w:pPr>
            <w:r>
              <w:t>37-42</w:t>
            </w:r>
          </w:p>
        </w:tc>
        <w:tc>
          <w:tcPr>
            <w:tcW w:w="1262" w:type="dxa"/>
          </w:tcPr>
          <w:p w14:paraId="710BD393" w14:textId="77777777" w:rsidR="00DE0D44" w:rsidRDefault="00DE0D44" w:rsidP="004B1857">
            <w:pPr>
              <w:jc w:val="center"/>
            </w:pPr>
            <w:r>
              <w:t>5079</w:t>
            </w:r>
          </w:p>
        </w:tc>
        <w:tc>
          <w:tcPr>
            <w:tcW w:w="879" w:type="dxa"/>
          </w:tcPr>
          <w:p w14:paraId="6DC09367" w14:textId="77777777" w:rsidR="00DE0D44" w:rsidRDefault="00DE0D44" w:rsidP="004B1857">
            <w:pPr>
              <w:jc w:val="center"/>
            </w:pPr>
            <w:r>
              <w:t>15.6%</w:t>
            </w:r>
          </w:p>
        </w:tc>
        <w:tc>
          <w:tcPr>
            <w:tcW w:w="1518" w:type="dxa"/>
          </w:tcPr>
          <w:p w14:paraId="0FE3D0EE" w14:textId="77777777" w:rsidR="00DE0D44" w:rsidRDefault="00DE0D44" w:rsidP="004B1857">
            <w:pPr>
              <w:jc w:val="center"/>
            </w:pPr>
            <w:r>
              <w:t>22.6%</w:t>
            </w:r>
          </w:p>
        </w:tc>
        <w:tc>
          <w:tcPr>
            <w:tcW w:w="1838" w:type="dxa"/>
            <w:gridSpan w:val="2"/>
          </w:tcPr>
          <w:p w14:paraId="31D2ED57" w14:textId="77777777" w:rsidR="00DE0D44" w:rsidRDefault="00DE0D44" w:rsidP="004B1857">
            <w:pPr>
              <w:jc w:val="center"/>
            </w:pPr>
            <w:r>
              <w:t>21.3%</w:t>
            </w:r>
          </w:p>
        </w:tc>
        <w:tc>
          <w:tcPr>
            <w:tcW w:w="1600" w:type="dxa"/>
          </w:tcPr>
          <w:p w14:paraId="03E7E2E6" w14:textId="77777777" w:rsidR="00DE0D44" w:rsidRDefault="00DE0D44" w:rsidP="004B1857">
            <w:pPr>
              <w:jc w:val="center"/>
            </w:pPr>
            <w:r>
              <w:t>40.4%</w:t>
            </w:r>
          </w:p>
        </w:tc>
      </w:tr>
    </w:tbl>
    <w:p w14:paraId="24DF2C27" w14:textId="5973CE88" w:rsidR="005F3472" w:rsidRPr="004551D2" w:rsidRDefault="005F3472" w:rsidP="004551D2">
      <w:pPr>
        <w:ind w:left="360"/>
        <w:rPr>
          <w:szCs w:val="24"/>
        </w:rPr>
      </w:pPr>
    </w:p>
    <w:p w14:paraId="695100B9" w14:textId="3D4E2D3A" w:rsidR="00F02893" w:rsidRPr="001A1862" w:rsidRDefault="00F02893" w:rsidP="005249F5">
      <w:pPr>
        <w:pStyle w:val="Heading3"/>
      </w:pPr>
      <w:bookmarkStart w:id="38" w:name="_Toc506832217"/>
      <w:r>
        <w:t xml:space="preserve">Hours of formal </w:t>
      </w:r>
      <w:r w:rsidR="000D645C">
        <w:t xml:space="preserve">and informal </w:t>
      </w:r>
      <w:r>
        <w:t>child care use</w:t>
      </w:r>
      <w:r w:rsidRPr="0065646A">
        <w:t xml:space="preserve"> </w:t>
      </w:r>
      <w:r w:rsidRPr="00FE24B2">
        <w:t xml:space="preserve">by </w:t>
      </w:r>
      <w:r>
        <w:t>women in the 1973-78 cohort by socio-demographic status</w:t>
      </w:r>
      <w:bookmarkEnd w:id="38"/>
    </w:p>
    <w:p w14:paraId="1961C8C3" w14:textId="20D145E3" w:rsidR="00F02893" w:rsidRDefault="00F02893" w:rsidP="00F02893">
      <w:pPr>
        <w:rPr>
          <w:szCs w:val="24"/>
        </w:rPr>
      </w:pPr>
      <w:r>
        <w:rPr>
          <w:szCs w:val="24"/>
        </w:rPr>
        <w:t>This section presents the association between socio</w:t>
      </w:r>
      <w:r w:rsidR="004B1857">
        <w:rPr>
          <w:szCs w:val="24"/>
        </w:rPr>
        <w:t>-</w:t>
      </w:r>
      <w:r>
        <w:rPr>
          <w:szCs w:val="24"/>
        </w:rPr>
        <w:t xml:space="preserve">demographic status </w:t>
      </w:r>
      <w:r w:rsidR="00D70A85">
        <w:rPr>
          <w:szCs w:val="24"/>
        </w:rPr>
        <w:t>(</w:t>
      </w:r>
      <w:r w:rsidR="00077CEF" w:rsidRPr="00823B47">
        <w:rPr>
          <w:szCs w:val="24"/>
        </w:rPr>
        <w:t xml:space="preserve">labour force participation, </w:t>
      </w:r>
      <w:r w:rsidR="00D70A85">
        <w:rPr>
          <w:szCs w:val="24"/>
        </w:rPr>
        <w:t xml:space="preserve">years of education, managing on </w:t>
      </w:r>
      <w:r w:rsidR="00D70A85" w:rsidRPr="00823B47">
        <w:rPr>
          <w:szCs w:val="24"/>
        </w:rPr>
        <w:t>income,</w:t>
      </w:r>
      <w:r w:rsidR="00D70A85">
        <w:rPr>
          <w:szCs w:val="24"/>
        </w:rPr>
        <w:t xml:space="preserve"> area of residence) </w:t>
      </w:r>
      <w:r>
        <w:rPr>
          <w:szCs w:val="24"/>
        </w:rPr>
        <w:t>of women in the 1973-78 cohort by whether the</w:t>
      </w:r>
      <w:r w:rsidR="00054B02">
        <w:rPr>
          <w:szCs w:val="24"/>
        </w:rPr>
        <w:t>y</w:t>
      </w:r>
      <w:r>
        <w:rPr>
          <w:szCs w:val="24"/>
        </w:rPr>
        <w:t xml:space="preserve"> use formal and informal </w:t>
      </w:r>
      <w:r w:rsidR="00EA3A17">
        <w:rPr>
          <w:szCs w:val="24"/>
        </w:rPr>
        <w:t>child care</w:t>
      </w:r>
      <w:r w:rsidR="00B14CD3">
        <w:rPr>
          <w:szCs w:val="24"/>
        </w:rPr>
        <w:t xml:space="preserve"> (measured as number of hours ‘in a normal week’)</w:t>
      </w:r>
      <w:r>
        <w:rPr>
          <w:szCs w:val="24"/>
        </w:rPr>
        <w:t xml:space="preserve">. </w:t>
      </w:r>
      <w:r w:rsidR="004B1857">
        <w:rPr>
          <w:szCs w:val="24"/>
        </w:rPr>
        <w:t>Socio-demographic</w:t>
      </w:r>
      <w:r>
        <w:rPr>
          <w:szCs w:val="24"/>
        </w:rPr>
        <w:t xml:space="preserve"> and </w:t>
      </w:r>
      <w:r w:rsidR="00EA3A17">
        <w:rPr>
          <w:szCs w:val="24"/>
        </w:rPr>
        <w:t>child care</w:t>
      </w:r>
      <w:r>
        <w:rPr>
          <w:szCs w:val="24"/>
        </w:rPr>
        <w:t xml:space="preserve"> data at the most recent survey (</w:t>
      </w:r>
      <w:r w:rsidR="00326BDC">
        <w:rPr>
          <w:szCs w:val="24"/>
        </w:rPr>
        <w:t>S</w:t>
      </w:r>
      <w:r>
        <w:rPr>
          <w:szCs w:val="24"/>
        </w:rPr>
        <w:t xml:space="preserve">urvey 7, when the women were aged 37-42 years) are presented here. Graphs or text descriptions of the associations at earlier surveys are not presented because the nature of the associations were similar at all surveys. </w:t>
      </w:r>
      <w:hyperlink w:anchor="_LIFESTYLE" w:history="1">
        <w:r w:rsidRPr="000B79CE">
          <w:rPr>
            <w:rStyle w:val="Hyperlink"/>
            <w:szCs w:val="24"/>
          </w:rPr>
          <w:t xml:space="preserve">Appendix </w:t>
        </w:r>
        <w:r w:rsidR="000B79CE" w:rsidRPr="000B79CE">
          <w:rPr>
            <w:rStyle w:val="Hyperlink"/>
            <w:szCs w:val="24"/>
          </w:rPr>
          <w:t>A</w:t>
        </w:r>
        <w:r w:rsidRPr="000B79CE">
          <w:rPr>
            <w:rStyle w:val="Hyperlink"/>
            <w:szCs w:val="24"/>
          </w:rPr>
          <w:t xml:space="preserve"> </w:t>
        </w:r>
      </w:hyperlink>
      <w:r>
        <w:rPr>
          <w:szCs w:val="24"/>
        </w:rPr>
        <w:t xml:space="preserve"> presents information about how the </w:t>
      </w:r>
      <w:r w:rsidR="004B1857">
        <w:rPr>
          <w:szCs w:val="24"/>
        </w:rPr>
        <w:t>socio-demographic</w:t>
      </w:r>
      <w:r>
        <w:rPr>
          <w:szCs w:val="24"/>
        </w:rPr>
        <w:t xml:space="preserve"> indicators were characterised.</w:t>
      </w:r>
    </w:p>
    <w:p w14:paraId="4478BB4B" w14:textId="77777777" w:rsidR="00077CEF" w:rsidRDefault="00077CEF" w:rsidP="005249F5">
      <w:pPr>
        <w:pStyle w:val="Heading3"/>
      </w:pPr>
      <w:bookmarkStart w:id="39" w:name="_Toc506832218"/>
      <w:r>
        <w:t>Child care use and labour force participation</w:t>
      </w:r>
      <w:bookmarkEnd w:id="39"/>
    </w:p>
    <w:p w14:paraId="66B60B54" w14:textId="3AFD9384" w:rsidR="00077CEF" w:rsidRDefault="00326BDC" w:rsidP="00077CEF">
      <w:pPr>
        <w:rPr>
          <w:szCs w:val="24"/>
        </w:rPr>
      </w:pPr>
      <w:r>
        <w:rPr>
          <w:szCs w:val="24"/>
        </w:rPr>
        <w:fldChar w:fldCharType="begin"/>
      </w:r>
      <w:r>
        <w:rPr>
          <w:szCs w:val="24"/>
        </w:rPr>
        <w:instrText xml:space="preserve"> REF _Ref506823811 \h </w:instrText>
      </w:r>
      <w:r>
        <w:rPr>
          <w:szCs w:val="24"/>
        </w:rPr>
      </w:r>
      <w:r>
        <w:rPr>
          <w:szCs w:val="24"/>
        </w:rPr>
        <w:fldChar w:fldCharType="separate"/>
      </w:r>
      <w:r w:rsidR="00677757">
        <w:t xml:space="preserve">Figure </w:t>
      </w:r>
      <w:r w:rsidR="00677757">
        <w:rPr>
          <w:noProof/>
        </w:rPr>
        <w:t>3</w:t>
      </w:r>
      <w:r w:rsidR="00677757">
        <w:noBreakHyphen/>
      </w:r>
      <w:r w:rsidR="00677757">
        <w:rPr>
          <w:noProof/>
        </w:rPr>
        <w:t>2</w:t>
      </w:r>
      <w:r>
        <w:rPr>
          <w:szCs w:val="24"/>
        </w:rPr>
        <w:fldChar w:fldCharType="end"/>
      </w:r>
      <w:r>
        <w:rPr>
          <w:szCs w:val="24"/>
        </w:rPr>
        <w:t xml:space="preserve">  </w:t>
      </w:r>
      <w:r w:rsidR="00077CEF">
        <w:rPr>
          <w:szCs w:val="24"/>
        </w:rPr>
        <w:t xml:space="preserve">and  </w:t>
      </w:r>
      <w:r>
        <w:rPr>
          <w:szCs w:val="24"/>
        </w:rPr>
        <w:fldChar w:fldCharType="begin"/>
      </w:r>
      <w:r>
        <w:rPr>
          <w:szCs w:val="24"/>
        </w:rPr>
        <w:instrText xml:space="preserve"> REF _Ref506823818 \h </w:instrText>
      </w:r>
      <w:r>
        <w:rPr>
          <w:szCs w:val="24"/>
        </w:rPr>
      </w:r>
      <w:r>
        <w:rPr>
          <w:szCs w:val="24"/>
        </w:rPr>
        <w:fldChar w:fldCharType="separate"/>
      </w:r>
      <w:r w:rsidR="00677757">
        <w:t xml:space="preserve">Figure </w:t>
      </w:r>
      <w:r w:rsidR="00677757">
        <w:rPr>
          <w:noProof/>
        </w:rPr>
        <w:t>3</w:t>
      </w:r>
      <w:r w:rsidR="00677757">
        <w:noBreakHyphen/>
      </w:r>
      <w:r w:rsidR="00677757">
        <w:rPr>
          <w:noProof/>
        </w:rPr>
        <w:t>3</w:t>
      </w:r>
      <w:r>
        <w:rPr>
          <w:szCs w:val="24"/>
        </w:rPr>
        <w:fldChar w:fldCharType="end"/>
      </w:r>
      <w:r w:rsidR="00077CEF">
        <w:rPr>
          <w:szCs w:val="24"/>
        </w:rPr>
        <w:t xml:space="preserve"> show comparisons of labour force participation by women in the 1973-78 cohort by their hours of use of formal and informal child care at </w:t>
      </w:r>
      <w:r>
        <w:rPr>
          <w:szCs w:val="24"/>
        </w:rPr>
        <w:t>S</w:t>
      </w:r>
      <w:r w:rsidR="00077CEF">
        <w:rPr>
          <w:szCs w:val="24"/>
        </w:rPr>
        <w:t xml:space="preserve">urvey 7. Women who were not in the labour force had significantly less use of either types of care, while use was highest in </w:t>
      </w:r>
      <w:r w:rsidR="005D130E">
        <w:rPr>
          <w:szCs w:val="24"/>
        </w:rPr>
        <w:t>employed</w:t>
      </w:r>
      <w:r w:rsidR="00077CEF">
        <w:rPr>
          <w:szCs w:val="24"/>
        </w:rPr>
        <w:t xml:space="preserve"> women, with full-time women using the most hours.  </w:t>
      </w:r>
      <w:r w:rsidR="003D6117">
        <w:rPr>
          <w:szCs w:val="24"/>
        </w:rPr>
        <w:t>Among employed women (working part-time and full-time)</w:t>
      </w:r>
      <w:r w:rsidR="00D73A31">
        <w:rPr>
          <w:szCs w:val="24"/>
        </w:rPr>
        <w:t xml:space="preserve"> use of informal child care was </w:t>
      </w:r>
      <w:r w:rsidR="003D6117">
        <w:rPr>
          <w:szCs w:val="24"/>
        </w:rPr>
        <w:t xml:space="preserve">higher </w:t>
      </w:r>
      <w:r w:rsidR="00D73A31">
        <w:rPr>
          <w:szCs w:val="24"/>
        </w:rPr>
        <w:t>than use of formal child care.</w:t>
      </w:r>
    </w:p>
    <w:p w14:paraId="70DD829C" w14:textId="77777777" w:rsidR="00077CEF" w:rsidRPr="001A1862" w:rsidRDefault="00077CEF" w:rsidP="00077CEF">
      <w:pPr>
        <w:rPr>
          <w:b/>
          <w:szCs w:val="24"/>
        </w:rPr>
      </w:pPr>
    </w:p>
    <w:p w14:paraId="7CE8867E" w14:textId="77777777" w:rsidR="00077CEF" w:rsidRDefault="00077CEF" w:rsidP="00077CEF">
      <w:pPr>
        <w:rPr>
          <w:b/>
          <w:szCs w:val="24"/>
        </w:rPr>
      </w:pPr>
      <w:r>
        <w:rPr>
          <w:noProof/>
          <w:szCs w:val="24"/>
          <w:lang w:eastAsia="en-AU"/>
        </w:rPr>
        <w:drawing>
          <wp:inline distT="0" distB="0" distL="0" distR="0" wp14:anchorId="023C514B" wp14:editId="5F076896">
            <wp:extent cx="5731510" cy="4296842"/>
            <wp:effectExtent l="0" t="0" r="254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7F7C784B" w14:textId="6C31B482" w:rsidR="00077CEF" w:rsidRDefault="00326BDC" w:rsidP="00326BDC">
      <w:pPr>
        <w:pStyle w:val="Caption"/>
        <w:rPr>
          <w:szCs w:val="24"/>
        </w:rPr>
      </w:pPr>
      <w:bookmarkStart w:id="40" w:name="_Ref506823811"/>
      <w:bookmarkStart w:id="41" w:name="_Toc506909239"/>
      <w:r>
        <w:t xml:space="preserve">Figure </w:t>
      </w:r>
      <w:r w:rsidR="00DC6BE9">
        <w:fldChar w:fldCharType="begin"/>
      </w:r>
      <w:r w:rsidR="00DC6BE9">
        <w:instrText xml:space="preserve"> STYLEREF 1 \s </w:instrText>
      </w:r>
      <w:r w:rsidR="00DC6BE9">
        <w:fldChar w:fldCharType="separate"/>
      </w:r>
      <w:r w:rsidR="00677757">
        <w:rPr>
          <w:noProof/>
        </w:rPr>
        <w:t>3</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2</w:t>
      </w:r>
      <w:r w:rsidR="00DC6BE9">
        <w:rPr>
          <w:noProof/>
        </w:rPr>
        <w:fldChar w:fldCharType="end"/>
      </w:r>
      <w:bookmarkEnd w:id="40"/>
      <w:r>
        <w:t xml:space="preserve"> </w:t>
      </w:r>
      <w:r w:rsidR="00077CEF">
        <w:rPr>
          <w:szCs w:val="24"/>
        </w:rPr>
        <w:t>P</w:t>
      </w:r>
      <w:r w:rsidR="00077CEF" w:rsidRPr="00837155">
        <w:rPr>
          <w:szCs w:val="24"/>
        </w:rPr>
        <w:t xml:space="preserve">ercentage of women </w:t>
      </w:r>
      <w:r w:rsidR="00077CEF">
        <w:rPr>
          <w:szCs w:val="24"/>
        </w:rPr>
        <w:t xml:space="preserve">in the 1973-78 cohort </w:t>
      </w:r>
      <w:r w:rsidR="00077CEF" w:rsidRPr="00837155">
        <w:rPr>
          <w:szCs w:val="24"/>
        </w:rPr>
        <w:t xml:space="preserve">at </w:t>
      </w:r>
      <w:r w:rsidR="00737000">
        <w:rPr>
          <w:szCs w:val="24"/>
        </w:rPr>
        <w:t>S</w:t>
      </w:r>
      <w:r w:rsidR="00077CEF" w:rsidRPr="00837155">
        <w:rPr>
          <w:szCs w:val="24"/>
        </w:rPr>
        <w:t xml:space="preserve">urvey </w:t>
      </w:r>
      <w:r w:rsidR="00077CEF">
        <w:rPr>
          <w:szCs w:val="24"/>
        </w:rPr>
        <w:t>7</w:t>
      </w:r>
      <w:r w:rsidR="00077CEF" w:rsidRPr="00837155">
        <w:rPr>
          <w:szCs w:val="24"/>
        </w:rPr>
        <w:t xml:space="preserve"> </w:t>
      </w:r>
      <w:r w:rsidR="00077CEF">
        <w:rPr>
          <w:szCs w:val="24"/>
        </w:rPr>
        <w:t>us</w:t>
      </w:r>
      <w:r w:rsidR="003D6117">
        <w:rPr>
          <w:szCs w:val="24"/>
        </w:rPr>
        <w:t>ing</w:t>
      </w:r>
      <w:r w:rsidR="00077CEF">
        <w:rPr>
          <w:szCs w:val="24"/>
        </w:rPr>
        <w:t xml:space="preserve"> formal child care</w:t>
      </w:r>
      <w:r w:rsidR="00D10E3E">
        <w:rPr>
          <w:szCs w:val="24"/>
        </w:rPr>
        <w:t>,</w:t>
      </w:r>
      <w:r w:rsidR="00077CEF">
        <w:rPr>
          <w:szCs w:val="24"/>
        </w:rPr>
        <w:t xml:space="preserve"> </w:t>
      </w:r>
      <w:r w:rsidR="003D6117">
        <w:rPr>
          <w:szCs w:val="24"/>
        </w:rPr>
        <w:t>by</w:t>
      </w:r>
      <w:r w:rsidR="00077CEF">
        <w:rPr>
          <w:szCs w:val="24"/>
        </w:rPr>
        <w:t xml:space="preserve"> labour force </w:t>
      </w:r>
      <w:r w:rsidR="00E62BE3">
        <w:rPr>
          <w:szCs w:val="24"/>
        </w:rPr>
        <w:t xml:space="preserve">(LF) </w:t>
      </w:r>
      <w:r w:rsidR="00077CEF">
        <w:rPr>
          <w:szCs w:val="24"/>
        </w:rPr>
        <w:t>participation.</w:t>
      </w:r>
      <w:bookmarkEnd w:id="41"/>
      <w:r w:rsidR="00077CEF">
        <w:rPr>
          <w:szCs w:val="24"/>
        </w:rPr>
        <w:t xml:space="preserve">      </w:t>
      </w:r>
    </w:p>
    <w:p w14:paraId="651FE46F" w14:textId="77777777" w:rsidR="00077CEF" w:rsidRPr="001A1862" w:rsidRDefault="00077CEF" w:rsidP="00077CEF">
      <w:pPr>
        <w:rPr>
          <w:b/>
          <w:szCs w:val="24"/>
        </w:rPr>
      </w:pPr>
    </w:p>
    <w:p w14:paraId="138B54A9" w14:textId="77777777" w:rsidR="00077CEF" w:rsidRDefault="00077CEF" w:rsidP="00077CEF">
      <w:pPr>
        <w:rPr>
          <w:b/>
          <w:szCs w:val="24"/>
        </w:rPr>
      </w:pPr>
      <w:r>
        <w:rPr>
          <w:noProof/>
          <w:szCs w:val="24"/>
          <w:lang w:eastAsia="en-AU"/>
        </w:rPr>
        <w:drawing>
          <wp:inline distT="0" distB="0" distL="0" distR="0" wp14:anchorId="3A442121" wp14:editId="62B7C946">
            <wp:extent cx="5731510" cy="4296842"/>
            <wp:effectExtent l="0" t="0" r="254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633BA52B" w14:textId="06D21D77" w:rsidR="00077CEF" w:rsidRDefault="00326BDC" w:rsidP="00326BDC">
      <w:pPr>
        <w:pStyle w:val="Caption"/>
        <w:rPr>
          <w:szCs w:val="24"/>
        </w:rPr>
      </w:pPr>
      <w:bookmarkStart w:id="42" w:name="_Ref506823818"/>
      <w:bookmarkStart w:id="43" w:name="_Toc506909240"/>
      <w:r>
        <w:t xml:space="preserve">Figure </w:t>
      </w:r>
      <w:r w:rsidR="00DC6BE9">
        <w:fldChar w:fldCharType="begin"/>
      </w:r>
      <w:r w:rsidR="00DC6BE9">
        <w:instrText xml:space="preserve"> STYLEREF 1 \s </w:instrText>
      </w:r>
      <w:r w:rsidR="00DC6BE9">
        <w:fldChar w:fldCharType="separate"/>
      </w:r>
      <w:r w:rsidR="00677757">
        <w:rPr>
          <w:noProof/>
        </w:rPr>
        <w:t>3</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3</w:t>
      </w:r>
      <w:r w:rsidR="00DC6BE9">
        <w:rPr>
          <w:noProof/>
        </w:rPr>
        <w:fldChar w:fldCharType="end"/>
      </w:r>
      <w:bookmarkEnd w:id="42"/>
      <w:r>
        <w:t xml:space="preserve"> </w:t>
      </w:r>
      <w:r w:rsidR="00077CEF">
        <w:rPr>
          <w:szCs w:val="24"/>
        </w:rPr>
        <w:t>P</w:t>
      </w:r>
      <w:r w:rsidR="00077CEF" w:rsidRPr="00837155">
        <w:rPr>
          <w:szCs w:val="24"/>
        </w:rPr>
        <w:t xml:space="preserve">ercentage of women </w:t>
      </w:r>
      <w:r w:rsidR="00077CEF">
        <w:rPr>
          <w:szCs w:val="24"/>
        </w:rPr>
        <w:t xml:space="preserve">in the 1973-78 cohort </w:t>
      </w:r>
      <w:r w:rsidR="00077CEF" w:rsidRPr="00837155">
        <w:rPr>
          <w:szCs w:val="24"/>
        </w:rPr>
        <w:t xml:space="preserve">at </w:t>
      </w:r>
      <w:r w:rsidR="00737000">
        <w:rPr>
          <w:szCs w:val="24"/>
        </w:rPr>
        <w:t>S</w:t>
      </w:r>
      <w:r w:rsidR="00077CEF" w:rsidRPr="00837155">
        <w:rPr>
          <w:szCs w:val="24"/>
        </w:rPr>
        <w:t xml:space="preserve">urvey </w:t>
      </w:r>
      <w:r w:rsidR="00077CEF">
        <w:rPr>
          <w:szCs w:val="24"/>
        </w:rPr>
        <w:t>7</w:t>
      </w:r>
      <w:r w:rsidR="00077CEF" w:rsidRPr="00837155">
        <w:rPr>
          <w:szCs w:val="24"/>
        </w:rPr>
        <w:t xml:space="preserve"> </w:t>
      </w:r>
      <w:r w:rsidR="003D6117">
        <w:rPr>
          <w:szCs w:val="24"/>
        </w:rPr>
        <w:t xml:space="preserve">using </w:t>
      </w:r>
      <w:r w:rsidR="00077CEF">
        <w:rPr>
          <w:szCs w:val="24"/>
        </w:rPr>
        <w:t>informal child care</w:t>
      </w:r>
      <w:r w:rsidR="00D10E3E">
        <w:rPr>
          <w:szCs w:val="24"/>
        </w:rPr>
        <w:t>,</w:t>
      </w:r>
      <w:r w:rsidR="00077CEF">
        <w:rPr>
          <w:szCs w:val="24"/>
        </w:rPr>
        <w:t xml:space="preserve"> </w:t>
      </w:r>
      <w:r w:rsidR="003D6117">
        <w:rPr>
          <w:szCs w:val="24"/>
        </w:rPr>
        <w:t>by</w:t>
      </w:r>
      <w:r w:rsidR="00077CEF">
        <w:rPr>
          <w:szCs w:val="24"/>
        </w:rPr>
        <w:t xml:space="preserve"> labour force </w:t>
      </w:r>
      <w:r w:rsidR="00E62BE3">
        <w:rPr>
          <w:szCs w:val="24"/>
        </w:rPr>
        <w:t xml:space="preserve">(LF) </w:t>
      </w:r>
      <w:r w:rsidR="00077CEF">
        <w:rPr>
          <w:szCs w:val="24"/>
        </w:rPr>
        <w:t>participation.</w:t>
      </w:r>
      <w:bookmarkEnd w:id="43"/>
      <w:r w:rsidR="00077CEF">
        <w:rPr>
          <w:szCs w:val="24"/>
        </w:rPr>
        <w:t xml:space="preserve">      </w:t>
      </w:r>
    </w:p>
    <w:p w14:paraId="02283CD9" w14:textId="63DE4BFD" w:rsidR="00077CEF" w:rsidRDefault="00077CEF" w:rsidP="00F02893">
      <w:pPr>
        <w:rPr>
          <w:b/>
          <w:szCs w:val="24"/>
        </w:rPr>
      </w:pPr>
    </w:p>
    <w:p w14:paraId="621602F9" w14:textId="404A1418" w:rsidR="00326BDC" w:rsidRDefault="00326BDC">
      <w:pPr>
        <w:spacing w:before="0" w:after="200"/>
        <w:jc w:val="left"/>
        <w:rPr>
          <w:b/>
          <w:szCs w:val="24"/>
        </w:rPr>
      </w:pPr>
      <w:r>
        <w:rPr>
          <w:b/>
          <w:szCs w:val="24"/>
        </w:rPr>
        <w:br w:type="page"/>
      </w:r>
    </w:p>
    <w:p w14:paraId="6852EF85" w14:textId="21818DC3" w:rsidR="00F02893" w:rsidRPr="001A1862" w:rsidRDefault="000D645C" w:rsidP="005249F5">
      <w:pPr>
        <w:pStyle w:val="Heading3"/>
      </w:pPr>
      <w:bookmarkStart w:id="44" w:name="_Toc506832219"/>
      <w:r>
        <w:t>C</w:t>
      </w:r>
      <w:r w:rsidR="00EA3A17">
        <w:t>hild care use and y</w:t>
      </w:r>
      <w:r w:rsidR="00F02893" w:rsidRPr="001A1862">
        <w:t xml:space="preserve">ears of </w:t>
      </w:r>
      <w:r w:rsidR="00F02893">
        <w:t>e</w:t>
      </w:r>
      <w:r w:rsidR="00F02893" w:rsidRPr="001A1862">
        <w:t>ducation</w:t>
      </w:r>
      <w:bookmarkEnd w:id="44"/>
    </w:p>
    <w:p w14:paraId="51C627CB" w14:textId="5DACAC8D" w:rsidR="00F02893" w:rsidRDefault="00326BDC" w:rsidP="00F02893">
      <w:pPr>
        <w:rPr>
          <w:szCs w:val="24"/>
        </w:rPr>
      </w:pPr>
      <w:r>
        <w:rPr>
          <w:szCs w:val="24"/>
        </w:rPr>
        <w:fldChar w:fldCharType="begin"/>
      </w:r>
      <w:r>
        <w:rPr>
          <w:szCs w:val="24"/>
        </w:rPr>
        <w:instrText xml:space="preserve"> REF _Ref506823981 \h </w:instrText>
      </w:r>
      <w:r>
        <w:rPr>
          <w:szCs w:val="24"/>
        </w:rPr>
      </w:r>
      <w:r>
        <w:rPr>
          <w:szCs w:val="24"/>
        </w:rPr>
        <w:fldChar w:fldCharType="separate"/>
      </w:r>
      <w:r w:rsidR="00677757">
        <w:t xml:space="preserve">Figure </w:t>
      </w:r>
      <w:r w:rsidR="00677757">
        <w:rPr>
          <w:noProof/>
        </w:rPr>
        <w:t>3</w:t>
      </w:r>
      <w:r w:rsidR="00677757">
        <w:noBreakHyphen/>
      </w:r>
      <w:r w:rsidR="00677757">
        <w:rPr>
          <w:noProof/>
        </w:rPr>
        <w:t>4</w:t>
      </w:r>
      <w:r>
        <w:rPr>
          <w:szCs w:val="24"/>
        </w:rPr>
        <w:fldChar w:fldCharType="end"/>
      </w:r>
      <w:r>
        <w:rPr>
          <w:szCs w:val="24"/>
        </w:rPr>
        <w:t xml:space="preserve"> and </w:t>
      </w:r>
      <w:r>
        <w:rPr>
          <w:szCs w:val="24"/>
        </w:rPr>
        <w:fldChar w:fldCharType="begin"/>
      </w:r>
      <w:r>
        <w:rPr>
          <w:szCs w:val="24"/>
        </w:rPr>
        <w:instrText xml:space="preserve"> REF _Ref506823987 \h </w:instrText>
      </w:r>
      <w:r>
        <w:rPr>
          <w:szCs w:val="24"/>
        </w:rPr>
      </w:r>
      <w:r>
        <w:rPr>
          <w:szCs w:val="24"/>
        </w:rPr>
        <w:fldChar w:fldCharType="separate"/>
      </w:r>
      <w:r w:rsidR="00677757">
        <w:t xml:space="preserve">Figure </w:t>
      </w:r>
      <w:r w:rsidR="00677757">
        <w:rPr>
          <w:noProof/>
        </w:rPr>
        <w:t>3</w:t>
      </w:r>
      <w:r w:rsidR="00677757">
        <w:noBreakHyphen/>
      </w:r>
      <w:r w:rsidR="00677757">
        <w:rPr>
          <w:noProof/>
        </w:rPr>
        <w:t>5</w:t>
      </w:r>
      <w:r>
        <w:rPr>
          <w:szCs w:val="24"/>
        </w:rPr>
        <w:fldChar w:fldCharType="end"/>
      </w:r>
      <w:r>
        <w:rPr>
          <w:szCs w:val="24"/>
        </w:rPr>
        <w:t xml:space="preserve"> </w:t>
      </w:r>
      <w:r w:rsidR="000D645C">
        <w:rPr>
          <w:szCs w:val="24"/>
        </w:rPr>
        <w:t xml:space="preserve">show comparisons of the highest level of education </w:t>
      </w:r>
      <w:r w:rsidR="00C92B91">
        <w:rPr>
          <w:szCs w:val="24"/>
        </w:rPr>
        <w:t>attained by</w:t>
      </w:r>
      <w:r w:rsidR="000D645C">
        <w:rPr>
          <w:szCs w:val="24"/>
        </w:rPr>
        <w:t xml:space="preserve"> women in the 1973-78 cohort by their reported </w:t>
      </w:r>
      <w:r w:rsidR="0097502E">
        <w:rPr>
          <w:szCs w:val="24"/>
        </w:rPr>
        <w:t xml:space="preserve">use of </w:t>
      </w:r>
      <w:r w:rsidR="000D645C">
        <w:rPr>
          <w:szCs w:val="24"/>
        </w:rPr>
        <w:t xml:space="preserve">formal and informal child care at </w:t>
      </w:r>
      <w:r>
        <w:rPr>
          <w:szCs w:val="24"/>
        </w:rPr>
        <w:t>S</w:t>
      </w:r>
      <w:r w:rsidR="000D645C">
        <w:rPr>
          <w:szCs w:val="24"/>
        </w:rPr>
        <w:t>urvey 7.</w:t>
      </w:r>
      <w:r w:rsidR="00D70A85">
        <w:rPr>
          <w:szCs w:val="24"/>
        </w:rPr>
        <w:t xml:space="preserve"> The graphs show </w:t>
      </w:r>
      <w:r w:rsidR="004B1857">
        <w:rPr>
          <w:szCs w:val="24"/>
        </w:rPr>
        <w:t xml:space="preserve">the higher a women’s level of education the more she used </w:t>
      </w:r>
      <w:r w:rsidR="00D70A85">
        <w:rPr>
          <w:szCs w:val="24"/>
        </w:rPr>
        <w:t xml:space="preserve">both types of child care. </w:t>
      </w:r>
      <w:r w:rsidR="00ED6887">
        <w:rPr>
          <w:szCs w:val="24"/>
        </w:rPr>
        <w:t xml:space="preserve">Significantly </w:t>
      </w:r>
      <w:r w:rsidR="00C92B91">
        <w:rPr>
          <w:szCs w:val="24"/>
        </w:rPr>
        <w:t xml:space="preserve">more </w:t>
      </w:r>
      <w:r w:rsidR="00D70A85">
        <w:rPr>
          <w:szCs w:val="24"/>
        </w:rPr>
        <w:t>hours of formal child care use</w:t>
      </w:r>
      <w:r w:rsidR="00C92B91">
        <w:rPr>
          <w:szCs w:val="24"/>
        </w:rPr>
        <w:t>,</w:t>
      </w:r>
      <w:r w:rsidR="00D70A85">
        <w:rPr>
          <w:szCs w:val="24"/>
        </w:rPr>
        <w:t xml:space="preserve"> in particular</w:t>
      </w:r>
      <w:r w:rsidR="00C92B91">
        <w:rPr>
          <w:szCs w:val="24"/>
        </w:rPr>
        <w:t>,</w:t>
      </w:r>
      <w:r w:rsidR="00D70A85">
        <w:rPr>
          <w:szCs w:val="24"/>
        </w:rPr>
        <w:t xml:space="preserve"> was observed for women with post</w:t>
      </w:r>
      <w:r w:rsidR="002D17C4">
        <w:rPr>
          <w:szCs w:val="24"/>
        </w:rPr>
        <w:t>-</w:t>
      </w:r>
      <w:r w:rsidR="00D70A85">
        <w:rPr>
          <w:szCs w:val="24"/>
        </w:rPr>
        <w:t>school and university level education</w:t>
      </w:r>
      <w:r w:rsidR="00C92B91">
        <w:rPr>
          <w:szCs w:val="24"/>
        </w:rPr>
        <w:t xml:space="preserve">. </w:t>
      </w:r>
      <w:r w:rsidR="00D70A85">
        <w:rPr>
          <w:szCs w:val="24"/>
        </w:rPr>
        <w:t xml:space="preserve">  </w:t>
      </w:r>
    </w:p>
    <w:p w14:paraId="16381277" w14:textId="575584F2" w:rsidR="0065646A" w:rsidRDefault="0083063C">
      <w:pPr>
        <w:rPr>
          <w:b/>
          <w:szCs w:val="24"/>
        </w:rPr>
      </w:pPr>
      <w:r>
        <w:rPr>
          <w:noProof/>
          <w:szCs w:val="24"/>
          <w:lang w:eastAsia="en-AU"/>
        </w:rPr>
        <w:drawing>
          <wp:inline distT="0" distB="0" distL="0" distR="0" wp14:anchorId="6DF0CFF2" wp14:editId="7D28840E">
            <wp:extent cx="5731510" cy="4296842"/>
            <wp:effectExtent l="0" t="0" r="254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0DD97567" w14:textId="522E963A" w:rsidR="00F02893" w:rsidRDefault="00326BDC" w:rsidP="00326BDC">
      <w:pPr>
        <w:pStyle w:val="Caption"/>
        <w:rPr>
          <w:szCs w:val="24"/>
        </w:rPr>
      </w:pPr>
      <w:bookmarkStart w:id="45" w:name="_Ref506823981"/>
      <w:bookmarkStart w:id="46" w:name="_Toc506909241"/>
      <w:r>
        <w:t xml:space="preserve">Figure </w:t>
      </w:r>
      <w:r w:rsidR="00DC6BE9">
        <w:fldChar w:fldCharType="begin"/>
      </w:r>
      <w:r w:rsidR="00DC6BE9">
        <w:instrText xml:space="preserve"> STYLEREF 1 \s </w:instrText>
      </w:r>
      <w:r w:rsidR="00DC6BE9">
        <w:fldChar w:fldCharType="separate"/>
      </w:r>
      <w:r w:rsidR="00677757">
        <w:rPr>
          <w:noProof/>
        </w:rPr>
        <w:t>3</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4</w:t>
      </w:r>
      <w:r w:rsidR="00DC6BE9">
        <w:rPr>
          <w:noProof/>
        </w:rPr>
        <w:fldChar w:fldCharType="end"/>
      </w:r>
      <w:bookmarkEnd w:id="45"/>
      <w:r>
        <w:t xml:space="preserve"> </w:t>
      </w:r>
      <w:r w:rsidR="00F02893">
        <w:rPr>
          <w:szCs w:val="24"/>
        </w:rPr>
        <w:t>P</w:t>
      </w:r>
      <w:r w:rsidR="00F02893" w:rsidRPr="00837155">
        <w:rPr>
          <w:szCs w:val="24"/>
        </w:rPr>
        <w:t xml:space="preserve">ercentage of women </w:t>
      </w:r>
      <w:r w:rsidR="00F02893">
        <w:rPr>
          <w:szCs w:val="24"/>
        </w:rPr>
        <w:t xml:space="preserve">in the 1973-78 cohort </w:t>
      </w:r>
      <w:r w:rsidR="00F02893" w:rsidRPr="00837155">
        <w:rPr>
          <w:szCs w:val="24"/>
        </w:rPr>
        <w:t xml:space="preserve">at </w:t>
      </w:r>
      <w:r w:rsidR="00737000">
        <w:rPr>
          <w:szCs w:val="24"/>
        </w:rPr>
        <w:t>S</w:t>
      </w:r>
      <w:r w:rsidR="00F02893" w:rsidRPr="00837155">
        <w:rPr>
          <w:szCs w:val="24"/>
        </w:rPr>
        <w:t xml:space="preserve">urvey </w:t>
      </w:r>
      <w:r w:rsidR="00F02893">
        <w:rPr>
          <w:szCs w:val="24"/>
        </w:rPr>
        <w:t>7</w:t>
      </w:r>
      <w:r w:rsidR="00F02893" w:rsidRPr="00837155">
        <w:rPr>
          <w:szCs w:val="24"/>
        </w:rPr>
        <w:t xml:space="preserve"> </w:t>
      </w:r>
      <w:r w:rsidR="003D6117">
        <w:rPr>
          <w:szCs w:val="24"/>
        </w:rPr>
        <w:t xml:space="preserve">using </w:t>
      </w:r>
      <w:r w:rsidR="00F02893">
        <w:rPr>
          <w:szCs w:val="24"/>
        </w:rPr>
        <w:t xml:space="preserve">formal </w:t>
      </w:r>
      <w:r w:rsidR="00EA3A17">
        <w:rPr>
          <w:szCs w:val="24"/>
        </w:rPr>
        <w:t>child care</w:t>
      </w:r>
      <w:r w:rsidR="00D10E3E">
        <w:rPr>
          <w:szCs w:val="24"/>
        </w:rPr>
        <w:t>,</w:t>
      </w:r>
      <w:r w:rsidR="00F02893">
        <w:rPr>
          <w:szCs w:val="24"/>
        </w:rPr>
        <w:t xml:space="preserve"> </w:t>
      </w:r>
      <w:r w:rsidR="003D6117">
        <w:rPr>
          <w:szCs w:val="24"/>
        </w:rPr>
        <w:t>by</w:t>
      </w:r>
      <w:r w:rsidR="00F02893">
        <w:rPr>
          <w:szCs w:val="24"/>
        </w:rPr>
        <w:t xml:space="preserve"> years of education</w:t>
      </w:r>
      <w:r w:rsidR="0097502E">
        <w:rPr>
          <w:szCs w:val="24"/>
        </w:rPr>
        <w:t>.</w:t>
      </w:r>
      <w:bookmarkEnd w:id="46"/>
      <w:r w:rsidR="00F02893">
        <w:rPr>
          <w:szCs w:val="24"/>
        </w:rPr>
        <w:t xml:space="preserve">      </w:t>
      </w:r>
    </w:p>
    <w:p w14:paraId="4DCE3382" w14:textId="3A69883C" w:rsidR="000D645C" w:rsidRDefault="0083063C" w:rsidP="000D645C">
      <w:pPr>
        <w:rPr>
          <w:b/>
          <w:szCs w:val="24"/>
        </w:rPr>
      </w:pPr>
      <w:r>
        <w:rPr>
          <w:noProof/>
          <w:szCs w:val="24"/>
          <w:lang w:eastAsia="en-AU"/>
        </w:rPr>
        <w:drawing>
          <wp:inline distT="0" distB="0" distL="0" distR="0" wp14:anchorId="2416D93C" wp14:editId="1330BCBD">
            <wp:extent cx="5731510" cy="4296842"/>
            <wp:effectExtent l="0" t="0" r="254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7A9AEBF2" w14:textId="6DF8B855" w:rsidR="000D645C" w:rsidRDefault="00326BDC" w:rsidP="00326BDC">
      <w:pPr>
        <w:pStyle w:val="Caption"/>
        <w:rPr>
          <w:szCs w:val="24"/>
        </w:rPr>
      </w:pPr>
      <w:bookmarkStart w:id="47" w:name="_Ref506823987"/>
      <w:bookmarkStart w:id="48" w:name="_Toc506909242"/>
      <w:r>
        <w:t xml:space="preserve">Figure </w:t>
      </w:r>
      <w:r w:rsidR="00DC6BE9">
        <w:fldChar w:fldCharType="begin"/>
      </w:r>
      <w:r w:rsidR="00DC6BE9">
        <w:instrText xml:space="preserve"> STYLEREF 1 \s </w:instrText>
      </w:r>
      <w:r w:rsidR="00DC6BE9">
        <w:fldChar w:fldCharType="separate"/>
      </w:r>
      <w:r w:rsidR="00677757">
        <w:rPr>
          <w:noProof/>
        </w:rPr>
        <w:t>3</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5</w:t>
      </w:r>
      <w:r w:rsidR="00DC6BE9">
        <w:rPr>
          <w:noProof/>
        </w:rPr>
        <w:fldChar w:fldCharType="end"/>
      </w:r>
      <w:bookmarkEnd w:id="47"/>
      <w:r>
        <w:t xml:space="preserve"> </w:t>
      </w:r>
      <w:r w:rsidR="000D645C">
        <w:rPr>
          <w:szCs w:val="24"/>
        </w:rPr>
        <w:t xml:space="preserve"> P</w:t>
      </w:r>
      <w:r w:rsidR="000D645C" w:rsidRPr="00837155">
        <w:rPr>
          <w:szCs w:val="24"/>
        </w:rPr>
        <w:t xml:space="preserve">ercentage of women </w:t>
      </w:r>
      <w:r w:rsidR="000D645C">
        <w:rPr>
          <w:szCs w:val="24"/>
        </w:rPr>
        <w:t xml:space="preserve">in the 1973-78 cohort </w:t>
      </w:r>
      <w:r w:rsidR="000D645C" w:rsidRPr="00837155">
        <w:rPr>
          <w:szCs w:val="24"/>
        </w:rPr>
        <w:t xml:space="preserve">at </w:t>
      </w:r>
      <w:r w:rsidR="00737000">
        <w:rPr>
          <w:szCs w:val="24"/>
        </w:rPr>
        <w:t>S</w:t>
      </w:r>
      <w:r w:rsidR="000D645C" w:rsidRPr="00837155">
        <w:rPr>
          <w:szCs w:val="24"/>
        </w:rPr>
        <w:t xml:space="preserve">urvey </w:t>
      </w:r>
      <w:r w:rsidR="000D645C">
        <w:rPr>
          <w:szCs w:val="24"/>
        </w:rPr>
        <w:t>7</w:t>
      </w:r>
      <w:r w:rsidR="000D645C" w:rsidRPr="00837155">
        <w:rPr>
          <w:szCs w:val="24"/>
        </w:rPr>
        <w:t xml:space="preserve"> </w:t>
      </w:r>
      <w:r w:rsidR="003D6117">
        <w:rPr>
          <w:szCs w:val="24"/>
        </w:rPr>
        <w:t>using</w:t>
      </w:r>
      <w:r w:rsidR="000D645C">
        <w:rPr>
          <w:szCs w:val="24"/>
        </w:rPr>
        <w:t xml:space="preserve"> informal child care</w:t>
      </w:r>
      <w:r w:rsidR="00D10E3E">
        <w:rPr>
          <w:szCs w:val="24"/>
        </w:rPr>
        <w:t>,</w:t>
      </w:r>
      <w:r w:rsidR="000D645C">
        <w:rPr>
          <w:szCs w:val="24"/>
        </w:rPr>
        <w:t xml:space="preserve"> </w:t>
      </w:r>
      <w:r w:rsidR="003D6117">
        <w:rPr>
          <w:szCs w:val="24"/>
        </w:rPr>
        <w:t>by</w:t>
      </w:r>
      <w:r w:rsidR="000D645C">
        <w:rPr>
          <w:szCs w:val="24"/>
        </w:rPr>
        <w:t xml:space="preserve"> years of education</w:t>
      </w:r>
      <w:r w:rsidR="0097502E">
        <w:rPr>
          <w:szCs w:val="24"/>
        </w:rPr>
        <w:t>.</w:t>
      </w:r>
      <w:bookmarkEnd w:id="48"/>
      <w:r w:rsidR="000D645C">
        <w:rPr>
          <w:szCs w:val="24"/>
        </w:rPr>
        <w:t xml:space="preserve">      </w:t>
      </w:r>
    </w:p>
    <w:p w14:paraId="2C5D80FA" w14:textId="27A73D28" w:rsidR="00326BDC" w:rsidRDefault="00326BDC">
      <w:pPr>
        <w:spacing w:before="0" w:after="200"/>
        <w:jc w:val="left"/>
        <w:rPr>
          <w:b/>
          <w:szCs w:val="24"/>
        </w:rPr>
      </w:pPr>
      <w:r>
        <w:rPr>
          <w:b/>
          <w:szCs w:val="24"/>
        </w:rPr>
        <w:br w:type="page"/>
      </w:r>
    </w:p>
    <w:p w14:paraId="58A70E53" w14:textId="52B5A1E7" w:rsidR="00013D17" w:rsidRDefault="000D645C" w:rsidP="005249F5">
      <w:pPr>
        <w:pStyle w:val="Heading3"/>
      </w:pPr>
      <w:bookmarkStart w:id="49" w:name="_Toc506832220"/>
      <w:r>
        <w:t>C</w:t>
      </w:r>
      <w:r w:rsidR="00EA3A17">
        <w:t>hild care use and m</w:t>
      </w:r>
      <w:r w:rsidR="00F53CA4">
        <w:t>anag</w:t>
      </w:r>
      <w:r w:rsidR="007A0BD3">
        <w:t>ing</w:t>
      </w:r>
      <w:r w:rsidR="00F53CA4">
        <w:t xml:space="preserve"> on income</w:t>
      </w:r>
      <w:bookmarkEnd w:id="49"/>
    </w:p>
    <w:p w14:paraId="236833DC" w14:textId="6F35390D" w:rsidR="00843271" w:rsidRDefault="00013D17" w:rsidP="00843271">
      <w:pPr>
        <w:rPr>
          <w:szCs w:val="24"/>
        </w:rPr>
      </w:pPr>
      <w:r>
        <w:rPr>
          <w:szCs w:val="24"/>
        </w:rPr>
        <w:t xml:space="preserve">How well women in the 1973-78 cohort reported managing on their income, by their formal and informal child care use at </w:t>
      </w:r>
      <w:r w:rsidR="00326BDC">
        <w:rPr>
          <w:szCs w:val="24"/>
        </w:rPr>
        <w:t>S</w:t>
      </w:r>
      <w:r>
        <w:rPr>
          <w:szCs w:val="24"/>
        </w:rPr>
        <w:t>urvey</w:t>
      </w:r>
      <w:r w:rsidR="002D17C4">
        <w:rPr>
          <w:szCs w:val="24"/>
        </w:rPr>
        <w:t xml:space="preserve"> 7</w:t>
      </w:r>
      <w:r>
        <w:rPr>
          <w:szCs w:val="24"/>
        </w:rPr>
        <w:t>, are respectively presented in</w:t>
      </w:r>
      <w:r w:rsidR="00737000">
        <w:rPr>
          <w:szCs w:val="24"/>
        </w:rPr>
        <w:t xml:space="preserve"> </w:t>
      </w:r>
      <w:r w:rsidR="00326BDC">
        <w:rPr>
          <w:szCs w:val="24"/>
        </w:rPr>
        <w:fldChar w:fldCharType="begin"/>
      </w:r>
      <w:r w:rsidR="00326BDC">
        <w:rPr>
          <w:szCs w:val="24"/>
        </w:rPr>
        <w:instrText xml:space="preserve"> REF _Ref506824050 \h </w:instrText>
      </w:r>
      <w:r w:rsidR="00326BDC">
        <w:rPr>
          <w:szCs w:val="24"/>
        </w:rPr>
      </w:r>
      <w:r w:rsidR="00326BDC">
        <w:rPr>
          <w:szCs w:val="24"/>
        </w:rPr>
        <w:fldChar w:fldCharType="separate"/>
      </w:r>
      <w:r w:rsidR="00677757">
        <w:t xml:space="preserve">Figure </w:t>
      </w:r>
      <w:r w:rsidR="00677757">
        <w:rPr>
          <w:noProof/>
        </w:rPr>
        <w:t>3</w:t>
      </w:r>
      <w:r w:rsidR="00677757">
        <w:noBreakHyphen/>
      </w:r>
      <w:r w:rsidR="00677757">
        <w:rPr>
          <w:noProof/>
        </w:rPr>
        <w:t>6</w:t>
      </w:r>
      <w:r w:rsidR="00326BDC">
        <w:rPr>
          <w:szCs w:val="24"/>
        </w:rPr>
        <w:fldChar w:fldCharType="end"/>
      </w:r>
      <w:r w:rsidR="00326BDC">
        <w:rPr>
          <w:szCs w:val="24"/>
        </w:rPr>
        <w:t xml:space="preserve"> and </w:t>
      </w:r>
      <w:r w:rsidR="00326BDC">
        <w:rPr>
          <w:szCs w:val="24"/>
        </w:rPr>
        <w:fldChar w:fldCharType="begin"/>
      </w:r>
      <w:r w:rsidR="00326BDC">
        <w:rPr>
          <w:szCs w:val="24"/>
        </w:rPr>
        <w:instrText xml:space="preserve"> REF _Ref506824060 \h </w:instrText>
      </w:r>
      <w:r w:rsidR="00326BDC">
        <w:rPr>
          <w:szCs w:val="24"/>
        </w:rPr>
      </w:r>
      <w:r w:rsidR="00326BDC">
        <w:rPr>
          <w:szCs w:val="24"/>
        </w:rPr>
        <w:fldChar w:fldCharType="separate"/>
      </w:r>
      <w:r w:rsidR="00677757">
        <w:t xml:space="preserve">Figure </w:t>
      </w:r>
      <w:r w:rsidR="00677757">
        <w:rPr>
          <w:noProof/>
        </w:rPr>
        <w:t>3</w:t>
      </w:r>
      <w:r w:rsidR="00677757">
        <w:noBreakHyphen/>
      </w:r>
      <w:r w:rsidR="00677757">
        <w:rPr>
          <w:noProof/>
        </w:rPr>
        <w:t>7</w:t>
      </w:r>
      <w:r w:rsidR="00326BDC">
        <w:rPr>
          <w:szCs w:val="24"/>
        </w:rPr>
        <w:fldChar w:fldCharType="end"/>
      </w:r>
      <w:r>
        <w:rPr>
          <w:szCs w:val="24"/>
        </w:rPr>
        <w:t xml:space="preserve">. Of note, use of 20 or more hours per week of formal </w:t>
      </w:r>
      <w:r w:rsidR="00546F51">
        <w:rPr>
          <w:szCs w:val="24"/>
        </w:rPr>
        <w:t>(</w:t>
      </w:r>
      <w:r w:rsidR="00546F51" w:rsidRPr="00EF0F33">
        <w:rPr>
          <w:szCs w:val="24"/>
        </w:rPr>
        <w:t>12-14</w:t>
      </w:r>
      <w:r w:rsidR="00546F51">
        <w:rPr>
          <w:szCs w:val="24"/>
        </w:rPr>
        <w:t xml:space="preserve">%), and informal </w:t>
      </w:r>
      <w:r>
        <w:rPr>
          <w:szCs w:val="24"/>
        </w:rPr>
        <w:t xml:space="preserve">child care </w:t>
      </w:r>
      <w:r w:rsidR="00546F51">
        <w:rPr>
          <w:szCs w:val="24"/>
        </w:rPr>
        <w:t xml:space="preserve">(around 3%) </w:t>
      </w:r>
      <w:r>
        <w:rPr>
          <w:szCs w:val="24"/>
        </w:rPr>
        <w:t xml:space="preserve">was reported by a similar percentage of women </w:t>
      </w:r>
      <w:r w:rsidR="002D17C4">
        <w:rPr>
          <w:szCs w:val="24"/>
        </w:rPr>
        <w:t>regardless of how well they reported managing on their income</w:t>
      </w:r>
      <w:r>
        <w:rPr>
          <w:szCs w:val="24"/>
        </w:rPr>
        <w:t xml:space="preserve">. </w:t>
      </w:r>
      <w:r w:rsidR="003D6117">
        <w:rPr>
          <w:szCs w:val="24"/>
        </w:rPr>
        <w:t>Compared to women who reported it was impossible</w:t>
      </w:r>
      <w:r w:rsidR="003D6117" w:rsidRPr="003D6117">
        <w:rPr>
          <w:szCs w:val="24"/>
        </w:rPr>
        <w:t xml:space="preserve"> </w:t>
      </w:r>
      <w:r w:rsidR="003D6117">
        <w:rPr>
          <w:szCs w:val="24"/>
        </w:rPr>
        <w:t xml:space="preserve">to manage on their income, a higher percentage of women who reported that it was easy/not too bad used </w:t>
      </w:r>
      <w:r w:rsidR="00843271">
        <w:rPr>
          <w:szCs w:val="24"/>
        </w:rPr>
        <w:t>up to 20 hours of formal or informal child care per week</w:t>
      </w:r>
      <w:r w:rsidR="003D6117">
        <w:rPr>
          <w:szCs w:val="24"/>
        </w:rPr>
        <w:t>.</w:t>
      </w:r>
    </w:p>
    <w:p w14:paraId="7D1827BA" w14:textId="77777777" w:rsidR="00C34BE8" w:rsidRDefault="00C34BE8" w:rsidP="00843271">
      <w:pPr>
        <w:rPr>
          <w:szCs w:val="24"/>
        </w:rPr>
      </w:pPr>
    </w:p>
    <w:p w14:paraId="484B74CC" w14:textId="1775F40B" w:rsidR="00F02893" w:rsidRDefault="007F3586">
      <w:pPr>
        <w:rPr>
          <w:b/>
          <w:szCs w:val="24"/>
        </w:rPr>
      </w:pPr>
      <w:r>
        <w:rPr>
          <w:noProof/>
          <w:szCs w:val="24"/>
          <w:lang w:eastAsia="en-AU"/>
        </w:rPr>
        <w:drawing>
          <wp:inline distT="0" distB="0" distL="0" distR="0" wp14:anchorId="5B89C089" wp14:editId="474F7153">
            <wp:extent cx="5731510" cy="4296842"/>
            <wp:effectExtent l="0" t="0" r="254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5E27F2AD" w14:textId="45AC39AD" w:rsidR="00F02893" w:rsidRDefault="00326BDC" w:rsidP="00326BDC">
      <w:pPr>
        <w:pStyle w:val="Caption"/>
        <w:rPr>
          <w:szCs w:val="24"/>
        </w:rPr>
      </w:pPr>
      <w:bookmarkStart w:id="50" w:name="_Ref506824050"/>
      <w:bookmarkStart w:id="51" w:name="_Toc506909243"/>
      <w:r>
        <w:t xml:space="preserve">Figure </w:t>
      </w:r>
      <w:r w:rsidR="00DC6BE9">
        <w:fldChar w:fldCharType="begin"/>
      </w:r>
      <w:r w:rsidR="00DC6BE9">
        <w:instrText xml:space="preserve"> STYLEREF 1 \s </w:instrText>
      </w:r>
      <w:r w:rsidR="00DC6BE9">
        <w:fldChar w:fldCharType="separate"/>
      </w:r>
      <w:r w:rsidR="00677757">
        <w:rPr>
          <w:noProof/>
        </w:rPr>
        <w:t>3</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6</w:t>
      </w:r>
      <w:r w:rsidR="00DC6BE9">
        <w:rPr>
          <w:noProof/>
        </w:rPr>
        <w:fldChar w:fldCharType="end"/>
      </w:r>
      <w:bookmarkEnd w:id="50"/>
      <w:r>
        <w:t xml:space="preserve"> </w:t>
      </w:r>
      <w:r w:rsidR="00F02893">
        <w:rPr>
          <w:szCs w:val="24"/>
        </w:rPr>
        <w:t>P</w:t>
      </w:r>
      <w:r w:rsidR="00F02893" w:rsidRPr="00837155">
        <w:rPr>
          <w:szCs w:val="24"/>
        </w:rPr>
        <w:t xml:space="preserve">ercentage of women </w:t>
      </w:r>
      <w:r w:rsidR="00F02893">
        <w:rPr>
          <w:szCs w:val="24"/>
        </w:rPr>
        <w:t xml:space="preserve">in the 1973-78 cohort </w:t>
      </w:r>
      <w:r w:rsidR="00F02893" w:rsidRPr="00837155">
        <w:rPr>
          <w:szCs w:val="24"/>
        </w:rPr>
        <w:t xml:space="preserve">at </w:t>
      </w:r>
      <w:r w:rsidR="00737000">
        <w:rPr>
          <w:szCs w:val="24"/>
        </w:rPr>
        <w:t>S</w:t>
      </w:r>
      <w:r w:rsidR="00F02893" w:rsidRPr="00837155">
        <w:rPr>
          <w:szCs w:val="24"/>
        </w:rPr>
        <w:t xml:space="preserve">urvey </w:t>
      </w:r>
      <w:r w:rsidR="00F02893">
        <w:rPr>
          <w:szCs w:val="24"/>
        </w:rPr>
        <w:t>7</w:t>
      </w:r>
      <w:r w:rsidR="00F02893" w:rsidRPr="00837155">
        <w:rPr>
          <w:szCs w:val="24"/>
        </w:rPr>
        <w:t xml:space="preserve"> </w:t>
      </w:r>
      <w:r w:rsidR="003D6117">
        <w:rPr>
          <w:szCs w:val="24"/>
        </w:rPr>
        <w:t>using</w:t>
      </w:r>
      <w:r w:rsidR="00F02893">
        <w:rPr>
          <w:szCs w:val="24"/>
        </w:rPr>
        <w:t xml:space="preserve"> formal </w:t>
      </w:r>
      <w:r w:rsidR="00EA3A17">
        <w:rPr>
          <w:szCs w:val="24"/>
        </w:rPr>
        <w:t>child care</w:t>
      </w:r>
      <w:r w:rsidR="00D10E3E">
        <w:rPr>
          <w:szCs w:val="24"/>
        </w:rPr>
        <w:t>,</w:t>
      </w:r>
      <w:r w:rsidR="00F02893">
        <w:rPr>
          <w:szCs w:val="24"/>
        </w:rPr>
        <w:t xml:space="preserve"> </w:t>
      </w:r>
      <w:r w:rsidR="003D6117">
        <w:rPr>
          <w:szCs w:val="24"/>
        </w:rPr>
        <w:t>by</w:t>
      </w:r>
      <w:r w:rsidR="00F02893">
        <w:rPr>
          <w:szCs w:val="24"/>
        </w:rPr>
        <w:t xml:space="preserve"> managing on income</w:t>
      </w:r>
      <w:r w:rsidR="0097502E">
        <w:rPr>
          <w:szCs w:val="24"/>
        </w:rPr>
        <w:t>.</w:t>
      </w:r>
      <w:bookmarkEnd w:id="51"/>
      <w:r w:rsidR="00F02893">
        <w:rPr>
          <w:szCs w:val="24"/>
        </w:rPr>
        <w:t xml:space="preserve">      </w:t>
      </w:r>
    </w:p>
    <w:p w14:paraId="1C3FC578" w14:textId="6E88FCEA" w:rsidR="00F02893" w:rsidRDefault="00842EDF">
      <w:pPr>
        <w:rPr>
          <w:b/>
          <w:szCs w:val="24"/>
        </w:rPr>
      </w:pPr>
      <w:r>
        <w:rPr>
          <w:noProof/>
          <w:szCs w:val="24"/>
          <w:lang w:eastAsia="en-AU"/>
        </w:rPr>
        <w:drawing>
          <wp:inline distT="0" distB="0" distL="0" distR="0" wp14:anchorId="0D88988C" wp14:editId="04362767">
            <wp:extent cx="5731510" cy="4296842"/>
            <wp:effectExtent l="0" t="0" r="254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2221FDE8" w14:textId="14FEFC9A" w:rsidR="000D645C" w:rsidRDefault="00326BDC" w:rsidP="00326BDC">
      <w:pPr>
        <w:pStyle w:val="Caption"/>
        <w:rPr>
          <w:b w:val="0"/>
          <w:szCs w:val="24"/>
        </w:rPr>
      </w:pPr>
      <w:bookmarkStart w:id="52" w:name="_Ref506824060"/>
      <w:bookmarkStart w:id="53" w:name="_Toc506909244"/>
      <w:r>
        <w:t xml:space="preserve">Figure </w:t>
      </w:r>
      <w:r w:rsidR="00DC6BE9">
        <w:fldChar w:fldCharType="begin"/>
      </w:r>
      <w:r w:rsidR="00DC6BE9">
        <w:instrText xml:space="preserve"> STYLEREF 1 \s </w:instrText>
      </w:r>
      <w:r w:rsidR="00DC6BE9">
        <w:fldChar w:fldCharType="separate"/>
      </w:r>
      <w:r w:rsidR="00677757">
        <w:rPr>
          <w:noProof/>
        </w:rPr>
        <w:t>3</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7</w:t>
      </w:r>
      <w:r w:rsidR="00DC6BE9">
        <w:rPr>
          <w:noProof/>
        </w:rPr>
        <w:fldChar w:fldCharType="end"/>
      </w:r>
      <w:bookmarkEnd w:id="52"/>
      <w:r>
        <w:t xml:space="preserve"> </w:t>
      </w:r>
      <w:r w:rsidR="000D645C">
        <w:rPr>
          <w:szCs w:val="24"/>
        </w:rPr>
        <w:t>P</w:t>
      </w:r>
      <w:r w:rsidR="000D645C" w:rsidRPr="00837155">
        <w:rPr>
          <w:szCs w:val="24"/>
        </w:rPr>
        <w:t xml:space="preserve">ercentage of women </w:t>
      </w:r>
      <w:r w:rsidR="000D645C">
        <w:rPr>
          <w:szCs w:val="24"/>
        </w:rPr>
        <w:t xml:space="preserve">in the 1973-78 cohort </w:t>
      </w:r>
      <w:r w:rsidR="000D645C" w:rsidRPr="00837155">
        <w:rPr>
          <w:szCs w:val="24"/>
        </w:rPr>
        <w:t xml:space="preserve">at </w:t>
      </w:r>
      <w:r w:rsidR="00737000">
        <w:rPr>
          <w:szCs w:val="24"/>
        </w:rPr>
        <w:t>S</w:t>
      </w:r>
      <w:r w:rsidR="000D645C" w:rsidRPr="00837155">
        <w:rPr>
          <w:szCs w:val="24"/>
        </w:rPr>
        <w:t xml:space="preserve">urvey </w:t>
      </w:r>
      <w:r w:rsidR="000D645C">
        <w:rPr>
          <w:szCs w:val="24"/>
        </w:rPr>
        <w:t>7</w:t>
      </w:r>
      <w:r w:rsidR="000D645C" w:rsidRPr="00837155">
        <w:rPr>
          <w:szCs w:val="24"/>
        </w:rPr>
        <w:t xml:space="preserve"> </w:t>
      </w:r>
      <w:r w:rsidR="000D645C">
        <w:rPr>
          <w:szCs w:val="24"/>
        </w:rPr>
        <w:t>us</w:t>
      </w:r>
      <w:r w:rsidR="003D6117">
        <w:rPr>
          <w:szCs w:val="24"/>
        </w:rPr>
        <w:t>ing</w:t>
      </w:r>
      <w:r w:rsidR="000D645C">
        <w:rPr>
          <w:szCs w:val="24"/>
        </w:rPr>
        <w:t xml:space="preserve"> informal child care</w:t>
      </w:r>
      <w:r w:rsidR="00D10E3E">
        <w:rPr>
          <w:szCs w:val="24"/>
        </w:rPr>
        <w:t>,</w:t>
      </w:r>
      <w:r w:rsidR="000D645C">
        <w:rPr>
          <w:szCs w:val="24"/>
        </w:rPr>
        <w:t xml:space="preserve"> </w:t>
      </w:r>
      <w:r w:rsidR="003D6117">
        <w:rPr>
          <w:szCs w:val="24"/>
        </w:rPr>
        <w:t>by</w:t>
      </w:r>
      <w:r w:rsidR="000D645C">
        <w:rPr>
          <w:szCs w:val="24"/>
        </w:rPr>
        <w:t xml:space="preserve"> managing on income</w:t>
      </w:r>
      <w:r w:rsidR="0097502E">
        <w:rPr>
          <w:szCs w:val="24"/>
        </w:rPr>
        <w:t>.</w:t>
      </w:r>
      <w:bookmarkEnd w:id="53"/>
      <w:r w:rsidR="000D645C">
        <w:rPr>
          <w:szCs w:val="24"/>
        </w:rPr>
        <w:t xml:space="preserve">      </w:t>
      </w:r>
    </w:p>
    <w:p w14:paraId="42EE8CA2" w14:textId="77777777" w:rsidR="002D17C4" w:rsidRDefault="002D17C4">
      <w:pPr>
        <w:rPr>
          <w:b/>
          <w:szCs w:val="24"/>
        </w:rPr>
      </w:pPr>
      <w:r>
        <w:rPr>
          <w:b/>
          <w:szCs w:val="24"/>
        </w:rPr>
        <w:br w:type="page"/>
      </w:r>
    </w:p>
    <w:p w14:paraId="5F44E17C" w14:textId="2A636A37" w:rsidR="002D17C4" w:rsidRDefault="000D645C" w:rsidP="005249F5">
      <w:pPr>
        <w:pStyle w:val="Heading3"/>
      </w:pPr>
      <w:bookmarkStart w:id="54" w:name="_Toc506832221"/>
      <w:r>
        <w:t>C</w:t>
      </w:r>
      <w:r w:rsidR="00EA3A17">
        <w:t>hild care use and a</w:t>
      </w:r>
      <w:r w:rsidR="00F53CA4">
        <w:t>rea of residence</w:t>
      </w:r>
      <w:bookmarkEnd w:id="54"/>
    </w:p>
    <w:p w14:paraId="7B705073" w14:textId="66CD4E24" w:rsidR="007A20DC" w:rsidRDefault="002D17C4" w:rsidP="007A20DC">
      <w:pPr>
        <w:rPr>
          <w:szCs w:val="24"/>
        </w:rPr>
      </w:pPr>
      <w:r>
        <w:rPr>
          <w:szCs w:val="24"/>
        </w:rPr>
        <w:t xml:space="preserve">There was a clear </w:t>
      </w:r>
      <w:r w:rsidR="001D2B01">
        <w:rPr>
          <w:szCs w:val="24"/>
        </w:rPr>
        <w:t xml:space="preserve">significant </w:t>
      </w:r>
      <w:r>
        <w:rPr>
          <w:szCs w:val="24"/>
        </w:rPr>
        <w:t>association between where women lived and their use of formal and informal child care (</w:t>
      </w:r>
      <w:r w:rsidR="00737000">
        <w:rPr>
          <w:szCs w:val="24"/>
        </w:rPr>
        <w:fldChar w:fldCharType="begin"/>
      </w:r>
      <w:r w:rsidR="00737000">
        <w:rPr>
          <w:szCs w:val="24"/>
        </w:rPr>
        <w:instrText xml:space="preserve"> REF _Ref506824157 \h </w:instrText>
      </w:r>
      <w:r w:rsidR="00737000">
        <w:rPr>
          <w:szCs w:val="24"/>
        </w:rPr>
      </w:r>
      <w:r w:rsidR="00737000">
        <w:rPr>
          <w:szCs w:val="24"/>
        </w:rPr>
        <w:fldChar w:fldCharType="separate"/>
      </w:r>
      <w:r w:rsidR="00677757">
        <w:t xml:space="preserve">Figure </w:t>
      </w:r>
      <w:r w:rsidR="00677757">
        <w:rPr>
          <w:noProof/>
        </w:rPr>
        <w:t>3</w:t>
      </w:r>
      <w:r w:rsidR="00677757">
        <w:noBreakHyphen/>
      </w:r>
      <w:r w:rsidR="00677757">
        <w:rPr>
          <w:noProof/>
        </w:rPr>
        <w:t>8</w:t>
      </w:r>
      <w:r w:rsidR="00737000">
        <w:rPr>
          <w:szCs w:val="24"/>
        </w:rPr>
        <w:fldChar w:fldCharType="end"/>
      </w:r>
      <w:r w:rsidR="00737000">
        <w:rPr>
          <w:szCs w:val="24"/>
        </w:rPr>
        <w:t xml:space="preserve"> and </w:t>
      </w:r>
      <w:r w:rsidR="00737000">
        <w:rPr>
          <w:szCs w:val="24"/>
        </w:rPr>
        <w:fldChar w:fldCharType="begin"/>
      </w:r>
      <w:r w:rsidR="00737000">
        <w:rPr>
          <w:szCs w:val="24"/>
        </w:rPr>
        <w:instrText xml:space="preserve"> REF _Ref506824165 \h </w:instrText>
      </w:r>
      <w:r w:rsidR="00737000">
        <w:rPr>
          <w:szCs w:val="24"/>
        </w:rPr>
      </w:r>
      <w:r w:rsidR="00737000">
        <w:rPr>
          <w:szCs w:val="24"/>
        </w:rPr>
        <w:fldChar w:fldCharType="separate"/>
      </w:r>
      <w:r w:rsidR="00677757">
        <w:t xml:space="preserve">Figure </w:t>
      </w:r>
      <w:r w:rsidR="00677757">
        <w:rPr>
          <w:noProof/>
        </w:rPr>
        <w:t>3</w:t>
      </w:r>
      <w:r w:rsidR="00677757">
        <w:noBreakHyphen/>
      </w:r>
      <w:r w:rsidR="00677757">
        <w:rPr>
          <w:noProof/>
        </w:rPr>
        <w:t>9</w:t>
      </w:r>
      <w:r w:rsidR="00737000">
        <w:rPr>
          <w:szCs w:val="24"/>
        </w:rPr>
        <w:fldChar w:fldCharType="end"/>
      </w:r>
      <w:r>
        <w:rPr>
          <w:szCs w:val="24"/>
        </w:rPr>
        <w:t xml:space="preserve">). </w:t>
      </w:r>
      <w:r w:rsidR="00733632">
        <w:rPr>
          <w:szCs w:val="24"/>
        </w:rPr>
        <w:t>Almost double the percentage of w</w:t>
      </w:r>
      <w:r w:rsidR="00C96683">
        <w:rPr>
          <w:szCs w:val="24"/>
        </w:rPr>
        <w:t>omen living in a major city use</w:t>
      </w:r>
      <w:r w:rsidR="00733632">
        <w:rPr>
          <w:szCs w:val="24"/>
        </w:rPr>
        <w:t>d</w:t>
      </w:r>
      <w:r w:rsidR="00C96683">
        <w:rPr>
          <w:szCs w:val="24"/>
        </w:rPr>
        <w:t xml:space="preserve"> 20 or more hours of formal child care </w:t>
      </w:r>
      <w:r w:rsidR="00733632">
        <w:rPr>
          <w:szCs w:val="24"/>
        </w:rPr>
        <w:t xml:space="preserve">compared with </w:t>
      </w:r>
      <w:r w:rsidR="00C96683">
        <w:rPr>
          <w:szCs w:val="24"/>
        </w:rPr>
        <w:t xml:space="preserve">women living outside these cities. </w:t>
      </w:r>
      <w:r w:rsidR="00C77217">
        <w:rPr>
          <w:szCs w:val="24"/>
        </w:rPr>
        <w:t xml:space="preserve">There was no difference in </w:t>
      </w:r>
      <w:r w:rsidR="004F5106">
        <w:rPr>
          <w:szCs w:val="24"/>
        </w:rPr>
        <w:t xml:space="preserve">the percentages of women reporting </w:t>
      </w:r>
      <w:r w:rsidR="00C96683">
        <w:rPr>
          <w:szCs w:val="24"/>
        </w:rPr>
        <w:t xml:space="preserve">20 or more hours of formal child care use </w:t>
      </w:r>
      <w:r w:rsidR="004F5106">
        <w:rPr>
          <w:szCs w:val="24"/>
        </w:rPr>
        <w:t xml:space="preserve">for </w:t>
      </w:r>
      <w:r w:rsidR="00C96683">
        <w:rPr>
          <w:szCs w:val="24"/>
        </w:rPr>
        <w:t xml:space="preserve">inner regional, outer regional or remote areas (around </w:t>
      </w:r>
      <w:r w:rsidR="001D2B01">
        <w:rPr>
          <w:szCs w:val="24"/>
        </w:rPr>
        <w:t>8</w:t>
      </w:r>
      <w:r w:rsidR="00C96683">
        <w:rPr>
          <w:szCs w:val="24"/>
        </w:rPr>
        <w:t>%)</w:t>
      </w:r>
      <w:r w:rsidR="007A20DC">
        <w:rPr>
          <w:szCs w:val="24"/>
        </w:rPr>
        <w:t xml:space="preserve">, </w:t>
      </w:r>
      <w:r w:rsidR="009879B1">
        <w:rPr>
          <w:szCs w:val="24"/>
        </w:rPr>
        <w:t xml:space="preserve">possibly </w:t>
      </w:r>
      <w:r w:rsidR="007A20DC">
        <w:rPr>
          <w:szCs w:val="24"/>
        </w:rPr>
        <w:t>reflecting th</w:t>
      </w:r>
      <w:r w:rsidR="009879B1">
        <w:rPr>
          <w:szCs w:val="24"/>
        </w:rPr>
        <w:t>e</w:t>
      </w:r>
      <w:r w:rsidR="007A20DC">
        <w:rPr>
          <w:szCs w:val="24"/>
        </w:rPr>
        <w:t xml:space="preserve"> lack of availability of these services </w:t>
      </w:r>
      <w:r w:rsidR="009879B1">
        <w:rPr>
          <w:szCs w:val="24"/>
        </w:rPr>
        <w:t xml:space="preserve">or difficulty accessing services due to distance </w:t>
      </w:r>
      <w:r w:rsidR="007A20DC">
        <w:rPr>
          <w:szCs w:val="24"/>
        </w:rPr>
        <w:t>in more remote areas.</w:t>
      </w:r>
      <w:r w:rsidR="00C96683">
        <w:rPr>
          <w:szCs w:val="24"/>
        </w:rPr>
        <w:t xml:space="preserve"> </w:t>
      </w:r>
      <w:r w:rsidR="007A20DC">
        <w:rPr>
          <w:szCs w:val="24"/>
        </w:rPr>
        <w:t>Informal child care use</w:t>
      </w:r>
      <w:r w:rsidR="009879B1">
        <w:rPr>
          <w:szCs w:val="24"/>
        </w:rPr>
        <w:t xml:space="preserve"> was </w:t>
      </w:r>
      <w:r w:rsidR="007A20DC">
        <w:rPr>
          <w:szCs w:val="24"/>
        </w:rPr>
        <w:t>lowest in remote areas (2</w:t>
      </w:r>
      <w:r w:rsidR="001D2B01">
        <w:rPr>
          <w:szCs w:val="24"/>
        </w:rPr>
        <w:t>6</w:t>
      </w:r>
      <w:r w:rsidR="007A20DC">
        <w:rPr>
          <w:szCs w:val="24"/>
        </w:rPr>
        <w:t>%) compared to 4</w:t>
      </w:r>
      <w:r w:rsidR="001D2B01">
        <w:rPr>
          <w:szCs w:val="24"/>
        </w:rPr>
        <w:t>2</w:t>
      </w:r>
      <w:r w:rsidR="00443732">
        <w:rPr>
          <w:szCs w:val="24"/>
        </w:rPr>
        <w:t xml:space="preserve"> to </w:t>
      </w:r>
      <w:r w:rsidR="001D2B01">
        <w:rPr>
          <w:szCs w:val="24"/>
        </w:rPr>
        <w:t>48</w:t>
      </w:r>
      <w:r w:rsidR="007A20DC">
        <w:rPr>
          <w:szCs w:val="24"/>
        </w:rPr>
        <w:t xml:space="preserve">% for women living closer </w:t>
      </w:r>
      <w:r w:rsidR="001D2B01">
        <w:rPr>
          <w:szCs w:val="24"/>
        </w:rPr>
        <w:t xml:space="preserve">to </w:t>
      </w:r>
      <w:r w:rsidR="007A20DC">
        <w:rPr>
          <w:szCs w:val="24"/>
        </w:rPr>
        <w:t xml:space="preserve">or in major cities. </w:t>
      </w:r>
    </w:p>
    <w:p w14:paraId="715FA553" w14:textId="37559D2B" w:rsidR="002D17C4" w:rsidRDefault="002D17C4" w:rsidP="002D17C4">
      <w:pPr>
        <w:rPr>
          <w:szCs w:val="24"/>
        </w:rPr>
      </w:pPr>
    </w:p>
    <w:p w14:paraId="29D0C6C0" w14:textId="61F8CD45" w:rsidR="00F02893" w:rsidRDefault="007F3586">
      <w:pPr>
        <w:rPr>
          <w:b/>
          <w:szCs w:val="24"/>
        </w:rPr>
      </w:pPr>
      <w:r>
        <w:rPr>
          <w:noProof/>
          <w:szCs w:val="24"/>
          <w:lang w:eastAsia="en-AU"/>
        </w:rPr>
        <w:drawing>
          <wp:inline distT="0" distB="0" distL="0" distR="0" wp14:anchorId="5F7449AE" wp14:editId="5798A3DC">
            <wp:extent cx="5731510" cy="4296842"/>
            <wp:effectExtent l="0" t="0" r="254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7ED9D164" w14:textId="47455948" w:rsidR="00F02893" w:rsidRDefault="00737000" w:rsidP="00737000">
      <w:pPr>
        <w:pStyle w:val="Caption"/>
        <w:rPr>
          <w:szCs w:val="24"/>
        </w:rPr>
      </w:pPr>
      <w:bookmarkStart w:id="55" w:name="_Ref506824157"/>
      <w:bookmarkStart w:id="56" w:name="_Toc506909245"/>
      <w:r>
        <w:t xml:space="preserve">Figure </w:t>
      </w:r>
      <w:r w:rsidR="00DC6BE9">
        <w:fldChar w:fldCharType="begin"/>
      </w:r>
      <w:r w:rsidR="00DC6BE9">
        <w:instrText xml:space="preserve"> STYLEREF 1 \s </w:instrText>
      </w:r>
      <w:r w:rsidR="00DC6BE9">
        <w:fldChar w:fldCharType="separate"/>
      </w:r>
      <w:r w:rsidR="00677757">
        <w:rPr>
          <w:noProof/>
        </w:rPr>
        <w:t>3</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8</w:t>
      </w:r>
      <w:r w:rsidR="00DC6BE9">
        <w:rPr>
          <w:noProof/>
        </w:rPr>
        <w:fldChar w:fldCharType="end"/>
      </w:r>
      <w:bookmarkEnd w:id="55"/>
      <w:r>
        <w:t xml:space="preserve"> </w:t>
      </w:r>
      <w:r w:rsidR="00F02893">
        <w:rPr>
          <w:szCs w:val="24"/>
        </w:rPr>
        <w:t>P</w:t>
      </w:r>
      <w:r w:rsidR="00F02893" w:rsidRPr="00837155">
        <w:rPr>
          <w:szCs w:val="24"/>
        </w:rPr>
        <w:t xml:space="preserve">ercentage of women </w:t>
      </w:r>
      <w:r w:rsidR="00F02893">
        <w:rPr>
          <w:szCs w:val="24"/>
        </w:rPr>
        <w:t xml:space="preserve">in the 1973-78 cohort </w:t>
      </w:r>
      <w:r w:rsidR="00F02893" w:rsidRPr="00837155">
        <w:rPr>
          <w:szCs w:val="24"/>
        </w:rPr>
        <w:t xml:space="preserve">at </w:t>
      </w:r>
      <w:r>
        <w:rPr>
          <w:szCs w:val="24"/>
        </w:rPr>
        <w:t>S</w:t>
      </w:r>
      <w:r w:rsidR="00F02893" w:rsidRPr="00837155">
        <w:rPr>
          <w:szCs w:val="24"/>
        </w:rPr>
        <w:t xml:space="preserve">urvey </w:t>
      </w:r>
      <w:r w:rsidR="00F02893">
        <w:rPr>
          <w:szCs w:val="24"/>
        </w:rPr>
        <w:t>7</w:t>
      </w:r>
      <w:r w:rsidR="00F02893" w:rsidRPr="00837155">
        <w:rPr>
          <w:szCs w:val="24"/>
        </w:rPr>
        <w:t xml:space="preserve"> </w:t>
      </w:r>
      <w:r w:rsidR="003D6117">
        <w:rPr>
          <w:szCs w:val="24"/>
        </w:rPr>
        <w:t>using</w:t>
      </w:r>
      <w:r w:rsidR="00F02893">
        <w:rPr>
          <w:szCs w:val="24"/>
        </w:rPr>
        <w:t xml:space="preserve"> formal </w:t>
      </w:r>
      <w:r w:rsidR="00EA3A17">
        <w:rPr>
          <w:szCs w:val="24"/>
        </w:rPr>
        <w:t>child care</w:t>
      </w:r>
      <w:r w:rsidR="00D10E3E">
        <w:rPr>
          <w:szCs w:val="24"/>
        </w:rPr>
        <w:t>,</w:t>
      </w:r>
      <w:r w:rsidR="00F02893">
        <w:rPr>
          <w:szCs w:val="24"/>
        </w:rPr>
        <w:t xml:space="preserve"> </w:t>
      </w:r>
      <w:r w:rsidR="003D6117">
        <w:rPr>
          <w:szCs w:val="24"/>
        </w:rPr>
        <w:t>by</w:t>
      </w:r>
      <w:r w:rsidR="00F02893">
        <w:rPr>
          <w:szCs w:val="24"/>
        </w:rPr>
        <w:t xml:space="preserve"> area of residence</w:t>
      </w:r>
      <w:r w:rsidR="0097502E">
        <w:rPr>
          <w:szCs w:val="24"/>
        </w:rPr>
        <w:t>.</w:t>
      </w:r>
      <w:bookmarkEnd w:id="56"/>
      <w:r w:rsidR="00F02893">
        <w:rPr>
          <w:szCs w:val="24"/>
        </w:rPr>
        <w:t xml:space="preserve">      </w:t>
      </w:r>
    </w:p>
    <w:p w14:paraId="6A6ED296" w14:textId="6626A579" w:rsidR="00F02893" w:rsidRDefault="00F02893">
      <w:pPr>
        <w:rPr>
          <w:b/>
          <w:szCs w:val="24"/>
        </w:rPr>
      </w:pPr>
    </w:p>
    <w:p w14:paraId="56773064" w14:textId="633C6918" w:rsidR="000D645C" w:rsidRDefault="007F3586">
      <w:pPr>
        <w:rPr>
          <w:b/>
          <w:szCs w:val="24"/>
        </w:rPr>
      </w:pPr>
      <w:r>
        <w:rPr>
          <w:noProof/>
          <w:szCs w:val="24"/>
          <w:lang w:eastAsia="en-AU"/>
        </w:rPr>
        <w:drawing>
          <wp:inline distT="0" distB="0" distL="0" distR="0" wp14:anchorId="59F17553" wp14:editId="06AB34C5">
            <wp:extent cx="5731510" cy="4296842"/>
            <wp:effectExtent l="0" t="0" r="254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0E275AE1" w14:textId="05692209" w:rsidR="00E62BE3" w:rsidRDefault="00737000" w:rsidP="00737000">
      <w:pPr>
        <w:pStyle w:val="Caption"/>
        <w:rPr>
          <w:szCs w:val="24"/>
        </w:rPr>
      </w:pPr>
      <w:bookmarkStart w:id="57" w:name="_Ref506824165"/>
      <w:bookmarkStart w:id="58" w:name="_Toc506909246"/>
      <w:r>
        <w:t xml:space="preserve">Figure </w:t>
      </w:r>
      <w:r w:rsidR="00DC6BE9">
        <w:fldChar w:fldCharType="begin"/>
      </w:r>
      <w:r w:rsidR="00DC6BE9">
        <w:instrText xml:space="preserve"> STYLEREF 1 \s </w:instrText>
      </w:r>
      <w:r w:rsidR="00DC6BE9">
        <w:fldChar w:fldCharType="separate"/>
      </w:r>
      <w:r w:rsidR="00677757">
        <w:rPr>
          <w:noProof/>
        </w:rPr>
        <w:t>3</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9</w:t>
      </w:r>
      <w:r w:rsidR="00DC6BE9">
        <w:rPr>
          <w:noProof/>
        </w:rPr>
        <w:fldChar w:fldCharType="end"/>
      </w:r>
      <w:bookmarkEnd w:id="57"/>
      <w:r>
        <w:t xml:space="preserve"> </w:t>
      </w:r>
      <w:r w:rsidR="000D645C">
        <w:rPr>
          <w:szCs w:val="24"/>
        </w:rPr>
        <w:t>P</w:t>
      </w:r>
      <w:r w:rsidR="000D645C" w:rsidRPr="00837155">
        <w:rPr>
          <w:szCs w:val="24"/>
        </w:rPr>
        <w:t xml:space="preserve">ercentage of women </w:t>
      </w:r>
      <w:r w:rsidR="000D645C">
        <w:rPr>
          <w:szCs w:val="24"/>
        </w:rPr>
        <w:t xml:space="preserve">in the 1973-78 cohort </w:t>
      </w:r>
      <w:r w:rsidR="000D645C" w:rsidRPr="00837155">
        <w:rPr>
          <w:szCs w:val="24"/>
        </w:rPr>
        <w:t xml:space="preserve">at </w:t>
      </w:r>
      <w:r>
        <w:rPr>
          <w:szCs w:val="24"/>
        </w:rPr>
        <w:t>S</w:t>
      </w:r>
      <w:r w:rsidR="000D645C" w:rsidRPr="00837155">
        <w:rPr>
          <w:szCs w:val="24"/>
        </w:rPr>
        <w:t xml:space="preserve">urvey </w:t>
      </w:r>
      <w:r w:rsidR="000D645C">
        <w:rPr>
          <w:szCs w:val="24"/>
        </w:rPr>
        <w:t>7</w:t>
      </w:r>
      <w:r w:rsidR="000D645C" w:rsidRPr="00837155">
        <w:rPr>
          <w:szCs w:val="24"/>
        </w:rPr>
        <w:t xml:space="preserve"> </w:t>
      </w:r>
      <w:r w:rsidR="003D6117">
        <w:rPr>
          <w:szCs w:val="24"/>
        </w:rPr>
        <w:t xml:space="preserve">using </w:t>
      </w:r>
      <w:r w:rsidR="000D645C">
        <w:rPr>
          <w:szCs w:val="24"/>
        </w:rPr>
        <w:t>informal child care</w:t>
      </w:r>
      <w:r w:rsidR="00D10E3E">
        <w:rPr>
          <w:szCs w:val="24"/>
        </w:rPr>
        <w:t>,</w:t>
      </w:r>
      <w:r w:rsidR="000D645C">
        <w:rPr>
          <w:szCs w:val="24"/>
        </w:rPr>
        <w:t xml:space="preserve"> </w:t>
      </w:r>
      <w:r w:rsidR="003D6117">
        <w:rPr>
          <w:szCs w:val="24"/>
        </w:rPr>
        <w:t>by</w:t>
      </w:r>
      <w:r w:rsidR="000D645C">
        <w:rPr>
          <w:szCs w:val="24"/>
        </w:rPr>
        <w:t xml:space="preserve"> area of residence</w:t>
      </w:r>
      <w:r w:rsidR="0097502E">
        <w:rPr>
          <w:szCs w:val="24"/>
        </w:rPr>
        <w:t>.</w:t>
      </w:r>
      <w:bookmarkEnd w:id="58"/>
      <w:r w:rsidR="000D645C">
        <w:rPr>
          <w:szCs w:val="24"/>
        </w:rPr>
        <w:t xml:space="preserve">     </w:t>
      </w:r>
    </w:p>
    <w:p w14:paraId="575F034B" w14:textId="751454D1" w:rsidR="00E62BE3" w:rsidRDefault="00E62BE3">
      <w:pPr>
        <w:rPr>
          <w:szCs w:val="24"/>
        </w:rPr>
      </w:pPr>
    </w:p>
    <w:tbl>
      <w:tblPr>
        <w:tblStyle w:val="TableGrid"/>
        <w:tblW w:w="0" w:type="auto"/>
        <w:tblLook w:val="04A0" w:firstRow="1" w:lastRow="0" w:firstColumn="1" w:lastColumn="0" w:noHBand="0" w:noVBand="1"/>
      </w:tblPr>
      <w:tblGrid>
        <w:gridCol w:w="9016"/>
      </w:tblGrid>
      <w:tr w:rsidR="00E62BE3" w14:paraId="5E118D1D" w14:textId="77777777" w:rsidTr="00E62BE3">
        <w:tc>
          <w:tcPr>
            <w:tcW w:w="9016" w:type="dxa"/>
          </w:tcPr>
          <w:p w14:paraId="36CFBBB8" w14:textId="57907D09" w:rsidR="00E62BE3" w:rsidRDefault="00737000" w:rsidP="00E62BE3">
            <w:pPr>
              <w:rPr>
                <w:szCs w:val="24"/>
              </w:rPr>
            </w:pPr>
            <w:r>
              <w:rPr>
                <w:b/>
                <w:szCs w:val="24"/>
              </w:rPr>
              <w:t xml:space="preserve">    </w:t>
            </w:r>
            <w:r w:rsidR="00E62BE3">
              <w:rPr>
                <w:b/>
                <w:szCs w:val="24"/>
              </w:rPr>
              <w:t>Key Points</w:t>
            </w:r>
          </w:p>
          <w:p w14:paraId="622FAF74" w14:textId="39352DC1" w:rsidR="00E62BE3" w:rsidRPr="00B976EA" w:rsidRDefault="00E62BE3" w:rsidP="00100EE6">
            <w:pPr>
              <w:pStyle w:val="ListParagraph"/>
              <w:numPr>
                <w:ilvl w:val="0"/>
                <w:numId w:val="19"/>
              </w:numPr>
              <w:spacing w:after="160" w:line="259" w:lineRule="auto"/>
              <w:contextualSpacing/>
              <w:rPr>
                <w:szCs w:val="24"/>
              </w:rPr>
            </w:pPr>
            <w:r w:rsidRPr="00B976EA">
              <w:rPr>
                <w:szCs w:val="24"/>
              </w:rPr>
              <w:t xml:space="preserve">In the 1973-78 cohort, less than 10% </w:t>
            </w:r>
            <w:r w:rsidR="00EF10AE">
              <w:rPr>
                <w:szCs w:val="24"/>
              </w:rPr>
              <w:t xml:space="preserve">of women aged </w:t>
            </w:r>
            <w:r w:rsidR="00EF10AE" w:rsidRPr="00B976EA">
              <w:rPr>
                <w:szCs w:val="24"/>
              </w:rPr>
              <w:t xml:space="preserve">18-23 (in 1996) </w:t>
            </w:r>
            <w:r w:rsidRPr="00B976EA">
              <w:rPr>
                <w:szCs w:val="24"/>
              </w:rPr>
              <w:t>had at least one child</w:t>
            </w:r>
            <w:r w:rsidR="00EF10AE">
              <w:rPr>
                <w:szCs w:val="24"/>
              </w:rPr>
              <w:t xml:space="preserve">; by the time they were </w:t>
            </w:r>
            <w:r w:rsidR="00EF10AE" w:rsidRPr="00B976EA">
              <w:rPr>
                <w:szCs w:val="24"/>
              </w:rPr>
              <w:t>31-36 years</w:t>
            </w:r>
            <w:r w:rsidR="00EF10AE">
              <w:rPr>
                <w:szCs w:val="24"/>
              </w:rPr>
              <w:t xml:space="preserve">, </w:t>
            </w:r>
            <w:r w:rsidRPr="00B976EA">
              <w:rPr>
                <w:szCs w:val="24"/>
              </w:rPr>
              <w:t xml:space="preserve">79% </w:t>
            </w:r>
            <w:r w:rsidR="00EF10AE">
              <w:rPr>
                <w:szCs w:val="24"/>
              </w:rPr>
              <w:t>had at least one child</w:t>
            </w:r>
            <w:r w:rsidRPr="00B976EA">
              <w:rPr>
                <w:szCs w:val="24"/>
              </w:rPr>
              <w:t>.</w:t>
            </w:r>
          </w:p>
          <w:p w14:paraId="5A6AE635" w14:textId="639E3E2D" w:rsidR="00E62BE3" w:rsidRPr="00B976EA" w:rsidRDefault="00E62BE3" w:rsidP="00100EE6">
            <w:pPr>
              <w:pStyle w:val="ListParagraph"/>
              <w:numPr>
                <w:ilvl w:val="0"/>
                <w:numId w:val="19"/>
              </w:numPr>
              <w:spacing w:after="160" w:line="259" w:lineRule="auto"/>
              <w:contextualSpacing/>
              <w:rPr>
                <w:szCs w:val="24"/>
              </w:rPr>
            </w:pPr>
            <w:r w:rsidRPr="00B976EA">
              <w:rPr>
                <w:szCs w:val="24"/>
              </w:rPr>
              <w:t>75% of women used informal and/or formal child care when they were 28-33 years of age</w:t>
            </w:r>
            <w:r w:rsidR="00EF10AE">
              <w:rPr>
                <w:szCs w:val="24"/>
              </w:rPr>
              <w:t xml:space="preserve">; </w:t>
            </w:r>
            <w:r w:rsidRPr="00B976EA">
              <w:rPr>
                <w:szCs w:val="24"/>
              </w:rPr>
              <w:t xml:space="preserve">this percentage dropped to 60% when </w:t>
            </w:r>
            <w:r w:rsidR="00EF10AE">
              <w:rPr>
                <w:szCs w:val="24"/>
              </w:rPr>
              <w:t xml:space="preserve">the </w:t>
            </w:r>
            <w:r w:rsidRPr="00B976EA">
              <w:rPr>
                <w:szCs w:val="24"/>
              </w:rPr>
              <w:t xml:space="preserve">women were aged 37-42.  </w:t>
            </w:r>
          </w:p>
          <w:p w14:paraId="520E5CC3" w14:textId="77777777" w:rsidR="00E62BE3" w:rsidRPr="00B976EA" w:rsidRDefault="00E62BE3" w:rsidP="00100EE6">
            <w:pPr>
              <w:pStyle w:val="ListParagraph"/>
              <w:numPr>
                <w:ilvl w:val="0"/>
                <w:numId w:val="19"/>
              </w:numPr>
              <w:spacing w:after="160" w:line="259" w:lineRule="auto"/>
              <w:contextualSpacing/>
              <w:rPr>
                <w:szCs w:val="24"/>
              </w:rPr>
            </w:pPr>
            <w:r w:rsidRPr="00B976EA">
              <w:rPr>
                <w:szCs w:val="24"/>
              </w:rPr>
              <w:t>Women who were not in the labour force had the least child care use and working women (either part-time or full-time) had the most use.</w:t>
            </w:r>
          </w:p>
          <w:p w14:paraId="0C09990F" w14:textId="20DF0CA6" w:rsidR="00E62BE3" w:rsidRPr="00B976EA" w:rsidRDefault="00E62BE3" w:rsidP="00100EE6">
            <w:pPr>
              <w:pStyle w:val="ListParagraph"/>
              <w:numPr>
                <w:ilvl w:val="0"/>
                <w:numId w:val="19"/>
              </w:numPr>
              <w:spacing w:after="160" w:line="259" w:lineRule="auto"/>
              <w:contextualSpacing/>
              <w:rPr>
                <w:szCs w:val="24"/>
              </w:rPr>
            </w:pPr>
            <w:r w:rsidRPr="00B976EA">
              <w:rPr>
                <w:szCs w:val="24"/>
              </w:rPr>
              <w:t xml:space="preserve">The higher a woman’s education level, the more informal and formal child care </w:t>
            </w:r>
            <w:r w:rsidR="00EF10AE">
              <w:rPr>
                <w:szCs w:val="24"/>
              </w:rPr>
              <w:t>she</w:t>
            </w:r>
            <w:r w:rsidRPr="00B976EA">
              <w:rPr>
                <w:szCs w:val="24"/>
              </w:rPr>
              <w:t xml:space="preserve"> used.</w:t>
            </w:r>
          </w:p>
          <w:p w14:paraId="67417D5C" w14:textId="77777777" w:rsidR="00E62BE3" w:rsidRPr="00B976EA" w:rsidRDefault="00E62BE3" w:rsidP="00100EE6">
            <w:pPr>
              <w:pStyle w:val="ListParagraph"/>
              <w:numPr>
                <w:ilvl w:val="0"/>
                <w:numId w:val="19"/>
              </w:numPr>
              <w:spacing w:after="160" w:line="259" w:lineRule="auto"/>
              <w:contextualSpacing/>
              <w:rPr>
                <w:szCs w:val="24"/>
              </w:rPr>
            </w:pPr>
            <w:r w:rsidRPr="00B976EA">
              <w:rPr>
                <w:szCs w:val="24"/>
              </w:rPr>
              <w:t>Use of formal and informal care was similar, regardless of how well women reported managing on their income.</w:t>
            </w:r>
          </w:p>
          <w:p w14:paraId="56731301" w14:textId="77777777" w:rsidR="00E62BE3" w:rsidRPr="00B976EA" w:rsidRDefault="00E62BE3" w:rsidP="00100EE6">
            <w:pPr>
              <w:pStyle w:val="ListParagraph"/>
              <w:numPr>
                <w:ilvl w:val="0"/>
                <w:numId w:val="19"/>
              </w:numPr>
              <w:spacing w:after="160" w:line="259" w:lineRule="auto"/>
              <w:contextualSpacing/>
              <w:rPr>
                <w:szCs w:val="24"/>
              </w:rPr>
            </w:pPr>
            <w:r w:rsidRPr="00B976EA">
              <w:rPr>
                <w:szCs w:val="24"/>
              </w:rPr>
              <w:t>Women who lived in</w:t>
            </w:r>
            <w:r>
              <w:rPr>
                <w:szCs w:val="24"/>
              </w:rPr>
              <w:t xml:space="preserve"> a major city used</w:t>
            </w:r>
            <w:r w:rsidRPr="00B976EA">
              <w:rPr>
                <w:szCs w:val="24"/>
              </w:rPr>
              <w:t xml:space="preserve"> more formal child care services than those who did not live in a major city.</w:t>
            </w:r>
          </w:p>
          <w:p w14:paraId="5B621D79" w14:textId="16697611" w:rsidR="00E62BE3" w:rsidRDefault="00E62BE3" w:rsidP="00100EE6">
            <w:pPr>
              <w:pStyle w:val="ListParagraph"/>
              <w:numPr>
                <w:ilvl w:val="0"/>
                <w:numId w:val="19"/>
              </w:numPr>
              <w:spacing w:after="160" w:line="259" w:lineRule="auto"/>
              <w:contextualSpacing/>
              <w:rPr>
                <w:b/>
                <w:szCs w:val="24"/>
              </w:rPr>
            </w:pPr>
            <w:r w:rsidRPr="00B976EA">
              <w:rPr>
                <w:szCs w:val="24"/>
              </w:rPr>
              <w:t>The percentage</w:t>
            </w:r>
            <w:r w:rsidR="00EF10AE">
              <w:rPr>
                <w:szCs w:val="24"/>
              </w:rPr>
              <w:t>s</w:t>
            </w:r>
            <w:r w:rsidRPr="00B976EA">
              <w:rPr>
                <w:szCs w:val="24"/>
              </w:rPr>
              <w:t xml:space="preserve"> of women who used informal child care were similar amongst those who lived in major cities, and inner and outer regional areas </w:t>
            </w:r>
            <w:r w:rsidR="0084443F">
              <w:rPr>
                <w:szCs w:val="24"/>
              </w:rPr>
              <w:t>with those in remote areas being the least likely to use this type of care.</w:t>
            </w:r>
            <w:r w:rsidR="0084443F" w:rsidRPr="00B976EA" w:rsidDel="0084443F">
              <w:rPr>
                <w:szCs w:val="24"/>
              </w:rPr>
              <w:t xml:space="preserve"> </w:t>
            </w:r>
          </w:p>
        </w:tc>
      </w:tr>
    </w:tbl>
    <w:p w14:paraId="23409887" w14:textId="707775A7" w:rsidR="00910ADC" w:rsidRDefault="00FC091A" w:rsidP="00737000">
      <w:pPr>
        <w:pStyle w:val="Heading2"/>
      </w:pPr>
      <w:bookmarkStart w:id="59" w:name="_Toc507070536"/>
      <w:r>
        <w:t xml:space="preserve">Perceptions of </w:t>
      </w:r>
      <w:r w:rsidR="00973C8E">
        <w:t xml:space="preserve">the </w:t>
      </w:r>
      <w:r>
        <w:t>c</w:t>
      </w:r>
      <w:r w:rsidR="003B39DB" w:rsidRPr="003B39DB">
        <w:t xml:space="preserve">onvenience, availability and costs </w:t>
      </w:r>
      <w:r w:rsidR="00910ADC">
        <w:t xml:space="preserve">of formal </w:t>
      </w:r>
      <w:r w:rsidR="00EA3A17">
        <w:t>child care</w:t>
      </w:r>
      <w:r w:rsidR="00910ADC">
        <w:t xml:space="preserve"> </w:t>
      </w:r>
      <w:r w:rsidR="00910ADC" w:rsidRPr="00FE24B2">
        <w:t xml:space="preserve">by </w:t>
      </w:r>
      <w:r w:rsidR="00910ADC">
        <w:t>women in the 1973-78 cohort</w:t>
      </w:r>
      <w:bookmarkEnd w:id="59"/>
    </w:p>
    <w:p w14:paraId="3539DB38" w14:textId="626516E4" w:rsidR="00E61F26" w:rsidRDefault="00E61F26" w:rsidP="00910ADC">
      <w:pPr>
        <w:rPr>
          <w:szCs w:val="24"/>
        </w:rPr>
      </w:pPr>
      <w:r>
        <w:rPr>
          <w:szCs w:val="24"/>
        </w:rPr>
        <w:t xml:space="preserve">From </w:t>
      </w:r>
      <w:r w:rsidR="00737000">
        <w:rPr>
          <w:szCs w:val="24"/>
        </w:rPr>
        <w:t>S</w:t>
      </w:r>
      <w:r>
        <w:rPr>
          <w:szCs w:val="24"/>
        </w:rPr>
        <w:t xml:space="preserve">urvey 4 to </w:t>
      </w:r>
      <w:r w:rsidR="00737000">
        <w:rPr>
          <w:szCs w:val="24"/>
        </w:rPr>
        <w:t>S</w:t>
      </w:r>
      <w:r>
        <w:rPr>
          <w:szCs w:val="24"/>
        </w:rPr>
        <w:t xml:space="preserve">urvey 7 women were asked about </w:t>
      </w:r>
      <w:r w:rsidR="00973C8E">
        <w:rPr>
          <w:szCs w:val="24"/>
        </w:rPr>
        <w:t xml:space="preserve">the </w:t>
      </w:r>
      <w:r>
        <w:rPr>
          <w:szCs w:val="24"/>
        </w:rPr>
        <w:t xml:space="preserve">convenience, availability </w:t>
      </w:r>
      <w:r w:rsidR="00D54FAF">
        <w:rPr>
          <w:szCs w:val="24"/>
        </w:rPr>
        <w:t xml:space="preserve">of places </w:t>
      </w:r>
      <w:r>
        <w:rPr>
          <w:szCs w:val="24"/>
        </w:rPr>
        <w:t>and costs of formal child care</w:t>
      </w:r>
      <w:r w:rsidR="000742B0">
        <w:rPr>
          <w:szCs w:val="24"/>
        </w:rPr>
        <w:t>,</w:t>
      </w:r>
      <w:r>
        <w:rPr>
          <w:szCs w:val="24"/>
        </w:rPr>
        <w:t xml:space="preserve"> and about the availability of informal child care (</w:t>
      </w:r>
      <w:hyperlink w:anchor="_CHILD_CARE" w:history="1">
        <w:r w:rsidRPr="000B79CE">
          <w:rPr>
            <w:rStyle w:val="Hyperlink"/>
            <w:szCs w:val="24"/>
          </w:rPr>
          <w:t xml:space="preserve">see Appendix </w:t>
        </w:r>
        <w:r w:rsidR="000B79CE" w:rsidRPr="000B79CE">
          <w:rPr>
            <w:rStyle w:val="Hyperlink"/>
            <w:szCs w:val="24"/>
          </w:rPr>
          <w:t>A</w:t>
        </w:r>
      </w:hyperlink>
      <w:r w:rsidR="000B79CE">
        <w:rPr>
          <w:szCs w:val="24"/>
        </w:rPr>
        <w:t xml:space="preserve"> </w:t>
      </w:r>
      <w:r>
        <w:rPr>
          <w:szCs w:val="24"/>
        </w:rPr>
        <w:t xml:space="preserve">for questions). </w:t>
      </w:r>
      <w:r w:rsidR="00737000">
        <w:rPr>
          <w:szCs w:val="24"/>
        </w:rPr>
        <w:t xml:space="preserve"> </w:t>
      </w:r>
      <w:r w:rsidR="00737000">
        <w:rPr>
          <w:szCs w:val="24"/>
        </w:rPr>
        <w:fldChar w:fldCharType="begin"/>
      </w:r>
      <w:r w:rsidR="00737000">
        <w:rPr>
          <w:szCs w:val="24"/>
        </w:rPr>
        <w:instrText xml:space="preserve"> REF _Ref506824287 \h </w:instrText>
      </w:r>
      <w:r w:rsidR="00737000">
        <w:rPr>
          <w:szCs w:val="24"/>
        </w:rPr>
      </w:r>
      <w:r w:rsidR="00737000">
        <w:rPr>
          <w:szCs w:val="24"/>
        </w:rPr>
        <w:fldChar w:fldCharType="separate"/>
      </w:r>
      <w:r w:rsidR="00677757">
        <w:t xml:space="preserve">Figure </w:t>
      </w:r>
      <w:r w:rsidR="00677757">
        <w:rPr>
          <w:noProof/>
        </w:rPr>
        <w:t>3</w:t>
      </w:r>
      <w:r w:rsidR="00677757">
        <w:noBreakHyphen/>
      </w:r>
      <w:r w:rsidR="00677757">
        <w:rPr>
          <w:noProof/>
        </w:rPr>
        <w:t>10</w:t>
      </w:r>
      <w:r w:rsidR="00737000">
        <w:rPr>
          <w:szCs w:val="24"/>
        </w:rPr>
        <w:fldChar w:fldCharType="end"/>
      </w:r>
      <w:r w:rsidR="00737000">
        <w:rPr>
          <w:szCs w:val="24"/>
        </w:rPr>
        <w:t xml:space="preserve"> </w:t>
      </w:r>
      <w:r>
        <w:rPr>
          <w:szCs w:val="24"/>
        </w:rPr>
        <w:t>shows the responses to these questions by women who used formal child care (N=</w:t>
      </w:r>
      <w:r w:rsidR="004252B5">
        <w:rPr>
          <w:szCs w:val="24"/>
        </w:rPr>
        <w:t>2099</w:t>
      </w:r>
      <w:r>
        <w:rPr>
          <w:szCs w:val="24"/>
        </w:rPr>
        <w:t xml:space="preserve">) at </w:t>
      </w:r>
      <w:r w:rsidR="00737000">
        <w:rPr>
          <w:szCs w:val="24"/>
        </w:rPr>
        <w:t>S</w:t>
      </w:r>
      <w:r>
        <w:rPr>
          <w:szCs w:val="24"/>
        </w:rPr>
        <w:t xml:space="preserve">urvey </w:t>
      </w:r>
      <w:r w:rsidR="00F16092">
        <w:rPr>
          <w:szCs w:val="24"/>
        </w:rPr>
        <w:t>7</w:t>
      </w:r>
      <w:r>
        <w:rPr>
          <w:szCs w:val="24"/>
        </w:rPr>
        <w:t>, when the</w:t>
      </w:r>
      <w:r w:rsidR="00973C8E">
        <w:rPr>
          <w:szCs w:val="24"/>
        </w:rPr>
        <w:t xml:space="preserve">y </w:t>
      </w:r>
      <w:r>
        <w:rPr>
          <w:szCs w:val="24"/>
        </w:rPr>
        <w:t>were aged 3</w:t>
      </w:r>
      <w:r w:rsidR="00F16092">
        <w:rPr>
          <w:szCs w:val="24"/>
        </w:rPr>
        <w:t>7</w:t>
      </w:r>
      <w:r>
        <w:rPr>
          <w:szCs w:val="24"/>
        </w:rPr>
        <w:t>-</w:t>
      </w:r>
      <w:r w:rsidR="00F16092">
        <w:rPr>
          <w:szCs w:val="24"/>
        </w:rPr>
        <w:t>42</w:t>
      </w:r>
      <w:r>
        <w:rPr>
          <w:szCs w:val="24"/>
        </w:rPr>
        <w:t xml:space="preserve"> years. </w:t>
      </w:r>
      <w:r w:rsidR="00973C8E">
        <w:rPr>
          <w:szCs w:val="24"/>
        </w:rPr>
        <w:t xml:space="preserve">Similar results were also found at </w:t>
      </w:r>
      <w:r w:rsidR="00737000">
        <w:rPr>
          <w:szCs w:val="24"/>
        </w:rPr>
        <w:t>S</w:t>
      </w:r>
      <w:r>
        <w:rPr>
          <w:szCs w:val="24"/>
        </w:rPr>
        <w:t>urveys 4 to 6.</w:t>
      </w:r>
    </w:p>
    <w:p w14:paraId="5A3CF9E0" w14:textId="04793463" w:rsidR="00E61F26" w:rsidRDefault="00E61F26" w:rsidP="00E61F26">
      <w:pPr>
        <w:rPr>
          <w:szCs w:val="24"/>
        </w:rPr>
      </w:pPr>
    </w:p>
    <w:p w14:paraId="50F1CF1B" w14:textId="7375BF98" w:rsidR="004252B5" w:rsidRDefault="004252B5" w:rsidP="00550086">
      <w:pPr>
        <w:rPr>
          <w:szCs w:val="24"/>
        </w:rPr>
      </w:pPr>
      <w:r>
        <w:rPr>
          <w:noProof/>
          <w:szCs w:val="24"/>
          <w:lang w:eastAsia="en-AU"/>
        </w:rPr>
        <w:drawing>
          <wp:inline distT="0" distB="0" distL="0" distR="0" wp14:anchorId="542A66D3" wp14:editId="4BA9CC8C">
            <wp:extent cx="5731510" cy="4296842"/>
            <wp:effectExtent l="0" t="0" r="2540"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467D1386" w14:textId="0A0C44DA" w:rsidR="00E61F26" w:rsidRDefault="00737000" w:rsidP="00737000">
      <w:pPr>
        <w:pStyle w:val="Caption"/>
        <w:rPr>
          <w:szCs w:val="24"/>
        </w:rPr>
      </w:pPr>
      <w:bookmarkStart w:id="60" w:name="_Ref506824287"/>
      <w:bookmarkStart w:id="61" w:name="_Toc506909247"/>
      <w:r>
        <w:t xml:space="preserve">Figure </w:t>
      </w:r>
      <w:r w:rsidR="00DC6BE9">
        <w:fldChar w:fldCharType="begin"/>
      </w:r>
      <w:r w:rsidR="00DC6BE9">
        <w:instrText xml:space="preserve"> STYLEREF 1 \s </w:instrText>
      </w:r>
      <w:r w:rsidR="00DC6BE9">
        <w:fldChar w:fldCharType="separate"/>
      </w:r>
      <w:r w:rsidR="00677757">
        <w:rPr>
          <w:noProof/>
        </w:rPr>
        <w:t>3</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10</w:t>
      </w:r>
      <w:r w:rsidR="00DC6BE9">
        <w:rPr>
          <w:noProof/>
        </w:rPr>
        <w:fldChar w:fldCharType="end"/>
      </w:r>
      <w:bookmarkEnd w:id="60"/>
      <w:r>
        <w:t xml:space="preserve"> </w:t>
      </w:r>
      <w:r w:rsidR="000D645C">
        <w:rPr>
          <w:szCs w:val="24"/>
        </w:rPr>
        <w:t>Percentage</w:t>
      </w:r>
      <w:r w:rsidR="00550086">
        <w:rPr>
          <w:szCs w:val="24"/>
        </w:rPr>
        <w:t xml:space="preserve">s of women in the 1973-78 cohort at </w:t>
      </w:r>
      <w:r>
        <w:rPr>
          <w:szCs w:val="24"/>
        </w:rPr>
        <w:t>S</w:t>
      </w:r>
      <w:r w:rsidR="00550086">
        <w:rPr>
          <w:szCs w:val="24"/>
        </w:rPr>
        <w:t xml:space="preserve">urvey </w:t>
      </w:r>
      <w:r w:rsidR="00F16092">
        <w:rPr>
          <w:szCs w:val="24"/>
        </w:rPr>
        <w:t>7</w:t>
      </w:r>
      <w:r w:rsidR="00550086">
        <w:rPr>
          <w:szCs w:val="24"/>
        </w:rPr>
        <w:t xml:space="preserve"> who use formal child care</w:t>
      </w:r>
      <w:r w:rsidR="00D10E3E">
        <w:rPr>
          <w:szCs w:val="24"/>
        </w:rPr>
        <w:t>,</w:t>
      </w:r>
      <w:r w:rsidR="00550086">
        <w:rPr>
          <w:szCs w:val="24"/>
        </w:rPr>
        <w:t xml:space="preserve"> by the convenience, availability and cost of formal child care and availability of informal child care (N=</w:t>
      </w:r>
      <w:r w:rsidR="00216F9E">
        <w:rPr>
          <w:szCs w:val="24"/>
        </w:rPr>
        <w:t>2099</w:t>
      </w:r>
      <w:r w:rsidR="00550086">
        <w:rPr>
          <w:szCs w:val="24"/>
        </w:rPr>
        <w:t>).</w:t>
      </w:r>
      <w:bookmarkEnd w:id="61"/>
    </w:p>
    <w:p w14:paraId="24E820F3" w14:textId="77777777" w:rsidR="00C34BE8" w:rsidRDefault="00C34BE8" w:rsidP="00E61F26">
      <w:pPr>
        <w:rPr>
          <w:szCs w:val="24"/>
        </w:rPr>
      </w:pPr>
    </w:p>
    <w:p w14:paraId="3112D3B9" w14:textId="7C0D4A4B" w:rsidR="00E61F26" w:rsidRDefault="00E61F26" w:rsidP="00E61F26">
      <w:pPr>
        <w:rPr>
          <w:szCs w:val="24"/>
        </w:rPr>
      </w:pPr>
      <w:r>
        <w:rPr>
          <w:szCs w:val="24"/>
        </w:rPr>
        <w:t>The figure shows that overwhelmingly women considered formal child care to be convenient</w:t>
      </w:r>
      <w:r w:rsidR="007E35E0">
        <w:rPr>
          <w:szCs w:val="24"/>
        </w:rPr>
        <w:t xml:space="preserve"> and available, with very few (less than 10%) reporting </w:t>
      </w:r>
      <w:r w:rsidR="00CB0392">
        <w:rPr>
          <w:szCs w:val="24"/>
        </w:rPr>
        <w:t>otherwise.</w:t>
      </w:r>
      <w:r w:rsidR="007E35E0">
        <w:rPr>
          <w:szCs w:val="24"/>
        </w:rPr>
        <w:t xml:space="preserve"> About 30% of women using formal child care reported that the cost was a problem for them.</w:t>
      </w:r>
      <w:r w:rsidR="00CB0392">
        <w:rPr>
          <w:szCs w:val="24"/>
        </w:rPr>
        <w:t xml:space="preserve"> Of women using formal child care</w:t>
      </w:r>
      <w:r w:rsidR="000742B0">
        <w:rPr>
          <w:szCs w:val="24"/>
        </w:rPr>
        <w:t>,</w:t>
      </w:r>
      <w:r w:rsidR="00CB0392">
        <w:rPr>
          <w:szCs w:val="24"/>
        </w:rPr>
        <w:t xml:space="preserve"> around 65% said that informal child care was available to them</w:t>
      </w:r>
      <w:r w:rsidR="00F16092">
        <w:rPr>
          <w:szCs w:val="24"/>
        </w:rPr>
        <w:t>.</w:t>
      </w:r>
    </w:p>
    <w:p w14:paraId="68BAE06B" w14:textId="354F910B" w:rsidR="00E61F26" w:rsidRDefault="006D3AEA" w:rsidP="00E61F26">
      <w:pPr>
        <w:rPr>
          <w:szCs w:val="24"/>
        </w:rPr>
      </w:pPr>
      <w:r>
        <w:rPr>
          <w:szCs w:val="24"/>
        </w:rPr>
        <w:t xml:space="preserve">The responses to the same questions about convenience, availability and costs of formal child care were also analysed for women who </w:t>
      </w:r>
      <w:r w:rsidR="00973C8E">
        <w:rPr>
          <w:szCs w:val="24"/>
        </w:rPr>
        <w:t xml:space="preserve">did not use formal </w:t>
      </w:r>
      <w:r>
        <w:rPr>
          <w:szCs w:val="24"/>
        </w:rPr>
        <w:t>child care to gauge these issues from the</w:t>
      </w:r>
      <w:r w:rsidR="00973C8E">
        <w:rPr>
          <w:szCs w:val="24"/>
        </w:rPr>
        <w:t>ir</w:t>
      </w:r>
      <w:r>
        <w:rPr>
          <w:szCs w:val="24"/>
        </w:rPr>
        <w:t xml:space="preserve"> perspective. </w:t>
      </w:r>
      <w:r w:rsidR="0025613E">
        <w:rPr>
          <w:szCs w:val="24"/>
        </w:rPr>
        <w:t xml:space="preserve">Not surprisingly, </w:t>
      </w:r>
      <w:r w:rsidR="00973C8E">
        <w:rPr>
          <w:szCs w:val="24"/>
        </w:rPr>
        <w:t xml:space="preserve">there were </w:t>
      </w:r>
      <w:r>
        <w:rPr>
          <w:szCs w:val="24"/>
        </w:rPr>
        <w:t>higher percent</w:t>
      </w:r>
      <w:r w:rsidR="00973C8E">
        <w:rPr>
          <w:szCs w:val="24"/>
        </w:rPr>
        <w:t>ages</w:t>
      </w:r>
      <w:r>
        <w:rPr>
          <w:szCs w:val="24"/>
        </w:rPr>
        <w:t xml:space="preserve"> of ‘don’t know’ responses, around </w:t>
      </w:r>
      <w:r w:rsidRPr="00770B40">
        <w:rPr>
          <w:szCs w:val="24"/>
        </w:rPr>
        <w:t>1</w:t>
      </w:r>
      <w:r w:rsidR="00770B40" w:rsidRPr="00770B40">
        <w:rPr>
          <w:szCs w:val="24"/>
        </w:rPr>
        <w:t>3</w:t>
      </w:r>
      <w:r w:rsidRPr="00770B40">
        <w:rPr>
          <w:szCs w:val="24"/>
        </w:rPr>
        <w:t>% for convenience, 4</w:t>
      </w:r>
      <w:r w:rsidR="00770B40" w:rsidRPr="00770B40">
        <w:rPr>
          <w:szCs w:val="24"/>
        </w:rPr>
        <w:t>6</w:t>
      </w:r>
      <w:r w:rsidRPr="00770B40">
        <w:rPr>
          <w:szCs w:val="24"/>
        </w:rPr>
        <w:t>% for availability and 3</w:t>
      </w:r>
      <w:r w:rsidR="00770B40" w:rsidRPr="00770B40">
        <w:rPr>
          <w:szCs w:val="24"/>
        </w:rPr>
        <w:t>6</w:t>
      </w:r>
      <w:r w:rsidRPr="00770B40">
        <w:rPr>
          <w:szCs w:val="24"/>
        </w:rPr>
        <w:t>% for costs.</w:t>
      </w:r>
      <w:r>
        <w:rPr>
          <w:szCs w:val="24"/>
        </w:rPr>
        <w:t xml:space="preserve"> </w:t>
      </w:r>
    </w:p>
    <w:p w14:paraId="487C1C33" w14:textId="77777777" w:rsidR="00C34BE8" w:rsidRPr="00E12040" w:rsidRDefault="00C34BE8" w:rsidP="00E61F26">
      <w:pPr>
        <w:rPr>
          <w:i/>
          <w:szCs w:val="24"/>
        </w:rPr>
      </w:pPr>
    </w:p>
    <w:p w14:paraId="2DDF15D2" w14:textId="285CF8F7" w:rsidR="00824A58" w:rsidRDefault="00FC091A" w:rsidP="00100EE6">
      <w:pPr>
        <w:pStyle w:val="Heading3"/>
        <w:numPr>
          <w:ilvl w:val="2"/>
          <w:numId w:val="22"/>
        </w:numPr>
      </w:pPr>
      <w:bookmarkStart w:id="62" w:name="_Toc506832223"/>
      <w:r>
        <w:t>Perceptions of c</w:t>
      </w:r>
      <w:r w:rsidR="00824A58" w:rsidRPr="003B39DB">
        <w:t xml:space="preserve">onvenience, availability and costs </w:t>
      </w:r>
      <w:r w:rsidR="00824A58">
        <w:t xml:space="preserve">of formal child care </w:t>
      </w:r>
      <w:r w:rsidR="00824A58" w:rsidRPr="00FE24B2">
        <w:t xml:space="preserve">by </w:t>
      </w:r>
      <w:r w:rsidR="00824A58">
        <w:t xml:space="preserve">women in the 1973-78 cohort </w:t>
      </w:r>
      <w:r w:rsidR="004F5106">
        <w:t xml:space="preserve">at </w:t>
      </w:r>
      <w:r w:rsidR="00737000">
        <w:t>S</w:t>
      </w:r>
      <w:r w:rsidR="004F5106">
        <w:t xml:space="preserve">urvey 7 </w:t>
      </w:r>
      <w:r w:rsidR="00824A58">
        <w:t>by socio-demographic status</w:t>
      </w:r>
      <w:bookmarkEnd w:id="62"/>
    </w:p>
    <w:p w14:paraId="61A60E6E" w14:textId="481EC647" w:rsidR="00824A58" w:rsidRDefault="00C34BE8" w:rsidP="00824A58">
      <w:pPr>
        <w:rPr>
          <w:szCs w:val="24"/>
        </w:rPr>
      </w:pPr>
      <w:r>
        <w:rPr>
          <w:szCs w:val="24"/>
        </w:rPr>
        <w:fldChar w:fldCharType="begin"/>
      </w:r>
      <w:r>
        <w:rPr>
          <w:szCs w:val="24"/>
        </w:rPr>
        <w:instrText xml:space="preserve"> REF _Ref506884770 \h </w:instrText>
      </w:r>
      <w:r>
        <w:rPr>
          <w:szCs w:val="24"/>
        </w:rPr>
      </w:r>
      <w:r>
        <w:rPr>
          <w:szCs w:val="24"/>
        </w:rPr>
        <w:fldChar w:fldCharType="separate"/>
      </w:r>
      <w:r w:rsidR="00677757">
        <w:t xml:space="preserve">Table </w:t>
      </w:r>
      <w:r w:rsidR="00677757">
        <w:rPr>
          <w:noProof/>
        </w:rPr>
        <w:t>3</w:t>
      </w:r>
      <w:r w:rsidR="00677757">
        <w:noBreakHyphen/>
      </w:r>
      <w:r w:rsidR="00677757">
        <w:rPr>
          <w:noProof/>
        </w:rPr>
        <w:t>2</w:t>
      </w:r>
      <w:r>
        <w:rPr>
          <w:szCs w:val="24"/>
        </w:rPr>
        <w:fldChar w:fldCharType="end"/>
      </w:r>
      <w:r w:rsidR="00C1597D">
        <w:rPr>
          <w:szCs w:val="24"/>
        </w:rPr>
        <w:t xml:space="preserve">  presents a summary of the a</w:t>
      </w:r>
      <w:r w:rsidR="00824A58" w:rsidRPr="00824A58">
        <w:rPr>
          <w:szCs w:val="24"/>
        </w:rPr>
        <w:t xml:space="preserve">nalysis of the convenience, availability and costs of formal </w:t>
      </w:r>
      <w:r w:rsidR="004F5106">
        <w:rPr>
          <w:szCs w:val="24"/>
        </w:rPr>
        <w:t xml:space="preserve">and informal </w:t>
      </w:r>
      <w:r w:rsidR="00824A58" w:rsidRPr="00824A58">
        <w:rPr>
          <w:szCs w:val="24"/>
        </w:rPr>
        <w:t>child care by women in the 1973-78 cohort by socio-demographic status</w:t>
      </w:r>
      <w:r w:rsidR="00C1597D">
        <w:rPr>
          <w:szCs w:val="24"/>
        </w:rPr>
        <w:t>. The analysis</w:t>
      </w:r>
      <w:r w:rsidR="00824A58">
        <w:rPr>
          <w:szCs w:val="24"/>
        </w:rPr>
        <w:t xml:space="preserve"> revealed general trends by which women with </w:t>
      </w:r>
      <w:r w:rsidR="00E60AB3" w:rsidRPr="00823B47">
        <w:rPr>
          <w:szCs w:val="24"/>
        </w:rPr>
        <w:t>labour force participation,</w:t>
      </w:r>
      <w:r w:rsidR="00E60AB3">
        <w:rPr>
          <w:szCs w:val="24"/>
        </w:rPr>
        <w:t xml:space="preserve"> more </w:t>
      </w:r>
      <w:r w:rsidR="00824A58">
        <w:rPr>
          <w:szCs w:val="24"/>
        </w:rPr>
        <w:t xml:space="preserve">years of education, </w:t>
      </w:r>
      <w:r w:rsidR="00973C8E">
        <w:rPr>
          <w:szCs w:val="24"/>
        </w:rPr>
        <w:t xml:space="preserve">greater </w:t>
      </w:r>
      <w:r w:rsidR="00C1597D">
        <w:rPr>
          <w:szCs w:val="24"/>
        </w:rPr>
        <w:t>ease</w:t>
      </w:r>
      <w:r w:rsidR="00973C8E">
        <w:rPr>
          <w:szCs w:val="24"/>
        </w:rPr>
        <w:t xml:space="preserve"> in </w:t>
      </w:r>
      <w:r w:rsidR="00824A58">
        <w:rPr>
          <w:szCs w:val="24"/>
        </w:rPr>
        <w:t>manag</w:t>
      </w:r>
      <w:r w:rsidR="00973C8E">
        <w:rPr>
          <w:szCs w:val="24"/>
        </w:rPr>
        <w:t>ing</w:t>
      </w:r>
      <w:r w:rsidR="00C1597D">
        <w:rPr>
          <w:szCs w:val="24"/>
        </w:rPr>
        <w:t xml:space="preserve"> </w:t>
      </w:r>
      <w:r w:rsidR="00824A58">
        <w:rPr>
          <w:szCs w:val="24"/>
        </w:rPr>
        <w:t xml:space="preserve">on </w:t>
      </w:r>
      <w:r w:rsidR="00C1597D">
        <w:rPr>
          <w:szCs w:val="24"/>
        </w:rPr>
        <w:t xml:space="preserve">their </w:t>
      </w:r>
      <w:r w:rsidR="00824A58" w:rsidRPr="00823B47">
        <w:rPr>
          <w:szCs w:val="24"/>
        </w:rPr>
        <w:t>income,</w:t>
      </w:r>
      <w:r w:rsidR="00824A58">
        <w:rPr>
          <w:szCs w:val="24"/>
        </w:rPr>
        <w:t xml:space="preserve"> and living in or closer to major cities found formal child care more conveniently located </w:t>
      </w:r>
      <w:r w:rsidR="00C1597D">
        <w:rPr>
          <w:szCs w:val="24"/>
        </w:rPr>
        <w:t>and affordable. There were fewer significant associations between socio</w:t>
      </w:r>
      <w:r w:rsidR="00C87EF9">
        <w:rPr>
          <w:szCs w:val="24"/>
        </w:rPr>
        <w:t>-</w:t>
      </w:r>
      <w:r w:rsidR="00C1597D">
        <w:rPr>
          <w:szCs w:val="24"/>
        </w:rPr>
        <w:t xml:space="preserve">demographic status and women’s perceptions of the availability of child care places. </w:t>
      </w:r>
    </w:p>
    <w:p w14:paraId="16895A08" w14:textId="77777777" w:rsidR="004C5848" w:rsidRDefault="004C5848" w:rsidP="004C5848">
      <w:pPr>
        <w:rPr>
          <w:szCs w:val="24"/>
        </w:rPr>
      </w:pPr>
    </w:p>
    <w:p w14:paraId="5EB8A8AE" w14:textId="3DB8C9C9" w:rsidR="00C1597D" w:rsidRDefault="00737000" w:rsidP="00737000">
      <w:pPr>
        <w:pStyle w:val="Caption"/>
        <w:rPr>
          <w:szCs w:val="24"/>
        </w:rPr>
      </w:pPr>
      <w:bookmarkStart w:id="63" w:name="_Ref506884770"/>
      <w:bookmarkStart w:id="64" w:name="_Toc506892617"/>
      <w:r>
        <w:t xml:space="preserve">Table </w:t>
      </w:r>
      <w:r w:rsidR="00DC6BE9">
        <w:fldChar w:fldCharType="begin"/>
      </w:r>
      <w:r w:rsidR="00DC6BE9">
        <w:instrText xml:space="preserve"> STYLEREF 1 \s </w:instrText>
      </w:r>
      <w:r w:rsidR="00DC6BE9">
        <w:fldChar w:fldCharType="separate"/>
      </w:r>
      <w:r w:rsidR="00677757">
        <w:rPr>
          <w:noProof/>
        </w:rPr>
        <w:t>3</w:t>
      </w:r>
      <w:r w:rsidR="00DC6BE9">
        <w:rPr>
          <w:noProof/>
        </w:rPr>
        <w:fldChar w:fldCharType="end"/>
      </w:r>
      <w:r w:rsidR="001803ED">
        <w:noBreakHyphen/>
      </w:r>
      <w:r w:rsidR="00DC6BE9">
        <w:fldChar w:fldCharType="begin"/>
      </w:r>
      <w:r w:rsidR="00DC6BE9">
        <w:instrText xml:space="preserve"> SEQ Table \* ARABIC \s 1 </w:instrText>
      </w:r>
      <w:r w:rsidR="00DC6BE9">
        <w:fldChar w:fldCharType="separate"/>
      </w:r>
      <w:r w:rsidR="00677757">
        <w:rPr>
          <w:noProof/>
        </w:rPr>
        <w:t>2</w:t>
      </w:r>
      <w:r w:rsidR="00DC6BE9">
        <w:rPr>
          <w:noProof/>
        </w:rPr>
        <w:fldChar w:fldCharType="end"/>
      </w:r>
      <w:bookmarkEnd w:id="63"/>
      <w:r w:rsidR="004C5848">
        <w:rPr>
          <w:szCs w:val="24"/>
        </w:rPr>
        <w:t xml:space="preserve">  Summary of significant associations found in the a</w:t>
      </w:r>
      <w:r w:rsidR="004C5848" w:rsidRPr="00824A58">
        <w:rPr>
          <w:szCs w:val="24"/>
        </w:rPr>
        <w:t>nalysis of the convenience, availability and costs of formal</w:t>
      </w:r>
      <w:r w:rsidR="004C5848">
        <w:rPr>
          <w:szCs w:val="24"/>
        </w:rPr>
        <w:t xml:space="preserve"> and informal</w:t>
      </w:r>
      <w:r w:rsidR="004C5848" w:rsidRPr="00824A58">
        <w:rPr>
          <w:szCs w:val="24"/>
        </w:rPr>
        <w:t xml:space="preserve"> child care </w:t>
      </w:r>
      <w:r w:rsidR="004F5106">
        <w:rPr>
          <w:szCs w:val="24"/>
        </w:rPr>
        <w:t xml:space="preserve">at </w:t>
      </w:r>
      <w:r>
        <w:rPr>
          <w:szCs w:val="24"/>
        </w:rPr>
        <w:t>S</w:t>
      </w:r>
      <w:r w:rsidR="004F5106">
        <w:rPr>
          <w:szCs w:val="24"/>
        </w:rPr>
        <w:t xml:space="preserve">urvey 7 </w:t>
      </w:r>
      <w:r w:rsidR="004C5848" w:rsidRPr="00824A58">
        <w:rPr>
          <w:szCs w:val="24"/>
        </w:rPr>
        <w:t>by women in the 1973-78 cohort</w:t>
      </w:r>
      <w:r w:rsidR="00D10E3E">
        <w:rPr>
          <w:szCs w:val="24"/>
        </w:rPr>
        <w:t>,</w:t>
      </w:r>
      <w:r w:rsidR="004C5848" w:rsidRPr="00824A58">
        <w:rPr>
          <w:szCs w:val="24"/>
        </w:rPr>
        <w:t xml:space="preserve"> by socio-demographic status</w:t>
      </w:r>
      <w:r w:rsidR="004C5848">
        <w:rPr>
          <w:szCs w:val="24"/>
        </w:rPr>
        <w:t xml:space="preserve"> (</w:t>
      </w:r>
      <w:r w:rsidR="00E60AB3">
        <w:rPr>
          <w:szCs w:val="24"/>
        </w:rPr>
        <w:t xml:space="preserve">labour force participation, </w:t>
      </w:r>
      <w:r w:rsidR="004C5848">
        <w:rPr>
          <w:szCs w:val="24"/>
        </w:rPr>
        <w:t xml:space="preserve">years of education, </w:t>
      </w:r>
      <w:r w:rsidR="00443732">
        <w:rPr>
          <w:szCs w:val="24"/>
        </w:rPr>
        <w:t xml:space="preserve">managing on </w:t>
      </w:r>
      <w:r w:rsidR="004C5848">
        <w:rPr>
          <w:szCs w:val="24"/>
        </w:rPr>
        <w:t>income and area of residence)</w:t>
      </w:r>
      <w:r w:rsidR="00AD181C">
        <w:rPr>
          <w:szCs w:val="24"/>
        </w:rPr>
        <w:t xml:space="preserve"> (N</w:t>
      </w:r>
      <w:r w:rsidR="00AE66E4">
        <w:rPr>
          <w:szCs w:val="24"/>
        </w:rPr>
        <w:t xml:space="preserve"> for formal </w:t>
      </w:r>
      <w:r w:rsidR="00EF10AE">
        <w:rPr>
          <w:szCs w:val="24"/>
        </w:rPr>
        <w:t>child care</w:t>
      </w:r>
      <w:r w:rsidR="00AD181C">
        <w:rPr>
          <w:szCs w:val="24"/>
        </w:rPr>
        <w:t>=2099</w:t>
      </w:r>
      <w:r w:rsidR="00AE66E4">
        <w:rPr>
          <w:szCs w:val="24"/>
        </w:rPr>
        <w:t>; N for informal child care=3203</w:t>
      </w:r>
      <w:r w:rsidR="00AD181C">
        <w:rPr>
          <w:szCs w:val="24"/>
        </w:rPr>
        <w:t>)</w:t>
      </w:r>
      <w:r w:rsidR="004C5848">
        <w:rPr>
          <w:szCs w:val="24"/>
        </w:rPr>
        <w:t>.</w:t>
      </w:r>
      <w:bookmarkEnd w:id="64"/>
    </w:p>
    <w:tbl>
      <w:tblPr>
        <w:tblStyle w:val="TableGrid"/>
        <w:tblW w:w="9493" w:type="dxa"/>
        <w:tblBorders>
          <w:insideV w:val="none" w:sz="0" w:space="0" w:color="auto"/>
        </w:tblBorders>
        <w:tblLayout w:type="fixed"/>
        <w:tblLook w:val="04A0" w:firstRow="1" w:lastRow="0" w:firstColumn="1" w:lastColumn="0" w:noHBand="0" w:noVBand="1"/>
      </w:tblPr>
      <w:tblGrid>
        <w:gridCol w:w="1524"/>
        <w:gridCol w:w="1328"/>
        <w:gridCol w:w="1328"/>
        <w:gridCol w:w="1328"/>
        <w:gridCol w:w="1328"/>
        <w:gridCol w:w="1328"/>
        <w:gridCol w:w="1329"/>
      </w:tblGrid>
      <w:tr w:rsidR="00AD181C" w:rsidRPr="009E1059" w14:paraId="72140E06" w14:textId="77B64319" w:rsidTr="00A1731A">
        <w:tc>
          <w:tcPr>
            <w:tcW w:w="1524" w:type="dxa"/>
            <w:tcBorders>
              <w:left w:val="nil"/>
            </w:tcBorders>
          </w:tcPr>
          <w:p w14:paraId="1742AF47" w14:textId="77777777" w:rsidR="00AD181C" w:rsidRPr="009E1059" w:rsidRDefault="00AD181C" w:rsidP="000C1738">
            <w:pPr>
              <w:rPr>
                <w:b/>
                <w:szCs w:val="24"/>
              </w:rPr>
            </w:pPr>
          </w:p>
        </w:tc>
        <w:tc>
          <w:tcPr>
            <w:tcW w:w="2656" w:type="dxa"/>
            <w:gridSpan w:val="2"/>
          </w:tcPr>
          <w:p w14:paraId="744AF8BA" w14:textId="77777777" w:rsidR="00AD181C" w:rsidRPr="009E1059" w:rsidRDefault="00AD181C" w:rsidP="000C1738">
            <w:pPr>
              <w:jc w:val="center"/>
              <w:rPr>
                <w:b/>
                <w:szCs w:val="24"/>
              </w:rPr>
            </w:pPr>
            <w:r w:rsidRPr="009E1059">
              <w:rPr>
                <w:b/>
                <w:szCs w:val="24"/>
              </w:rPr>
              <w:t>Convenient location</w:t>
            </w:r>
          </w:p>
        </w:tc>
        <w:tc>
          <w:tcPr>
            <w:tcW w:w="2656" w:type="dxa"/>
            <w:gridSpan w:val="2"/>
          </w:tcPr>
          <w:p w14:paraId="7B34F1C6" w14:textId="6B1FC38E" w:rsidR="00AD181C" w:rsidRPr="009E1059" w:rsidRDefault="00AE66E4" w:rsidP="00AE66E4">
            <w:pPr>
              <w:jc w:val="center"/>
              <w:rPr>
                <w:b/>
                <w:szCs w:val="24"/>
              </w:rPr>
            </w:pPr>
            <w:r w:rsidRPr="009E1059">
              <w:rPr>
                <w:b/>
                <w:szCs w:val="24"/>
              </w:rPr>
              <w:t>A</w:t>
            </w:r>
            <w:r w:rsidR="00AD181C" w:rsidRPr="009E1059">
              <w:rPr>
                <w:b/>
                <w:szCs w:val="24"/>
              </w:rPr>
              <w:t>vailab</w:t>
            </w:r>
            <w:r w:rsidRPr="009E1059">
              <w:rPr>
                <w:b/>
                <w:szCs w:val="24"/>
              </w:rPr>
              <w:t>ility</w:t>
            </w:r>
            <w:r w:rsidR="00D54FAF" w:rsidRPr="009E1059">
              <w:rPr>
                <w:b/>
                <w:szCs w:val="24"/>
              </w:rPr>
              <w:t>*</w:t>
            </w:r>
          </w:p>
        </w:tc>
        <w:tc>
          <w:tcPr>
            <w:tcW w:w="2657" w:type="dxa"/>
            <w:gridSpan w:val="2"/>
            <w:tcBorders>
              <w:right w:val="nil"/>
            </w:tcBorders>
          </w:tcPr>
          <w:p w14:paraId="392C4306" w14:textId="77777777" w:rsidR="00AD181C" w:rsidRPr="009E1059" w:rsidRDefault="00AD181C" w:rsidP="000C1738">
            <w:pPr>
              <w:jc w:val="center"/>
              <w:rPr>
                <w:b/>
                <w:szCs w:val="24"/>
              </w:rPr>
            </w:pPr>
            <w:r w:rsidRPr="009E1059">
              <w:rPr>
                <w:b/>
                <w:szCs w:val="24"/>
              </w:rPr>
              <w:t>Affordable cost</w:t>
            </w:r>
          </w:p>
        </w:tc>
      </w:tr>
      <w:tr w:rsidR="00AD181C" w:rsidRPr="009E1059" w14:paraId="3806F93C" w14:textId="6A00D8BE" w:rsidTr="009E1059">
        <w:tc>
          <w:tcPr>
            <w:tcW w:w="1524" w:type="dxa"/>
            <w:tcBorders>
              <w:left w:val="nil"/>
            </w:tcBorders>
          </w:tcPr>
          <w:p w14:paraId="066AFC03" w14:textId="77777777" w:rsidR="00AD181C" w:rsidRPr="009E1059" w:rsidRDefault="00AD181C" w:rsidP="000C1738">
            <w:pPr>
              <w:rPr>
                <w:b/>
                <w:szCs w:val="24"/>
              </w:rPr>
            </w:pPr>
          </w:p>
        </w:tc>
        <w:tc>
          <w:tcPr>
            <w:tcW w:w="1328" w:type="dxa"/>
          </w:tcPr>
          <w:p w14:paraId="5152AE12" w14:textId="77777777" w:rsidR="00AD181C" w:rsidRPr="009E1059" w:rsidRDefault="00AD181C" w:rsidP="009E1059">
            <w:pPr>
              <w:jc w:val="center"/>
              <w:rPr>
                <w:b/>
                <w:szCs w:val="24"/>
              </w:rPr>
            </w:pPr>
            <w:r w:rsidRPr="009E1059">
              <w:rPr>
                <w:b/>
                <w:szCs w:val="24"/>
              </w:rPr>
              <w:t>Formal child care</w:t>
            </w:r>
          </w:p>
        </w:tc>
        <w:tc>
          <w:tcPr>
            <w:tcW w:w="1328" w:type="dxa"/>
          </w:tcPr>
          <w:p w14:paraId="6BECBE1B" w14:textId="77777777" w:rsidR="00AD181C" w:rsidRPr="009E1059" w:rsidRDefault="00AD181C" w:rsidP="009E1059">
            <w:pPr>
              <w:jc w:val="center"/>
              <w:rPr>
                <w:b/>
                <w:szCs w:val="24"/>
              </w:rPr>
            </w:pPr>
            <w:r w:rsidRPr="009E1059">
              <w:rPr>
                <w:b/>
                <w:szCs w:val="24"/>
              </w:rPr>
              <w:t>Informal child care</w:t>
            </w:r>
          </w:p>
        </w:tc>
        <w:tc>
          <w:tcPr>
            <w:tcW w:w="1328" w:type="dxa"/>
          </w:tcPr>
          <w:p w14:paraId="7D39B797" w14:textId="77777777" w:rsidR="00AD181C" w:rsidRPr="009E1059" w:rsidRDefault="00AD181C" w:rsidP="009E1059">
            <w:pPr>
              <w:spacing w:before="0" w:after="0"/>
              <w:jc w:val="center"/>
              <w:rPr>
                <w:b/>
                <w:szCs w:val="24"/>
              </w:rPr>
            </w:pPr>
            <w:r w:rsidRPr="009E1059">
              <w:rPr>
                <w:b/>
                <w:szCs w:val="24"/>
              </w:rPr>
              <w:t>Formal child care</w:t>
            </w:r>
          </w:p>
          <w:p w14:paraId="7445FC47" w14:textId="1A1834C5" w:rsidR="00D54FAF" w:rsidRPr="009E1059" w:rsidRDefault="00D54FAF" w:rsidP="009E1059">
            <w:pPr>
              <w:spacing w:before="0" w:after="40"/>
              <w:jc w:val="center"/>
              <w:rPr>
                <w:b/>
                <w:szCs w:val="24"/>
              </w:rPr>
            </w:pPr>
            <w:r w:rsidRPr="009E1059">
              <w:rPr>
                <w:b/>
                <w:szCs w:val="24"/>
              </w:rPr>
              <w:t>places</w:t>
            </w:r>
          </w:p>
        </w:tc>
        <w:tc>
          <w:tcPr>
            <w:tcW w:w="1328" w:type="dxa"/>
          </w:tcPr>
          <w:p w14:paraId="3BEC3457" w14:textId="77777777" w:rsidR="00AD181C" w:rsidRPr="009E1059" w:rsidRDefault="00AD181C" w:rsidP="009E1059">
            <w:pPr>
              <w:jc w:val="center"/>
              <w:rPr>
                <w:b/>
                <w:szCs w:val="24"/>
              </w:rPr>
            </w:pPr>
            <w:r w:rsidRPr="009E1059">
              <w:rPr>
                <w:b/>
                <w:szCs w:val="24"/>
              </w:rPr>
              <w:t>Informal child care</w:t>
            </w:r>
          </w:p>
        </w:tc>
        <w:tc>
          <w:tcPr>
            <w:tcW w:w="1328" w:type="dxa"/>
          </w:tcPr>
          <w:p w14:paraId="6FA0D3E1" w14:textId="77777777" w:rsidR="00AD181C" w:rsidRPr="009E1059" w:rsidRDefault="00AD181C" w:rsidP="009E1059">
            <w:pPr>
              <w:jc w:val="center"/>
              <w:rPr>
                <w:b/>
                <w:szCs w:val="24"/>
              </w:rPr>
            </w:pPr>
            <w:r w:rsidRPr="009E1059">
              <w:rPr>
                <w:b/>
                <w:szCs w:val="24"/>
              </w:rPr>
              <w:t>Formal child care</w:t>
            </w:r>
          </w:p>
        </w:tc>
        <w:tc>
          <w:tcPr>
            <w:tcW w:w="1329" w:type="dxa"/>
            <w:tcBorders>
              <w:right w:val="nil"/>
            </w:tcBorders>
          </w:tcPr>
          <w:p w14:paraId="07ED5C9F" w14:textId="77777777" w:rsidR="00AD181C" w:rsidRPr="009E1059" w:rsidRDefault="00AD181C" w:rsidP="009E1059">
            <w:pPr>
              <w:jc w:val="center"/>
              <w:rPr>
                <w:b/>
                <w:szCs w:val="24"/>
              </w:rPr>
            </w:pPr>
            <w:r w:rsidRPr="009E1059">
              <w:rPr>
                <w:b/>
                <w:szCs w:val="24"/>
              </w:rPr>
              <w:t>Informal child care</w:t>
            </w:r>
          </w:p>
        </w:tc>
      </w:tr>
      <w:tr w:rsidR="00E60AB3" w:rsidRPr="00AD181C" w14:paraId="09F050FD" w14:textId="77777777" w:rsidTr="00E60AB3">
        <w:tc>
          <w:tcPr>
            <w:tcW w:w="1524" w:type="dxa"/>
            <w:tcBorders>
              <w:left w:val="nil"/>
            </w:tcBorders>
          </w:tcPr>
          <w:p w14:paraId="3871A1DB" w14:textId="77777777" w:rsidR="00E60AB3" w:rsidRPr="009E1059" w:rsidRDefault="00E60AB3" w:rsidP="009E1059">
            <w:pPr>
              <w:jc w:val="left"/>
              <w:rPr>
                <w:b/>
                <w:szCs w:val="24"/>
              </w:rPr>
            </w:pPr>
            <w:r w:rsidRPr="009E1059">
              <w:rPr>
                <w:b/>
                <w:szCs w:val="24"/>
              </w:rPr>
              <w:t>Higher labour force participation</w:t>
            </w:r>
          </w:p>
        </w:tc>
        <w:tc>
          <w:tcPr>
            <w:tcW w:w="1328" w:type="dxa"/>
          </w:tcPr>
          <w:p w14:paraId="7A5B282B" w14:textId="77777777" w:rsidR="00E60AB3" w:rsidRPr="00AD181C" w:rsidRDefault="00E60AB3" w:rsidP="00E60AB3">
            <w:pPr>
              <w:jc w:val="center"/>
              <w:rPr>
                <w:szCs w:val="24"/>
              </w:rPr>
            </w:pPr>
          </w:p>
        </w:tc>
        <w:tc>
          <w:tcPr>
            <w:tcW w:w="1328" w:type="dxa"/>
          </w:tcPr>
          <w:p w14:paraId="1621031E" w14:textId="77777777" w:rsidR="00E60AB3" w:rsidRPr="00AD181C" w:rsidRDefault="00E60AB3" w:rsidP="00E60AB3">
            <w:pPr>
              <w:jc w:val="center"/>
              <w:rPr>
                <w:szCs w:val="24"/>
              </w:rPr>
            </w:pPr>
            <w:r w:rsidRPr="00AD181C">
              <w:rPr>
                <w:rFonts w:cstheme="minorHAnsi"/>
                <w:szCs w:val="24"/>
              </w:rPr>
              <w:t>↑</w:t>
            </w:r>
            <w:r w:rsidRPr="00AD181C">
              <w:rPr>
                <w:rFonts w:cstheme="minorHAnsi"/>
                <w:szCs w:val="24"/>
                <w:vertAlign w:val="superscript"/>
              </w:rPr>
              <w:t>1</w:t>
            </w:r>
          </w:p>
        </w:tc>
        <w:tc>
          <w:tcPr>
            <w:tcW w:w="1328" w:type="dxa"/>
          </w:tcPr>
          <w:p w14:paraId="0B81555E" w14:textId="77777777" w:rsidR="00E60AB3" w:rsidRPr="00AD181C" w:rsidRDefault="00E60AB3" w:rsidP="00E60AB3">
            <w:pPr>
              <w:jc w:val="center"/>
              <w:rPr>
                <w:szCs w:val="24"/>
              </w:rPr>
            </w:pPr>
          </w:p>
        </w:tc>
        <w:tc>
          <w:tcPr>
            <w:tcW w:w="1328" w:type="dxa"/>
          </w:tcPr>
          <w:p w14:paraId="7BB4A4DA" w14:textId="77777777" w:rsidR="00E60AB3" w:rsidRPr="00AD181C" w:rsidRDefault="00E60AB3" w:rsidP="00E60AB3">
            <w:pPr>
              <w:jc w:val="center"/>
              <w:rPr>
                <w:szCs w:val="24"/>
              </w:rPr>
            </w:pPr>
            <w:r w:rsidRPr="00AD181C">
              <w:rPr>
                <w:rFonts w:cstheme="minorHAnsi"/>
                <w:szCs w:val="24"/>
              </w:rPr>
              <w:t>↑</w:t>
            </w:r>
            <w:r w:rsidRPr="00AD181C">
              <w:rPr>
                <w:rFonts w:cstheme="minorHAnsi"/>
                <w:szCs w:val="24"/>
                <w:vertAlign w:val="superscript"/>
              </w:rPr>
              <w:t>1</w:t>
            </w:r>
          </w:p>
        </w:tc>
        <w:tc>
          <w:tcPr>
            <w:tcW w:w="1328" w:type="dxa"/>
          </w:tcPr>
          <w:p w14:paraId="5C2537C1" w14:textId="77777777" w:rsidR="00E60AB3" w:rsidRPr="00AD181C" w:rsidRDefault="00E60AB3" w:rsidP="00E60AB3">
            <w:pPr>
              <w:jc w:val="center"/>
              <w:rPr>
                <w:szCs w:val="24"/>
              </w:rPr>
            </w:pPr>
            <w:r w:rsidRPr="00AD181C">
              <w:rPr>
                <w:rFonts w:cstheme="minorHAnsi"/>
                <w:szCs w:val="24"/>
              </w:rPr>
              <w:t>↑</w:t>
            </w:r>
            <w:r w:rsidRPr="00AD181C">
              <w:rPr>
                <w:rFonts w:cstheme="minorHAnsi"/>
                <w:szCs w:val="24"/>
                <w:vertAlign w:val="superscript"/>
              </w:rPr>
              <w:t>1</w:t>
            </w:r>
          </w:p>
        </w:tc>
        <w:tc>
          <w:tcPr>
            <w:tcW w:w="1329" w:type="dxa"/>
            <w:tcBorders>
              <w:right w:val="nil"/>
            </w:tcBorders>
          </w:tcPr>
          <w:p w14:paraId="1AD8CAFF" w14:textId="77777777" w:rsidR="00E60AB3" w:rsidRPr="00AD181C" w:rsidRDefault="00E60AB3" w:rsidP="00E60AB3">
            <w:pPr>
              <w:jc w:val="center"/>
              <w:rPr>
                <w:szCs w:val="24"/>
              </w:rPr>
            </w:pPr>
            <w:r w:rsidRPr="00AD181C">
              <w:rPr>
                <w:rFonts w:cstheme="minorHAnsi"/>
                <w:szCs w:val="24"/>
              </w:rPr>
              <w:t>↑</w:t>
            </w:r>
          </w:p>
        </w:tc>
      </w:tr>
      <w:tr w:rsidR="00AD181C" w:rsidRPr="00AD181C" w14:paraId="4E8EB269" w14:textId="434B11E6" w:rsidTr="00A1731A">
        <w:tc>
          <w:tcPr>
            <w:tcW w:w="1524" w:type="dxa"/>
            <w:tcBorders>
              <w:left w:val="nil"/>
            </w:tcBorders>
          </w:tcPr>
          <w:p w14:paraId="7E94327C" w14:textId="77777777" w:rsidR="00AD181C" w:rsidRPr="009E1059" w:rsidRDefault="00AD181C" w:rsidP="009E1059">
            <w:pPr>
              <w:jc w:val="left"/>
              <w:rPr>
                <w:b/>
                <w:szCs w:val="24"/>
              </w:rPr>
            </w:pPr>
            <w:r w:rsidRPr="009E1059">
              <w:rPr>
                <w:b/>
                <w:szCs w:val="24"/>
              </w:rPr>
              <w:t>Higher education</w:t>
            </w:r>
          </w:p>
        </w:tc>
        <w:tc>
          <w:tcPr>
            <w:tcW w:w="1328" w:type="dxa"/>
          </w:tcPr>
          <w:p w14:paraId="1661A806" w14:textId="77777777" w:rsidR="00AD181C" w:rsidRPr="00AD181C" w:rsidRDefault="00AD181C" w:rsidP="004C5848">
            <w:pPr>
              <w:jc w:val="center"/>
              <w:rPr>
                <w:szCs w:val="24"/>
              </w:rPr>
            </w:pPr>
          </w:p>
        </w:tc>
        <w:tc>
          <w:tcPr>
            <w:tcW w:w="1328" w:type="dxa"/>
          </w:tcPr>
          <w:p w14:paraId="3B77B417" w14:textId="77777777" w:rsidR="00AD181C" w:rsidRPr="00AD181C" w:rsidRDefault="00AD181C" w:rsidP="004C5848">
            <w:pPr>
              <w:jc w:val="center"/>
              <w:rPr>
                <w:szCs w:val="24"/>
              </w:rPr>
            </w:pPr>
            <w:r w:rsidRPr="00AD181C">
              <w:rPr>
                <w:rFonts w:cstheme="minorHAnsi"/>
                <w:szCs w:val="24"/>
              </w:rPr>
              <w:t>↑</w:t>
            </w:r>
          </w:p>
        </w:tc>
        <w:tc>
          <w:tcPr>
            <w:tcW w:w="1328" w:type="dxa"/>
          </w:tcPr>
          <w:p w14:paraId="7A449BE3" w14:textId="77777777" w:rsidR="00AD181C" w:rsidRPr="00AD181C" w:rsidRDefault="00AD181C" w:rsidP="004C5848">
            <w:pPr>
              <w:jc w:val="center"/>
              <w:rPr>
                <w:szCs w:val="24"/>
              </w:rPr>
            </w:pPr>
          </w:p>
        </w:tc>
        <w:tc>
          <w:tcPr>
            <w:tcW w:w="1328" w:type="dxa"/>
          </w:tcPr>
          <w:p w14:paraId="351D42E2" w14:textId="77777777" w:rsidR="00AD181C" w:rsidRPr="00AD181C" w:rsidRDefault="00AD181C" w:rsidP="004C5848">
            <w:pPr>
              <w:jc w:val="center"/>
              <w:rPr>
                <w:szCs w:val="24"/>
              </w:rPr>
            </w:pPr>
          </w:p>
        </w:tc>
        <w:tc>
          <w:tcPr>
            <w:tcW w:w="1328" w:type="dxa"/>
          </w:tcPr>
          <w:p w14:paraId="3E9BB5D6" w14:textId="77777777" w:rsidR="00AD181C" w:rsidRPr="00AD181C" w:rsidRDefault="00AD181C" w:rsidP="004C5848">
            <w:pPr>
              <w:jc w:val="center"/>
              <w:rPr>
                <w:szCs w:val="24"/>
              </w:rPr>
            </w:pPr>
            <w:r w:rsidRPr="00AD181C">
              <w:rPr>
                <w:rFonts w:cstheme="minorHAnsi"/>
                <w:szCs w:val="24"/>
              </w:rPr>
              <w:t>↑</w:t>
            </w:r>
          </w:p>
        </w:tc>
        <w:tc>
          <w:tcPr>
            <w:tcW w:w="1329" w:type="dxa"/>
            <w:tcBorders>
              <w:right w:val="nil"/>
            </w:tcBorders>
          </w:tcPr>
          <w:p w14:paraId="769BB57F" w14:textId="77777777" w:rsidR="00AD181C" w:rsidRPr="00AD181C" w:rsidRDefault="00AD181C" w:rsidP="004C5848">
            <w:pPr>
              <w:jc w:val="center"/>
              <w:rPr>
                <w:szCs w:val="24"/>
              </w:rPr>
            </w:pPr>
            <w:r w:rsidRPr="00AD181C">
              <w:rPr>
                <w:rFonts w:cstheme="minorHAnsi"/>
                <w:szCs w:val="24"/>
              </w:rPr>
              <w:t>↑</w:t>
            </w:r>
          </w:p>
        </w:tc>
      </w:tr>
      <w:tr w:rsidR="00AD181C" w:rsidRPr="00AD181C" w14:paraId="2F6305C3" w14:textId="3016C437" w:rsidTr="00A1731A">
        <w:tc>
          <w:tcPr>
            <w:tcW w:w="1524" w:type="dxa"/>
            <w:tcBorders>
              <w:left w:val="nil"/>
            </w:tcBorders>
          </w:tcPr>
          <w:p w14:paraId="21465717" w14:textId="4E8EAA15" w:rsidR="00AD181C" w:rsidRPr="009E1059" w:rsidRDefault="00AD181C" w:rsidP="009E1059">
            <w:pPr>
              <w:jc w:val="left"/>
              <w:rPr>
                <w:b/>
                <w:szCs w:val="24"/>
              </w:rPr>
            </w:pPr>
            <w:r w:rsidRPr="009E1059">
              <w:rPr>
                <w:b/>
                <w:szCs w:val="24"/>
              </w:rPr>
              <w:t xml:space="preserve">Easier </w:t>
            </w:r>
            <w:r w:rsidR="0056319F" w:rsidRPr="009E1059">
              <w:rPr>
                <w:b/>
                <w:szCs w:val="24"/>
              </w:rPr>
              <w:t>to manage on income</w:t>
            </w:r>
          </w:p>
        </w:tc>
        <w:tc>
          <w:tcPr>
            <w:tcW w:w="1328" w:type="dxa"/>
          </w:tcPr>
          <w:p w14:paraId="2287CCD2" w14:textId="77777777" w:rsidR="00AD181C" w:rsidRPr="00AD181C" w:rsidRDefault="00AD181C" w:rsidP="004C5848">
            <w:pPr>
              <w:jc w:val="center"/>
              <w:rPr>
                <w:szCs w:val="24"/>
              </w:rPr>
            </w:pPr>
            <w:r w:rsidRPr="00AD181C">
              <w:rPr>
                <w:rFonts w:cstheme="minorHAnsi"/>
                <w:szCs w:val="24"/>
              </w:rPr>
              <w:t>↑</w:t>
            </w:r>
          </w:p>
        </w:tc>
        <w:tc>
          <w:tcPr>
            <w:tcW w:w="1328" w:type="dxa"/>
          </w:tcPr>
          <w:p w14:paraId="4EC9685C" w14:textId="77777777" w:rsidR="00AD181C" w:rsidRPr="00AD181C" w:rsidRDefault="00AD181C" w:rsidP="004C5848">
            <w:pPr>
              <w:jc w:val="center"/>
              <w:rPr>
                <w:szCs w:val="24"/>
              </w:rPr>
            </w:pPr>
            <w:r w:rsidRPr="00AD181C">
              <w:rPr>
                <w:rFonts w:cstheme="minorHAnsi"/>
                <w:szCs w:val="24"/>
              </w:rPr>
              <w:t>↑</w:t>
            </w:r>
          </w:p>
        </w:tc>
        <w:tc>
          <w:tcPr>
            <w:tcW w:w="1328" w:type="dxa"/>
          </w:tcPr>
          <w:p w14:paraId="1FB5639F" w14:textId="77777777" w:rsidR="00AD181C" w:rsidRPr="00AD181C" w:rsidRDefault="00AD181C" w:rsidP="004C5848">
            <w:pPr>
              <w:jc w:val="center"/>
              <w:rPr>
                <w:szCs w:val="24"/>
              </w:rPr>
            </w:pPr>
          </w:p>
        </w:tc>
        <w:tc>
          <w:tcPr>
            <w:tcW w:w="1328" w:type="dxa"/>
          </w:tcPr>
          <w:p w14:paraId="0CBB8835" w14:textId="77777777" w:rsidR="00AD181C" w:rsidRPr="00AD181C" w:rsidRDefault="00AD181C" w:rsidP="004C5848">
            <w:pPr>
              <w:jc w:val="center"/>
              <w:rPr>
                <w:szCs w:val="24"/>
              </w:rPr>
            </w:pPr>
          </w:p>
        </w:tc>
        <w:tc>
          <w:tcPr>
            <w:tcW w:w="1328" w:type="dxa"/>
          </w:tcPr>
          <w:p w14:paraId="11650AA3" w14:textId="77777777" w:rsidR="00AD181C" w:rsidRPr="00AD181C" w:rsidRDefault="00AD181C" w:rsidP="004C5848">
            <w:pPr>
              <w:jc w:val="center"/>
              <w:rPr>
                <w:szCs w:val="24"/>
              </w:rPr>
            </w:pPr>
            <w:r w:rsidRPr="00AD181C">
              <w:rPr>
                <w:rFonts w:cstheme="minorHAnsi"/>
                <w:szCs w:val="24"/>
              </w:rPr>
              <w:t>↑</w:t>
            </w:r>
          </w:p>
        </w:tc>
        <w:tc>
          <w:tcPr>
            <w:tcW w:w="1329" w:type="dxa"/>
            <w:tcBorders>
              <w:right w:val="nil"/>
            </w:tcBorders>
          </w:tcPr>
          <w:p w14:paraId="6C55B739" w14:textId="77777777" w:rsidR="00AD181C" w:rsidRPr="00AD181C" w:rsidRDefault="00AD181C" w:rsidP="004C5848">
            <w:pPr>
              <w:jc w:val="center"/>
              <w:rPr>
                <w:szCs w:val="24"/>
              </w:rPr>
            </w:pPr>
            <w:r w:rsidRPr="00AD181C">
              <w:rPr>
                <w:rFonts w:cstheme="minorHAnsi"/>
                <w:szCs w:val="24"/>
              </w:rPr>
              <w:t>↑</w:t>
            </w:r>
          </w:p>
        </w:tc>
      </w:tr>
      <w:tr w:rsidR="00AD181C" w:rsidRPr="00AD181C" w14:paraId="27A4F54A" w14:textId="1589AC3C" w:rsidTr="00A1731A">
        <w:tc>
          <w:tcPr>
            <w:tcW w:w="1524" w:type="dxa"/>
            <w:tcBorders>
              <w:left w:val="nil"/>
            </w:tcBorders>
          </w:tcPr>
          <w:p w14:paraId="04E0CDA7" w14:textId="77777777" w:rsidR="00AD181C" w:rsidRPr="009E1059" w:rsidRDefault="00AD181C" w:rsidP="009E1059">
            <w:pPr>
              <w:jc w:val="left"/>
              <w:rPr>
                <w:b/>
                <w:szCs w:val="24"/>
              </w:rPr>
            </w:pPr>
            <w:r w:rsidRPr="009E1059">
              <w:rPr>
                <w:b/>
                <w:szCs w:val="24"/>
              </w:rPr>
              <w:t>More urban residence</w:t>
            </w:r>
          </w:p>
        </w:tc>
        <w:tc>
          <w:tcPr>
            <w:tcW w:w="1328" w:type="dxa"/>
          </w:tcPr>
          <w:p w14:paraId="3F3E41E8" w14:textId="77777777" w:rsidR="00AD181C" w:rsidRPr="00AD181C" w:rsidRDefault="00AD181C" w:rsidP="004C5848">
            <w:pPr>
              <w:jc w:val="center"/>
              <w:rPr>
                <w:szCs w:val="24"/>
              </w:rPr>
            </w:pPr>
            <w:r w:rsidRPr="00AD181C">
              <w:rPr>
                <w:rFonts w:cstheme="minorHAnsi"/>
                <w:szCs w:val="24"/>
              </w:rPr>
              <w:t>↑</w:t>
            </w:r>
          </w:p>
        </w:tc>
        <w:tc>
          <w:tcPr>
            <w:tcW w:w="1328" w:type="dxa"/>
          </w:tcPr>
          <w:p w14:paraId="52732AA3" w14:textId="77777777" w:rsidR="00AD181C" w:rsidRPr="00AD181C" w:rsidRDefault="00AD181C" w:rsidP="004C5848">
            <w:pPr>
              <w:jc w:val="center"/>
              <w:rPr>
                <w:szCs w:val="24"/>
              </w:rPr>
            </w:pPr>
            <w:r w:rsidRPr="00AD181C">
              <w:rPr>
                <w:rFonts w:cstheme="minorHAnsi"/>
                <w:szCs w:val="24"/>
              </w:rPr>
              <w:t>↑</w:t>
            </w:r>
          </w:p>
        </w:tc>
        <w:tc>
          <w:tcPr>
            <w:tcW w:w="1328" w:type="dxa"/>
          </w:tcPr>
          <w:p w14:paraId="27378263" w14:textId="77777777" w:rsidR="00AD181C" w:rsidRPr="00AD181C" w:rsidRDefault="00AD181C" w:rsidP="004C5848">
            <w:pPr>
              <w:jc w:val="center"/>
              <w:rPr>
                <w:szCs w:val="24"/>
              </w:rPr>
            </w:pPr>
            <w:r w:rsidRPr="00AD181C">
              <w:rPr>
                <w:rFonts w:cstheme="minorHAnsi"/>
                <w:szCs w:val="24"/>
              </w:rPr>
              <w:t>↑</w:t>
            </w:r>
            <w:r w:rsidRPr="00AD181C">
              <w:rPr>
                <w:rFonts w:cstheme="minorHAnsi"/>
                <w:szCs w:val="24"/>
                <w:vertAlign w:val="superscript"/>
              </w:rPr>
              <w:t>2</w:t>
            </w:r>
          </w:p>
        </w:tc>
        <w:tc>
          <w:tcPr>
            <w:tcW w:w="1328" w:type="dxa"/>
          </w:tcPr>
          <w:p w14:paraId="1791DB45" w14:textId="4B8471A4" w:rsidR="00AD181C" w:rsidRPr="00AD181C" w:rsidRDefault="00AD181C" w:rsidP="004C5848">
            <w:pPr>
              <w:jc w:val="center"/>
              <w:rPr>
                <w:szCs w:val="24"/>
              </w:rPr>
            </w:pPr>
          </w:p>
        </w:tc>
        <w:tc>
          <w:tcPr>
            <w:tcW w:w="1328" w:type="dxa"/>
          </w:tcPr>
          <w:p w14:paraId="5195AE99" w14:textId="77777777" w:rsidR="00AD181C" w:rsidRPr="00AD181C" w:rsidRDefault="00AD181C" w:rsidP="004C5848">
            <w:pPr>
              <w:jc w:val="center"/>
              <w:rPr>
                <w:szCs w:val="24"/>
              </w:rPr>
            </w:pPr>
          </w:p>
        </w:tc>
        <w:tc>
          <w:tcPr>
            <w:tcW w:w="1329" w:type="dxa"/>
            <w:tcBorders>
              <w:right w:val="nil"/>
            </w:tcBorders>
          </w:tcPr>
          <w:p w14:paraId="7657F6D3" w14:textId="2773AD65" w:rsidR="00AD181C" w:rsidRPr="00AD181C" w:rsidRDefault="00AD181C" w:rsidP="004C5848">
            <w:pPr>
              <w:jc w:val="center"/>
              <w:rPr>
                <w:szCs w:val="24"/>
              </w:rPr>
            </w:pPr>
            <w:r w:rsidRPr="00AD181C">
              <w:rPr>
                <w:rFonts w:cstheme="minorHAnsi"/>
                <w:szCs w:val="24"/>
              </w:rPr>
              <w:t>↓</w:t>
            </w:r>
            <w:r w:rsidR="009623F4">
              <w:rPr>
                <w:rFonts w:cstheme="minorHAnsi"/>
                <w:szCs w:val="24"/>
                <w:vertAlign w:val="superscript"/>
              </w:rPr>
              <w:t>3</w:t>
            </w:r>
          </w:p>
        </w:tc>
      </w:tr>
    </w:tbl>
    <w:p w14:paraId="3DE37354" w14:textId="1F7BA499" w:rsidR="00C1597D" w:rsidRPr="00D54FAF" w:rsidRDefault="00C1597D" w:rsidP="00737000">
      <w:pPr>
        <w:jc w:val="left"/>
        <w:rPr>
          <w:sz w:val="20"/>
          <w:szCs w:val="20"/>
        </w:rPr>
      </w:pPr>
      <w:r w:rsidRPr="00D54FAF">
        <w:rPr>
          <w:rFonts w:cstheme="minorHAnsi"/>
          <w:sz w:val="20"/>
          <w:szCs w:val="20"/>
        </w:rPr>
        <w:t>Arrows represent significant association</w:t>
      </w:r>
      <w:r w:rsidR="004C5848" w:rsidRPr="00D54FAF">
        <w:rPr>
          <w:rFonts w:cstheme="minorHAnsi"/>
          <w:sz w:val="20"/>
          <w:szCs w:val="20"/>
        </w:rPr>
        <w:t>s</w:t>
      </w:r>
      <w:r w:rsidRPr="00D54FAF">
        <w:rPr>
          <w:rFonts w:cstheme="minorHAnsi"/>
          <w:sz w:val="20"/>
          <w:szCs w:val="20"/>
        </w:rPr>
        <w:t xml:space="preserve"> at p≤0.01</w:t>
      </w:r>
      <w:r w:rsidR="004C5848" w:rsidRPr="00D54FAF">
        <w:rPr>
          <w:rFonts w:cstheme="minorHAnsi"/>
          <w:sz w:val="20"/>
          <w:szCs w:val="20"/>
        </w:rPr>
        <w:t xml:space="preserve">; </w:t>
      </w:r>
      <w:r w:rsidRPr="00D54FAF">
        <w:rPr>
          <w:rFonts w:cstheme="minorHAnsi"/>
          <w:sz w:val="20"/>
          <w:szCs w:val="20"/>
        </w:rPr>
        <w:t>upward arrows</w:t>
      </w:r>
      <w:r w:rsidR="004C5848" w:rsidRPr="00D54FAF">
        <w:rPr>
          <w:rFonts w:cstheme="minorHAnsi"/>
          <w:sz w:val="20"/>
          <w:szCs w:val="20"/>
        </w:rPr>
        <w:t xml:space="preserve"> represent positive associations between higher socio</w:t>
      </w:r>
      <w:r w:rsidR="003B49DC" w:rsidRPr="00D54FAF">
        <w:rPr>
          <w:rFonts w:cstheme="minorHAnsi"/>
          <w:sz w:val="20"/>
          <w:szCs w:val="20"/>
        </w:rPr>
        <w:t>-</w:t>
      </w:r>
      <w:r w:rsidR="004C5848" w:rsidRPr="00D54FAF">
        <w:rPr>
          <w:rFonts w:cstheme="minorHAnsi"/>
          <w:sz w:val="20"/>
          <w:szCs w:val="20"/>
        </w:rPr>
        <w:t xml:space="preserve">demographic status and </w:t>
      </w:r>
      <w:r w:rsidR="0097502E" w:rsidRPr="00D54FAF">
        <w:rPr>
          <w:rFonts w:cstheme="minorHAnsi"/>
          <w:sz w:val="20"/>
          <w:szCs w:val="20"/>
        </w:rPr>
        <w:t xml:space="preserve">positive perception of convenience, availability or affordability, and </w:t>
      </w:r>
      <w:r w:rsidR="004C5848" w:rsidRPr="00D54FAF">
        <w:rPr>
          <w:rFonts w:cstheme="minorHAnsi"/>
          <w:sz w:val="20"/>
          <w:szCs w:val="20"/>
        </w:rPr>
        <w:t>downward arrows represent negative associations.</w:t>
      </w:r>
      <w:r w:rsidR="0056319F">
        <w:rPr>
          <w:rFonts w:cstheme="minorHAnsi"/>
          <w:sz w:val="20"/>
          <w:szCs w:val="20"/>
        </w:rPr>
        <w:br/>
      </w:r>
      <w:r w:rsidRPr="00D54FAF">
        <w:rPr>
          <w:sz w:val="20"/>
          <w:szCs w:val="20"/>
          <w:vertAlign w:val="superscript"/>
        </w:rPr>
        <w:t>1</w:t>
      </w:r>
      <w:r w:rsidRPr="00D54FAF">
        <w:rPr>
          <w:sz w:val="20"/>
          <w:szCs w:val="20"/>
        </w:rPr>
        <w:t xml:space="preserve">Significant for part-time </w:t>
      </w:r>
      <w:r w:rsidR="0097502E" w:rsidRPr="00D54FAF">
        <w:rPr>
          <w:sz w:val="20"/>
          <w:szCs w:val="20"/>
        </w:rPr>
        <w:t xml:space="preserve">labour force participation </w:t>
      </w:r>
      <w:r w:rsidRPr="00D54FAF">
        <w:rPr>
          <w:sz w:val="20"/>
          <w:szCs w:val="20"/>
        </w:rPr>
        <w:t>only;</w:t>
      </w:r>
      <w:r w:rsidR="0056319F">
        <w:rPr>
          <w:sz w:val="20"/>
          <w:szCs w:val="20"/>
        </w:rPr>
        <w:br/>
      </w:r>
      <w:r w:rsidRPr="00D54FAF">
        <w:rPr>
          <w:sz w:val="20"/>
          <w:szCs w:val="20"/>
          <w:vertAlign w:val="superscript"/>
        </w:rPr>
        <w:t>2</w:t>
      </w:r>
      <w:r w:rsidR="0056319F" w:rsidRPr="0056319F">
        <w:rPr>
          <w:sz w:val="20"/>
          <w:szCs w:val="20"/>
        </w:rPr>
        <w:t>P</w:t>
      </w:r>
      <w:r w:rsidRPr="00D54FAF">
        <w:rPr>
          <w:sz w:val="20"/>
          <w:szCs w:val="20"/>
        </w:rPr>
        <w:t xml:space="preserve">laces </w:t>
      </w:r>
      <w:r w:rsidR="004C5848" w:rsidRPr="00D54FAF">
        <w:rPr>
          <w:sz w:val="20"/>
          <w:szCs w:val="20"/>
        </w:rPr>
        <w:t xml:space="preserve">perceived as </w:t>
      </w:r>
      <w:r w:rsidRPr="00D54FAF">
        <w:rPr>
          <w:sz w:val="20"/>
          <w:szCs w:val="20"/>
        </w:rPr>
        <w:t>more available</w:t>
      </w:r>
      <w:r w:rsidR="004C5848" w:rsidRPr="00D54FAF">
        <w:rPr>
          <w:sz w:val="20"/>
          <w:szCs w:val="20"/>
        </w:rPr>
        <w:t xml:space="preserve"> by women </w:t>
      </w:r>
      <w:r w:rsidRPr="00D54FAF">
        <w:rPr>
          <w:sz w:val="20"/>
          <w:szCs w:val="20"/>
        </w:rPr>
        <w:t xml:space="preserve">in inner regional areas </w:t>
      </w:r>
      <w:r w:rsidR="0097502E" w:rsidRPr="00D54FAF">
        <w:rPr>
          <w:sz w:val="20"/>
          <w:szCs w:val="20"/>
        </w:rPr>
        <w:t xml:space="preserve">compared with </w:t>
      </w:r>
      <w:r w:rsidRPr="00D54FAF">
        <w:rPr>
          <w:sz w:val="20"/>
          <w:szCs w:val="20"/>
        </w:rPr>
        <w:t xml:space="preserve">major cities; </w:t>
      </w:r>
      <w:r w:rsidR="0056319F">
        <w:rPr>
          <w:sz w:val="20"/>
          <w:szCs w:val="20"/>
        </w:rPr>
        <w:br/>
      </w:r>
      <w:r w:rsidRPr="00D54FAF">
        <w:rPr>
          <w:sz w:val="20"/>
          <w:szCs w:val="20"/>
          <w:vertAlign w:val="superscript"/>
        </w:rPr>
        <w:t>3</w:t>
      </w:r>
      <w:r w:rsidR="0056319F">
        <w:rPr>
          <w:sz w:val="20"/>
          <w:szCs w:val="20"/>
        </w:rPr>
        <w:t>S</w:t>
      </w:r>
      <w:r w:rsidR="004C5848" w:rsidRPr="00D54FAF">
        <w:rPr>
          <w:sz w:val="20"/>
          <w:szCs w:val="20"/>
        </w:rPr>
        <w:t xml:space="preserve">ignificant association represents that </w:t>
      </w:r>
      <w:r w:rsidR="0056319F">
        <w:rPr>
          <w:sz w:val="20"/>
          <w:szCs w:val="20"/>
        </w:rPr>
        <w:t>fewer</w:t>
      </w:r>
      <w:r w:rsidR="00A52B11" w:rsidRPr="00D54FAF">
        <w:rPr>
          <w:sz w:val="20"/>
          <w:szCs w:val="20"/>
        </w:rPr>
        <w:t xml:space="preserve"> </w:t>
      </w:r>
      <w:r w:rsidR="004C5848" w:rsidRPr="00D54FAF">
        <w:rPr>
          <w:sz w:val="20"/>
          <w:szCs w:val="20"/>
        </w:rPr>
        <w:t xml:space="preserve">women in remote areas </w:t>
      </w:r>
      <w:r w:rsidR="00A52B11" w:rsidRPr="00D54FAF">
        <w:rPr>
          <w:sz w:val="20"/>
          <w:szCs w:val="20"/>
        </w:rPr>
        <w:t xml:space="preserve">found </w:t>
      </w:r>
      <w:r w:rsidR="004C5848" w:rsidRPr="00D54FAF">
        <w:rPr>
          <w:sz w:val="20"/>
          <w:szCs w:val="20"/>
        </w:rPr>
        <w:t xml:space="preserve">the cost a problem. </w:t>
      </w:r>
    </w:p>
    <w:p w14:paraId="5333C62F" w14:textId="5E18C954" w:rsidR="00CD7E5A" w:rsidRPr="00841166" w:rsidRDefault="00FC091A" w:rsidP="00737000">
      <w:pPr>
        <w:pStyle w:val="Heading3"/>
      </w:pPr>
      <w:bookmarkStart w:id="65" w:name="_Toc506832224"/>
      <w:r>
        <w:t>S</w:t>
      </w:r>
      <w:r w:rsidR="00CD7E5A" w:rsidRPr="00841166">
        <w:t xml:space="preserve">atisfaction </w:t>
      </w:r>
      <w:r w:rsidR="00841166" w:rsidRPr="00841166">
        <w:t xml:space="preserve">and happiness with </w:t>
      </w:r>
      <w:r>
        <w:t>s</w:t>
      </w:r>
      <w:r w:rsidR="00841166" w:rsidRPr="00841166">
        <w:t>hare of child care activities</w:t>
      </w:r>
      <w:r>
        <w:t xml:space="preserve"> </w:t>
      </w:r>
      <w:r w:rsidRPr="00FE24B2">
        <w:t xml:space="preserve">by </w:t>
      </w:r>
      <w:r>
        <w:t>women in the 1973-78 cohort</w:t>
      </w:r>
      <w:bookmarkEnd w:id="65"/>
      <w:r w:rsidR="00CD7E5A" w:rsidRPr="00841166">
        <w:t xml:space="preserve"> </w:t>
      </w:r>
    </w:p>
    <w:p w14:paraId="4536E372" w14:textId="58523BA4" w:rsidR="00FA295C" w:rsidRDefault="00841166" w:rsidP="00D77890">
      <w:pPr>
        <w:rPr>
          <w:szCs w:val="24"/>
        </w:rPr>
      </w:pPr>
      <w:r>
        <w:rPr>
          <w:szCs w:val="24"/>
        </w:rPr>
        <w:t>At various surveys the women in the 1973-78 cohort were asked about their satisfaction with their child care arrangements and how happy they were with their share of performing child care (</w:t>
      </w:r>
      <w:r w:rsidRPr="000B79CE">
        <w:rPr>
          <w:szCs w:val="24"/>
        </w:rPr>
        <w:t xml:space="preserve">see </w:t>
      </w:r>
      <w:hyperlink w:anchor="_CHILD_CARE" w:history="1">
        <w:r w:rsidRPr="000B79CE">
          <w:rPr>
            <w:rStyle w:val="Hyperlink"/>
            <w:szCs w:val="24"/>
          </w:rPr>
          <w:t xml:space="preserve">Appendix </w:t>
        </w:r>
        <w:r w:rsidR="000B79CE" w:rsidRPr="000B79CE">
          <w:rPr>
            <w:rStyle w:val="Hyperlink"/>
            <w:szCs w:val="24"/>
          </w:rPr>
          <w:t>A</w:t>
        </w:r>
        <w:r w:rsidRPr="000B79CE">
          <w:rPr>
            <w:rStyle w:val="Hyperlink"/>
            <w:szCs w:val="24"/>
          </w:rPr>
          <w:t xml:space="preserve"> </w:t>
        </w:r>
      </w:hyperlink>
      <w:r>
        <w:rPr>
          <w:szCs w:val="24"/>
        </w:rPr>
        <w:t xml:space="preserve">for questions).  Satisfaction with their child care arrangements was asked at </w:t>
      </w:r>
      <w:r w:rsidR="00737000">
        <w:rPr>
          <w:szCs w:val="24"/>
        </w:rPr>
        <w:t>S</w:t>
      </w:r>
      <w:r>
        <w:rPr>
          <w:szCs w:val="24"/>
        </w:rPr>
        <w:t xml:space="preserve">urveys 1 to 4, with </w:t>
      </w:r>
      <w:r w:rsidR="00832E37">
        <w:rPr>
          <w:szCs w:val="24"/>
        </w:rPr>
        <w:t>87</w:t>
      </w:r>
      <w:r w:rsidR="0097502E">
        <w:rPr>
          <w:szCs w:val="24"/>
        </w:rPr>
        <w:t xml:space="preserve"> to </w:t>
      </w:r>
      <w:r w:rsidR="00832E37">
        <w:rPr>
          <w:szCs w:val="24"/>
        </w:rPr>
        <w:t>95</w:t>
      </w:r>
      <w:r>
        <w:rPr>
          <w:szCs w:val="24"/>
        </w:rPr>
        <w:t xml:space="preserve">% of women at these surveys indicating they were </w:t>
      </w:r>
      <w:r w:rsidR="00832E37">
        <w:rPr>
          <w:szCs w:val="24"/>
        </w:rPr>
        <w:t>satisfied</w:t>
      </w:r>
      <w:r w:rsidR="0056319F">
        <w:rPr>
          <w:szCs w:val="24"/>
        </w:rPr>
        <w:t xml:space="preserve"> or </w:t>
      </w:r>
      <w:r w:rsidR="00832E37">
        <w:rPr>
          <w:szCs w:val="24"/>
        </w:rPr>
        <w:t xml:space="preserve">very satisfied. </w:t>
      </w:r>
      <w:r w:rsidR="0056319F">
        <w:rPr>
          <w:szCs w:val="24"/>
        </w:rPr>
        <w:t>F</w:t>
      </w:r>
      <w:r w:rsidR="00832E37">
        <w:rPr>
          <w:szCs w:val="24"/>
        </w:rPr>
        <w:t>ew reported</w:t>
      </w:r>
      <w:r>
        <w:rPr>
          <w:szCs w:val="24"/>
        </w:rPr>
        <w:t xml:space="preserve"> </w:t>
      </w:r>
      <w:r w:rsidR="00832E37">
        <w:rPr>
          <w:szCs w:val="24"/>
        </w:rPr>
        <w:t>being very dissa</w:t>
      </w:r>
      <w:r>
        <w:rPr>
          <w:szCs w:val="24"/>
        </w:rPr>
        <w:t>tisfied</w:t>
      </w:r>
      <w:r w:rsidR="0097502E">
        <w:rPr>
          <w:szCs w:val="24"/>
        </w:rPr>
        <w:t>,</w:t>
      </w:r>
      <w:r w:rsidR="00832E37">
        <w:rPr>
          <w:szCs w:val="24"/>
        </w:rPr>
        <w:t xml:space="preserve"> with this percentage highest at </w:t>
      </w:r>
      <w:r w:rsidR="00737000">
        <w:rPr>
          <w:szCs w:val="24"/>
        </w:rPr>
        <w:t>S</w:t>
      </w:r>
      <w:r w:rsidR="00832E37">
        <w:rPr>
          <w:szCs w:val="24"/>
        </w:rPr>
        <w:t xml:space="preserve">urvey 1 </w:t>
      </w:r>
      <w:r w:rsidR="0097502E">
        <w:rPr>
          <w:szCs w:val="24"/>
        </w:rPr>
        <w:t xml:space="preserve">(at 4.7%) </w:t>
      </w:r>
      <w:r w:rsidR="00832E37">
        <w:rPr>
          <w:szCs w:val="24"/>
        </w:rPr>
        <w:t>when women were aged 18</w:t>
      </w:r>
      <w:r w:rsidR="0056319F">
        <w:rPr>
          <w:szCs w:val="24"/>
        </w:rPr>
        <w:t xml:space="preserve"> to </w:t>
      </w:r>
      <w:r w:rsidR="00832E37">
        <w:rPr>
          <w:szCs w:val="24"/>
        </w:rPr>
        <w:t xml:space="preserve">23. </w:t>
      </w:r>
      <w:r w:rsidR="0056319F">
        <w:rPr>
          <w:szCs w:val="24"/>
        </w:rPr>
        <w:t>Wo</w:t>
      </w:r>
      <w:r>
        <w:rPr>
          <w:szCs w:val="24"/>
        </w:rPr>
        <w:t xml:space="preserve">men were </w:t>
      </w:r>
      <w:r w:rsidR="0056319F">
        <w:rPr>
          <w:szCs w:val="24"/>
        </w:rPr>
        <w:t xml:space="preserve">asked if they were </w:t>
      </w:r>
      <w:r>
        <w:rPr>
          <w:szCs w:val="24"/>
        </w:rPr>
        <w:t xml:space="preserve">happy with their share of child care activities at </w:t>
      </w:r>
      <w:r w:rsidR="00737000">
        <w:rPr>
          <w:szCs w:val="24"/>
        </w:rPr>
        <w:t>S</w:t>
      </w:r>
      <w:r>
        <w:rPr>
          <w:szCs w:val="24"/>
        </w:rPr>
        <w:t>urveys 1, 3</w:t>
      </w:r>
      <w:r w:rsidR="00B077DA">
        <w:rPr>
          <w:szCs w:val="24"/>
        </w:rPr>
        <w:t xml:space="preserve"> and</w:t>
      </w:r>
      <w:r>
        <w:rPr>
          <w:szCs w:val="24"/>
        </w:rPr>
        <w:t xml:space="preserve"> 4. </w:t>
      </w:r>
      <w:r w:rsidR="00B077DA">
        <w:rPr>
          <w:szCs w:val="24"/>
        </w:rPr>
        <w:t>At the three surveys about 70% of women were ‘happy the way it is’, 24</w:t>
      </w:r>
      <w:r w:rsidR="006B03E3">
        <w:rPr>
          <w:szCs w:val="24"/>
        </w:rPr>
        <w:t xml:space="preserve"> to </w:t>
      </w:r>
      <w:r w:rsidR="00B077DA">
        <w:rPr>
          <w:szCs w:val="24"/>
        </w:rPr>
        <w:t>27% wanted ‘other family members to do more’ and 4</w:t>
      </w:r>
      <w:r w:rsidR="006B03E3">
        <w:rPr>
          <w:szCs w:val="24"/>
        </w:rPr>
        <w:t xml:space="preserve"> to </w:t>
      </w:r>
      <w:r w:rsidR="00B077DA">
        <w:rPr>
          <w:szCs w:val="24"/>
        </w:rPr>
        <w:t>8% ‘would prefer another arrangement’.</w:t>
      </w:r>
    </w:p>
    <w:tbl>
      <w:tblPr>
        <w:tblStyle w:val="TableGrid"/>
        <w:tblW w:w="0" w:type="auto"/>
        <w:tblLook w:val="04A0" w:firstRow="1" w:lastRow="0" w:firstColumn="1" w:lastColumn="0" w:noHBand="0" w:noVBand="1"/>
      </w:tblPr>
      <w:tblGrid>
        <w:gridCol w:w="9016"/>
      </w:tblGrid>
      <w:tr w:rsidR="000742B0" w14:paraId="05DB81FE" w14:textId="77777777" w:rsidTr="000742B0">
        <w:tc>
          <w:tcPr>
            <w:tcW w:w="9016" w:type="dxa"/>
          </w:tcPr>
          <w:p w14:paraId="29304AE0" w14:textId="3D774D46" w:rsidR="000742B0" w:rsidRPr="00767B09" w:rsidRDefault="00737000" w:rsidP="000742B0">
            <w:pPr>
              <w:rPr>
                <w:szCs w:val="24"/>
              </w:rPr>
            </w:pPr>
            <w:r>
              <w:rPr>
                <w:b/>
                <w:szCs w:val="24"/>
              </w:rPr>
              <w:t xml:space="preserve">  </w:t>
            </w:r>
            <w:r w:rsidR="000742B0" w:rsidRPr="00767B09">
              <w:rPr>
                <w:b/>
                <w:szCs w:val="24"/>
              </w:rPr>
              <w:t>Key points</w:t>
            </w:r>
          </w:p>
          <w:p w14:paraId="0D5562B9" w14:textId="5CAC89B2" w:rsidR="000742B0" w:rsidRDefault="000742B0" w:rsidP="00100EE6">
            <w:pPr>
              <w:pStyle w:val="ListParagraph"/>
              <w:numPr>
                <w:ilvl w:val="0"/>
                <w:numId w:val="19"/>
              </w:numPr>
              <w:spacing w:after="160" w:line="259" w:lineRule="auto"/>
              <w:contextualSpacing/>
              <w:rPr>
                <w:szCs w:val="24"/>
              </w:rPr>
            </w:pPr>
            <w:r>
              <w:rPr>
                <w:szCs w:val="24"/>
              </w:rPr>
              <w:t>The majority of women using formal child care considered it to be convenient and available</w:t>
            </w:r>
            <w:r w:rsidR="004F5106">
              <w:rPr>
                <w:szCs w:val="24"/>
              </w:rPr>
              <w:t xml:space="preserve"> when aged 37 to 42 years</w:t>
            </w:r>
            <w:r>
              <w:rPr>
                <w:szCs w:val="24"/>
              </w:rPr>
              <w:t>.</w:t>
            </w:r>
          </w:p>
          <w:p w14:paraId="1FB90F27" w14:textId="77777777" w:rsidR="000742B0" w:rsidRDefault="000742B0" w:rsidP="00100EE6">
            <w:pPr>
              <w:pStyle w:val="ListParagraph"/>
              <w:numPr>
                <w:ilvl w:val="0"/>
                <w:numId w:val="19"/>
              </w:numPr>
              <w:spacing w:after="160" w:line="259" w:lineRule="auto"/>
              <w:contextualSpacing/>
              <w:rPr>
                <w:szCs w:val="24"/>
              </w:rPr>
            </w:pPr>
            <w:r>
              <w:rPr>
                <w:szCs w:val="24"/>
              </w:rPr>
              <w:t>Approximately one-third of women using formal child care reported that cost of this service was a problem.</w:t>
            </w:r>
          </w:p>
          <w:p w14:paraId="19870AA3" w14:textId="35FD4CF7" w:rsidR="000742B0" w:rsidRDefault="000742B0" w:rsidP="00100EE6">
            <w:pPr>
              <w:pStyle w:val="ListParagraph"/>
              <w:numPr>
                <w:ilvl w:val="0"/>
                <w:numId w:val="19"/>
              </w:numPr>
              <w:spacing w:after="160" w:line="259" w:lineRule="auto"/>
              <w:contextualSpacing/>
              <w:rPr>
                <w:szCs w:val="24"/>
              </w:rPr>
            </w:pPr>
            <w:r>
              <w:rPr>
                <w:szCs w:val="24"/>
              </w:rPr>
              <w:t xml:space="preserve">Convenience and availability of formal child care was perceived to be more of a problem by women who did not use formal child care than by women who did. </w:t>
            </w:r>
          </w:p>
          <w:p w14:paraId="6CAFBCEB" w14:textId="04039BE7" w:rsidR="000742B0" w:rsidRDefault="000742B0" w:rsidP="00100EE6">
            <w:pPr>
              <w:pStyle w:val="ListParagraph"/>
              <w:numPr>
                <w:ilvl w:val="0"/>
                <w:numId w:val="19"/>
              </w:numPr>
              <w:spacing w:after="160" w:line="259" w:lineRule="auto"/>
              <w:contextualSpacing/>
              <w:rPr>
                <w:szCs w:val="24"/>
              </w:rPr>
            </w:pPr>
            <w:r>
              <w:rPr>
                <w:szCs w:val="24"/>
              </w:rPr>
              <w:t>Higher socio-demographic status was associated with the perception that formal child care was more conveniently located and affordable.</w:t>
            </w:r>
          </w:p>
          <w:p w14:paraId="4E9208E4" w14:textId="77777777" w:rsidR="000742B0" w:rsidRPr="00F55D9A" w:rsidRDefault="000742B0" w:rsidP="00100EE6">
            <w:pPr>
              <w:pStyle w:val="ListParagraph"/>
              <w:numPr>
                <w:ilvl w:val="0"/>
                <w:numId w:val="19"/>
              </w:numPr>
              <w:spacing w:after="160" w:line="259" w:lineRule="auto"/>
              <w:contextualSpacing/>
              <w:rPr>
                <w:b/>
                <w:szCs w:val="24"/>
              </w:rPr>
            </w:pPr>
            <w:r>
              <w:rPr>
                <w:szCs w:val="24"/>
              </w:rPr>
              <w:t>Overall, the majority of women experienced high levels of satisfaction with their child care arrangements and were happy with their share of child care activities.</w:t>
            </w:r>
          </w:p>
          <w:p w14:paraId="59114045" w14:textId="59528A57" w:rsidR="00F55D9A" w:rsidRDefault="00F55D9A" w:rsidP="00F55D9A">
            <w:pPr>
              <w:pStyle w:val="ListParagraph"/>
              <w:spacing w:after="160" w:line="259" w:lineRule="auto"/>
              <w:contextualSpacing/>
              <w:rPr>
                <w:b/>
                <w:szCs w:val="24"/>
              </w:rPr>
            </w:pPr>
          </w:p>
        </w:tc>
      </w:tr>
    </w:tbl>
    <w:p w14:paraId="365188FA" w14:textId="77777777" w:rsidR="00770B40" w:rsidRDefault="00770B40" w:rsidP="00FA295C">
      <w:pPr>
        <w:rPr>
          <w:b/>
          <w:szCs w:val="24"/>
        </w:rPr>
      </w:pPr>
    </w:p>
    <w:p w14:paraId="227488F9" w14:textId="2C54E657" w:rsidR="00737000" w:rsidRDefault="00737000">
      <w:pPr>
        <w:spacing w:before="0" w:after="200"/>
        <w:jc w:val="left"/>
        <w:rPr>
          <w:b/>
          <w:szCs w:val="24"/>
        </w:rPr>
      </w:pPr>
      <w:r>
        <w:rPr>
          <w:b/>
          <w:szCs w:val="24"/>
        </w:rPr>
        <w:br w:type="page"/>
      </w:r>
    </w:p>
    <w:p w14:paraId="7A199F8B" w14:textId="1DAB3B82" w:rsidR="002F11BD" w:rsidRPr="005249F5" w:rsidRDefault="005249F5" w:rsidP="00737000">
      <w:pPr>
        <w:pStyle w:val="Heading2"/>
      </w:pPr>
      <w:r>
        <w:t xml:space="preserve"> </w:t>
      </w:r>
      <w:bookmarkStart w:id="66" w:name="_Toc507070537"/>
      <w:r w:rsidR="002F11BD" w:rsidRPr="00737000">
        <w:t xml:space="preserve">Caring for </w:t>
      </w:r>
      <w:r>
        <w:t>c</w:t>
      </w:r>
      <w:r w:rsidR="002F11BD" w:rsidRPr="00737000">
        <w:t xml:space="preserve">hildren and </w:t>
      </w:r>
      <w:r>
        <w:t>p</w:t>
      </w:r>
      <w:r w:rsidR="002F11BD" w:rsidRPr="00737000">
        <w:t xml:space="preserve">aid </w:t>
      </w:r>
      <w:r>
        <w:t>w</w:t>
      </w:r>
      <w:r w:rsidR="002F11BD" w:rsidRPr="00737000">
        <w:t xml:space="preserve">ork </w:t>
      </w:r>
      <w:r>
        <w:t>p</w:t>
      </w:r>
      <w:r w:rsidR="002F11BD" w:rsidRPr="00737000">
        <w:t xml:space="preserve">articipation: A qualitative examination of </w:t>
      </w:r>
      <w:r w:rsidR="0084443F" w:rsidRPr="00737000">
        <w:t xml:space="preserve">free-text </w:t>
      </w:r>
      <w:r w:rsidR="002F11BD" w:rsidRPr="00737000">
        <w:t>comments from ALSWH participants</w:t>
      </w:r>
      <w:bookmarkEnd w:id="66"/>
      <w:r w:rsidR="002F11BD" w:rsidRPr="005249F5">
        <w:t xml:space="preserve"> </w:t>
      </w:r>
    </w:p>
    <w:p w14:paraId="213C46AC" w14:textId="77777777" w:rsidR="001F1BB2" w:rsidRDefault="001F1BB2" w:rsidP="002F11BD">
      <w:pPr>
        <w:rPr>
          <w:b/>
          <w:szCs w:val="24"/>
        </w:rPr>
      </w:pPr>
    </w:p>
    <w:tbl>
      <w:tblPr>
        <w:tblStyle w:val="TableGrid"/>
        <w:tblW w:w="0" w:type="auto"/>
        <w:tblInd w:w="1555" w:type="dxa"/>
        <w:tblLook w:val="04A0" w:firstRow="1" w:lastRow="0" w:firstColumn="1" w:lastColumn="0" w:noHBand="0" w:noVBand="1"/>
      </w:tblPr>
      <w:tblGrid>
        <w:gridCol w:w="5386"/>
      </w:tblGrid>
      <w:tr w:rsidR="001F1BB2" w14:paraId="4BA5AD87" w14:textId="77777777" w:rsidTr="001F1BB2">
        <w:tc>
          <w:tcPr>
            <w:tcW w:w="5386" w:type="dxa"/>
            <w:shd w:val="clear" w:color="auto" w:fill="F2F2F2" w:themeFill="background1" w:themeFillShade="F2"/>
          </w:tcPr>
          <w:p w14:paraId="2D04BD2E" w14:textId="77777777" w:rsidR="001F1BB2" w:rsidRDefault="001F1BB2" w:rsidP="001F1BB2">
            <w:pPr>
              <w:jc w:val="center"/>
              <w:rPr>
                <w:rFonts w:cstheme="minorHAnsi"/>
                <w:b/>
                <w:i/>
                <w:szCs w:val="24"/>
              </w:rPr>
            </w:pPr>
          </w:p>
          <w:p w14:paraId="0F3BE3BA" w14:textId="555676A2" w:rsidR="001F1BB2" w:rsidRPr="001F1BB2" w:rsidRDefault="001F1BB2" w:rsidP="001F1BB2">
            <w:pPr>
              <w:jc w:val="center"/>
              <w:rPr>
                <w:rFonts w:cstheme="minorHAnsi"/>
                <w:b/>
                <w:i/>
                <w:sz w:val="28"/>
                <w:szCs w:val="28"/>
              </w:rPr>
            </w:pPr>
            <w:r w:rsidRPr="001F1BB2">
              <w:rPr>
                <w:rFonts w:cstheme="minorHAnsi"/>
                <w:b/>
                <w:i/>
                <w:sz w:val="28"/>
                <w:szCs w:val="28"/>
              </w:rPr>
              <w:t>“The village no longer exists!!”</w:t>
            </w:r>
          </w:p>
          <w:p w14:paraId="7F901DE7" w14:textId="77777777" w:rsidR="001F1BB2" w:rsidRPr="001F1BB2" w:rsidRDefault="001F1BB2" w:rsidP="001F1BB2">
            <w:pPr>
              <w:jc w:val="center"/>
              <w:rPr>
                <w:rFonts w:cstheme="minorHAnsi"/>
                <w:b/>
                <w:i/>
                <w:sz w:val="28"/>
                <w:szCs w:val="28"/>
              </w:rPr>
            </w:pPr>
          </w:p>
          <w:p w14:paraId="2ADC3293" w14:textId="77777777" w:rsidR="0042095C" w:rsidRDefault="001F1BB2" w:rsidP="00D037E4">
            <w:pPr>
              <w:jc w:val="center"/>
              <w:rPr>
                <w:i/>
                <w:szCs w:val="24"/>
              </w:rPr>
            </w:pPr>
            <w:r w:rsidRPr="001F1BB2">
              <w:rPr>
                <w:i/>
                <w:szCs w:val="24"/>
              </w:rPr>
              <w:t xml:space="preserve">Comment by </w:t>
            </w:r>
            <w:r w:rsidR="0042095C">
              <w:rPr>
                <w:i/>
                <w:szCs w:val="24"/>
              </w:rPr>
              <w:t xml:space="preserve">an </w:t>
            </w:r>
            <w:r w:rsidRPr="001F1BB2">
              <w:rPr>
                <w:i/>
                <w:szCs w:val="24"/>
              </w:rPr>
              <w:t>AL</w:t>
            </w:r>
            <w:r>
              <w:rPr>
                <w:i/>
                <w:szCs w:val="24"/>
              </w:rPr>
              <w:t>S</w:t>
            </w:r>
            <w:r w:rsidRPr="001F1BB2">
              <w:rPr>
                <w:i/>
                <w:szCs w:val="24"/>
              </w:rPr>
              <w:t>WH participant</w:t>
            </w:r>
            <w:r w:rsidR="00D037E4">
              <w:rPr>
                <w:i/>
                <w:szCs w:val="24"/>
              </w:rPr>
              <w:t xml:space="preserve"> from </w:t>
            </w:r>
            <w:r w:rsidR="0042095C">
              <w:rPr>
                <w:i/>
                <w:szCs w:val="24"/>
              </w:rPr>
              <w:t xml:space="preserve">the </w:t>
            </w:r>
          </w:p>
          <w:p w14:paraId="485DA592" w14:textId="4A7FFB65" w:rsidR="001F1BB2" w:rsidRPr="001F1BB2" w:rsidRDefault="00D037E4" w:rsidP="00D037E4">
            <w:pPr>
              <w:jc w:val="center"/>
              <w:rPr>
                <w:i/>
                <w:szCs w:val="24"/>
              </w:rPr>
            </w:pPr>
            <w:r>
              <w:rPr>
                <w:i/>
                <w:szCs w:val="24"/>
              </w:rPr>
              <w:t xml:space="preserve">1973-78 cohort </w:t>
            </w:r>
            <w:r w:rsidRPr="00D037E4">
              <w:rPr>
                <w:i/>
                <w:szCs w:val="24"/>
              </w:rPr>
              <w:t xml:space="preserve">at </w:t>
            </w:r>
            <w:r w:rsidR="001F1BB2" w:rsidRPr="00D037E4">
              <w:rPr>
                <w:i/>
                <w:szCs w:val="24"/>
              </w:rPr>
              <w:t xml:space="preserve">Survey </w:t>
            </w:r>
            <w:r w:rsidRPr="00D037E4">
              <w:rPr>
                <w:i/>
                <w:szCs w:val="24"/>
              </w:rPr>
              <w:t>7</w:t>
            </w:r>
            <w:r>
              <w:rPr>
                <w:i/>
                <w:szCs w:val="24"/>
              </w:rPr>
              <w:t xml:space="preserve"> in </w:t>
            </w:r>
            <w:r w:rsidR="001F1BB2" w:rsidRPr="00D037E4">
              <w:rPr>
                <w:i/>
                <w:szCs w:val="24"/>
              </w:rPr>
              <w:t>20</w:t>
            </w:r>
            <w:r w:rsidRPr="00D037E4">
              <w:rPr>
                <w:i/>
                <w:szCs w:val="24"/>
              </w:rPr>
              <w:t>15</w:t>
            </w:r>
            <w:r w:rsidR="001F1BB2">
              <w:rPr>
                <w:i/>
                <w:szCs w:val="24"/>
              </w:rPr>
              <w:br/>
            </w:r>
          </w:p>
        </w:tc>
      </w:tr>
    </w:tbl>
    <w:p w14:paraId="106708E8" w14:textId="77777777" w:rsidR="001F1BB2" w:rsidRPr="002F11BD" w:rsidRDefault="001F1BB2" w:rsidP="002F11BD">
      <w:pPr>
        <w:rPr>
          <w:b/>
          <w:szCs w:val="24"/>
        </w:rPr>
      </w:pPr>
    </w:p>
    <w:p w14:paraId="14A044BD" w14:textId="48F8286C" w:rsidR="00DA7407" w:rsidRPr="0018307B" w:rsidRDefault="00D037E4" w:rsidP="001F1BB2">
      <w:pPr>
        <w:spacing w:after="0"/>
        <w:contextualSpacing/>
        <w:rPr>
          <w:rFonts w:eastAsia="Times New Roman" w:cstheme="minorHAnsi"/>
          <w:szCs w:val="24"/>
          <w:lang w:val="en-GB"/>
        </w:rPr>
      </w:pPr>
      <w:r w:rsidRPr="00D037E4">
        <w:rPr>
          <w:szCs w:val="24"/>
        </w:rPr>
        <w:t>The quantitative data suggests that overall, women are satisfied with their childcare arrangements, however the qualitative analysis revealed a far more complex experience of women returning to work and providing care for their children.</w:t>
      </w:r>
      <w:r>
        <w:rPr>
          <w:szCs w:val="24"/>
        </w:rPr>
        <w:t xml:space="preserve"> </w:t>
      </w:r>
      <w:r w:rsidR="00DA7407" w:rsidRPr="0018307B">
        <w:rPr>
          <w:rFonts w:eastAsia="Times New Roman" w:cstheme="minorHAnsi"/>
          <w:szCs w:val="24"/>
          <w:lang w:val="en-GB"/>
        </w:rPr>
        <w:t xml:space="preserve">This section includes </w:t>
      </w:r>
      <w:r w:rsidR="00F9102B">
        <w:rPr>
          <w:rFonts w:eastAsia="Times New Roman" w:cstheme="minorHAnsi"/>
          <w:szCs w:val="24"/>
          <w:lang w:val="en-GB"/>
        </w:rPr>
        <w:t xml:space="preserve">an </w:t>
      </w:r>
      <w:r w:rsidR="00DA7407" w:rsidRPr="0018307B">
        <w:rPr>
          <w:rFonts w:eastAsia="Times New Roman" w:cstheme="minorHAnsi"/>
          <w:szCs w:val="24"/>
          <w:lang w:val="en-GB"/>
        </w:rPr>
        <w:t xml:space="preserve">analysis of ALSWH qualitative data </w:t>
      </w:r>
      <w:r>
        <w:rPr>
          <w:rFonts w:eastAsia="Times New Roman" w:cstheme="minorHAnsi"/>
          <w:szCs w:val="24"/>
          <w:lang w:val="en-GB"/>
        </w:rPr>
        <w:t>conducted t</w:t>
      </w:r>
      <w:r w:rsidR="00DA7407" w:rsidRPr="0018307B">
        <w:rPr>
          <w:rFonts w:eastAsia="Times New Roman" w:cstheme="minorHAnsi"/>
          <w:szCs w:val="24"/>
          <w:lang w:val="en-GB"/>
        </w:rPr>
        <w:t xml:space="preserve">o determine the nature of </w:t>
      </w:r>
      <w:r w:rsidR="00EF10AE">
        <w:rPr>
          <w:rFonts w:eastAsia="Times New Roman" w:cstheme="minorHAnsi"/>
          <w:szCs w:val="24"/>
          <w:lang w:val="en-GB"/>
        </w:rPr>
        <w:t>child care</w:t>
      </w:r>
      <w:r w:rsidR="00DA7407" w:rsidRPr="0018307B">
        <w:rPr>
          <w:rFonts w:eastAsia="Times New Roman" w:cstheme="minorHAnsi"/>
          <w:szCs w:val="24"/>
          <w:lang w:val="en-GB"/>
        </w:rPr>
        <w:t xml:space="preserve"> use and needs among women of employment age and to identify the factors that might facilitate or deter a return to paid work after having children.</w:t>
      </w:r>
    </w:p>
    <w:p w14:paraId="6379D050" w14:textId="77777777" w:rsidR="00DA7407" w:rsidRPr="0018307B" w:rsidRDefault="00DA7407" w:rsidP="001F1BB2">
      <w:pPr>
        <w:spacing w:after="0"/>
        <w:contextualSpacing/>
        <w:rPr>
          <w:rFonts w:eastAsia="Times New Roman" w:cstheme="minorHAnsi"/>
          <w:szCs w:val="24"/>
          <w:lang w:val="en-GB"/>
        </w:rPr>
      </w:pPr>
    </w:p>
    <w:p w14:paraId="3FD40B80" w14:textId="65C6E029" w:rsidR="00DA7407" w:rsidRPr="0018307B" w:rsidRDefault="00DA7407" w:rsidP="001F1BB2">
      <w:pPr>
        <w:rPr>
          <w:rFonts w:cstheme="minorHAnsi"/>
          <w:szCs w:val="24"/>
        </w:rPr>
      </w:pPr>
      <w:r w:rsidRPr="0018307B">
        <w:rPr>
          <w:rFonts w:cstheme="minorHAnsi"/>
          <w:szCs w:val="24"/>
        </w:rPr>
        <w:t>There were 58</w:t>
      </w:r>
      <w:r>
        <w:rPr>
          <w:rFonts w:cstheme="minorHAnsi"/>
          <w:szCs w:val="24"/>
        </w:rPr>
        <w:t>,</w:t>
      </w:r>
      <w:r w:rsidRPr="0018307B">
        <w:rPr>
          <w:rFonts w:cstheme="minorHAnsi"/>
          <w:szCs w:val="24"/>
        </w:rPr>
        <w:t>910 free-text comments from ALSWH participants across all four cohorts of women (</w:t>
      </w:r>
      <w:r w:rsidRPr="000B79CE">
        <w:rPr>
          <w:rFonts w:cstheme="minorHAnsi"/>
          <w:szCs w:val="24"/>
        </w:rPr>
        <w:t xml:space="preserve">see </w:t>
      </w:r>
      <w:hyperlink w:anchor="_Notes_on_qualitative" w:history="1">
        <w:r w:rsidR="001A6BF1" w:rsidRPr="000B79CE">
          <w:rPr>
            <w:rStyle w:val="Hyperlink"/>
            <w:rFonts w:cstheme="minorHAnsi"/>
            <w:szCs w:val="24"/>
          </w:rPr>
          <w:t xml:space="preserve">Appendix </w:t>
        </w:r>
        <w:r w:rsidR="000B79CE" w:rsidRPr="000B79CE">
          <w:rPr>
            <w:rStyle w:val="Hyperlink"/>
            <w:rFonts w:cstheme="minorHAnsi"/>
            <w:szCs w:val="24"/>
          </w:rPr>
          <w:t>A</w:t>
        </w:r>
      </w:hyperlink>
      <w:r w:rsidRPr="000B79CE">
        <w:rPr>
          <w:rFonts w:cstheme="minorHAnsi"/>
          <w:szCs w:val="24"/>
        </w:rPr>
        <w:t>).</w:t>
      </w:r>
      <w:r w:rsidRPr="0018307B">
        <w:rPr>
          <w:rFonts w:cstheme="minorHAnsi"/>
          <w:szCs w:val="24"/>
        </w:rPr>
        <w:t xml:space="preserve"> </w:t>
      </w:r>
      <w:r w:rsidRPr="0018307B">
        <w:rPr>
          <w:rFonts w:cstheme="minorHAnsi"/>
          <w:szCs w:val="24"/>
          <w:lang w:val="en-GB"/>
        </w:rPr>
        <w:t xml:space="preserve">Therefore, reducing the sample for analysis according to responses in the quantitative section of the survey was necessary. </w:t>
      </w:r>
    </w:p>
    <w:p w14:paraId="44CA0FF5" w14:textId="523226C8" w:rsidR="00DA7407" w:rsidRPr="0018307B" w:rsidRDefault="00DA7407" w:rsidP="001F1BB2">
      <w:pPr>
        <w:rPr>
          <w:rFonts w:cstheme="minorHAnsi"/>
          <w:szCs w:val="24"/>
        </w:rPr>
      </w:pPr>
      <w:r w:rsidRPr="0018307B">
        <w:rPr>
          <w:rFonts w:cstheme="minorHAnsi"/>
          <w:szCs w:val="24"/>
        </w:rPr>
        <w:t>We defined active participation in paid work as occurring where women indic</w:t>
      </w:r>
      <w:r w:rsidR="00F9102B">
        <w:rPr>
          <w:rFonts w:cstheme="minorHAnsi"/>
          <w:szCs w:val="24"/>
        </w:rPr>
        <w:t>a</w:t>
      </w:r>
      <w:r w:rsidRPr="0018307B">
        <w:rPr>
          <w:rFonts w:cstheme="minorHAnsi"/>
          <w:szCs w:val="24"/>
        </w:rPr>
        <w:t>ted that they were undertaking any amount of paid work. Women were included in the sampling frame regardless of their paid work status. Women were considered to have responsibility for children where they reported having and providing care for their children or their partner’s children. Only women who had responsibility for children were included in the sampling frame, which included data collected from the most recent surveys of the 1973-78 and 1989-95 cohorts. To capture difficulties in returning to paid work after having children or becoming responsible for children, data from two separate groups of women formed the sampling frame:</w:t>
      </w:r>
    </w:p>
    <w:p w14:paraId="16D2F768" w14:textId="3376E1E5" w:rsidR="00DA7407" w:rsidRPr="0018307B" w:rsidRDefault="00DA7407" w:rsidP="00100EE6">
      <w:pPr>
        <w:numPr>
          <w:ilvl w:val="0"/>
          <w:numId w:val="18"/>
        </w:numPr>
        <w:rPr>
          <w:rFonts w:cstheme="minorHAnsi"/>
          <w:szCs w:val="24"/>
        </w:rPr>
      </w:pPr>
      <w:r w:rsidRPr="0018307B">
        <w:rPr>
          <w:rFonts w:cstheme="minorHAnsi"/>
          <w:szCs w:val="24"/>
        </w:rPr>
        <w:t xml:space="preserve">Women who responded ‘yes’ to the question about regularly caring for children </w:t>
      </w:r>
      <w:r w:rsidRPr="0018307B">
        <w:rPr>
          <w:rFonts w:cstheme="minorHAnsi"/>
          <w:b/>
          <w:szCs w:val="24"/>
        </w:rPr>
        <w:t xml:space="preserve">and </w:t>
      </w:r>
      <w:r w:rsidRPr="0018307B">
        <w:rPr>
          <w:rFonts w:cstheme="minorHAnsi"/>
          <w:szCs w:val="24"/>
        </w:rPr>
        <w:t xml:space="preserve">who reported engaging in some form of paid work </w:t>
      </w:r>
      <w:r w:rsidR="00AE01F5">
        <w:rPr>
          <w:rFonts w:cstheme="minorHAnsi"/>
          <w:szCs w:val="24"/>
        </w:rPr>
        <w:t xml:space="preserve">on the most recent survey </w:t>
      </w:r>
      <w:r w:rsidRPr="0018307B">
        <w:rPr>
          <w:rFonts w:cstheme="minorHAnsi"/>
          <w:b/>
          <w:szCs w:val="24"/>
        </w:rPr>
        <w:t>and</w:t>
      </w:r>
      <w:r w:rsidRPr="0018307B">
        <w:rPr>
          <w:rFonts w:cstheme="minorHAnsi"/>
          <w:szCs w:val="24"/>
        </w:rPr>
        <w:t xml:space="preserve"> who provided a free-text comment at the end of the survey</w:t>
      </w:r>
    </w:p>
    <w:p w14:paraId="366A1C9C" w14:textId="09E223EB" w:rsidR="00DA7407" w:rsidRPr="0018307B" w:rsidRDefault="00DA7407" w:rsidP="00100EE6">
      <w:pPr>
        <w:numPr>
          <w:ilvl w:val="0"/>
          <w:numId w:val="18"/>
        </w:numPr>
        <w:rPr>
          <w:rFonts w:cstheme="minorHAnsi"/>
          <w:szCs w:val="24"/>
        </w:rPr>
      </w:pPr>
      <w:r w:rsidRPr="0018307B">
        <w:rPr>
          <w:rFonts w:cstheme="minorHAnsi"/>
          <w:szCs w:val="24"/>
        </w:rPr>
        <w:t xml:space="preserve">Women who responded ‘yes’ to a question about regularly caring for children </w:t>
      </w:r>
      <w:r w:rsidRPr="0018307B">
        <w:rPr>
          <w:rFonts w:cstheme="minorHAnsi"/>
          <w:b/>
          <w:szCs w:val="24"/>
        </w:rPr>
        <w:t xml:space="preserve">and </w:t>
      </w:r>
      <w:r w:rsidRPr="0018307B">
        <w:rPr>
          <w:rFonts w:cstheme="minorHAnsi"/>
          <w:szCs w:val="24"/>
        </w:rPr>
        <w:t xml:space="preserve">who reported not engaging in some form of paid work </w:t>
      </w:r>
      <w:r w:rsidR="00AE01F5">
        <w:rPr>
          <w:rFonts w:cstheme="minorHAnsi"/>
          <w:szCs w:val="24"/>
        </w:rPr>
        <w:t xml:space="preserve">on the most recent survey </w:t>
      </w:r>
      <w:r w:rsidRPr="0018307B">
        <w:rPr>
          <w:rFonts w:cstheme="minorHAnsi"/>
          <w:b/>
          <w:szCs w:val="24"/>
        </w:rPr>
        <w:t xml:space="preserve">and </w:t>
      </w:r>
      <w:r w:rsidRPr="0018307B">
        <w:rPr>
          <w:rFonts w:cstheme="minorHAnsi"/>
          <w:szCs w:val="24"/>
        </w:rPr>
        <w:t>who provided a free-text comment at the end of the survey</w:t>
      </w:r>
    </w:p>
    <w:p w14:paraId="1FD85F9F" w14:textId="77777777" w:rsidR="00DA7407" w:rsidRPr="0018307B" w:rsidRDefault="00DA7407" w:rsidP="00DA7407">
      <w:pPr>
        <w:rPr>
          <w:rFonts w:cstheme="minorHAnsi"/>
          <w:szCs w:val="24"/>
        </w:rPr>
      </w:pPr>
      <w:r w:rsidRPr="0018307B">
        <w:rPr>
          <w:rFonts w:cstheme="minorHAnsi"/>
          <w:szCs w:val="24"/>
        </w:rPr>
        <w:t>For the 1989-95 cohort, Survey 3 was used to identify women who had given birth as data on births was not collected at Survey 4. Survey 4 was used to identify women based on their employment status. Free-text comments were reviewed and those relevant to the research question were identified. Comments were included if they mentioned being a mother, caring for children, participating in paid work, or reported some form of leave from paid employment to care for children. Of the 979 total comments across both cohorts, 136 were deemed relevant.</w:t>
      </w:r>
    </w:p>
    <w:p w14:paraId="03DAB2CB" w14:textId="19928014" w:rsidR="00DA7407" w:rsidRPr="0018307B" w:rsidRDefault="00DA7407" w:rsidP="002974B8">
      <w:pPr>
        <w:rPr>
          <w:rFonts w:cstheme="minorHAnsi"/>
          <w:szCs w:val="24"/>
          <w:lang w:val="en-GB"/>
        </w:rPr>
      </w:pPr>
      <w:r w:rsidRPr="0018307B">
        <w:rPr>
          <w:rFonts w:cstheme="minorHAnsi"/>
          <w:szCs w:val="24"/>
        </w:rPr>
        <w:t>The longitudinal data (that is, free-text comments from all surveys for each included participant) were collated. There were 457 longitudinal comments from 137 women. Data from two participants were excluded during analysis as they did not meet inclusion criteria, bringing the total to 135 women with 449 comments.</w:t>
      </w:r>
      <w:r w:rsidRPr="0018307B">
        <w:rPr>
          <w:rFonts w:cstheme="minorHAnsi"/>
          <w:szCs w:val="24"/>
          <w:lang w:eastAsia="en-GB"/>
        </w:rPr>
        <w:t xml:space="preserve"> </w:t>
      </w:r>
      <w:r w:rsidR="001A6BF1">
        <w:rPr>
          <w:rFonts w:cstheme="minorHAnsi"/>
          <w:szCs w:val="24"/>
          <w:lang w:eastAsia="en-GB"/>
        </w:rPr>
        <w:t>C</w:t>
      </w:r>
      <w:r w:rsidRPr="0018307B">
        <w:rPr>
          <w:rFonts w:cstheme="minorHAnsi"/>
          <w:szCs w:val="24"/>
        </w:rPr>
        <w:t>omments were coded using</w:t>
      </w:r>
      <w:r w:rsidR="00D037E4">
        <w:rPr>
          <w:rFonts w:cstheme="minorHAnsi"/>
          <w:szCs w:val="24"/>
        </w:rPr>
        <w:t xml:space="preserve"> </w:t>
      </w:r>
      <w:r w:rsidRPr="0018307B">
        <w:rPr>
          <w:rFonts w:cstheme="minorHAnsi"/>
          <w:szCs w:val="24"/>
        </w:rPr>
        <w:t xml:space="preserve"> thematic analysis </w:t>
      </w:r>
      <w:r w:rsidR="001A6BF1" w:rsidRPr="000B79CE">
        <w:rPr>
          <w:rFonts w:cstheme="minorHAnsi"/>
          <w:szCs w:val="24"/>
        </w:rPr>
        <w:t xml:space="preserve">(see </w:t>
      </w:r>
      <w:hyperlink w:anchor="_Method_of_analysis" w:history="1">
        <w:r w:rsidR="001A6BF1" w:rsidRPr="000B79CE">
          <w:rPr>
            <w:rStyle w:val="Hyperlink"/>
            <w:rFonts w:cstheme="minorHAnsi"/>
            <w:szCs w:val="24"/>
          </w:rPr>
          <w:t xml:space="preserve">Appendix </w:t>
        </w:r>
        <w:r w:rsidR="000B79CE" w:rsidRPr="000B79CE">
          <w:rPr>
            <w:rStyle w:val="Hyperlink"/>
            <w:rFonts w:cstheme="minorHAnsi"/>
            <w:szCs w:val="24"/>
          </w:rPr>
          <w:t>A</w:t>
        </w:r>
      </w:hyperlink>
      <w:r w:rsidR="001A6BF1" w:rsidRPr="000B79CE">
        <w:rPr>
          <w:rFonts w:cstheme="minorHAnsi"/>
          <w:szCs w:val="24"/>
        </w:rPr>
        <w:t xml:space="preserve"> for details)</w:t>
      </w:r>
      <w:r w:rsidRPr="000B79CE">
        <w:rPr>
          <w:rFonts w:cstheme="minorHAnsi"/>
          <w:szCs w:val="24"/>
        </w:rPr>
        <w:t>.</w:t>
      </w:r>
      <w:r w:rsidRPr="0018307B">
        <w:rPr>
          <w:rFonts w:cstheme="minorHAnsi"/>
          <w:szCs w:val="24"/>
        </w:rPr>
        <w:t xml:space="preserve"> </w:t>
      </w:r>
    </w:p>
    <w:p w14:paraId="7809C180" w14:textId="77777777" w:rsidR="00DA7407" w:rsidRPr="0018307B" w:rsidRDefault="00DA7407" w:rsidP="005249F5">
      <w:pPr>
        <w:pStyle w:val="Heading3"/>
      </w:pPr>
      <w:bookmarkStart w:id="67" w:name="_Toc506832226"/>
      <w:r w:rsidRPr="0018307B">
        <w:t>Results</w:t>
      </w:r>
      <w:bookmarkEnd w:id="67"/>
    </w:p>
    <w:p w14:paraId="29514EB3" w14:textId="3A8CBDF0" w:rsidR="00DA7407" w:rsidRPr="0018307B" w:rsidRDefault="00DA7407" w:rsidP="00DA7407">
      <w:pPr>
        <w:rPr>
          <w:rFonts w:cstheme="minorHAnsi"/>
          <w:i/>
          <w:szCs w:val="24"/>
        </w:rPr>
      </w:pPr>
      <w:r w:rsidRPr="0018307B">
        <w:rPr>
          <w:rFonts w:cstheme="minorHAnsi"/>
          <w:szCs w:val="24"/>
        </w:rPr>
        <w:t xml:space="preserve">In this analysis, the comments reviewed pertained to women who were or who referred to themselves as a ‘mother.’ Therefore, the term ‘mother’ is used to describe the women who had responsibility for children. The major themes arising from this analysis included </w:t>
      </w:r>
      <w:r w:rsidRPr="0018307B">
        <w:rPr>
          <w:rFonts w:cstheme="minorHAnsi"/>
          <w:i/>
          <w:szCs w:val="24"/>
        </w:rPr>
        <w:t xml:space="preserve">how she feels </w:t>
      </w:r>
      <w:r w:rsidRPr="0018307B">
        <w:rPr>
          <w:rFonts w:cstheme="minorHAnsi"/>
          <w:szCs w:val="24"/>
        </w:rPr>
        <w:t>(e</w:t>
      </w:r>
      <w:r w:rsidR="00534C49">
        <w:rPr>
          <w:rFonts w:cstheme="minorHAnsi"/>
          <w:szCs w:val="24"/>
        </w:rPr>
        <w:t>.</w:t>
      </w:r>
      <w:r w:rsidRPr="0018307B">
        <w:rPr>
          <w:rFonts w:cstheme="minorHAnsi"/>
          <w:szCs w:val="24"/>
        </w:rPr>
        <w:t>g</w:t>
      </w:r>
      <w:r w:rsidR="00534C49">
        <w:rPr>
          <w:rFonts w:cstheme="minorHAnsi"/>
          <w:szCs w:val="24"/>
        </w:rPr>
        <w:t>.,</w:t>
      </w:r>
      <w:r w:rsidRPr="0018307B">
        <w:rPr>
          <w:rFonts w:cstheme="minorHAnsi"/>
          <w:szCs w:val="24"/>
        </w:rPr>
        <w:t xml:space="preserve"> stressed, tired, busy), </w:t>
      </w:r>
      <w:r w:rsidRPr="0018307B">
        <w:rPr>
          <w:rFonts w:cstheme="minorHAnsi"/>
          <w:i/>
          <w:szCs w:val="24"/>
        </w:rPr>
        <w:t xml:space="preserve">managing multiple roles </w:t>
      </w:r>
      <w:r w:rsidRPr="0018307B">
        <w:rPr>
          <w:rFonts w:cstheme="minorHAnsi"/>
          <w:szCs w:val="24"/>
        </w:rPr>
        <w:t>(e</w:t>
      </w:r>
      <w:r w:rsidR="00534C49">
        <w:rPr>
          <w:rFonts w:cstheme="minorHAnsi"/>
          <w:szCs w:val="24"/>
        </w:rPr>
        <w:t>.</w:t>
      </w:r>
      <w:r w:rsidRPr="0018307B">
        <w:rPr>
          <w:rFonts w:cstheme="minorHAnsi"/>
          <w:szCs w:val="24"/>
        </w:rPr>
        <w:t>g</w:t>
      </w:r>
      <w:r w:rsidR="00534C49">
        <w:rPr>
          <w:rFonts w:cstheme="minorHAnsi"/>
          <w:szCs w:val="24"/>
        </w:rPr>
        <w:t>.,</w:t>
      </w:r>
      <w:r w:rsidRPr="0018307B">
        <w:rPr>
          <w:rFonts w:cstheme="minorHAnsi"/>
          <w:szCs w:val="24"/>
        </w:rPr>
        <w:t xml:space="preserve"> career compromise, health, housework, motherhood), </w:t>
      </w:r>
      <w:r w:rsidRPr="0018307B">
        <w:rPr>
          <w:rFonts w:cstheme="minorHAnsi"/>
          <w:i/>
          <w:szCs w:val="24"/>
        </w:rPr>
        <w:t xml:space="preserve">return to paid work </w:t>
      </w:r>
      <w:r w:rsidRPr="0018307B">
        <w:rPr>
          <w:rFonts w:cstheme="minorHAnsi"/>
          <w:szCs w:val="24"/>
        </w:rPr>
        <w:t>(e</w:t>
      </w:r>
      <w:r w:rsidR="00534C49">
        <w:rPr>
          <w:rFonts w:cstheme="minorHAnsi"/>
          <w:szCs w:val="24"/>
        </w:rPr>
        <w:t>.</w:t>
      </w:r>
      <w:r w:rsidRPr="0018307B">
        <w:rPr>
          <w:rFonts w:cstheme="minorHAnsi"/>
          <w:szCs w:val="24"/>
        </w:rPr>
        <w:t>g</w:t>
      </w:r>
      <w:r w:rsidR="00534C49">
        <w:rPr>
          <w:rFonts w:cstheme="minorHAnsi"/>
          <w:szCs w:val="24"/>
        </w:rPr>
        <w:t>.,</w:t>
      </w:r>
      <w:r w:rsidRPr="0018307B">
        <w:rPr>
          <w:rFonts w:cstheme="minorHAnsi"/>
          <w:szCs w:val="24"/>
        </w:rPr>
        <w:t xml:space="preserve"> deterrents and facilitators to returning to work), </w:t>
      </w:r>
      <w:r w:rsidRPr="0018307B">
        <w:rPr>
          <w:rFonts w:cstheme="minorHAnsi"/>
          <w:i/>
          <w:szCs w:val="24"/>
        </w:rPr>
        <w:t>type of paid work</w:t>
      </w:r>
      <w:r w:rsidRPr="0018307B">
        <w:rPr>
          <w:rFonts w:cstheme="minorHAnsi"/>
          <w:szCs w:val="24"/>
        </w:rPr>
        <w:t xml:space="preserve"> (e</w:t>
      </w:r>
      <w:r w:rsidR="00534C49">
        <w:rPr>
          <w:rFonts w:cstheme="minorHAnsi"/>
          <w:szCs w:val="24"/>
        </w:rPr>
        <w:t>.</w:t>
      </w:r>
      <w:r w:rsidRPr="0018307B">
        <w:rPr>
          <w:rFonts w:cstheme="minorHAnsi"/>
          <w:szCs w:val="24"/>
        </w:rPr>
        <w:t>g</w:t>
      </w:r>
      <w:r w:rsidR="00534C49">
        <w:rPr>
          <w:rFonts w:cstheme="minorHAnsi"/>
          <w:szCs w:val="24"/>
        </w:rPr>
        <w:t>.,</w:t>
      </w:r>
      <w:r w:rsidRPr="0018307B">
        <w:rPr>
          <w:rFonts w:cstheme="minorHAnsi"/>
          <w:szCs w:val="24"/>
        </w:rPr>
        <w:t xml:space="preserve"> casual, full time), </w:t>
      </w:r>
      <w:r w:rsidRPr="0018307B">
        <w:rPr>
          <w:rFonts w:cstheme="minorHAnsi"/>
          <w:i/>
          <w:szCs w:val="24"/>
        </w:rPr>
        <w:t>type of leave taken</w:t>
      </w:r>
      <w:r w:rsidRPr="0018307B">
        <w:rPr>
          <w:rFonts w:cstheme="minorHAnsi"/>
          <w:szCs w:val="24"/>
        </w:rPr>
        <w:t xml:space="preserve"> (e</w:t>
      </w:r>
      <w:r w:rsidR="00534C49">
        <w:rPr>
          <w:rFonts w:cstheme="minorHAnsi"/>
          <w:szCs w:val="24"/>
        </w:rPr>
        <w:t>.</w:t>
      </w:r>
      <w:r w:rsidRPr="0018307B">
        <w:rPr>
          <w:rFonts w:cstheme="minorHAnsi"/>
          <w:szCs w:val="24"/>
        </w:rPr>
        <w:t>g</w:t>
      </w:r>
      <w:r w:rsidR="00534C49">
        <w:rPr>
          <w:rFonts w:cstheme="minorHAnsi"/>
          <w:szCs w:val="24"/>
        </w:rPr>
        <w:t>.,</w:t>
      </w:r>
      <w:r w:rsidRPr="0018307B">
        <w:rPr>
          <w:rFonts w:cstheme="minorHAnsi"/>
          <w:szCs w:val="24"/>
        </w:rPr>
        <w:t xml:space="preserve"> annual leave, maternity leave, unpaid leave), </w:t>
      </w:r>
      <w:r w:rsidRPr="0018307B">
        <w:rPr>
          <w:rFonts w:cstheme="minorHAnsi"/>
          <w:i/>
          <w:szCs w:val="24"/>
        </w:rPr>
        <w:t xml:space="preserve">type of </w:t>
      </w:r>
      <w:r w:rsidR="00EF10AE">
        <w:rPr>
          <w:rFonts w:cstheme="minorHAnsi"/>
          <w:i/>
          <w:szCs w:val="24"/>
        </w:rPr>
        <w:t>child care</w:t>
      </w:r>
      <w:r w:rsidRPr="0018307B">
        <w:rPr>
          <w:rFonts w:cstheme="minorHAnsi"/>
          <w:i/>
          <w:szCs w:val="24"/>
        </w:rPr>
        <w:t xml:space="preserve"> used</w:t>
      </w:r>
      <w:r w:rsidRPr="0018307B">
        <w:rPr>
          <w:rFonts w:cstheme="minorHAnsi"/>
          <w:szCs w:val="24"/>
        </w:rPr>
        <w:t xml:space="preserve"> (if any; e</w:t>
      </w:r>
      <w:r w:rsidR="00534C49">
        <w:rPr>
          <w:rFonts w:cstheme="minorHAnsi"/>
          <w:szCs w:val="24"/>
        </w:rPr>
        <w:t>.</w:t>
      </w:r>
      <w:r w:rsidRPr="0018307B">
        <w:rPr>
          <w:rFonts w:cstheme="minorHAnsi"/>
          <w:szCs w:val="24"/>
        </w:rPr>
        <w:t>g</w:t>
      </w:r>
      <w:r w:rsidR="00534C49">
        <w:rPr>
          <w:rFonts w:cstheme="minorHAnsi"/>
          <w:szCs w:val="24"/>
        </w:rPr>
        <w:t>.,</w:t>
      </w:r>
      <w:r w:rsidRPr="0018307B">
        <w:rPr>
          <w:rFonts w:cstheme="minorHAnsi"/>
          <w:szCs w:val="24"/>
        </w:rPr>
        <w:t xml:space="preserve"> formal child care, share care with partner). </w:t>
      </w:r>
      <w:r w:rsidR="00AE01F5">
        <w:rPr>
          <w:rFonts w:cstheme="minorHAnsi"/>
          <w:szCs w:val="24"/>
        </w:rPr>
        <w:t xml:space="preserve">Women expressed </w:t>
      </w:r>
      <w:r w:rsidRPr="0018307B">
        <w:rPr>
          <w:rFonts w:cstheme="minorHAnsi"/>
          <w:szCs w:val="24"/>
        </w:rPr>
        <w:t xml:space="preserve">that being a mother is often difficult and challenging, requiring </w:t>
      </w:r>
      <w:r w:rsidR="00AE01F5">
        <w:rPr>
          <w:rFonts w:cstheme="minorHAnsi"/>
          <w:szCs w:val="24"/>
        </w:rPr>
        <w:t xml:space="preserve">them </w:t>
      </w:r>
      <w:r w:rsidRPr="0018307B">
        <w:rPr>
          <w:rFonts w:cstheme="minorHAnsi"/>
          <w:szCs w:val="24"/>
        </w:rPr>
        <w:t xml:space="preserve">to juggle multiple roles at the same time. Some women spoke about the impossibility of being ‘super mum’ and being able to ‘have it all’ (a successful career and being a mother), while others reported feeling challenged and tired, but happy and lucky with their family and life. </w:t>
      </w:r>
    </w:p>
    <w:p w14:paraId="2F4504F7" w14:textId="4F6B6800" w:rsidR="00DA7407" w:rsidRPr="0018307B" w:rsidRDefault="00DA7407" w:rsidP="00DA7407">
      <w:pPr>
        <w:rPr>
          <w:rFonts w:cstheme="minorHAnsi"/>
          <w:szCs w:val="24"/>
        </w:rPr>
      </w:pPr>
      <w:r w:rsidRPr="0018307B">
        <w:rPr>
          <w:rFonts w:cstheme="minorHAnsi"/>
          <w:szCs w:val="24"/>
        </w:rPr>
        <w:t>Overwhelmingly, the women in this analysis reported that being a mother involved fulfilling multiple roles (e</w:t>
      </w:r>
      <w:r w:rsidR="00534C49">
        <w:rPr>
          <w:rFonts w:cstheme="minorHAnsi"/>
          <w:szCs w:val="24"/>
        </w:rPr>
        <w:t>.</w:t>
      </w:r>
      <w:r w:rsidRPr="0018307B">
        <w:rPr>
          <w:rFonts w:cstheme="minorHAnsi"/>
          <w:szCs w:val="24"/>
        </w:rPr>
        <w:t>g</w:t>
      </w:r>
      <w:r w:rsidR="00534C49">
        <w:rPr>
          <w:rFonts w:cstheme="minorHAnsi"/>
          <w:szCs w:val="24"/>
        </w:rPr>
        <w:t>.,</w:t>
      </w:r>
      <w:r w:rsidRPr="0018307B">
        <w:rPr>
          <w:rFonts w:cstheme="minorHAnsi"/>
          <w:szCs w:val="24"/>
        </w:rPr>
        <w:t xml:space="preserve"> mother, wife, paid employee), often concurrently. Although each woman described her own individual circumstances, the exhaustion of managing the demands of motherhood, the daily work of maintaining a household, and balancing this with being a wife or partner, and, for some, an employee, was a common experience:</w:t>
      </w:r>
    </w:p>
    <w:p w14:paraId="05DC4CB4" w14:textId="77777777" w:rsidR="00DA7407" w:rsidRPr="0018307B" w:rsidRDefault="00DA7407" w:rsidP="00DA7407">
      <w:pPr>
        <w:ind w:left="720"/>
        <w:rPr>
          <w:rFonts w:cstheme="minorHAnsi"/>
          <w:szCs w:val="24"/>
        </w:rPr>
      </w:pPr>
      <w:r w:rsidRPr="0018307B">
        <w:rPr>
          <w:rFonts w:cstheme="minorHAnsi"/>
          <w:i/>
          <w:szCs w:val="24"/>
        </w:rPr>
        <w:t xml:space="preserve"> “I have found motherhood and paid work so difficult; of course this involves 100% of housework as well and helping on our farm…” </w:t>
      </w:r>
      <w:r w:rsidRPr="0018307B">
        <w:rPr>
          <w:rFonts w:cstheme="minorHAnsi"/>
          <w:szCs w:val="24"/>
        </w:rPr>
        <w:t xml:space="preserve"> </w:t>
      </w:r>
    </w:p>
    <w:p w14:paraId="6F77481D" w14:textId="77777777" w:rsidR="00DA7407" w:rsidRPr="0018307B" w:rsidRDefault="00DA7407" w:rsidP="00DA7407">
      <w:pPr>
        <w:ind w:left="720"/>
        <w:rPr>
          <w:rFonts w:cstheme="minorHAnsi"/>
          <w:szCs w:val="24"/>
        </w:rPr>
      </w:pPr>
      <w:r w:rsidRPr="0018307B">
        <w:rPr>
          <w:rFonts w:cstheme="minorHAnsi"/>
          <w:i/>
          <w:szCs w:val="24"/>
        </w:rPr>
        <w:t>“…Having 3 children I feel constantly exhausted and overwhelmed on a daily basis, juggling work, family, friends, relationships with husband and house duties but I still love my life.  Most women my age that I speak to say they feel the same…”</w:t>
      </w:r>
      <w:r w:rsidRPr="0018307B">
        <w:rPr>
          <w:rFonts w:cstheme="minorHAnsi"/>
          <w:szCs w:val="24"/>
        </w:rPr>
        <w:t xml:space="preserve">  </w:t>
      </w:r>
    </w:p>
    <w:p w14:paraId="4E167F9D" w14:textId="298EAF2A" w:rsidR="00DA7407" w:rsidRPr="0018307B" w:rsidRDefault="00DA7407" w:rsidP="00DA7407">
      <w:pPr>
        <w:ind w:left="720"/>
        <w:rPr>
          <w:rFonts w:cstheme="minorHAnsi"/>
          <w:szCs w:val="24"/>
        </w:rPr>
      </w:pPr>
      <w:r w:rsidRPr="0018307B">
        <w:rPr>
          <w:rFonts w:cstheme="minorHAnsi"/>
          <w:i/>
          <w:szCs w:val="24"/>
        </w:rPr>
        <w:t>“Full time mother with zero spare time for excercie (sic), reading etc. Extrem</w:t>
      </w:r>
      <w:r w:rsidR="00F9102B">
        <w:rPr>
          <w:rFonts w:cstheme="minorHAnsi"/>
          <w:i/>
          <w:szCs w:val="24"/>
        </w:rPr>
        <w:t>e</w:t>
      </w:r>
      <w:r w:rsidRPr="0018307B">
        <w:rPr>
          <w:rFonts w:cstheme="minorHAnsi"/>
          <w:i/>
          <w:szCs w:val="24"/>
        </w:rPr>
        <w:t>ly</w:t>
      </w:r>
      <w:r w:rsidR="00D037E4">
        <w:rPr>
          <w:rFonts w:cstheme="minorHAnsi"/>
          <w:i/>
          <w:szCs w:val="24"/>
        </w:rPr>
        <w:t xml:space="preserve"> </w:t>
      </w:r>
      <w:r w:rsidRPr="0018307B">
        <w:rPr>
          <w:rFonts w:cstheme="minorHAnsi"/>
          <w:i/>
          <w:szCs w:val="24"/>
        </w:rPr>
        <w:t xml:space="preserve"> limited family support and no external child care (by choice) = hard! But very satisfied with motherhood.” </w:t>
      </w:r>
      <w:r w:rsidRPr="0018307B">
        <w:rPr>
          <w:rFonts w:cstheme="minorHAnsi"/>
          <w:szCs w:val="24"/>
        </w:rPr>
        <w:t xml:space="preserve"> </w:t>
      </w:r>
    </w:p>
    <w:p w14:paraId="502A8645" w14:textId="77777777" w:rsidR="00DA7407" w:rsidRPr="0018307B" w:rsidRDefault="00DA7407" w:rsidP="00DA7407">
      <w:pPr>
        <w:ind w:left="720"/>
        <w:rPr>
          <w:rFonts w:cstheme="minorHAnsi"/>
          <w:szCs w:val="24"/>
        </w:rPr>
      </w:pPr>
      <w:r w:rsidRPr="0018307B">
        <w:rPr>
          <w:rFonts w:cstheme="minorHAnsi"/>
          <w:i/>
          <w:szCs w:val="24"/>
        </w:rPr>
        <w:t xml:space="preserve">“Currently studying at TAFE which has its ups and downs. Being a wife and mother at times can become a bit too much. Stay at home mother as husband works odd hours and shift work.” </w:t>
      </w:r>
      <w:r w:rsidRPr="0018307B">
        <w:rPr>
          <w:rFonts w:cstheme="minorHAnsi"/>
          <w:szCs w:val="24"/>
        </w:rPr>
        <w:t xml:space="preserve"> </w:t>
      </w:r>
    </w:p>
    <w:p w14:paraId="0A6DF5E9" w14:textId="77777777" w:rsidR="00DA7407" w:rsidRPr="0018307B" w:rsidRDefault="00DA7407" w:rsidP="00DA7407">
      <w:pPr>
        <w:rPr>
          <w:rFonts w:cstheme="minorHAnsi"/>
          <w:szCs w:val="24"/>
        </w:rPr>
      </w:pPr>
      <w:r w:rsidRPr="0018307B">
        <w:rPr>
          <w:rFonts w:cstheme="minorHAnsi"/>
          <w:szCs w:val="24"/>
        </w:rPr>
        <w:t xml:space="preserve">Returning to paid work was often difficult and required compromise in the type of job, the hours worked, the money earned, or by not returning to paid work at all. </w:t>
      </w:r>
    </w:p>
    <w:p w14:paraId="377FB440" w14:textId="77777777" w:rsidR="00DA7407" w:rsidRPr="0018307B" w:rsidRDefault="00DA7407" w:rsidP="00DA7407">
      <w:pPr>
        <w:ind w:left="720"/>
        <w:rPr>
          <w:rFonts w:cstheme="minorHAnsi"/>
          <w:szCs w:val="24"/>
        </w:rPr>
      </w:pPr>
      <w:r w:rsidRPr="0018307B">
        <w:rPr>
          <w:rFonts w:cstheme="minorHAnsi"/>
          <w:i/>
          <w:szCs w:val="24"/>
        </w:rPr>
        <w:t xml:space="preserve">“I live in a remote part of Australia. We have great services (sports, government facilities etc) for a town so small but the work and lifestyle opportunities are reduced.  I long for the career I had before I had children but employment opportunities here are reduced for my field.  This at times causes me to feel disappointed with my career and work.  I have chosen to support my husband (with a great career) and support our choice of having children (not leaving them in child care).  I have accepted part time work below my level while they are young.” </w:t>
      </w:r>
      <w:r w:rsidRPr="0018307B">
        <w:rPr>
          <w:rFonts w:cstheme="minorHAnsi"/>
          <w:szCs w:val="24"/>
        </w:rPr>
        <w:t xml:space="preserve"> </w:t>
      </w:r>
    </w:p>
    <w:p w14:paraId="3932D577" w14:textId="77777777" w:rsidR="00DA7407" w:rsidRPr="0018307B" w:rsidRDefault="00DA7407" w:rsidP="00DA7407">
      <w:pPr>
        <w:ind w:left="720"/>
        <w:rPr>
          <w:rFonts w:cstheme="minorHAnsi"/>
          <w:szCs w:val="24"/>
        </w:rPr>
      </w:pPr>
      <w:r w:rsidRPr="0018307B">
        <w:rPr>
          <w:rFonts w:cstheme="minorHAnsi"/>
          <w:i/>
          <w:szCs w:val="24"/>
        </w:rPr>
        <w:t>“There are questions about work and work life balance. My situation is that I have recently stopped paid work as I found it impossible for both my husband and myself to maintain careers and have the level of involvement in our children's lives that we wanted. The lack of flexibility in mid-level corporate jobs mean that for many people it is a choice of all (full-time) or nothing. The inability for me to maintain my career has led to dissatisfaction and worry about our financial future, especially as I am no longer financially independent.”</w:t>
      </w:r>
      <w:r w:rsidRPr="0018307B">
        <w:rPr>
          <w:rFonts w:cstheme="minorHAnsi"/>
          <w:szCs w:val="24"/>
        </w:rPr>
        <w:t xml:space="preserve"> </w:t>
      </w:r>
      <w:r w:rsidRPr="0018307B">
        <w:rPr>
          <w:rFonts w:cstheme="minorHAnsi"/>
          <w:i/>
          <w:szCs w:val="24"/>
        </w:rPr>
        <w:t xml:space="preserve"> </w:t>
      </w:r>
      <w:r w:rsidRPr="0018307B">
        <w:rPr>
          <w:rFonts w:cstheme="minorHAnsi"/>
          <w:szCs w:val="24"/>
        </w:rPr>
        <w:t xml:space="preserve"> </w:t>
      </w:r>
    </w:p>
    <w:p w14:paraId="6E340461" w14:textId="77777777" w:rsidR="00DA7407" w:rsidRPr="0018307B" w:rsidRDefault="00DA7407" w:rsidP="00DA7407">
      <w:pPr>
        <w:rPr>
          <w:rFonts w:cstheme="minorHAnsi"/>
          <w:szCs w:val="24"/>
        </w:rPr>
      </w:pPr>
      <w:r w:rsidRPr="0018307B">
        <w:rPr>
          <w:rFonts w:cstheme="minorHAnsi"/>
          <w:szCs w:val="24"/>
        </w:rPr>
        <w:t>The lack of flexibility offered in some workplaces meant a return to paid work was difficult for some women.</w:t>
      </w:r>
    </w:p>
    <w:p w14:paraId="5C98E862" w14:textId="77777777" w:rsidR="00DA7407" w:rsidRPr="0018307B" w:rsidRDefault="00DA7407" w:rsidP="00DA7407">
      <w:pPr>
        <w:ind w:left="720"/>
        <w:rPr>
          <w:rFonts w:cstheme="minorHAnsi"/>
          <w:szCs w:val="24"/>
        </w:rPr>
      </w:pPr>
      <w:r w:rsidRPr="0018307B">
        <w:rPr>
          <w:rFonts w:cstheme="minorHAnsi"/>
          <w:i/>
          <w:szCs w:val="24"/>
        </w:rPr>
        <w:t xml:space="preserve">“I've experienced extreme discrimination after child birth relating to my career/job. I am a highly educated, competent individual who lost their position after having children. I now find options for part time work extremely limiting and hence I am not currently able to work. This should be explored in this survey as this cohort is one that would have valuable information on how many women/parents have faced similar hardship.” </w:t>
      </w:r>
      <w:r w:rsidRPr="0018307B">
        <w:rPr>
          <w:rFonts w:cstheme="minorHAnsi"/>
          <w:szCs w:val="24"/>
        </w:rPr>
        <w:t xml:space="preserve"> </w:t>
      </w:r>
    </w:p>
    <w:p w14:paraId="7117EE36" w14:textId="77777777" w:rsidR="00DA7407" w:rsidRPr="0018307B" w:rsidRDefault="00DA7407" w:rsidP="00DA7407">
      <w:pPr>
        <w:rPr>
          <w:rFonts w:cstheme="minorHAnsi"/>
          <w:szCs w:val="24"/>
        </w:rPr>
      </w:pPr>
      <w:r w:rsidRPr="0018307B">
        <w:rPr>
          <w:rFonts w:cstheme="minorHAnsi"/>
          <w:szCs w:val="24"/>
        </w:rPr>
        <w:t xml:space="preserve">Some women reported frustration at the circumstances leading to having to make career compromises, suggesting that it is not possible to be a successful mother and a successful professional at the same time. </w:t>
      </w:r>
    </w:p>
    <w:p w14:paraId="3E1A7C10" w14:textId="77777777" w:rsidR="00DA7407" w:rsidRPr="0018307B" w:rsidRDefault="00DA7407" w:rsidP="00DA7407">
      <w:pPr>
        <w:ind w:left="720"/>
        <w:rPr>
          <w:rFonts w:cstheme="minorHAnsi"/>
          <w:szCs w:val="24"/>
        </w:rPr>
      </w:pPr>
      <w:r w:rsidRPr="0018307B">
        <w:rPr>
          <w:rFonts w:cstheme="minorHAnsi"/>
          <w:i/>
          <w:szCs w:val="24"/>
        </w:rPr>
        <w:t>“…I had to give up my senior management role to put my family first &amp; now I can't get a look in for anything because I can't work full time. It seems I can be a mum or a professional but not both. Why are women still cornered into this type of decision?”</w:t>
      </w:r>
      <w:r w:rsidRPr="0018307B">
        <w:rPr>
          <w:rFonts w:cstheme="minorHAnsi"/>
          <w:szCs w:val="24"/>
        </w:rPr>
        <w:t xml:space="preserve">  </w:t>
      </w:r>
    </w:p>
    <w:p w14:paraId="191641C4" w14:textId="77777777" w:rsidR="00DA7407" w:rsidRPr="0018307B" w:rsidRDefault="00DA7407" w:rsidP="00DA7407">
      <w:pPr>
        <w:rPr>
          <w:rFonts w:cstheme="minorHAnsi"/>
          <w:szCs w:val="24"/>
        </w:rPr>
      </w:pPr>
      <w:r w:rsidRPr="0018307B">
        <w:rPr>
          <w:rFonts w:cstheme="minorHAnsi"/>
          <w:szCs w:val="24"/>
        </w:rPr>
        <w:t xml:space="preserve">Many women chose to stay at home with their children. </w:t>
      </w:r>
    </w:p>
    <w:p w14:paraId="05E5A86A" w14:textId="724DA574" w:rsidR="00DA7407" w:rsidRPr="0018307B" w:rsidRDefault="00DA7407" w:rsidP="00DA7407">
      <w:pPr>
        <w:ind w:left="720"/>
        <w:rPr>
          <w:rFonts w:cstheme="minorHAnsi"/>
          <w:szCs w:val="24"/>
        </w:rPr>
      </w:pPr>
      <w:r w:rsidRPr="0018307B">
        <w:rPr>
          <w:rFonts w:cstheme="minorHAnsi"/>
          <w:i/>
          <w:szCs w:val="24"/>
        </w:rPr>
        <w:t xml:space="preserve">“Generally I’m happy with all areas of my life. I love being a </w:t>
      </w:r>
      <w:r w:rsidR="00AE01F5">
        <w:rPr>
          <w:rFonts w:cstheme="minorHAnsi"/>
          <w:i/>
          <w:szCs w:val="24"/>
        </w:rPr>
        <w:t>SAHM</w:t>
      </w:r>
      <w:r w:rsidRPr="0018307B">
        <w:rPr>
          <w:rFonts w:cstheme="minorHAnsi"/>
          <w:i/>
          <w:szCs w:val="24"/>
        </w:rPr>
        <w:t xml:space="preserve"> </w:t>
      </w:r>
      <w:r w:rsidRPr="0018307B">
        <w:rPr>
          <w:rFonts w:cstheme="minorHAnsi"/>
          <w:szCs w:val="24"/>
        </w:rPr>
        <w:t>[sic- stay at home mum]</w:t>
      </w:r>
      <w:r w:rsidRPr="0018307B">
        <w:rPr>
          <w:rFonts w:cstheme="minorHAnsi"/>
          <w:i/>
          <w:szCs w:val="24"/>
        </w:rPr>
        <w:t xml:space="preserve">. And enjoy watching and helping them grow into beautiful individuals…” </w:t>
      </w:r>
      <w:r w:rsidRPr="0018307B">
        <w:rPr>
          <w:rFonts w:cstheme="minorHAnsi"/>
          <w:szCs w:val="24"/>
        </w:rPr>
        <w:t xml:space="preserve"> </w:t>
      </w:r>
    </w:p>
    <w:p w14:paraId="567AA46D" w14:textId="77777777" w:rsidR="00DA7407" w:rsidRPr="0018307B" w:rsidRDefault="00DA7407" w:rsidP="00DA7407">
      <w:pPr>
        <w:ind w:left="720"/>
        <w:rPr>
          <w:rFonts w:cstheme="minorHAnsi"/>
          <w:szCs w:val="24"/>
        </w:rPr>
      </w:pPr>
      <w:r w:rsidRPr="0018307B">
        <w:rPr>
          <w:rFonts w:cstheme="minorHAnsi"/>
          <w:i/>
          <w:szCs w:val="24"/>
        </w:rPr>
        <w:t xml:space="preserve">“To clarify, I am currently at home looking after my two small children, the youngest being 5 months. My paid maternity leave ran out after 18 weeks. I do not have a position of employment to return to however I am content to remain at home with my children for the next couple of years.” </w:t>
      </w:r>
      <w:r w:rsidRPr="0018307B">
        <w:rPr>
          <w:rFonts w:cstheme="minorHAnsi"/>
          <w:szCs w:val="24"/>
        </w:rPr>
        <w:t xml:space="preserve"> </w:t>
      </w:r>
    </w:p>
    <w:p w14:paraId="19693655" w14:textId="77777777" w:rsidR="00DA7407" w:rsidRPr="0018307B" w:rsidRDefault="00DA7407" w:rsidP="00DA7407">
      <w:pPr>
        <w:rPr>
          <w:rFonts w:cstheme="minorHAnsi"/>
          <w:szCs w:val="24"/>
        </w:rPr>
      </w:pPr>
      <w:r w:rsidRPr="0018307B">
        <w:rPr>
          <w:rFonts w:cstheme="minorHAnsi"/>
          <w:szCs w:val="24"/>
        </w:rPr>
        <w:t xml:space="preserve">Some women reported concern for their future job prospects, or difficulty adjusting to not engaging in paid employment outside the home.  </w:t>
      </w:r>
    </w:p>
    <w:p w14:paraId="745622F5" w14:textId="77777777" w:rsidR="00DA7407" w:rsidRPr="0018307B" w:rsidRDefault="00DA7407" w:rsidP="00DA7407">
      <w:pPr>
        <w:ind w:left="720"/>
        <w:rPr>
          <w:rFonts w:cstheme="minorHAnsi"/>
          <w:szCs w:val="24"/>
        </w:rPr>
      </w:pPr>
      <w:r w:rsidRPr="0018307B">
        <w:rPr>
          <w:rFonts w:cstheme="minorHAnsi"/>
          <w:i/>
          <w:szCs w:val="24"/>
          <w:highlight w:val="white"/>
        </w:rPr>
        <w:t>“I have given up a career to raise my son who is 2. Trying to find confidence without the satisfaction of work is difficult…</w:t>
      </w:r>
      <w:r w:rsidRPr="0018307B">
        <w:rPr>
          <w:rFonts w:cstheme="minorHAnsi"/>
          <w:szCs w:val="24"/>
        </w:rPr>
        <w:t xml:space="preserve">”  </w:t>
      </w:r>
    </w:p>
    <w:p w14:paraId="2788072B" w14:textId="763F20E1" w:rsidR="00DA7407" w:rsidRPr="0018307B" w:rsidRDefault="00DA7407" w:rsidP="00DA7407">
      <w:pPr>
        <w:ind w:left="720"/>
        <w:rPr>
          <w:rFonts w:cstheme="minorHAnsi"/>
          <w:szCs w:val="24"/>
        </w:rPr>
      </w:pPr>
      <w:r w:rsidRPr="0018307B">
        <w:rPr>
          <w:rFonts w:cstheme="minorHAnsi"/>
          <w:i/>
          <w:szCs w:val="24"/>
        </w:rPr>
        <w:t xml:space="preserve">“I feel that a lot of my health and well being issues are affected by being a mother of two young children. Most of my time and energy is taken up bringing them up and looking after the house. I miss my full time/part time work but feel i have little choices in returning to work due to </w:t>
      </w:r>
      <w:r w:rsidR="00EF10AE">
        <w:rPr>
          <w:rFonts w:cstheme="minorHAnsi"/>
          <w:i/>
          <w:szCs w:val="24"/>
        </w:rPr>
        <w:t>child care</w:t>
      </w:r>
      <w:r w:rsidRPr="0018307B">
        <w:rPr>
          <w:rFonts w:cstheme="minorHAnsi"/>
          <w:i/>
          <w:szCs w:val="24"/>
        </w:rPr>
        <w:t xml:space="preserve"> options. I feel even though my eldest child is 3 years old i am still adjusting to my role as a mother and housewife.” </w:t>
      </w:r>
      <w:r w:rsidRPr="0018307B">
        <w:rPr>
          <w:rFonts w:cstheme="minorHAnsi"/>
          <w:szCs w:val="24"/>
        </w:rPr>
        <w:t xml:space="preserve"> </w:t>
      </w:r>
    </w:p>
    <w:p w14:paraId="2887C155" w14:textId="7324F67E" w:rsidR="00DA7407" w:rsidRPr="0018307B" w:rsidRDefault="00DA7407" w:rsidP="00DA7407">
      <w:pPr>
        <w:rPr>
          <w:rFonts w:cstheme="minorHAnsi"/>
          <w:szCs w:val="24"/>
        </w:rPr>
      </w:pPr>
      <w:r w:rsidRPr="0018307B">
        <w:rPr>
          <w:rFonts w:cstheme="minorHAnsi"/>
          <w:szCs w:val="24"/>
        </w:rPr>
        <w:t xml:space="preserve">For those who returned to paid work, juggling </w:t>
      </w:r>
      <w:r w:rsidR="00EF10AE">
        <w:rPr>
          <w:rFonts w:cstheme="minorHAnsi"/>
          <w:szCs w:val="24"/>
        </w:rPr>
        <w:t>child care</w:t>
      </w:r>
      <w:r w:rsidRPr="0018307B">
        <w:rPr>
          <w:rFonts w:cstheme="minorHAnsi"/>
          <w:szCs w:val="24"/>
        </w:rPr>
        <w:t xml:space="preserve"> with working commitments, house duties and motherhood, regardless of the amount of support was difficult. </w:t>
      </w:r>
    </w:p>
    <w:p w14:paraId="7B10A301" w14:textId="77777777" w:rsidR="00DA7407" w:rsidRPr="0018307B" w:rsidRDefault="00DA7407" w:rsidP="00DA7407">
      <w:pPr>
        <w:ind w:left="720"/>
        <w:rPr>
          <w:rFonts w:cstheme="minorHAnsi"/>
          <w:szCs w:val="24"/>
        </w:rPr>
      </w:pPr>
      <w:r w:rsidRPr="0018307B">
        <w:rPr>
          <w:rFonts w:cstheme="minorHAnsi"/>
          <w:i/>
          <w:szCs w:val="24"/>
        </w:rPr>
        <w:t xml:space="preserve">“Life is hectic raising 4 children and working part time.  It is hard to find time for yourself, let alone your partner! I wouldn't be able to do what I do without the help, love and support of my partner and my mum!” </w:t>
      </w:r>
      <w:r w:rsidRPr="0018307B">
        <w:rPr>
          <w:rFonts w:cstheme="minorHAnsi"/>
          <w:szCs w:val="24"/>
        </w:rPr>
        <w:t xml:space="preserve"> </w:t>
      </w:r>
    </w:p>
    <w:p w14:paraId="484A685B" w14:textId="25A48D2C" w:rsidR="00DA7407" w:rsidRPr="0018307B" w:rsidRDefault="00DA7407" w:rsidP="00DA7407">
      <w:pPr>
        <w:ind w:left="720"/>
        <w:rPr>
          <w:rFonts w:cstheme="minorHAnsi"/>
          <w:szCs w:val="24"/>
        </w:rPr>
      </w:pPr>
      <w:r w:rsidRPr="0018307B">
        <w:rPr>
          <w:rFonts w:cstheme="minorHAnsi"/>
          <w:i/>
          <w:szCs w:val="24"/>
        </w:rPr>
        <w:t>“Very stressful time at the moment so this has influenced my current mood, coping behaviours (i.e. poor choices) and as such; my survey answers. We have just sold our home, moved to my parents (housesitting for 2 months), looking for rental, have bought a house, getting plans done, planning a build, struggling with my masters study workload, working shiftwork, very demanding job and trying to be super mum and fulfil</w:t>
      </w:r>
      <w:r w:rsidR="00F9102B">
        <w:rPr>
          <w:rFonts w:cstheme="minorHAnsi"/>
          <w:i/>
          <w:szCs w:val="24"/>
        </w:rPr>
        <w:t xml:space="preserve"> all family obligations!! But I</w:t>
      </w:r>
      <w:r w:rsidRPr="0018307B">
        <w:rPr>
          <w:rFonts w:cstheme="minorHAnsi"/>
          <w:i/>
          <w:szCs w:val="24"/>
        </w:rPr>
        <w:t>'m sure it's transi</w:t>
      </w:r>
      <w:r w:rsidR="00F9102B">
        <w:rPr>
          <w:rFonts w:cstheme="minorHAnsi"/>
          <w:i/>
          <w:szCs w:val="24"/>
        </w:rPr>
        <w:t>ent...life changes quickly and I</w:t>
      </w:r>
      <w:r w:rsidRPr="0018307B">
        <w:rPr>
          <w:rFonts w:cstheme="minorHAnsi"/>
          <w:i/>
          <w:szCs w:val="24"/>
        </w:rPr>
        <w:t xml:space="preserve">'m normally upbeat.” </w:t>
      </w:r>
      <w:r w:rsidRPr="0018307B">
        <w:rPr>
          <w:rFonts w:cstheme="minorHAnsi"/>
          <w:szCs w:val="24"/>
        </w:rPr>
        <w:t xml:space="preserve"> </w:t>
      </w:r>
    </w:p>
    <w:p w14:paraId="2B1980D9" w14:textId="77777777" w:rsidR="00DA7407" w:rsidRPr="0018307B" w:rsidRDefault="00DA7407" w:rsidP="00DA7407">
      <w:pPr>
        <w:rPr>
          <w:rFonts w:cstheme="minorHAnsi"/>
          <w:szCs w:val="24"/>
        </w:rPr>
      </w:pPr>
      <w:r w:rsidRPr="0018307B">
        <w:rPr>
          <w:rFonts w:cstheme="minorHAnsi"/>
          <w:szCs w:val="24"/>
        </w:rPr>
        <w:t xml:space="preserve">Many women reported feeling busy and tired from juggling their responsibilities. </w:t>
      </w:r>
    </w:p>
    <w:p w14:paraId="0C70DE86" w14:textId="77777777" w:rsidR="00DA7407" w:rsidRPr="0018307B" w:rsidRDefault="00DA7407" w:rsidP="00DA7407">
      <w:pPr>
        <w:ind w:left="720"/>
        <w:rPr>
          <w:rFonts w:cstheme="minorHAnsi"/>
          <w:szCs w:val="24"/>
        </w:rPr>
      </w:pPr>
      <w:r w:rsidRPr="0018307B">
        <w:rPr>
          <w:rFonts w:cstheme="minorHAnsi"/>
          <w:i/>
          <w:szCs w:val="24"/>
        </w:rPr>
        <w:t>“Since entering my thirties I have stopped paid employment and have become a stay-at-home mother. It is by far the most exhausting job I have ever done…”</w:t>
      </w:r>
      <w:r w:rsidRPr="0018307B">
        <w:rPr>
          <w:rFonts w:cstheme="minorHAnsi"/>
          <w:szCs w:val="24"/>
        </w:rPr>
        <w:t xml:space="preserve"> </w:t>
      </w:r>
    </w:p>
    <w:p w14:paraId="61157E6A" w14:textId="77777777" w:rsidR="00DA7407" w:rsidRPr="0018307B" w:rsidRDefault="00DA7407" w:rsidP="00DA7407">
      <w:pPr>
        <w:ind w:left="720"/>
        <w:rPr>
          <w:rFonts w:cstheme="minorHAnsi"/>
          <w:szCs w:val="24"/>
        </w:rPr>
      </w:pPr>
      <w:r w:rsidRPr="0018307B">
        <w:rPr>
          <w:rFonts w:cstheme="minorHAnsi"/>
          <w:i/>
          <w:szCs w:val="24"/>
        </w:rPr>
        <w:t xml:space="preserve">“I am very healthy, work part time in the hours I choose, have 3 healthy kids, a loving husband but life is very very busy no matter how hard I try for it not to be.  This inevitably results in me feeling a bit stressed, a bit irritable a bit worn out.  3 young children and part time work is hard work, but I don't want to have 3 older children and no work. It is hard, but I see no other way.” </w:t>
      </w:r>
      <w:r w:rsidRPr="0018307B">
        <w:rPr>
          <w:rFonts w:cstheme="minorHAnsi"/>
          <w:szCs w:val="24"/>
        </w:rPr>
        <w:t xml:space="preserve"> </w:t>
      </w:r>
    </w:p>
    <w:p w14:paraId="109F8A25" w14:textId="79CB4C5F" w:rsidR="00DA7407" w:rsidRPr="0018307B" w:rsidRDefault="00EF10AE" w:rsidP="00DA7407">
      <w:pPr>
        <w:rPr>
          <w:rFonts w:cstheme="minorHAnsi"/>
          <w:szCs w:val="24"/>
        </w:rPr>
      </w:pPr>
      <w:r>
        <w:rPr>
          <w:rFonts w:cstheme="minorHAnsi"/>
          <w:szCs w:val="24"/>
        </w:rPr>
        <w:t>Child care</w:t>
      </w:r>
      <w:r w:rsidR="00DA7407" w:rsidRPr="0018307B">
        <w:rPr>
          <w:rFonts w:cstheme="minorHAnsi"/>
          <w:szCs w:val="24"/>
        </w:rPr>
        <w:t xml:space="preserve"> upon return to paid work was individual and depended on personal circumstances. The women reported using formal and informal </w:t>
      </w:r>
      <w:r>
        <w:rPr>
          <w:rFonts w:cstheme="minorHAnsi"/>
          <w:szCs w:val="24"/>
        </w:rPr>
        <w:t>child care</w:t>
      </w:r>
      <w:r w:rsidR="00DA7407" w:rsidRPr="0018307B">
        <w:rPr>
          <w:rFonts w:cstheme="minorHAnsi"/>
          <w:szCs w:val="24"/>
        </w:rPr>
        <w:t xml:space="preserve">, including friends and family, au pairs, or home schooling their children themselves. </w:t>
      </w:r>
    </w:p>
    <w:p w14:paraId="5383548E" w14:textId="3C19AFB7" w:rsidR="00DA7407" w:rsidRPr="0018307B" w:rsidRDefault="00DA7407" w:rsidP="00DA7407">
      <w:pPr>
        <w:ind w:left="360"/>
        <w:rPr>
          <w:rFonts w:cstheme="minorHAnsi"/>
          <w:szCs w:val="24"/>
        </w:rPr>
      </w:pPr>
      <w:r w:rsidRPr="0018307B">
        <w:rPr>
          <w:rFonts w:cstheme="minorHAnsi"/>
          <w:i/>
          <w:szCs w:val="24"/>
        </w:rPr>
        <w:t xml:space="preserve">“The questions about </w:t>
      </w:r>
      <w:r w:rsidR="00EF10AE">
        <w:rPr>
          <w:rFonts w:cstheme="minorHAnsi"/>
          <w:i/>
          <w:szCs w:val="24"/>
        </w:rPr>
        <w:t>child care</w:t>
      </w:r>
      <w:r w:rsidRPr="0018307B">
        <w:rPr>
          <w:rFonts w:cstheme="minorHAnsi"/>
          <w:i/>
          <w:szCs w:val="24"/>
        </w:rPr>
        <w:t xml:space="preserve"> arrangements were difficult to answer accurately. Since returning to work I have had informal assistance from a friend who was living in our home (total of about 16 occasions) and my mother and sister.  My son has commenced formal </w:t>
      </w:r>
      <w:r w:rsidR="00EF10AE">
        <w:rPr>
          <w:rFonts w:cstheme="minorHAnsi"/>
          <w:i/>
          <w:szCs w:val="24"/>
        </w:rPr>
        <w:t>child care</w:t>
      </w:r>
      <w:r w:rsidRPr="0018307B">
        <w:rPr>
          <w:rFonts w:cstheme="minorHAnsi"/>
          <w:i/>
          <w:szCs w:val="24"/>
        </w:rPr>
        <w:t xml:space="preserve"> (three days per week) this week.” </w:t>
      </w:r>
      <w:r w:rsidRPr="0018307B">
        <w:rPr>
          <w:rFonts w:cstheme="minorHAnsi"/>
          <w:szCs w:val="24"/>
        </w:rPr>
        <w:t xml:space="preserve"> </w:t>
      </w:r>
    </w:p>
    <w:p w14:paraId="704F9E61" w14:textId="2618D784" w:rsidR="00DA7407" w:rsidRPr="0018307B" w:rsidRDefault="00DA7407" w:rsidP="00DA7407">
      <w:pPr>
        <w:ind w:left="360"/>
        <w:rPr>
          <w:rFonts w:cstheme="minorHAnsi"/>
          <w:szCs w:val="24"/>
        </w:rPr>
      </w:pPr>
      <w:r w:rsidRPr="0018307B">
        <w:rPr>
          <w:rFonts w:cstheme="minorHAnsi"/>
          <w:i/>
          <w:szCs w:val="24"/>
        </w:rPr>
        <w:t xml:space="preserve">“I like to add that I currently use an overseas "au pair" as my informal </w:t>
      </w:r>
      <w:r w:rsidR="00EF10AE">
        <w:rPr>
          <w:rFonts w:cstheme="minorHAnsi"/>
          <w:i/>
          <w:szCs w:val="24"/>
        </w:rPr>
        <w:t>child care</w:t>
      </w:r>
      <w:r w:rsidRPr="0018307B">
        <w:rPr>
          <w:rFonts w:cstheme="minorHAnsi"/>
          <w:i/>
          <w:szCs w:val="24"/>
        </w:rPr>
        <w:t xml:space="preserve"> arrangement....I find formal </w:t>
      </w:r>
      <w:r w:rsidR="00EF10AE">
        <w:rPr>
          <w:rFonts w:cstheme="minorHAnsi"/>
          <w:i/>
          <w:szCs w:val="24"/>
        </w:rPr>
        <w:t>child care</w:t>
      </w:r>
      <w:r w:rsidRPr="0018307B">
        <w:rPr>
          <w:rFonts w:cstheme="minorHAnsi"/>
          <w:i/>
          <w:szCs w:val="24"/>
        </w:rPr>
        <w:t xml:space="preserve"> very inflexible for my work hours and now that I am separated and cannot rely on my husband for </w:t>
      </w:r>
      <w:r w:rsidR="00EF10AE">
        <w:rPr>
          <w:rFonts w:cstheme="minorHAnsi"/>
          <w:i/>
          <w:szCs w:val="24"/>
        </w:rPr>
        <w:t>child care</w:t>
      </w:r>
      <w:r w:rsidRPr="0018307B">
        <w:rPr>
          <w:rFonts w:cstheme="minorHAnsi"/>
          <w:i/>
          <w:szCs w:val="24"/>
        </w:rPr>
        <w:t xml:space="preserve"> after-hours, I find that having a live-in au pair is the best solution for our family…” </w:t>
      </w:r>
      <w:r w:rsidRPr="0018307B">
        <w:rPr>
          <w:rFonts w:cstheme="minorHAnsi"/>
          <w:szCs w:val="24"/>
        </w:rPr>
        <w:t xml:space="preserve"> </w:t>
      </w:r>
    </w:p>
    <w:p w14:paraId="397BE46D" w14:textId="77777777" w:rsidR="00DA7407" w:rsidRPr="0018307B" w:rsidRDefault="00DA7407" w:rsidP="00DA7407">
      <w:pPr>
        <w:ind w:left="360"/>
        <w:rPr>
          <w:rFonts w:cstheme="minorHAnsi"/>
          <w:szCs w:val="24"/>
        </w:rPr>
      </w:pPr>
      <w:r w:rsidRPr="0018307B">
        <w:rPr>
          <w:rFonts w:cstheme="minorHAnsi"/>
          <w:i/>
          <w:szCs w:val="24"/>
        </w:rPr>
        <w:t xml:space="preserve">“I am a homeschooling mother at home with no paid work.” </w:t>
      </w:r>
      <w:r w:rsidRPr="0018307B">
        <w:rPr>
          <w:rFonts w:cstheme="minorHAnsi"/>
          <w:szCs w:val="24"/>
        </w:rPr>
        <w:t xml:space="preserve"> </w:t>
      </w:r>
    </w:p>
    <w:p w14:paraId="60F706BB" w14:textId="77777777" w:rsidR="00DA7407" w:rsidRPr="0018307B" w:rsidRDefault="00DA7407" w:rsidP="00DA7407">
      <w:pPr>
        <w:rPr>
          <w:rFonts w:cstheme="minorHAnsi"/>
          <w:szCs w:val="24"/>
        </w:rPr>
      </w:pPr>
      <w:r w:rsidRPr="0018307B">
        <w:rPr>
          <w:rFonts w:cstheme="minorHAnsi"/>
          <w:szCs w:val="24"/>
        </w:rPr>
        <w:t xml:space="preserve">Flexible working conditions, including being able to work part-time, were important to facilitate women returning to paid work. </w:t>
      </w:r>
    </w:p>
    <w:p w14:paraId="7FCA2BAA" w14:textId="77777777" w:rsidR="00DA7407" w:rsidRPr="0018307B" w:rsidRDefault="00DA7407" w:rsidP="00DA7407">
      <w:pPr>
        <w:ind w:left="720"/>
        <w:rPr>
          <w:rFonts w:cstheme="minorHAnsi"/>
          <w:szCs w:val="24"/>
        </w:rPr>
      </w:pPr>
      <w:r w:rsidRPr="0018307B">
        <w:rPr>
          <w:rFonts w:cstheme="minorHAnsi"/>
          <w:i/>
          <w:szCs w:val="24"/>
        </w:rPr>
        <w:t xml:space="preserve">“As an overall comment on where life is at the moment - I feel quite upbeat.  Both of my children are at school now and are happy there.  I work 24 hours a week and am fortunate to be to do two 4 hour days from home during school hours, with the other two days in the office.  This has given me more time at home, particularly without the kids being there and I found I am able to be more organised. Life runs more smoothly as a result.  Also, I am doing more exercise than I have ever done.  Thanks for the opportunity to participate.” </w:t>
      </w:r>
      <w:r w:rsidRPr="0018307B">
        <w:rPr>
          <w:rFonts w:cstheme="minorHAnsi"/>
          <w:szCs w:val="24"/>
        </w:rPr>
        <w:t xml:space="preserve"> </w:t>
      </w:r>
    </w:p>
    <w:p w14:paraId="09FA2301" w14:textId="0A231F85" w:rsidR="00DA7407" w:rsidRPr="0018307B" w:rsidRDefault="00DA7407" w:rsidP="00DA7407">
      <w:pPr>
        <w:ind w:left="720"/>
        <w:rPr>
          <w:rFonts w:cstheme="minorHAnsi"/>
          <w:szCs w:val="24"/>
        </w:rPr>
      </w:pPr>
      <w:r w:rsidRPr="0018307B">
        <w:rPr>
          <w:rFonts w:cstheme="minorHAnsi"/>
          <w:i/>
          <w:szCs w:val="24"/>
        </w:rPr>
        <w:t>“Left my previous job during my second pregnancy and returned to work when my youngest child was 18</w:t>
      </w:r>
      <w:r w:rsidR="00D10E3E">
        <w:rPr>
          <w:rFonts w:cstheme="minorHAnsi"/>
          <w:i/>
          <w:szCs w:val="24"/>
        </w:rPr>
        <w:t xml:space="preserve"> </w:t>
      </w:r>
      <w:r w:rsidRPr="0018307B">
        <w:rPr>
          <w:rFonts w:cstheme="minorHAnsi"/>
          <w:i/>
          <w:szCs w:val="24"/>
        </w:rPr>
        <w:t xml:space="preserve">months old. When I returned to work I took a job that was more family friendly with part time hours and is a flexible workplace.” </w:t>
      </w:r>
      <w:r w:rsidRPr="0018307B">
        <w:rPr>
          <w:rFonts w:cstheme="minorHAnsi"/>
          <w:szCs w:val="24"/>
        </w:rPr>
        <w:t xml:space="preserve"> </w:t>
      </w:r>
    </w:p>
    <w:p w14:paraId="5C1D95C8" w14:textId="76E027A3" w:rsidR="00DA7407" w:rsidRPr="0018307B" w:rsidRDefault="00DA7407" w:rsidP="005249F5">
      <w:pPr>
        <w:rPr>
          <w:rFonts w:cstheme="minorHAnsi"/>
          <w:szCs w:val="24"/>
        </w:rPr>
      </w:pPr>
      <w:r w:rsidRPr="0018307B">
        <w:rPr>
          <w:rFonts w:cstheme="minorHAnsi"/>
          <w:szCs w:val="24"/>
        </w:rPr>
        <w:t xml:space="preserve">Several women spoke about having their own business, allowing them to work from home. This was considered both a benefit, granting greater </w:t>
      </w:r>
      <w:r w:rsidR="00EF10AE">
        <w:rPr>
          <w:rFonts w:cstheme="minorHAnsi"/>
          <w:szCs w:val="24"/>
        </w:rPr>
        <w:t>child care</w:t>
      </w:r>
      <w:r w:rsidRPr="0018307B">
        <w:rPr>
          <w:rFonts w:cstheme="minorHAnsi"/>
          <w:szCs w:val="24"/>
        </w:rPr>
        <w:t xml:space="preserve"> flexibility, but also as a disadvantage with long hours and an inability to ‘switch off.’ </w:t>
      </w:r>
    </w:p>
    <w:p w14:paraId="7608113D" w14:textId="66EF7F74" w:rsidR="00DA7407" w:rsidRPr="0018307B" w:rsidRDefault="00DA7407" w:rsidP="00DA7407">
      <w:pPr>
        <w:ind w:left="720"/>
        <w:rPr>
          <w:rFonts w:cstheme="minorHAnsi"/>
          <w:szCs w:val="24"/>
        </w:rPr>
      </w:pPr>
      <w:r w:rsidRPr="0018307B">
        <w:rPr>
          <w:rFonts w:cstheme="minorHAnsi"/>
          <w:i/>
          <w:szCs w:val="24"/>
        </w:rPr>
        <w:t xml:space="preserve">“I am generally a very happy person and very optimistic. I feel like there is not enough time in the day as I run a family business with my partner and we raise our 2 kids. I am lucky that he and I 'job share' and haven't had formal </w:t>
      </w:r>
      <w:r w:rsidR="00EF10AE">
        <w:rPr>
          <w:rFonts w:cstheme="minorHAnsi"/>
          <w:i/>
          <w:szCs w:val="24"/>
        </w:rPr>
        <w:t>child care</w:t>
      </w:r>
      <w:r w:rsidRPr="0018307B">
        <w:rPr>
          <w:rFonts w:cstheme="minorHAnsi"/>
          <w:i/>
          <w:szCs w:val="24"/>
        </w:rPr>
        <w:t xml:space="preserve"> up until now - preschool and school age kids. Whilst I would like to do less work, I am not unhappy about it. I have trouble sleeping because I have so much on my mind and really wish I knew how to switch off.” </w:t>
      </w:r>
      <w:r w:rsidRPr="0018307B">
        <w:rPr>
          <w:rFonts w:cstheme="minorHAnsi"/>
          <w:szCs w:val="24"/>
        </w:rPr>
        <w:t xml:space="preserve"> </w:t>
      </w:r>
    </w:p>
    <w:p w14:paraId="2E8A4D78" w14:textId="77777777" w:rsidR="00DA7407" w:rsidRPr="0018307B" w:rsidRDefault="00DA7407" w:rsidP="00DA7407">
      <w:pPr>
        <w:ind w:left="720"/>
        <w:rPr>
          <w:rFonts w:cstheme="minorHAnsi"/>
          <w:i/>
          <w:szCs w:val="24"/>
        </w:rPr>
      </w:pPr>
      <w:r w:rsidRPr="0018307B">
        <w:rPr>
          <w:rFonts w:cstheme="minorHAnsi"/>
          <w:i/>
          <w:szCs w:val="24"/>
        </w:rPr>
        <w:t xml:space="preserve">“I'm in unusual circumstances in that my husband left a very stressful full time job nearly 18 months ago and now we both work from home, sharing parenting and housework roughly 50/50, which has radically changed our household dynamics. In my case, my business grew from a hobby and now consumes all my available time. I would estimate 70 plus hours, but it is part hobby too, so I am willing to sacrifice some sleep for it. It is great and I love it, however I am constantly pulled between demands of parenting and wanting to work.” </w:t>
      </w:r>
      <w:r w:rsidRPr="0018307B">
        <w:rPr>
          <w:rFonts w:cstheme="minorHAnsi"/>
          <w:szCs w:val="24"/>
        </w:rPr>
        <w:t xml:space="preserve"> </w:t>
      </w:r>
    </w:p>
    <w:p w14:paraId="0ACAB543" w14:textId="5416009D" w:rsidR="00DA7407" w:rsidRPr="0018307B" w:rsidRDefault="00DA7407" w:rsidP="00DA7407">
      <w:pPr>
        <w:rPr>
          <w:rFonts w:cstheme="minorHAnsi"/>
          <w:szCs w:val="24"/>
        </w:rPr>
      </w:pPr>
      <w:r w:rsidRPr="0018307B">
        <w:rPr>
          <w:rFonts w:cstheme="minorHAnsi"/>
          <w:szCs w:val="24"/>
        </w:rPr>
        <w:t xml:space="preserve">The cost and availability of </w:t>
      </w:r>
      <w:r w:rsidR="00EF10AE">
        <w:rPr>
          <w:rFonts w:cstheme="minorHAnsi"/>
          <w:szCs w:val="24"/>
        </w:rPr>
        <w:t>child care</w:t>
      </w:r>
      <w:r w:rsidRPr="0018307B">
        <w:rPr>
          <w:rFonts w:cstheme="minorHAnsi"/>
          <w:szCs w:val="24"/>
        </w:rPr>
        <w:t xml:space="preserve"> was a concern for many, and for some, was prohibitive to returning to employment outside the home.  </w:t>
      </w:r>
    </w:p>
    <w:p w14:paraId="1D987574" w14:textId="688B39B8" w:rsidR="00DA7407" w:rsidRPr="0018307B" w:rsidRDefault="00DA7407" w:rsidP="00DA7407">
      <w:pPr>
        <w:ind w:left="720"/>
        <w:rPr>
          <w:rFonts w:cstheme="minorHAnsi"/>
          <w:szCs w:val="24"/>
        </w:rPr>
      </w:pPr>
      <w:r w:rsidRPr="0018307B">
        <w:rPr>
          <w:rFonts w:cstheme="minorHAnsi"/>
          <w:i/>
          <w:szCs w:val="24"/>
        </w:rPr>
        <w:t xml:space="preserve">“Having had a child in the last year and needing </w:t>
      </w:r>
      <w:r w:rsidR="00EF10AE">
        <w:rPr>
          <w:rFonts w:cstheme="minorHAnsi"/>
          <w:i/>
          <w:szCs w:val="24"/>
        </w:rPr>
        <w:t>Child care</w:t>
      </w:r>
      <w:r w:rsidRPr="0018307B">
        <w:rPr>
          <w:rFonts w:cstheme="minorHAnsi"/>
          <w:i/>
          <w:szCs w:val="24"/>
        </w:rPr>
        <w:t xml:space="preserve"> I have found it be quite expensive. Although the government is subsidising it, I've found that the money I get for working doesn't actually cover it. And actually working means I get less subsidy which means it covers even less. I understand that </w:t>
      </w:r>
      <w:r w:rsidR="00EF10AE">
        <w:rPr>
          <w:rFonts w:cstheme="minorHAnsi"/>
          <w:i/>
          <w:szCs w:val="24"/>
        </w:rPr>
        <w:t>child care</w:t>
      </w:r>
      <w:r w:rsidRPr="0018307B">
        <w:rPr>
          <w:rFonts w:cstheme="minorHAnsi"/>
          <w:i/>
          <w:szCs w:val="24"/>
        </w:rPr>
        <w:t xml:space="preserve"> centres in </w:t>
      </w:r>
      <w:r w:rsidRPr="0018307B">
        <w:rPr>
          <w:rFonts w:cstheme="minorHAnsi"/>
          <w:szCs w:val="24"/>
        </w:rPr>
        <w:t xml:space="preserve">[capital city] </w:t>
      </w:r>
      <w:r w:rsidRPr="0018307B">
        <w:rPr>
          <w:rFonts w:cstheme="minorHAnsi"/>
          <w:i/>
          <w:szCs w:val="24"/>
        </w:rPr>
        <w:t xml:space="preserve">are among the most expensive but we needed to put our daughter in </w:t>
      </w:r>
      <w:r w:rsidR="00EF10AE">
        <w:rPr>
          <w:rFonts w:cstheme="minorHAnsi"/>
          <w:i/>
          <w:szCs w:val="24"/>
        </w:rPr>
        <w:t>child care</w:t>
      </w:r>
      <w:r w:rsidRPr="0018307B">
        <w:rPr>
          <w:rFonts w:cstheme="minorHAnsi"/>
          <w:i/>
          <w:szCs w:val="24"/>
        </w:rPr>
        <w:t xml:space="preserve"> close to where we both work so if needed we will be close by as we commute over an hour to get to the area. The system seems designed to keep mothers in the home.” </w:t>
      </w:r>
      <w:r w:rsidRPr="0018307B">
        <w:rPr>
          <w:rFonts w:cstheme="minorHAnsi"/>
          <w:szCs w:val="24"/>
        </w:rPr>
        <w:t xml:space="preserve"> </w:t>
      </w:r>
    </w:p>
    <w:p w14:paraId="02BDB7A5" w14:textId="259E0747" w:rsidR="00DA7407" w:rsidRPr="0018307B" w:rsidRDefault="00DA7407">
      <w:pPr>
        <w:ind w:left="720"/>
        <w:rPr>
          <w:rFonts w:cstheme="minorHAnsi"/>
          <w:szCs w:val="24"/>
        </w:rPr>
      </w:pPr>
      <w:r w:rsidRPr="0018307B">
        <w:rPr>
          <w:rFonts w:cstheme="minorHAnsi"/>
          <w:i/>
          <w:szCs w:val="24"/>
        </w:rPr>
        <w:t xml:space="preserve">“The questions in relation to work do not reflect my experience and seem to make various assumptions. I feel I have a choice between unsatisfying work (that barely covers the cost) and chronic depression. Economically, it makes no sense. Eg. No, I chose not to return to work - well only in the broadest sense. Eg. In general, I give up work for family, rather than giving up family for work. I take unpaid leave. Well frankly, who else is going to do it, paying anyone to help costs more than I earn plus you have to find someone available. The village no longer exists!!!” </w:t>
      </w:r>
      <w:r w:rsidRPr="0018307B">
        <w:rPr>
          <w:rFonts w:cstheme="minorHAnsi"/>
          <w:szCs w:val="24"/>
        </w:rPr>
        <w:t xml:space="preserve"> </w:t>
      </w:r>
    </w:p>
    <w:p w14:paraId="433AD456" w14:textId="77777777" w:rsidR="00DA7407" w:rsidRPr="0018307B" w:rsidRDefault="00DA7407" w:rsidP="00DA7407">
      <w:pPr>
        <w:rPr>
          <w:rFonts w:cstheme="minorHAnsi"/>
          <w:szCs w:val="24"/>
        </w:rPr>
      </w:pPr>
      <w:r w:rsidRPr="0018307B">
        <w:rPr>
          <w:rFonts w:cstheme="minorHAnsi"/>
          <w:szCs w:val="24"/>
        </w:rPr>
        <w:t>Some women reported sharing child care with their partner.</w:t>
      </w:r>
    </w:p>
    <w:p w14:paraId="42F0C534" w14:textId="77777777" w:rsidR="00DA7407" w:rsidRPr="0018307B" w:rsidRDefault="00DA7407" w:rsidP="00DA7407">
      <w:pPr>
        <w:ind w:left="360"/>
        <w:rPr>
          <w:rFonts w:cstheme="minorHAnsi"/>
          <w:szCs w:val="24"/>
        </w:rPr>
      </w:pPr>
      <w:r w:rsidRPr="0018307B">
        <w:rPr>
          <w:rFonts w:cstheme="minorHAnsi"/>
          <w:i/>
          <w:szCs w:val="24"/>
        </w:rPr>
        <w:t xml:space="preserve">“Still at home with 4 month old baby. I went back to work when my first child was 6 months and my husband took over as full time carer. I plan to go back to work when this baby (second child) is 9 months. My husband and I are both planning to work part time and share care for our baby.” </w:t>
      </w:r>
      <w:r w:rsidRPr="0018307B">
        <w:rPr>
          <w:rFonts w:cstheme="minorHAnsi"/>
          <w:szCs w:val="24"/>
        </w:rPr>
        <w:t xml:space="preserve"> </w:t>
      </w:r>
    </w:p>
    <w:p w14:paraId="29CA4431" w14:textId="77777777" w:rsidR="00DA7407" w:rsidRPr="0018307B" w:rsidRDefault="00DA7407" w:rsidP="00DA7407">
      <w:pPr>
        <w:rPr>
          <w:rFonts w:cstheme="minorHAnsi"/>
          <w:szCs w:val="24"/>
        </w:rPr>
      </w:pPr>
      <w:r w:rsidRPr="0018307B">
        <w:rPr>
          <w:rFonts w:cstheme="minorHAnsi"/>
          <w:szCs w:val="24"/>
        </w:rPr>
        <w:t xml:space="preserve">However, sharing child care did not necessarily reduce the women’s caring load. </w:t>
      </w:r>
    </w:p>
    <w:p w14:paraId="4FA6DFA5" w14:textId="39F41D76" w:rsidR="00DA7407" w:rsidRPr="0018307B" w:rsidRDefault="00DA7407" w:rsidP="00DA7407">
      <w:pPr>
        <w:ind w:left="360"/>
        <w:rPr>
          <w:rFonts w:cstheme="minorHAnsi"/>
          <w:szCs w:val="24"/>
        </w:rPr>
      </w:pPr>
      <w:r w:rsidRPr="0018307B">
        <w:rPr>
          <w:rFonts w:cstheme="minorHAnsi"/>
          <w:i/>
          <w:szCs w:val="24"/>
        </w:rPr>
        <w:t>“Sorry for sending this in so late. I think my biggest problem is lack of time. I work full time and have 4 small children (age 1-9). My husband is currently a stay at home Dad, and whilst he helps with a lot of things (like cooking and taking the children to after school activities) there are a lot of roles that he doesn't help with (or there is minimal help with) like homework, organising things for the children (sport, play dates, school related tasks, clothes, children</w:t>
      </w:r>
      <w:r w:rsidR="00F9102B">
        <w:rPr>
          <w:rFonts w:cstheme="minorHAnsi"/>
          <w:i/>
          <w:szCs w:val="24"/>
        </w:rPr>
        <w:t>’</w:t>
      </w:r>
      <w:r w:rsidRPr="0018307B">
        <w:rPr>
          <w:rFonts w:cstheme="minorHAnsi"/>
          <w:i/>
          <w:szCs w:val="24"/>
        </w:rPr>
        <w:t xml:space="preserve">s needs), washing and cleaning. I need to spread my time between work, caring for the children and home related tasks. There is not much time left over for me (although i have started to exercise regularly which i enjoy).” </w:t>
      </w:r>
      <w:r w:rsidRPr="0018307B">
        <w:rPr>
          <w:rFonts w:cstheme="minorHAnsi"/>
          <w:szCs w:val="24"/>
        </w:rPr>
        <w:t xml:space="preserve"> </w:t>
      </w:r>
    </w:p>
    <w:p w14:paraId="4FDEA098" w14:textId="77777777" w:rsidR="00DA7407" w:rsidRPr="0018307B" w:rsidRDefault="00DA7407" w:rsidP="00DA7407">
      <w:pPr>
        <w:rPr>
          <w:rFonts w:cstheme="minorHAnsi"/>
          <w:szCs w:val="24"/>
        </w:rPr>
      </w:pPr>
      <w:r w:rsidRPr="0018307B">
        <w:rPr>
          <w:rFonts w:cstheme="minorHAnsi"/>
          <w:szCs w:val="24"/>
        </w:rPr>
        <w:t xml:space="preserve">Overall, while many report the difficulties inherent in juggling their multiple roles, they also reflected positively upon their life circumstances. </w:t>
      </w:r>
    </w:p>
    <w:p w14:paraId="2AC3D763" w14:textId="692DA663" w:rsidR="00DA7407" w:rsidRDefault="00DA7407" w:rsidP="00DA7407">
      <w:pPr>
        <w:ind w:left="360"/>
        <w:rPr>
          <w:rFonts w:cstheme="minorHAnsi"/>
          <w:szCs w:val="24"/>
        </w:rPr>
      </w:pPr>
      <w:r w:rsidRPr="0018307B">
        <w:rPr>
          <w:rFonts w:cstheme="minorHAnsi"/>
          <w:i/>
          <w:szCs w:val="24"/>
        </w:rPr>
        <w:t xml:space="preserve">“I am very happy with my life - although I would like to slow it down a little and have more time to spend with my family and to exercise and relax. I am currently working 2 jobs and my husband is FIFO so there are times when I feel absolutely knackered. I, and many others, still face inequalities in the workplace - particularly when it comes to having career interruptions. I feel like I am mainly responsible for the day to day household running and the kids extracurricular and school activities. This is mostly because my husband works away, but it does still impact on my health and well being as it does get quite stressful. This being said, in general I feel I am very lucky to have three healthy kids, a loving partner, a house to live in and the opportunity to still participate in my career.” </w:t>
      </w:r>
      <w:r w:rsidRPr="0018307B">
        <w:rPr>
          <w:rFonts w:cstheme="minorHAnsi"/>
          <w:szCs w:val="24"/>
        </w:rPr>
        <w:t xml:space="preserve"> </w:t>
      </w:r>
    </w:p>
    <w:p w14:paraId="17550D18" w14:textId="77777777" w:rsidR="005249F5" w:rsidRPr="0018307B" w:rsidRDefault="005249F5" w:rsidP="00DA7407">
      <w:pPr>
        <w:ind w:left="360"/>
        <w:rPr>
          <w:rFonts w:cstheme="minorHAnsi"/>
          <w:szCs w:val="24"/>
        </w:rPr>
      </w:pPr>
    </w:p>
    <w:p w14:paraId="362AC795" w14:textId="772E59C0" w:rsidR="00DA7407" w:rsidRPr="0018307B" w:rsidRDefault="00DA7407" w:rsidP="005249F5">
      <w:pPr>
        <w:pStyle w:val="Heading3"/>
      </w:pPr>
      <w:bookmarkStart w:id="68" w:name="_Toc506832227"/>
      <w:r w:rsidRPr="0018307B">
        <w:t xml:space="preserve">Changing roles over time: </w:t>
      </w:r>
      <w:r w:rsidR="005249F5">
        <w:t>E</w:t>
      </w:r>
      <w:r w:rsidRPr="0018307B">
        <w:t>xamples from the longitudinal data</w:t>
      </w:r>
      <w:bookmarkEnd w:id="68"/>
    </w:p>
    <w:p w14:paraId="22377812" w14:textId="2AE3B7D8" w:rsidR="00DA7407" w:rsidRPr="0018307B" w:rsidRDefault="00DA7407" w:rsidP="005249F5">
      <w:pPr>
        <w:rPr>
          <w:rFonts w:cstheme="minorHAnsi"/>
          <w:szCs w:val="24"/>
        </w:rPr>
      </w:pPr>
      <w:r w:rsidRPr="0018307B">
        <w:rPr>
          <w:rFonts w:cstheme="minorHAnsi"/>
          <w:szCs w:val="24"/>
        </w:rPr>
        <w:t xml:space="preserve">Returning to paid work after having children is complex, requiring women to juggle multiple roles. Below are the comments from one </w:t>
      </w:r>
      <w:r w:rsidR="00876CF4" w:rsidRPr="0018307B">
        <w:rPr>
          <w:rFonts w:cstheme="minorHAnsi"/>
          <w:szCs w:val="24"/>
        </w:rPr>
        <w:t>wom</w:t>
      </w:r>
      <w:r w:rsidR="00876CF4">
        <w:rPr>
          <w:rFonts w:cstheme="minorHAnsi"/>
          <w:szCs w:val="24"/>
        </w:rPr>
        <w:t>a</w:t>
      </w:r>
      <w:r w:rsidR="00876CF4" w:rsidRPr="0018307B">
        <w:rPr>
          <w:rFonts w:cstheme="minorHAnsi"/>
          <w:szCs w:val="24"/>
        </w:rPr>
        <w:t xml:space="preserve">n </w:t>
      </w:r>
      <w:r w:rsidRPr="0018307B">
        <w:rPr>
          <w:rFonts w:cstheme="minorHAnsi"/>
          <w:szCs w:val="24"/>
        </w:rPr>
        <w:t xml:space="preserve">who regularly provided a comment in her surveys. These comments span 19 years (from Survey 1 in 1996 to Survey 7 in 2015) and provide a unique insight into the changes women face over time as they become mothers. These comments are reflective of experiences shared by the broader cohort included in this analysis.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DA7407" w:rsidRPr="0018307B" w14:paraId="04989604" w14:textId="77777777" w:rsidTr="005249F5">
        <w:tc>
          <w:tcPr>
            <w:tcW w:w="1838" w:type="dxa"/>
          </w:tcPr>
          <w:p w14:paraId="45061551" w14:textId="77C3EC24" w:rsidR="00DA7407" w:rsidRPr="0018307B" w:rsidRDefault="00DA7407" w:rsidP="005249F5">
            <w:pPr>
              <w:widowControl w:val="0"/>
              <w:autoSpaceDE w:val="0"/>
              <w:autoSpaceDN w:val="0"/>
              <w:adjustRightInd w:val="0"/>
              <w:jc w:val="left"/>
              <w:rPr>
                <w:rFonts w:cstheme="minorHAnsi"/>
                <w:b/>
                <w:szCs w:val="24"/>
              </w:rPr>
            </w:pPr>
            <w:r w:rsidRPr="0018307B">
              <w:rPr>
                <w:rFonts w:cstheme="minorHAnsi"/>
                <w:b/>
                <w:szCs w:val="24"/>
              </w:rPr>
              <w:t>Survey 1</w:t>
            </w:r>
            <w:r w:rsidR="005249F5">
              <w:rPr>
                <w:rFonts w:cstheme="minorHAnsi"/>
                <w:b/>
                <w:szCs w:val="24"/>
              </w:rPr>
              <w:t xml:space="preserve"> (1996)</w:t>
            </w:r>
            <w:r w:rsidRPr="0018307B">
              <w:rPr>
                <w:rFonts w:cstheme="minorHAnsi"/>
                <w:b/>
                <w:szCs w:val="24"/>
              </w:rPr>
              <w:br/>
            </w:r>
          </w:p>
        </w:tc>
        <w:tc>
          <w:tcPr>
            <w:tcW w:w="7178" w:type="dxa"/>
          </w:tcPr>
          <w:p w14:paraId="156CA8E8" w14:textId="53047BA8" w:rsidR="00DA7407" w:rsidRPr="0018307B" w:rsidRDefault="00DA7407" w:rsidP="00F9102B">
            <w:pPr>
              <w:widowControl w:val="0"/>
              <w:autoSpaceDE w:val="0"/>
              <w:autoSpaceDN w:val="0"/>
              <w:adjustRightInd w:val="0"/>
              <w:rPr>
                <w:rFonts w:cstheme="minorHAnsi"/>
                <w:i/>
                <w:szCs w:val="24"/>
              </w:rPr>
            </w:pPr>
            <w:r w:rsidRPr="0018307B">
              <w:rPr>
                <w:rFonts w:cstheme="minorHAnsi"/>
                <w:i/>
                <w:szCs w:val="24"/>
                <w:highlight w:val="white"/>
              </w:rPr>
              <w:t xml:space="preserve">Four years ago I contracted glandular fever from university. Since this time, although I engage in vigorous activity, I feel I have to be very careful as I become sick quite easily. In the years preceding my glandular fever, I did not visit a doctor once. Afterwards, and especially the following year, I suffered from Bronchitis, Tonsilitis (sic), even Pneumonia.    I am also suffering mild depression as a result of my </w:t>
            </w:r>
            <w:r w:rsidR="00F9102B" w:rsidRPr="0018307B">
              <w:rPr>
                <w:rFonts w:cstheme="minorHAnsi"/>
                <w:i/>
                <w:szCs w:val="24"/>
                <w:highlight w:val="white"/>
              </w:rPr>
              <w:t>fiancé</w:t>
            </w:r>
            <w:r w:rsidRPr="0018307B">
              <w:rPr>
                <w:rFonts w:cstheme="minorHAnsi"/>
                <w:i/>
                <w:szCs w:val="24"/>
                <w:highlight w:val="white"/>
              </w:rPr>
              <w:t xml:space="preserve"> accepting a position overseas for an </w:t>
            </w:r>
            <w:r w:rsidR="00F9102B" w:rsidRPr="0018307B">
              <w:rPr>
                <w:rFonts w:cstheme="minorHAnsi"/>
                <w:i/>
                <w:szCs w:val="24"/>
                <w:highlight w:val="white"/>
              </w:rPr>
              <w:t>indefinite</w:t>
            </w:r>
            <w:r w:rsidRPr="0018307B">
              <w:rPr>
                <w:rFonts w:cstheme="minorHAnsi"/>
                <w:i/>
                <w:szCs w:val="24"/>
                <w:highlight w:val="white"/>
              </w:rPr>
              <w:t xml:space="preserve"> period of time.</w:t>
            </w:r>
          </w:p>
        </w:tc>
      </w:tr>
      <w:tr w:rsidR="00DA7407" w:rsidRPr="0018307B" w14:paraId="496656C3" w14:textId="77777777" w:rsidTr="005249F5">
        <w:tc>
          <w:tcPr>
            <w:tcW w:w="1838" w:type="dxa"/>
          </w:tcPr>
          <w:p w14:paraId="6CBFC0BC" w14:textId="32471C69" w:rsidR="00DA7407" w:rsidRPr="0018307B" w:rsidRDefault="00DA7407" w:rsidP="005249F5">
            <w:pPr>
              <w:widowControl w:val="0"/>
              <w:autoSpaceDE w:val="0"/>
              <w:autoSpaceDN w:val="0"/>
              <w:adjustRightInd w:val="0"/>
              <w:spacing w:before="240"/>
              <w:jc w:val="left"/>
              <w:rPr>
                <w:rFonts w:cstheme="minorHAnsi"/>
                <w:b/>
                <w:szCs w:val="24"/>
              </w:rPr>
            </w:pPr>
            <w:r w:rsidRPr="0018307B">
              <w:rPr>
                <w:rFonts w:cstheme="minorHAnsi"/>
                <w:b/>
                <w:szCs w:val="24"/>
              </w:rPr>
              <w:t>Survey 2</w:t>
            </w:r>
            <w:r w:rsidR="005249F5">
              <w:rPr>
                <w:rFonts w:cstheme="minorHAnsi"/>
                <w:b/>
                <w:szCs w:val="24"/>
              </w:rPr>
              <w:t xml:space="preserve"> (2000)</w:t>
            </w:r>
            <w:r w:rsidRPr="0018307B">
              <w:rPr>
                <w:rFonts w:cstheme="minorHAnsi"/>
                <w:b/>
                <w:szCs w:val="24"/>
              </w:rPr>
              <w:br/>
            </w:r>
          </w:p>
        </w:tc>
        <w:tc>
          <w:tcPr>
            <w:tcW w:w="7178" w:type="dxa"/>
          </w:tcPr>
          <w:p w14:paraId="1351EFB9" w14:textId="77777777" w:rsidR="00DA7407" w:rsidRPr="0018307B" w:rsidRDefault="00DA7407" w:rsidP="00355811">
            <w:pPr>
              <w:widowControl w:val="0"/>
              <w:autoSpaceDE w:val="0"/>
              <w:autoSpaceDN w:val="0"/>
              <w:adjustRightInd w:val="0"/>
              <w:spacing w:before="240"/>
              <w:rPr>
                <w:rFonts w:cstheme="minorHAnsi"/>
                <w:i/>
                <w:szCs w:val="24"/>
              </w:rPr>
            </w:pPr>
            <w:r w:rsidRPr="0018307B">
              <w:rPr>
                <w:rFonts w:cstheme="minorHAnsi"/>
                <w:i/>
                <w:szCs w:val="24"/>
                <w:highlight w:val="white"/>
              </w:rPr>
              <w:t>Regarding Q50. I don't actually use rigorous exercise to control my weight per se. I do a lot of vigorous exercise which of course does control my weight, however, the reason I exercise is because it makes me feel good. My body's shape is merely a bi (sic) product. If I felt this good without doing exercise I probably wouldn't do it. I guess I'm an endorphin junky!</w:t>
            </w:r>
          </w:p>
        </w:tc>
      </w:tr>
      <w:tr w:rsidR="00DA7407" w:rsidRPr="0018307B" w14:paraId="4FFAB08B" w14:textId="77777777" w:rsidTr="005249F5">
        <w:tc>
          <w:tcPr>
            <w:tcW w:w="1838" w:type="dxa"/>
          </w:tcPr>
          <w:p w14:paraId="761B4669" w14:textId="6D19C162" w:rsidR="00DA7407" w:rsidRPr="0018307B" w:rsidRDefault="00DA7407" w:rsidP="005249F5">
            <w:pPr>
              <w:widowControl w:val="0"/>
              <w:autoSpaceDE w:val="0"/>
              <w:autoSpaceDN w:val="0"/>
              <w:adjustRightInd w:val="0"/>
              <w:spacing w:before="240"/>
              <w:jc w:val="left"/>
              <w:rPr>
                <w:rFonts w:cstheme="minorHAnsi"/>
                <w:b/>
                <w:szCs w:val="24"/>
              </w:rPr>
            </w:pPr>
            <w:r w:rsidRPr="0018307B">
              <w:rPr>
                <w:rFonts w:cstheme="minorHAnsi"/>
                <w:b/>
                <w:szCs w:val="24"/>
              </w:rPr>
              <w:t>Survey 3</w:t>
            </w:r>
            <w:r w:rsidR="005249F5">
              <w:rPr>
                <w:rFonts w:cstheme="minorHAnsi"/>
                <w:b/>
                <w:szCs w:val="24"/>
              </w:rPr>
              <w:t xml:space="preserve"> (2003)</w:t>
            </w:r>
            <w:r w:rsidRPr="0018307B">
              <w:rPr>
                <w:rFonts w:cstheme="minorHAnsi"/>
                <w:b/>
                <w:szCs w:val="24"/>
              </w:rPr>
              <w:br/>
            </w:r>
          </w:p>
        </w:tc>
        <w:tc>
          <w:tcPr>
            <w:tcW w:w="7178" w:type="dxa"/>
          </w:tcPr>
          <w:p w14:paraId="0F69269B" w14:textId="77777777" w:rsidR="00DA7407" w:rsidRPr="0018307B" w:rsidRDefault="00DA7407" w:rsidP="00355811">
            <w:pPr>
              <w:widowControl w:val="0"/>
              <w:autoSpaceDE w:val="0"/>
              <w:autoSpaceDN w:val="0"/>
              <w:adjustRightInd w:val="0"/>
              <w:spacing w:before="240"/>
              <w:rPr>
                <w:rFonts w:cstheme="minorHAnsi"/>
                <w:i/>
                <w:szCs w:val="24"/>
              </w:rPr>
            </w:pPr>
            <w:r w:rsidRPr="0018307B">
              <w:rPr>
                <w:rFonts w:cstheme="minorHAnsi"/>
                <w:i/>
                <w:szCs w:val="24"/>
                <w:highlight w:val="white"/>
              </w:rPr>
              <w:t>Please refer to my change of address card! My father died within the last month resulting in my answers reflecting emotional pressure at times and conflict with family members. If this event had not occurred, I can't envisage having any other emotional issues.</w:t>
            </w:r>
          </w:p>
        </w:tc>
      </w:tr>
      <w:tr w:rsidR="00DA7407" w:rsidRPr="0018307B" w14:paraId="290A5718" w14:textId="77777777" w:rsidTr="005249F5">
        <w:tc>
          <w:tcPr>
            <w:tcW w:w="9016" w:type="dxa"/>
            <w:gridSpan w:val="2"/>
          </w:tcPr>
          <w:p w14:paraId="5F53B317" w14:textId="77777777" w:rsidR="00DA7407" w:rsidRPr="0018307B" w:rsidRDefault="00DA7407" w:rsidP="005249F5">
            <w:pPr>
              <w:spacing w:line="276" w:lineRule="auto"/>
            </w:pPr>
            <w:r w:rsidRPr="0018307B">
              <w:t>Prior to having children, women described their lives in terms of their own experiences and priorities. Once women had children, the focus of comments shifted to the experiences of birth and motherhood, including the emotional and health impact of being a mother. The longitudinal results also clearly demonstrated the uptake of multiple roles. Women described their working and leisure activities prior to children. However, subsequent to motherhood, the number of roles they wrote about dramatically increased. Women dealt with this in different ways. Most women wrote about the overlap and intersections between these roles, or the impossibility of being able to do it all, while some described compartmentalising their roles.</w:t>
            </w:r>
          </w:p>
        </w:tc>
      </w:tr>
      <w:tr w:rsidR="00DA7407" w:rsidRPr="0018307B" w14:paraId="4A16361F" w14:textId="77777777" w:rsidTr="005249F5">
        <w:tc>
          <w:tcPr>
            <w:tcW w:w="1838" w:type="dxa"/>
          </w:tcPr>
          <w:p w14:paraId="0CBBF01D" w14:textId="09A30013" w:rsidR="00DA7407" w:rsidRPr="0018307B" w:rsidRDefault="00DA7407" w:rsidP="005249F5">
            <w:pPr>
              <w:widowControl w:val="0"/>
              <w:autoSpaceDE w:val="0"/>
              <w:autoSpaceDN w:val="0"/>
              <w:adjustRightInd w:val="0"/>
              <w:spacing w:before="240"/>
              <w:jc w:val="left"/>
              <w:rPr>
                <w:rFonts w:cstheme="minorHAnsi"/>
                <w:b/>
                <w:szCs w:val="24"/>
              </w:rPr>
            </w:pPr>
            <w:r w:rsidRPr="0018307B">
              <w:rPr>
                <w:rFonts w:cstheme="minorHAnsi"/>
                <w:b/>
                <w:szCs w:val="24"/>
              </w:rPr>
              <w:t>Survey 4</w:t>
            </w:r>
            <w:r w:rsidR="005249F5">
              <w:rPr>
                <w:rFonts w:cstheme="minorHAnsi"/>
                <w:b/>
                <w:szCs w:val="24"/>
              </w:rPr>
              <w:t xml:space="preserve"> (2006)</w:t>
            </w:r>
            <w:r w:rsidRPr="0018307B">
              <w:rPr>
                <w:rFonts w:cstheme="minorHAnsi"/>
                <w:b/>
                <w:szCs w:val="24"/>
              </w:rPr>
              <w:br/>
            </w:r>
          </w:p>
        </w:tc>
        <w:tc>
          <w:tcPr>
            <w:tcW w:w="7178" w:type="dxa"/>
          </w:tcPr>
          <w:p w14:paraId="20F74B73" w14:textId="7B263BF4" w:rsidR="00DA7407" w:rsidRPr="0018307B" w:rsidRDefault="00DA7407" w:rsidP="00F9102B">
            <w:pPr>
              <w:widowControl w:val="0"/>
              <w:autoSpaceDE w:val="0"/>
              <w:autoSpaceDN w:val="0"/>
              <w:adjustRightInd w:val="0"/>
              <w:spacing w:before="240"/>
              <w:rPr>
                <w:rFonts w:cstheme="minorHAnsi"/>
                <w:i/>
                <w:szCs w:val="24"/>
              </w:rPr>
            </w:pPr>
            <w:r w:rsidRPr="0018307B">
              <w:rPr>
                <w:rFonts w:cstheme="minorHAnsi"/>
                <w:i/>
                <w:szCs w:val="24"/>
                <w:highlight w:val="white"/>
              </w:rPr>
              <w:t xml:space="preserve">A lot of your questions relate to the last week or month. I feel fantastic now - my baby is 5 months old and a real gem. But the first 3 months were absolute hell and </w:t>
            </w:r>
            <w:r w:rsidR="00D037E4">
              <w:rPr>
                <w:rFonts w:cstheme="minorHAnsi"/>
                <w:i/>
                <w:szCs w:val="24"/>
                <w:highlight w:val="white"/>
              </w:rPr>
              <w:t>I</w:t>
            </w:r>
            <w:r w:rsidRPr="0018307B">
              <w:rPr>
                <w:rFonts w:cstheme="minorHAnsi"/>
                <w:i/>
                <w:szCs w:val="24"/>
                <w:highlight w:val="white"/>
              </w:rPr>
              <w:t xml:space="preserve"> o</w:t>
            </w:r>
            <w:r w:rsidR="00D037E4">
              <w:rPr>
                <w:rFonts w:cstheme="minorHAnsi"/>
                <w:i/>
                <w:szCs w:val="24"/>
                <w:highlight w:val="white"/>
              </w:rPr>
              <w:t>f</w:t>
            </w:r>
            <w:r w:rsidRPr="0018307B">
              <w:rPr>
                <w:rFonts w:cstheme="minorHAnsi"/>
                <w:i/>
                <w:szCs w:val="24"/>
                <w:highlight w:val="white"/>
              </w:rPr>
              <w:t xml:space="preserve">ten wondered if </w:t>
            </w:r>
            <w:r w:rsidR="00F9102B">
              <w:rPr>
                <w:rFonts w:cstheme="minorHAnsi"/>
                <w:i/>
                <w:szCs w:val="24"/>
                <w:highlight w:val="white"/>
              </w:rPr>
              <w:t>I</w:t>
            </w:r>
            <w:r w:rsidRPr="0018307B">
              <w:rPr>
                <w:rFonts w:cstheme="minorHAnsi"/>
                <w:i/>
                <w:szCs w:val="24"/>
                <w:highlight w:val="white"/>
              </w:rPr>
              <w:t xml:space="preserve"> was doing anything right. Support from my family was excellent but didn</w:t>
            </w:r>
            <w:r w:rsidR="00F9102B">
              <w:rPr>
                <w:rFonts w:cstheme="minorHAnsi"/>
                <w:i/>
                <w:szCs w:val="24"/>
                <w:highlight w:val="white"/>
              </w:rPr>
              <w:t>’</w:t>
            </w:r>
            <w:r w:rsidRPr="0018307B">
              <w:rPr>
                <w:rFonts w:cstheme="minorHAnsi"/>
                <w:i/>
                <w:szCs w:val="24"/>
                <w:highlight w:val="white"/>
              </w:rPr>
              <w:t>t seem to lessen my feelings of panic, anxiety and my constant fatigue. I don</w:t>
            </w:r>
            <w:r w:rsidR="00F9102B">
              <w:rPr>
                <w:rFonts w:cstheme="minorHAnsi"/>
                <w:i/>
                <w:szCs w:val="24"/>
                <w:highlight w:val="white"/>
              </w:rPr>
              <w:t>’</w:t>
            </w:r>
            <w:r w:rsidRPr="0018307B">
              <w:rPr>
                <w:rFonts w:cstheme="minorHAnsi"/>
                <w:i/>
                <w:szCs w:val="24"/>
                <w:highlight w:val="white"/>
              </w:rPr>
              <w:t xml:space="preserve">t think </w:t>
            </w:r>
            <w:r w:rsidR="00F9102B">
              <w:rPr>
                <w:rFonts w:cstheme="minorHAnsi"/>
                <w:i/>
                <w:szCs w:val="24"/>
                <w:highlight w:val="white"/>
              </w:rPr>
              <w:t>I</w:t>
            </w:r>
            <w:r w:rsidRPr="0018307B">
              <w:rPr>
                <w:rFonts w:cstheme="minorHAnsi"/>
                <w:i/>
                <w:szCs w:val="24"/>
                <w:highlight w:val="white"/>
              </w:rPr>
              <w:t xml:space="preserve"> was ever depressed but i was often concerned i might be heading that way. I</w:t>
            </w:r>
            <w:r w:rsidR="00F9102B">
              <w:rPr>
                <w:rFonts w:cstheme="minorHAnsi"/>
                <w:i/>
                <w:szCs w:val="24"/>
                <w:highlight w:val="white"/>
              </w:rPr>
              <w:t>’</w:t>
            </w:r>
            <w:r w:rsidRPr="0018307B">
              <w:rPr>
                <w:rFonts w:cstheme="minorHAnsi"/>
                <w:i/>
                <w:szCs w:val="24"/>
                <w:highlight w:val="white"/>
              </w:rPr>
              <w:t>m not sure if your survey should include questions on motherhood - especially for the first few months. Maybe it would be useful?</w:t>
            </w:r>
          </w:p>
        </w:tc>
      </w:tr>
      <w:tr w:rsidR="00DA7407" w:rsidRPr="0018307B" w14:paraId="229ED02A" w14:textId="77777777" w:rsidTr="005249F5">
        <w:trPr>
          <w:trHeight w:val="1678"/>
        </w:trPr>
        <w:tc>
          <w:tcPr>
            <w:tcW w:w="1838" w:type="dxa"/>
          </w:tcPr>
          <w:p w14:paraId="512717B5" w14:textId="4D467E4B" w:rsidR="00DA7407" w:rsidRPr="0018307B" w:rsidRDefault="00DA7407" w:rsidP="005249F5">
            <w:pPr>
              <w:widowControl w:val="0"/>
              <w:autoSpaceDE w:val="0"/>
              <w:autoSpaceDN w:val="0"/>
              <w:adjustRightInd w:val="0"/>
              <w:spacing w:before="240"/>
              <w:jc w:val="left"/>
              <w:rPr>
                <w:rFonts w:cstheme="minorHAnsi"/>
                <w:b/>
                <w:szCs w:val="24"/>
              </w:rPr>
            </w:pPr>
            <w:r w:rsidRPr="0018307B">
              <w:rPr>
                <w:rFonts w:cstheme="minorHAnsi"/>
                <w:b/>
                <w:szCs w:val="24"/>
              </w:rPr>
              <w:t>Survey 5</w:t>
            </w:r>
            <w:r w:rsidR="005249F5">
              <w:rPr>
                <w:rFonts w:cstheme="minorHAnsi"/>
                <w:b/>
                <w:szCs w:val="24"/>
              </w:rPr>
              <w:t xml:space="preserve"> (2009) </w:t>
            </w:r>
            <w:r w:rsidRPr="0018307B">
              <w:rPr>
                <w:rFonts w:cstheme="minorHAnsi"/>
                <w:b/>
                <w:szCs w:val="24"/>
              </w:rPr>
              <w:br/>
            </w:r>
          </w:p>
        </w:tc>
        <w:tc>
          <w:tcPr>
            <w:tcW w:w="7178" w:type="dxa"/>
          </w:tcPr>
          <w:p w14:paraId="63C5496D" w14:textId="6BCAE57B" w:rsidR="00DA7407" w:rsidRPr="0018307B" w:rsidRDefault="00DA7407" w:rsidP="00132E30">
            <w:pPr>
              <w:spacing w:before="240"/>
              <w:rPr>
                <w:rFonts w:cstheme="minorHAnsi"/>
                <w:i/>
                <w:szCs w:val="24"/>
              </w:rPr>
            </w:pPr>
            <w:r w:rsidRPr="0018307B">
              <w:rPr>
                <w:rFonts w:cstheme="minorHAnsi"/>
                <w:i/>
                <w:szCs w:val="24"/>
                <w:highlight w:val="white"/>
              </w:rPr>
              <w:t xml:space="preserve">Over the last month the whole family has been sick with flu and the kids (and hence myself) are up a lot at night. For this reason </w:t>
            </w:r>
            <w:r w:rsidR="00D037E4">
              <w:rPr>
                <w:rFonts w:cstheme="minorHAnsi"/>
                <w:i/>
                <w:szCs w:val="24"/>
                <w:highlight w:val="white"/>
              </w:rPr>
              <w:t>I</w:t>
            </w:r>
            <w:r w:rsidRPr="0018307B">
              <w:rPr>
                <w:rFonts w:cstheme="minorHAnsi"/>
                <w:i/>
                <w:szCs w:val="24"/>
                <w:highlight w:val="white"/>
              </w:rPr>
              <w:t xml:space="preserve"> feel tired and worn out but generally </w:t>
            </w:r>
            <w:r w:rsidR="00F9102B">
              <w:rPr>
                <w:rFonts w:cstheme="minorHAnsi"/>
                <w:i/>
                <w:szCs w:val="24"/>
                <w:highlight w:val="white"/>
              </w:rPr>
              <w:t>I</w:t>
            </w:r>
            <w:r w:rsidRPr="0018307B">
              <w:rPr>
                <w:rFonts w:cstheme="minorHAnsi"/>
                <w:i/>
                <w:szCs w:val="24"/>
                <w:highlight w:val="white"/>
              </w:rPr>
              <w:t>'m pretty happy although always busy. I am still positive and hopeful about the future etc but just feel lik</w:t>
            </w:r>
            <w:r w:rsidR="00132E30">
              <w:rPr>
                <w:rFonts w:cstheme="minorHAnsi"/>
                <w:i/>
                <w:szCs w:val="24"/>
                <w:highlight w:val="white"/>
              </w:rPr>
              <w:t xml:space="preserve">e </w:t>
            </w:r>
            <w:r w:rsidR="00D037E4">
              <w:rPr>
                <w:rFonts w:cstheme="minorHAnsi"/>
                <w:i/>
                <w:szCs w:val="24"/>
                <w:highlight w:val="white"/>
              </w:rPr>
              <w:t>I</w:t>
            </w:r>
            <w:r w:rsidR="00132E30">
              <w:rPr>
                <w:rFonts w:cstheme="minorHAnsi"/>
                <w:i/>
                <w:szCs w:val="24"/>
                <w:highlight w:val="white"/>
              </w:rPr>
              <w:t xml:space="preserve"> need a break night now and d</w:t>
            </w:r>
            <w:r w:rsidRPr="0018307B">
              <w:rPr>
                <w:rFonts w:cstheme="minorHAnsi"/>
                <w:i/>
                <w:szCs w:val="24"/>
                <w:highlight w:val="white"/>
              </w:rPr>
              <w:t xml:space="preserve">efinitely some sleep. I really wish that </w:t>
            </w:r>
            <w:r w:rsidR="00F9102B">
              <w:rPr>
                <w:rFonts w:cstheme="minorHAnsi"/>
                <w:i/>
                <w:szCs w:val="24"/>
                <w:highlight w:val="white"/>
              </w:rPr>
              <w:t>I</w:t>
            </w:r>
            <w:r w:rsidRPr="0018307B">
              <w:rPr>
                <w:rFonts w:cstheme="minorHAnsi"/>
                <w:i/>
                <w:szCs w:val="24"/>
                <w:highlight w:val="white"/>
              </w:rPr>
              <w:t xml:space="preserve"> had help (informal) closer to home. My mum lives 2 1/2 hrs away. I would love to have a network of friends or family for help when </w:t>
            </w:r>
            <w:r w:rsidR="00D037E4">
              <w:rPr>
                <w:rFonts w:cstheme="minorHAnsi"/>
                <w:i/>
                <w:szCs w:val="24"/>
                <w:highlight w:val="white"/>
              </w:rPr>
              <w:t>I</w:t>
            </w:r>
            <w:r w:rsidRPr="0018307B">
              <w:rPr>
                <w:rFonts w:cstheme="minorHAnsi"/>
                <w:i/>
                <w:szCs w:val="24"/>
                <w:highlight w:val="white"/>
              </w:rPr>
              <w:t xml:space="preserve"> need it but all my friends seem to be in the same boat so while we support each other emotionally, we are unable to actually relieve each other or mind each other's kids. I wish </w:t>
            </w:r>
            <w:r w:rsidR="00A504F7">
              <w:rPr>
                <w:rFonts w:cstheme="minorHAnsi"/>
                <w:i/>
                <w:szCs w:val="24"/>
                <w:highlight w:val="white"/>
              </w:rPr>
              <w:t>I</w:t>
            </w:r>
            <w:r w:rsidRPr="0018307B">
              <w:rPr>
                <w:rFonts w:cstheme="minorHAnsi"/>
                <w:i/>
                <w:szCs w:val="24"/>
                <w:highlight w:val="white"/>
              </w:rPr>
              <w:t xml:space="preserve"> had someone to help out when </w:t>
            </w:r>
            <w:r w:rsidR="00F9102B">
              <w:rPr>
                <w:rFonts w:cstheme="minorHAnsi"/>
                <w:i/>
                <w:szCs w:val="24"/>
                <w:highlight w:val="white"/>
              </w:rPr>
              <w:t>I</w:t>
            </w:r>
            <w:r w:rsidRPr="0018307B">
              <w:rPr>
                <w:rFonts w:cstheme="minorHAnsi"/>
                <w:i/>
                <w:szCs w:val="24"/>
                <w:highlight w:val="white"/>
              </w:rPr>
              <w:t>'m sick but we have our own business and we just can't have sick days.</w:t>
            </w:r>
          </w:p>
        </w:tc>
      </w:tr>
      <w:tr w:rsidR="00DA7407" w:rsidRPr="0018307B" w14:paraId="60FBF45B" w14:textId="77777777" w:rsidTr="005249F5">
        <w:trPr>
          <w:trHeight w:val="1403"/>
        </w:trPr>
        <w:tc>
          <w:tcPr>
            <w:tcW w:w="9016" w:type="dxa"/>
            <w:gridSpan w:val="2"/>
          </w:tcPr>
          <w:p w14:paraId="41A48E82" w14:textId="6F41A19C" w:rsidR="00DA7407" w:rsidRPr="0018307B" w:rsidRDefault="00DA7407" w:rsidP="005249F5">
            <w:pPr>
              <w:spacing w:line="276" w:lineRule="auto"/>
            </w:pPr>
            <w:r w:rsidRPr="0018307B">
              <w:t xml:space="preserve">The support available to women raising children varied widely. A strong network involved having </w:t>
            </w:r>
            <w:r w:rsidR="00EF10AE">
              <w:t>child care</w:t>
            </w:r>
            <w:r w:rsidRPr="0018307B">
              <w:t xml:space="preserve"> available, as well as support for emotional and practical needs. However, not all women perceived that support was accessible and, for some women, the support available did not necessarily alleviate the demands of motherhood.</w:t>
            </w:r>
          </w:p>
        </w:tc>
      </w:tr>
      <w:tr w:rsidR="00DA7407" w:rsidRPr="0018307B" w14:paraId="2EB7F414" w14:textId="77777777" w:rsidTr="005249F5">
        <w:tc>
          <w:tcPr>
            <w:tcW w:w="1838" w:type="dxa"/>
          </w:tcPr>
          <w:p w14:paraId="3CDA2CD0" w14:textId="3D761ACB" w:rsidR="00DA7407" w:rsidRPr="0018307B" w:rsidRDefault="00DA7407" w:rsidP="005249F5">
            <w:pPr>
              <w:widowControl w:val="0"/>
              <w:autoSpaceDE w:val="0"/>
              <w:autoSpaceDN w:val="0"/>
              <w:adjustRightInd w:val="0"/>
              <w:spacing w:before="240"/>
              <w:jc w:val="left"/>
              <w:rPr>
                <w:rFonts w:cstheme="minorHAnsi"/>
                <w:b/>
                <w:szCs w:val="24"/>
              </w:rPr>
            </w:pPr>
            <w:r w:rsidRPr="0018307B">
              <w:rPr>
                <w:rFonts w:cstheme="minorHAnsi"/>
                <w:b/>
                <w:szCs w:val="24"/>
              </w:rPr>
              <w:t>Survey 6</w:t>
            </w:r>
            <w:r w:rsidR="005249F5">
              <w:rPr>
                <w:rFonts w:cstheme="minorHAnsi"/>
                <w:b/>
                <w:szCs w:val="24"/>
              </w:rPr>
              <w:t xml:space="preserve"> (2012)</w:t>
            </w:r>
            <w:r w:rsidRPr="0018307B">
              <w:rPr>
                <w:rFonts w:cstheme="minorHAnsi"/>
                <w:b/>
                <w:szCs w:val="24"/>
              </w:rPr>
              <w:br/>
            </w:r>
          </w:p>
        </w:tc>
        <w:tc>
          <w:tcPr>
            <w:tcW w:w="7178" w:type="dxa"/>
          </w:tcPr>
          <w:p w14:paraId="18F5F4AB" w14:textId="3AB86682" w:rsidR="00DA7407" w:rsidRPr="0018307B" w:rsidRDefault="00DA7407" w:rsidP="00355811">
            <w:pPr>
              <w:widowControl w:val="0"/>
              <w:autoSpaceDE w:val="0"/>
              <w:autoSpaceDN w:val="0"/>
              <w:adjustRightInd w:val="0"/>
              <w:spacing w:before="240"/>
              <w:rPr>
                <w:rFonts w:cstheme="minorHAnsi"/>
                <w:i/>
                <w:szCs w:val="24"/>
              </w:rPr>
            </w:pPr>
            <w:r w:rsidRPr="0018307B">
              <w:rPr>
                <w:rFonts w:cstheme="minorHAnsi"/>
                <w:i/>
                <w:szCs w:val="24"/>
                <w:highlight w:val="white"/>
              </w:rPr>
              <w:t xml:space="preserve">I am generally a very happy person and very optimistic. I feel like there is not enough time in the day as I run a family business with my partner and we raise our 2 kids. I am lucky that he and I 'job share' and haven't had formal </w:t>
            </w:r>
            <w:r w:rsidR="00EF10AE">
              <w:rPr>
                <w:rFonts w:cstheme="minorHAnsi"/>
                <w:i/>
                <w:szCs w:val="24"/>
                <w:highlight w:val="white"/>
              </w:rPr>
              <w:t>child care</w:t>
            </w:r>
            <w:r w:rsidRPr="0018307B">
              <w:rPr>
                <w:rFonts w:cstheme="minorHAnsi"/>
                <w:i/>
                <w:szCs w:val="24"/>
                <w:highlight w:val="white"/>
              </w:rPr>
              <w:t xml:space="preserve"> up until now - preschool and school age kids. Whilst I would like to do less work, I am not unhappy about it. I have trouble sleeping because I have so much on my mind and really wish I knew how to switch off. I exercise to try and take my mind off work. This used to work for me but now I can't even score a simple squash game because I'm always thinking about work. Life is good, I wouldn't change much and I am grateful that I have the access to cash that I have as it enables me to channel it into many social welfare programs. I support 7 charities on a direct debit arrangement and sponsor 6 children in 4 different countries. I couldn't do this if I didn't work so I am happy about this.</w:t>
            </w:r>
          </w:p>
        </w:tc>
      </w:tr>
      <w:tr w:rsidR="00DA7407" w:rsidRPr="0018307B" w14:paraId="4F4B7824" w14:textId="77777777" w:rsidTr="005249F5">
        <w:tc>
          <w:tcPr>
            <w:tcW w:w="9016" w:type="dxa"/>
            <w:gridSpan w:val="2"/>
          </w:tcPr>
          <w:p w14:paraId="621B6055" w14:textId="77777777" w:rsidR="00DA7407" w:rsidRPr="0018307B" w:rsidRDefault="00DA7407" w:rsidP="005249F5">
            <w:pPr>
              <w:spacing w:line="276" w:lineRule="auto"/>
              <w:rPr>
                <w:rFonts w:cstheme="minorHAnsi"/>
                <w:szCs w:val="24"/>
              </w:rPr>
            </w:pPr>
            <w:r w:rsidRPr="005249F5">
              <w:t>As children became older, some women appeared to reflect on their roles with more pragmatism and perhaps with less stress. Women recognised that, while their lives were hectic, the choices they made left them largely ‘happy’. However, other women continued to struggle with juggling their multiple roles.</w:t>
            </w:r>
            <w:r w:rsidRPr="0018307B">
              <w:rPr>
                <w:rFonts w:cstheme="minorHAnsi"/>
                <w:szCs w:val="24"/>
              </w:rPr>
              <w:t xml:space="preserve"> </w:t>
            </w:r>
          </w:p>
        </w:tc>
      </w:tr>
      <w:tr w:rsidR="00DA7407" w:rsidRPr="0018307B" w14:paraId="0FB8410D" w14:textId="77777777" w:rsidTr="005249F5">
        <w:trPr>
          <w:trHeight w:val="867"/>
        </w:trPr>
        <w:tc>
          <w:tcPr>
            <w:tcW w:w="1838" w:type="dxa"/>
          </w:tcPr>
          <w:p w14:paraId="1D4CE010" w14:textId="2467CF3A" w:rsidR="00DA7407" w:rsidRPr="0018307B" w:rsidRDefault="00DA7407" w:rsidP="005249F5">
            <w:pPr>
              <w:widowControl w:val="0"/>
              <w:autoSpaceDE w:val="0"/>
              <w:autoSpaceDN w:val="0"/>
              <w:adjustRightInd w:val="0"/>
              <w:spacing w:before="240"/>
              <w:jc w:val="left"/>
              <w:rPr>
                <w:rFonts w:cstheme="minorHAnsi"/>
                <w:b/>
                <w:szCs w:val="24"/>
              </w:rPr>
            </w:pPr>
            <w:r w:rsidRPr="0018307B">
              <w:rPr>
                <w:rFonts w:cstheme="minorHAnsi"/>
                <w:b/>
                <w:szCs w:val="24"/>
              </w:rPr>
              <w:t>Survey 7</w:t>
            </w:r>
            <w:r w:rsidR="005249F5">
              <w:rPr>
                <w:rFonts w:cstheme="minorHAnsi"/>
                <w:b/>
                <w:szCs w:val="24"/>
              </w:rPr>
              <w:t xml:space="preserve"> (2015)</w:t>
            </w:r>
            <w:r w:rsidRPr="0018307B">
              <w:rPr>
                <w:rFonts w:cstheme="minorHAnsi"/>
                <w:b/>
                <w:szCs w:val="24"/>
              </w:rPr>
              <w:br/>
            </w:r>
          </w:p>
        </w:tc>
        <w:tc>
          <w:tcPr>
            <w:tcW w:w="7178" w:type="dxa"/>
          </w:tcPr>
          <w:p w14:paraId="293C7744" w14:textId="69B5351F" w:rsidR="00DA7407" w:rsidRPr="0018307B" w:rsidRDefault="00DA7407" w:rsidP="00132E30">
            <w:pPr>
              <w:widowControl w:val="0"/>
              <w:autoSpaceDE w:val="0"/>
              <w:autoSpaceDN w:val="0"/>
              <w:adjustRightInd w:val="0"/>
              <w:spacing w:before="240"/>
              <w:rPr>
                <w:rFonts w:cstheme="minorHAnsi"/>
                <w:i/>
                <w:szCs w:val="24"/>
              </w:rPr>
            </w:pPr>
            <w:r w:rsidRPr="0018307B">
              <w:rPr>
                <w:rFonts w:cstheme="minorHAnsi"/>
                <w:i/>
                <w:szCs w:val="24"/>
                <w:highlight w:val="white"/>
              </w:rPr>
              <w:t>My husband and I are self</w:t>
            </w:r>
            <w:r w:rsidR="00132E30">
              <w:rPr>
                <w:rFonts w:cstheme="minorHAnsi"/>
                <w:i/>
                <w:szCs w:val="24"/>
                <w:highlight w:val="white"/>
              </w:rPr>
              <w:t>-</w:t>
            </w:r>
            <w:r w:rsidRPr="0018307B">
              <w:rPr>
                <w:rFonts w:cstheme="minorHAnsi"/>
                <w:i/>
                <w:szCs w:val="24"/>
                <w:highlight w:val="white"/>
              </w:rPr>
              <w:t xml:space="preserve">employed and work very hard. My husband and I juggle work and </w:t>
            </w:r>
            <w:r w:rsidR="00EF10AE">
              <w:rPr>
                <w:rFonts w:cstheme="minorHAnsi"/>
                <w:i/>
                <w:szCs w:val="24"/>
                <w:highlight w:val="white"/>
              </w:rPr>
              <w:t>child care</w:t>
            </w:r>
            <w:r w:rsidRPr="0018307B">
              <w:rPr>
                <w:rFonts w:cstheme="minorHAnsi"/>
                <w:i/>
                <w:szCs w:val="24"/>
                <w:highlight w:val="white"/>
              </w:rPr>
              <w:t xml:space="preserve">, we have the luxury of always being there for our kids and not using any form of </w:t>
            </w:r>
            <w:r w:rsidR="00EF10AE">
              <w:rPr>
                <w:rFonts w:cstheme="minorHAnsi"/>
                <w:i/>
                <w:szCs w:val="24"/>
                <w:highlight w:val="white"/>
              </w:rPr>
              <w:t>child care</w:t>
            </w:r>
            <w:r w:rsidRPr="0018307B">
              <w:rPr>
                <w:rFonts w:cstheme="minorHAnsi"/>
                <w:i/>
                <w:szCs w:val="24"/>
                <w:highlight w:val="white"/>
              </w:rPr>
              <w:t>. When we are with the kids, we are truly connected to them. We surf together, play board</w:t>
            </w:r>
            <w:r w:rsidR="00A504F7">
              <w:rPr>
                <w:rFonts w:cstheme="minorHAnsi"/>
                <w:i/>
                <w:szCs w:val="24"/>
                <w:highlight w:val="white"/>
              </w:rPr>
              <w:t xml:space="preserve"> </w:t>
            </w:r>
            <w:r w:rsidRPr="0018307B">
              <w:rPr>
                <w:rFonts w:cstheme="minorHAnsi"/>
                <w:i/>
                <w:szCs w:val="24"/>
                <w:highlight w:val="white"/>
              </w:rPr>
              <w:t>games, watch movies, I coach my daughter</w:t>
            </w:r>
            <w:r w:rsidR="00132E30">
              <w:rPr>
                <w:rFonts w:cstheme="minorHAnsi"/>
                <w:i/>
                <w:szCs w:val="24"/>
                <w:highlight w:val="white"/>
              </w:rPr>
              <w:t>’</w:t>
            </w:r>
            <w:r w:rsidRPr="0018307B">
              <w:rPr>
                <w:rFonts w:cstheme="minorHAnsi"/>
                <w:i/>
                <w:szCs w:val="24"/>
                <w:highlight w:val="white"/>
              </w:rPr>
              <w:t>s netball team and manage my son</w:t>
            </w:r>
            <w:r w:rsidR="00A504F7">
              <w:rPr>
                <w:rFonts w:cstheme="minorHAnsi"/>
                <w:i/>
                <w:szCs w:val="24"/>
                <w:highlight w:val="white"/>
              </w:rPr>
              <w:t>’</w:t>
            </w:r>
            <w:r w:rsidRPr="0018307B">
              <w:rPr>
                <w:rFonts w:cstheme="minorHAnsi"/>
                <w:i/>
                <w:szCs w:val="24"/>
                <w:highlight w:val="white"/>
              </w:rPr>
              <w:t>s soccer. We do museums and bake cakes. The flip side is that we often work into the night and weekends. Any holidays we take still require remote work. We haven't had a true break from the business (ie one where we weren't checking emails and making calls or discussing plans late at night) for over 10 years. Consequently we are exhausted and are currently in the middle of selling the business. Despite the challenges, I am very happy. We recognise that we have far more than others. I have a</w:t>
            </w:r>
            <w:r w:rsidR="00132E30">
              <w:rPr>
                <w:rFonts w:cstheme="minorHAnsi"/>
                <w:i/>
                <w:szCs w:val="24"/>
                <w:highlight w:val="white"/>
              </w:rPr>
              <w:t>n</w:t>
            </w:r>
            <w:r w:rsidRPr="0018307B">
              <w:rPr>
                <w:rFonts w:cstheme="minorHAnsi"/>
                <w:i/>
                <w:szCs w:val="24"/>
                <w:highlight w:val="white"/>
              </w:rPr>
              <w:t xml:space="preserve"> excellent relationship with my husband, my children and my exceptional friends. Exhausted, yes. Blessed, absolutely.</w:t>
            </w:r>
          </w:p>
        </w:tc>
      </w:tr>
    </w:tbl>
    <w:p w14:paraId="41389955" w14:textId="77777777" w:rsidR="005249F5" w:rsidRDefault="005249F5" w:rsidP="005249F5">
      <w:pPr>
        <w:pStyle w:val="Heading3"/>
        <w:numPr>
          <w:ilvl w:val="0"/>
          <w:numId w:val="0"/>
        </w:numPr>
        <w:ind w:left="1134"/>
      </w:pPr>
    </w:p>
    <w:p w14:paraId="0AED880B" w14:textId="0D3B910F" w:rsidR="00DA7407" w:rsidRPr="0018307B" w:rsidRDefault="00DA7407" w:rsidP="005249F5">
      <w:pPr>
        <w:pStyle w:val="Heading3"/>
      </w:pPr>
      <w:bookmarkStart w:id="69" w:name="_Toc506832228"/>
      <w:r w:rsidRPr="0018307B">
        <w:t>Conclusion</w:t>
      </w:r>
      <w:r w:rsidR="00A504F7">
        <w:t>s from the qualitative analysis</w:t>
      </w:r>
      <w:bookmarkEnd w:id="69"/>
    </w:p>
    <w:p w14:paraId="5588BC4D" w14:textId="77777777" w:rsidR="00DA7407" w:rsidRPr="0018307B" w:rsidRDefault="00DA7407" w:rsidP="00DA7407">
      <w:pPr>
        <w:rPr>
          <w:rFonts w:cstheme="minorHAnsi"/>
          <w:szCs w:val="24"/>
        </w:rPr>
      </w:pPr>
      <w:r w:rsidRPr="0018307B">
        <w:rPr>
          <w:rFonts w:cstheme="minorHAnsi"/>
          <w:szCs w:val="24"/>
        </w:rPr>
        <w:t xml:space="preserve">This analysis suggests that being a mother is often difficult and challenging, requiring women to juggle multiple roles. While each woman shared her own individual experiences, the exhaustion from managing the demands of motherhood was a common experience. Returning to paid work after having children often required compromise, either in the type of job, hours worked, money earned, or for some, by deciding not to return to paid work. Some women who decided to stay at home to care for their children reported concern for their job prospects in the future. Others had difficulty adjusting to not participating in paid employment. </w:t>
      </w:r>
    </w:p>
    <w:p w14:paraId="79ACB98D" w14:textId="77777777" w:rsidR="00DA7407" w:rsidRPr="0018307B" w:rsidRDefault="00DA7407" w:rsidP="00DA7407">
      <w:pPr>
        <w:rPr>
          <w:rFonts w:cstheme="minorHAnsi"/>
          <w:szCs w:val="24"/>
        </w:rPr>
      </w:pPr>
      <w:r w:rsidRPr="0018307B">
        <w:rPr>
          <w:rFonts w:cstheme="minorHAnsi"/>
          <w:szCs w:val="24"/>
        </w:rPr>
        <w:t xml:space="preserve">The lack of flexibility offered by some workplaces meant returning to paid work was difficult for some, while others reported frustration at having to make career compromises, suggesting the impossibility of having a successful career and being a ‘good mother.’ Flexible working conditions facilitated a return to paid work. </w:t>
      </w:r>
    </w:p>
    <w:p w14:paraId="72573F6B" w14:textId="767A7B5D" w:rsidR="005249F5" w:rsidRDefault="00DA7407" w:rsidP="00DA7407">
      <w:pPr>
        <w:rPr>
          <w:rFonts w:cstheme="minorHAnsi"/>
          <w:szCs w:val="24"/>
        </w:rPr>
      </w:pPr>
      <w:r w:rsidRPr="0018307B">
        <w:rPr>
          <w:rFonts w:cstheme="minorHAnsi"/>
          <w:szCs w:val="24"/>
        </w:rPr>
        <w:t xml:space="preserve">Various combinations of </w:t>
      </w:r>
      <w:r w:rsidR="00EF10AE">
        <w:rPr>
          <w:rFonts w:cstheme="minorHAnsi"/>
          <w:szCs w:val="24"/>
        </w:rPr>
        <w:t>child care</w:t>
      </w:r>
      <w:r w:rsidRPr="0018307B">
        <w:rPr>
          <w:rFonts w:cstheme="minorHAnsi"/>
          <w:szCs w:val="24"/>
        </w:rPr>
        <w:t xml:space="preserve"> were used to facilitate returning to paid work, including formal and informal care. The cost and availability of </w:t>
      </w:r>
      <w:r w:rsidR="00EF10AE">
        <w:rPr>
          <w:rFonts w:cstheme="minorHAnsi"/>
          <w:szCs w:val="24"/>
        </w:rPr>
        <w:t>child care</w:t>
      </w:r>
      <w:r w:rsidRPr="0018307B">
        <w:rPr>
          <w:rFonts w:cstheme="minorHAnsi"/>
          <w:szCs w:val="24"/>
        </w:rPr>
        <w:t xml:space="preserve"> was a concern for some, while for others, the cost was prohibitive, preventing women from returning to paid employment. While many women reported the inherent difficulties in juggling their multiple roles, many also reflected positively on their life circumstances. </w:t>
      </w:r>
    </w:p>
    <w:p w14:paraId="53DB8F41" w14:textId="77777777" w:rsidR="005249F5" w:rsidRDefault="005249F5">
      <w:pPr>
        <w:spacing w:before="0" w:after="200"/>
        <w:jc w:val="left"/>
        <w:rPr>
          <w:rFonts w:cstheme="minorHAnsi"/>
          <w:szCs w:val="24"/>
        </w:rPr>
      </w:pPr>
      <w:r>
        <w:rPr>
          <w:rFonts w:cstheme="minorHAnsi"/>
          <w:szCs w:val="24"/>
        </w:rPr>
        <w:br w:type="page"/>
      </w:r>
    </w:p>
    <w:p w14:paraId="017812EB" w14:textId="77777777" w:rsidR="00DA7407" w:rsidRPr="0018307B" w:rsidRDefault="00DA7407" w:rsidP="00DA7407">
      <w:pPr>
        <w:rPr>
          <w:rFonts w:cstheme="minorHAnsi"/>
          <w:szCs w:val="24"/>
        </w:rPr>
      </w:pPr>
    </w:p>
    <w:tbl>
      <w:tblPr>
        <w:tblStyle w:val="TableGrid"/>
        <w:tblW w:w="0" w:type="auto"/>
        <w:tblLook w:val="04A0" w:firstRow="1" w:lastRow="0" w:firstColumn="1" w:lastColumn="0" w:noHBand="0" w:noVBand="1"/>
      </w:tblPr>
      <w:tblGrid>
        <w:gridCol w:w="9016"/>
      </w:tblGrid>
      <w:tr w:rsidR="000742B0" w:rsidRPr="00326BDC" w14:paraId="5A4F1446" w14:textId="77777777" w:rsidTr="000742B0">
        <w:tc>
          <w:tcPr>
            <w:tcW w:w="9016" w:type="dxa"/>
          </w:tcPr>
          <w:p w14:paraId="002617B3" w14:textId="00ED3FC9" w:rsidR="005249F5" w:rsidRDefault="000742B0" w:rsidP="005249F5">
            <w:pPr>
              <w:jc w:val="left"/>
            </w:pPr>
            <w:r w:rsidRPr="005249F5">
              <w:rPr>
                <w:b/>
              </w:rPr>
              <w:t>Key points and Recommendations</w:t>
            </w:r>
            <w:r w:rsidR="005249F5" w:rsidRPr="005249F5">
              <w:rPr>
                <w:b/>
              </w:rPr>
              <w:t xml:space="preserve"> </w:t>
            </w:r>
          </w:p>
          <w:p w14:paraId="540F9EB4" w14:textId="159B4155" w:rsidR="000742B0" w:rsidRPr="009E1059" w:rsidRDefault="000742B0" w:rsidP="00100EE6">
            <w:pPr>
              <w:pStyle w:val="ListParagraph"/>
              <w:numPr>
                <w:ilvl w:val="0"/>
                <w:numId w:val="27"/>
              </w:numPr>
              <w:spacing w:line="276" w:lineRule="auto"/>
              <w:ind w:left="714" w:hanging="357"/>
            </w:pPr>
            <w:r w:rsidRPr="009E1059">
              <w:t>Flexible employment conditions are important to facilitate returning to paid work for women after having children. However, a better understanding of the types of flexibility that are most useful would be helpful.</w:t>
            </w:r>
          </w:p>
          <w:p w14:paraId="76483B79" w14:textId="280CD314" w:rsidR="000742B0" w:rsidRPr="009E1059" w:rsidRDefault="000742B0" w:rsidP="00100EE6">
            <w:pPr>
              <w:pStyle w:val="ListParagraph"/>
              <w:numPr>
                <w:ilvl w:val="0"/>
                <w:numId w:val="27"/>
              </w:numPr>
              <w:spacing w:after="160" w:line="276" w:lineRule="auto"/>
              <w:ind w:left="714" w:hanging="357"/>
            </w:pPr>
            <w:r w:rsidRPr="009E1059">
              <w:t xml:space="preserve">Some women felt the cost of formal </w:t>
            </w:r>
            <w:r w:rsidR="00EF10AE" w:rsidRPr="009E1059">
              <w:t>child care</w:t>
            </w:r>
            <w:r w:rsidRPr="009E1059">
              <w:t xml:space="preserve"> negated their potential earnings. An investigation into the costs to families and the economy of this lost productivity would be useful, in order to more fully understand the benefits of high quality affordable </w:t>
            </w:r>
            <w:r w:rsidR="00EF10AE" w:rsidRPr="009E1059">
              <w:t>child care</w:t>
            </w:r>
            <w:r w:rsidRPr="009E1059">
              <w:t>.</w:t>
            </w:r>
          </w:p>
          <w:p w14:paraId="4C1E9A3A" w14:textId="4D17485A" w:rsidR="000742B0" w:rsidRPr="009E1059" w:rsidRDefault="000742B0" w:rsidP="00100EE6">
            <w:pPr>
              <w:pStyle w:val="ListParagraph"/>
              <w:numPr>
                <w:ilvl w:val="0"/>
                <w:numId w:val="27"/>
              </w:numPr>
              <w:spacing w:after="160" w:line="276" w:lineRule="auto"/>
              <w:ind w:left="714" w:hanging="357"/>
            </w:pPr>
            <w:r w:rsidRPr="009E1059">
              <w:t xml:space="preserve">Alternatives to formal </w:t>
            </w:r>
            <w:r w:rsidR="00EF10AE" w:rsidRPr="009E1059">
              <w:t>child care</w:t>
            </w:r>
            <w:r w:rsidRPr="009E1059">
              <w:t xml:space="preserve"> include care by family members and social support networks. However, these are not available to all women. Further investigation of social support, </w:t>
            </w:r>
            <w:r w:rsidR="00EF10AE" w:rsidRPr="009E1059">
              <w:t>child care</w:t>
            </w:r>
            <w:r w:rsidRPr="009E1059">
              <w:t xml:space="preserve"> and paid employment could illuminate the value of social networks to women with children. Furthermore, support for building networks to assist with </w:t>
            </w:r>
            <w:r w:rsidR="00EF10AE" w:rsidRPr="009E1059">
              <w:t>child care</w:t>
            </w:r>
            <w:r w:rsidRPr="009E1059">
              <w:t xml:space="preserve"> could provide an affordable alternative to parents who wish to undertake paid work.</w:t>
            </w:r>
          </w:p>
          <w:p w14:paraId="4D0F73EB" w14:textId="666B862B" w:rsidR="000742B0" w:rsidRPr="009E1059" w:rsidRDefault="000742B0" w:rsidP="00100EE6">
            <w:pPr>
              <w:pStyle w:val="ListParagraph"/>
              <w:numPr>
                <w:ilvl w:val="0"/>
                <w:numId w:val="27"/>
              </w:numPr>
              <w:spacing w:after="160" w:line="276" w:lineRule="auto"/>
              <w:ind w:left="714" w:hanging="357"/>
            </w:pPr>
            <w:r w:rsidRPr="009E1059">
              <w:t xml:space="preserve">The current research did not assess the needs of women raising children without a partner. The </w:t>
            </w:r>
            <w:r w:rsidR="00EF10AE" w:rsidRPr="009E1059">
              <w:t>child care</w:t>
            </w:r>
            <w:r w:rsidRPr="009E1059">
              <w:t xml:space="preserve"> needs of women in this position are likely to exceed those of women with a partner and should be more fully investigated.</w:t>
            </w:r>
          </w:p>
          <w:p w14:paraId="02A04A4D" w14:textId="77777777" w:rsidR="000742B0" w:rsidRPr="00326BDC" w:rsidRDefault="000742B0" w:rsidP="00326BDC"/>
        </w:tc>
      </w:tr>
    </w:tbl>
    <w:p w14:paraId="2CA637CA" w14:textId="77777777" w:rsidR="000742B0" w:rsidRPr="00326BDC" w:rsidRDefault="000742B0" w:rsidP="00326BDC"/>
    <w:p w14:paraId="587F449F" w14:textId="3B1A0F27" w:rsidR="005249F5" w:rsidRDefault="005249F5">
      <w:pPr>
        <w:spacing w:before="0" w:after="200"/>
        <w:jc w:val="left"/>
      </w:pPr>
      <w:r>
        <w:br w:type="page"/>
      </w:r>
    </w:p>
    <w:p w14:paraId="5143FAFB" w14:textId="31D9BD39" w:rsidR="00127A3E" w:rsidRPr="00127A3E" w:rsidRDefault="00080CE4" w:rsidP="005249F5">
      <w:pPr>
        <w:pStyle w:val="Heading2"/>
      </w:pPr>
      <w:bookmarkStart w:id="70" w:name="_Toc507070538"/>
      <w:r>
        <w:t xml:space="preserve">Care for </w:t>
      </w:r>
      <w:r w:rsidR="00B22AAF">
        <w:t xml:space="preserve">their </w:t>
      </w:r>
      <w:r w:rsidR="00D2444D" w:rsidRPr="006B03E3">
        <w:t>grandchildren or other people’s children</w:t>
      </w:r>
      <w:r w:rsidR="00127A3E" w:rsidRPr="00127A3E">
        <w:t xml:space="preserve"> by women in the 19</w:t>
      </w:r>
      <w:r w:rsidR="00B8780D">
        <w:t>46</w:t>
      </w:r>
      <w:r w:rsidR="00127A3E" w:rsidRPr="00127A3E">
        <w:t>-</w:t>
      </w:r>
      <w:r w:rsidR="00B8780D">
        <w:t>51</w:t>
      </w:r>
      <w:r w:rsidR="00127A3E" w:rsidRPr="00127A3E">
        <w:t xml:space="preserve"> cohort</w:t>
      </w:r>
      <w:bookmarkEnd w:id="70"/>
    </w:p>
    <w:p w14:paraId="727EAEB5" w14:textId="26C580A8" w:rsidR="001A1117" w:rsidRDefault="001A1117" w:rsidP="001A1117">
      <w:pPr>
        <w:rPr>
          <w:szCs w:val="24"/>
        </w:rPr>
      </w:pPr>
      <w:r>
        <w:rPr>
          <w:szCs w:val="24"/>
        </w:rPr>
        <w:t xml:space="preserve">At </w:t>
      </w:r>
      <w:r w:rsidR="005249F5">
        <w:rPr>
          <w:szCs w:val="24"/>
        </w:rPr>
        <w:t>S</w:t>
      </w:r>
      <w:r>
        <w:rPr>
          <w:szCs w:val="24"/>
        </w:rPr>
        <w:t>urveys 3 to 8 women in the 1946</w:t>
      </w:r>
      <w:r w:rsidR="00443732">
        <w:rPr>
          <w:szCs w:val="24"/>
        </w:rPr>
        <w:t>-</w:t>
      </w:r>
      <w:r>
        <w:rPr>
          <w:szCs w:val="24"/>
        </w:rPr>
        <w:t xml:space="preserve">51 cohort were asked if they regularly provide unpaid care for </w:t>
      </w:r>
      <w:r w:rsidR="00B22AAF">
        <w:rPr>
          <w:szCs w:val="24"/>
        </w:rPr>
        <w:t xml:space="preserve">their </w:t>
      </w:r>
      <w:r>
        <w:rPr>
          <w:szCs w:val="24"/>
        </w:rPr>
        <w:t xml:space="preserve">grandchildren or other people’s children. </w:t>
      </w:r>
      <w:r w:rsidR="005249F5">
        <w:rPr>
          <w:szCs w:val="24"/>
        </w:rPr>
        <w:fldChar w:fldCharType="begin"/>
      </w:r>
      <w:r w:rsidR="005249F5">
        <w:rPr>
          <w:szCs w:val="24"/>
        </w:rPr>
        <w:instrText xml:space="preserve"> REF _Ref506825311 \h </w:instrText>
      </w:r>
      <w:r w:rsidR="005249F5">
        <w:rPr>
          <w:szCs w:val="24"/>
        </w:rPr>
      </w:r>
      <w:r w:rsidR="005249F5">
        <w:rPr>
          <w:szCs w:val="24"/>
        </w:rPr>
        <w:fldChar w:fldCharType="separate"/>
      </w:r>
      <w:r w:rsidR="00677757">
        <w:t xml:space="preserve">Figure </w:t>
      </w:r>
      <w:r w:rsidR="00677757">
        <w:rPr>
          <w:noProof/>
        </w:rPr>
        <w:t>3</w:t>
      </w:r>
      <w:r w:rsidR="00677757">
        <w:noBreakHyphen/>
      </w:r>
      <w:r w:rsidR="00677757">
        <w:rPr>
          <w:noProof/>
        </w:rPr>
        <w:t>11</w:t>
      </w:r>
      <w:r w:rsidR="005249F5">
        <w:rPr>
          <w:szCs w:val="24"/>
        </w:rPr>
        <w:fldChar w:fldCharType="end"/>
      </w:r>
      <w:r w:rsidR="005249F5">
        <w:rPr>
          <w:szCs w:val="24"/>
        </w:rPr>
        <w:t xml:space="preserve"> </w:t>
      </w:r>
      <w:r>
        <w:rPr>
          <w:szCs w:val="24"/>
        </w:rPr>
        <w:t xml:space="preserve">shows the percentage of women at these surveys by the frequency of care they provided. </w:t>
      </w:r>
      <w:r w:rsidR="00867FCA">
        <w:rPr>
          <w:szCs w:val="24"/>
        </w:rPr>
        <w:t xml:space="preserve">The figure shows a clear and steady increase in the </w:t>
      </w:r>
      <w:r w:rsidR="0089413F">
        <w:rPr>
          <w:szCs w:val="24"/>
        </w:rPr>
        <w:t>percentage</w:t>
      </w:r>
      <w:r w:rsidR="00CB50E0">
        <w:rPr>
          <w:szCs w:val="24"/>
        </w:rPr>
        <w:t xml:space="preserve"> </w:t>
      </w:r>
      <w:r w:rsidR="00867FCA">
        <w:rPr>
          <w:szCs w:val="24"/>
        </w:rPr>
        <w:t>of women providing care up to when they were aged 62</w:t>
      </w:r>
      <w:r w:rsidR="006B03E3">
        <w:rPr>
          <w:szCs w:val="24"/>
        </w:rPr>
        <w:t xml:space="preserve"> to </w:t>
      </w:r>
      <w:r w:rsidR="00867FCA">
        <w:rPr>
          <w:szCs w:val="24"/>
        </w:rPr>
        <w:t>67 years</w:t>
      </w:r>
      <w:r w:rsidR="00B22AAF">
        <w:rPr>
          <w:szCs w:val="24"/>
        </w:rPr>
        <w:t xml:space="preserve"> (</w:t>
      </w:r>
      <w:r w:rsidR="005249F5">
        <w:rPr>
          <w:szCs w:val="24"/>
        </w:rPr>
        <w:t>S</w:t>
      </w:r>
      <w:r w:rsidR="00B22AAF">
        <w:rPr>
          <w:szCs w:val="24"/>
        </w:rPr>
        <w:t>urvey 7)</w:t>
      </w:r>
      <w:r w:rsidR="00867FCA">
        <w:rPr>
          <w:szCs w:val="24"/>
        </w:rPr>
        <w:t>. Occasional care was the most prevalent amount of care provided (ranging from 30</w:t>
      </w:r>
      <w:r w:rsidR="006B03E3">
        <w:rPr>
          <w:szCs w:val="24"/>
        </w:rPr>
        <w:t>-</w:t>
      </w:r>
      <w:r w:rsidR="00867FCA">
        <w:rPr>
          <w:szCs w:val="24"/>
        </w:rPr>
        <w:t>40</w:t>
      </w:r>
      <w:r w:rsidR="006B03E3">
        <w:rPr>
          <w:szCs w:val="24"/>
        </w:rPr>
        <w:t>%</w:t>
      </w:r>
      <w:r w:rsidR="00867FCA">
        <w:rPr>
          <w:szCs w:val="24"/>
        </w:rPr>
        <w:t xml:space="preserve"> over the surveys). By </w:t>
      </w:r>
      <w:r w:rsidR="005249F5">
        <w:rPr>
          <w:szCs w:val="24"/>
        </w:rPr>
        <w:t>S</w:t>
      </w:r>
      <w:r w:rsidR="00867FCA">
        <w:rPr>
          <w:szCs w:val="24"/>
        </w:rPr>
        <w:t>urvey 8 when the women were aged 65</w:t>
      </w:r>
      <w:r w:rsidR="00443732">
        <w:rPr>
          <w:szCs w:val="24"/>
        </w:rPr>
        <w:t xml:space="preserve"> to </w:t>
      </w:r>
      <w:r w:rsidR="00867FCA">
        <w:rPr>
          <w:szCs w:val="24"/>
        </w:rPr>
        <w:t xml:space="preserve">70 years, 60% were still providing care with 20% doing so on a daily or weekly basis. </w:t>
      </w:r>
      <w:r>
        <w:rPr>
          <w:szCs w:val="24"/>
        </w:rPr>
        <w:br/>
      </w:r>
    </w:p>
    <w:p w14:paraId="44F8BE03" w14:textId="3A745A76" w:rsidR="00B64838" w:rsidRDefault="00481B1C" w:rsidP="001A1117">
      <w:pPr>
        <w:rPr>
          <w:szCs w:val="24"/>
        </w:rPr>
      </w:pPr>
      <w:r>
        <w:rPr>
          <w:noProof/>
          <w:szCs w:val="24"/>
          <w:lang w:eastAsia="en-AU"/>
        </w:rPr>
        <w:drawing>
          <wp:inline distT="0" distB="0" distL="0" distR="0" wp14:anchorId="4065D8E0" wp14:editId="7C140169">
            <wp:extent cx="5731510" cy="4298633"/>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442B2297" w14:textId="229D2263" w:rsidR="001A1117" w:rsidRDefault="005249F5" w:rsidP="005249F5">
      <w:pPr>
        <w:pStyle w:val="Caption"/>
        <w:rPr>
          <w:szCs w:val="24"/>
        </w:rPr>
      </w:pPr>
      <w:bookmarkStart w:id="71" w:name="_Ref506825311"/>
      <w:bookmarkStart w:id="72" w:name="_Toc506909248"/>
      <w:r>
        <w:t xml:space="preserve">Figure </w:t>
      </w:r>
      <w:r w:rsidR="00DC6BE9">
        <w:fldChar w:fldCharType="begin"/>
      </w:r>
      <w:r w:rsidR="00DC6BE9">
        <w:instrText xml:space="preserve"> STYLEREF 1 \s </w:instrText>
      </w:r>
      <w:r w:rsidR="00DC6BE9">
        <w:fldChar w:fldCharType="separate"/>
      </w:r>
      <w:r w:rsidR="00677757">
        <w:rPr>
          <w:noProof/>
        </w:rPr>
        <w:t>3</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11</w:t>
      </w:r>
      <w:r w:rsidR="00DC6BE9">
        <w:rPr>
          <w:noProof/>
        </w:rPr>
        <w:fldChar w:fldCharType="end"/>
      </w:r>
      <w:bookmarkEnd w:id="71"/>
      <w:r>
        <w:t xml:space="preserve"> </w:t>
      </w:r>
      <w:r w:rsidR="001A1117">
        <w:rPr>
          <w:szCs w:val="24"/>
        </w:rPr>
        <w:t xml:space="preserve">Percentages of women in the 1946-51 cohort at </w:t>
      </w:r>
      <w:r w:rsidR="00507B8D">
        <w:rPr>
          <w:szCs w:val="24"/>
        </w:rPr>
        <w:t>S</w:t>
      </w:r>
      <w:r w:rsidR="001A1117">
        <w:rPr>
          <w:szCs w:val="24"/>
        </w:rPr>
        <w:t xml:space="preserve">urveys 3 to 8 who provide unpaid </w:t>
      </w:r>
      <w:r w:rsidR="00867FCA">
        <w:rPr>
          <w:szCs w:val="24"/>
        </w:rPr>
        <w:t xml:space="preserve">care for </w:t>
      </w:r>
      <w:r w:rsidR="00B22AAF">
        <w:rPr>
          <w:szCs w:val="24"/>
        </w:rPr>
        <w:t xml:space="preserve">their </w:t>
      </w:r>
      <w:r w:rsidR="00867FCA">
        <w:rPr>
          <w:szCs w:val="24"/>
        </w:rPr>
        <w:t>grandchildren or other people’s children</w:t>
      </w:r>
      <w:r w:rsidR="006B03E3">
        <w:rPr>
          <w:szCs w:val="24"/>
        </w:rPr>
        <w:t>.</w:t>
      </w:r>
      <w:bookmarkEnd w:id="72"/>
      <w:r w:rsidR="00867FCA">
        <w:rPr>
          <w:szCs w:val="24"/>
        </w:rPr>
        <w:t xml:space="preserve"> </w:t>
      </w:r>
    </w:p>
    <w:p w14:paraId="033ABA14" w14:textId="77777777" w:rsidR="00AB1537" w:rsidRDefault="00AB1537" w:rsidP="00223DFF">
      <w:pPr>
        <w:rPr>
          <w:b/>
          <w:szCs w:val="24"/>
        </w:rPr>
      </w:pPr>
    </w:p>
    <w:p w14:paraId="2FDCAE48" w14:textId="77777777" w:rsidR="002B26FB" w:rsidRDefault="002B26FB">
      <w:pPr>
        <w:spacing w:before="0" w:after="200"/>
        <w:jc w:val="left"/>
        <w:rPr>
          <w:b/>
          <w:szCs w:val="24"/>
        </w:rPr>
      </w:pPr>
      <w:r>
        <w:rPr>
          <w:b/>
          <w:szCs w:val="24"/>
        </w:rPr>
        <w:br w:type="page"/>
      </w:r>
    </w:p>
    <w:p w14:paraId="4470089E" w14:textId="1BD0AF2A" w:rsidR="00223DFF" w:rsidRPr="00127A3E" w:rsidRDefault="00223DFF" w:rsidP="002B26FB">
      <w:pPr>
        <w:pStyle w:val="Heading3"/>
      </w:pPr>
      <w:bookmarkStart w:id="73" w:name="_Toc506832230"/>
      <w:r>
        <w:t xml:space="preserve">Care for </w:t>
      </w:r>
      <w:r w:rsidRPr="006B03E3">
        <w:t xml:space="preserve">grandchildren </w:t>
      </w:r>
      <w:r w:rsidR="006B03E3" w:rsidRPr="006B03E3">
        <w:t>or other people’s children</w:t>
      </w:r>
      <w:r w:rsidR="006B03E3" w:rsidRPr="00127A3E">
        <w:t xml:space="preserve"> </w:t>
      </w:r>
      <w:r w:rsidRPr="00127A3E">
        <w:t>by women in the 19</w:t>
      </w:r>
      <w:r>
        <w:t>46</w:t>
      </w:r>
      <w:r w:rsidRPr="00127A3E">
        <w:t>-</w:t>
      </w:r>
      <w:r>
        <w:t>51</w:t>
      </w:r>
      <w:r w:rsidRPr="00127A3E">
        <w:t xml:space="preserve"> cohort</w:t>
      </w:r>
      <w:r>
        <w:t xml:space="preserve"> by socio-demographic status</w:t>
      </w:r>
      <w:bookmarkEnd w:id="73"/>
    </w:p>
    <w:p w14:paraId="72F1FA19" w14:textId="3243C5BB" w:rsidR="00223DFF" w:rsidRDefault="00223DFF" w:rsidP="00223DFF">
      <w:pPr>
        <w:rPr>
          <w:szCs w:val="24"/>
        </w:rPr>
      </w:pPr>
      <w:r>
        <w:rPr>
          <w:szCs w:val="24"/>
        </w:rPr>
        <w:t>This section presents the association between socio-demographic status (</w:t>
      </w:r>
      <w:r w:rsidR="00E60AB3" w:rsidRPr="00823B47">
        <w:rPr>
          <w:szCs w:val="24"/>
        </w:rPr>
        <w:t xml:space="preserve">labour force participation, </w:t>
      </w:r>
      <w:r>
        <w:rPr>
          <w:szCs w:val="24"/>
        </w:rPr>
        <w:t xml:space="preserve">years of education, managing on </w:t>
      </w:r>
      <w:r w:rsidRPr="00823B47">
        <w:rPr>
          <w:szCs w:val="24"/>
        </w:rPr>
        <w:t>income,</w:t>
      </w:r>
      <w:r>
        <w:rPr>
          <w:szCs w:val="24"/>
        </w:rPr>
        <w:t xml:space="preserve"> area of residence) of women in the 1946-51 cohort by whether they care for </w:t>
      </w:r>
      <w:r w:rsidR="00B22AAF">
        <w:rPr>
          <w:szCs w:val="24"/>
        </w:rPr>
        <w:t xml:space="preserve">their </w:t>
      </w:r>
      <w:r>
        <w:rPr>
          <w:szCs w:val="24"/>
        </w:rPr>
        <w:t xml:space="preserve">grandchildren or other people’s children. Socio-demographic and caregiving data at </w:t>
      </w:r>
      <w:r w:rsidR="002B26FB">
        <w:rPr>
          <w:szCs w:val="24"/>
        </w:rPr>
        <w:t>S</w:t>
      </w:r>
      <w:r w:rsidR="00A26001">
        <w:rPr>
          <w:szCs w:val="24"/>
        </w:rPr>
        <w:t xml:space="preserve">urvey 5 (conducted in 2007 when the women were aged 56-61) </w:t>
      </w:r>
      <w:r w:rsidR="00A26001" w:rsidRPr="00A26001">
        <w:rPr>
          <w:szCs w:val="24"/>
        </w:rPr>
        <w:t>were used as these data reflect the time when many of these women were still in the labour force and thus provide</w:t>
      </w:r>
      <w:r w:rsidR="005152DB">
        <w:rPr>
          <w:szCs w:val="24"/>
        </w:rPr>
        <w:t>s</w:t>
      </w:r>
      <w:r w:rsidR="00A26001" w:rsidRPr="00A26001">
        <w:rPr>
          <w:szCs w:val="24"/>
        </w:rPr>
        <w:t xml:space="preserve"> a better understanding of the associations between socio-economic factors and provision of care for grandchildren or other people’s children. Where the nature of these associations changed in more recent surveys</w:t>
      </w:r>
      <w:r w:rsidR="000742B0">
        <w:rPr>
          <w:szCs w:val="24"/>
        </w:rPr>
        <w:t>,</w:t>
      </w:r>
      <w:r w:rsidR="00A26001" w:rsidRPr="00A26001">
        <w:rPr>
          <w:szCs w:val="24"/>
        </w:rPr>
        <w:t xml:space="preserve"> these are discussed in text. </w:t>
      </w:r>
      <w:r>
        <w:rPr>
          <w:szCs w:val="24"/>
        </w:rPr>
        <w:t xml:space="preserve"> </w:t>
      </w:r>
    </w:p>
    <w:p w14:paraId="6D05709F" w14:textId="77777777" w:rsidR="002B26FB" w:rsidRDefault="002B26FB" w:rsidP="00223DFF">
      <w:pPr>
        <w:rPr>
          <w:szCs w:val="24"/>
        </w:rPr>
      </w:pPr>
    </w:p>
    <w:p w14:paraId="341E6384" w14:textId="506F8E2E" w:rsidR="00B22AAF" w:rsidRDefault="00B22AAF" w:rsidP="002B26FB">
      <w:pPr>
        <w:pStyle w:val="Heading3"/>
      </w:pPr>
      <w:bookmarkStart w:id="74" w:name="_Toc506832231"/>
      <w:r>
        <w:t>Care for grandchildren</w:t>
      </w:r>
      <w:r w:rsidRPr="00127A3E">
        <w:t xml:space="preserve"> </w:t>
      </w:r>
      <w:r w:rsidRPr="006B03E3">
        <w:t>or other people’s children</w:t>
      </w:r>
      <w:r w:rsidRPr="00127A3E">
        <w:t xml:space="preserve"> </w:t>
      </w:r>
      <w:r>
        <w:t>and labour force participation</w:t>
      </w:r>
      <w:bookmarkEnd w:id="74"/>
    </w:p>
    <w:p w14:paraId="6AE74089" w14:textId="0072E260" w:rsidR="00A26001" w:rsidRDefault="002B26FB" w:rsidP="00B10579">
      <w:pPr>
        <w:rPr>
          <w:noProof/>
          <w:szCs w:val="24"/>
          <w:lang w:eastAsia="en-AU"/>
        </w:rPr>
      </w:pPr>
      <w:r>
        <w:rPr>
          <w:szCs w:val="24"/>
        </w:rPr>
        <w:fldChar w:fldCharType="begin"/>
      </w:r>
      <w:r>
        <w:rPr>
          <w:szCs w:val="24"/>
        </w:rPr>
        <w:instrText xml:space="preserve"> REF _Ref506825438 \h </w:instrText>
      </w:r>
      <w:r>
        <w:rPr>
          <w:szCs w:val="24"/>
        </w:rPr>
      </w:r>
      <w:r>
        <w:rPr>
          <w:szCs w:val="24"/>
        </w:rPr>
        <w:fldChar w:fldCharType="separate"/>
      </w:r>
      <w:r w:rsidR="00677757">
        <w:t xml:space="preserve">Figure </w:t>
      </w:r>
      <w:r w:rsidR="00677757">
        <w:rPr>
          <w:noProof/>
        </w:rPr>
        <w:t>3</w:t>
      </w:r>
      <w:r w:rsidR="00677757">
        <w:noBreakHyphen/>
      </w:r>
      <w:r w:rsidR="00677757">
        <w:rPr>
          <w:noProof/>
        </w:rPr>
        <w:t>12</w:t>
      </w:r>
      <w:r>
        <w:rPr>
          <w:szCs w:val="24"/>
        </w:rPr>
        <w:fldChar w:fldCharType="end"/>
      </w:r>
      <w:r>
        <w:rPr>
          <w:szCs w:val="24"/>
        </w:rPr>
        <w:t xml:space="preserve"> </w:t>
      </w:r>
      <w:r w:rsidR="00B22AAF">
        <w:rPr>
          <w:noProof/>
          <w:szCs w:val="24"/>
          <w:lang w:eastAsia="en-AU"/>
        </w:rPr>
        <w:t xml:space="preserve">shows the percentage of women providing unpaid care for children by their own participation in the labour force. The figure shows that at </w:t>
      </w:r>
      <w:r>
        <w:rPr>
          <w:noProof/>
          <w:szCs w:val="24"/>
          <w:lang w:eastAsia="en-AU"/>
        </w:rPr>
        <w:t>S</w:t>
      </w:r>
      <w:r w:rsidR="00B22AAF">
        <w:rPr>
          <w:noProof/>
          <w:szCs w:val="24"/>
          <w:lang w:eastAsia="en-AU"/>
        </w:rPr>
        <w:t xml:space="preserve">urvey </w:t>
      </w:r>
      <w:r w:rsidR="00A26001">
        <w:rPr>
          <w:noProof/>
          <w:szCs w:val="24"/>
          <w:lang w:eastAsia="en-AU"/>
        </w:rPr>
        <w:t>5</w:t>
      </w:r>
      <w:r w:rsidR="00B22AAF">
        <w:rPr>
          <w:noProof/>
          <w:szCs w:val="24"/>
          <w:lang w:eastAsia="en-AU"/>
        </w:rPr>
        <w:t xml:space="preserve"> </w:t>
      </w:r>
      <w:r w:rsidR="00A26001">
        <w:rPr>
          <w:noProof/>
          <w:szCs w:val="24"/>
          <w:lang w:eastAsia="en-AU"/>
        </w:rPr>
        <w:t xml:space="preserve">significantly more women who worked full-time did not provide </w:t>
      </w:r>
      <w:r w:rsidR="00B10579">
        <w:rPr>
          <w:noProof/>
          <w:szCs w:val="24"/>
          <w:lang w:eastAsia="en-AU"/>
        </w:rPr>
        <w:t xml:space="preserve">care </w:t>
      </w:r>
      <w:r w:rsidR="00A26001">
        <w:rPr>
          <w:noProof/>
          <w:szCs w:val="24"/>
          <w:lang w:eastAsia="en-AU"/>
        </w:rPr>
        <w:t>(</w:t>
      </w:r>
      <w:r w:rsidR="00B10579">
        <w:rPr>
          <w:noProof/>
          <w:szCs w:val="24"/>
          <w:lang w:eastAsia="en-AU"/>
        </w:rPr>
        <w:t>50</w:t>
      </w:r>
      <w:r w:rsidR="00A26001">
        <w:rPr>
          <w:noProof/>
          <w:szCs w:val="24"/>
          <w:lang w:eastAsia="en-AU"/>
        </w:rPr>
        <w:t>%)</w:t>
      </w:r>
      <w:r w:rsidR="00B10579">
        <w:rPr>
          <w:noProof/>
          <w:szCs w:val="24"/>
          <w:lang w:eastAsia="en-AU"/>
        </w:rPr>
        <w:t xml:space="preserve">, compared with women who worked part-time (44%), who in turn were significantly more likely to not provide care than women not in the labour force (40%). At </w:t>
      </w:r>
      <w:r>
        <w:rPr>
          <w:noProof/>
          <w:szCs w:val="24"/>
          <w:lang w:eastAsia="en-AU"/>
        </w:rPr>
        <w:t>S</w:t>
      </w:r>
      <w:r w:rsidR="00B10579">
        <w:rPr>
          <w:noProof/>
          <w:szCs w:val="24"/>
          <w:lang w:eastAsia="en-AU"/>
        </w:rPr>
        <w:t xml:space="preserve">urvey 5 however, women who worked part-time were just as likely as women not in the labour force to provide weekly care to </w:t>
      </w:r>
      <w:r w:rsidR="00E717D3">
        <w:rPr>
          <w:noProof/>
          <w:szCs w:val="24"/>
          <w:lang w:eastAsia="en-AU"/>
        </w:rPr>
        <w:t xml:space="preserve">their </w:t>
      </w:r>
      <w:r w:rsidR="00B10579">
        <w:rPr>
          <w:noProof/>
          <w:szCs w:val="24"/>
          <w:lang w:eastAsia="en-AU"/>
        </w:rPr>
        <w:t>grandchild</w:t>
      </w:r>
      <w:r w:rsidR="00E717D3">
        <w:rPr>
          <w:noProof/>
          <w:szCs w:val="24"/>
          <w:lang w:eastAsia="en-AU"/>
        </w:rPr>
        <w:t>ren</w:t>
      </w:r>
      <w:r w:rsidR="00B10579">
        <w:rPr>
          <w:noProof/>
          <w:szCs w:val="24"/>
          <w:lang w:eastAsia="en-AU"/>
        </w:rPr>
        <w:t xml:space="preserve"> or other person’s child</w:t>
      </w:r>
      <w:r w:rsidR="00E717D3">
        <w:rPr>
          <w:noProof/>
          <w:szCs w:val="24"/>
          <w:lang w:eastAsia="en-AU"/>
        </w:rPr>
        <w:t>ren</w:t>
      </w:r>
      <w:r w:rsidR="00B10579">
        <w:rPr>
          <w:noProof/>
          <w:szCs w:val="24"/>
          <w:lang w:eastAsia="en-AU"/>
        </w:rPr>
        <w:t xml:space="preserve"> (16-17%) than women working full-time (11%). By </w:t>
      </w:r>
      <w:r>
        <w:rPr>
          <w:noProof/>
          <w:szCs w:val="24"/>
          <w:lang w:eastAsia="en-AU"/>
        </w:rPr>
        <w:t>S</w:t>
      </w:r>
      <w:r w:rsidR="00B10579">
        <w:rPr>
          <w:noProof/>
          <w:szCs w:val="24"/>
          <w:lang w:eastAsia="en-AU"/>
        </w:rPr>
        <w:t>urvey 8 (when the women were aged 65-70), a slight difference had emerged whereby</w:t>
      </w:r>
      <w:r w:rsidR="00B10579" w:rsidRPr="00B10579">
        <w:rPr>
          <w:noProof/>
          <w:szCs w:val="24"/>
          <w:lang w:eastAsia="en-AU"/>
        </w:rPr>
        <w:t xml:space="preserve"> </w:t>
      </w:r>
      <w:r w:rsidR="00B10579">
        <w:rPr>
          <w:noProof/>
          <w:szCs w:val="24"/>
          <w:lang w:eastAsia="en-AU"/>
        </w:rPr>
        <w:t>significantly more women who worked part-time provided care for children on a weekly basis (19%) than women not in the labour force (15%) or those working full-time (12%).</w:t>
      </w:r>
    </w:p>
    <w:p w14:paraId="02521E4A" w14:textId="43C3CDF2" w:rsidR="00B22AAF" w:rsidRDefault="00B22AAF" w:rsidP="00B22AAF">
      <w:pPr>
        <w:rPr>
          <w:b/>
          <w:szCs w:val="24"/>
        </w:rPr>
      </w:pPr>
    </w:p>
    <w:p w14:paraId="0D4BFAD3" w14:textId="55F92EC3" w:rsidR="000F1D5B" w:rsidRDefault="00481B1C" w:rsidP="00B22AAF">
      <w:pPr>
        <w:rPr>
          <w:noProof/>
          <w:szCs w:val="24"/>
          <w:lang w:eastAsia="en-AU"/>
        </w:rPr>
      </w:pPr>
      <w:r>
        <w:rPr>
          <w:noProof/>
          <w:szCs w:val="24"/>
          <w:lang w:eastAsia="en-AU"/>
        </w:rPr>
        <w:drawing>
          <wp:inline distT="0" distB="0" distL="0" distR="0" wp14:anchorId="736F0F51" wp14:editId="09132E93">
            <wp:extent cx="5731510" cy="4298633"/>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2360ADD0" w14:textId="16DE831C" w:rsidR="00B22AAF" w:rsidRDefault="002B26FB" w:rsidP="002B26FB">
      <w:pPr>
        <w:pStyle w:val="Caption"/>
        <w:rPr>
          <w:b w:val="0"/>
          <w:szCs w:val="24"/>
        </w:rPr>
      </w:pPr>
      <w:bookmarkStart w:id="75" w:name="_Ref506825438"/>
      <w:bookmarkStart w:id="76" w:name="_Toc506909249"/>
      <w:r>
        <w:t xml:space="preserve">Figure </w:t>
      </w:r>
      <w:r w:rsidR="00DC6BE9">
        <w:fldChar w:fldCharType="begin"/>
      </w:r>
      <w:r w:rsidR="00DC6BE9">
        <w:instrText xml:space="preserve"> STYLEREF 1 \s </w:instrText>
      </w:r>
      <w:r w:rsidR="00DC6BE9">
        <w:fldChar w:fldCharType="separate"/>
      </w:r>
      <w:r w:rsidR="00677757">
        <w:rPr>
          <w:noProof/>
        </w:rPr>
        <w:t>3</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12</w:t>
      </w:r>
      <w:r w:rsidR="00DC6BE9">
        <w:rPr>
          <w:noProof/>
        </w:rPr>
        <w:fldChar w:fldCharType="end"/>
      </w:r>
      <w:bookmarkEnd w:id="75"/>
      <w:r>
        <w:t xml:space="preserve"> </w:t>
      </w:r>
      <w:r w:rsidR="00B22AAF">
        <w:rPr>
          <w:noProof/>
          <w:szCs w:val="24"/>
          <w:lang w:eastAsia="en-AU"/>
        </w:rPr>
        <w:t xml:space="preserve">Percentage of women in the 1946-51 cohort providing unpaid care for their grandchildren or other people’s children at </w:t>
      </w:r>
      <w:r w:rsidR="00507B8D">
        <w:rPr>
          <w:noProof/>
          <w:szCs w:val="24"/>
          <w:lang w:eastAsia="en-AU"/>
        </w:rPr>
        <w:t>S</w:t>
      </w:r>
      <w:r w:rsidR="00B22AAF">
        <w:rPr>
          <w:noProof/>
          <w:szCs w:val="24"/>
          <w:lang w:eastAsia="en-AU"/>
        </w:rPr>
        <w:t xml:space="preserve">urvey </w:t>
      </w:r>
      <w:r w:rsidR="000F1D5B">
        <w:rPr>
          <w:noProof/>
          <w:szCs w:val="24"/>
          <w:lang w:eastAsia="en-AU"/>
        </w:rPr>
        <w:t>5</w:t>
      </w:r>
      <w:r w:rsidR="00D10E3E">
        <w:rPr>
          <w:noProof/>
          <w:szCs w:val="24"/>
          <w:lang w:eastAsia="en-AU"/>
        </w:rPr>
        <w:t>,</w:t>
      </w:r>
      <w:r w:rsidR="00B22AAF">
        <w:rPr>
          <w:noProof/>
          <w:szCs w:val="24"/>
          <w:lang w:eastAsia="en-AU"/>
        </w:rPr>
        <w:t xml:space="preserve"> by their labour force </w:t>
      </w:r>
      <w:r w:rsidR="000742B0">
        <w:rPr>
          <w:noProof/>
          <w:szCs w:val="24"/>
          <w:lang w:eastAsia="en-AU"/>
        </w:rPr>
        <w:t xml:space="preserve">(LF) </w:t>
      </w:r>
      <w:r w:rsidR="00B22AAF">
        <w:rPr>
          <w:noProof/>
          <w:szCs w:val="24"/>
          <w:lang w:eastAsia="en-AU"/>
        </w:rPr>
        <w:t>participation.</w:t>
      </w:r>
      <w:bookmarkEnd w:id="76"/>
      <w:r w:rsidR="00B22AAF">
        <w:rPr>
          <w:noProof/>
          <w:szCs w:val="24"/>
          <w:lang w:eastAsia="en-AU"/>
        </w:rPr>
        <w:t xml:space="preserve"> </w:t>
      </w:r>
    </w:p>
    <w:p w14:paraId="23543954" w14:textId="77777777" w:rsidR="00B22AAF" w:rsidRDefault="00B22AAF" w:rsidP="00414396">
      <w:pPr>
        <w:rPr>
          <w:b/>
          <w:szCs w:val="24"/>
        </w:rPr>
      </w:pPr>
    </w:p>
    <w:p w14:paraId="5FDB86FD" w14:textId="372A8CD1" w:rsidR="002B26FB" w:rsidRDefault="002B26FB">
      <w:pPr>
        <w:spacing w:before="0" w:after="200"/>
        <w:jc w:val="left"/>
        <w:rPr>
          <w:b/>
          <w:szCs w:val="24"/>
        </w:rPr>
      </w:pPr>
      <w:r>
        <w:rPr>
          <w:b/>
          <w:szCs w:val="24"/>
        </w:rPr>
        <w:br w:type="page"/>
      </w:r>
    </w:p>
    <w:p w14:paraId="1556C8CC" w14:textId="40F70730" w:rsidR="00414396" w:rsidRDefault="00414396" w:rsidP="002B26FB">
      <w:pPr>
        <w:pStyle w:val="Heading3"/>
      </w:pPr>
      <w:bookmarkStart w:id="77" w:name="_Toc506832232"/>
      <w:r>
        <w:t>Care for grandchildren</w:t>
      </w:r>
      <w:r w:rsidRPr="00127A3E">
        <w:t xml:space="preserve"> </w:t>
      </w:r>
      <w:r w:rsidR="006B03E3" w:rsidRPr="006B03E3">
        <w:t>or other people’s children</w:t>
      </w:r>
      <w:r w:rsidR="006B03E3" w:rsidRPr="00127A3E">
        <w:t xml:space="preserve"> </w:t>
      </w:r>
      <w:r>
        <w:t>and y</w:t>
      </w:r>
      <w:r w:rsidRPr="001A1862">
        <w:t xml:space="preserve">ears of </w:t>
      </w:r>
      <w:r>
        <w:t>e</w:t>
      </w:r>
      <w:r w:rsidRPr="001A1862">
        <w:t>ducation</w:t>
      </w:r>
      <w:bookmarkEnd w:id="77"/>
    </w:p>
    <w:p w14:paraId="34070CF1" w14:textId="287F36F0" w:rsidR="002B26FB" w:rsidRDefault="002B26FB">
      <w:pPr>
        <w:rPr>
          <w:noProof/>
          <w:szCs w:val="24"/>
          <w:lang w:eastAsia="en-AU"/>
        </w:rPr>
      </w:pPr>
      <w:r>
        <w:rPr>
          <w:szCs w:val="24"/>
        </w:rPr>
        <w:fldChar w:fldCharType="begin"/>
      </w:r>
      <w:r>
        <w:rPr>
          <w:szCs w:val="24"/>
        </w:rPr>
        <w:instrText xml:space="preserve"> REF _Ref506825529 \h </w:instrText>
      </w:r>
      <w:r>
        <w:rPr>
          <w:szCs w:val="24"/>
        </w:rPr>
      </w:r>
      <w:r>
        <w:rPr>
          <w:szCs w:val="24"/>
        </w:rPr>
        <w:fldChar w:fldCharType="separate"/>
      </w:r>
      <w:r w:rsidR="00677757">
        <w:t xml:space="preserve">Figure </w:t>
      </w:r>
      <w:r w:rsidR="00677757">
        <w:rPr>
          <w:noProof/>
        </w:rPr>
        <w:t>3</w:t>
      </w:r>
      <w:r w:rsidR="00677757">
        <w:noBreakHyphen/>
      </w:r>
      <w:r w:rsidR="00677757">
        <w:rPr>
          <w:noProof/>
        </w:rPr>
        <w:t>13</w:t>
      </w:r>
      <w:r>
        <w:rPr>
          <w:szCs w:val="24"/>
        </w:rPr>
        <w:fldChar w:fldCharType="end"/>
      </w:r>
      <w:r>
        <w:rPr>
          <w:szCs w:val="24"/>
        </w:rPr>
        <w:t xml:space="preserve"> </w:t>
      </w:r>
      <w:r w:rsidR="00414396" w:rsidRPr="00E06A95">
        <w:rPr>
          <w:noProof/>
          <w:szCs w:val="24"/>
          <w:lang w:eastAsia="en-AU"/>
        </w:rPr>
        <w:t xml:space="preserve">shows </w:t>
      </w:r>
      <w:r w:rsidR="00E009BC" w:rsidRPr="00E06A95">
        <w:rPr>
          <w:noProof/>
          <w:szCs w:val="24"/>
          <w:lang w:eastAsia="en-AU"/>
        </w:rPr>
        <w:t xml:space="preserve">a </w:t>
      </w:r>
      <w:r w:rsidR="004B0139" w:rsidRPr="00E06A95">
        <w:rPr>
          <w:noProof/>
          <w:szCs w:val="24"/>
          <w:lang w:eastAsia="en-AU"/>
        </w:rPr>
        <w:t>clear highly significant difference between level of education and provision of child</w:t>
      </w:r>
      <w:r w:rsidR="000742B0">
        <w:rPr>
          <w:noProof/>
          <w:szCs w:val="24"/>
          <w:lang w:eastAsia="en-AU"/>
        </w:rPr>
        <w:t xml:space="preserve"> </w:t>
      </w:r>
      <w:r w:rsidR="004B0139" w:rsidRPr="00E06A95">
        <w:rPr>
          <w:noProof/>
          <w:szCs w:val="24"/>
          <w:lang w:eastAsia="en-AU"/>
        </w:rPr>
        <w:t>care</w:t>
      </w:r>
      <w:r w:rsidR="00E06A95">
        <w:rPr>
          <w:noProof/>
          <w:szCs w:val="24"/>
          <w:lang w:eastAsia="en-AU"/>
        </w:rPr>
        <w:t xml:space="preserve"> at </w:t>
      </w:r>
      <w:r>
        <w:rPr>
          <w:noProof/>
          <w:szCs w:val="24"/>
          <w:lang w:eastAsia="en-AU"/>
        </w:rPr>
        <w:t>S</w:t>
      </w:r>
      <w:r w:rsidR="00E06A95">
        <w:rPr>
          <w:noProof/>
          <w:szCs w:val="24"/>
          <w:lang w:eastAsia="en-AU"/>
        </w:rPr>
        <w:t>urvey 5</w:t>
      </w:r>
      <w:r w:rsidR="004B0139" w:rsidRPr="00E06A95">
        <w:rPr>
          <w:noProof/>
          <w:szCs w:val="24"/>
          <w:lang w:eastAsia="en-AU"/>
        </w:rPr>
        <w:t>. University</w:t>
      </w:r>
      <w:r w:rsidR="000742B0">
        <w:rPr>
          <w:noProof/>
          <w:szCs w:val="24"/>
          <w:lang w:eastAsia="en-AU"/>
        </w:rPr>
        <w:t>-</w:t>
      </w:r>
      <w:r w:rsidR="004B0139" w:rsidRPr="00E06A95">
        <w:rPr>
          <w:noProof/>
          <w:szCs w:val="24"/>
          <w:lang w:eastAsia="en-AU"/>
        </w:rPr>
        <w:t xml:space="preserve">educated women were </w:t>
      </w:r>
      <w:r w:rsidR="00E06A95" w:rsidRPr="00E06A95">
        <w:rPr>
          <w:noProof/>
          <w:szCs w:val="24"/>
          <w:lang w:eastAsia="en-AU"/>
        </w:rPr>
        <w:t xml:space="preserve">much </w:t>
      </w:r>
      <w:r w:rsidR="004B0139" w:rsidRPr="00E06A95">
        <w:rPr>
          <w:noProof/>
          <w:szCs w:val="24"/>
          <w:lang w:eastAsia="en-AU"/>
        </w:rPr>
        <w:t xml:space="preserve">less likely to provide daily, weekly, or occasional care compared with </w:t>
      </w:r>
      <w:r w:rsidR="00E06A95" w:rsidRPr="00E06A95">
        <w:rPr>
          <w:noProof/>
          <w:szCs w:val="24"/>
          <w:lang w:eastAsia="en-AU"/>
        </w:rPr>
        <w:t>women with lower levels of educational attainment. This most probably reflects that these more educated women were working</w:t>
      </w:r>
      <w:r w:rsidR="00E06A95" w:rsidRPr="00E06A95">
        <w:rPr>
          <w:i/>
          <w:noProof/>
          <w:szCs w:val="24"/>
          <w:lang w:eastAsia="en-AU"/>
        </w:rPr>
        <w:t>.</w:t>
      </w:r>
      <w:r w:rsidR="00E06A95">
        <w:rPr>
          <w:i/>
          <w:noProof/>
          <w:szCs w:val="24"/>
          <w:lang w:eastAsia="en-AU"/>
        </w:rPr>
        <w:t xml:space="preserve"> </w:t>
      </w:r>
      <w:r w:rsidR="00E06A95">
        <w:rPr>
          <w:noProof/>
          <w:szCs w:val="24"/>
          <w:lang w:eastAsia="en-AU"/>
        </w:rPr>
        <w:t>By</w:t>
      </w:r>
      <w:r w:rsidR="00E06A95" w:rsidRPr="00E06A95">
        <w:rPr>
          <w:noProof/>
          <w:szCs w:val="24"/>
          <w:lang w:eastAsia="en-AU"/>
        </w:rPr>
        <w:t xml:space="preserve"> </w:t>
      </w:r>
      <w:r>
        <w:rPr>
          <w:noProof/>
          <w:szCs w:val="24"/>
          <w:lang w:eastAsia="en-AU"/>
        </w:rPr>
        <w:t>S</w:t>
      </w:r>
      <w:r w:rsidR="00E06A95" w:rsidRPr="00E06A95">
        <w:rPr>
          <w:noProof/>
          <w:szCs w:val="24"/>
          <w:lang w:eastAsia="en-AU"/>
        </w:rPr>
        <w:t xml:space="preserve">urvey 8 </w:t>
      </w:r>
      <w:r w:rsidR="00E06A95">
        <w:rPr>
          <w:noProof/>
          <w:szCs w:val="24"/>
          <w:lang w:eastAsia="en-AU"/>
        </w:rPr>
        <w:t>when the women were 65-70 years, this significant difference remained but was not as strong.</w:t>
      </w:r>
      <w:r>
        <w:rPr>
          <w:noProof/>
          <w:szCs w:val="24"/>
          <w:lang w:eastAsia="en-AU"/>
        </w:rPr>
        <w:t xml:space="preserve"> </w:t>
      </w:r>
    </w:p>
    <w:p w14:paraId="31EF4813" w14:textId="3AC5F560" w:rsidR="00E06A95" w:rsidRDefault="00414396">
      <w:pPr>
        <w:rPr>
          <w:noProof/>
          <w:szCs w:val="24"/>
          <w:lang w:eastAsia="en-AU"/>
        </w:rPr>
      </w:pPr>
      <w:r w:rsidRPr="00414396">
        <w:rPr>
          <w:noProof/>
          <w:szCs w:val="24"/>
          <w:lang w:eastAsia="en-AU"/>
        </w:rPr>
        <w:br/>
      </w:r>
      <w:r w:rsidR="00481B1C">
        <w:rPr>
          <w:noProof/>
          <w:szCs w:val="24"/>
          <w:lang w:eastAsia="en-AU"/>
        </w:rPr>
        <w:drawing>
          <wp:inline distT="0" distB="0" distL="0" distR="0" wp14:anchorId="023A96D3" wp14:editId="00D542A1">
            <wp:extent cx="5731510" cy="4298633"/>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5A62644D" w14:textId="74E7C1D0" w:rsidR="00414396" w:rsidRDefault="002B26FB" w:rsidP="002B26FB">
      <w:pPr>
        <w:pStyle w:val="Caption"/>
        <w:rPr>
          <w:b w:val="0"/>
          <w:szCs w:val="24"/>
        </w:rPr>
      </w:pPr>
      <w:bookmarkStart w:id="78" w:name="_Ref506825529"/>
      <w:bookmarkStart w:id="79" w:name="_Toc506909250"/>
      <w:r>
        <w:t xml:space="preserve">Figure </w:t>
      </w:r>
      <w:r w:rsidR="00DC6BE9">
        <w:fldChar w:fldCharType="begin"/>
      </w:r>
      <w:r w:rsidR="00DC6BE9">
        <w:instrText xml:space="preserve"> STYLEREF 1 \s </w:instrText>
      </w:r>
      <w:r w:rsidR="00DC6BE9">
        <w:fldChar w:fldCharType="separate"/>
      </w:r>
      <w:r w:rsidR="00677757">
        <w:rPr>
          <w:noProof/>
        </w:rPr>
        <w:t>3</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13</w:t>
      </w:r>
      <w:r w:rsidR="00DC6BE9">
        <w:rPr>
          <w:noProof/>
        </w:rPr>
        <w:fldChar w:fldCharType="end"/>
      </w:r>
      <w:bookmarkEnd w:id="78"/>
      <w:r>
        <w:t xml:space="preserve"> </w:t>
      </w:r>
      <w:r w:rsidR="00D21107">
        <w:rPr>
          <w:noProof/>
          <w:szCs w:val="24"/>
          <w:lang w:eastAsia="en-AU"/>
        </w:rPr>
        <w:t xml:space="preserve">Percentage of women in the 1946-51 cohort providing unpaid care for </w:t>
      </w:r>
      <w:r w:rsidR="00C26586">
        <w:rPr>
          <w:noProof/>
          <w:szCs w:val="24"/>
          <w:lang w:eastAsia="en-AU"/>
        </w:rPr>
        <w:t xml:space="preserve">their </w:t>
      </w:r>
      <w:r w:rsidR="00D21107">
        <w:rPr>
          <w:noProof/>
          <w:szCs w:val="24"/>
          <w:lang w:eastAsia="en-AU"/>
        </w:rPr>
        <w:t xml:space="preserve">grandchildren or other people’s children </w:t>
      </w:r>
      <w:r w:rsidR="00D161A6">
        <w:rPr>
          <w:noProof/>
          <w:szCs w:val="24"/>
          <w:lang w:eastAsia="en-AU"/>
        </w:rPr>
        <w:t xml:space="preserve">at </w:t>
      </w:r>
      <w:r>
        <w:rPr>
          <w:noProof/>
          <w:szCs w:val="24"/>
          <w:lang w:eastAsia="en-AU"/>
        </w:rPr>
        <w:t>S</w:t>
      </w:r>
      <w:r w:rsidR="00D161A6">
        <w:rPr>
          <w:noProof/>
          <w:szCs w:val="24"/>
          <w:lang w:eastAsia="en-AU"/>
        </w:rPr>
        <w:t xml:space="preserve">urvey </w:t>
      </w:r>
      <w:r w:rsidR="00E06A95">
        <w:rPr>
          <w:noProof/>
          <w:szCs w:val="24"/>
          <w:lang w:eastAsia="en-AU"/>
        </w:rPr>
        <w:t>5</w:t>
      </w:r>
      <w:r w:rsidR="00D10E3E">
        <w:rPr>
          <w:noProof/>
          <w:szCs w:val="24"/>
          <w:lang w:eastAsia="en-AU"/>
        </w:rPr>
        <w:t>,</w:t>
      </w:r>
      <w:r w:rsidR="00D161A6">
        <w:rPr>
          <w:noProof/>
          <w:szCs w:val="24"/>
          <w:lang w:eastAsia="en-AU"/>
        </w:rPr>
        <w:t xml:space="preserve"> </w:t>
      </w:r>
      <w:r w:rsidR="00D21107">
        <w:rPr>
          <w:noProof/>
          <w:szCs w:val="24"/>
          <w:lang w:eastAsia="en-AU"/>
        </w:rPr>
        <w:t>by their level of educational attainment</w:t>
      </w:r>
      <w:r w:rsidR="00ED6887">
        <w:rPr>
          <w:noProof/>
          <w:szCs w:val="24"/>
          <w:lang w:eastAsia="en-AU"/>
        </w:rPr>
        <w:t>.</w:t>
      </w:r>
      <w:bookmarkEnd w:id="79"/>
      <w:r w:rsidR="00D21107">
        <w:rPr>
          <w:noProof/>
          <w:szCs w:val="24"/>
          <w:lang w:eastAsia="en-AU"/>
        </w:rPr>
        <w:t xml:space="preserve"> </w:t>
      </w:r>
    </w:p>
    <w:p w14:paraId="0D735C2F" w14:textId="485CD110" w:rsidR="002B26FB" w:rsidRDefault="002B26FB">
      <w:pPr>
        <w:spacing w:before="0" w:after="200"/>
        <w:jc w:val="left"/>
        <w:rPr>
          <w:b/>
          <w:szCs w:val="24"/>
        </w:rPr>
      </w:pPr>
      <w:r>
        <w:rPr>
          <w:b/>
          <w:szCs w:val="24"/>
        </w:rPr>
        <w:br w:type="page"/>
      </w:r>
    </w:p>
    <w:p w14:paraId="4297B72B" w14:textId="2C4A3119" w:rsidR="00414396" w:rsidRDefault="00414396" w:rsidP="002B26FB">
      <w:pPr>
        <w:pStyle w:val="Heading3"/>
      </w:pPr>
      <w:bookmarkStart w:id="80" w:name="_Toc506832233"/>
      <w:r>
        <w:t>Care for grandchildren</w:t>
      </w:r>
      <w:r w:rsidRPr="00127A3E">
        <w:t xml:space="preserve"> </w:t>
      </w:r>
      <w:r w:rsidR="006B03E3" w:rsidRPr="006B03E3">
        <w:t>or other people’s children</w:t>
      </w:r>
      <w:r w:rsidR="006B03E3" w:rsidRPr="00127A3E">
        <w:t xml:space="preserve"> </w:t>
      </w:r>
      <w:r>
        <w:t>and manag</w:t>
      </w:r>
      <w:r w:rsidR="006B03E3">
        <w:t>ing</w:t>
      </w:r>
      <w:r>
        <w:t xml:space="preserve"> on income</w:t>
      </w:r>
      <w:bookmarkEnd w:id="80"/>
    </w:p>
    <w:p w14:paraId="3859A822" w14:textId="7C0A2626" w:rsidR="00F43D8B" w:rsidRDefault="002B26FB" w:rsidP="00F43D8B">
      <w:pPr>
        <w:rPr>
          <w:noProof/>
          <w:szCs w:val="24"/>
          <w:highlight w:val="yellow"/>
          <w:lang w:eastAsia="en-AU"/>
        </w:rPr>
      </w:pPr>
      <w:r>
        <w:rPr>
          <w:szCs w:val="24"/>
        </w:rPr>
        <w:fldChar w:fldCharType="begin"/>
      </w:r>
      <w:r>
        <w:rPr>
          <w:szCs w:val="24"/>
        </w:rPr>
        <w:instrText xml:space="preserve"> REF _Ref506825816 \h </w:instrText>
      </w:r>
      <w:r>
        <w:rPr>
          <w:szCs w:val="24"/>
        </w:rPr>
      </w:r>
      <w:r>
        <w:rPr>
          <w:szCs w:val="24"/>
        </w:rPr>
        <w:fldChar w:fldCharType="separate"/>
      </w:r>
      <w:r w:rsidR="00677757">
        <w:t xml:space="preserve">Figure </w:t>
      </w:r>
      <w:r w:rsidR="00677757">
        <w:rPr>
          <w:noProof/>
        </w:rPr>
        <w:t>3</w:t>
      </w:r>
      <w:r w:rsidR="00677757">
        <w:noBreakHyphen/>
      </w:r>
      <w:r w:rsidR="00677757">
        <w:rPr>
          <w:noProof/>
        </w:rPr>
        <w:t>14</w:t>
      </w:r>
      <w:r>
        <w:rPr>
          <w:szCs w:val="24"/>
        </w:rPr>
        <w:fldChar w:fldCharType="end"/>
      </w:r>
      <w:r>
        <w:rPr>
          <w:szCs w:val="24"/>
        </w:rPr>
        <w:t xml:space="preserve"> </w:t>
      </w:r>
      <w:r w:rsidR="00BC5A91" w:rsidRPr="00316040">
        <w:rPr>
          <w:noProof/>
          <w:szCs w:val="24"/>
          <w:lang w:eastAsia="en-AU"/>
        </w:rPr>
        <w:t xml:space="preserve">shows the percentage of women providing unpaid care for grandchildren or other people’s children by how they </w:t>
      </w:r>
      <w:r w:rsidR="00BC5A91" w:rsidRPr="00316040">
        <w:rPr>
          <w:szCs w:val="24"/>
        </w:rPr>
        <w:t>reported managing on their income.</w:t>
      </w:r>
      <w:r w:rsidR="004724F9" w:rsidRPr="00316040">
        <w:rPr>
          <w:szCs w:val="24"/>
        </w:rPr>
        <w:t xml:space="preserve"> T</w:t>
      </w:r>
      <w:r w:rsidR="004724F9" w:rsidRPr="00316040">
        <w:rPr>
          <w:noProof/>
          <w:szCs w:val="24"/>
          <w:lang w:eastAsia="en-AU"/>
        </w:rPr>
        <w:t>he figure shows tha</w:t>
      </w:r>
      <w:r w:rsidR="00F43D8B">
        <w:rPr>
          <w:noProof/>
          <w:szCs w:val="24"/>
          <w:lang w:eastAsia="en-AU"/>
        </w:rPr>
        <w:t xml:space="preserve">t at </w:t>
      </w:r>
      <w:r>
        <w:rPr>
          <w:noProof/>
          <w:szCs w:val="24"/>
          <w:lang w:eastAsia="en-AU"/>
        </w:rPr>
        <w:t>S</w:t>
      </w:r>
      <w:r w:rsidR="00F43D8B">
        <w:rPr>
          <w:noProof/>
          <w:szCs w:val="24"/>
          <w:lang w:eastAsia="en-AU"/>
        </w:rPr>
        <w:t>urvey 5</w:t>
      </w:r>
      <w:r w:rsidR="004724F9" w:rsidRPr="00316040">
        <w:rPr>
          <w:noProof/>
          <w:szCs w:val="24"/>
          <w:lang w:eastAsia="en-AU"/>
        </w:rPr>
        <w:t xml:space="preserve"> women </w:t>
      </w:r>
      <w:r w:rsidR="00384C63" w:rsidRPr="00316040">
        <w:rPr>
          <w:noProof/>
          <w:szCs w:val="24"/>
          <w:lang w:eastAsia="en-AU"/>
        </w:rPr>
        <w:t>who found it easiest to manage on their income</w:t>
      </w:r>
      <w:r w:rsidR="004724F9" w:rsidRPr="00316040">
        <w:rPr>
          <w:noProof/>
          <w:szCs w:val="24"/>
          <w:lang w:eastAsia="en-AU"/>
        </w:rPr>
        <w:t xml:space="preserve"> </w:t>
      </w:r>
      <w:r w:rsidR="00F43D8B">
        <w:rPr>
          <w:noProof/>
          <w:szCs w:val="24"/>
          <w:lang w:eastAsia="en-AU"/>
        </w:rPr>
        <w:t xml:space="preserve">were less likely to provide care on a daily basis (3%) compared with women who found </w:t>
      </w:r>
      <w:r w:rsidR="00F43D8B" w:rsidRPr="00F43D8B">
        <w:rPr>
          <w:noProof/>
          <w:szCs w:val="24"/>
          <w:lang w:eastAsia="en-AU"/>
        </w:rPr>
        <w:t xml:space="preserve">it </w:t>
      </w:r>
      <w:r w:rsidR="00841DF2" w:rsidRPr="00F43D8B">
        <w:rPr>
          <w:noProof/>
          <w:szCs w:val="24"/>
          <w:lang w:eastAsia="en-AU"/>
        </w:rPr>
        <w:t>impossible/very difficult to manage on their income</w:t>
      </w:r>
      <w:r w:rsidR="008664F0" w:rsidRPr="00F43D8B">
        <w:rPr>
          <w:noProof/>
          <w:szCs w:val="24"/>
          <w:lang w:eastAsia="en-AU"/>
        </w:rPr>
        <w:t xml:space="preserve"> (</w:t>
      </w:r>
      <w:r w:rsidR="00F43D8B" w:rsidRPr="00F43D8B">
        <w:rPr>
          <w:noProof/>
          <w:szCs w:val="24"/>
          <w:lang w:eastAsia="en-AU"/>
        </w:rPr>
        <w:t>8%) or those who found it difficult sometimes (6%). Of note, women who found it impossible/very difficult to manage on their</w:t>
      </w:r>
      <w:r w:rsidR="00F43D8B" w:rsidRPr="00316040">
        <w:rPr>
          <w:noProof/>
          <w:szCs w:val="24"/>
          <w:lang w:eastAsia="en-AU"/>
        </w:rPr>
        <w:t xml:space="preserve"> income</w:t>
      </w:r>
      <w:r w:rsidR="00F43D8B">
        <w:rPr>
          <w:noProof/>
          <w:szCs w:val="24"/>
          <w:lang w:eastAsia="en-AU"/>
        </w:rPr>
        <w:t xml:space="preserve"> and those who found it </w:t>
      </w:r>
      <w:r w:rsidR="00F43D8B" w:rsidRPr="00316040">
        <w:rPr>
          <w:noProof/>
          <w:szCs w:val="24"/>
          <w:lang w:eastAsia="en-AU"/>
        </w:rPr>
        <w:t>easiest</w:t>
      </w:r>
      <w:r w:rsidR="00F43D8B">
        <w:rPr>
          <w:noProof/>
          <w:szCs w:val="24"/>
          <w:lang w:eastAsia="en-AU"/>
        </w:rPr>
        <w:t xml:space="preserve"> were about equally likely to not provide care (43-46%, respectively) than women who found it difficult sometimes (41%). </w:t>
      </w:r>
      <w:r w:rsidR="00162719">
        <w:rPr>
          <w:noProof/>
          <w:szCs w:val="24"/>
          <w:lang w:eastAsia="en-AU"/>
        </w:rPr>
        <w:t>Over successive surveys</w:t>
      </w:r>
      <w:r w:rsidR="000742B0">
        <w:rPr>
          <w:noProof/>
          <w:szCs w:val="24"/>
          <w:lang w:eastAsia="en-AU"/>
        </w:rPr>
        <w:t>,</w:t>
      </w:r>
      <w:r w:rsidR="00162719">
        <w:rPr>
          <w:noProof/>
          <w:szCs w:val="24"/>
          <w:lang w:eastAsia="en-AU"/>
        </w:rPr>
        <w:t xml:space="preserve"> women who found </w:t>
      </w:r>
      <w:r w:rsidR="00162719" w:rsidRPr="00F43D8B">
        <w:rPr>
          <w:noProof/>
          <w:szCs w:val="24"/>
          <w:lang w:eastAsia="en-AU"/>
        </w:rPr>
        <w:t>it impossible/very difficult to manage on their income</w:t>
      </w:r>
      <w:r w:rsidR="00162719">
        <w:rPr>
          <w:noProof/>
          <w:szCs w:val="24"/>
          <w:lang w:eastAsia="en-AU"/>
        </w:rPr>
        <w:t xml:space="preserve"> continued to provide the most daily care but </w:t>
      </w:r>
      <w:r w:rsidR="00F43D8B">
        <w:rPr>
          <w:noProof/>
          <w:szCs w:val="24"/>
          <w:lang w:eastAsia="en-AU"/>
        </w:rPr>
        <w:t>women who found it easie</w:t>
      </w:r>
      <w:r w:rsidR="00162719">
        <w:rPr>
          <w:noProof/>
          <w:szCs w:val="24"/>
          <w:lang w:eastAsia="en-AU"/>
        </w:rPr>
        <w:t>r</w:t>
      </w:r>
      <w:r w:rsidR="00F43D8B">
        <w:rPr>
          <w:noProof/>
          <w:szCs w:val="24"/>
          <w:lang w:eastAsia="en-AU"/>
        </w:rPr>
        <w:t xml:space="preserve"> to manage </w:t>
      </w:r>
      <w:r w:rsidR="00162719">
        <w:rPr>
          <w:noProof/>
          <w:szCs w:val="24"/>
          <w:lang w:eastAsia="en-AU"/>
        </w:rPr>
        <w:t xml:space="preserve">their income (difficult sometimes, easy/not too bad) began </w:t>
      </w:r>
      <w:r w:rsidR="00F43D8B">
        <w:rPr>
          <w:noProof/>
          <w:szCs w:val="24"/>
          <w:lang w:eastAsia="en-AU"/>
        </w:rPr>
        <w:t>provid</w:t>
      </w:r>
      <w:r w:rsidR="00162719">
        <w:rPr>
          <w:noProof/>
          <w:szCs w:val="24"/>
          <w:lang w:eastAsia="en-AU"/>
        </w:rPr>
        <w:t>ing</w:t>
      </w:r>
      <w:r w:rsidR="00F43D8B">
        <w:rPr>
          <w:noProof/>
          <w:szCs w:val="24"/>
          <w:lang w:eastAsia="en-AU"/>
        </w:rPr>
        <w:t xml:space="preserve"> more care on a weekly basis</w:t>
      </w:r>
      <w:r w:rsidR="00162719">
        <w:rPr>
          <w:noProof/>
          <w:szCs w:val="24"/>
          <w:lang w:eastAsia="en-AU"/>
        </w:rPr>
        <w:t xml:space="preserve"> (by </w:t>
      </w:r>
      <w:r>
        <w:rPr>
          <w:noProof/>
          <w:szCs w:val="24"/>
          <w:lang w:eastAsia="en-AU"/>
        </w:rPr>
        <w:t>S</w:t>
      </w:r>
      <w:r w:rsidR="00162719">
        <w:rPr>
          <w:noProof/>
          <w:szCs w:val="24"/>
          <w:lang w:eastAsia="en-AU"/>
        </w:rPr>
        <w:t>urvey 8, 15-16% of women in the two easiest income management groups provided weekly care compared with 12% of women who found it the most difficult).</w:t>
      </w:r>
      <w:r w:rsidR="00F43D8B">
        <w:rPr>
          <w:noProof/>
          <w:szCs w:val="24"/>
          <w:lang w:eastAsia="en-AU"/>
        </w:rPr>
        <w:t xml:space="preserve"> </w:t>
      </w:r>
    </w:p>
    <w:p w14:paraId="604961F6" w14:textId="7C07F175" w:rsidR="00F43D8B" w:rsidRDefault="00481B1C" w:rsidP="00FC7815">
      <w:pPr>
        <w:rPr>
          <w:noProof/>
          <w:szCs w:val="24"/>
          <w:lang w:eastAsia="en-AU"/>
        </w:rPr>
      </w:pPr>
      <w:r>
        <w:rPr>
          <w:noProof/>
          <w:szCs w:val="24"/>
          <w:lang w:eastAsia="en-AU"/>
        </w:rPr>
        <w:drawing>
          <wp:inline distT="0" distB="0" distL="0" distR="0" wp14:anchorId="7F008188" wp14:editId="59D2C92C">
            <wp:extent cx="5731510" cy="4298633"/>
            <wp:effectExtent l="0" t="0" r="254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0AE0E961" w14:textId="5DADF5F9" w:rsidR="00FC7815" w:rsidRDefault="002B26FB" w:rsidP="002B26FB">
      <w:pPr>
        <w:pStyle w:val="Caption"/>
        <w:rPr>
          <w:b w:val="0"/>
          <w:szCs w:val="24"/>
        </w:rPr>
      </w:pPr>
      <w:bookmarkStart w:id="81" w:name="_Ref506825816"/>
      <w:bookmarkStart w:id="82" w:name="_Toc506909251"/>
      <w:r>
        <w:t xml:space="preserve">Figure </w:t>
      </w:r>
      <w:r w:rsidR="00DC6BE9">
        <w:fldChar w:fldCharType="begin"/>
      </w:r>
      <w:r w:rsidR="00DC6BE9">
        <w:instrText xml:space="preserve"> STYLEREF 1 \s </w:instrText>
      </w:r>
      <w:r w:rsidR="00DC6BE9">
        <w:fldChar w:fldCharType="separate"/>
      </w:r>
      <w:r w:rsidR="00677757">
        <w:rPr>
          <w:noProof/>
        </w:rPr>
        <w:t>3</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14</w:t>
      </w:r>
      <w:r w:rsidR="00DC6BE9">
        <w:rPr>
          <w:noProof/>
        </w:rPr>
        <w:fldChar w:fldCharType="end"/>
      </w:r>
      <w:bookmarkEnd w:id="81"/>
      <w:r>
        <w:t xml:space="preserve"> </w:t>
      </w:r>
      <w:r w:rsidR="00FC7815">
        <w:rPr>
          <w:noProof/>
          <w:szCs w:val="24"/>
          <w:lang w:eastAsia="en-AU"/>
        </w:rPr>
        <w:t>Percentage of women in the 1946-51 cohort providing unpaid care for grandchildren or oth</w:t>
      </w:r>
      <w:r w:rsidR="00F43D8B">
        <w:rPr>
          <w:noProof/>
          <w:szCs w:val="24"/>
          <w:lang w:eastAsia="en-AU"/>
        </w:rPr>
        <w:t xml:space="preserve">er people’s children at </w:t>
      </w:r>
      <w:r w:rsidR="00507B8D">
        <w:rPr>
          <w:noProof/>
          <w:szCs w:val="24"/>
          <w:lang w:eastAsia="en-AU"/>
        </w:rPr>
        <w:t>S</w:t>
      </w:r>
      <w:r w:rsidR="00F43D8B">
        <w:rPr>
          <w:noProof/>
          <w:szCs w:val="24"/>
          <w:lang w:eastAsia="en-AU"/>
        </w:rPr>
        <w:t>urvey 5</w:t>
      </w:r>
      <w:r w:rsidR="00D10E3E">
        <w:rPr>
          <w:noProof/>
          <w:szCs w:val="24"/>
          <w:lang w:eastAsia="en-AU"/>
        </w:rPr>
        <w:t>,</w:t>
      </w:r>
      <w:r w:rsidR="00FC7815">
        <w:rPr>
          <w:noProof/>
          <w:szCs w:val="24"/>
          <w:lang w:eastAsia="en-AU"/>
        </w:rPr>
        <w:t xml:space="preserve"> </w:t>
      </w:r>
      <w:r w:rsidR="00E829DD">
        <w:rPr>
          <w:noProof/>
          <w:szCs w:val="24"/>
          <w:lang w:eastAsia="en-AU"/>
        </w:rPr>
        <w:t xml:space="preserve">by how well they reported </w:t>
      </w:r>
      <w:r w:rsidR="00FC7815">
        <w:rPr>
          <w:szCs w:val="24"/>
        </w:rPr>
        <w:t>managing on income</w:t>
      </w:r>
      <w:r w:rsidR="00FC7815">
        <w:rPr>
          <w:noProof/>
          <w:szCs w:val="24"/>
          <w:lang w:eastAsia="en-AU"/>
        </w:rPr>
        <w:t>.</w:t>
      </w:r>
      <w:bookmarkEnd w:id="82"/>
      <w:r w:rsidR="00FC7815">
        <w:rPr>
          <w:noProof/>
          <w:szCs w:val="24"/>
          <w:lang w:eastAsia="en-AU"/>
        </w:rPr>
        <w:t xml:space="preserve"> </w:t>
      </w:r>
    </w:p>
    <w:p w14:paraId="6E6C4E7C" w14:textId="77777777" w:rsidR="00FC7815" w:rsidRDefault="00FC7815" w:rsidP="001A1117">
      <w:pPr>
        <w:rPr>
          <w:b/>
          <w:szCs w:val="24"/>
        </w:rPr>
      </w:pPr>
    </w:p>
    <w:p w14:paraId="35C896E1" w14:textId="4285F1A7" w:rsidR="001A1117" w:rsidRPr="001A1117" w:rsidRDefault="00414396" w:rsidP="002B26FB">
      <w:pPr>
        <w:pStyle w:val="Heading3"/>
      </w:pPr>
      <w:bookmarkStart w:id="83" w:name="_Toc506832234"/>
      <w:r>
        <w:t xml:space="preserve">Care for </w:t>
      </w:r>
      <w:r w:rsidR="006B03E3" w:rsidRPr="006B03E3">
        <w:t>grandchildren or other people’s children</w:t>
      </w:r>
      <w:r w:rsidRPr="00127A3E">
        <w:t xml:space="preserve"> </w:t>
      </w:r>
      <w:r>
        <w:t>and area of residence</w:t>
      </w:r>
      <w:bookmarkEnd w:id="83"/>
    </w:p>
    <w:p w14:paraId="0A7AD6AA" w14:textId="68C66911" w:rsidR="00156EDA" w:rsidRDefault="002B26FB" w:rsidP="00156EDA">
      <w:pPr>
        <w:rPr>
          <w:noProof/>
          <w:szCs w:val="24"/>
          <w:lang w:eastAsia="en-AU"/>
        </w:rPr>
      </w:pPr>
      <w:r>
        <w:rPr>
          <w:szCs w:val="24"/>
        </w:rPr>
        <w:fldChar w:fldCharType="begin"/>
      </w:r>
      <w:r>
        <w:rPr>
          <w:szCs w:val="24"/>
        </w:rPr>
        <w:instrText xml:space="preserve"> REF _Ref506825829 \h </w:instrText>
      </w:r>
      <w:r>
        <w:rPr>
          <w:szCs w:val="24"/>
        </w:rPr>
      </w:r>
      <w:r>
        <w:rPr>
          <w:szCs w:val="24"/>
        </w:rPr>
        <w:fldChar w:fldCharType="separate"/>
      </w:r>
      <w:r w:rsidR="00677757">
        <w:t xml:space="preserve">Figure </w:t>
      </w:r>
      <w:r w:rsidR="00677757">
        <w:rPr>
          <w:noProof/>
        </w:rPr>
        <w:t>3</w:t>
      </w:r>
      <w:r w:rsidR="00677757">
        <w:noBreakHyphen/>
      </w:r>
      <w:r w:rsidR="00677757">
        <w:rPr>
          <w:noProof/>
        </w:rPr>
        <w:t>15</w:t>
      </w:r>
      <w:r>
        <w:rPr>
          <w:szCs w:val="24"/>
        </w:rPr>
        <w:fldChar w:fldCharType="end"/>
      </w:r>
      <w:r>
        <w:rPr>
          <w:szCs w:val="24"/>
        </w:rPr>
        <w:t xml:space="preserve"> </w:t>
      </w:r>
      <w:r w:rsidR="00C13DB2">
        <w:rPr>
          <w:noProof/>
          <w:szCs w:val="24"/>
          <w:lang w:eastAsia="en-AU"/>
        </w:rPr>
        <w:t>shows the percentage of women providing unpaid care for grandchildren or other people’s children by where they lived.</w:t>
      </w:r>
      <w:r w:rsidR="00C13DB2">
        <w:rPr>
          <w:szCs w:val="24"/>
        </w:rPr>
        <w:t xml:space="preserve"> </w:t>
      </w:r>
      <w:r w:rsidR="00156EDA">
        <w:rPr>
          <w:noProof/>
          <w:szCs w:val="24"/>
          <w:lang w:eastAsia="en-AU"/>
        </w:rPr>
        <w:t xml:space="preserve">At </w:t>
      </w:r>
      <w:r>
        <w:rPr>
          <w:noProof/>
          <w:szCs w:val="24"/>
          <w:lang w:eastAsia="en-AU"/>
        </w:rPr>
        <w:t>S</w:t>
      </w:r>
      <w:r w:rsidR="00156EDA">
        <w:rPr>
          <w:noProof/>
          <w:szCs w:val="24"/>
          <w:lang w:eastAsia="en-AU"/>
        </w:rPr>
        <w:t>urvey 5</w:t>
      </w:r>
      <w:r w:rsidR="000742B0">
        <w:rPr>
          <w:noProof/>
          <w:szCs w:val="24"/>
          <w:lang w:eastAsia="en-AU"/>
        </w:rPr>
        <w:t>,</w:t>
      </w:r>
      <w:r w:rsidR="00156EDA">
        <w:rPr>
          <w:noProof/>
          <w:szCs w:val="24"/>
          <w:lang w:eastAsia="en-AU"/>
        </w:rPr>
        <w:t xml:space="preserve"> women living in major cities and those in remote areas were equally likely to not provide care for their grandchildren or other people’s children (around 46%) compared to women living in outer or inner regional areas (40-43%, respectively). Women living in major cities were also less likely to </w:t>
      </w:r>
      <w:r w:rsidR="00C04208">
        <w:rPr>
          <w:noProof/>
          <w:szCs w:val="24"/>
          <w:lang w:eastAsia="en-AU"/>
        </w:rPr>
        <w:t xml:space="preserve">provide </w:t>
      </w:r>
      <w:r w:rsidR="00156EDA">
        <w:rPr>
          <w:noProof/>
          <w:szCs w:val="24"/>
          <w:lang w:eastAsia="en-AU"/>
        </w:rPr>
        <w:t xml:space="preserve">occasional care compared with women living in the other areas (32% versus 38-39%, respectively).  By </w:t>
      </w:r>
      <w:r>
        <w:rPr>
          <w:noProof/>
          <w:szCs w:val="24"/>
          <w:lang w:eastAsia="en-AU"/>
        </w:rPr>
        <w:t>S</w:t>
      </w:r>
      <w:r w:rsidR="00156EDA">
        <w:rPr>
          <w:noProof/>
          <w:szCs w:val="24"/>
          <w:lang w:eastAsia="en-AU"/>
        </w:rPr>
        <w:t>urvey 8 however</w:t>
      </w:r>
      <w:r w:rsidR="000742B0">
        <w:rPr>
          <w:noProof/>
          <w:szCs w:val="24"/>
          <w:lang w:eastAsia="en-AU"/>
        </w:rPr>
        <w:t>,</w:t>
      </w:r>
      <w:r w:rsidR="00156EDA">
        <w:rPr>
          <w:noProof/>
          <w:szCs w:val="24"/>
          <w:lang w:eastAsia="en-AU"/>
        </w:rPr>
        <w:t xml:space="preserve"> these differences between the groups had changed with more women aged 65-70 years who lived in remote/very remote areas never providing care (47%) compared with women living in major cities (37%), and more women in major cities providing care on a weekly basis (20%) compared with women living in regional and remote areas (10-14%).</w:t>
      </w:r>
    </w:p>
    <w:p w14:paraId="7651DE30" w14:textId="01CE5319" w:rsidR="00156EDA" w:rsidRDefault="00481B1C" w:rsidP="00B50562">
      <w:pPr>
        <w:rPr>
          <w:noProof/>
          <w:szCs w:val="24"/>
          <w:lang w:eastAsia="en-AU"/>
        </w:rPr>
      </w:pPr>
      <w:r>
        <w:rPr>
          <w:noProof/>
          <w:szCs w:val="24"/>
          <w:lang w:eastAsia="en-AU"/>
        </w:rPr>
        <w:drawing>
          <wp:inline distT="0" distB="0" distL="0" distR="0" wp14:anchorId="4D08E8DF" wp14:editId="7FDD5FDB">
            <wp:extent cx="5731510" cy="4298633"/>
            <wp:effectExtent l="0" t="0" r="254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1C555CE2" w14:textId="57DDA7B9" w:rsidR="00B50562" w:rsidRDefault="002B26FB" w:rsidP="002B26FB">
      <w:pPr>
        <w:pStyle w:val="Caption"/>
        <w:rPr>
          <w:b w:val="0"/>
          <w:szCs w:val="24"/>
        </w:rPr>
      </w:pPr>
      <w:bookmarkStart w:id="84" w:name="_Ref506825829"/>
      <w:bookmarkStart w:id="85" w:name="_Toc506909252"/>
      <w:r>
        <w:t xml:space="preserve">Figure </w:t>
      </w:r>
      <w:r w:rsidR="00DC6BE9">
        <w:fldChar w:fldCharType="begin"/>
      </w:r>
      <w:r w:rsidR="00DC6BE9">
        <w:instrText xml:space="preserve"> </w:instrText>
      </w:r>
      <w:r w:rsidR="00DC6BE9">
        <w:instrText xml:space="preserve">STYLEREF 1 \s </w:instrText>
      </w:r>
      <w:r w:rsidR="00DC6BE9">
        <w:fldChar w:fldCharType="separate"/>
      </w:r>
      <w:r w:rsidR="00677757">
        <w:rPr>
          <w:noProof/>
        </w:rPr>
        <w:t>3</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15</w:t>
      </w:r>
      <w:r w:rsidR="00DC6BE9">
        <w:rPr>
          <w:noProof/>
        </w:rPr>
        <w:fldChar w:fldCharType="end"/>
      </w:r>
      <w:bookmarkEnd w:id="84"/>
      <w:r>
        <w:t xml:space="preserve"> </w:t>
      </w:r>
      <w:r w:rsidR="00B50562">
        <w:rPr>
          <w:noProof/>
          <w:szCs w:val="24"/>
          <w:lang w:eastAsia="en-AU"/>
        </w:rPr>
        <w:t xml:space="preserve">Percentage of women in the 1946-51 cohort providing unpaid care for </w:t>
      </w:r>
      <w:r w:rsidR="00485A82">
        <w:rPr>
          <w:noProof/>
          <w:szCs w:val="24"/>
          <w:lang w:eastAsia="en-AU"/>
        </w:rPr>
        <w:t xml:space="preserve">their </w:t>
      </w:r>
      <w:r w:rsidR="00B50562">
        <w:rPr>
          <w:noProof/>
          <w:szCs w:val="24"/>
          <w:lang w:eastAsia="en-AU"/>
        </w:rPr>
        <w:t xml:space="preserve">grandchildren or other people’s children at </w:t>
      </w:r>
      <w:r>
        <w:rPr>
          <w:noProof/>
          <w:szCs w:val="24"/>
          <w:lang w:eastAsia="en-AU"/>
        </w:rPr>
        <w:t>S</w:t>
      </w:r>
      <w:r w:rsidR="00B50562">
        <w:rPr>
          <w:noProof/>
          <w:szCs w:val="24"/>
          <w:lang w:eastAsia="en-AU"/>
        </w:rPr>
        <w:t xml:space="preserve">urvey </w:t>
      </w:r>
      <w:r w:rsidR="00156EDA">
        <w:rPr>
          <w:noProof/>
          <w:szCs w:val="24"/>
          <w:lang w:eastAsia="en-AU"/>
        </w:rPr>
        <w:t>5</w:t>
      </w:r>
      <w:r w:rsidR="00D10E3E">
        <w:rPr>
          <w:noProof/>
          <w:szCs w:val="24"/>
          <w:lang w:eastAsia="en-AU"/>
        </w:rPr>
        <w:t>,</w:t>
      </w:r>
      <w:r w:rsidR="00B50562">
        <w:rPr>
          <w:noProof/>
          <w:szCs w:val="24"/>
          <w:lang w:eastAsia="en-AU"/>
        </w:rPr>
        <w:t xml:space="preserve"> </w:t>
      </w:r>
      <w:r w:rsidR="00D10E3E">
        <w:rPr>
          <w:noProof/>
          <w:szCs w:val="24"/>
          <w:lang w:eastAsia="en-AU"/>
        </w:rPr>
        <w:t xml:space="preserve">by </w:t>
      </w:r>
      <w:r w:rsidR="00DB649F">
        <w:rPr>
          <w:noProof/>
          <w:szCs w:val="24"/>
          <w:lang w:eastAsia="en-AU"/>
        </w:rPr>
        <w:t>area of residence</w:t>
      </w:r>
      <w:r w:rsidR="00B50562">
        <w:rPr>
          <w:noProof/>
          <w:szCs w:val="24"/>
          <w:lang w:eastAsia="en-AU"/>
        </w:rPr>
        <w:t>.</w:t>
      </w:r>
      <w:bookmarkEnd w:id="85"/>
      <w:r w:rsidR="00B50562">
        <w:rPr>
          <w:noProof/>
          <w:szCs w:val="24"/>
          <w:lang w:eastAsia="en-AU"/>
        </w:rPr>
        <w:t xml:space="preserve"> </w:t>
      </w:r>
    </w:p>
    <w:p w14:paraId="63B8349C" w14:textId="2220A5EA" w:rsidR="00BE361E" w:rsidRDefault="00BE361E">
      <w:pPr>
        <w:spacing w:before="0" w:after="200"/>
        <w:jc w:val="left"/>
        <w:rPr>
          <w:b/>
          <w:szCs w:val="24"/>
        </w:rPr>
      </w:pPr>
      <w:r>
        <w:rPr>
          <w:b/>
          <w:szCs w:val="24"/>
        </w:rPr>
        <w:br w:type="page"/>
      </w:r>
    </w:p>
    <w:p w14:paraId="10381DD8" w14:textId="52E75A6F" w:rsidR="00AC3A58" w:rsidRPr="00841166" w:rsidRDefault="007A0BD3" w:rsidP="002B26FB">
      <w:pPr>
        <w:pStyle w:val="Heading3"/>
      </w:pPr>
      <w:bookmarkStart w:id="86" w:name="_Toc506832235"/>
      <w:r>
        <w:t>H</w:t>
      </w:r>
      <w:r w:rsidR="00AC3A58" w:rsidRPr="00841166">
        <w:t>appiness with share of performing child care activities</w:t>
      </w:r>
      <w:r>
        <w:t xml:space="preserve"> by women in the 1946-51 cohort</w:t>
      </w:r>
      <w:bookmarkEnd w:id="86"/>
      <w:r w:rsidR="00AC3A58" w:rsidRPr="00841166">
        <w:t xml:space="preserve"> </w:t>
      </w:r>
    </w:p>
    <w:p w14:paraId="49A34397" w14:textId="29EC2A55" w:rsidR="0004293D" w:rsidRDefault="00AC3A58" w:rsidP="00127A3E">
      <w:pPr>
        <w:rPr>
          <w:szCs w:val="24"/>
        </w:rPr>
      </w:pPr>
      <w:r>
        <w:rPr>
          <w:szCs w:val="24"/>
        </w:rPr>
        <w:t xml:space="preserve">At </w:t>
      </w:r>
      <w:r w:rsidR="002B26FB">
        <w:rPr>
          <w:szCs w:val="24"/>
        </w:rPr>
        <w:t>S</w:t>
      </w:r>
      <w:r>
        <w:rPr>
          <w:szCs w:val="24"/>
        </w:rPr>
        <w:t xml:space="preserve">urveys 1, 4, 5, and 6 the women in the 1946-51 cohort were asked whether they were happy with their share of child care activities. </w:t>
      </w:r>
      <w:r w:rsidR="0004293D">
        <w:rPr>
          <w:szCs w:val="24"/>
        </w:rPr>
        <w:t xml:space="preserve">The response options </w:t>
      </w:r>
      <w:r w:rsidR="00D2444D">
        <w:rPr>
          <w:szCs w:val="24"/>
        </w:rPr>
        <w:t xml:space="preserve">to this question </w:t>
      </w:r>
      <w:r w:rsidR="0004293D">
        <w:rPr>
          <w:szCs w:val="24"/>
        </w:rPr>
        <w:t xml:space="preserve">were </w:t>
      </w:r>
      <w:r w:rsidR="00D2444D">
        <w:rPr>
          <w:szCs w:val="24"/>
        </w:rPr>
        <w:t>‘</w:t>
      </w:r>
      <w:r w:rsidR="0004293D">
        <w:rPr>
          <w:szCs w:val="24"/>
        </w:rPr>
        <w:t>happy the way it is</w:t>
      </w:r>
      <w:r w:rsidR="00D2444D">
        <w:rPr>
          <w:szCs w:val="24"/>
        </w:rPr>
        <w:t>’</w:t>
      </w:r>
      <w:r w:rsidR="0004293D">
        <w:rPr>
          <w:szCs w:val="24"/>
        </w:rPr>
        <w:t xml:space="preserve">, </w:t>
      </w:r>
      <w:r w:rsidR="00D2444D">
        <w:rPr>
          <w:szCs w:val="24"/>
        </w:rPr>
        <w:t>‘</w:t>
      </w:r>
      <w:r w:rsidR="0004293D">
        <w:rPr>
          <w:szCs w:val="24"/>
        </w:rPr>
        <w:t>would like other household members to do more</w:t>
      </w:r>
      <w:r w:rsidR="00D2444D">
        <w:rPr>
          <w:szCs w:val="24"/>
        </w:rPr>
        <w:t>’</w:t>
      </w:r>
      <w:r w:rsidR="0004293D">
        <w:rPr>
          <w:szCs w:val="24"/>
        </w:rPr>
        <w:t xml:space="preserve"> and </w:t>
      </w:r>
      <w:r w:rsidR="00D2444D">
        <w:rPr>
          <w:szCs w:val="24"/>
        </w:rPr>
        <w:t>‘</w:t>
      </w:r>
      <w:r w:rsidR="0004293D">
        <w:rPr>
          <w:szCs w:val="24"/>
        </w:rPr>
        <w:t>would prefer another arrangement</w:t>
      </w:r>
      <w:r w:rsidR="00D2444D">
        <w:rPr>
          <w:szCs w:val="24"/>
        </w:rPr>
        <w:t>’</w:t>
      </w:r>
      <w:r w:rsidR="0004293D">
        <w:rPr>
          <w:szCs w:val="24"/>
        </w:rPr>
        <w:t xml:space="preserve">.  </w:t>
      </w:r>
      <w:r w:rsidR="00B64838">
        <w:rPr>
          <w:szCs w:val="24"/>
        </w:rPr>
        <w:t xml:space="preserve">Overwhelmingly the women responded that they were </w:t>
      </w:r>
      <w:r w:rsidR="00D2444D">
        <w:rPr>
          <w:szCs w:val="24"/>
        </w:rPr>
        <w:t>‘</w:t>
      </w:r>
      <w:r w:rsidR="00B64838">
        <w:rPr>
          <w:szCs w:val="24"/>
        </w:rPr>
        <w:t>happy the way it is</w:t>
      </w:r>
      <w:r w:rsidR="00D2444D">
        <w:rPr>
          <w:szCs w:val="24"/>
        </w:rPr>
        <w:t>’</w:t>
      </w:r>
      <w:r w:rsidR="00B64838">
        <w:rPr>
          <w:szCs w:val="24"/>
        </w:rPr>
        <w:t xml:space="preserve"> with around 90% of women at each survey rep</w:t>
      </w:r>
      <w:r w:rsidR="0004293D">
        <w:rPr>
          <w:szCs w:val="24"/>
        </w:rPr>
        <w:t>o</w:t>
      </w:r>
      <w:r w:rsidR="00B64838">
        <w:rPr>
          <w:szCs w:val="24"/>
        </w:rPr>
        <w:t xml:space="preserve">rting this. </w:t>
      </w:r>
    </w:p>
    <w:p w14:paraId="2882E96A" w14:textId="6167B629" w:rsidR="00127A3E" w:rsidRDefault="00D2444D" w:rsidP="002B26FB">
      <w:pPr>
        <w:pStyle w:val="Heading3"/>
      </w:pPr>
      <w:bookmarkStart w:id="87" w:name="_Toc506832236"/>
      <w:r>
        <w:t xml:space="preserve">Care for </w:t>
      </w:r>
      <w:r w:rsidRPr="006B03E3">
        <w:t>grandchildren or other people’s children</w:t>
      </w:r>
      <w:r w:rsidRPr="00127A3E">
        <w:t xml:space="preserve"> by women in the </w:t>
      </w:r>
      <w:r w:rsidR="00127A3E" w:rsidRPr="00127A3E">
        <w:t>19</w:t>
      </w:r>
      <w:r w:rsidR="00127A3E">
        <w:t>21-26</w:t>
      </w:r>
      <w:r w:rsidR="00127A3E" w:rsidRPr="00127A3E">
        <w:t xml:space="preserve"> cohort</w:t>
      </w:r>
      <w:bookmarkEnd w:id="87"/>
    </w:p>
    <w:p w14:paraId="2B5077A5" w14:textId="5A238905" w:rsidR="006D7B60" w:rsidRPr="00127A3E" w:rsidRDefault="006D7B60" w:rsidP="00127A3E">
      <w:pPr>
        <w:rPr>
          <w:b/>
          <w:szCs w:val="24"/>
        </w:rPr>
      </w:pPr>
      <w:r>
        <w:rPr>
          <w:szCs w:val="24"/>
        </w:rPr>
        <w:t xml:space="preserve">At </w:t>
      </w:r>
      <w:r w:rsidR="002B26FB">
        <w:rPr>
          <w:szCs w:val="24"/>
        </w:rPr>
        <w:t>S</w:t>
      </w:r>
      <w:r>
        <w:rPr>
          <w:szCs w:val="24"/>
        </w:rPr>
        <w:t>urveys 2 to 6 women in the 1921</w:t>
      </w:r>
      <w:r w:rsidR="00D2444D">
        <w:rPr>
          <w:szCs w:val="24"/>
        </w:rPr>
        <w:t>-</w:t>
      </w:r>
      <w:r>
        <w:rPr>
          <w:szCs w:val="24"/>
        </w:rPr>
        <w:t>26 cohort were asked if they regularly provide unpaid care for grandchildren or other people’s children</w:t>
      </w:r>
      <w:r w:rsidR="002B26FB">
        <w:rPr>
          <w:szCs w:val="24"/>
        </w:rPr>
        <w:t xml:space="preserve"> (</w:t>
      </w:r>
      <w:r w:rsidR="002B26FB">
        <w:rPr>
          <w:szCs w:val="24"/>
        </w:rPr>
        <w:fldChar w:fldCharType="begin"/>
      </w:r>
      <w:r w:rsidR="002B26FB">
        <w:rPr>
          <w:szCs w:val="24"/>
        </w:rPr>
        <w:instrText xml:space="preserve"> REF _Ref506825887 \h </w:instrText>
      </w:r>
      <w:r w:rsidR="002B26FB">
        <w:rPr>
          <w:szCs w:val="24"/>
        </w:rPr>
      </w:r>
      <w:r w:rsidR="002B26FB">
        <w:rPr>
          <w:szCs w:val="24"/>
        </w:rPr>
        <w:fldChar w:fldCharType="separate"/>
      </w:r>
      <w:r w:rsidR="00677757">
        <w:t xml:space="preserve">Figure </w:t>
      </w:r>
      <w:r w:rsidR="00677757">
        <w:rPr>
          <w:noProof/>
        </w:rPr>
        <w:t>3</w:t>
      </w:r>
      <w:r w:rsidR="00677757">
        <w:noBreakHyphen/>
      </w:r>
      <w:r w:rsidR="00677757">
        <w:rPr>
          <w:noProof/>
        </w:rPr>
        <w:t>16</w:t>
      </w:r>
      <w:r w:rsidR="002B26FB">
        <w:rPr>
          <w:szCs w:val="24"/>
        </w:rPr>
        <w:fldChar w:fldCharType="end"/>
      </w:r>
      <w:r w:rsidR="002B26FB">
        <w:rPr>
          <w:szCs w:val="24"/>
        </w:rPr>
        <w:t>)</w:t>
      </w:r>
      <w:r>
        <w:rPr>
          <w:szCs w:val="24"/>
        </w:rPr>
        <w:t xml:space="preserve">. The figure shows a clear and steady decrease in the </w:t>
      </w:r>
      <w:r w:rsidR="0089413F">
        <w:rPr>
          <w:szCs w:val="24"/>
        </w:rPr>
        <w:t>percentage</w:t>
      </w:r>
      <w:r w:rsidR="006A4F52">
        <w:rPr>
          <w:szCs w:val="24"/>
        </w:rPr>
        <w:t xml:space="preserve"> </w:t>
      </w:r>
      <w:r>
        <w:rPr>
          <w:szCs w:val="24"/>
        </w:rPr>
        <w:t xml:space="preserve">of women providing this care as they aged. In </w:t>
      </w:r>
      <w:r w:rsidR="002B26FB">
        <w:rPr>
          <w:szCs w:val="24"/>
        </w:rPr>
        <w:t>S</w:t>
      </w:r>
      <w:r>
        <w:rPr>
          <w:szCs w:val="24"/>
        </w:rPr>
        <w:t>urvey 2 when aged 73</w:t>
      </w:r>
      <w:r w:rsidR="00443732">
        <w:rPr>
          <w:szCs w:val="24"/>
        </w:rPr>
        <w:t xml:space="preserve"> to </w:t>
      </w:r>
      <w:r>
        <w:rPr>
          <w:szCs w:val="24"/>
        </w:rPr>
        <w:t>78 years</w:t>
      </w:r>
      <w:r w:rsidR="000742B0">
        <w:rPr>
          <w:szCs w:val="24"/>
        </w:rPr>
        <w:t>,</w:t>
      </w:r>
      <w:r>
        <w:rPr>
          <w:szCs w:val="24"/>
        </w:rPr>
        <w:t xml:space="preserve"> about 45% were providing care (mostly occasionally). By age 85-90 years, about 12% were still providing care, with 59 women doing so regularly. </w:t>
      </w:r>
    </w:p>
    <w:p w14:paraId="1A4DA94D" w14:textId="59873DD0" w:rsidR="0004293D" w:rsidRDefault="00481B1C" w:rsidP="006D7B60">
      <w:pPr>
        <w:rPr>
          <w:szCs w:val="24"/>
        </w:rPr>
      </w:pPr>
      <w:r>
        <w:rPr>
          <w:noProof/>
          <w:szCs w:val="24"/>
          <w:lang w:eastAsia="en-AU"/>
        </w:rPr>
        <w:drawing>
          <wp:inline distT="0" distB="0" distL="0" distR="0" wp14:anchorId="05ADABAC" wp14:editId="3AE36E3B">
            <wp:extent cx="5731510" cy="4298633"/>
            <wp:effectExtent l="0" t="0" r="254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4BDA98DE" w14:textId="592C6AE1" w:rsidR="006D7B60" w:rsidRDefault="002B26FB" w:rsidP="002B26FB">
      <w:pPr>
        <w:pStyle w:val="Caption"/>
        <w:rPr>
          <w:szCs w:val="24"/>
        </w:rPr>
      </w:pPr>
      <w:bookmarkStart w:id="88" w:name="_Ref506825887"/>
      <w:bookmarkStart w:id="89" w:name="_Toc506909253"/>
      <w:r>
        <w:t xml:space="preserve">Figure </w:t>
      </w:r>
      <w:r w:rsidR="00DC6BE9">
        <w:fldChar w:fldCharType="begin"/>
      </w:r>
      <w:r w:rsidR="00DC6BE9">
        <w:instrText xml:space="preserve"> STYLEREF 1 \s </w:instrText>
      </w:r>
      <w:r w:rsidR="00DC6BE9">
        <w:fldChar w:fldCharType="separate"/>
      </w:r>
      <w:r w:rsidR="00677757">
        <w:rPr>
          <w:noProof/>
        </w:rPr>
        <w:t>3</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16</w:t>
      </w:r>
      <w:r w:rsidR="00DC6BE9">
        <w:rPr>
          <w:noProof/>
        </w:rPr>
        <w:fldChar w:fldCharType="end"/>
      </w:r>
      <w:bookmarkEnd w:id="88"/>
      <w:r>
        <w:t xml:space="preserve"> </w:t>
      </w:r>
      <w:r w:rsidR="006D7B60">
        <w:rPr>
          <w:szCs w:val="24"/>
        </w:rPr>
        <w:t xml:space="preserve">Percentages of women in the 1921-26 cohort at </w:t>
      </w:r>
      <w:r>
        <w:rPr>
          <w:szCs w:val="24"/>
        </w:rPr>
        <w:t>S</w:t>
      </w:r>
      <w:r w:rsidR="006D7B60">
        <w:rPr>
          <w:szCs w:val="24"/>
        </w:rPr>
        <w:t xml:space="preserve">urveys 2 to 6 who provide unpaid care for </w:t>
      </w:r>
      <w:r w:rsidR="00485A82">
        <w:rPr>
          <w:szCs w:val="24"/>
        </w:rPr>
        <w:t xml:space="preserve">their </w:t>
      </w:r>
      <w:r w:rsidR="006D7B60">
        <w:rPr>
          <w:szCs w:val="24"/>
        </w:rPr>
        <w:t>grandchildren or other people’s children</w:t>
      </w:r>
      <w:r w:rsidR="000742B0">
        <w:rPr>
          <w:szCs w:val="24"/>
        </w:rPr>
        <w:t>.</w:t>
      </w:r>
      <w:bookmarkEnd w:id="89"/>
      <w:r w:rsidR="006D7B60">
        <w:rPr>
          <w:szCs w:val="24"/>
        </w:rPr>
        <w:t xml:space="preserve"> </w:t>
      </w:r>
    </w:p>
    <w:p w14:paraId="36B1D3A1" w14:textId="4293336B" w:rsidR="00BE361E" w:rsidRDefault="00BE361E">
      <w:pPr>
        <w:spacing w:before="0" w:after="200"/>
        <w:jc w:val="left"/>
        <w:rPr>
          <w:b/>
          <w:szCs w:val="24"/>
        </w:rPr>
      </w:pPr>
      <w:bookmarkStart w:id="90" w:name="_Hlk504312661"/>
      <w:r>
        <w:rPr>
          <w:b/>
          <w:szCs w:val="24"/>
        </w:rPr>
        <w:br w:type="page"/>
      </w:r>
    </w:p>
    <w:p w14:paraId="77CFECED" w14:textId="51C967B9" w:rsidR="00B63170" w:rsidRPr="00127A3E" w:rsidRDefault="00B63170" w:rsidP="002B26FB">
      <w:pPr>
        <w:pStyle w:val="Heading3"/>
      </w:pPr>
      <w:bookmarkStart w:id="91" w:name="_Toc506832237"/>
      <w:r>
        <w:t xml:space="preserve">Care for </w:t>
      </w:r>
      <w:r w:rsidR="00485A82">
        <w:t xml:space="preserve">their </w:t>
      </w:r>
      <w:r w:rsidRPr="006B03E3">
        <w:t>grandchildren or other people’s children</w:t>
      </w:r>
      <w:r w:rsidRPr="00127A3E">
        <w:t xml:space="preserve"> by women in the 19</w:t>
      </w:r>
      <w:r>
        <w:t>21-26</w:t>
      </w:r>
      <w:r w:rsidRPr="00127A3E">
        <w:t xml:space="preserve"> cohort</w:t>
      </w:r>
      <w:r>
        <w:t xml:space="preserve"> by socio-demographic status</w:t>
      </w:r>
      <w:r w:rsidR="007A0BD3">
        <w:t xml:space="preserve"> and self-rated health</w:t>
      </w:r>
      <w:bookmarkEnd w:id="91"/>
    </w:p>
    <w:bookmarkEnd w:id="90"/>
    <w:p w14:paraId="3B9E9629" w14:textId="77777777" w:rsidR="00BE361E" w:rsidRDefault="00B93954" w:rsidP="004E44BF">
      <w:pPr>
        <w:rPr>
          <w:szCs w:val="24"/>
        </w:rPr>
      </w:pPr>
      <w:r>
        <w:rPr>
          <w:szCs w:val="24"/>
        </w:rPr>
        <w:t xml:space="preserve">Associations between providing care for </w:t>
      </w:r>
      <w:r w:rsidR="00485A82">
        <w:rPr>
          <w:szCs w:val="24"/>
        </w:rPr>
        <w:t xml:space="preserve">their </w:t>
      </w:r>
      <w:r>
        <w:rPr>
          <w:szCs w:val="24"/>
        </w:rPr>
        <w:t>grandchildren</w:t>
      </w:r>
      <w:r w:rsidR="00D2444D">
        <w:rPr>
          <w:szCs w:val="24"/>
        </w:rPr>
        <w:t xml:space="preserve"> or </w:t>
      </w:r>
      <w:r>
        <w:rPr>
          <w:szCs w:val="24"/>
        </w:rPr>
        <w:t>other people’s children and soci</w:t>
      </w:r>
      <w:r w:rsidR="000C269D">
        <w:rPr>
          <w:szCs w:val="24"/>
        </w:rPr>
        <w:t>o</w:t>
      </w:r>
      <w:r>
        <w:rPr>
          <w:szCs w:val="24"/>
        </w:rPr>
        <w:t xml:space="preserve">-demographic characteristics of women in the 1921-26 cohort were also examined. Associations were found between providing care for </w:t>
      </w:r>
      <w:r w:rsidR="00D2444D">
        <w:rPr>
          <w:szCs w:val="24"/>
        </w:rPr>
        <w:t xml:space="preserve">grandchildren or other people’s children </w:t>
      </w:r>
      <w:r>
        <w:rPr>
          <w:szCs w:val="24"/>
        </w:rPr>
        <w:t xml:space="preserve">and self-rated health. </w:t>
      </w:r>
      <w:r w:rsidR="00C539EB">
        <w:rPr>
          <w:szCs w:val="24"/>
        </w:rPr>
        <w:t xml:space="preserve">Across </w:t>
      </w:r>
      <w:r w:rsidR="002B26FB">
        <w:rPr>
          <w:szCs w:val="24"/>
        </w:rPr>
        <w:t>S</w:t>
      </w:r>
      <w:r w:rsidR="00C539EB">
        <w:rPr>
          <w:szCs w:val="24"/>
        </w:rPr>
        <w:t xml:space="preserve">urveys 2 to 6, </w:t>
      </w:r>
      <w:r w:rsidR="0082277A">
        <w:rPr>
          <w:szCs w:val="24"/>
        </w:rPr>
        <w:t xml:space="preserve">a higher percentage of </w:t>
      </w:r>
      <w:r w:rsidR="00C539EB">
        <w:rPr>
          <w:szCs w:val="24"/>
        </w:rPr>
        <w:t>w</w:t>
      </w:r>
      <w:r>
        <w:rPr>
          <w:szCs w:val="24"/>
        </w:rPr>
        <w:t xml:space="preserve">omen </w:t>
      </w:r>
      <w:r w:rsidR="00C539EB">
        <w:rPr>
          <w:szCs w:val="24"/>
        </w:rPr>
        <w:t>who reported their health as fair or poor report</w:t>
      </w:r>
      <w:r w:rsidR="00DB6F15">
        <w:rPr>
          <w:szCs w:val="24"/>
        </w:rPr>
        <w:t>ed</w:t>
      </w:r>
      <w:r w:rsidR="00C539EB">
        <w:rPr>
          <w:szCs w:val="24"/>
        </w:rPr>
        <w:t xml:space="preserve"> never provid</w:t>
      </w:r>
      <w:r w:rsidR="00DB6F15">
        <w:rPr>
          <w:szCs w:val="24"/>
        </w:rPr>
        <w:t>ing</w:t>
      </w:r>
      <w:r w:rsidR="00C539EB">
        <w:rPr>
          <w:szCs w:val="24"/>
        </w:rPr>
        <w:t xml:space="preserve"> care for </w:t>
      </w:r>
      <w:r w:rsidR="00D2444D">
        <w:rPr>
          <w:szCs w:val="24"/>
        </w:rPr>
        <w:t xml:space="preserve">grandchildren or other people’s children </w:t>
      </w:r>
      <w:r w:rsidR="00C539EB">
        <w:rPr>
          <w:szCs w:val="24"/>
        </w:rPr>
        <w:t xml:space="preserve">(with the percentage difference ranging from 11-25%).   </w:t>
      </w:r>
    </w:p>
    <w:p w14:paraId="618EA045" w14:textId="66BEAA77" w:rsidR="00B93954" w:rsidRDefault="00127A3E" w:rsidP="004E44BF">
      <w:pPr>
        <w:rPr>
          <w:b/>
          <w:szCs w:val="24"/>
        </w:rPr>
      </w:pPr>
      <w:r w:rsidRPr="005F77B0">
        <w:rPr>
          <w:szCs w:val="24"/>
        </w:rPr>
        <w:br/>
      </w:r>
    </w:p>
    <w:tbl>
      <w:tblPr>
        <w:tblStyle w:val="TableGrid"/>
        <w:tblW w:w="0" w:type="auto"/>
        <w:tblInd w:w="-5" w:type="dxa"/>
        <w:tblLook w:val="04A0" w:firstRow="1" w:lastRow="0" w:firstColumn="1" w:lastColumn="0" w:noHBand="0" w:noVBand="1"/>
      </w:tblPr>
      <w:tblGrid>
        <w:gridCol w:w="9021"/>
      </w:tblGrid>
      <w:tr w:rsidR="000742B0" w14:paraId="4BFA46EA" w14:textId="77777777" w:rsidTr="005914F7">
        <w:tc>
          <w:tcPr>
            <w:tcW w:w="9021" w:type="dxa"/>
          </w:tcPr>
          <w:p w14:paraId="24F79D29" w14:textId="74DE6932" w:rsidR="000742B0" w:rsidRDefault="000742B0" w:rsidP="000742B0">
            <w:pPr>
              <w:rPr>
                <w:b/>
                <w:szCs w:val="24"/>
              </w:rPr>
            </w:pPr>
            <w:r>
              <w:rPr>
                <w:b/>
                <w:szCs w:val="24"/>
              </w:rPr>
              <w:t>Key points</w:t>
            </w:r>
          </w:p>
          <w:p w14:paraId="4A54EC03" w14:textId="14B4ED48" w:rsidR="000742B0" w:rsidRDefault="000742B0" w:rsidP="00100EE6">
            <w:pPr>
              <w:pStyle w:val="ListParagraph"/>
              <w:numPr>
                <w:ilvl w:val="0"/>
                <w:numId w:val="19"/>
              </w:numPr>
              <w:spacing w:after="160" w:line="276" w:lineRule="auto"/>
              <w:ind w:left="714" w:hanging="357"/>
              <w:contextualSpacing/>
              <w:rPr>
                <w:szCs w:val="24"/>
              </w:rPr>
            </w:pPr>
            <w:r>
              <w:rPr>
                <w:szCs w:val="24"/>
              </w:rPr>
              <w:t xml:space="preserve">The percentage of women in the 1946-51 cohort who provided care for their grandchildren or other people’s children steadily increased up to 60% </w:t>
            </w:r>
            <w:r w:rsidR="00EF10AE">
              <w:rPr>
                <w:szCs w:val="24"/>
              </w:rPr>
              <w:t xml:space="preserve">by the time </w:t>
            </w:r>
            <w:r>
              <w:rPr>
                <w:szCs w:val="24"/>
              </w:rPr>
              <w:t>they were 62-67 years.</w:t>
            </w:r>
          </w:p>
          <w:p w14:paraId="36EEF8D2" w14:textId="77777777" w:rsidR="000742B0" w:rsidRDefault="000742B0" w:rsidP="00100EE6">
            <w:pPr>
              <w:pStyle w:val="ListParagraph"/>
              <w:numPr>
                <w:ilvl w:val="0"/>
                <w:numId w:val="19"/>
              </w:numPr>
              <w:spacing w:after="160" w:line="276" w:lineRule="auto"/>
              <w:ind w:left="714" w:hanging="357"/>
              <w:contextualSpacing/>
              <w:rPr>
                <w:szCs w:val="24"/>
              </w:rPr>
            </w:pPr>
            <w:r>
              <w:rPr>
                <w:szCs w:val="24"/>
              </w:rPr>
              <w:t>Those in the 1946-51 cohort who worked full-time or had a university degree were less likely to provide care than women not in the labour force or with lower educational attainment.</w:t>
            </w:r>
          </w:p>
          <w:p w14:paraId="08CC5FF1" w14:textId="3ADE00E1" w:rsidR="000742B0" w:rsidRDefault="000742B0" w:rsidP="00100EE6">
            <w:pPr>
              <w:pStyle w:val="ListParagraph"/>
              <w:numPr>
                <w:ilvl w:val="0"/>
                <w:numId w:val="19"/>
              </w:numPr>
              <w:spacing w:after="160" w:line="276" w:lineRule="auto"/>
              <w:ind w:left="714" w:hanging="357"/>
              <w:contextualSpacing/>
              <w:rPr>
                <w:szCs w:val="24"/>
              </w:rPr>
            </w:pPr>
            <w:r>
              <w:rPr>
                <w:szCs w:val="24"/>
              </w:rPr>
              <w:t>The percentage of women in the 1946-51 cohort who provided occasional, weekly, or no child care did not differ by their ability to manage on income, however women who found it impossible or very difficult were more likely to provide daily child care compared with women who found it easiest</w:t>
            </w:r>
            <w:r w:rsidR="005914F7">
              <w:rPr>
                <w:szCs w:val="24"/>
              </w:rPr>
              <w:t xml:space="preserve"> to manage on income</w:t>
            </w:r>
            <w:r>
              <w:rPr>
                <w:szCs w:val="24"/>
              </w:rPr>
              <w:t>.</w:t>
            </w:r>
          </w:p>
          <w:p w14:paraId="23895740" w14:textId="77777777" w:rsidR="000742B0" w:rsidRDefault="000742B0" w:rsidP="00100EE6">
            <w:pPr>
              <w:pStyle w:val="ListParagraph"/>
              <w:numPr>
                <w:ilvl w:val="0"/>
                <w:numId w:val="19"/>
              </w:numPr>
              <w:spacing w:after="160" w:line="276" w:lineRule="auto"/>
              <w:ind w:left="714" w:hanging="357"/>
              <w:contextualSpacing/>
              <w:rPr>
                <w:szCs w:val="24"/>
              </w:rPr>
            </w:pPr>
            <w:r>
              <w:rPr>
                <w:szCs w:val="24"/>
              </w:rPr>
              <w:t>Around 90% of women in the 1946-51 cohort were happy with their share of child care activities.</w:t>
            </w:r>
          </w:p>
          <w:p w14:paraId="66E4FCA7" w14:textId="023EBDA3" w:rsidR="000742B0" w:rsidRDefault="000742B0" w:rsidP="00100EE6">
            <w:pPr>
              <w:pStyle w:val="ListParagraph"/>
              <w:numPr>
                <w:ilvl w:val="0"/>
                <w:numId w:val="19"/>
              </w:numPr>
              <w:spacing w:after="160" w:line="276" w:lineRule="auto"/>
              <w:ind w:left="714" w:hanging="357"/>
              <w:contextualSpacing/>
              <w:rPr>
                <w:szCs w:val="24"/>
              </w:rPr>
            </w:pPr>
            <w:r>
              <w:rPr>
                <w:szCs w:val="24"/>
              </w:rPr>
              <w:t>The percentage of women in the 1921-26 cohort who provided child care steadily decreased from 45% when they were aged 73-78 to 12% when they were aged 85-90.</w:t>
            </w:r>
          </w:p>
          <w:p w14:paraId="61B731B1" w14:textId="1E9F5F8D" w:rsidR="000742B0" w:rsidRPr="005914F7" w:rsidRDefault="000742B0" w:rsidP="00100EE6">
            <w:pPr>
              <w:pStyle w:val="ListParagraph"/>
              <w:numPr>
                <w:ilvl w:val="0"/>
                <w:numId w:val="19"/>
              </w:numPr>
              <w:spacing w:after="160" w:line="276" w:lineRule="auto"/>
              <w:ind w:left="714" w:hanging="357"/>
              <w:rPr>
                <w:szCs w:val="24"/>
              </w:rPr>
            </w:pPr>
            <w:r w:rsidRPr="005914F7">
              <w:rPr>
                <w:szCs w:val="24"/>
              </w:rPr>
              <w:t>In the 1921-26 cohort, women who had better self-reported health were more likely to provide child care then women who reported their health as fair or poor.</w:t>
            </w:r>
            <w:r w:rsidR="005914F7">
              <w:rPr>
                <w:szCs w:val="24"/>
              </w:rPr>
              <w:br/>
            </w:r>
          </w:p>
        </w:tc>
      </w:tr>
    </w:tbl>
    <w:p w14:paraId="7F3E5EAE" w14:textId="284A8DCC" w:rsidR="00BE361E" w:rsidRDefault="00BE361E" w:rsidP="005F77B0">
      <w:pPr>
        <w:ind w:left="360"/>
        <w:rPr>
          <w:szCs w:val="24"/>
        </w:rPr>
      </w:pPr>
    </w:p>
    <w:p w14:paraId="4F2E99C9" w14:textId="77777777" w:rsidR="00BE361E" w:rsidRDefault="00BE361E">
      <w:pPr>
        <w:spacing w:before="0" w:after="200"/>
        <w:jc w:val="left"/>
        <w:rPr>
          <w:szCs w:val="24"/>
        </w:rPr>
      </w:pPr>
      <w:r>
        <w:rPr>
          <w:szCs w:val="24"/>
        </w:rPr>
        <w:br w:type="page"/>
      </w:r>
    </w:p>
    <w:p w14:paraId="5CB33198" w14:textId="7C264004" w:rsidR="009A617F" w:rsidRPr="009A617F" w:rsidRDefault="009A617F" w:rsidP="002B26FB">
      <w:pPr>
        <w:pStyle w:val="Heading2"/>
      </w:pPr>
      <w:bookmarkStart w:id="92" w:name="_Toc507070539"/>
      <w:r w:rsidRPr="009A617F">
        <w:t>Women, children and employment: Previous research from the ALSWH.</w:t>
      </w:r>
      <w:bookmarkEnd w:id="92"/>
      <w:r w:rsidRPr="009A617F">
        <w:t xml:space="preserve"> </w:t>
      </w:r>
    </w:p>
    <w:p w14:paraId="65F2A196" w14:textId="41537174" w:rsidR="00F83364" w:rsidRPr="00182723" w:rsidRDefault="009A617F" w:rsidP="002B26FB">
      <w:r w:rsidRPr="009A617F">
        <w:t>In 2017, Majeed published a PhD thesis containing an analysis of workforce participation patterns for women in the 1973-78 cohort without children and those who had one or more child</w:t>
      </w:r>
      <w:r w:rsidR="004E44BF">
        <w:t>/</w:t>
      </w:r>
      <w:r w:rsidRPr="009A617F">
        <w:t>ren</w:t>
      </w:r>
      <w:r w:rsidR="004E44BF">
        <w:t xml:space="preserve"> (Ma</w:t>
      </w:r>
      <w:r w:rsidR="004036BD">
        <w:t>j</w:t>
      </w:r>
      <w:r w:rsidR="004E44BF">
        <w:t>eed, 2017)</w:t>
      </w:r>
      <w:r w:rsidRPr="009A617F">
        <w:t xml:space="preserve">. Majeed examined employment patterns between </w:t>
      </w:r>
      <w:r w:rsidR="002B26FB">
        <w:t>S</w:t>
      </w:r>
      <w:r w:rsidRPr="009A617F">
        <w:t xml:space="preserve">urvey 2 (when the women were aged 22-27) and </w:t>
      </w:r>
      <w:r w:rsidR="002B26FB">
        <w:t>S</w:t>
      </w:r>
      <w:r w:rsidRPr="009A617F">
        <w:t xml:space="preserve">urvey 6 (34-39 years) and used latent class analysis </w:t>
      </w:r>
      <w:r w:rsidRPr="009A617F">
        <w:rPr>
          <w:rFonts w:cstheme="minorHAnsi"/>
        </w:rPr>
        <w:t>to identify ‘classes’ or ‘trajectories’ of women who have similar employment patterns over time</w:t>
      </w:r>
      <w:r w:rsidRPr="009A617F">
        <w:t xml:space="preserve">. She found different ‘trajectories’ of employment for women with and without children. For women with children, 44% worked part time, 21% showed an increasing pattern of full time paid work as they entered </w:t>
      </w:r>
      <w:r w:rsidR="00D10E3E">
        <w:t xml:space="preserve">their </w:t>
      </w:r>
      <w:r w:rsidRPr="009A617F">
        <w:t>30’s</w:t>
      </w:r>
      <w:r w:rsidR="00D10E3E">
        <w:t>,</w:t>
      </w:r>
      <w:r w:rsidRPr="009A617F">
        <w:t xml:space="preserve"> and 34% transitioned in and out of paid work. </w:t>
      </w:r>
      <w:r>
        <w:t>For women without children, 75% w</w:t>
      </w:r>
      <w:r w:rsidRPr="00182723">
        <w:t>ork</w:t>
      </w:r>
      <w:r>
        <w:t>ed</w:t>
      </w:r>
      <w:r w:rsidRPr="00182723">
        <w:t xml:space="preserve"> full time</w:t>
      </w:r>
      <w:r>
        <w:t xml:space="preserve">, 17% </w:t>
      </w:r>
      <w:r w:rsidRPr="00182723">
        <w:t>transition</w:t>
      </w:r>
      <w:r>
        <w:t>ed</w:t>
      </w:r>
      <w:r w:rsidRPr="00182723">
        <w:t xml:space="preserve"> between full time and part time work</w:t>
      </w:r>
      <w:r w:rsidR="00D10E3E">
        <w:t>,</w:t>
      </w:r>
      <w:r w:rsidRPr="00182723">
        <w:t xml:space="preserve"> </w:t>
      </w:r>
      <w:r>
        <w:t xml:space="preserve">and </w:t>
      </w:r>
      <w:r w:rsidRPr="00182723">
        <w:t>8% shift</w:t>
      </w:r>
      <w:r>
        <w:t>ed</w:t>
      </w:r>
      <w:r w:rsidRPr="00182723">
        <w:t xml:space="preserve"> in and out of paid work over time</w:t>
      </w:r>
      <w:r w:rsidR="004E44BF">
        <w:t xml:space="preserve">. The presence of chronic conditions (for example, asthma, depression) was associated with </w:t>
      </w:r>
      <w:r w:rsidR="00F83364">
        <w:t xml:space="preserve">reduced </w:t>
      </w:r>
      <w:r w:rsidR="004E44BF">
        <w:t xml:space="preserve">employment patterns in women without children but not women with children. </w:t>
      </w:r>
      <w:r w:rsidR="00F83364" w:rsidRPr="00182723">
        <w:t xml:space="preserve">Residence in rural/remote areas, caring responsibilities </w:t>
      </w:r>
      <w:r w:rsidR="00F83364">
        <w:t xml:space="preserve">(for somebody who was old, frail or disabled), less education </w:t>
      </w:r>
      <w:r w:rsidR="00F83364" w:rsidRPr="00182723">
        <w:t xml:space="preserve">and having underweight or overweight </w:t>
      </w:r>
      <w:r w:rsidR="00F83364">
        <w:t xml:space="preserve">body mass index </w:t>
      </w:r>
      <w:r w:rsidR="00F83364" w:rsidRPr="00182723">
        <w:t>was found to be negatively associated with full</w:t>
      </w:r>
      <w:r w:rsidR="00F83364">
        <w:t>-</w:t>
      </w:r>
      <w:r w:rsidR="00F83364" w:rsidRPr="00182723">
        <w:t>time work</w:t>
      </w:r>
      <w:r w:rsidR="00F83364">
        <w:t xml:space="preserve"> in women without children</w:t>
      </w:r>
      <w:r w:rsidR="00F83364" w:rsidRPr="00182723">
        <w:t>.</w:t>
      </w:r>
      <w:r w:rsidR="00F83364">
        <w:t xml:space="preserve"> For women with children drinking alcohol (low or high risk consumption), r</w:t>
      </w:r>
      <w:r w:rsidR="00F83364" w:rsidRPr="00182723">
        <w:t>esidence in rural areas</w:t>
      </w:r>
      <w:r w:rsidR="00F83364">
        <w:t xml:space="preserve">, less education and being obese </w:t>
      </w:r>
      <w:r w:rsidR="00F83364" w:rsidRPr="00182723">
        <w:t xml:space="preserve">was found to be negatively associated with </w:t>
      </w:r>
      <w:r w:rsidR="00F83364">
        <w:t xml:space="preserve">employment. </w:t>
      </w:r>
      <w:r w:rsidR="00F83364" w:rsidRPr="00F83364">
        <w:t xml:space="preserve">Majeed concluded that different strategies are needed to cater </w:t>
      </w:r>
      <w:r w:rsidR="00F83364">
        <w:t xml:space="preserve">to </w:t>
      </w:r>
      <w:r w:rsidR="00F83364" w:rsidRPr="00F83364">
        <w:t>the needs of women experiencing varied life roles. While, mothers need accessible and flexible work options, women without children, with chronic diseases need supportive work environments.</w:t>
      </w:r>
    </w:p>
    <w:p w14:paraId="21226D7F" w14:textId="62BD486B" w:rsidR="009A617F" w:rsidRPr="009A617F" w:rsidRDefault="009A617F" w:rsidP="00F83364">
      <w:pPr>
        <w:rPr>
          <w:szCs w:val="24"/>
        </w:rPr>
      </w:pPr>
    </w:p>
    <w:p w14:paraId="17C5F44A" w14:textId="77777777" w:rsidR="009A617F" w:rsidRDefault="009A617F" w:rsidP="009A617F">
      <w:pPr>
        <w:rPr>
          <w:szCs w:val="24"/>
        </w:rPr>
      </w:pPr>
    </w:p>
    <w:p w14:paraId="4881F5CA" w14:textId="77777777" w:rsidR="00E90A52" w:rsidRDefault="00E90A52" w:rsidP="009A617F">
      <w:pPr>
        <w:rPr>
          <w:b/>
          <w:sz w:val="32"/>
          <w:szCs w:val="32"/>
        </w:rPr>
      </w:pPr>
    </w:p>
    <w:p w14:paraId="1BD6C34E" w14:textId="77777777" w:rsidR="009A617F" w:rsidRDefault="009A617F">
      <w:pPr>
        <w:rPr>
          <w:b/>
          <w:sz w:val="32"/>
          <w:szCs w:val="32"/>
        </w:rPr>
      </w:pPr>
      <w:bookmarkStart w:id="93" w:name="_Hlk504312680"/>
      <w:r>
        <w:rPr>
          <w:b/>
          <w:sz w:val="32"/>
          <w:szCs w:val="32"/>
        </w:rPr>
        <w:br w:type="page"/>
      </w:r>
    </w:p>
    <w:p w14:paraId="16C33585" w14:textId="7C666F13" w:rsidR="00891A82" w:rsidRPr="00FE24B2" w:rsidRDefault="003675B2" w:rsidP="00326BDC">
      <w:pPr>
        <w:pStyle w:val="Heading1"/>
      </w:pPr>
      <w:bookmarkStart w:id="94" w:name="_Toc507070540"/>
      <w:r>
        <w:t>Caring for any other person</w:t>
      </w:r>
      <w:r w:rsidR="00891A82" w:rsidRPr="00FE24B2">
        <w:t xml:space="preserve"> because of their long-term illness, disability or frailty</w:t>
      </w:r>
      <w:bookmarkEnd w:id="94"/>
    </w:p>
    <w:bookmarkEnd w:id="93"/>
    <w:p w14:paraId="19EBF1C2" w14:textId="24484A6C" w:rsidR="00E90A52" w:rsidRDefault="00E90A52" w:rsidP="00E90A52">
      <w:pPr>
        <w:rPr>
          <w:noProof/>
          <w:szCs w:val="24"/>
          <w:lang w:eastAsia="en-AU"/>
        </w:rPr>
      </w:pPr>
      <w:r>
        <w:rPr>
          <w:noProof/>
          <w:szCs w:val="24"/>
          <w:lang w:eastAsia="en-AU"/>
        </w:rPr>
        <w:t xml:space="preserve">This </w:t>
      </w:r>
      <w:r w:rsidR="002F5B4B">
        <w:rPr>
          <w:noProof/>
          <w:szCs w:val="24"/>
          <w:lang w:eastAsia="en-AU"/>
        </w:rPr>
        <w:t>chapter</w:t>
      </w:r>
      <w:r>
        <w:rPr>
          <w:noProof/>
          <w:szCs w:val="24"/>
          <w:lang w:eastAsia="en-AU"/>
        </w:rPr>
        <w:t xml:space="preserve"> presents data from women in the 1973-78, 1946</w:t>
      </w:r>
      <w:r w:rsidR="00443732">
        <w:rPr>
          <w:noProof/>
          <w:szCs w:val="24"/>
          <w:lang w:eastAsia="en-AU"/>
        </w:rPr>
        <w:t>-51</w:t>
      </w:r>
      <w:r>
        <w:rPr>
          <w:noProof/>
          <w:szCs w:val="24"/>
          <w:lang w:eastAsia="en-AU"/>
        </w:rPr>
        <w:t xml:space="preserve"> and 1921-26 cohorts on caregiving</w:t>
      </w:r>
      <w:r w:rsidR="000D7B5A">
        <w:rPr>
          <w:noProof/>
          <w:szCs w:val="24"/>
          <w:lang w:eastAsia="en-AU"/>
        </w:rPr>
        <w:t xml:space="preserve"> other than child</w:t>
      </w:r>
      <w:r w:rsidR="005914F7">
        <w:rPr>
          <w:noProof/>
          <w:szCs w:val="24"/>
          <w:lang w:eastAsia="en-AU"/>
        </w:rPr>
        <w:t xml:space="preserve"> </w:t>
      </w:r>
      <w:r w:rsidR="000D7B5A">
        <w:rPr>
          <w:noProof/>
          <w:szCs w:val="24"/>
          <w:lang w:eastAsia="en-AU"/>
        </w:rPr>
        <w:t>care</w:t>
      </w:r>
      <w:r>
        <w:rPr>
          <w:noProof/>
          <w:szCs w:val="24"/>
          <w:lang w:eastAsia="en-AU"/>
        </w:rPr>
        <w:t xml:space="preserve">. </w:t>
      </w:r>
      <w:r w:rsidR="000D7B5A">
        <w:rPr>
          <w:noProof/>
          <w:szCs w:val="24"/>
          <w:lang w:eastAsia="en-AU"/>
        </w:rPr>
        <w:t>Data for t</w:t>
      </w:r>
      <w:r>
        <w:rPr>
          <w:noProof/>
          <w:szCs w:val="24"/>
          <w:lang w:eastAsia="en-AU"/>
        </w:rPr>
        <w:t xml:space="preserve">he women in the 1946-51 cohort are presented first as they  had the highest prevalence of caregiving and </w:t>
      </w:r>
      <w:r w:rsidR="000D7B5A">
        <w:rPr>
          <w:noProof/>
          <w:szCs w:val="24"/>
          <w:lang w:eastAsia="en-AU"/>
        </w:rPr>
        <w:t xml:space="preserve">were asked more </w:t>
      </w:r>
      <w:r>
        <w:rPr>
          <w:noProof/>
          <w:szCs w:val="24"/>
          <w:lang w:eastAsia="en-AU"/>
        </w:rPr>
        <w:t xml:space="preserve">questions </w:t>
      </w:r>
      <w:r w:rsidR="000D7B5A">
        <w:rPr>
          <w:noProof/>
          <w:szCs w:val="24"/>
          <w:lang w:eastAsia="en-AU"/>
        </w:rPr>
        <w:t>about caregiving</w:t>
      </w:r>
      <w:r>
        <w:rPr>
          <w:noProof/>
          <w:szCs w:val="24"/>
          <w:lang w:eastAsia="en-AU"/>
        </w:rPr>
        <w:t xml:space="preserve">. </w:t>
      </w:r>
      <w:r w:rsidR="00301B53">
        <w:rPr>
          <w:noProof/>
          <w:szCs w:val="24"/>
          <w:lang w:eastAsia="en-AU"/>
        </w:rPr>
        <w:t xml:space="preserve">Women in </w:t>
      </w:r>
      <w:r>
        <w:rPr>
          <w:noProof/>
          <w:szCs w:val="24"/>
          <w:lang w:eastAsia="en-AU"/>
        </w:rPr>
        <w:t xml:space="preserve">all three cohorts </w:t>
      </w:r>
      <w:r w:rsidR="00301B53">
        <w:rPr>
          <w:noProof/>
          <w:szCs w:val="24"/>
          <w:lang w:eastAsia="en-AU"/>
        </w:rPr>
        <w:t xml:space="preserve">were asked </w:t>
      </w:r>
      <w:r>
        <w:rPr>
          <w:noProof/>
          <w:szCs w:val="24"/>
          <w:lang w:eastAsia="en-AU"/>
        </w:rPr>
        <w:t xml:space="preserve">at all surveys whether they provided care </w:t>
      </w:r>
      <w:r w:rsidRPr="00E90A52">
        <w:rPr>
          <w:szCs w:val="24"/>
        </w:rPr>
        <w:t xml:space="preserve">for </w:t>
      </w:r>
      <w:r w:rsidR="007A0BD3">
        <w:rPr>
          <w:szCs w:val="24"/>
        </w:rPr>
        <w:t xml:space="preserve">any other person </w:t>
      </w:r>
      <w:r w:rsidRPr="00E90A52">
        <w:rPr>
          <w:szCs w:val="24"/>
        </w:rPr>
        <w:t>because of their long-term illness, disability or frailty</w:t>
      </w:r>
      <w:r>
        <w:rPr>
          <w:noProof/>
          <w:szCs w:val="24"/>
          <w:lang w:eastAsia="en-AU"/>
        </w:rPr>
        <w:t xml:space="preserve">. More detailed questions </w:t>
      </w:r>
      <w:r w:rsidR="000D7B5A">
        <w:rPr>
          <w:noProof/>
          <w:szCs w:val="24"/>
          <w:lang w:eastAsia="en-AU"/>
        </w:rPr>
        <w:t xml:space="preserve">were also asked at specific surveys. These included </w:t>
      </w:r>
      <w:r>
        <w:rPr>
          <w:noProof/>
          <w:szCs w:val="24"/>
          <w:lang w:eastAsia="en-AU"/>
        </w:rPr>
        <w:t>whether the</w:t>
      </w:r>
      <w:r w:rsidR="008B3FDC">
        <w:rPr>
          <w:noProof/>
          <w:szCs w:val="24"/>
          <w:lang w:eastAsia="en-AU"/>
        </w:rPr>
        <w:t>y</w:t>
      </w:r>
      <w:r>
        <w:rPr>
          <w:noProof/>
          <w:szCs w:val="24"/>
          <w:lang w:eastAsia="en-AU"/>
        </w:rPr>
        <w:t xml:space="preserve"> lived with </w:t>
      </w:r>
      <w:r w:rsidR="000D7B5A">
        <w:rPr>
          <w:noProof/>
          <w:szCs w:val="24"/>
          <w:lang w:eastAsia="en-AU"/>
        </w:rPr>
        <w:t xml:space="preserve">the person they cared for </w:t>
      </w:r>
      <w:r>
        <w:rPr>
          <w:noProof/>
          <w:szCs w:val="24"/>
          <w:lang w:eastAsia="en-AU"/>
        </w:rPr>
        <w:t xml:space="preserve">or elsewhere, </w:t>
      </w:r>
      <w:r w:rsidR="008B3FDC">
        <w:rPr>
          <w:noProof/>
          <w:szCs w:val="24"/>
          <w:lang w:eastAsia="en-AU"/>
        </w:rPr>
        <w:t xml:space="preserve">the intensity of the </w:t>
      </w:r>
      <w:r>
        <w:rPr>
          <w:noProof/>
          <w:szCs w:val="24"/>
          <w:lang w:eastAsia="en-AU"/>
        </w:rPr>
        <w:t xml:space="preserve">caregiving, the conditions </w:t>
      </w:r>
      <w:r w:rsidR="008B3FDC">
        <w:rPr>
          <w:noProof/>
          <w:szCs w:val="24"/>
          <w:lang w:eastAsia="en-AU"/>
        </w:rPr>
        <w:t xml:space="preserve">of </w:t>
      </w:r>
      <w:r>
        <w:rPr>
          <w:noProof/>
          <w:szCs w:val="24"/>
          <w:lang w:eastAsia="en-AU"/>
        </w:rPr>
        <w:t xml:space="preserve">the person they cared for and their relationship with the </w:t>
      </w:r>
      <w:r w:rsidRPr="000B79CE">
        <w:rPr>
          <w:noProof/>
          <w:szCs w:val="24"/>
          <w:lang w:eastAsia="en-AU"/>
        </w:rPr>
        <w:t xml:space="preserve">person (see </w:t>
      </w:r>
      <w:hyperlink w:anchor="_CAREGIVING_FOR_OTHERS" w:history="1">
        <w:r w:rsidRPr="000B79CE">
          <w:rPr>
            <w:rStyle w:val="Hyperlink"/>
            <w:noProof/>
            <w:szCs w:val="24"/>
            <w:lang w:eastAsia="en-AU"/>
          </w:rPr>
          <w:t xml:space="preserve">Appendix </w:t>
        </w:r>
        <w:r w:rsidR="000B79CE" w:rsidRPr="000B79CE">
          <w:rPr>
            <w:rStyle w:val="Hyperlink"/>
            <w:noProof/>
            <w:szCs w:val="24"/>
            <w:lang w:eastAsia="en-AU"/>
          </w:rPr>
          <w:t>A</w:t>
        </w:r>
      </w:hyperlink>
      <w:r w:rsidRPr="000B79CE">
        <w:rPr>
          <w:noProof/>
          <w:szCs w:val="24"/>
          <w:lang w:eastAsia="en-AU"/>
        </w:rPr>
        <w:t>).</w:t>
      </w:r>
      <w:r>
        <w:rPr>
          <w:noProof/>
          <w:szCs w:val="24"/>
          <w:lang w:eastAsia="en-AU"/>
        </w:rPr>
        <w:t xml:space="preserve"> </w:t>
      </w:r>
    </w:p>
    <w:p w14:paraId="3B505C95" w14:textId="30331BA5" w:rsidR="006571D9" w:rsidRPr="00FE24B2" w:rsidRDefault="006571D9" w:rsidP="00BE361E">
      <w:pPr>
        <w:pStyle w:val="Heading2"/>
      </w:pPr>
      <w:bookmarkStart w:id="95" w:name="_Toc507070541"/>
      <w:bookmarkStart w:id="96" w:name="_Hlk504312691"/>
      <w:r w:rsidRPr="00FE24B2">
        <w:t xml:space="preserve">Caregiving by </w:t>
      </w:r>
      <w:r>
        <w:t xml:space="preserve">women in the 1946-51 cohort </w:t>
      </w:r>
      <w:r w:rsidRPr="00FE24B2">
        <w:t xml:space="preserve">for </w:t>
      </w:r>
      <w:r w:rsidR="007A0BD3">
        <w:t>any other person</w:t>
      </w:r>
      <w:r w:rsidRPr="00FE24B2">
        <w:t xml:space="preserve"> because of their long-term illness, disability or frailty</w:t>
      </w:r>
      <w:bookmarkEnd w:id="95"/>
    </w:p>
    <w:bookmarkEnd w:id="96"/>
    <w:p w14:paraId="6AE9C959" w14:textId="3B735247" w:rsidR="008B3FDC" w:rsidRDefault="006571D9">
      <w:pPr>
        <w:rPr>
          <w:noProof/>
          <w:szCs w:val="24"/>
          <w:lang w:eastAsia="en-AU"/>
        </w:rPr>
      </w:pPr>
      <w:r>
        <w:rPr>
          <w:noProof/>
          <w:szCs w:val="24"/>
          <w:lang w:eastAsia="en-AU"/>
        </w:rPr>
        <w:t>For the 1946-51 cohort</w:t>
      </w:r>
      <w:r w:rsidR="005914F7">
        <w:rPr>
          <w:noProof/>
          <w:szCs w:val="24"/>
          <w:lang w:eastAsia="en-AU"/>
        </w:rPr>
        <w:t>,</w:t>
      </w:r>
      <w:r>
        <w:rPr>
          <w:noProof/>
          <w:szCs w:val="24"/>
          <w:lang w:eastAsia="en-AU"/>
        </w:rPr>
        <w:t xml:space="preserve"> only data </w:t>
      </w:r>
      <w:r w:rsidR="008B3FDC">
        <w:rPr>
          <w:noProof/>
          <w:szCs w:val="24"/>
          <w:lang w:eastAsia="en-AU"/>
        </w:rPr>
        <w:t xml:space="preserve">from </w:t>
      </w:r>
      <w:r w:rsidR="00BE361E">
        <w:rPr>
          <w:noProof/>
          <w:szCs w:val="24"/>
          <w:lang w:eastAsia="en-AU"/>
        </w:rPr>
        <w:t>S</w:t>
      </w:r>
      <w:r w:rsidR="008B3FDC" w:rsidRPr="00301B53">
        <w:rPr>
          <w:noProof/>
          <w:szCs w:val="24"/>
          <w:lang w:eastAsia="en-AU"/>
        </w:rPr>
        <w:t>urvey</w:t>
      </w:r>
      <w:r w:rsidR="00DD028E">
        <w:rPr>
          <w:noProof/>
          <w:szCs w:val="24"/>
          <w:lang w:eastAsia="en-AU"/>
        </w:rPr>
        <w:t>s</w:t>
      </w:r>
      <w:r w:rsidR="008B3FDC" w:rsidRPr="00301B53">
        <w:rPr>
          <w:noProof/>
          <w:szCs w:val="24"/>
          <w:lang w:eastAsia="en-AU"/>
        </w:rPr>
        <w:t xml:space="preserve"> 3 to 8</w:t>
      </w:r>
      <w:r w:rsidR="008B3FDC">
        <w:rPr>
          <w:noProof/>
          <w:szCs w:val="24"/>
          <w:lang w:eastAsia="en-AU"/>
        </w:rPr>
        <w:t>,</w:t>
      </w:r>
      <w:r w:rsidR="008B3FDC" w:rsidRPr="00301B53">
        <w:rPr>
          <w:noProof/>
          <w:szCs w:val="24"/>
          <w:lang w:eastAsia="en-AU"/>
        </w:rPr>
        <w:t xml:space="preserve"> when the women were aged between 50 and 72 years</w:t>
      </w:r>
      <w:r w:rsidR="008B3FDC">
        <w:rPr>
          <w:noProof/>
          <w:szCs w:val="24"/>
          <w:lang w:eastAsia="en-AU"/>
        </w:rPr>
        <w:t>, are used</w:t>
      </w:r>
      <w:r w:rsidR="00641054" w:rsidRPr="00301B53">
        <w:rPr>
          <w:noProof/>
          <w:szCs w:val="24"/>
          <w:lang w:eastAsia="en-AU"/>
        </w:rPr>
        <w:t>.</w:t>
      </w:r>
      <w:r>
        <w:rPr>
          <w:noProof/>
          <w:szCs w:val="24"/>
          <w:lang w:eastAsia="en-AU"/>
        </w:rPr>
        <w:t xml:space="preserve"> This is </w:t>
      </w:r>
      <w:r w:rsidR="008B3FDC">
        <w:rPr>
          <w:noProof/>
          <w:szCs w:val="24"/>
          <w:lang w:eastAsia="en-AU"/>
        </w:rPr>
        <w:t>because t</w:t>
      </w:r>
      <w:r>
        <w:rPr>
          <w:noProof/>
          <w:szCs w:val="24"/>
          <w:lang w:eastAsia="en-AU"/>
        </w:rPr>
        <w:t xml:space="preserve">he response option at </w:t>
      </w:r>
      <w:r w:rsidR="00BE361E">
        <w:rPr>
          <w:noProof/>
          <w:szCs w:val="24"/>
          <w:lang w:eastAsia="en-AU"/>
        </w:rPr>
        <w:t>S</w:t>
      </w:r>
      <w:r>
        <w:rPr>
          <w:noProof/>
          <w:szCs w:val="24"/>
          <w:lang w:eastAsia="en-AU"/>
        </w:rPr>
        <w:t>urvey 1 differed from the res</w:t>
      </w:r>
      <w:r w:rsidR="00927EB5">
        <w:rPr>
          <w:noProof/>
          <w:szCs w:val="24"/>
          <w:lang w:eastAsia="en-AU"/>
        </w:rPr>
        <w:t>p</w:t>
      </w:r>
      <w:r>
        <w:rPr>
          <w:noProof/>
          <w:szCs w:val="24"/>
          <w:lang w:eastAsia="en-AU"/>
        </w:rPr>
        <w:t xml:space="preserve">onse options </w:t>
      </w:r>
      <w:r w:rsidR="00927EB5">
        <w:rPr>
          <w:noProof/>
          <w:szCs w:val="24"/>
          <w:lang w:eastAsia="en-AU"/>
        </w:rPr>
        <w:t>at later surveys</w:t>
      </w:r>
      <w:r>
        <w:rPr>
          <w:noProof/>
          <w:szCs w:val="24"/>
          <w:lang w:eastAsia="en-AU"/>
        </w:rPr>
        <w:t xml:space="preserve">, and a scanning error of </w:t>
      </w:r>
      <w:r w:rsidR="00BE361E">
        <w:rPr>
          <w:noProof/>
          <w:szCs w:val="24"/>
          <w:lang w:eastAsia="en-AU"/>
        </w:rPr>
        <w:t>S</w:t>
      </w:r>
      <w:r>
        <w:rPr>
          <w:noProof/>
          <w:szCs w:val="24"/>
          <w:lang w:eastAsia="en-AU"/>
        </w:rPr>
        <w:t xml:space="preserve">urvey 2 data rendered the data </w:t>
      </w:r>
      <w:r w:rsidR="008B3FDC">
        <w:rPr>
          <w:noProof/>
          <w:szCs w:val="24"/>
          <w:lang w:eastAsia="en-AU"/>
        </w:rPr>
        <w:t xml:space="preserve">potentially </w:t>
      </w:r>
      <w:r>
        <w:rPr>
          <w:noProof/>
          <w:szCs w:val="24"/>
          <w:lang w:eastAsia="en-AU"/>
        </w:rPr>
        <w:t xml:space="preserve">unreliable.  </w:t>
      </w:r>
      <w:r w:rsidR="00641054" w:rsidRPr="00301B53">
        <w:rPr>
          <w:noProof/>
          <w:szCs w:val="24"/>
          <w:lang w:eastAsia="en-AU"/>
        </w:rPr>
        <w:t xml:space="preserve">  </w:t>
      </w:r>
    </w:p>
    <w:p w14:paraId="79CB955E" w14:textId="71EE36A9" w:rsidR="008B3FDC" w:rsidRDefault="004E6EA6">
      <w:pPr>
        <w:rPr>
          <w:noProof/>
          <w:szCs w:val="24"/>
          <w:lang w:eastAsia="en-AU"/>
        </w:rPr>
      </w:pPr>
      <w:r>
        <w:rPr>
          <w:noProof/>
          <w:szCs w:val="24"/>
          <w:lang w:eastAsia="en-AU"/>
        </w:rPr>
        <w:t xml:space="preserve">At each </w:t>
      </w:r>
      <w:r w:rsidR="00BE361E">
        <w:rPr>
          <w:noProof/>
          <w:szCs w:val="24"/>
          <w:lang w:eastAsia="en-AU"/>
        </w:rPr>
        <w:t>S</w:t>
      </w:r>
      <w:r>
        <w:rPr>
          <w:noProof/>
          <w:szCs w:val="24"/>
          <w:lang w:eastAsia="en-AU"/>
        </w:rPr>
        <w:t xml:space="preserve">urvey from 3 to 8, </w:t>
      </w:r>
      <w:r w:rsidR="004E0648">
        <w:rPr>
          <w:noProof/>
          <w:szCs w:val="24"/>
          <w:lang w:eastAsia="en-AU"/>
        </w:rPr>
        <w:t>25</w:t>
      </w:r>
      <w:r>
        <w:rPr>
          <w:noProof/>
          <w:szCs w:val="24"/>
          <w:lang w:eastAsia="en-AU"/>
        </w:rPr>
        <w:t xml:space="preserve">%, </w:t>
      </w:r>
      <w:r w:rsidR="004E0648">
        <w:rPr>
          <w:noProof/>
          <w:szCs w:val="24"/>
          <w:lang w:eastAsia="en-AU"/>
        </w:rPr>
        <w:t>30%</w:t>
      </w:r>
      <w:r>
        <w:rPr>
          <w:noProof/>
          <w:szCs w:val="24"/>
          <w:lang w:eastAsia="en-AU"/>
        </w:rPr>
        <w:t xml:space="preserve">, </w:t>
      </w:r>
      <w:r w:rsidR="004E0648">
        <w:rPr>
          <w:noProof/>
          <w:szCs w:val="24"/>
          <w:lang w:eastAsia="en-AU"/>
        </w:rPr>
        <w:t>30</w:t>
      </w:r>
      <w:r>
        <w:rPr>
          <w:noProof/>
          <w:szCs w:val="24"/>
          <w:lang w:eastAsia="en-AU"/>
        </w:rPr>
        <w:t xml:space="preserve">%, </w:t>
      </w:r>
      <w:r w:rsidR="004E0648">
        <w:rPr>
          <w:noProof/>
          <w:szCs w:val="24"/>
          <w:lang w:eastAsia="en-AU"/>
        </w:rPr>
        <w:t>2</w:t>
      </w:r>
      <w:r w:rsidR="000C269D">
        <w:rPr>
          <w:noProof/>
          <w:szCs w:val="24"/>
          <w:lang w:eastAsia="en-AU"/>
        </w:rPr>
        <w:t>9</w:t>
      </w:r>
      <w:r>
        <w:rPr>
          <w:noProof/>
          <w:szCs w:val="24"/>
          <w:lang w:eastAsia="en-AU"/>
        </w:rPr>
        <w:t xml:space="preserve">%, </w:t>
      </w:r>
      <w:r w:rsidR="004E0648">
        <w:rPr>
          <w:noProof/>
          <w:szCs w:val="24"/>
          <w:lang w:eastAsia="en-AU"/>
        </w:rPr>
        <w:t>27</w:t>
      </w:r>
      <w:r>
        <w:rPr>
          <w:noProof/>
          <w:szCs w:val="24"/>
          <w:lang w:eastAsia="en-AU"/>
        </w:rPr>
        <w:t xml:space="preserve">% and </w:t>
      </w:r>
      <w:r w:rsidR="004E0648">
        <w:rPr>
          <w:noProof/>
          <w:szCs w:val="24"/>
          <w:lang w:eastAsia="en-AU"/>
        </w:rPr>
        <w:t>24</w:t>
      </w:r>
      <w:r>
        <w:rPr>
          <w:noProof/>
          <w:szCs w:val="24"/>
          <w:lang w:eastAsia="en-AU"/>
        </w:rPr>
        <w:t xml:space="preserve">% of women </w:t>
      </w:r>
      <w:r w:rsidR="004F5D7C">
        <w:rPr>
          <w:noProof/>
          <w:szCs w:val="24"/>
          <w:lang w:eastAsia="en-AU"/>
        </w:rPr>
        <w:t xml:space="preserve">respectively </w:t>
      </w:r>
      <w:r>
        <w:rPr>
          <w:noProof/>
          <w:szCs w:val="24"/>
          <w:lang w:eastAsia="en-AU"/>
        </w:rPr>
        <w:t xml:space="preserve">reported that they cared for </w:t>
      </w:r>
      <w:r w:rsidR="007A0BD3">
        <w:rPr>
          <w:noProof/>
          <w:szCs w:val="24"/>
          <w:lang w:eastAsia="en-AU"/>
        </w:rPr>
        <w:t>another person</w:t>
      </w:r>
      <w:r>
        <w:rPr>
          <w:noProof/>
          <w:szCs w:val="24"/>
          <w:lang w:eastAsia="en-AU"/>
        </w:rPr>
        <w:t xml:space="preserve"> </w:t>
      </w:r>
      <w:r w:rsidRPr="00E90A52">
        <w:rPr>
          <w:szCs w:val="24"/>
        </w:rPr>
        <w:t>because of long-term illness, disability or frailty</w:t>
      </w:r>
      <w:r>
        <w:rPr>
          <w:szCs w:val="24"/>
        </w:rPr>
        <w:t xml:space="preserve">. </w:t>
      </w:r>
      <w:r w:rsidR="008B3FDC">
        <w:rPr>
          <w:noProof/>
          <w:szCs w:val="24"/>
          <w:lang w:eastAsia="en-AU"/>
        </w:rPr>
        <w:t>The line graph in</w:t>
      </w:r>
      <w:r w:rsidR="00AB4FB0">
        <w:rPr>
          <w:noProof/>
          <w:szCs w:val="24"/>
          <w:lang w:eastAsia="en-AU"/>
        </w:rPr>
        <w:t xml:space="preserve"> </w:t>
      </w:r>
      <w:r w:rsidR="00BE361E">
        <w:rPr>
          <w:noProof/>
          <w:szCs w:val="24"/>
          <w:lang w:eastAsia="en-AU"/>
        </w:rPr>
        <w:fldChar w:fldCharType="begin"/>
      </w:r>
      <w:r w:rsidR="00BE361E">
        <w:rPr>
          <w:noProof/>
          <w:szCs w:val="24"/>
          <w:lang w:eastAsia="en-AU"/>
        </w:rPr>
        <w:instrText xml:space="preserve"> REF _Ref506826151 \h </w:instrText>
      </w:r>
      <w:r w:rsidR="00BE361E">
        <w:rPr>
          <w:noProof/>
          <w:szCs w:val="24"/>
          <w:lang w:eastAsia="en-AU"/>
        </w:rPr>
      </w:r>
      <w:r w:rsidR="00BE361E">
        <w:rPr>
          <w:noProof/>
          <w:szCs w:val="24"/>
          <w:lang w:eastAsia="en-AU"/>
        </w:rPr>
        <w:fldChar w:fldCharType="separate"/>
      </w:r>
      <w:r w:rsidR="00677757">
        <w:t xml:space="preserve">Figure </w:t>
      </w:r>
      <w:r w:rsidR="00677757">
        <w:rPr>
          <w:noProof/>
        </w:rPr>
        <w:t>4</w:t>
      </w:r>
      <w:r w:rsidR="00677757">
        <w:noBreakHyphen/>
      </w:r>
      <w:r w:rsidR="00677757">
        <w:rPr>
          <w:noProof/>
        </w:rPr>
        <w:t>1</w:t>
      </w:r>
      <w:r w:rsidR="00BE361E">
        <w:rPr>
          <w:noProof/>
          <w:szCs w:val="24"/>
          <w:lang w:eastAsia="en-AU"/>
        </w:rPr>
        <w:fldChar w:fldCharType="end"/>
      </w:r>
      <w:r w:rsidR="008B3FDC">
        <w:rPr>
          <w:noProof/>
          <w:szCs w:val="24"/>
          <w:lang w:eastAsia="en-AU"/>
        </w:rPr>
        <w:t xml:space="preserve">  </w:t>
      </w:r>
      <w:r w:rsidR="004F5D7C">
        <w:rPr>
          <w:noProof/>
          <w:szCs w:val="24"/>
          <w:lang w:eastAsia="en-AU"/>
        </w:rPr>
        <w:t xml:space="preserve">illustrates </w:t>
      </w:r>
      <w:r w:rsidR="00927EB5">
        <w:rPr>
          <w:noProof/>
          <w:szCs w:val="24"/>
          <w:lang w:eastAsia="en-AU"/>
        </w:rPr>
        <w:t xml:space="preserve">how the proportions changed over time for whether </w:t>
      </w:r>
      <w:r>
        <w:rPr>
          <w:noProof/>
          <w:szCs w:val="24"/>
          <w:lang w:eastAsia="en-AU"/>
        </w:rPr>
        <w:t xml:space="preserve">the women </w:t>
      </w:r>
      <w:r w:rsidR="008B3FDC">
        <w:rPr>
          <w:noProof/>
          <w:szCs w:val="24"/>
          <w:lang w:eastAsia="en-AU"/>
        </w:rPr>
        <w:t xml:space="preserve">lived with </w:t>
      </w:r>
      <w:r w:rsidR="00927EB5">
        <w:rPr>
          <w:noProof/>
          <w:szCs w:val="24"/>
          <w:lang w:eastAsia="en-AU"/>
        </w:rPr>
        <w:t>the person they cared for</w:t>
      </w:r>
      <w:r w:rsidR="00F956B8">
        <w:rPr>
          <w:noProof/>
          <w:szCs w:val="24"/>
          <w:lang w:eastAsia="en-AU"/>
        </w:rPr>
        <w:t>,</w:t>
      </w:r>
      <w:r w:rsidR="00927EB5">
        <w:rPr>
          <w:noProof/>
          <w:szCs w:val="24"/>
          <w:lang w:eastAsia="en-AU"/>
        </w:rPr>
        <w:t xml:space="preserve"> </w:t>
      </w:r>
      <w:r w:rsidR="008B3FDC">
        <w:rPr>
          <w:noProof/>
          <w:szCs w:val="24"/>
          <w:lang w:eastAsia="en-AU"/>
        </w:rPr>
        <w:t xml:space="preserve">or </w:t>
      </w:r>
      <w:r w:rsidR="00F956B8">
        <w:rPr>
          <w:noProof/>
          <w:szCs w:val="24"/>
          <w:lang w:eastAsia="en-AU"/>
        </w:rPr>
        <w:t xml:space="preserve">lived </w:t>
      </w:r>
      <w:r w:rsidR="008B3FDC">
        <w:rPr>
          <w:noProof/>
          <w:szCs w:val="24"/>
          <w:lang w:eastAsia="en-AU"/>
        </w:rPr>
        <w:t xml:space="preserve">elsewhere.  </w:t>
      </w:r>
      <w:r w:rsidR="003B20BC">
        <w:rPr>
          <w:noProof/>
          <w:szCs w:val="24"/>
          <w:lang w:eastAsia="en-AU"/>
        </w:rPr>
        <w:t>W</w:t>
      </w:r>
      <w:r w:rsidR="004E0648">
        <w:rPr>
          <w:noProof/>
          <w:szCs w:val="24"/>
          <w:lang w:eastAsia="en-AU"/>
        </w:rPr>
        <w:t xml:space="preserve">hile the </w:t>
      </w:r>
      <w:r w:rsidR="000D645C">
        <w:rPr>
          <w:noProof/>
          <w:szCs w:val="24"/>
          <w:lang w:eastAsia="en-AU"/>
        </w:rPr>
        <w:t>percentage</w:t>
      </w:r>
      <w:r w:rsidR="004E0648">
        <w:rPr>
          <w:noProof/>
          <w:szCs w:val="24"/>
          <w:lang w:eastAsia="en-AU"/>
        </w:rPr>
        <w:t xml:space="preserve"> of women </w:t>
      </w:r>
      <w:r w:rsidR="00D24F42">
        <w:rPr>
          <w:noProof/>
          <w:szCs w:val="24"/>
          <w:lang w:eastAsia="en-AU"/>
        </w:rPr>
        <w:t>caring for someone</w:t>
      </w:r>
      <w:r w:rsidR="003B20BC">
        <w:rPr>
          <w:noProof/>
          <w:szCs w:val="24"/>
          <w:lang w:eastAsia="en-AU"/>
        </w:rPr>
        <w:t xml:space="preserve"> who lived elsewhere </w:t>
      </w:r>
      <w:r w:rsidR="007420DE">
        <w:rPr>
          <w:noProof/>
          <w:szCs w:val="24"/>
          <w:lang w:eastAsia="en-AU"/>
        </w:rPr>
        <w:t xml:space="preserve">peaked when the women were aged between 53 and 64 and then started to decline, </w:t>
      </w:r>
      <w:r w:rsidR="004E0648">
        <w:rPr>
          <w:noProof/>
          <w:szCs w:val="24"/>
          <w:lang w:eastAsia="en-AU"/>
        </w:rPr>
        <w:t xml:space="preserve">the </w:t>
      </w:r>
      <w:r w:rsidR="000D645C">
        <w:rPr>
          <w:noProof/>
          <w:szCs w:val="24"/>
          <w:lang w:eastAsia="en-AU"/>
        </w:rPr>
        <w:t>percentage</w:t>
      </w:r>
      <w:r w:rsidR="004E0648">
        <w:rPr>
          <w:noProof/>
          <w:szCs w:val="24"/>
          <w:lang w:eastAsia="en-AU"/>
        </w:rPr>
        <w:t xml:space="preserve"> of women </w:t>
      </w:r>
      <w:r w:rsidR="003675B2">
        <w:rPr>
          <w:noProof/>
          <w:szCs w:val="24"/>
          <w:lang w:eastAsia="en-AU"/>
        </w:rPr>
        <w:t xml:space="preserve">caring for </w:t>
      </w:r>
      <w:r w:rsidR="007A0BD3">
        <w:rPr>
          <w:noProof/>
          <w:szCs w:val="24"/>
          <w:lang w:eastAsia="en-AU"/>
        </w:rPr>
        <w:t>a person</w:t>
      </w:r>
      <w:r w:rsidR="004E0648">
        <w:rPr>
          <w:noProof/>
          <w:szCs w:val="24"/>
          <w:lang w:eastAsia="en-AU"/>
        </w:rPr>
        <w:t xml:space="preserve"> they l</w:t>
      </w:r>
      <w:r w:rsidR="007420DE">
        <w:rPr>
          <w:noProof/>
          <w:szCs w:val="24"/>
          <w:lang w:eastAsia="en-AU"/>
        </w:rPr>
        <w:t>i</w:t>
      </w:r>
      <w:r w:rsidR="004E0648">
        <w:rPr>
          <w:noProof/>
          <w:szCs w:val="24"/>
          <w:lang w:eastAsia="en-AU"/>
        </w:rPr>
        <w:t>ved with increased. This like</w:t>
      </w:r>
      <w:r w:rsidR="003B20BC">
        <w:rPr>
          <w:noProof/>
          <w:szCs w:val="24"/>
          <w:lang w:eastAsia="en-AU"/>
        </w:rPr>
        <w:t>l</w:t>
      </w:r>
      <w:r w:rsidR="004E0648">
        <w:rPr>
          <w:noProof/>
          <w:szCs w:val="24"/>
          <w:lang w:eastAsia="en-AU"/>
        </w:rPr>
        <w:t>y reflects change in the person they cared for</w:t>
      </w:r>
      <w:r w:rsidR="003B20BC">
        <w:rPr>
          <w:noProof/>
          <w:szCs w:val="24"/>
          <w:lang w:eastAsia="en-AU"/>
        </w:rPr>
        <w:t>. W</w:t>
      </w:r>
      <w:r w:rsidR="004E0648">
        <w:rPr>
          <w:noProof/>
          <w:szCs w:val="24"/>
          <w:lang w:eastAsia="en-AU"/>
        </w:rPr>
        <w:t xml:space="preserve">hen the women were younger </w:t>
      </w:r>
      <w:r w:rsidR="003B20BC">
        <w:rPr>
          <w:noProof/>
          <w:szCs w:val="24"/>
          <w:lang w:eastAsia="en-AU"/>
        </w:rPr>
        <w:t xml:space="preserve">they cared mainly </w:t>
      </w:r>
      <w:r w:rsidR="004E0648">
        <w:rPr>
          <w:noProof/>
          <w:szCs w:val="24"/>
          <w:lang w:eastAsia="en-AU"/>
        </w:rPr>
        <w:t>for their parents</w:t>
      </w:r>
      <w:r w:rsidR="007420DE">
        <w:rPr>
          <w:noProof/>
          <w:szCs w:val="24"/>
          <w:lang w:eastAsia="en-AU"/>
        </w:rPr>
        <w:t>,</w:t>
      </w:r>
      <w:r w:rsidR="004E0648">
        <w:rPr>
          <w:noProof/>
          <w:szCs w:val="24"/>
          <w:lang w:eastAsia="en-AU"/>
        </w:rPr>
        <w:t xml:space="preserve"> </w:t>
      </w:r>
      <w:r w:rsidR="003B20BC">
        <w:rPr>
          <w:noProof/>
          <w:szCs w:val="24"/>
          <w:lang w:eastAsia="en-AU"/>
        </w:rPr>
        <w:t xml:space="preserve">whereas </w:t>
      </w:r>
      <w:r w:rsidR="003675B2">
        <w:rPr>
          <w:noProof/>
          <w:szCs w:val="24"/>
          <w:lang w:eastAsia="en-AU"/>
        </w:rPr>
        <w:t xml:space="preserve">caring for </w:t>
      </w:r>
      <w:r w:rsidR="003B20BC">
        <w:rPr>
          <w:noProof/>
          <w:szCs w:val="24"/>
          <w:lang w:eastAsia="en-AU"/>
        </w:rPr>
        <w:t xml:space="preserve">a </w:t>
      </w:r>
      <w:r w:rsidR="004E0648">
        <w:rPr>
          <w:noProof/>
          <w:szCs w:val="24"/>
          <w:lang w:eastAsia="en-AU"/>
        </w:rPr>
        <w:t>spous</w:t>
      </w:r>
      <w:r w:rsidR="003B20BC">
        <w:rPr>
          <w:noProof/>
          <w:szCs w:val="24"/>
          <w:lang w:eastAsia="en-AU"/>
        </w:rPr>
        <w:t>e</w:t>
      </w:r>
      <w:r w:rsidR="004E0648">
        <w:rPr>
          <w:noProof/>
          <w:szCs w:val="24"/>
          <w:lang w:eastAsia="en-AU"/>
        </w:rPr>
        <w:t>/partner increas</w:t>
      </w:r>
      <w:r w:rsidR="003B20BC">
        <w:rPr>
          <w:noProof/>
          <w:szCs w:val="24"/>
          <w:lang w:eastAsia="en-AU"/>
        </w:rPr>
        <w:t>ed</w:t>
      </w:r>
      <w:r w:rsidR="004E0648">
        <w:rPr>
          <w:noProof/>
          <w:szCs w:val="24"/>
          <w:lang w:eastAsia="en-AU"/>
        </w:rPr>
        <w:t xml:space="preserve"> as thes</w:t>
      </w:r>
      <w:r w:rsidR="00693316">
        <w:rPr>
          <w:noProof/>
          <w:szCs w:val="24"/>
          <w:lang w:eastAsia="en-AU"/>
        </w:rPr>
        <w:t>e</w:t>
      </w:r>
      <w:r w:rsidR="004E0648">
        <w:rPr>
          <w:noProof/>
          <w:szCs w:val="24"/>
          <w:lang w:eastAsia="en-AU"/>
        </w:rPr>
        <w:t xml:space="preserve"> women </w:t>
      </w:r>
      <w:r w:rsidR="00693316">
        <w:rPr>
          <w:noProof/>
          <w:szCs w:val="24"/>
          <w:lang w:eastAsia="en-AU"/>
        </w:rPr>
        <w:t>progress</w:t>
      </w:r>
      <w:r w:rsidR="003B20BC">
        <w:rPr>
          <w:noProof/>
          <w:szCs w:val="24"/>
          <w:lang w:eastAsia="en-AU"/>
        </w:rPr>
        <w:t>ed</w:t>
      </w:r>
      <w:r w:rsidR="00693316">
        <w:rPr>
          <w:noProof/>
          <w:szCs w:val="24"/>
          <w:lang w:eastAsia="en-AU"/>
        </w:rPr>
        <w:t xml:space="preserve"> through their </w:t>
      </w:r>
      <w:r w:rsidR="004E0648">
        <w:rPr>
          <w:noProof/>
          <w:szCs w:val="24"/>
          <w:lang w:eastAsia="en-AU"/>
        </w:rPr>
        <w:t>60s</w:t>
      </w:r>
      <w:r w:rsidR="00693316">
        <w:rPr>
          <w:noProof/>
          <w:szCs w:val="24"/>
          <w:lang w:eastAsia="en-AU"/>
        </w:rPr>
        <w:t xml:space="preserve"> and early 70s.</w:t>
      </w:r>
      <w:r w:rsidR="004E0648">
        <w:rPr>
          <w:noProof/>
          <w:szCs w:val="24"/>
          <w:lang w:eastAsia="en-AU"/>
        </w:rPr>
        <w:t xml:space="preserve">  </w:t>
      </w:r>
    </w:p>
    <w:p w14:paraId="59FC4A04" w14:textId="0C88938B" w:rsidR="00891A82" w:rsidRDefault="00891A82">
      <w:pPr>
        <w:rPr>
          <w:szCs w:val="24"/>
        </w:rPr>
      </w:pPr>
    </w:p>
    <w:p w14:paraId="6C724C52" w14:textId="214A5A3C" w:rsidR="0004293D" w:rsidRDefault="0004293D">
      <w:pPr>
        <w:rPr>
          <w:szCs w:val="24"/>
        </w:rPr>
      </w:pPr>
      <w:r>
        <w:rPr>
          <w:noProof/>
          <w:szCs w:val="24"/>
          <w:lang w:eastAsia="en-AU"/>
        </w:rPr>
        <w:drawing>
          <wp:inline distT="0" distB="0" distL="0" distR="0" wp14:anchorId="2055B0FF" wp14:editId="0FD4F383">
            <wp:extent cx="5731510" cy="4296842"/>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3EB06541" w14:textId="32585447" w:rsidR="00735B74" w:rsidRDefault="00BE361E" w:rsidP="00BE361E">
      <w:pPr>
        <w:pStyle w:val="Caption"/>
        <w:rPr>
          <w:i/>
          <w:szCs w:val="24"/>
        </w:rPr>
      </w:pPr>
      <w:bookmarkStart w:id="97" w:name="_Ref506826151"/>
      <w:bookmarkStart w:id="98" w:name="_Toc506909254"/>
      <w:r>
        <w:t xml:space="preserve">Figure </w:t>
      </w:r>
      <w:r w:rsidR="00DC6BE9">
        <w:fldChar w:fldCharType="begin"/>
      </w:r>
      <w:r w:rsidR="00DC6BE9">
        <w:instrText xml:space="preserve"> STYLEREF 1 \s </w:instrText>
      </w:r>
      <w:r w:rsidR="00DC6BE9">
        <w:fldChar w:fldCharType="separate"/>
      </w:r>
      <w:r w:rsidR="00677757">
        <w:rPr>
          <w:noProof/>
        </w:rPr>
        <w:t>4</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1</w:t>
      </w:r>
      <w:r w:rsidR="00DC6BE9">
        <w:rPr>
          <w:noProof/>
        </w:rPr>
        <w:fldChar w:fldCharType="end"/>
      </w:r>
      <w:bookmarkEnd w:id="97"/>
      <w:r w:rsidR="00735B74">
        <w:rPr>
          <w:szCs w:val="24"/>
        </w:rPr>
        <w:t xml:space="preserve">  </w:t>
      </w:r>
      <w:r w:rsidR="000D645C">
        <w:rPr>
          <w:szCs w:val="24"/>
        </w:rPr>
        <w:t>Percentage</w:t>
      </w:r>
      <w:r w:rsidR="00AC624F">
        <w:rPr>
          <w:szCs w:val="24"/>
        </w:rPr>
        <w:t xml:space="preserve"> </w:t>
      </w:r>
      <w:r w:rsidR="00735B74" w:rsidRPr="00837155">
        <w:rPr>
          <w:szCs w:val="24"/>
        </w:rPr>
        <w:t xml:space="preserve">of </w:t>
      </w:r>
      <w:r w:rsidR="00D02886">
        <w:rPr>
          <w:szCs w:val="24"/>
        </w:rPr>
        <w:t xml:space="preserve">women in the 1946-51 cohort </w:t>
      </w:r>
      <w:r w:rsidR="00735B74" w:rsidRPr="00837155">
        <w:rPr>
          <w:szCs w:val="24"/>
        </w:rPr>
        <w:t xml:space="preserve">at </w:t>
      </w:r>
      <w:r w:rsidR="00AB4FB0">
        <w:rPr>
          <w:szCs w:val="24"/>
        </w:rPr>
        <w:t>S</w:t>
      </w:r>
      <w:r w:rsidR="00735B74" w:rsidRPr="00837155">
        <w:rPr>
          <w:szCs w:val="24"/>
        </w:rPr>
        <w:t xml:space="preserve">urveys </w:t>
      </w:r>
      <w:r w:rsidR="00702177">
        <w:rPr>
          <w:szCs w:val="24"/>
        </w:rPr>
        <w:t>3</w:t>
      </w:r>
      <w:r w:rsidR="00735B74" w:rsidRPr="00837155">
        <w:rPr>
          <w:szCs w:val="24"/>
        </w:rPr>
        <w:t xml:space="preserve"> to 8</w:t>
      </w:r>
      <w:r w:rsidR="00D10E3E">
        <w:rPr>
          <w:szCs w:val="24"/>
        </w:rPr>
        <w:t>,</w:t>
      </w:r>
      <w:r w:rsidR="00735B74" w:rsidRPr="00837155">
        <w:rPr>
          <w:szCs w:val="24"/>
        </w:rPr>
        <w:t xml:space="preserve"> by </w:t>
      </w:r>
      <w:r w:rsidR="00735B74">
        <w:rPr>
          <w:szCs w:val="24"/>
        </w:rPr>
        <w:t>whether they live with or live elsewhere from the person they care for</w:t>
      </w:r>
      <w:r w:rsidR="000C269D">
        <w:rPr>
          <w:szCs w:val="24"/>
        </w:rPr>
        <w:t>.</w:t>
      </w:r>
      <w:bookmarkEnd w:id="98"/>
      <w:r w:rsidR="00735B74">
        <w:rPr>
          <w:szCs w:val="24"/>
        </w:rPr>
        <w:t xml:space="preserve">       </w:t>
      </w:r>
    </w:p>
    <w:p w14:paraId="10293460" w14:textId="77777777" w:rsidR="00C15F82" w:rsidRPr="00735B74" w:rsidRDefault="00C15F82">
      <w:pPr>
        <w:rPr>
          <w:i/>
          <w:szCs w:val="24"/>
        </w:rPr>
      </w:pPr>
    </w:p>
    <w:p w14:paraId="0112451B" w14:textId="77777777" w:rsidR="00BE361E" w:rsidRDefault="00BE361E">
      <w:pPr>
        <w:spacing w:before="0" w:after="200"/>
        <w:jc w:val="left"/>
        <w:rPr>
          <w:szCs w:val="24"/>
        </w:rPr>
      </w:pPr>
      <w:r>
        <w:rPr>
          <w:szCs w:val="24"/>
        </w:rPr>
        <w:br w:type="page"/>
      </w:r>
    </w:p>
    <w:p w14:paraId="39FDD0B8" w14:textId="4A6308EA" w:rsidR="00A5070E" w:rsidRDefault="00522D44">
      <w:pPr>
        <w:rPr>
          <w:szCs w:val="24"/>
        </w:rPr>
      </w:pPr>
      <w:r>
        <w:rPr>
          <w:szCs w:val="24"/>
        </w:rPr>
        <w:t>Transition</w:t>
      </w:r>
      <w:r w:rsidR="00A5070E">
        <w:rPr>
          <w:szCs w:val="24"/>
        </w:rPr>
        <w:t>s</w:t>
      </w:r>
      <w:r>
        <w:rPr>
          <w:szCs w:val="24"/>
        </w:rPr>
        <w:t xml:space="preserve"> </w:t>
      </w:r>
      <w:r w:rsidR="00341E83">
        <w:rPr>
          <w:szCs w:val="24"/>
        </w:rPr>
        <w:t>(</w:t>
      </w:r>
      <w:r w:rsidR="00A5070E">
        <w:rPr>
          <w:szCs w:val="24"/>
        </w:rPr>
        <w:t>or movements</w:t>
      </w:r>
      <w:r w:rsidR="00341E83">
        <w:rPr>
          <w:szCs w:val="24"/>
        </w:rPr>
        <w:t>)</w:t>
      </w:r>
      <w:r w:rsidR="00A5070E">
        <w:rPr>
          <w:szCs w:val="24"/>
        </w:rPr>
        <w:t xml:space="preserve"> in and out of caregiving by women across the surveys </w:t>
      </w:r>
      <w:r w:rsidR="00B9736E">
        <w:rPr>
          <w:szCs w:val="24"/>
        </w:rPr>
        <w:t>are</w:t>
      </w:r>
      <w:r w:rsidR="00A5070E">
        <w:rPr>
          <w:szCs w:val="24"/>
        </w:rPr>
        <w:t xml:space="preserve"> presented in</w:t>
      </w:r>
      <w:r w:rsidR="00574574">
        <w:rPr>
          <w:szCs w:val="24"/>
        </w:rPr>
        <w:t xml:space="preserve"> </w:t>
      </w:r>
      <w:r w:rsidR="00BE361E">
        <w:rPr>
          <w:szCs w:val="24"/>
        </w:rPr>
        <w:fldChar w:fldCharType="begin"/>
      </w:r>
      <w:r w:rsidR="00BE361E">
        <w:rPr>
          <w:szCs w:val="24"/>
        </w:rPr>
        <w:instrText xml:space="preserve"> REF _Ref506826203 \h </w:instrText>
      </w:r>
      <w:r w:rsidR="00BE361E">
        <w:rPr>
          <w:szCs w:val="24"/>
        </w:rPr>
      </w:r>
      <w:r w:rsidR="00BE361E">
        <w:rPr>
          <w:szCs w:val="24"/>
        </w:rPr>
        <w:fldChar w:fldCharType="separate"/>
      </w:r>
      <w:r w:rsidR="00677757">
        <w:t xml:space="preserve">Figure </w:t>
      </w:r>
      <w:r w:rsidR="00677757">
        <w:rPr>
          <w:noProof/>
        </w:rPr>
        <w:t>4</w:t>
      </w:r>
      <w:r w:rsidR="00677757">
        <w:noBreakHyphen/>
      </w:r>
      <w:r w:rsidR="00677757">
        <w:rPr>
          <w:noProof/>
        </w:rPr>
        <w:t>2</w:t>
      </w:r>
      <w:r w:rsidR="00BE361E">
        <w:rPr>
          <w:szCs w:val="24"/>
        </w:rPr>
        <w:fldChar w:fldCharType="end"/>
      </w:r>
      <w:r w:rsidR="00A5070E">
        <w:rPr>
          <w:szCs w:val="24"/>
        </w:rPr>
        <w:t xml:space="preserve">. </w:t>
      </w:r>
      <w:r>
        <w:rPr>
          <w:szCs w:val="24"/>
        </w:rPr>
        <w:t xml:space="preserve"> </w:t>
      </w:r>
      <w:r w:rsidR="00045F7D">
        <w:rPr>
          <w:szCs w:val="24"/>
        </w:rPr>
        <w:t xml:space="preserve">The figure includes only women who answered every survey (N=6598). </w:t>
      </w:r>
      <w:r w:rsidR="008314FB">
        <w:rPr>
          <w:szCs w:val="24"/>
        </w:rPr>
        <w:t xml:space="preserve">At each survey, women who provided care </w:t>
      </w:r>
      <w:r w:rsidR="00B9736E">
        <w:rPr>
          <w:szCs w:val="24"/>
        </w:rPr>
        <w:t xml:space="preserve">(for people living with them or elsewhere) </w:t>
      </w:r>
      <w:r w:rsidR="008314FB">
        <w:rPr>
          <w:szCs w:val="24"/>
        </w:rPr>
        <w:t xml:space="preserve">are </w:t>
      </w:r>
      <w:r w:rsidR="00B9736E">
        <w:rPr>
          <w:szCs w:val="24"/>
        </w:rPr>
        <w:t xml:space="preserve">depicted </w:t>
      </w:r>
      <w:r w:rsidR="008314FB">
        <w:rPr>
          <w:szCs w:val="24"/>
        </w:rPr>
        <w:t>in the dark purple band, while those not providing care are in the light purple band. The figure shows a high degree of movement into</w:t>
      </w:r>
      <w:r w:rsidR="00B9736E">
        <w:rPr>
          <w:szCs w:val="24"/>
        </w:rPr>
        <w:t xml:space="preserve"> and </w:t>
      </w:r>
      <w:r w:rsidR="008314FB">
        <w:rPr>
          <w:szCs w:val="24"/>
        </w:rPr>
        <w:t xml:space="preserve">out of caregiving across the surveys. For example, </w:t>
      </w:r>
      <w:r w:rsidR="008107F4">
        <w:rPr>
          <w:szCs w:val="24"/>
        </w:rPr>
        <w:t>1654 women (</w:t>
      </w:r>
      <w:r w:rsidR="00A5070E">
        <w:rPr>
          <w:szCs w:val="24"/>
        </w:rPr>
        <w:t>25%</w:t>
      </w:r>
      <w:r w:rsidR="008107F4">
        <w:rPr>
          <w:szCs w:val="24"/>
        </w:rPr>
        <w:t xml:space="preserve"> of total) </w:t>
      </w:r>
      <w:r w:rsidR="00A5070E">
        <w:rPr>
          <w:szCs w:val="24"/>
        </w:rPr>
        <w:t xml:space="preserve">were providing </w:t>
      </w:r>
      <w:r w:rsidR="007A0BD3">
        <w:rPr>
          <w:szCs w:val="24"/>
        </w:rPr>
        <w:t>care for any other person</w:t>
      </w:r>
      <w:r w:rsidR="00A5070E">
        <w:rPr>
          <w:szCs w:val="24"/>
        </w:rPr>
        <w:t xml:space="preserve"> </w:t>
      </w:r>
      <w:r w:rsidR="008107F4">
        <w:rPr>
          <w:szCs w:val="24"/>
        </w:rPr>
        <w:t xml:space="preserve">at </w:t>
      </w:r>
      <w:r w:rsidR="00BE361E">
        <w:rPr>
          <w:szCs w:val="24"/>
        </w:rPr>
        <w:t>S</w:t>
      </w:r>
      <w:r w:rsidR="008107F4">
        <w:rPr>
          <w:szCs w:val="24"/>
        </w:rPr>
        <w:t xml:space="preserve">urvey 3 </w:t>
      </w:r>
      <w:r w:rsidR="008314FB">
        <w:rPr>
          <w:szCs w:val="24"/>
        </w:rPr>
        <w:t xml:space="preserve">and at </w:t>
      </w:r>
      <w:r w:rsidR="00BE361E">
        <w:rPr>
          <w:szCs w:val="24"/>
        </w:rPr>
        <w:t>S</w:t>
      </w:r>
      <w:r w:rsidR="00A5070E">
        <w:rPr>
          <w:szCs w:val="24"/>
        </w:rPr>
        <w:t>urvey 4</w:t>
      </w:r>
      <w:r>
        <w:rPr>
          <w:szCs w:val="24"/>
        </w:rPr>
        <w:t xml:space="preserve"> </w:t>
      </w:r>
      <w:r w:rsidR="00B9736E">
        <w:rPr>
          <w:szCs w:val="24"/>
        </w:rPr>
        <w:t>1</w:t>
      </w:r>
      <w:r w:rsidR="008107F4">
        <w:rPr>
          <w:szCs w:val="24"/>
        </w:rPr>
        <w:t xml:space="preserve">053 (16% of total) </w:t>
      </w:r>
      <w:r w:rsidR="00A5070E">
        <w:rPr>
          <w:szCs w:val="24"/>
        </w:rPr>
        <w:t xml:space="preserve">were </w:t>
      </w:r>
      <w:r w:rsidR="005230FC">
        <w:rPr>
          <w:szCs w:val="24"/>
        </w:rPr>
        <w:t xml:space="preserve">still </w:t>
      </w:r>
      <w:r w:rsidR="00A5070E">
        <w:rPr>
          <w:szCs w:val="24"/>
        </w:rPr>
        <w:t>providing care</w:t>
      </w:r>
      <w:r w:rsidR="005230FC">
        <w:rPr>
          <w:szCs w:val="24"/>
        </w:rPr>
        <w:t xml:space="preserve">, </w:t>
      </w:r>
      <w:r w:rsidR="008107F4">
        <w:rPr>
          <w:szCs w:val="24"/>
        </w:rPr>
        <w:t xml:space="preserve">601 (9% of total) </w:t>
      </w:r>
      <w:r w:rsidR="005230FC">
        <w:rPr>
          <w:szCs w:val="24"/>
        </w:rPr>
        <w:t xml:space="preserve">had stopped and </w:t>
      </w:r>
      <w:r w:rsidR="008107F4">
        <w:rPr>
          <w:szCs w:val="24"/>
        </w:rPr>
        <w:t xml:space="preserve">935 (14% of total) </w:t>
      </w:r>
      <w:r w:rsidR="005230FC">
        <w:rPr>
          <w:szCs w:val="24"/>
        </w:rPr>
        <w:t xml:space="preserve">who were not providing care at </w:t>
      </w:r>
      <w:r w:rsidR="00BE361E">
        <w:rPr>
          <w:szCs w:val="24"/>
        </w:rPr>
        <w:t>S</w:t>
      </w:r>
      <w:r w:rsidR="005230FC">
        <w:rPr>
          <w:szCs w:val="24"/>
        </w:rPr>
        <w:t xml:space="preserve">urvey 3 </w:t>
      </w:r>
      <w:r w:rsidR="00341E83">
        <w:rPr>
          <w:szCs w:val="24"/>
        </w:rPr>
        <w:t xml:space="preserve">had started </w:t>
      </w:r>
      <w:r w:rsidR="00B9736E">
        <w:rPr>
          <w:szCs w:val="24"/>
        </w:rPr>
        <w:t>doing so</w:t>
      </w:r>
      <w:r w:rsidR="00A5070E">
        <w:rPr>
          <w:szCs w:val="24"/>
        </w:rPr>
        <w:t xml:space="preserve">. </w:t>
      </w:r>
      <w:r w:rsidR="005230FC">
        <w:rPr>
          <w:szCs w:val="24"/>
        </w:rPr>
        <w:t xml:space="preserve">The graph </w:t>
      </w:r>
      <w:r w:rsidR="008314FB">
        <w:rPr>
          <w:szCs w:val="24"/>
        </w:rPr>
        <w:t xml:space="preserve">also </w:t>
      </w:r>
      <w:r w:rsidR="005230FC">
        <w:rPr>
          <w:szCs w:val="24"/>
        </w:rPr>
        <w:t xml:space="preserve">shows that </w:t>
      </w:r>
      <w:r w:rsidR="008314FB">
        <w:rPr>
          <w:szCs w:val="24"/>
        </w:rPr>
        <w:t>only a small percent</w:t>
      </w:r>
      <w:r w:rsidR="00E80F9C">
        <w:rPr>
          <w:szCs w:val="24"/>
        </w:rPr>
        <w:t>age</w:t>
      </w:r>
      <w:r w:rsidR="008314FB">
        <w:rPr>
          <w:szCs w:val="24"/>
        </w:rPr>
        <w:t xml:space="preserve"> of women (</w:t>
      </w:r>
      <w:r w:rsidR="000C269D">
        <w:rPr>
          <w:szCs w:val="24"/>
        </w:rPr>
        <w:t>4</w:t>
      </w:r>
      <w:r w:rsidR="008314FB">
        <w:rPr>
          <w:szCs w:val="24"/>
        </w:rPr>
        <w:t xml:space="preserve">%) provided care at every survey while </w:t>
      </w:r>
      <w:r w:rsidR="00045F7D">
        <w:rPr>
          <w:szCs w:val="24"/>
        </w:rPr>
        <w:t>36</w:t>
      </w:r>
      <w:r w:rsidR="008314FB">
        <w:rPr>
          <w:szCs w:val="24"/>
        </w:rPr>
        <w:t>% did not provide care at any survey</w:t>
      </w:r>
      <w:r w:rsidR="005230FC">
        <w:rPr>
          <w:szCs w:val="24"/>
        </w:rPr>
        <w:t>.</w:t>
      </w:r>
    </w:p>
    <w:p w14:paraId="3FA1142F" w14:textId="77777777" w:rsidR="00AB4FB0" w:rsidRDefault="00AB4FB0">
      <w:pPr>
        <w:rPr>
          <w:szCs w:val="24"/>
        </w:rPr>
      </w:pPr>
    </w:p>
    <w:p w14:paraId="40EACFD1" w14:textId="70DC7E43" w:rsidR="00045F7D" w:rsidRDefault="00045F7D">
      <w:pPr>
        <w:rPr>
          <w:szCs w:val="24"/>
        </w:rPr>
      </w:pPr>
      <w:r>
        <w:rPr>
          <w:noProof/>
          <w:szCs w:val="24"/>
          <w:lang w:eastAsia="en-AU"/>
        </w:rPr>
        <w:drawing>
          <wp:inline distT="0" distB="0" distL="0" distR="0" wp14:anchorId="2639CD7D" wp14:editId="07CAA7A8">
            <wp:extent cx="5731510" cy="4296842"/>
            <wp:effectExtent l="0" t="0" r="254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6085AAC6" w14:textId="6B23ED34" w:rsidR="005230FC" w:rsidRDefault="00BE361E" w:rsidP="00BE361E">
      <w:pPr>
        <w:pStyle w:val="Caption"/>
        <w:rPr>
          <w:i/>
          <w:szCs w:val="24"/>
        </w:rPr>
      </w:pPr>
      <w:bookmarkStart w:id="99" w:name="_Ref506826203"/>
      <w:bookmarkStart w:id="100" w:name="_Toc506909255"/>
      <w:r>
        <w:t xml:space="preserve">Figure </w:t>
      </w:r>
      <w:r w:rsidR="00DC6BE9">
        <w:fldChar w:fldCharType="begin"/>
      </w:r>
      <w:r w:rsidR="00DC6BE9">
        <w:instrText xml:space="preserve"> STYLEREF 1 \s </w:instrText>
      </w:r>
      <w:r w:rsidR="00DC6BE9">
        <w:fldChar w:fldCharType="separate"/>
      </w:r>
      <w:r w:rsidR="00677757">
        <w:rPr>
          <w:noProof/>
        </w:rPr>
        <w:t>4</w:t>
      </w:r>
      <w:r w:rsidR="00DC6BE9">
        <w:rPr>
          <w:noProof/>
        </w:rPr>
        <w:fldChar w:fldCharType="end"/>
      </w:r>
      <w:r w:rsidR="00DC45BC">
        <w:noBreakHyphen/>
      </w:r>
      <w:r w:rsidR="00DC6BE9">
        <w:fldChar w:fldCharType="begin"/>
      </w:r>
      <w:r w:rsidR="00DC6BE9">
        <w:instrText xml:space="preserve"> SEQ Figure \* ARABIC </w:instrText>
      </w:r>
      <w:r w:rsidR="00DC6BE9">
        <w:instrText xml:space="preserve">\s 1 </w:instrText>
      </w:r>
      <w:r w:rsidR="00DC6BE9">
        <w:fldChar w:fldCharType="separate"/>
      </w:r>
      <w:r w:rsidR="00677757">
        <w:rPr>
          <w:noProof/>
        </w:rPr>
        <w:t>2</w:t>
      </w:r>
      <w:r w:rsidR="00DC6BE9">
        <w:rPr>
          <w:noProof/>
        </w:rPr>
        <w:fldChar w:fldCharType="end"/>
      </w:r>
      <w:bookmarkEnd w:id="99"/>
      <w:r>
        <w:t xml:space="preserve"> </w:t>
      </w:r>
      <w:r w:rsidR="000D645C">
        <w:rPr>
          <w:szCs w:val="24"/>
        </w:rPr>
        <w:t>Percentage</w:t>
      </w:r>
      <w:r w:rsidR="005230FC">
        <w:rPr>
          <w:szCs w:val="24"/>
        </w:rPr>
        <w:t xml:space="preserve"> </w:t>
      </w:r>
      <w:r w:rsidR="005230FC" w:rsidRPr="00837155">
        <w:rPr>
          <w:szCs w:val="24"/>
        </w:rPr>
        <w:t xml:space="preserve">of </w:t>
      </w:r>
      <w:r w:rsidR="005230FC">
        <w:rPr>
          <w:szCs w:val="24"/>
        </w:rPr>
        <w:t xml:space="preserve">women in the 1946-51 cohort </w:t>
      </w:r>
      <w:r w:rsidR="005230FC" w:rsidRPr="00837155">
        <w:rPr>
          <w:szCs w:val="24"/>
        </w:rPr>
        <w:t xml:space="preserve">at </w:t>
      </w:r>
      <w:r w:rsidR="00AB4FB0">
        <w:rPr>
          <w:szCs w:val="24"/>
        </w:rPr>
        <w:t>S</w:t>
      </w:r>
      <w:r w:rsidR="005230FC" w:rsidRPr="00837155">
        <w:rPr>
          <w:szCs w:val="24"/>
        </w:rPr>
        <w:t xml:space="preserve">urveys </w:t>
      </w:r>
      <w:r w:rsidR="005230FC">
        <w:rPr>
          <w:szCs w:val="24"/>
        </w:rPr>
        <w:t>3</w:t>
      </w:r>
      <w:r w:rsidR="005230FC" w:rsidRPr="00837155">
        <w:rPr>
          <w:szCs w:val="24"/>
        </w:rPr>
        <w:t xml:space="preserve"> to 8</w:t>
      </w:r>
      <w:r w:rsidR="00D10E3E">
        <w:rPr>
          <w:szCs w:val="24"/>
        </w:rPr>
        <w:t>,</w:t>
      </w:r>
      <w:r w:rsidR="005230FC" w:rsidRPr="00837155">
        <w:rPr>
          <w:szCs w:val="24"/>
        </w:rPr>
        <w:t xml:space="preserve"> by </w:t>
      </w:r>
      <w:r w:rsidR="005230FC">
        <w:rPr>
          <w:szCs w:val="24"/>
        </w:rPr>
        <w:t xml:space="preserve">whether they provided </w:t>
      </w:r>
      <w:r w:rsidR="007A0BD3">
        <w:rPr>
          <w:szCs w:val="24"/>
        </w:rPr>
        <w:t>care for any other person</w:t>
      </w:r>
      <w:r w:rsidR="005914F7">
        <w:rPr>
          <w:szCs w:val="24"/>
        </w:rPr>
        <w:t xml:space="preserve"> </w:t>
      </w:r>
      <w:r w:rsidR="005230FC">
        <w:rPr>
          <w:szCs w:val="24"/>
        </w:rPr>
        <w:t xml:space="preserve">(dark purple) across </w:t>
      </w:r>
      <w:r w:rsidR="00AB4FB0">
        <w:rPr>
          <w:szCs w:val="24"/>
        </w:rPr>
        <w:t>S</w:t>
      </w:r>
      <w:r w:rsidR="005230FC">
        <w:rPr>
          <w:szCs w:val="24"/>
        </w:rPr>
        <w:t xml:space="preserve">urveys 3 (aged 50-55) to </w:t>
      </w:r>
      <w:r w:rsidR="00AB4FB0">
        <w:rPr>
          <w:szCs w:val="24"/>
        </w:rPr>
        <w:t>S</w:t>
      </w:r>
      <w:r w:rsidR="005230FC">
        <w:rPr>
          <w:szCs w:val="24"/>
        </w:rPr>
        <w:t xml:space="preserve">urvey 8 (aged 65-72) </w:t>
      </w:r>
      <w:r w:rsidR="00045F7D">
        <w:rPr>
          <w:szCs w:val="24"/>
        </w:rPr>
        <w:t>(</w:t>
      </w:r>
      <w:r w:rsidR="005230FC">
        <w:rPr>
          <w:szCs w:val="24"/>
        </w:rPr>
        <w:t>N=</w:t>
      </w:r>
      <w:r w:rsidR="00045F7D">
        <w:rPr>
          <w:szCs w:val="24"/>
        </w:rPr>
        <w:t>6598)</w:t>
      </w:r>
      <w:r w:rsidR="009707AB">
        <w:rPr>
          <w:szCs w:val="24"/>
        </w:rPr>
        <w:t>.</w:t>
      </w:r>
      <w:bookmarkEnd w:id="100"/>
      <w:r w:rsidR="005230FC">
        <w:rPr>
          <w:szCs w:val="24"/>
        </w:rPr>
        <w:t xml:space="preserve">       </w:t>
      </w:r>
    </w:p>
    <w:p w14:paraId="157952E7" w14:textId="77777777" w:rsidR="005230FC" w:rsidRDefault="005230FC">
      <w:pPr>
        <w:rPr>
          <w:szCs w:val="24"/>
        </w:rPr>
      </w:pPr>
    </w:p>
    <w:p w14:paraId="4181D797" w14:textId="77777777" w:rsidR="00652E6C" w:rsidRDefault="00652E6C">
      <w:pPr>
        <w:rPr>
          <w:szCs w:val="24"/>
        </w:rPr>
      </w:pPr>
    </w:p>
    <w:p w14:paraId="5DEDD8E3" w14:textId="77777777" w:rsidR="00652E6C" w:rsidRDefault="00652E6C">
      <w:pPr>
        <w:rPr>
          <w:szCs w:val="24"/>
        </w:rPr>
      </w:pPr>
    </w:p>
    <w:p w14:paraId="4E70AA49" w14:textId="77777777" w:rsidR="00652E6C" w:rsidRDefault="00652E6C">
      <w:pPr>
        <w:rPr>
          <w:szCs w:val="24"/>
        </w:rPr>
      </w:pPr>
    </w:p>
    <w:p w14:paraId="296829E2" w14:textId="77777777" w:rsidR="00652E6C" w:rsidRDefault="00652E6C">
      <w:pPr>
        <w:rPr>
          <w:szCs w:val="24"/>
        </w:rPr>
      </w:pPr>
    </w:p>
    <w:p w14:paraId="05251BF0" w14:textId="38571EA0" w:rsidR="004E1BA8" w:rsidRPr="00652E6C" w:rsidRDefault="00E80F9C">
      <w:pPr>
        <w:rPr>
          <w:szCs w:val="24"/>
        </w:rPr>
      </w:pPr>
      <w:r w:rsidRPr="00652E6C">
        <w:rPr>
          <w:szCs w:val="24"/>
        </w:rPr>
        <w:t>T</w:t>
      </w:r>
      <w:r w:rsidR="005230FC" w:rsidRPr="00652E6C">
        <w:rPr>
          <w:szCs w:val="24"/>
        </w:rPr>
        <w:t>ransitions in caregiving by whether the women lived with or elsewhere from the care recipient</w:t>
      </w:r>
      <w:r w:rsidR="00C97E01" w:rsidRPr="00652E6C">
        <w:rPr>
          <w:szCs w:val="24"/>
        </w:rPr>
        <w:t xml:space="preserve"> </w:t>
      </w:r>
      <w:r w:rsidR="001F2D12" w:rsidRPr="00652E6C">
        <w:rPr>
          <w:szCs w:val="24"/>
        </w:rPr>
        <w:t xml:space="preserve">between </w:t>
      </w:r>
      <w:r w:rsidR="00BE361E">
        <w:rPr>
          <w:szCs w:val="24"/>
        </w:rPr>
        <w:t>S</w:t>
      </w:r>
      <w:r w:rsidR="001F2D12" w:rsidRPr="00652E6C">
        <w:rPr>
          <w:szCs w:val="24"/>
        </w:rPr>
        <w:t xml:space="preserve">urvey 3 and 8 are </w:t>
      </w:r>
      <w:r w:rsidR="00C97E01" w:rsidRPr="00652E6C">
        <w:rPr>
          <w:szCs w:val="24"/>
        </w:rPr>
        <w:t>shown in</w:t>
      </w:r>
      <w:r w:rsidR="00BE361E">
        <w:rPr>
          <w:szCs w:val="24"/>
        </w:rPr>
        <w:t xml:space="preserve"> </w:t>
      </w:r>
      <w:r w:rsidR="00BE361E">
        <w:rPr>
          <w:szCs w:val="24"/>
        </w:rPr>
        <w:fldChar w:fldCharType="begin"/>
      </w:r>
      <w:r w:rsidR="00BE361E">
        <w:rPr>
          <w:szCs w:val="24"/>
        </w:rPr>
        <w:instrText xml:space="preserve"> REF _Ref506826275 \h </w:instrText>
      </w:r>
      <w:r w:rsidR="00BE361E">
        <w:rPr>
          <w:szCs w:val="24"/>
        </w:rPr>
      </w:r>
      <w:r w:rsidR="00BE361E">
        <w:rPr>
          <w:szCs w:val="24"/>
        </w:rPr>
        <w:fldChar w:fldCharType="separate"/>
      </w:r>
      <w:r w:rsidR="00677757">
        <w:t xml:space="preserve">Figure </w:t>
      </w:r>
      <w:r w:rsidR="00677757">
        <w:rPr>
          <w:noProof/>
        </w:rPr>
        <w:t>4</w:t>
      </w:r>
      <w:r w:rsidR="00677757">
        <w:noBreakHyphen/>
      </w:r>
      <w:r w:rsidR="00677757">
        <w:rPr>
          <w:noProof/>
        </w:rPr>
        <w:t>3</w:t>
      </w:r>
      <w:r w:rsidR="00BE361E">
        <w:rPr>
          <w:szCs w:val="24"/>
        </w:rPr>
        <w:fldChar w:fldCharType="end"/>
      </w:r>
      <w:r w:rsidR="005230FC" w:rsidRPr="00652E6C">
        <w:rPr>
          <w:szCs w:val="24"/>
        </w:rPr>
        <w:t>.</w:t>
      </w:r>
    </w:p>
    <w:p w14:paraId="4F687FD7" w14:textId="2AB264E9" w:rsidR="00652E6C" w:rsidRPr="00652E6C" w:rsidRDefault="00652E6C">
      <w:pPr>
        <w:rPr>
          <w:szCs w:val="24"/>
        </w:rPr>
      </w:pPr>
      <w:r w:rsidRPr="00652E6C">
        <w:rPr>
          <w:szCs w:val="24"/>
        </w:rPr>
        <w:t xml:space="preserve">The figure shows </w:t>
      </w:r>
      <w:r>
        <w:rPr>
          <w:szCs w:val="24"/>
        </w:rPr>
        <w:t>the highly transitional nature of caring by whether women live with the person they care for or elsewhere. At every survey a small percentage of women begin live-in caring and while this percentage drops over time a small core of women continue to provide this care.</w:t>
      </w:r>
    </w:p>
    <w:p w14:paraId="4699D5BB" w14:textId="48EB5CC0" w:rsidR="00652E6C" w:rsidRDefault="00652E6C">
      <w:pPr>
        <w:rPr>
          <w:szCs w:val="24"/>
          <w:highlight w:val="yellow"/>
        </w:rPr>
      </w:pPr>
    </w:p>
    <w:p w14:paraId="08521B67" w14:textId="10FEFED6" w:rsidR="00652E6C" w:rsidRDefault="00652E6C">
      <w:pPr>
        <w:rPr>
          <w:szCs w:val="24"/>
          <w:highlight w:val="yellow"/>
        </w:rPr>
      </w:pPr>
      <w:r>
        <w:rPr>
          <w:noProof/>
          <w:szCs w:val="24"/>
          <w:lang w:eastAsia="en-AU"/>
        </w:rPr>
        <w:drawing>
          <wp:inline distT="0" distB="0" distL="0" distR="0" wp14:anchorId="44852E61" wp14:editId="30EBF221">
            <wp:extent cx="5731510" cy="4296842"/>
            <wp:effectExtent l="0" t="0" r="254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5EA7868A" w14:textId="330D756D" w:rsidR="00DE3E3A" w:rsidRDefault="00BE361E" w:rsidP="00BE361E">
      <w:pPr>
        <w:pStyle w:val="Caption"/>
        <w:rPr>
          <w:i/>
          <w:szCs w:val="24"/>
        </w:rPr>
      </w:pPr>
      <w:bookmarkStart w:id="101" w:name="_Ref506826275"/>
      <w:bookmarkStart w:id="102" w:name="_Toc506909256"/>
      <w:r>
        <w:t xml:space="preserve">Figure </w:t>
      </w:r>
      <w:r w:rsidR="00DC6BE9">
        <w:fldChar w:fldCharType="begin"/>
      </w:r>
      <w:r w:rsidR="00DC6BE9">
        <w:instrText xml:space="preserve"> STYLEREF 1 \s </w:instrText>
      </w:r>
      <w:r w:rsidR="00DC6BE9">
        <w:fldChar w:fldCharType="separate"/>
      </w:r>
      <w:r w:rsidR="00677757">
        <w:rPr>
          <w:noProof/>
        </w:rPr>
        <w:t>4</w:t>
      </w:r>
      <w:r w:rsidR="00DC6BE9">
        <w:rPr>
          <w:noProof/>
        </w:rPr>
        <w:fldChar w:fldCharType="end"/>
      </w:r>
      <w:r w:rsidR="00DC45BC">
        <w:noBreakHyphen/>
      </w:r>
      <w:r w:rsidR="00DC6BE9">
        <w:fldChar w:fldCharType="begin"/>
      </w:r>
      <w:r w:rsidR="00DC6BE9">
        <w:instrText xml:space="preserve"> </w:instrText>
      </w:r>
      <w:r w:rsidR="00DC6BE9">
        <w:instrText xml:space="preserve">SEQ Figure \* ARABIC \s 1 </w:instrText>
      </w:r>
      <w:r w:rsidR="00DC6BE9">
        <w:fldChar w:fldCharType="separate"/>
      </w:r>
      <w:r w:rsidR="00677757">
        <w:rPr>
          <w:noProof/>
        </w:rPr>
        <w:t>3</w:t>
      </w:r>
      <w:r w:rsidR="00DC6BE9">
        <w:rPr>
          <w:noProof/>
        </w:rPr>
        <w:fldChar w:fldCharType="end"/>
      </w:r>
      <w:bookmarkEnd w:id="101"/>
      <w:r>
        <w:t xml:space="preserve"> </w:t>
      </w:r>
      <w:r w:rsidR="00DE3E3A">
        <w:rPr>
          <w:szCs w:val="24"/>
        </w:rPr>
        <w:t xml:space="preserve">Percentage </w:t>
      </w:r>
      <w:r w:rsidR="00DE3E3A" w:rsidRPr="00837155">
        <w:rPr>
          <w:szCs w:val="24"/>
        </w:rPr>
        <w:t xml:space="preserve">of </w:t>
      </w:r>
      <w:r w:rsidR="00DE3E3A">
        <w:rPr>
          <w:szCs w:val="24"/>
        </w:rPr>
        <w:t xml:space="preserve">women in the 1946-51 cohort </w:t>
      </w:r>
      <w:r w:rsidR="00DE3E3A" w:rsidRPr="00837155">
        <w:rPr>
          <w:szCs w:val="24"/>
        </w:rPr>
        <w:t xml:space="preserve">at </w:t>
      </w:r>
      <w:r w:rsidR="00AB4FB0">
        <w:rPr>
          <w:szCs w:val="24"/>
        </w:rPr>
        <w:t>S</w:t>
      </w:r>
      <w:r w:rsidR="00DE3E3A" w:rsidRPr="00837155">
        <w:rPr>
          <w:szCs w:val="24"/>
        </w:rPr>
        <w:t xml:space="preserve">urveys </w:t>
      </w:r>
      <w:r w:rsidR="00DE3E3A">
        <w:rPr>
          <w:szCs w:val="24"/>
        </w:rPr>
        <w:t>3</w:t>
      </w:r>
      <w:r w:rsidR="00DE3E3A" w:rsidRPr="00837155">
        <w:rPr>
          <w:szCs w:val="24"/>
        </w:rPr>
        <w:t xml:space="preserve"> to 8</w:t>
      </w:r>
      <w:r w:rsidR="00D10E3E">
        <w:rPr>
          <w:szCs w:val="24"/>
        </w:rPr>
        <w:t>,</w:t>
      </w:r>
      <w:r w:rsidR="00DE3E3A" w:rsidRPr="00837155">
        <w:rPr>
          <w:szCs w:val="24"/>
        </w:rPr>
        <w:t xml:space="preserve"> by </w:t>
      </w:r>
      <w:r w:rsidR="00DE3E3A">
        <w:rPr>
          <w:szCs w:val="24"/>
        </w:rPr>
        <w:t xml:space="preserve">whether they provided care for any other person who lived with them (darkest purple) or elsewhere (mid-purple) across </w:t>
      </w:r>
      <w:r w:rsidR="00AB4FB0">
        <w:rPr>
          <w:szCs w:val="24"/>
        </w:rPr>
        <w:t>S</w:t>
      </w:r>
      <w:r w:rsidR="00DE3E3A">
        <w:rPr>
          <w:szCs w:val="24"/>
        </w:rPr>
        <w:t xml:space="preserve">urveys 3 (aged 50-55) to </w:t>
      </w:r>
      <w:r w:rsidR="00AB4FB0">
        <w:rPr>
          <w:szCs w:val="24"/>
        </w:rPr>
        <w:t>S</w:t>
      </w:r>
      <w:r w:rsidR="00DE3E3A">
        <w:rPr>
          <w:szCs w:val="24"/>
        </w:rPr>
        <w:t>urvey 8 (aged 65-72). Women who did not provide care are in the lightest purple bands (N=6598).</w:t>
      </w:r>
      <w:bookmarkEnd w:id="102"/>
    </w:p>
    <w:p w14:paraId="5269054D" w14:textId="77777777" w:rsidR="00652E6C" w:rsidRPr="007B06A4" w:rsidRDefault="00652E6C">
      <w:pPr>
        <w:rPr>
          <w:szCs w:val="24"/>
          <w:highlight w:val="yellow"/>
        </w:rPr>
      </w:pPr>
    </w:p>
    <w:p w14:paraId="04BA2640" w14:textId="11DE5EC3" w:rsidR="00BE361E" w:rsidRDefault="00BE361E">
      <w:pPr>
        <w:spacing w:before="0" w:after="200"/>
        <w:jc w:val="left"/>
        <w:rPr>
          <w:szCs w:val="24"/>
          <w:highlight w:val="yellow"/>
        </w:rPr>
      </w:pPr>
      <w:r>
        <w:rPr>
          <w:szCs w:val="24"/>
          <w:highlight w:val="yellow"/>
        </w:rPr>
        <w:br w:type="page"/>
      </w:r>
    </w:p>
    <w:p w14:paraId="245E2373" w14:textId="0DEA4D9C" w:rsidR="00C97E01" w:rsidRPr="00791B14" w:rsidRDefault="00791B14" w:rsidP="00574574">
      <w:pPr>
        <w:pStyle w:val="Heading2"/>
      </w:pPr>
      <w:bookmarkStart w:id="103" w:name="_Toc507070542"/>
      <w:bookmarkStart w:id="104" w:name="_Hlk504312705"/>
      <w:r w:rsidRPr="00791B14">
        <w:t>Car</w:t>
      </w:r>
      <w:r w:rsidR="007260FC">
        <w:t>egiv</w:t>
      </w:r>
      <w:r w:rsidRPr="00791B14">
        <w:t xml:space="preserve">ing by </w:t>
      </w:r>
      <w:r w:rsidR="004B1857">
        <w:t>socio-demographic</w:t>
      </w:r>
      <w:r w:rsidR="007260FC">
        <w:t xml:space="preserve"> status and l</w:t>
      </w:r>
      <w:r w:rsidRPr="00791B14">
        <w:t>iv</w:t>
      </w:r>
      <w:r w:rsidR="007260FC">
        <w:t>ing situation</w:t>
      </w:r>
      <w:bookmarkEnd w:id="103"/>
    </w:p>
    <w:bookmarkEnd w:id="104"/>
    <w:p w14:paraId="262E00FE" w14:textId="5E1C1E2C" w:rsidR="007260FC" w:rsidRDefault="007260FC">
      <w:pPr>
        <w:rPr>
          <w:szCs w:val="24"/>
        </w:rPr>
      </w:pPr>
      <w:r>
        <w:rPr>
          <w:szCs w:val="24"/>
        </w:rPr>
        <w:t xml:space="preserve">This section presents the association between </w:t>
      </w:r>
      <w:r w:rsidR="004B1857">
        <w:rPr>
          <w:szCs w:val="24"/>
        </w:rPr>
        <w:t>socio-demographic</w:t>
      </w:r>
      <w:r>
        <w:rPr>
          <w:szCs w:val="24"/>
        </w:rPr>
        <w:t xml:space="preserve"> status of women in the 1946-51 cohort by whether they </w:t>
      </w:r>
      <w:r w:rsidR="00C45843">
        <w:rPr>
          <w:szCs w:val="24"/>
        </w:rPr>
        <w:t>were</w:t>
      </w:r>
      <w:r>
        <w:rPr>
          <w:szCs w:val="24"/>
        </w:rPr>
        <w:t xml:space="preserve"> caregivers, and where they live</w:t>
      </w:r>
      <w:r w:rsidR="00C45843">
        <w:rPr>
          <w:szCs w:val="24"/>
        </w:rPr>
        <w:t>d</w:t>
      </w:r>
      <w:r>
        <w:rPr>
          <w:szCs w:val="24"/>
        </w:rPr>
        <w:t xml:space="preserve"> in relation to the person they care</w:t>
      </w:r>
      <w:r w:rsidR="00C45843">
        <w:rPr>
          <w:szCs w:val="24"/>
        </w:rPr>
        <w:t>d</w:t>
      </w:r>
      <w:r>
        <w:rPr>
          <w:szCs w:val="24"/>
        </w:rPr>
        <w:t xml:space="preserve"> for. </w:t>
      </w:r>
      <w:r w:rsidR="004B1857">
        <w:rPr>
          <w:szCs w:val="24"/>
        </w:rPr>
        <w:t>Socio-demographic</w:t>
      </w:r>
      <w:r>
        <w:rPr>
          <w:szCs w:val="24"/>
        </w:rPr>
        <w:t xml:space="preserve"> and caregiving data at the most recent survey (</w:t>
      </w:r>
      <w:r w:rsidR="00BE361E">
        <w:rPr>
          <w:szCs w:val="24"/>
        </w:rPr>
        <w:t>S</w:t>
      </w:r>
      <w:r>
        <w:rPr>
          <w:szCs w:val="24"/>
        </w:rPr>
        <w:t>urvey 8, when the women were aged 6</w:t>
      </w:r>
      <w:r w:rsidR="004C47E4">
        <w:rPr>
          <w:szCs w:val="24"/>
        </w:rPr>
        <w:t>5</w:t>
      </w:r>
      <w:r>
        <w:rPr>
          <w:szCs w:val="24"/>
        </w:rPr>
        <w:t>-7</w:t>
      </w:r>
      <w:r w:rsidR="004C47E4">
        <w:rPr>
          <w:szCs w:val="24"/>
        </w:rPr>
        <w:t xml:space="preserve">0 </w:t>
      </w:r>
      <w:r>
        <w:rPr>
          <w:szCs w:val="24"/>
        </w:rPr>
        <w:t xml:space="preserve">years) are presented here. </w:t>
      </w:r>
      <w:r w:rsidR="007B06A4">
        <w:rPr>
          <w:szCs w:val="24"/>
        </w:rPr>
        <w:t xml:space="preserve">Data from </w:t>
      </w:r>
      <w:r>
        <w:rPr>
          <w:szCs w:val="24"/>
        </w:rPr>
        <w:t xml:space="preserve">earlier surveys are not presented because the associations were similar at all surveys. </w:t>
      </w:r>
    </w:p>
    <w:p w14:paraId="45A8369E" w14:textId="77777777" w:rsidR="007B06A4" w:rsidRDefault="007B06A4" w:rsidP="007B06A4">
      <w:pPr>
        <w:rPr>
          <w:b/>
          <w:szCs w:val="24"/>
        </w:rPr>
      </w:pPr>
      <w:bookmarkStart w:id="105" w:name="_Hlk504312716"/>
    </w:p>
    <w:p w14:paraId="24CA5044" w14:textId="77BE798A" w:rsidR="007B06A4" w:rsidRPr="001A1862" w:rsidRDefault="007B06A4" w:rsidP="00100EE6">
      <w:pPr>
        <w:pStyle w:val="Heading3"/>
        <w:numPr>
          <w:ilvl w:val="2"/>
          <w:numId w:val="23"/>
        </w:numPr>
      </w:pPr>
      <w:bookmarkStart w:id="106" w:name="_Toc506832242"/>
      <w:r>
        <w:t>Caregiving and L</w:t>
      </w:r>
      <w:r w:rsidRPr="001A1862">
        <w:t xml:space="preserve">abour </w:t>
      </w:r>
      <w:r>
        <w:t xml:space="preserve">Force </w:t>
      </w:r>
      <w:r w:rsidR="00574574">
        <w:t>p</w:t>
      </w:r>
      <w:r w:rsidRPr="001A1862">
        <w:t>articipation</w:t>
      </w:r>
      <w:bookmarkEnd w:id="106"/>
    </w:p>
    <w:p w14:paraId="00761860" w14:textId="06BFC12C" w:rsidR="007B06A4" w:rsidRDefault="00574574" w:rsidP="007B06A4">
      <w:pPr>
        <w:rPr>
          <w:szCs w:val="24"/>
        </w:rPr>
      </w:pPr>
      <w:r>
        <w:rPr>
          <w:szCs w:val="24"/>
        </w:rPr>
        <w:fldChar w:fldCharType="begin"/>
      </w:r>
      <w:r>
        <w:rPr>
          <w:szCs w:val="24"/>
        </w:rPr>
        <w:instrText xml:space="preserve"> REF _Ref506826609 \h </w:instrText>
      </w:r>
      <w:r>
        <w:rPr>
          <w:szCs w:val="24"/>
        </w:rPr>
      </w:r>
      <w:r>
        <w:rPr>
          <w:szCs w:val="24"/>
        </w:rPr>
        <w:fldChar w:fldCharType="separate"/>
      </w:r>
      <w:r w:rsidR="00677757">
        <w:t xml:space="preserve">Figure </w:t>
      </w:r>
      <w:r w:rsidR="00677757">
        <w:rPr>
          <w:noProof/>
        </w:rPr>
        <w:t>4</w:t>
      </w:r>
      <w:r w:rsidR="00677757">
        <w:noBreakHyphen/>
      </w:r>
      <w:r w:rsidR="00677757">
        <w:rPr>
          <w:noProof/>
        </w:rPr>
        <w:t>4</w:t>
      </w:r>
      <w:r>
        <w:rPr>
          <w:szCs w:val="24"/>
        </w:rPr>
        <w:fldChar w:fldCharType="end"/>
      </w:r>
      <w:r>
        <w:rPr>
          <w:szCs w:val="24"/>
        </w:rPr>
        <w:t xml:space="preserve"> </w:t>
      </w:r>
      <w:r w:rsidR="007B06A4">
        <w:rPr>
          <w:szCs w:val="24"/>
        </w:rPr>
        <w:t xml:space="preserve">shows that a higher percentage (about 10% higher) of caregivers living with the person they cared for were not in the labour force, and fewer worked part-time (by 5-9%), compared with either women </w:t>
      </w:r>
      <w:r w:rsidR="00D24F42">
        <w:rPr>
          <w:szCs w:val="24"/>
        </w:rPr>
        <w:t>caring for someone</w:t>
      </w:r>
      <w:r w:rsidR="007B06A4">
        <w:rPr>
          <w:szCs w:val="24"/>
        </w:rPr>
        <w:t xml:space="preserve"> living elsewhere or non-caregivers. Significantly fewer caregivers (either living with or elsewhere) were working full-time (about 6%) at </w:t>
      </w:r>
      <w:r>
        <w:rPr>
          <w:szCs w:val="24"/>
        </w:rPr>
        <w:t>S</w:t>
      </w:r>
      <w:r w:rsidR="007B06A4">
        <w:rPr>
          <w:szCs w:val="24"/>
        </w:rPr>
        <w:t xml:space="preserve">urvey 8 compared with non-caregivers (9%). </w:t>
      </w:r>
    </w:p>
    <w:p w14:paraId="6A41636D" w14:textId="77777777" w:rsidR="00574574" w:rsidRDefault="00574574" w:rsidP="007B06A4">
      <w:pPr>
        <w:rPr>
          <w:szCs w:val="24"/>
        </w:rPr>
      </w:pPr>
    </w:p>
    <w:p w14:paraId="4D91BBEB" w14:textId="77777777" w:rsidR="007B06A4" w:rsidRDefault="007B06A4" w:rsidP="007B06A4">
      <w:pPr>
        <w:rPr>
          <w:szCs w:val="24"/>
        </w:rPr>
      </w:pPr>
      <w:r>
        <w:rPr>
          <w:noProof/>
          <w:szCs w:val="24"/>
          <w:lang w:eastAsia="en-AU"/>
        </w:rPr>
        <w:drawing>
          <wp:inline distT="0" distB="0" distL="0" distR="0" wp14:anchorId="65CD4DB0" wp14:editId="102A50AD">
            <wp:extent cx="5731510" cy="4296842"/>
            <wp:effectExtent l="0" t="0" r="254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6AE3042E" w14:textId="62D9B8ED" w:rsidR="007B06A4" w:rsidRDefault="00574574" w:rsidP="00574574">
      <w:pPr>
        <w:pStyle w:val="Caption"/>
        <w:rPr>
          <w:szCs w:val="24"/>
        </w:rPr>
      </w:pPr>
      <w:bookmarkStart w:id="107" w:name="_Ref506826609"/>
      <w:bookmarkStart w:id="108" w:name="_Toc506909257"/>
      <w:r>
        <w:t xml:space="preserve">Figure </w:t>
      </w:r>
      <w:r w:rsidR="00DC6BE9">
        <w:fldChar w:fldCharType="begin"/>
      </w:r>
      <w:r w:rsidR="00DC6BE9">
        <w:instrText xml:space="preserve"> STYLEREF 1 \s </w:instrText>
      </w:r>
      <w:r w:rsidR="00DC6BE9">
        <w:fldChar w:fldCharType="separate"/>
      </w:r>
      <w:r w:rsidR="00677757">
        <w:rPr>
          <w:noProof/>
        </w:rPr>
        <w:t>4</w:t>
      </w:r>
      <w:r w:rsidR="00DC6BE9">
        <w:rPr>
          <w:noProof/>
        </w:rPr>
        <w:fldChar w:fldCharType="end"/>
      </w:r>
      <w:r w:rsidR="00DC45BC">
        <w:noBreakHyphen/>
      </w:r>
      <w:r w:rsidR="00DC6BE9">
        <w:fldChar w:fldCharType="begin"/>
      </w:r>
      <w:r w:rsidR="00DC6BE9">
        <w:instrText xml:space="preserve"> SEQ Figure \* A</w:instrText>
      </w:r>
      <w:r w:rsidR="00DC6BE9">
        <w:instrText xml:space="preserve">RABIC \s 1 </w:instrText>
      </w:r>
      <w:r w:rsidR="00DC6BE9">
        <w:fldChar w:fldCharType="separate"/>
      </w:r>
      <w:r w:rsidR="00677757">
        <w:rPr>
          <w:noProof/>
        </w:rPr>
        <w:t>4</w:t>
      </w:r>
      <w:r w:rsidR="00DC6BE9">
        <w:rPr>
          <w:noProof/>
        </w:rPr>
        <w:fldChar w:fldCharType="end"/>
      </w:r>
      <w:bookmarkEnd w:id="107"/>
      <w:r>
        <w:t xml:space="preserve"> </w:t>
      </w:r>
      <w:r w:rsidR="007B06A4">
        <w:rPr>
          <w:szCs w:val="24"/>
        </w:rPr>
        <w:t>P</w:t>
      </w:r>
      <w:r w:rsidR="007B06A4" w:rsidRPr="00837155">
        <w:rPr>
          <w:szCs w:val="24"/>
        </w:rPr>
        <w:t xml:space="preserve">ercentage of women </w:t>
      </w:r>
      <w:r w:rsidR="007B06A4">
        <w:rPr>
          <w:szCs w:val="24"/>
        </w:rPr>
        <w:t xml:space="preserve">in the 1946-51 cohort </w:t>
      </w:r>
      <w:r w:rsidR="007B06A4" w:rsidRPr="00837155">
        <w:rPr>
          <w:szCs w:val="24"/>
        </w:rPr>
        <w:t xml:space="preserve">at </w:t>
      </w:r>
      <w:r w:rsidR="00AB4FB0">
        <w:rPr>
          <w:szCs w:val="24"/>
        </w:rPr>
        <w:t>S</w:t>
      </w:r>
      <w:r w:rsidR="007B06A4" w:rsidRPr="00837155">
        <w:rPr>
          <w:szCs w:val="24"/>
        </w:rPr>
        <w:t>urvey 8</w:t>
      </w:r>
      <w:r w:rsidR="00D10E3E">
        <w:rPr>
          <w:szCs w:val="24"/>
        </w:rPr>
        <w:t>,</w:t>
      </w:r>
      <w:r w:rsidR="007B06A4" w:rsidRPr="00837155">
        <w:rPr>
          <w:szCs w:val="24"/>
        </w:rPr>
        <w:t xml:space="preserve"> by </w:t>
      </w:r>
      <w:r w:rsidR="007B06A4">
        <w:rPr>
          <w:szCs w:val="24"/>
        </w:rPr>
        <w:t>c</w:t>
      </w:r>
      <w:r w:rsidR="007B06A4" w:rsidRPr="00837155">
        <w:rPr>
          <w:szCs w:val="24"/>
        </w:rPr>
        <w:t>are</w:t>
      </w:r>
      <w:r w:rsidR="007B06A4">
        <w:rPr>
          <w:szCs w:val="24"/>
        </w:rPr>
        <w:t xml:space="preserve">giving status and labour force </w:t>
      </w:r>
      <w:r w:rsidR="005914F7">
        <w:rPr>
          <w:szCs w:val="24"/>
        </w:rPr>
        <w:t xml:space="preserve">(LF) </w:t>
      </w:r>
      <w:r w:rsidR="007B06A4">
        <w:rPr>
          <w:szCs w:val="24"/>
        </w:rPr>
        <w:t>participation.</w:t>
      </w:r>
      <w:bookmarkEnd w:id="108"/>
      <w:r w:rsidR="007B06A4">
        <w:rPr>
          <w:szCs w:val="24"/>
        </w:rPr>
        <w:t xml:space="preserve">        </w:t>
      </w:r>
    </w:p>
    <w:p w14:paraId="22244DE7" w14:textId="77777777" w:rsidR="007B06A4" w:rsidRDefault="007B06A4" w:rsidP="007B06A4">
      <w:pPr>
        <w:rPr>
          <w:szCs w:val="24"/>
        </w:rPr>
      </w:pPr>
    </w:p>
    <w:p w14:paraId="21F22145" w14:textId="62477F18" w:rsidR="007260FC" w:rsidRPr="001A1862" w:rsidRDefault="007260FC" w:rsidP="00574574">
      <w:pPr>
        <w:pStyle w:val="Heading3"/>
      </w:pPr>
      <w:bookmarkStart w:id="109" w:name="_Toc506832243"/>
      <w:r w:rsidRPr="001A1862">
        <w:t xml:space="preserve">Caregiving and </w:t>
      </w:r>
      <w:r w:rsidR="00F02893">
        <w:t>y</w:t>
      </w:r>
      <w:r w:rsidRPr="001A1862">
        <w:t xml:space="preserve">ears of </w:t>
      </w:r>
      <w:r w:rsidR="00F02893">
        <w:t>e</w:t>
      </w:r>
      <w:r w:rsidRPr="001A1862">
        <w:t>ducation</w:t>
      </w:r>
      <w:bookmarkEnd w:id="109"/>
    </w:p>
    <w:bookmarkEnd w:id="105"/>
    <w:p w14:paraId="31A7780E" w14:textId="2602C551" w:rsidR="001A1862" w:rsidRDefault="00574574">
      <w:pPr>
        <w:rPr>
          <w:szCs w:val="24"/>
        </w:rPr>
      </w:pPr>
      <w:r>
        <w:rPr>
          <w:szCs w:val="24"/>
        </w:rPr>
        <w:fldChar w:fldCharType="begin"/>
      </w:r>
      <w:r>
        <w:rPr>
          <w:szCs w:val="24"/>
        </w:rPr>
        <w:instrText xml:space="preserve"> REF _Ref506826741 \h </w:instrText>
      </w:r>
      <w:r>
        <w:rPr>
          <w:szCs w:val="24"/>
        </w:rPr>
      </w:r>
      <w:r>
        <w:rPr>
          <w:szCs w:val="24"/>
        </w:rPr>
        <w:fldChar w:fldCharType="separate"/>
      </w:r>
      <w:r w:rsidR="00677757">
        <w:t xml:space="preserve">Figure </w:t>
      </w:r>
      <w:r w:rsidR="00677757">
        <w:rPr>
          <w:noProof/>
        </w:rPr>
        <w:t>4</w:t>
      </w:r>
      <w:r w:rsidR="00677757">
        <w:noBreakHyphen/>
      </w:r>
      <w:r w:rsidR="00677757">
        <w:rPr>
          <w:noProof/>
        </w:rPr>
        <w:t>5</w:t>
      </w:r>
      <w:r>
        <w:rPr>
          <w:szCs w:val="24"/>
        </w:rPr>
        <w:fldChar w:fldCharType="end"/>
      </w:r>
      <w:r>
        <w:rPr>
          <w:szCs w:val="24"/>
        </w:rPr>
        <w:t xml:space="preserve"> </w:t>
      </w:r>
      <w:r w:rsidR="001A1862">
        <w:rPr>
          <w:szCs w:val="24"/>
        </w:rPr>
        <w:t xml:space="preserve">shows that </w:t>
      </w:r>
      <w:r w:rsidR="008D0CFA">
        <w:rPr>
          <w:szCs w:val="24"/>
        </w:rPr>
        <w:t xml:space="preserve">caregivers living with the person they cared for had significantly less </w:t>
      </w:r>
      <w:r w:rsidR="001A1862">
        <w:rPr>
          <w:szCs w:val="24"/>
        </w:rPr>
        <w:t xml:space="preserve">education </w:t>
      </w:r>
      <w:r w:rsidR="008D0CFA">
        <w:rPr>
          <w:szCs w:val="24"/>
        </w:rPr>
        <w:t xml:space="preserve">(by 10-13%) </w:t>
      </w:r>
      <w:r w:rsidR="001A1862">
        <w:rPr>
          <w:szCs w:val="24"/>
        </w:rPr>
        <w:t>compared with either caregivers living elsewhere or non-caregivers.</w:t>
      </w:r>
      <w:r w:rsidR="00D43337">
        <w:rPr>
          <w:szCs w:val="24"/>
        </w:rPr>
        <w:t xml:space="preserve"> </w:t>
      </w:r>
    </w:p>
    <w:p w14:paraId="011844F3" w14:textId="77777777" w:rsidR="00AB4FB0" w:rsidRDefault="00AB4FB0">
      <w:pPr>
        <w:rPr>
          <w:szCs w:val="24"/>
        </w:rPr>
      </w:pPr>
    </w:p>
    <w:p w14:paraId="30F08CF4" w14:textId="1ACE352F" w:rsidR="00C964DB" w:rsidRDefault="00977E89">
      <w:pPr>
        <w:rPr>
          <w:szCs w:val="24"/>
        </w:rPr>
      </w:pPr>
      <w:r>
        <w:rPr>
          <w:noProof/>
          <w:szCs w:val="24"/>
          <w:lang w:eastAsia="en-AU"/>
        </w:rPr>
        <w:drawing>
          <wp:inline distT="0" distB="0" distL="0" distR="0" wp14:anchorId="32B084B0" wp14:editId="3ACCCDED">
            <wp:extent cx="5731510" cy="4296842"/>
            <wp:effectExtent l="0" t="0" r="254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7DB2F1BC" w14:textId="1C70F6EF" w:rsidR="00383800" w:rsidRDefault="00574574" w:rsidP="00574574">
      <w:pPr>
        <w:pStyle w:val="Caption"/>
        <w:rPr>
          <w:szCs w:val="24"/>
        </w:rPr>
      </w:pPr>
      <w:bookmarkStart w:id="110" w:name="_Ref506826741"/>
      <w:bookmarkStart w:id="111" w:name="_Toc506909258"/>
      <w:r>
        <w:t xml:space="preserve">Figure </w:t>
      </w:r>
      <w:r w:rsidR="00DC6BE9">
        <w:fldChar w:fldCharType="begin"/>
      </w:r>
      <w:r w:rsidR="00DC6BE9">
        <w:instrText xml:space="preserve"> STYL</w:instrText>
      </w:r>
      <w:r w:rsidR="00DC6BE9">
        <w:instrText xml:space="preserve">EREF 1 \s </w:instrText>
      </w:r>
      <w:r w:rsidR="00DC6BE9">
        <w:fldChar w:fldCharType="separate"/>
      </w:r>
      <w:r w:rsidR="00677757">
        <w:rPr>
          <w:noProof/>
        </w:rPr>
        <w:t>4</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5</w:t>
      </w:r>
      <w:r w:rsidR="00DC6BE9">
        <w:rPr>
          <w:noProof/>
        </w:rPr>
        <w:fldChar w:fldCharType="end"/>
      </w:r>
      <w:bookmarkEnd w:id="110"/>
      <w:r>
        <w:t xml:space="preserve"> </w:t>
      </w:r>
      <w:r w:rsidR="00C964DB">
        <w:rPr>
          <w:szCs w:val="24"/>
        </w:rPr>
        <w:t>P</w:t>
      </w:r>
      <w:r w:rsidR="00C964DB" w:rsidRPr="00837155">
        <w:rPr>
          <w:szCs w:val="24"/>
        </w:rPr>
        <w:t xml:space="preserve">ercentage of women </w:t>
      </w:r>
      <w:r w:rsidR="00C964DB">
        <w:rPr>
          <w:szCs w:val="24"/>
        </w:rPr>
        <w:t xml:space="preserve">in the 1946-51 cohort </w:t>
      </w:r>
      <w:r w:rsidR="00C964DB" w:rsidRPr="00837155">
        <w:rPr>
          <w:szCs w:val="24"/>
        </w:rPr>
        <w:t xml:space="preserve">at </w:t>
      </w:r>
      <w:r w:rsidR="00AB4FB0">
        <w:rPr>
          <w:szCs w:val="24"/>
        </w:rPr>
        <w:t>S</w:t>
      </w:r>
      <w:r w:rsidR="00C964DB" w:rsidRPr="00837155">
        <w:rPr>
          <w:szCs w:val="24"/>
        </w:rPr>
        <w:t>urvey 8</w:t>
      </w:r>
      <w:r w:rsidR="00A838AA">
        <w:rPr>
          <w:szCs w:val="24"/>
        </w:rPr>
        <w:t>,</w:t>
      </w:r>
      <w:r w:rsidR="00C964DB" w:rsidRPr="00837155">
        <w:rPr>
          <w:szCs w:val="24"/>
        </w:rPr>
        <w:t xml:space="preserve"> by </w:t>
      </w:r>
      <w:r w:rsidR="00C964DB">
        <w:rPr>
          <w:szCs w:val="24"/>
        </w:rPr>
        <w:t>c</w:t>
      </w:r>
      <w:r w:rsidR="00C964DB" w:rsidRPr="00837155">
        <w:rPr>
          <w:szCs w:val="24"/>
        </w:rPr>
        <w:t>are</w:t>
      </w:r>
      <w:r w:rsidR="00C964DB">
        <w:rPr>
          <w:szCs w:val="24"/>
        </w:rPr>
        <w:t>giving status and years of education</w:t>
      </w:r>
      <w:r w:rsidR="000C269D">
        <w:rPr>
          <w:szCs w:val="24"/>
        </w:rPr>
        <w:t>.</w:t>
      </w:r>
      <w:bookmarkEnd w:id="111"/>
      <w:r w:rsidR="00C964DB">
        <w:rPr>
          <w:szCs w:val="24"/>
        </w:rPr>
        <w:t xml:space="preserve">        </w:t>
      </w:r>
    </w:p>
    <w:p w14:paraId="1031F4FB" w14:textId="1878E9CF" w:rsidR="00AB4FB0" w:rsidRDefault="00AB4FB0">
      <w:pPr>
        <w:spacing w:before="0" w:after="200"/>
        <w:jc w:val="left"/>
        <w:rPr>
          <w:b/>
          <w:szCs w:val="24"/>
        </w:rPr>
      </w:pPr>
      <w:bookmarkStart w:id="112" w:name="_Hlk504312737"/>
      <w:r>
        <w:rPr>
          <w:b/>
          <w:szCs w:val="24"/>
        </w:rPr>
        <w:br w:type="page"/>
      </w:r>
    </w:p>
    <w:p w14:paraId="32FC9D92" w14:textId="0AC483CC" w:rsidR="007260FC" w:rsidRPr="001A1862" w:rsidRDefault="001A1862" w:rsidP="00574574">
      <w:pPr>
        <w:pStyle w:val="Heading3"/>
      </w:pPr>
      <w:bookmarkStart w:id="113" w:name="_Toc506832244"/>
      <w:bookmarkStart w:id="114" w:name="_Hlk504312751"/>
      <w:bookmarkEnd w:id="112"/>
      <w:r w:rsidRPr="001A1862">
        <w:t>C</w:t>
      </w:r>
      <w:r w:rsidR="007260FC" w:rsidRPr="001A1862">
        <w:t xml:space="preserve">aregiving and </w:t>
      </w:r>
      <w:r w:rsidR="00823B47" w:rsidRPr="00823B47">
        <w:t>managing on income</w:t>
      </w:r>
      <w:bookmarkEnd w:id="113"/>
    </w:p>
    <w:bookmarkEnd w:id="114"/>
    <w:p w14:paraId="5759D83C" w14:textId="4D90F52D" w:rsidR="007260FC" w:rsidRDefault="006E605E">
      <w:pPr>
        <w:rPr>
          <w:szCs w:val="24"/>
        </w:rPr>
      </w:pPr>
      <w:r>
        <w:rPr>
          <w:szCs w:val="24"/>
        </w:rPr>
        <w:t xml:space="preserve">Unsurprisingly, given the associations between </w:t>
      </w:r>
      <w:r w:rsidR="00E60AB3">
        <w:rPr>
          <w:szCs w:val="24"/>
        </w:rPr>
        <w:t xml:space="preserve">labour force participation and </w:t>
      </w:r>
      <w:r>
        <w:rPr>
          <w:szCs w:val="24"/>
        </w:rPr>
        <w:t xml:space="preserve">years of education and caregiving, caregivers (particularly those living with the person they care for) reported </w:t>
      </w:r>
      <w:r w:rsidR="007B06A4">
        <w:rPr>
          <w:szCs w:val="24"/>
        </w:rPr>
        <w:t xml:space="preserve">more difficulty managing on their income </w:t>
      </w:r>
      <w:r>
        <w:rPr>
          <w:szCs w:val="24"/>
        </w:rPr>
        <w:t xml:space="preserve">than non-caregivers. </w:t>
      </w:r>
      <w:r w:rsidR="00574574">
        <w:rPr>
          <w:szCs w:val="24"/>
        </w:rPr>
        <w:fldChar w:fldCharType="begin"/>
      </w:r>
      <w:r w:rsidR="00574574">
        <w:rPr>
          <w:szCs w:val="24"/>
        </w:rPr>
        <w:instrText xml:space="preserve"> REF _Ref506826764 \h </w:instrText>
      </w:r>
      <w:r w:rsidR="00574574">
        <w:rPr>
          <w:szCs w:val="24"/>
        </w:rPr>
      </w:r>
      <w:r w:rsidR="00574574">
        <w:rPr>
          <w:szCs w:val="24"/>
        </w:rPr>
        <w:fldChar w:fldCharType="separate"/>
      </w:r>
      <w:r w:rsidR="00677757">
        <w:t xml:space="preserve">Figure </w:t>
      </w:r>
      <w:r w:rsidR="00677757">
        <w:rPr>
          <w:noProof/>
        </w:rPr>
        <w:t>4</w:t>
      </w:r>
      <w:r w:rsidR="00677757">
        <w:noBreakHyphen/>
      </w:r>
      <w:r w:rsidR="00677757">
        <w:rPr>
          <w:noProof/>
        </w:rPr>
        <w:t>6</w:t>
      </w:r>
      <w:r w:rsidR="00574574">
        <w:rPr>
          <w:szCs w:val="24"/>
        </w:rPr>
        <w:fldChar w:fldCharType="end"/>
      </w:r>
      <w:r w:rsidR="00574574">
        <w:rPr>
          <w:szCs w:val="24"/>
        </w:rPr>
        <w:t xml:space="preserve"> </w:t>
      </w:r>
      <w:r>
        <w:rPr>
          <w:szCs w:val="24"/>
        </w:rPr>
        <w:t>shows about 16% of caregivers living with the person they cared for said it was impossible/very difficult to manage on their income compared to just under 10% and 8% of caregivers living elsewhere or non-caregivers</w:t>
      </w:r>
      <w:r w:rsidR="009707AB">
        <w:rPr>
          <w:szCs w:val="24"/>
        </w:rPr>
        <w:t>,</w:t>
      </w:r>
      <w:r>
        <w:rPr>
          <w:szCs w:val="24"/>
        </w:rPr>
        <w:t xml:space="preserve"> respectively. </w:t>
      </w:r>
    </w:p>
    <w:p w14:paraId="54B9B7AB" w14:textId="77777777" w:rsidR="00977E89" w:rsidRDefault="00977E89" w:rsidP="006E605E">
      <w:pPr>
        <w:rPr>
          <w:szCs w:val="24"/>
        </w:rPr>
      </w:pPr>
      <w:r>
        <w:rPr>
          <w:noProof/>
          <w:szCs w:val="24"/>
          <w:lang w:eastAsia="en-AU"/>
        </w:rPr>
        <w:drawing>
          <wp:inline distT="0" distB="0" distL="0" distR="0" wp14:anchorId="21BFA326" wp14:editId="7D16BBDD">
            <wp:extent cx="5731510" cy="4296842"/>
            <wp:effectExtent l="0" t="0" r="254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0BBA0D30" w14:textId="3E383242" w:rsidR="006E605E" w:rsidRDefault="00574574" w:rsidP="00574574">
      <w:pPr>
        <w:pStyle w:val="Caption"/>
        <w:rPr>
          <w:szCs w:val="24"/>
        </w:rPr>
      </w:pPr>
      <w:bookmarkStart w:id="115" w:name="_Ref506826764"/>
      <w:bookmarkStart w:id="116" w:name="_Toc506909259"/>
      <w:r>
        <w:t xml:space="preserve">Figure </w:t>
      </w:r>
      <w:r w:rsidR="00DC6BE9">
        <w:fldChar w:fldCharType="begin"/>
      </w:r>
      <w:r w:rsidR="00DC6BE9">
        <w:instrText xml:space="preserve"> STYLEREF 1 \s </w:instrText>
      </w:r>
      <w:r w:rsidR="00DC6BE9">
        <w:fldChar w:fldCharType="separate"/>
      </w:r>
      <w:r w:rsidR="00677757">
        <w:rPr>
          <w:noProof/>
        </w:rPr>
        <w:t>4</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6</w:t>
      </w:r>
      <w:r w:rsidR="00DC6BE9">
        <w:rPr>
          <w:noProof/>
        </w:rPr>
        <w:fldChar w:fldCharType="end"/>
      </w:r>
      <w:bookmarkEnd w:id="115"/>
      <w:r>
        <w:t xml:space="preserve"> </w:t>
      </w:r>
      <w:r w:rsidR="006E605E">
        <w:rPr>
          <w:szCs w:val="24"/>
        </w:rPr>
        <w:t>P</w:t>
      </w:r>
      <w:r w:rsidR="006E605E" w:rsidRPr="00837155">
        <w:rPr>
          <w:szCs w:val="24"/>
        </w:rPr>
        <w:t xml:space="preserve">ercentage of women </w:t>
      </w:r>
      <w:r w:rsidR="006E605E">
        <w:rPr>
          <w:szCs w:val="24"/>
        </w:rPr>
        <w:t xml:space="preserve">in the 1946-51 cohort </w:t>
      </w:r>
      <w:r w:rsidR="006E605E" w:rsidRPr="00837155">
        <w:rPr>
          <w:szCs w:val="24"/>
        </w:rPr>
        <w:t>at survey 8</w:t>
      </w:r>
      <w:r w:rsidR="00A838AA">
        <w:rPr>
          <w:szCs w:val="24"/>
        </w:rPr>
        <w:t>,</w:t>
      </w:r>
      <w:r w:rsidR="006E605E" w:rsidRPr="00837155">
        <w:rPr>
          <w:szCs w:val="24"/>
        </w:rPr>
        <w:t xml:space="preserve"> by </w:t>
      </w:r>
      <w:r w:rsidR="006E605E">
        <w:rPr>
          <w:szCs w:val="24"/>
        </w:rPr>
        <w:t>c</w:t>
      </w:r>
      <w:r w:rsidR="006E605E" w:rsidRPr="00837155">
        <w:rPr>
          <w:szCs w:val="24"/>
        </w:rPr>
        <w:t>are</w:t>
      </w:r>
      <w:r w:rsidR="006E605E">
        <w:rPr>
          <w:szCs w:val="24"/>
        </w:rPr>
        <w:t>giving status and managing on income</w:t>
      </w:r>
      <w:r w:rsidR="009707AB">
        <w:rPr>
          <w:szCs w:val="24"/>
        </w:rPr>
        <w:t>.</w:t>
      </w:r>
      <w:bookmarkEnd w:id="116"/>
      <w:r w:rsidR="006E605E">
        <w:rPr>
          <w:szCs w:val="24"/>
        </w:rPr>
        <w:t xml:space="preserve">        </w:t>
      </w:r>
    </w:p>
    <w:p w14:paraId="547D0ABB" w14:textId="46B47BC3" w:rsidR="007260FC" w:rsidRPr="001A1862" w:rsidRDefault="007260FC" w:rsidP="00574574">
      <w:pPr>
        <w:pStyle w:val="Heading3"/>
      </w:pPr>
      <w:bookmarkStart w:id="117" w:name="_Toc506832245"/>
      <w:bookmarkStart w:id="118" w:name="_Hlk504312764"/>
      <w:r w:rsidRPr="001A1862">
        <w:t xml:space="preserve">Caregiving and </w:t>
      </w:r>
      <w:r w:rsidR="00F02893">
        <w:t>a</w:t>
      </w:r>
      <w:r w:rsidRPr="001A1862">
        <w:t xml:space="preserve">rea of </w:t>
      </w:r>
      <w:r w:rsidR="00F02893">
        <w:t>r</w:t>
      </w:r>
      <w:r w:rsidRPr="001A1862">
        <w:t>esidence</w:t>
      </w:r>
      <w:bookmarkEnd w:id="117"/>
    </w:p>
    <w:bookmarkEnd w:id="118"/>
    <w:p w14:paraId="6CA43FDD" w14:textId="1B9C966A" w:rsidR="00AB4FB0" w:rsidRDefault="001A1862" w:rsidP="00CC612C">
      <w:pPr>
        <w:rPr>
          <w:szCs w:val="24"/>
        </w:rPr>
      </w:pPr>
      <w:r>
        <w:rPr>
          <w:szCs w:val="24"/>
        </w:rPr>
        <w:t xml:space="preserve">The </w:t>
      </w:r>
      <w:r w:rsidR="000D645C">
        <w:rPr>
          <w:szCs w:val="24"/>
        </w:rPr>
        <w:t>percentage</w:t>
      </w:r>
      <w:r>
        <w:rPr>
          <w:szCs w:val="24"/>
        </w:rPr>
        <w:t xml:space="preserve"> of </w:t>
      </w:r>
      <w:r w:rsidR="00F0272B">
        <w:rPr>
          <w:szCs w:val="24"/>
        </w:rPr>
        <w:t xml:space="preserve">caregivers </w:t>
      </w:r>
      <w:r w:rsidR="002A07CB">
        <w:rPr>
          <w:noProof/>
          <w:szCs w:val="24"/>
          <w:lang w:eastAsia="en-AU"/>
        </w:rPr>
        <w:t>living with the person they cared for or elsewhere</w:t>
      </w:r>
      <w:r w:rsidR="002A07CB">
        <w:rPr>
          <w:szCs w:val="24"/>
        </w:rPr>
        <w:t xml:space="preserve"> was similar among women living in major cities, inner regional, outer regional or remote/very remote areas.</w:t>
      </w:r>
    </w:p>
    <w:p w14:paraId="61431362" w14:textId="77777777" w:rsidR="00AB4FB0" w:rsidRDefault="00AB4FB0">
      <w:pPr>
        <w:spacing w:before="0" w:after="200"/>
        <w:jc w:val="left"/>
        <w:rPr>
          <w:szCs w:val="24"/>
        </w:rPr>
      </w:pPr>
      <w:r>
        <w:rPr>
          <w:szCs w:val="24"/>
        </w:rPr>
        <w:br w:type="page"/>
      </w:r>
    </w:p>
    <w:p w14:paraId="6E0D9F13" w14:textId="77777777" w:rsidR="002A07CB" w:rsidRDefault="002A07CB" w:rsidP="00CC612C">
      <w:pPr>
        <w:rPr>
          <w:szCs w:val="24"/>
        </w:rPr>
      </w:pPr>
    </w:p>
    <w:tbl>
      <w:tblPr>
        <w:tblStyle w:val="TableGrid"/>
        <w:tblW w:w="0" w:type="auto"/>
        <w:tblLook w:val="04A0" w:firstRow="1" w:lastRow="0" w:firstColumn="1" w:lastColumn="0" w:noHBand="0" w:noVBand="1"/>
      </w:tblPr>
      <w:tblGrid>
        <w:gridCol w:w="9016"/>
      </w:tblGrid>
      <w:tr w:rsidR="005914F7" w14:paraId="2EDEDD67" w14:textId="77777777" w:rsidTr="005914F7">
        <w:tc>
          <w:tcPr>
            <w:tcW w:w="9016" w:type="dxa"/>
          </w:tcPr>
          <w:p w14:paraId="705EFCEE" w14:textId="77777777" w:rsidR="005914F7" w:rsidRDefault="005914F7" w:rsidP="005914F7">
            <w:pPr>
              <w:rPr>
                <w:rFonts w:cstheme="minorHAnsi"/>
                <w:b/>
                <w:szCs w:val="24"/>
              </w:rPr>
            </w:pPr>
            <w:r>
              <w:rPr>
                <w:rFonts w:cstheme="minorHAnsi"/>
                <w:b/>
                <w:szCs w:val="24"/>
              </w:rPr>
              <w:t>Key points</w:t>
            </w:r>
          </w:p>
          <w:p w14:paraId="12D85322" w14:textId="01EB06D5" w:rsidR="005914F7" w:rsidRDefault="005914F7" w:rsidP="00100EE6">
            <w:pPr>
              <w:pStyle w:val="ListParagraph"/>
              <w:numPr>
                <w:ilvl w:val="0"/>
                <w:numId w:val="19"/>
              </w:numPr>
              <w:spacing w:after="160" w:line="276" w:lineRule="auto"/>
              <w:ind w:left="714" w:hanging="357"/>
              <w:contextualSpacing/>
              <w:rPr>
                <w:szCs w:val="24"/>
              </w:rPr>
            </w:pPr>
            <w:r>
              <w:rPr>
                <w:szCs w:val="24"/>
              </w:rPr>
              <w:t>24-30% of women in the 1946-51 cohort reported caring for another person across eight successive surveys.</w:t>
            </w:r>
          </w:p>
          <w:p w14:paraId="0FF9F48E" w14:textId="6CFBDA0A" w:rsidR="005914F7" w:rsidRDefault="005914F7" w:rsidP="00100EE6">
            <w:pPr>
              <w:pStyle w:val="ListParagraph"/>
              <w:numPr>
                <w:ilvl w:val="0"/>
                <w:numId w:val="19"/>
              </w:numPr>
              <w:spacing w:after="160" w:line="276" w:lineRule="auto"/>
              <w:ind w:left="714" w:hanging="357"/>
              <w:contextualSpacing/>
              <w:rPr>
                <w:szCs w:val="24"/>
              </w:rPr>
            </w:pPr>
            <w:r>
              <w:rPr>
                <w:szCs w:val="24"/>
              </w:rPr>
              <w:t>As these women aged, the percentage who cared for someone they lived with increased while the percentage who cared for someone they did not live with decreased after 2004 when they were aged 53-58 years.</w:t>
            </w:r>
          </w:p>
          <w:p w14:paraId="03279DB8" w14:textId="19E5BF44" w:rsidR="005914F7" w:rsidRDefault="005914F7" w:rsidP="00100EE6">
            <w:pPr>
              <w:pStyle w:val="ListParagraph"/>
              <w:numPr>
                <w:ilvl w:val="0"/>
                <w:numId w:val="19"/>
              </w:numPr>
              <w:spacing w:after="160" w:line="276" w:lineRule="auto"/>
              <w:ind w:left="714" w:hanging="357"/>
              <w:contextualSpacing/>
              <w:rPr>
                <w:szCs w:val="24"/>
              </w:rPr>
            </w:pPr>
            <w:r>
              <w:rPr>
                <w:szCs w:val="24"/>
              </w:rPr>
              <w:t xml:space="preserve">There was a high degree of movement into and out of caregiving </w:t>
            </w:r>
            <w:r w:rsidR="00A504F7">
              <w:rPr>
                <w:szCs w:val="24"/>
              </w:rPr>
              <w:t>over time</w:t>
            </w:r>
            <w:r>
              <w:rPr>
                <w:szCs w:val="24"/>
              </w:rPr>
              <w:t>.</w:t>
            </w:r>
          </w:p>
          <w:p w14:paraId="21DA3CD0" w14:textId="370A53CF" w:rsidR="005914F7" w:rsidRDefault="005914F7" w:rsidP="00100EE6">
            <w:pPr>
              <w:pStyle w:val="ListParagraph"/>
              <w:numPr>
                <w:ilvl w:val="0"/>
                <w:numId w:val="19"/>
              </w:numPr>
              <w:spacing w:after="160" w:line="276" w:lineRule="auto"/>
              <w:ind w:left="714" w:hanging="357"/>
              <w:contextualSpacing/>
              <w:rPr>
                <w:szCs w:val="24"/>
              </w:rPr>
            </w:pPr>
            <w:r>
              <w:rPr>
                <w:szCs w:val="24"/>
              </w:rPr>
              <w:t>Of the caregivers living with the person they cared for, the greatest percentage were not in the labour force and had less education.</w:t>
            </w:r>
          </w:p>
          <w:p w14:paraId="4C5BCE68" w14:textId="5174FB02" w:rsidR="005914F7" w:rsidRDefault="005914F7" w:rsidP="00100EE6">
            <w:pPr>
              <w:pStyle w:val="ListParagraph"/>
              <w:numPr>
                <w:ilvl w:val="0"/>
                <w:numId w:val="19"/>
              </w:numPr>
              <w:spacing w:after="160" w:line="276" w:lineRule="auto"/>
              <w:ind w:left="714" w:hanging="357"/>
              <w:contextualSpacing/>
              <w:rPr>
                <w:szCs w:val="24"/>
              </w:rPr>
            </w:pPr>
            <w:r>
              <w:rPr>
                <w:szCs w:val="24"/>
              </w:rPr>
              <w:t>Caregivers living with the person they cared for also reported more difficulty managing on their income than non-caregivers.</w:t>
            </w:r>
          </w:p>
          <w:p w14:paraId="3F7CB956" w14:textId="790A4A43" w:rsidR="005914F7" w:rsidRPr="005914F7" w:rsidRDefault="005914F7" w:rsidP="00100EE6">
            <w:pPr>
              <w:pStyle w:val="ListParagraph"/>
              <w:numPr>
                <w:ilvl w:val="0"/>
                <w:numId w:val="19"/>
              </w:numPr>
              <w:spacing w:after="160" w:line="276" w:lineRule="auto"/>
              <w:ind w:left="714" w:hanging="357"/>
              <w:rPr>
                <w:szCs w:val="24"/>
              </w:rPr>
            </w:pPr>
            <w:r w:rsidRPr="005914F7">
              <w:rPr>
                <w:szCs w:val="24"/>
              </w:rPr>
              <w:t>There was no difference in the percentage of caregivers among women living in major cities, regional, or remote areas.</w:t>
            </w:r>
          </w:p>
        </w:tc>
      </w:tr>
    </w:tbl>
    <w:p w14:paraId="0B936B19" w14:textId="77777777" w:rsidR="00AB4FB0" w:rsidRDefault="00AB4FB0" w:rsidP="009E1059">
      <w:pPr>
        <w:pStyle w:val="Heading2"/>
        <w:numPr>
          <w:ilvl w:val="0"/>
          <w:numId w:val="0"/>
        </w:numPr>
        <w:ind w:left="737"/>
      </w:pPr>
      <w:bookmarkStart w:id="119" w:name="_Hlk504312807"/>
    </w:p>
    <w:p w14:paraId="7AFEAF49" w14:textId="3965A5B9" w:rsidR="004E1BA8" w:rsidRPr="00FE24B2" w:rsidRDefault="004E1BA8" w:rsidP="00574574">
      <w:pPr>
        <w:pStyle w:val="Heading2"/>
      </w:pPr>
      <w:bookmarkStart w:id="120" w:name="_Toc507070543"/>
      <w:r w:rsidRPr="00FE24B2">
        <w:t xml:space="preserve">Intensity of caregiving </w:t>
      </w:r>
      <w:r>
        <w:t xml:space="preserve">by </w:t>
      </w:r>
      <w:r w:rsidRPr="00FE24B2">
        <w:t xml:space="preserve">women </w:t>
      </w:r>
      <w:r>
        <w:t xml:space="preserve">in the 1946-51 cohort </w:t>
      </w:r>
      <w:r w:rsidRPr="00FE24B2">
        <w:t xml:space="preserve">for </w:t>
      </w:r>
      <w:r w:rsidR="007A0BD3">
        <w:t>any other person</w:t>
      </w:r>
      <w:r w:rsidRPr="00FE24B2">
        <w:t xml:space="preserve"> because of their long-term illness, disability or frailty</w:t>
      </w:r>
      <w:bookmarkEnd w:id="120"/>
    </w:p>
    <w:bookmarkEnd w:id="119"/>
    <w:p w14:paraId="17976B00" w14:textId="5E1637B8" w:rsidR="004E1BA8" w:rsidRDefault="004E1BA8" w:rsidP="004E1BA8">
      <w:pPr>
        <w:pStyle w:val="PlainText"/>
        <w:spacing w:line="276" w:lineRule="auto"/>
      </w:pPr>
      <w:r>
        <w:t xml:space="preserve">The intensity of caregiving duties was summarised in a caregiving index. The caregiving index was created by combining answers to questions about frequency of caregiving (ranging from daily to every few weeks) and duration of caregiving (ranging from all day/night to </w:t>
      </w:r>
      <w:r w:rsidR="003675B2">
        <w:t xml:space="preserve">caring for </w:t>
      </w:r>
      <w:r>
        <w:t>about an hour at a time</w:t>
      </w:r>
      <w:r w:rsidR="001F2D12">
        <w:t xml:space="preserve">, see </w:t>
      </w:r>
      <w:hyperlink w:anchor="_CAREGIVING_FOR_OTHERS" w:history="1">
        <w:r w:rsidR="001F2D12" w:rsidRPr="000B79CE">
          <w:rPr>
            <w:rStyle w:val="Hyperlink"/>
          </w:rPr>
          <w:t>Appendix</w:t>
        </w:r>
        <w:r w:rsidR="000B79CE" w:rsidRPr="000B79CE">
          <w:rPr>
            <w:rStyle w:val="Hyperlink"/>
          </w:rPr>
          <w:t xml:space="preserve"> A</w:t>
        </w:r>
        <w:r w:rsidR="001F2D12" w:rsidRPr="000B79CE">
          <w:rPr>
            <w:rStyle w:val="Hyperlink"/>
          </w:rPr>
          <w:t xml:space="preserve">  </w:t>
        </w:r>
      </w:hyperlink>
      <w:r w:rsidR="001F2D12">
        <w:t xml:space="preserve"> for the questions used</w:t>
      </w:r>
      <w:r>
        <w:t>). Whether the caregiver live</w:t>
      </w:r>
      <w:r w:rsidR="00DB18FB">
        <w:t xml:space="preserve">d with </w:t>
      </w:r>
      <w:r w:rsidR="00025C7A">
        <w:t xml:space="preserve">the person they cared for </w:t>
      </w:r>
      <w:r w:rsidR="00DB18FB">
        <w:t xml:space="preserve">or </w:t>
      </w:r>
      <w:r>
        <w:t>elsewhere was not considered in the calculation of the caregiving index. Caregiving frequency and duration scores were multiplied and the resulting score was grouped into three categories</w:t>
      </w:r>
      <w:r w:rsidR="001F2D12">
        <w:t xml:space="preserve"> as shown in</w:t>
      </w:r>
      <w:r w:rsidR="00574574">
        <w:t xml:space="preserve"> </w:t>
      </w:r>
      <w:r w:rsidR="00574574">
        <w:fldChar w:fldCharType="begin"/>
      </w:r>
      <w:r w:rsidR="00574574">
        <w:instrText xml:space="preserve"> REF _Ref506826896 \h </w:instrText>
      </w:r>
      <w:r w:rsidR="00574574">
        <w:fldChar w:fldCharType="separate"/>
      </w:r>
      <w:r w:rsidR="00677757">
        <w:t xml:space="preserve">Table </w:t>
      </w:r>
      <w:r w:rsidR="00677757">
        <w:rPr>
          <w:noProof/>
        </w:rPr>
        <w:t>4</w:t>
      </w:r>
      <w:r w:rsidR="00677757">
        <w:noBreakHyphen/>
      </w:r>
      <w:r w:rsidR="00677757">
        <w:rPr>
          <w:noProof/>
        </w:rPr>
        <w:t>1</w:t>
      </w:r>
      <w:r w:rsidR="00574574">
        <w:fldChar w:fldCharType="end"/>
      </w:r>
      <w:r w:rsidR="00DB18FB">
        <w:t xml:space="preserve">. </w:t>
      </w:r>
    </w:p>
    <w:p w14:paraId="3D5BBFAF" w14:textId="1F801BB4" w:rsidR="004E1BA8" w:rsidRDefault="004E1BA8" w:rsidP="004E1BA8">
      <w:pPr>
        <w:pStyle w:val="PlainText"/>
        <w:spacing w:line="276" w:lineRule="auto"/>
      </w:pPr>
    </w:p>
    <w:p w14:paraId="10B3792C" w14:textId="7FCB0352" w:rsidR="00E601D2" w:rsidRDefault="00574574" w:rsidP="00574574">
      <w:pPr>
        <w:pStyle w:val="Caption"/>
      </w:pPr>
      <w:bookmarkStart w:id="121" w:name="_Ref506826896"/>
      <w:bookmarkStart w:id="122" w:name="_Toc506892618"/>
      <w:r>
        <w:t xml:space="preserve">Table </w:t>
      </w:r>
      <w:r w:rsidR="00DC6BE9">
        <w:fldChar w:fldCharType="begin"/>
      </w:r>
      <w:r w:rsidR="00DC6BE9">
        <w:instrText xml:space="preserve"> STYLEREF 1 \s </w:instrText>
      </w:r>
      <w:r w:rsidR="00DC6BE9">
        <w:fldChar w:fldCharType="separate"/>
      </w:r>
      <w:r w:rsidR="00677757">
        <w:rPr>
          <w:noProof/>
        </w:rPr>
        <w:t>4</w:t>
      </w:r>
      <w:r w:rsidR="00DC6BE9">
        <w:rPr>
          <w:noProof/>
        </w:rPr>
        <w:fldChar w:fldCharType="end"/>
      </w:r>
      <w:r w:rsidR="001803ED">
        <w:noBreakHyphen/>
      </w:r>
      <w:r w:rsidR="00DC6BE9">
        <w:fldChar w:fldCharType="begin"/>
      </w:r>
      <w:r w:rsidR="00DC6BE9">
        <w:instrText xml:space="preserve"> SEQ Table \* ARABIC \s 1 </w:instrText>
      </w:r>
      <w:r w:rsidR="00DC6BE9">
        <w:fldChar w:fldCharType="separate"/>
      </w:r>
      <w:r w:rsidR="00677757">
        <w:rPr>
          <w:noProof/>
        </w:rPr>
        <w:t>1</w:t>
      </w:r>
      <w:r w:rsidR="00DC6BE9">
        <w:rPr>
          <w:noProof/>
        </w:rPr>
        <w:fldChar w:fldCharType="end"/>
      </w:r>
      <w:bookmarkEnd w:id="121"/>
      <w:r>
        <w:t xml:space="preserve"> </w:t>
      </w:r>
      <w:r w:rsidR="00E601D2">
        <w:t>Overview of the caregiving intensity index</w:t>
      </w:r>
      <w:bookmarkEnd w:id="122"/>
    </w:p>
    <w:tbl>
      <w:tblPr>
        <w:tblStyle w:val="ListTable3-Accent4"/>
        <w:tblW w:w="0" w:type="auto"/>
        <w:tblBorders>
          <w:left w:val="none" w:sz="0" w:space="0" w:color="auto"/>
          <w:right w:val="none" w:sz="0" w:space="0" w:color="auto"/>
          <w:insideH w:val="single" w:sz="4" w:space="0" w:color="8064A2" w:themeColor="accent4"/>
        </w:tblBorders>
        <w:tblLook w:val="04A0" w:firstRow="1" w:lastRow="0" w:firstColumn="1" w:lastColumn="0" w:noHBand="0" w:noVBand="1"/>
      </w:tblPr>
      <w:tblGrid>
        <w:gridCol w:w="2339"/>
        <w:gridCol w:w="6687"/>
      </w:tblGrid>
      <w:tr w:rsidR="001F2D12" w:rsidRPr="009E1059" w14:paraId="0708A3B1" w14:textId="77777777" w:rsidTr="001F2D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6" w:type="dxa"/>
            <w:shd w:val="clear" w:color="auto" w:fill="FFFFFF" w:themeFill="background1"/>
          </w:tcPr>
          <w:p w14:paraId="36463D09" w14:textId="7BC4662A" w:rsidR="004E1BA8" w:rsidRPr="009E1059" w:rsidRDefault="004E1BA8" w:rsidP="004E1BA8">
            <w:pPr>
              <w:pStyle w:val="PlainText"/>
              <w:spacing w:line="276" w:lineRule="auto"/>
              <w:rPr>
                <w:color w:val="auto"/>
              </w:rPr>
            </w:pPr>
            <w:r w:rsidRPr="009E1059">
              <w:rPr>
                <w:color w:val="auto"/>
              </w:rPr>
              <w:t>Intensity categories</w:t>
            </w:r>
          </w:p>
        </w:tc>
        <w:tc>
          <w:tcPr>
            <w:tcW w:w="6866" w:type="dxa"/>
            <w:shd w:val="clear" w:color="auto" w:fill="FFFFFF" w:themeFill="background1"/>
          </w:tcPr>
          <w:p w14:paraId="3FA06327" w14:textId="2F731F34" w:rsidR="004E1BA8" w:rsidRPr="009E1059" w:rsidRDefault="004E1BA8" w:rsidP="004E1BA8">
            <w:pPr>
              <w:pStyle w:val="PlainText"/>
              <w:spacing w:line="276" w:lineRule="auto"/>
              <w:cnfStyle w:val="100000000000" w:firstRow="1" w:lastRow="0" w:firstColumn="0" w:lastColumn="0" w:oddVBand="0" w:evenVBand="0" w:oddHBand="0" w:evenHBand="0" w:firstRowFirstColumn="0" w:firstRowLastColumn="0" w:lastRowFirstColumn="0" w:lastRowLastColumn="0"/>
              <w:rPr>
                <w:color w:val="auto"/>
              </w:rPr>
            </w:pPr>
            <w:r w:rsidRPr="009E1059">
              <w:rPr>
                <w:color w:val="auto"/>
              </w:rPr>
              <w:t>Description</w:t>
            </w:r>
          </w:p>
        </w:tc>
      </w:tr>
      <w:tr w:rsidR="004E1BA8" w14:paraId="37DDDA65" w14:textId="77777777" w:rsidTr="004E1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17C6C94" w14:textId="7B3CBD71" w:rsidR="004E1BA8" w:rsidRPr="009E1059" w:rsidRDefault="004E1BA8" w:rsidP="004E1BA8">
            <w:pPr>
              <w:pStyle w:val="PlainText"/>
              <w:spacing w:line="276" w:lineRule="auto"/>
            </w:pPr>
            <w:r w:rsidRPr="009E1059">
              <w:t>Low</w:t>
            </w:r>
          </w:p>
        </w:tc>
        <w:tc>
          <w:tcPr>
            <w:tcW w:w="6866" w:type="dxa"/>
          </w:tcPr>
          <w:p w14:paraId="4D5E5B35" w14:textId="7E6BE66A" w:rsidR="004E1BA8" w:rsidRDefault="004E1BA8" w:rsidP="004E1BA8">
            <w:pPr>
              <w:pStyle w:val="PlainText"/>
              <w:spacing w:line="276" w:lineRule="auto"/>
              <w:cnfStyle w:val="000000100000" w:firstRow="0" w:lastRow="0" w:firstColumn="0" w:lastColumn="0" w:oddVBand="0" w:evenVBand="0" w:oddHBand="1" w:evenHBand="0" w:firstRowFirstColumn="0" w:firstRowLastColumn="0" w:lastRowFirstColumn="0" w:lastRowLastColumn="0"/>
            </w:pPr>
            <w:r>
              <w:t>Caregiving once per week for one hour at a time; or caregiving every few weeks for several hours at a time</w:t>
            </w:r>
          </w:p>
        </w:tc>
      </w:tr>
      <w:tr w:rsidR="004E1BA8" w14:paraId="2EDE7EE2" w14:textId="77777777" w:rsidTr="004E1BA8">
        <w:tc>
          <w:tcPr>
            <w:cnfStyle w:val="001000000000" w:firstRow="0" w:lastRow="0" w:firstColumn="1" w:lastColumn="0" w:oddVBand="0" w:evenVBand="0" w:oddHBand="0" w:evenHBand="0" w:firstRowFirstColumn="0" w:firstRowLastColumn="0" w:lastRowFirstColumn="0" w:lastRowLastColumn="0"/>
            <w:tcW w:w="2376" w:type="dxa"/>
          </w:tcPr>
          <w:p w14:paraId="55101BDF" w14:textId="401537F3" w:rsidR="004E1BA8" w:rsidRPr="009E1059" w:rsidRDefault="004E1BA8" w:rsidP="004E1BA8">
            <w:pPr>
              <w:pStyle w:val="PlainText"/>
              <w:spacing w:line="276" w:lineRule="auto"/>
            </w:pPr>
            <w:r w:rsidRPr="009E1059">
              <w:t>Medium</w:t>
            </w:r>
          </w:p>
        </w:tc>
        <w:tc>
          <w:tcPr>
            <w:tcW w:w="6866" w:type="dxa"/>
          </w:tcPr>
          <w:p w14:paraId="660A2947" w14:textId="10DEB5CE" w:rsidR="004E1BA8" w:rsidRDefault="004E1BA8" w:rsidP="004E1BA8">
            <w:pPr>
              <w:pStyle w:val="PlainText"/>
              <w:spacing w:line="276" w:lineRule="auto"/>
              <w:cnfStyle w:val="000000000000" w:firstRow="0" w:lastRow="0" w:firstColumn="0" w:lastColumn="0" w:oddVBand="0" w:evenVBand="0" w:oddHBand="0" w:evenHBand="0" w:firstRowFirstColumn="0" w:firstRowLastColumn="0" w:lastRowFirstColumn="0" w:lastRowLastColumn="0"/>
            </w:pPr>
            <w:r>
              <w:t>Caregiving several times per week for several hours at a time; or caregiving every day for about an hour</w:t>
            </w:r>
          </w:p>
        </w:tc>
      </w:tr>
      <w:tr w:rsidR="004E1BA8" w14:paraId="0210EC34" w14:textId="77777777" w:rsidTr="004E1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F0F6593" w14:textId="68E462A6" w:rsidR="004E1BA8" w:rsidRPr="009E1059" w:rsidRDefault="004E1BA8" w:rsidP="004E1BA8">
            <w:pPr>
              <w:pStyle w:val="PlainText"/>
              <w:spacing w:line="276" w:lineRule="auto"/>
            </w:pPr>
            <w:r w:rsidRPr="009E1059">
              <w:t>High</w:t>
            </w:r>
          </w:p>
        </w:tc>
        <w:tc>
          <w:tcPr>
            <w:tcW w:w="6866" w:type="dxa"/>
          </w:tcPr>
          <w:p w14:paraId="6CB8A14D" w14:textId="4AE5395D" w:rsidR="004E1BA8" w:rsidRDefault="004E1BA8" w:rsidP="004E1BA8">
            <w:pPr>
              <w:pStyle w:val="PlainText"/>
              <w:spacing w:line="276" w:lineRule="auto"/>
              <w:cnfStyle w:val="000000100000" w:firstRow="0" w:lastRow="0" w:firstColumn="0" w:lastColumn="0" w:oddVBand="0" w:evenVBand="0" w:oddHBand="1" w:evenHBand="0" w:firstRowFirstColumn="0" w:firstRowLastColumn="0" w:lastRowFirstColumn="0" w:lastRowLastColumn="0"/>
            </w:pPr>
            <w:r>
              <w:t>Caregiving all day, several times a week, or caregiving every day for several hours at a time</w:t>
            </w:r>
          </w:p>
        </w:tc>
      </w:tr>
    </w:tbl>
    <w:p w14:paraId="04D4C483" w14:textId="77777777" w:rsidR="004E1BA8" w:rsidRDefault="004E1BA8" w:rsidP="004E1BA8">
      <w:pPr>
        <w:pStyle w:val="PlainText"/>
        <w:spacing w:line="276" w:lineRule="auto"/>
      </w:pPr>
    </w:p>
    <w:p w14:paraId="3DB9E4AD" w14:textId="77777777" w:rsidR="00574574" w:rsidRDefault="00574574" w:rsidP="004E1BA8">
      <w:pPr>
        <w:rPr>
          <w:szCs w:val="24"/>
        </w:rPr>
      </w:pPr>
    </w:p>
    <w:p w14:paraId="44B5FA0E" w14:textId="2882D1DD" w:rsidR="004E1BA8" w:rsidRDefault="008358F1" w:rsidP="004E1BA8">
      <w:pPr>
        <w:rPr>
          <w:szCs w:val="24"/>
        </w:rPr>
      </w:pPr>
      <w:r>
        <w:rPr>
          <w:szCs w:val="24"/>
        </w:rPr>
        <w:t xml:space="preserve">At </w:t>
      </w:r>
      <w:r w:rsidR="00574574">
        <w:rPr>
          <w:szCs w:val="24"/>
        </w:rPr>
        <w:t>S</w:t>
      </w:r>
      <w:r>
        <w:rPr>
          <w:szCs w:val="24"/>
        </w:rPr>
        <w:t xml:space="preserve">urvey 3, when </w:t>
      </w:r>
      <w:r w:rsidR="00F46AC2">
        <w:rPr>
          <w:szCs w:val="24"/>
        </w:rPr>
        <w:t xml:space="preserve">the women were </w:t>
      </w:r>
      <w:r>
        <w:rPr>
          <w:szCs w:val="24"/>
        </w:rPr>
        <w:t xml:space="preserve">50 to 55 years, 8.5%, 11.5% and 6% of caregivers reported a low, medium and high </w:t>
      </w:r>
      <w:r w:rsidR="00F46AC2">
        <w:rPr>
          <w:szCs w:val="24"/>
        </w:rPr>
        <w:t xml:space="preserve">intensity </w:t>
      </w:r>
      <w:r>
        <w:rPr>
          <w:szCs w:val="24"/>
        </w:rPr>
        <w:t xml:space="preserve">caregiving. Between </w:t>
      </w:r>
      <w:r w:rsidR="00574574">
        <w:rPr>
          <w:szCs w:val="24"/>
        </w:rPr>
        <w:t>S</w:t>
      </w:r>
      <w:r>
        <w:rPr>
          <w:szCs w:val="24"/>
        </w:rPr>
        <w:t xml:space="preserve">urveys 4 and 6, when the total prevalence of caregiving was at its highest, medium intensity caregiving continued to be the most frequently reported (around 12-13%). By </w:t>
      </w:r>
      <w:r w:rsidR="00574574">
        <w:rPr>
          <w:szCs w:val="24"/>
        </w:rPr>
        <w:t>S</w:t>
      </w:r>
      <w:r>
        <w:rPr>
          <w:szCs w:val="24"/>
        </w:rPr>
        <w:t xml:space="preserve">urvey 8, when </w:t>
      </w:r>
      <w:r w:rsidR="00F46AC2">
        <w:rPr>
          <w:szCs w:val="24"/>
        </w:rPr>
        <w:t xml:space="preserve">the women were </w:t>
      </w:r>
      <w:r>
        <w:rPr>
          <w:szCs w:val="24"/>
        </w:rPr>
        <w:t xml:space="preserve">aged 65 to 70, </w:t>
      </w:r>
      <w:r w:rsidR="00DB18FB">
        <w:rPr>
          <w:szCs w:val="24"/>
        </w:rPr>
        <w:t>8</w:t>
      </w:r>
      <w:r>
        <w:rPr>
          <w:szCs w:val="24"/>
        </w:rPr>
        <w:t xml:space="preserve">%, 9% and 8% of caregivers reported a low, medium and high </w:t>
      </w:r>
      <w:r w:rsidR="00F46AC2">
        <w:rPr>
          <w:szCs w:val="24"/>
        </w:rPr>
        <w:t xml:space="preserve">intensity </w:t>
      </w:r>
      <w:r>
        <w:rPr>
          <w:szCs w:val="24"/>
        </w:rPr>
        <w:t>caregiving</w:t>
      </w:r>
      <w:r w:rsidR="00DB18FB">
        <w:rPr>
          <w:szCs w:val="24"/>
        </w:rPr>
        <w:t>, respectively</w:t>
      </w:r>
      <w:r>
        <w:rPr>
          <w:szCs w:val="24"/>
        </w:rPr>
        <w:t xml:space="preserve">. </w:t>
      </w:r>
      <w:r w:rsidR="00073E96">
        <w:rPr>
          <w:szCs w:val="24"/>
        </w:rPr>
        <w:t>Throughout the 15 years captured by these surveys, 6 to 9% of women in this cohort were providing high intensity caregiving.</w:t>
      </w:r>
    </w:p>
    <w:p w14:paraId="32729953" w14:textId="087E1A84" w:rsidR="00ED6887" w:rsidRDefault="00ED6887" w:rsidP="004E1BA8">
      <w:pPr>
        <w:rPr>
          <w:szCs w:val="24"/>
        </w:rPr>
      </w:pPr>
    </w:p>
    <w:p w14:paraId="39E3EA8B" w14:textId="74EB387C" w:rsidR="0089413F" w:rsidRDefault="0089413F" w:rsidP="004E1BA8">
      <w:pPr>
        <w:rPr>
          <w:szCs w:val="24"/>
        </w:rPr>
      </w:pPr>
      <w:r>
        <w:rPr>
          <w:noProof/>
          <w:szCs w:val="24"/>
          <w:lang w:eastAsia="en-AU"/>
        </w:rPr>
        <w:drawing>
          <wp:inline distT="0" distB="0" distL="0" distR="0" wp14:anchorId="1451347E" wp14:editId="5F95006A">
            <wp:extent cx="5731510" cy="4298633"/>
            <wp:effectExtent l="0" t="0" r="254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7C0E71F8" w14:textId="6545E758" w:rsidR="004E1BA8" w:rsidRPr="00837155" w:rsidRDefault="00574574" w:rsidP="00505734">
      <w:pPr>
        <w:pStyle w:val="Caption"/>
        <w:rPr>
          <w:szCs w:val="24"/>
        </w:rPr>
      </w:pPr>
      <w:bookmarkStart w:id="123" w:name="_Toc506909260"/>
      <w:r>
        <w:t xml:space="preserve">Figure </w:t>
      </w:r>
      <w:r w:rsidR="00DC6BE9">
        <w:fldChar w:fldCharType="begin"/>
      </w:r>
      <w:r w:rsidR="00DC6BE9">
        <w:instrText xml:space="preserve"> STYLEREF 1 \s </w:instrText>
      </w:r>
      <w:r w:rsidR="00DC6BE9">
        <w:fldChar w:fldCharType="separate"/>
      </w:r>
      <w:r w:rsidR="00677757">
        <w:rPr>
          <w:noProof/>
        </w:rPr>
        <w:t>4</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7</w:t>
      </w:r>
      <w:r w:rsidR="00DC6BE9">
        <w:rPr>
          <w:noProof/>
        </w:rPr>
        <w:fldChar w:fldCharType="end"/>
      </w:r>
      <w:r>
        <w:t xml:space="preserve"> </w:t>
      </w:r>
      <w:r w:rsidR="004E1BA8">
        <w:rPr>
          <w:szCs w:val="24"/>
        </w:rPr>
        <w:t>P</w:t>
      </w:r>
      <w:r w:rsidR="004E1BA8" w:rsidRPr="00837155">
        <w:rPr>
          <w:szCs w:val="24"/>
        </w:rPr>
        <w:t xml:space="preserve">ercentage of women </w:t>
      </w:r>
      <w:r w:rsidR="004E1BA8">
        <w:rPr>
          <w:szCs w:val="24"/>
        </w:rPr>
        <w:t xml:space="preserve">in the 1946-51 cohort </w:t>
      </w:r>
      <w:r w:rsidR="004E1BA8" w:rsidRPr="00837155">
        <w:rPr>
          <w:szCs w:val="24"/>
        </w:rPr>
        <w:t xml:space="preserve">at </w:t>
      </w:r>
      <w:r w:rsidR="00AB4FB0">
        <w:rPr>
          <w:szCs w:val="24"/>
        </w:rPr>
        <w:t>S</w:t>
      </w:r>
      <w:r w:rsidR="004E1BA8" w:rsidRPr="00837155">
        <w:rPr>
          <w:szCs w:val="24"/>
        </w:rPr>
        <w:t>urveys 3 to 8</w:t>
      </w:r>
      <w:r w:rsidR="00A838AA">
        <w:rPr>
          <w:szCs w:val="24"/>
        </w:rPr>
        <w:t>,</w:t>
      </w:r>
      <w:r w:rsidR="004E1BA8" w:rsidRPr="00837155">
        <w:rPr>
          <w:szCs w:val="24"/>
        </w:rPr>
        <w:t xml:space="preserve"> by </w:t>
      </w:r>
      <w:r w:rsidR="004E1BA8">
        <w:rPr>
          <w:szCs w:val="24"/>
        </w:rPr>
        <w:t xml:space="preserve">intensity of </w:t>
      </w:r>
      <w:r w:rsidR="004E1BA8" w:rsidRPr="00837155">
        <w:rPr>
          <w:szCs w:val="24"/>
        </w:rPr>
        <w:t>care</w:t>
      </w:r>
      <w:r w:rsidR="004E1BA8">
        <w:rPr>
          <w:szCs w:val="24"/>
        </w:rPr>
        <w:t xml:space="preserve">giving </w:t>
      </w:r>
      <w:r w:rsidR="004E1BA8" w:rsidRPr="00837155">
        <w:rPr>
          <w:szCs w:val="24"/>
        </w:rPr>
        <w:t>(high, medium, low</w:t>
      </w:r>
      <w:r w:rsidR="00F46AC2">
        <w:rPr>
          <w:szCs w:val="24"/>
        </w:rPr>
        <w:t>, none</w:t>
      </w:r>
      <w:r w:rsidR="004E1BA8" w:rsidRPr="00837155">
        <w:rPr>
          <w:szCs w:val="24"/>
        </w:rPr>
        <w:t>)</w:t>
      </w:r>
      <w:r w:rsidR="004E1BA8">
        <w:rPr>
          <w:szCs w:val="24"/>
        </w:rPr>
        <w:t>.</w:t>
      </w:r>
      <w:bookmarkEnd w:id="123"/>
    </w:p>
    <w:p w14:paraId="1D43CFFE" w14:textId="6CA458C0" w:rsidR="00505734" w:rsidRDefault="00505734">
      <w:pPr>
        <w:spacing w:before="0" w:after="200"/>
        <w:jc w:val="left"/>
        <w:rPr>
          <w:szCs w:val="24"/>
        </w:rPr>
      </w:pPr>
      <w:r>
        <w:rPr>
          <w:szCs w:val="24"/>
        </w:rPr>
        <w:br w:type="page"/>
      </w:r>
    </w:p>
    <w:p w14:paraId="2445E388" w14:textId="43ABA575" w:rsidR="00542731" w:rsidRPr="00FE24B2" w:rsidRDefault="00542731" w:rsidP="00505734">
      <w:pPr>
        <w:pStyle w:val="Heading2"/>
      </w:pPr>
      <w:bookmarkStart w:id="124" w:name="_Toc507070544"/>
      <w:bookmarkStart w:id="125" w:name="_Hlk504312819"/>
      <w:r w:rsidRPr="00542731">
        <w:t>Relationships with people cared for</w:t>
      </w:r>
      <w:r w:rsidRPr="00FE24B2">
        <w:t xml:space="preserve"> because of their long-term illness, disability or frailty</w:t>
      </w:r>
      <w:r w:rsidRPr="00542731">
        <w:t xml:space="preserve"> </w:t>
      </w:r>
      <w:r w:rsidRPr="00FE24B2">
        <w:t xml:space="preserve">by women </w:t>
      </w:r>
      <w:r w:rsidR="00D26D23">
        <w:t>in the 1946-51 cohort</w:t>
      </w:r>
      <w:bookmarkEnd w:id="124"/>
    </w:p>
    <w:bookmarkEnd w:id="125"/>
    <w:p w14:paraId="2836A390" w14:textId="7E26F3CF" w:rsidR="00542731" w:rsidRDefault="00F46AC2" w:rsidP="00542731">
      <w:pPr>
        <w:rPr>
          <w:szCs w:val="24"/>
        </w:rPr>
      </w:pPr>
      <w:r>
        <w:rPr>
          <w:szCs w:val="24"/>
        </w:rPr>
        <w:t xml:space="preserve">At Survey 8 in 2016 when the women were aged 65 to 70, </w:t>
      </w:r>
      <w:r w:rsidR="00542731">
        <w:rPr>
          <w:szCs w:val="24"/>
        </w:rPr>
        <w:t xml:space="preserve">the women </w:t>
      </w:r>
      <w:r>
        <w:rPr>
          <w:szCs w:val="24"/>
        </w:rPr>
        <w:t xml:space="preserve">were asked </w:t>
      </w:r>
      <w:r w:rsidR="00542731">
        <w:rPr>
          <w:szCs w:val="24"/>
        </w:rPr>
        <w:t xml:space="preserve">to identify their relationship with the person they </w:t>
      </w:r>
      <w:r w:rsidR="004C47E4">
        <w:rPr>
          <w:szCs w:val="24"/>
        </w:rPr>
        <w:t xml:space="preserve">provided </w:t>
      </w:r>
      <w:r w:rsidR="00542731">
        <w:rPr>
          <w:szCs w:val="24"/>
        </w:rPr>
        <w:t>care for</w:t>
      </w:r>
      <w:r w:rsidR="004C47E4">
        <w:rPr>
          <w:szCs w:val="24"/>
        </w:rPr>
        <w:t xml:space="preserve"> (or the person they provided care for the most, if </w:t>
      </w:r>
      <w:r>
        <w:rPr>
          <w:szCs w:val="24"/>
        </w:rPr>
        <w:t xml:space="preserve">there was </w:t>
      </w:r>
      <w:r w:rsidR="004C47E4">
        <w:rPr>
          <w:szCs w:val="24"/>
        </w:rPr>
        <w:t>more than one)</w:t>
      </w:r>
      <w:r w:rsidR="00542731">
        <w:rPr>
          <w:szCs w:val="24"/>
        </w:rPr>
        <w:t xml:space="preserve">. </w:t>
      </w:r>
      <w:r w:rsidR="00505734">
        <w:rPr>
          <w:szCs w:val="24"/>
        </w:rPr>
        <w:fldChar w:fldCharType="begin"/>
      </w:r>
      <w:r w:rsidR="00505734">
        <w:rPr>
          <w:szCs w:val="24"/>
        </w:rPr>
        <w:instrText xml:space="preserve"> REF _Ref506827410 \h </w:instrText>
      </w:r>
      <w:r w:rsidR="00505734">
        <w:rPr>
          <w:szCs w:val="24"/>
        </w:rPr>
      </w:r>
      <w:r w:rsidR="00505734">
        <w:rPr>
          <w:szCs w:val="24"/>
        </w:rPr>
        <w:fldChar w:fldCharType="separate"/>
      </w:r>
      <w:r w:rsidR="00677757">
        <w:t xml:space="preserve">Figure </w:t>
      </w:r>
      <w:r w:rsidR="00677757">
        <w:rPr>
          <w:noProof/>
        </w:rPr>
        <w:t>4</w:t>
      </w:r>
      <w:r w:rsidR="00677757">
        <w:noBreakHyphen/>
      </w:r>
      <w:r w:rsidR="00677757">
        <w:rPr>
          <w:noProof/>
        </w:rPr>
        <w:t>8</w:t>
      </w:r>
      <w:r w:rsidR="00505734">
        <w:rPr>
          <w:szCs w:val="24"/>
        </w:rPr>
        <w:fldChar w:fldCharType="end"/>
      </w:r>
      <w:r w:rsidR="00505734">
        <w:rPr>
          <w:szCs w:val="24"/>
        </w:rPr>
        <w:t xml:space="preserve"> </w:t>
      </w:r>
      <w:r w:rsidR="00542731">
        <w:rPr>
          <w:szCs w:val="24"/>
        </w:rPr>
        <w:t xml:space="preserve">shows the </w:t>
      </w:r>
      <w:r w:rsidR="00D02886">
        <w:rPr>
          <w:szCs w:val="24"/>
        </w:rPr>
        <w:t xml:space="preserve">majority of women were </w:t>
      </w:r>
      <w:r w:rsidR="003675B2">
        <w:rPr>
          <w:szCs w:val="24"/>
        </w:rPr>
        <w:t xml:space="preserve">caring for </w:t>
      </w:r>
      <w:r w:rsidR="00D02886">
        <w:rPr>
          <w:szCs w:val="24"/>
        </w:rPr>
        <w:t xml:space="preserve">their </w:t>
      </w:r>
      <w:r>
        <w:rPr>
          <w:szCs w:val="24"/>
        </w:rPr>
        <w:t xml:space="preserve">parents/parents-in-law or </w:t>
      </w:r>
      <w:r w:rsidR="00D02886">
        <w:rPr>
          <w:szCs w:val="24"/>
        </w:rPr>
        <w:t>spouse/partner (accounting for almost 58%)</w:t>
      </w:r>
      <w:r w:rsidR="00542731">
        <w:rPr>
          <w:szCs w:val="24"/>
        </w:rPr>
        <w:t>.</w:t>
      </w:r>
      <w:r w:rsidR="00D02886">
        <w:rPr>
          <w:szCs w:val="24"/>
        </w:rPr>
        <w:t xml:space="preserve"> About 10% of women were </w:t>
      </w:r>
      <w:r w:rsidR="003675B2">
        <w:rPr>
          <w:szCs w:val="24"/>
        </w:rPr>
        <w:t xml:space="preserve">caring for </w:t>
      </w:r>
      <w:r w:rsidR="00D02886">
        <w:rPr>
          <w:szCs w:val="24"/>
        </w:rPr>
        <w:t>a child.</w:t>
      </w:r>
    </w:p>
    <w:p w14:paraId="532D85E8" w14:textId="7A28DD49" w:rsidR="00542731" w:rsidRDefault="004C47E4">
      <w:pPr>
        <w:rPr>
          <w:szCs w:val="24"/>
        </w:rPr>
      </w:pPr>
      <w:r>
        <w:rPr>
          <w:noProof/>
          <w:szCs w:val="24"/>
          <w:lang w:eastAsia="en-AU"/>
        </w:rPr>
        <w:drawing>
          <wp:inline distT="0" distB="0" distL="0" distR="0" wp14:anchorId="62026399" wp14:editId="7DFC8B8D">
            <wp:extent cx="5731510" cy="4296842"/>
            <wp:effectExtent l="0" t="0" r="254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1476F0C6" w14:textId="6C34E2F9" w:rsidR="000C2A2F" w:rsidRDefault="00574574" w:rsidP="00505734">
      <w:pPr>
        <w:pStyle w:val="Caption"/>
        <w:rPr>
          <w:i/>
          <w:szCs w:val="24"/>
        </w:rPr>
      </w:pPr>
      <w:bookmarkStart w:id="126" w:name="_Ref506827410"/>
      <w:bookmarkStart w:id="127" w:name="_Toc506909261"/>
      <w:r>
        <w:t xml:space="preserve">Figure </w:t>
      </w:r>
      <w:r w:rsidR="00DC6BE9">
        <w:fldChar w:fldCharType="begin"/>
      </w:r>
      <w:r w:rsidR="00DC6BE9">
        <w:instrText xml:space="preserve"> STYLEREF 1 \s </w:instrText>
      </w:r>
      <w:r w:rsidR="00DC6BE9">
        <w:fldChar w:fldCharType="separate"/>
      </w:r>
      <w:r w:rsidR="00677757">
        <w:rPr>
          <w:noProof/>
        </w:rPr>
        <w:t>4</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8</w:t>
      </w:r>
      <w:r w:rsidR="00DC6BE9">
        <w:rPr>
          <w:noProof/>
        </w:rPr>
        <w:fldChar w:fldCharType="end"/>
      </w:r>
      <w:bookmarkEnd w:id="126"/>
      <w:r>
        <w:t xml:space="preserve"> </w:t>
      </w:r>
      <w:r w:rsidR="000D645C">
        <w:rPr>
          <w:szCs w:val="24"/>
        </w:rPr>
        <w:t>Percentage</w:t>
      </w:r>
      <w:r w:rsidR="00AC624F">
        <w:rPr>
          <w:szCs w:val="24"/>
        </w:rPr>
        <w:t xml:space="preserve">s showing </w:t>
      </w:r>
      <w:r w:rsidR="000E3B82">
        <w:rPr>
          <w:szCs w:val="24"/>
        </w:rPr>
        <w:t xml:space="preserve">the </w:t>
      </w:r>
      <w:r w:rsidR="00AC624F">
        <w:rPr>
          <w:szCs w:val="24"/>
        </w:rPr>
        <w:t>n</w:t>
      </w:r>
      <w:r w:rsidR="000C2A2F">
        <w:rPr>
          <w:szCs w:val="24"/>
        </w:rPr>
        <w:t xml:space="preserve">ature of the relationship </w:t>
      </w:r>
      <w:r w:rsidR="000E3B82">
        <w:rPr>
          <w:szCs w:val="24"/>
        </w:rPr>
        <w:t xml:space="preserve">between the </w:t>
      </w:r>
      <w:r w:rsidR="000C2A2F">
        <w:rPr>
          <w:szCs w:val="24"/>
        </w:rPr>
        <w:t xml:space="preserve">caregiver </w:t>
      </w:r>
      <w:r w:rsidR="000E3B82">
        <w:rPr>
          <w:szCs w:val="24"/>
        </w:rPr>
        <w:t xml:space="preserve">and </w:t>
      </w:r>
      <w:r w:rsidR="000C2A2F">
        <w:rPr>
          <w:szCs w:val="24"/>
        </w:rPr>
        <w:t>the person they cared for at Survey 8 (2016) in women aged between 6</w:t>
      </w:r>
      <w:r w:rsidR="004C47E4">
        <w:rPr>
          <w:szCs w:val="24"/>
        </w:rPr>
        <w:t>5</w:t>
      </w:r>
      <w:r w:rsidR="000C2A2F">
        <w:rPr>
          <w:szCs w:val="24"/>
        </w:rPr>
        <w:t xml:space="preserve"> and 7</w:t>
      </w:r>
      <w:r w:rsidR="004C47E4">
        <w:rPr>
          <w:szCs w:val="24"/>
        </w:rPr>
        <w:t>0</w:t>
      </w:r>
      <w:r w:rsidR="000C2A2F">
        <w:rPr>
          <w:szCs w:val="24"/>
        </w:rPr>
        <w:t xml:space="preserve"> years</w:t>
      </w:r>
      <w:r w:rsidR="00DB18FB">
        <w:rPr>
          <w:szCs w:val="24"/>
        </w:rPr>
        <w:t xml:space="preserve"> (</w:t>
      </w:r>
      <w:r w:rsidR="000C2A2F">
        <w:rPr>
          <w:szCs w:val="24"/>
        </w:rPr>
        <w:t>N=</w:t>
      </w:r>
      <w:r w:rsidR="005D5436">
        <w:rPr>
          <w:szCs w:val="24"/>
        </w:rPr>
        <w:t>1952</w:t>
      </w:r>
      <w:r w:rsidR="00DB18FB">
        <w:rPr>
          <w:szCs w:val="24"/>
        </w:rPr>
        <w:t>)</w:t>
      </w:r>
      <w:r w:rsidR="000C2A2F">
        <w:rPr>
          <w:szCs w:val="24"/>
        </w:rPr>
        <w:t>.</w:t>
      </w:r>
      <w:bookmarkEnd w:id="127"/>
      <w:r w:rsidR="000C2A2F">
        <w:rPr>
          <w:szCs w:val="24"/>
        </w:rPr>
        <w:t xml:space="preserve"> </w:t>
      </w:r>
    </w:p>
    <w:p w14:paraId="1CD58220" w14:textId="364A726A" w:rsidR="00505734" w:rsidRDefault="00505734">
      <w:pPr>
        <w:spacing w:before="0" w:after="200"/>
        <w:jc w:val="left"/>
        <w:rPr>
          <w:i/>
          <w:szCs w:val="24"/>
        </w:rPr>
      </w:pPr>
      <w:r>
        <w:rPr>
          <w:i/>
          <w:szCs w:val="24"/>
        </w:rPr>
        <w:br w:type="page"/>
      </w:r>
    </w:p>
    <w:p w14:paraId="45EDD8B8" w14:textId="63E5ADA3" w:rsidR="00E23B2A" w:rsidRDefault="00505734" w:rsidP="00E23B2A">
      <w:pPr>
        <w:rPr>
          <w:szCs w:val="24"/>
        </w:rPr>
      </w:pPr>
      <w:r>
        <w:rPr>
          <w:szCs w:val="24"/>
        </w:rPr>
        <w:fldChar w:fldCharType="begin"/>
      </w:r>
      <w:r>
        <w:rPr>
          <w:szCs w:val="24"/>
        </w:rPr>
        <w:instrText xml:space="preserve"> REF _Ref506827424 \h </w:instrText>
      </w:r>
      <w:r>
        <w:rPr>
          <w:szCs w:val="24"/>
        </w:rPr>
      </w:r>
      <w:r>
        <w:rPr>
          <w:szCs w:val="24"/>
        </w:rPr>
        <w:fldChar w:fldCharType="separate"/>
      </w:r>
      <w:r w:rsidR="00677757">
        <w:t xml:space="preserve">Figure </w:t>
      </w:r>
      <w:r w:rsidR="00677757">
        <w:rPr>
          <w:noProof/>
        </w:rPr>
        <w:t>4</w:t>
      </w:r>
      <w:r w:rsidR="00677757">
        <w:noBreakHyphen/>
      </w:r>
      <w:r w:rsidR="00677757">
        <w:rPr>
          <w:noProof/>
        </w:rPr>
        <w:t>9</w:t>
      </w:r>
      <w:r>
        <w:rPr>
          <w:szCs w:val="24"/>
        </w:rPr>
        <w:fldChar w:fldCharType="end"/>
      </w:r>
      <w:r>
        <w:rPr>
          <w:szCs w:val="24"/>
        </w:rPr>
        <w:t xml:space="preserve"> </w:t>
      </w:r>
      <w:r w:rsidR="00E23B2A">
        <w:rPr>
          <w:szCs w:val="24"/>
        </w:rPr>
        <w:t>shows the nature of the relationship between the caregiver and the person they cared for at Survey 8 (2016) by whether they lived with the person they cared for</w:t>
      </w:r>
      <w:r w:rsidR="00AE0CC9" w:rsidRPr="00AE0CC9">
        <w:rPr>
          <w:szCs w:val="24"/>
        </w:rPr>
        <w:t xml:space="preserve"> </w:t>
      </w:r>
      <w:r w:rsidR="00AE0CC9">
        <w:rPr>
          <w:szCs w:val="24"/>
        </w:rPr>
        <w:t>or elsewhere</w:t>
      </w:r>
      <w:r w:rsidR="00E23B2A">
        <w:rPr>
          <w:szCs w:val="24"/>
        </w:rPr>
        <w:t>. Of the caregivers who lived with the person they care</w:t>
      </w:r>
      <w:r w:rsidR="00DB18FB">
        <w:rPr>
          <w:szCs w:val="24"/>
        </w:rPr>
        <w:t>d</w:t>
      </w:r>
      <w:r w:rsidR="00E23B2A">
        <w:rPr>
          <w:szCs w:val="24"/>
        </w:rPr>
        <w:t xml:space="preserve"> for, the majority (</w:t>
      </w:r>
      <w:r w:rsidR="00760F6C">
        <w:rPr>
          <w:szCs w:val="24"/>
        </w:rPr>
        <w:t>almost 70</w:t>
      </w:r>
      <w:r w:rsidR="00E23B2A">
        <w:rPr>
          <w:szCs w:val="24"/>
        </w:rPr>
        <w:t>%) cared for their spouse</w:t>
      </w:r>
      <w:r w:rsidR="00241857">
        <w:rPr>
          <w:szCs w:val="24"/>
        </w:rPr>
        <w:t>/</w:t>
      </w:r>
      <w:r w:rsidR="00E23B2A">
        <w:rPr>
          <w:szCs w:val="24"/>
        </w:rPr>
        <w:t xml:space="preserve">partner, followed by </w:t>
      </w:r>
      <w:r w:rsidR="00760F6C">
        <w:rPr>
          <w:szCs w:val="24"/>
        </w:rPr>
        <w:t xml:space="preserve">around </w:t>
      </w:r>
      <w:r w:rsidR="00E23B2A">
        <w:rPr>
          <w:szCs w:val="24"/>
        </w:rPr>
        <w:t>1</w:t>
      </w:r>
      <w:r w:rsidR="00760F6C">
        <w:rPr>
          <w:szCs w:val="24"/>
        </w:rPr>
        <w:t>2</w:t>
      </w:r>
      <w:r w:rsidR="00E23B2A">
        <w:rPr>
          <w:szCs w:val="24"/>
        </w:rPr>
        <w:t xml:space="preserve">% who cared for either a child or parent/parent-in-law. Of the caregivers who </w:t>
      </w:r>
      <w:r w:rsidR="002A3F14">
        <w:rPr>
          <w:szCs w:val="24"/>
        </w:rPr>
        <w:t xml:space="preserve">did not live with </w:t>
      </w:r>
      <w:r w:rsidR="00E23B2A">
        <w:rPr>
          <w:szCs w:val="24"/>
        </w:rPr>
        <w:t>the person they cared for, the majority (</w:t>
      </w:r>
      <w:r w:rsidR="00760F6C">
        <w:rPr>
          <w:szCs w:val="24"/>
        </w:rPr>
        <w:t>41</w:t>
      </w:r>
      <w:r w:rsidR="00E23B2A">
        <w:rPr>
          <w:szCs w:val="24"/>
        </w:rPr>
        <w:t>%) cared for a parent/parent-in-law, followed by a friend (22%) or child (</w:t>
      </w:r>
      <w:r w:rsidR="00760F6C">
        <w:rPr>
          <w:szCs w:val="24"/>
        </w:rPr>
        <w:t>9</w:t>
      </w:r>
      <w:r w:rsidR="00E23B2A">
        <w:rPr>
          <w:szCs w:val="24"/>
        </w:rPr>
        <w:t xml:space="preserve">%).  </w:t>
      </w:r>
    </w:p>
    <w:p w14:paraId="0E68CBA3" w14:textId="77777777" w:rsidR="00505734" w:rsidRPr="00E23B2A" w:rsidRDefault="00505734" w:rsidP="00E23B2A">
      <w:pPr>
        <w:rPr>
          <w:szCs w:val="24"/>
        </w:rPr>
      </w:pPr>
    </w:p>
    <w:p w14:paraId="094BE707" w14:textId="16D29FD1" w:rsidR="00421C21" w:rsidRPr="0057677D" w:rsidRDefault="00421C21" w:rsidP="00E70CD0">
      <w:pPr>
        <w:rPr>
          <w:szCs w:val="24"/>
        </w:rPr>
      </w:pPr>
      <w:r>
        <w:rPr>
          <w:noProof/>
          <w:szCs w:val="24"/>
          <w:lang w:eastAsia="en-AU"/>
        </w:rPr>
        <w:drawing>
          <wp:inline distT="0" distB="0" distL="0" distR="0" wp14:anchorId="38FBD8C1" wp14:editId="0A9E3931">
            <wp:extent cx="5731510" cy="4296842"/>
            <wp:effectExtent l="0" t="0" r="2540"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599291AD" w14:textId="076ACD09" w:rsidR="00F137F8" w:rsidRDefault="00574574" w:rsidP="00505734">
      <w:pPr>
        <w:pStyle w:val="Caption"/>
        <w:rPr>
          <w:i/>
          <w:szCs w:val="24"/>
        </w:rPr>
      </w:pPr>
      <w:bookmarkStart w:id="128" w:name="_Ref506827424"/>
      <w:bookmarkStart w:id="129" w:name="_Toc506909262"/>
      <w:r>
        <w:t xml:space="preserve">Figure </w:t>
      </w:r>
      <w:r w:rsidR="00DC6BE9">
        <w:fldChar w:fldCharType="begin"/>
      </w:r>
      <w:r w:rsidR="00DC6BE9">
        <w:instrText xml:space="preserve"> STYLEREF 1 \s </w:instrText>
      </w:r>
      <w:r w:rsidR="00DC6BE9">
        <w:fldChar w:fldCharType="separate"/>
      </w:r>
      <w:r w:rsidR="00677757">
        <w:rPr>
          <w:noProof/>
        </w:rPr>
        <w:t>4</w:t>
      </w:r>
      <w:r w:rsidR="00DC6BE9">
        <w:rPr>
          <w:noProof/>
        </w:rPr>
        <w:fldChar w:fldCharType="end"/>
      </w:r>
      <w:r w:rsidR="00DC45BC">
        <w:noBreakHyphen/>
      </w:r>
      <w:r w:rsidR="00DC6BE9">
        <w:fldChar w:fldCharType="begin"/>
      </w:r>
      <w:r w:rsidR="00DC6BE9">
        <w:instrText xml:space="preserve"> SEQ</w:instrText>
      </w:r>
      <w:r w:rsidR="00DC6BE9">
        <w:instrText xml:space="preserve"> Figure \* ARABIC \s 1 </w:instrText>
      </w:r>
      <w:r w:rsidR="00DC6BE9">
        <w:fldChar w:fldCharType="separate"/>
      </w:r>
      <w:r w:rsidR="00677757">
        <w:rPr>
          <w:noProof/>
        </w:rPr>
        <w:t>9</w:t>
      </w:r>
      <w:r w:rsidR="00DC6BE9">
        <w:rPr>
          <w:noProof/>
        </w:rPr>
        <w:fldChar w:fldCharType="end"/>
      </w:r>
      <w:bookmarkEnd w:id="128"/>
      <w:r>
        <w:t xml:space="preserve"> </w:t>
      </w:r>
      <w:r w:rsidR="000D645C">
        <w:rPr>
          <w:szCs w:val="24"/>
        </w:rPr>
        <w:t>Percentage</w:t>
      </w:r>
      <w:r w:rsidR="001743B2">
        <w:rPr>
          <w:szCs w:val="24"/>
        </w:rPr>
        <w:t>s showing the nature of the relationship, and living situation, between the caregiver and the person they cared for at Survey 8 (2016) in women aged between 67 and 72 years</w:t>
      </w:r>
      <w:r w:rsidR="00DB18FB">
        <w:rPr>
          <w:szCs w:val="24"/>
        </w:rPr>
        <w:t xml:space="preserve"> (</w:t>
      </w:r>
      <w:r w:rsidR="001743B2">
        <w:rPr>
          <w:szCs w:val="24"/>
        </w:rPr>
        <w:t>N=</w:t>
      </w:r>
      <w:r w:rsidR="0057677D">
        <w:rPr>
          <w:szCs w:val="24"/>
        </w:rPr>
        <w:t>1952</w:t>
      </w:r>
      <w:r w:rsidR="00DB18FB">
        <w:rPr>
          <w:szCs w:val="24"/>
        </w:rPr>
        <w:t>)</w:t>
      </w:r>
      <w:r w:rsidR="001743B2">
        <w:rPr>
          <w:szCs w:val="24"/>
        </w:rPr>
        <w:t>.</w:t>
      </w:r>
      <w:bookmarkEnd w:id="129"/>
      <w:r w:rsidR="001743B2">
        <w:rPr>
          <w:szCs w:val="24"/>
        </w:rPr>
        <w:t xml:space="preserve"> </w:t>
      </w:r>
    </w:p>
    <w:p w14:paraId="4882217B" w14:textId="02B3436A" w:rsidR="00505734" w:rsidRDefault="00505734">
      <w:pPr>
        <w:spacing w:before="0" w:after="200"/>
        <w:jc w:val="left"/>
        <w:rPr>
          <w:i/>
          <w:szCs w:val="24"/>
        </w:rPr>
      </w:pPr>
      <w:r>
        <w:rPr>
          <w:i/>
          <w:szCs w:val="24"/>
        </w:rPr>
        <w:br w:type="page"/>
      </w:r>
    </w:p>
    <w:p w14:paraId="42DBCF31" w14:textId="3316C80E" w:rsidR="00505C1E" w:rsidRPr="00F137F8" w:rsidRDefault="00505C1E" w:rsidP="00505C1E">
      <w:pPr>
        <w:rPr>
          <w:i/>
          <w:szCs w:val="24"/>
        </w:rPr>
      </w:pPr>
      <w:r>
        <w:rPr>
          <w:szCs w:val="24"/>
        </w:rPr>
        <w:t>The nature of the relationship</w:t>
      </w:r>
      <w:r w:rsidRPr="00505C1E">
        <w:rPr>
          <w:szCs w:val="24"/>
        </w:rPr>
        <w:t xml:space="preserve"> </w:t>
      </w:r>
      <w:r>
        <w:rPr>
          <w:szCs w:val="24"/>
        </w:rPr>
        <w:t>between the caregiver and the person they cared for and caregiving intensity is shown in</w:t>
      </w:r>
      <w:r w:rsidR="00505734">
        <w:rPr>
          <w:szCs w:val="24"/>
        </w:rPr>
        <w:t xml:space="preserve"> </w:t>
      </w:r>
      <w:r w:rsidR="00505734">
        <w:rPr>
          <w:szCs w:val="24"/>
        </w:rPr>
        <w:fldChar w:fldCharType="begin"/>
      </w:r>
      <w:r w:rsidR="00505734">
        <w:rPr>
          <w:szCs w:val="24"/>
        </w:rPr>
        <w:instrText xml:space="preserve"> REF _Ref506827527 \h </w:instrText>
      </w:r>
      <w:r w:rsidR="00505734">
        <w:rPr>
          <w:szCs w:val="24"/>
        </w:rPr>
      </w:r>
      <w:r w:rsidR="00505734">
        <w:rPr>
          <w:szCs w:val="24"/>
        </w:rPr>
        <w:fldChar w:fldCharType="separate"/>
      </w:r>
      <w:r w:rsidR="00677757">
        <w:t xml:space="preserve">Figure </w:t>
      </w:r>
      <w:r w:rsidR="00677757">
        <w:rPr>
          <w:noProof/>
        </w:rPr>
        <w:t>4</w:t>
      </w:r>
      <w:r w:rsidR="00677757">
        <w:noBreakHyphen/>
      </w:r>
      <w:r w:rsidR="00677757">
        <w:rPr>
          <w:noProof/>
        </w:rPr>
        <w:t>10</w:t>
      </w:r>
      <w:r w:rsidR="00505734">
        <w:rPr>
          <w:szCs w:val="24"/>
        </w:rPr>
        <w:fldChar w:fldCharType="end"/>
      </w:r>
      <w:r w:rsidR="00505734">
        <w:rPr>
          <w:szCs w:val="24"/>
        </w:rPr>
        <w:t xml:space="preserve">. </w:t>
      </w:r>
      <w:r>
        <w:rPr>
          <w:szCs w:val="24"/>
        </w:rPr>
        <w:t xml:space="preserve">Of caregivers providing high intensity caregiving, most </w:t>
      </w:r>
      <w:r w:rsidR="0066515E">
        <w:rPr>
          <w:szCs w:val="24"/>
        </w:rPr>
        <w:t>were</w:t>
      </w:r>
      <w:r>
        <w:rPr>
          <w:szCs w:val="24"/>
        </w:rPr>
        <w:t xml:space="preserve"> </w:t>
      </w:r>
      <w:r w:rsidR="003675B2">
        <w:rPr>
          <w:szCs w:val="24"/>
        </w:rPr>
        <w:t xml:space="preserve">caring for </w:t>
      </w:r>
      <w:r>
        <w:rPr>
          <w:szCs w:val="24"/>
        </w:rPr>
        <w:t>a spouse</w:t>
      </w:r>
      <w:r w:rsidR="0057677D">
        <w:rPr>
          <w:szCs w:val="24"/>
        </w:rPr>
        <w:t>/</w:t>
      </w:r>
      <w:r>
        <w:rPr>
          <w:szCs w:val="24"/>
        </w:rPr>
        <w:t>partner (around 60%), followed by parent</w:t>
      </w:r>
      <w:r w:rsidR="0066515E">
        <w:rPr>
          <w:szCs w:val="24"/>
        </w:rPr>
        <w:t>s</w:t>
      </w:r>
      <w:r>
        <w:rPr>
          <w:szCs w:val="24"/>
        </w:rPr>
        <w:t>/parent</w:t>
      </w:r>
      <w:r w:rsidR="0066515E">
        <w:rPr>
          <w:szCs w:val="24"/>
        </w:rPr>
        <w:t>s</w:t>
      </w:r>
      <w:r>
        <w:rPr>
          <w:szCs w:val="24"/>
        </w:rPr>
        <w:t xml:space="preserve">-in-law (20%), and children (11%). This reflects </w:t>
      </w:r>
      <w:r w:rsidR="002A3F14">
        <w:rPr>
          <w:szCs w:val="24"/>
        </w:rPr>
        <w:t xml:space="preserve">the relationships with </w:t>
      </w:r>
      <w:r>
        <w:rPr>
          <w:szCs w:val="24"/>
        </w:rPr>
        <w:t xml:space="preserve">the care recipients they </w:t>
      </w:r>
      <w:r w:rsidR="0066515E">
        <w:rPr>
          <w:szCs w:val="24"/>
        </w:rPr>
        <w:t>were</w:t>
      </w:r>
      <w:r>
        <w:rPr>
          <w:szCs w:val="24"/>
        </w:rPr>
        <w:t xml:space="preserve"> most likely to live with. Of caregivers providing low intensity caregiving, most of them </w:t>
      </w:r>
      <w:r w:rsidR="0066515E">
        <w:rPr>
          <w:szCs w:val="24"/>
        </w:rPr>
        <w:t>were</w:t>
      </w:r>
      <w:r>
        <w:rPr>
          <w:szCs w:val="24"/>
        </w:rPr>
        <w:t xml:space="preserve"> </w:t>
      </w:r>
      <w:r w:rsidR="003675B2">
        <w:rPr>
          <w:szCs w:val="24"/>
        </w:rPr>
        <w:t xml:space="preserve">caring for </w:t>
      </w:r>
      <w:r w:rsidR="0057677D">
        <w:rPr>
          <w:szCs w:val="24"/>
        </w:rPr>
        <w:t>a parent/parent-in-law (30</w:t>
      </w:r>
      <w:r>
        <w:rPr>
          <w:szCs w:val="24"/>
        </w:rPr>
        <w:t>%) or friend (2</w:t>
      </w:r>
      <w:r w:rsidR="0057677D">
        <w:rPr>
          <w:szCs w:val="24"/>
        </w:rPr>
        <w:t>8</w:t>
      </w:r>
      <w:r>
        <w:rPr>
          <w:szCs w:val="24"/>
        </w:rPr>
        <w:t>%). Medium intensity caregiving was provided mostly to parent</w:t>
      </w:r>
      <w:r w:rsidR="0066515E">
        <w:rPr>
          <w:szCs w:val="24"/>
        </w:rPr>
        <w:t>s</w:t>
      </w:r>
      <w:r>
        <w:rPr>
          <w:szCs w:val="24"/>
        </w:rPr>
        <w:t>/parent</w:t>
      </w:r>
      <w:r w:rsidR="0066515E">
        <w:rPr>
          <w:szCs w:val="24"/>
        </w:rPr>
        <w:t>s</w:t>
      </w:r>
      <w:r>
        <w:rPr>
          <w:szCs w:val="24"/>
        </w:rPr>
        <w:t>-in-law (4</w:t>
      </w:r>
      <w:r w:rsidR="0057677D">
        <w:rPr>
          <w:szCs w:val="24"/>
        </w:rPr>
        <w:t>0</w:t>
      </w:r>
      <w:r>
        <w:rPr>
          <w:szCs w:val="24"/>
        </w:rPr>
        <w:t>%) or friend</w:t>
      </w:r>
      <w:r w:rsidR="0066515E">
        <w:rPr>
          <w:szCs w:val="24"/>
        </w:rPr>
        <w:t>s</w:t>
      </w:r>
      <w:r>
        <w:rPr>
          <w:szCs w:val="24"/>
        </w:rPr>
        <w:t xml:space="preserve"> (1</w:t>
      </w:r>
      <w:r w:rsidR="0057677D">
        <w:rPr>
          <w:szCs w:val="24"/>
        </w:rPr>
        <w:t>5</w:t>
      </w:r>
      <w:r>
        <w:rPr>
          <w:szCs w:val="24"/>
        </w:rPr>
        <w:t xml:space="preserve">%). The provision of lower intensity caregiving </w:t>
      </w:r>
      <w:r w:rsidR="0066515E">
        <w:rPr>
          <w:szCs w:val="24"/>
        </w:rPr>
        <w:t>was</w:t>
      </w:r>
      <w:r>
        <w:rPr>
          <w:szCs w:val="24"/>
        </w:rPr>
        <w:t xml:space="preserve"> </w:t>
      </w:r>
      <w:r w:rsidR="0057677D">
        <w:rPr>
          <w:szCs w:val="24"/>
        </w:rPr>
        <w:t>more prevalent</w:t>
      </w:r>
      <w:r>
        <w:rPr>
          <w:szCs w:val="24"/>
        </w:rPr>
        <w:t xml:space="preserve"> in caregivers who </w:t>
      </w:r>
      <w:r w:rsidR="002A3F14">
        <w:rPr>
          <w:szCs w:val="24"/>
        </w:rPr>
        <w:t xml:space="preserve">did not live with </w:t>
      </w:r>
      <w:r>
        <w:rPr>
          <w:szCs w:val="24"/>
        </w:rPr>
        <w:t>the person they care</w:t>
      </w:r>
      <w:r w:rsidR="0066515E">
        <w:rPr>
          <w:szCs w:val="24"/>
        </w:rPr>
        <w:t>d</w:t>
      </w:r>
      <w:r>
        <w:rPr>
          <w:szCs w:val="24"/>
        </w:rPr>
        <w:t xml:space="preserve"> for. </w:t>
      </w:r>
    </w:p>
    <w:p w14:paraId="6A652A01" w14:textId="5124EA20" w:rsidR="00421C21" w:rsidRDefault="00421C21" w:rsidP="00505C1E">
      <w:pPr>
        <w:rPr>
          <w:szCs w:val="24"/>
        </w:rPr>
      </w:pPr>
    </w:p>
    <w:p w14:paraId="25A6F9EF" w14:textId="35FCAFDC" w:rsidR="0089413F" w:rsidRDefault="0089413F" w:rsidP="00505C1E">
      <w:pPr>
        <w:rPr>
          <w:szCs w:val="24"/>
        </w:rPr>
      </w:pPr>
      <w:r>
        <w:rPr>
          <w:noProof/>
          <w:szCs w:val="24"/>
          <w:lang w:eastAsia="en-AU"/>
        </w:rPr>
        <w:drawing>
          <wp:inline distT="0" distB="0" distL="0" distR="0" wp14:anchorId="0F77101A" wp14:editId="54178417">
            <wp:extent cx="5731510" cy="4298633"/>
            <wp:effectExtent l="0" t="0" r="254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172FA895" w14:textId="196A7E89" w:rsidR="00505C1E" w:rsidRDefault="00574574" w:rsidP="00505734">
      <w:pPr>
        <w:pStyle w:val="Caption"/>
        <w:rPr>
          <w:i/>
          <w:szCs w:val="24"/>
        </w:rPr>
      </w:pPr>
      <w:bookmarkStart w:id="130" w:name="_Ref506827527"/>
      <w:bookmarkStart w:id="131" w:name="_Toc506909263"/>
      <w:r>
        <w:t xml:space="preserve">Figure </w:t>
      </w:r>
      <w:r w:rsidR="00DC6BE9">
        <w:fldChar w:fldCharType="begin"/>
      </w:r>
      <w:r w:rsidR="00DC6BE9">
        <w:instrText xml:space="preserve"> STYLEREF 1 \s </w:instrText>
      </w:r>
      <w:r w:rsidR="00DC6BE9">
        <w:fldChar w:fldCharType="separate"/>
      </w:r>
      <w:r w:rsidR="00677757">
        <w:rPr>
          <w:noProof/>
        </w:rPr>
        <w:t>4</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10</w:t>
      </w:r>
      <w:r w:rsidR="00DC6BE9">
        <w:rPr>
          <w:noProof/>
        </w:rPr>
        <w:fldChar w:fldCharType="end"/>
      </w:r>
      <w:bookmarkEnd w:id="130"/>
      <w:r>
        <w:t xml:space="preserve"> </w:t>
      </w:r>
      <w:r w:rsidR="000D645C">
        <w:rPr>
          <w:szCs w:val="24"/>
        </w:rPr>
        <w:t>Percentage</w:t>
      </w:r>
      <w:r w:rsidR="00505C1E">
        <w:rPr>
          <w:szCs w:val="24"/>
        </w:rPr>
        <w:t>s showing the nature of the relationship</w:t>
      </w:r>
      <w:r w:rsidR="00505C1E" w:rsidRPr="00505C1E">
        <w:rPr>
          <w:szCs w:val="24"/>
        </w:rPr>
        <w:t xml:space="preserve"> </w:t>
      </w:r>
      <w:r w:rsidR="00505C1E">
        <w:rPr>
          <w:szCs w:val="24"/>
        </w:rPr>
        <w:t>between the caregiver and the person they cared for and caregiving intensity at Survey 8 (2016) in women aged between 67 and 72 years</w:t>
      </w:r>
      <w:r w:rsidR="00241857">
        <w:rPr>
          <w:szCs w:val="24"/>
        </w:rPr>
        <w:t xml:space="preserve"> (</w:t>
      </w:r>
      <w:r w:rsidR="00505C1E">
        <w:rPr>
          <w:szCs w:val="24"/>
        </w:rPr>
        <w:t>N=</w:t>
      </w:r>
      <w:r w:rsidR="0057677D">
        <w:rPr>
          <w:szCs w:val="24"/>
        </w:rPr>
        <w:t>1996</w:t>
      </w:r>
      <w:r w:rsidR="00241857">
        <w:rPr>
          <w:szCs w:val="24"/>
        </w:rPr>
        <w:t>)</w:t>
      </w:r>
      <w:r w:rsidR="00505C1E">
        <w:rPr>
          <w:szCs w:val="24"/>
        </w:rPr>
        <w:t>.</w:t>
      </w:r>
      <w:bookmarkEnd w:id="131"/>
      <w:r w:rsidR="00505C1E">
        <w:rPr>
          <w:szCs w:val="24"/>
        </w:rPr>
        <w:t xml:space="preserve"> </w:t>
      </w:r>
    </w:p>
    <w:p w14:paraId="155380C2" w14:textId="5DB0638A" w:rsidR="00505734" w:rsidRDefault="00505734">
      <w:pPr>
        <w:spacing w:before="0" w:after="200"/>
        <w:jc w:val="left"/>
        <w:rPr>
          <w:b/>
          <w:szCs w:val="24"/>
        </w:rPr>
      </w:pPr>
      <w:r>
        <w:rPr>
          <w:b/>
          <w:szCs w:val="24"/>
        </w:rPr>
        <w:br w:type="page"/>
      </w:r>
    </w:p>
    <w:p w14:paraId="3F7F5730" w14:textId="77777777" w:rsidR="004C10DF" w:rsidRPr="00FE24B2" w:rsidRDefault="004C10DF" w:rsidP="00505734">
      <w:pPr>
        <w:pStyle w:val="Heading3"/>
      </w:pPr>
      <w:bookmarkStart w:id="132" w:name="_Toc506832248"/>
      <w:bookmarkStart w:id="133" w:name="_Hlk504312831"/>
      <w:r>
        <w:t xml:space="preserve">Nature of the condition of the person being cared for </w:t>
      </w:r>
      <w:r w:rsidRPr="00FE24B2">
        <w:t xml:space="preserve">by women </w:t>
      </w:r>
      <w:r w:rsidR="00D26D23">
        <w:t>in the 1946-51 cohort</w:t>
      </w:r>
      <w:bookmarkEnd w:id="132"/>
    </w:p>
    <w:bookmarkEnd w:id="133"/>
    <w:p w14:paraId="13409592" w14:textId="047326CB" w:rsidR="004C10DF" w:rsidRPr="00C42C21" w:rsidRDefault="00D26D23" w:rsidP="00C42C21">
      <w:pPr>
        <w:rPr>
          <w:i/>
          <w:szCs w:val="24"/>
        </w:rPr>
      </w:pPr>
      <w:r>
        <w:rPr>
          <w:szCs w:val="24"/>
        </w:rPr>
        <w:t>In Surveys 7 (2013) and 8 (2016), when the women were aged 62</w:t>
      </w:r>
      <w:r w:rsidR="00241857">
        <w:rPr>
          <w:szCs w:val="24"/>
        </w:rPr>
        <w:t xml:space="preserve"> to 67 and 65 to </w:t>
      </w:r>
      <w:r>
        <w:rPr>
          <w:szCs w:val="24"/>
        </w:rPr>
        <w:t>7</w:t>
      </w:r>
      <w:r w:rsidR="00241857">
        <w:rPr>
          <w:szCs w:val="24"/>
        </w:rPr>
        <w:t>0</w:t>
      </w:r>
      <w:r>
        <w:rPr>
          <w:szCs w:val="24"/>
        </w:rPr>
        <w:t xml:space="preserve"> respectively, they were asked to indicate the major medical conditions or disabilities </w:t>
      </w:r>
      <w:r w:rsidR="001F74EF">
        <w:rPr>
          <w:szCs w:val="24"/>
        </w:rPr>
        <w:t xml:space="preserve">of </w:t>
      </w:r>
      <w:r>
        <w:rPr>
          <w:szCs w:val="24"/>
        </w:rPr>
        <w:t xml:space="preserve">the person they cared for. </w:t>
      </w:r>
      <w:r w:rsidR="00505734">
        <w:rPr>
          <w:szCs w:val="24"/>
        </w:rPr>
        <w:fldChar w:fldCharType="begin"/>
      </w:r>
      <w:r w:rsidR="00505734">
        <w:rPr>
          <w:szCs w:val="24"/>
        </w:rPr>
        <w:instrText xml:space="preserve"> REF _Ref506827578 \h </w:instrText>
      </w:r>
      <w:r w:rsidR="00505734">
        <w:rPr>
          <w:szCs w:val="24"/>
        </w:rPr>
      </w:r>
      <w:r w:rsidR="00505734">
        <w:rPr>
          <w:szCs w:val="24"/>
        </w:rPr>
        <w:fldChar w:fldCharType="separate"/>
      </w:r>
      <w:r w:rsidR="00677757">
        <w:t xml:space="preserve">Figure </w:t>
      </w:r>
      <w:r w:rsidR="00677757">
        <w:rPr>
          <w:noProof/>
        </w:rPr>
        <w:t>4</w:t>
      </w:r>
      <w:r w:rsidR="00677757">
        <w:noBreakHyphen/>
      </w:r>
      <w:r w:rsidR="00677757">
        <w:rPr>
          <w:noProof/>
        </w:rPr>
        <w:t>11</w:t>
      </w:r>
      <w:r w:rsidR="00505734">
        <w:rPr>
          <w:szCs w:val="24"/>
        </w:rPr>
        <w:fldChar w:fldCharType="end"/>
      </w:r>
      <w:r w:rsidR="004C10DF">
        <w:rPr>
          <w:szCs w:val="24"/>
        </w:rPr>
        <w:t xml:space="preserve"> shows the </w:t>
      </w:r>
      <w:r w:rsidR="001F74EF">
        <w:rPr>
          <w:szCs w:val="24"/>
        </w:rPr>
        <w:t xml:space="preserve">most prevalent condition at both surveys was frailty (between 45-55%). Heart disease and mental health problems were present in about 20% of the care recipients, </w:t>
      </w:r>
      <w:r w:rsidR="0085409E">
        <w:rPr>
          <w:szCs w:val="24"/>
        </w:rPr>
        <w:t xml:space="preserve">followed by </w:t>
      </w:r>
      <w:r w:rsidR="001F74EF">
        <w:rPr>
          <w:szCs w:val="24"/>
        </w:rPr>
        <w:t>Alzhe</w:t>
      </w:r>
      <w:r w:rsidR="0085409E">
        <w:rPr>
          <w:szCs w:val="24"/>
        </w:rPr>
        <w:t>i</w:t>
      </w:r>
      <w:r w:rsidR="001F74EF">
        <w:rPr>
          <w:szCs w:val="24"/>
        </w:rPr>
        <w:t>mer</w:t>
      </w:r>
      <w:r w:rsidR="0085409E">
        <w:rPr>
          <w:szCs w:val="24"/>
        </w:rPr>
        <w:t>’</w:t>
      </w:r>
      <w:r w:rsidR="001F74EF">
        <w:rPr>
          <w:szCs w:val="24"/>
        </w:rPr>
        <w:t xml:space="preserve">s disease/dementia and visual impairment </w:t>
      </w:r>
      <w:r w:rsidR="0085409E">
        <w:rPr>
          <w:szCs w:val="24"/>
        </w:rPr>
        <w:t>(</w:t>
      </w:r>
      <w:r w:rsidR="001F74EF">
        <w:rPr>
          <w:szCs w:val="24"/>
        </w:rPr>
        <w:t>about 15%</w:t>
      </w:r>
      <w:r w:rsidR="0085409E">
        <w:rPr>
          <w:szCs w:val="24"/>
        </w:rPr>
        <w:t>)</w:t>
      </w:r>
      <w:r w:rsidR="001F74EF">
        <w:rPr>
          <w:szCs w:val="24"/>
        </w:rPr>
        <w:t>. Women could tick more than one option in this question.</w:t>
      </w:r>
      <w:r w:rsidR="00C42C21">
        <w:rPr>
          <w:szCs w:val="24"/>
        </w:rPr>
        <w:t xml:space="preserve"> At </w:t>
      </w:r>
      <w:r w:rsidR="00505734">
        <w:rPr>
          <w:szCs w:val="24"/>
        </w:rPr>
        <w:t>S</w:t>
      </w:r>
      <w:r w:rsidR="00C42C21">
        <w:rPr>
          <w:szCs w:val="24"/>
        </w:rPr>
        <w:t>urvey 8, a</w:t>
      </w:r>
      <w:r w:rsidR="00C42C21" w:rsidRPr="00C42C21">
        <w:rPr>
          <w:szCs w:val="24"/>
        </w:rPr>
        <w:t xml:space="preserve">pproximately 180 women selected 'other' </w:t>
      </w:r>
      <w:r w:rsidR="00C42C21">
        <w:rPr>
          <w:szCs w:val="24"/>
        </w:rPr>
        <w:t xml:space="preserve">for this question </w:t>
      </w:r>
      <w:r w:rsidR="00981CE7">
        <w:rPr>
          <w:szCs w:val="24"/>
        </w:rPr>
        <w:t xml:space="preserve">and provided additional details. </w:t>
      </w:r>
      <w:r w:rsidR="00C42C21" w:rsidRPr="00C42C21">
        <w:rPr>
          <w:szCs w:val="24"/>
        </w:rPr>
        <w:t>A</w:t>
      </w:r>
      <w:r w:rsidR="00C42C21">
        <w:rPr>
          <w:szCs w:val="24"/>
        </w:rPr>
        <w:t>round</w:t>
      </w:r>
      <w:r w:rsidR="00C42C21" w:rsidRPr="00C42C21">
        <w:rPr>
          <w:szCs w:val="24"/>
        </w:rPr>
        <w:t xml:space="preserve"> 15% were </w:t>
      </w:r>
      <w:r w:rsidR="00D24F42">
        <w:rPr>
          <w:szCs w:val="24"/>
        </w:rPr>
        <w:t>caring for someone</w:t>
      </w:r>
      <w:r w:rsidR="00C42C21" w:rsidRPr="00C42C21">
        <w:rPr>
          <w:szCs w:val="24"/>
        </w:rPr>
        <w:t xml:space="preserve"> with musculoskeletal conditions (</w:t>
      </w:r>
      <w:r w:rsidR="00B279C3">
        <w:rPr>
          <w:szCs w:val="24"/>
        </w:rPr>
        <w:t>for example</w:t>
      </w:r>
      <w:r w:rsidR="00C42C21" w:rsidRPr="00C42C21">
        <w:rPr>
          <w:szCs w:val="24"/>
        </w:rPr>
        <w:t>, osteoarthritis or arthritis, or recovery from knee/hip/back surgery)</w:t>
      </w:r>
      <w:r w:rsidR="00C42C21">
        <w:rPr>
          <w:szCs w:val="24"/>
        </w:rPr>
        <w:t xml:space="preserve">, </w:t>
      </w:r>
      <w:r w:rsidR="00C42C21" w:rsidRPr="00C42C21">
        <w:rPr>
          <w:szCs w:val="24"/>
        </w:rPr>
        <w:t xml:space="preserve">10% reported </w:t>
      </w:r>
      <w:r w:rsidR="00D24F42">
        <w:rPr>
          <w:szCs w:val="24"/>
        </w:rPr>
        <w:t>caring for someone</w:t>
      </w:r>
      <w:r w:rsidR="00C42C21" w:rsidRPr="00C42C21">
        <w:rPr>
          <w:szCs w:val="24"/>
        </w:rPr>
        <w:t xml:space="preserve"> with a disability from birth (</w:t>
      </w:r>
      <w:r w:rsidR="00B279C3">
        <w:rPr>
          <w:szCs w:val="24"/>
        </w:rPr>
        <w:t>for example</w:t>
      </w:r>
      <w:r w:rsidR="00C42C21" w:rsidRPr="00C42C21">
        <w:rPr>
          <w:szCs w:val="24"/>
        </w:rPr>
        <w:t xml:space="preserve">, Down </w:t>
      </w:r>
      <w:r w:rsidR="00876CF4">
        <w:rPr>
          <w:szCs w:val="24"/>
        </w:rPr>
        <w:t>s</w:t>
      </w:r>
      <w:r w:rsidR="00C42C21" w:rsidRPr="00C42C21">
        <w:rPr>
          <w:szCs w:val="24"/>
        </w:rPr>
        <w:t>yndrome) or early childhood (autism)</w:t>
      </w:r>
      <w:r w:rsidR="00C42C21">
        <w:rPr>
          <w:szCs w:val="24"/>
        </w:rPr>
        <w:t xml:space="preserve">, </w:t>
      </w:r>
      <w:r w:rsidR="00C42C21" w:rsidRPr="00C42C21">
        <w:rPr>
          <w:szCs w:val="24"/>
        </w:rPr>
        <w:t xml:space="preserve">7% noted they were </w:t>
      </w:r>
      <w:r w:rsidR="003675B2">
        <w:rPr>
          <w:szCs w:val="24"/>
        </w:rPr>
        <w:t xml:space="preserve">caring for </w:t>
      </w:r>
      <w:r w:rsidR="00C42C21" w:rsidRPr="00C42C21">
        <w:rPr>
          <w:szCs w:val="24"/>
        </w:rPr>
        <w:t xml:space="preserve">people with Parkinson’s </w:t>
      </w:r>
      <w:r w:rsidR="00981CE7">
        <w:rPr>
          <w:szCs w:val="24"/>
        </w:rPr>
        <w:t xml:space="preserve">disease </w:t>
      </w:r>
      <w:r w:rsidR="00C42C21" w:rsidRPr="00C42C21">
        <w:rPr>
          <w:szCs w:val="24"/>
        </w:rPr>
        <w:t xml:space="preserve">or </w:t>
      </w:r>
      <w:r w:rsidR="00981CE7">
        <w:rPr>
          <w:szCs w:val="24"/>
        </w:rPr>
        <w:t>m</w:t>
      </w:r>
      <w:r w:rsidR="00C42C21" w:rsidRPr="00C42C21">
        <w:rPr>
          <w:szCs w:val="24"/>
        </w:rPr>
        <w:t xml:space="preserve">ultiple </w:t>
      </w:r>
      <w:r w:rsidR="00981CE7">
        <w:rPr>
          <w:szCs w:val="24"/>
        </w:rPr>
        <w:t>s</w:t>
      </w:r>
      <w:r w:rsidR="00C42C21" w:rsidRPr="00C42C21">
        <w:rPr>
          <w:szCs w:val="24"/>
        </w:rPr>
        <w:t xml:space="preserve">clerosis, and just over 5 % were </w:t>
      </w:r>
      <w:r w:rsidR="003675B2">
        <w:rPr>
          <w:szCs w:val="24"/>
        </w:rPr>
        <w:t xml:space="preserve">caring for </w:t>
      </w:r>
      <w:r w:rsidR="00C42C21" w:rsidRPr="00C42C21">
        <w:rPr>
          <w:szCs w:val="24"/>
        </w:rPr>
        <w:t>a person with a hearing impairment.</w:t>
      </w:r>
      <w:r w:rsidR="0085409E" w:rsidRPr="00C42C21">
        <w:rPr>
          <w:i/>
          <w:szCs w:val="24"/>
        </w:rPr>
        <w:t xml:space="preserve"> </w:t>
      </w:r>
    </w:p>
    <w:p w14:paraId="4796DBFC" w14:textId="46A3933D" w:rsidR="00421C21" w:rsidRDefault="00421C21" w:rsidP="009C7682">
      <w:pPr>
        <w:rPr>
          <w:szCs w:val="24"/>
        </w:rPr>
      </w:pPr>
    </w:p>
    <w:p w14:paraId="56ADB97C" w14:textId="3E17D4E8" w:rsidR="007A0A83" w:rsidRDefault="007A0A83" w:rsidP="009C7682">
      <w:pPr>
        <w:rPr>
          <w:szCs w:val="24"/>
        </w:rPr>
      </w:pPr>
      <w:r>
        <w:rPr>
          <w:noProof/>
          <w:szCs w:val="24"/>
          <w:lang w:eastAsia="en-AU"/>
        </w:rPr>
        <w:drawing>
          <wp:inline distT="0" distB="0" distL="0" distR="0" wp14:anchorId="7FA17C75" wp14:editId="2C15FEA2">
            <wp:extent cx="5731510" cy="4296842"/>
            <wp:effectExtent l="0" t="0" r="254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2429CB0C" w14:textId="1DBD28DB" w:rsidR="009C7682" w:rsidRDefault="00574574" w:rsidP="00505734">
      <w:pPr>
        <w:pStyle w:val="Caption"/>
        <w:rPr>
          <w:i/>
          <w:szCs w:val="24"/>
        </w:rPr>
      </w:pPr>
      <w:bookmarkStart w:id="134" w:name="_Ref506827578"/>
      <w:bookmarkStart w:id="135" w:name="_Toc506909264"/>
      <w:r>
        <w:t xml:space="preserve">Figure </w:t>
      </w:r>
      <w:r w:rsidR="00DC6BE9">
        <w:fldChar w:fldCharType="begin"/>
      </w:r>
      <w:r w:rsidR="00DC6BE9">
        <w:instrText xml:space="preserve"> STYLEREF 1 \s </w:instrText>
      </w:r>
      <w:r w:rsidR="00DC6BE9">
        <w:fldChar w:fldCharType="separate"/>
      </w:r>
      <w:r w:rsidR="00677757">
        <w:rPr>
          <w:noProof/>
        </w:rPr>
        <w:t>4</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11</w:t>
      </w:r>
      <w:r w:rsidR="00DC6BE9">
        <w:rPr>
          <w:noProof/>
        </w:rPr>
        <w:fldChar w:fldCharType="end"/>
      </w:r>
      <w:bookmarkEnd w:id="134"/>
      <w:r>
        <w:t xml:space="preserve"> </w:t>
      </w:r>
      <w:r w:rsidR="000D645C">
        <w:rPr>
          <w:szCs w:val="24"/>
        </w:rPr>
        <w:t>Percentage</w:t>
      </w:r>
      <w:r w:rsidR="009C7682">
        <w:rPr>
          <w:szCs w:val="24"/>
        </w:rPr>
        <w:t xml:space="preserve">s showing the nature of the </w:t>
      </w:r>
      <w:r w:rsidR="00337CA9">
        <w:rPr>
          <w:szCs w:val="24"/>
        </w:rPr>
        <w:t>condition of the person being cared for at Survey 7 (when caregivers were 62-67 years</w:t>
      </w:r>
      <w:r w:rsidR="008E1C19">
        <w:rPr>
          <w:szCs w:val="24"/>
        </w:rPr>
        <w:t>, N=2391</w:t>
      </w:r>
      <w:r w:rsidR="00337CA9">
        <w:rPr>
          <w:szCs w:val="24"/>
        </w:rPr>
        <w:t>) and Survey 8 (65-7</w:t>
      </w:r>
      <w:r w:rsidR="00241857">
        <w:rPr>
          <w:szCs w:val="24"/>
        </w:rPr>
        <w:t>0</w:t>
      </w:r>
      <w:r w:rsidR="00337CA9">
        <w:rPr>
          <w:szCs w:val="24"/>
        </w:rPr>
        <w:t xml:space="preserve"> years</w:t>
      </w:r>
      <w:r w:rsidR="008E1C19">
        <w:rPr>
          <w:szCs w:val="24"/>
        </w:rPr>
        <w:t>, N=2021</w:t>
      </w:r>
      <w:r w:rsidR="00337CA9">
        <w:rPr>
          <w:szCs w:val="24"/>
        </w:rPr>
        <w:t>)</w:t>
      </w:r>
      <w:r w:rsidR="009C7682">
        <w:rPr>
          <w:szCs w:val="24"/>
        </w:rPr>
        <w:t>.</w:t>
      </w:r>
      <w:bookmarkEnd w:id="135"/>
      <w:r w:rsidR="009C7682">
        <w:rPr>
          <w:szCs w:val="24"/>
        </w:rPr>
        <w:t xml:space="preserve"> </w:t>
      </w:r>
    </w:p>
    <w:p w14:paraId="53383B83" w14:textId="4268C9A2" w:rsidR="009C7682" w:rsidRDefault="009C7682" w:rsidP="00FE24B2">
      <w:pPr>
        <w:rPr>
          <w:szCs w:val="24"/>
        </w:rPr>
      </w:pPr>
    </w:p>
    <w:p w14:paraId="093958DC" w14:textId="3158D590" w:rsidR="001F74EF" w:rsidRPr="001F74EF" w:rsidRDefault="00505734" w:rsidP="008F0F6C">
      <w:pPr>
        <w:rPr>
          <w:szCs w:val="24"/>
        </w:rPr>
      </w:pPr>
      <w:r>
        <w:rPr>
          <w:szCs w:val="24"/>
        </w:rPr>
        <w:fldChar w:fldCharType="begin"/>
      </w:r>
      <w:r>
        <w:rPr>
          <w:szCs w:val="24"/>
        </w:rPr>
        <w:instrText xml:space="preserve"> REF _Ref506827604 \h </w:instrText>
      </w:r>
      <w:r>
        <w:rPr>
          <w:szCs w:val="24"/>
        </w:rPr>
      </w:r>
      <w:r>
        <w:rPr>
          <w:szCs w:val="24"/>
        </w:rPr>
        <w:fldChar w:fldCharType="separate"/>
      </w:r>
      <w:r w:rsidR="00677757">
        <w:t xml:space="preserve">Figure </w:t>
      </w:r>
      <w:r w:rsidR="00677757">
        <w:rPr>
          <w:noProof/>
        </w:rPr>
        <w:t>4</w:t>
      </w:r>
      <w:r w:rsidR="00677757">
        <w:noBreakHyphen/>
      </w:r>
      <w:r w:rsidR="00677757">
        <w:rPr>
          <w:noProof/>
        </w:rPr>
        <w:t>12</w:t>
      </w:r>
      <w:r>
        <w:rPr>
          <w:szCs w:val="24"/>
        </w:rPr>
        <w:fldChar w:fldCharType="end"/>
      </w:r>
      <w:r>
        <w:rPr>
          <w:szCs w:val="24"/>
        </w:rPr>
        <w:t xml:space="preserve"> </w:t>
      </w:r>
      <w:r w:rsidR="001F74EF">
        <w:rPr>
          <w:szCs w:val="24"/>
        </w:rPr>
        <w:t xml:space="preserve">and  </w:t>
      </w:r>
      <w:r>
        <w:rPr>
          <w:szCs w:val="24"/>
        </w:rPr>
        <w:fldChar w:fldCharType="begin"/>
      </w:r>
      <w:r>
        <w:rPr>
          <w:szCs w:val="24"/>
        </w:rPr>
        <w:instrText xml:space="preserve"> REF _Ref506827610 \h </w:instrText>
      </w:r>
      <w:r>
        <w:rPr>
          <w:szCs w:val="24"/>
        </w:rPr>
      </w:r>
      <w:r>
        <w:rPr>
          <w:szCs w:val="24"/>
        </w:rPr>
        <w:fldChar w:fldCharType="separate"/>
      </w:r>
      <w:r w:rsidR="00677757">
        <w:t xml:space="preserve">Figure </w:t>
      </w:r>
      <w:r w:rsidR="00677757">
        <w:rPr>
          <w:noProof/>
        </w:rPr>
        <w:t>4</w:t>
      </w:r>
      <w:r w:rsidR="00677757">
        <w:noBreakHyphen/>
      </w:r>
      <w:r w:rsidR="00677757">
        <w:rPr>
          <w:noProof/>
        </w:rPr>
        <w:t>13</w:t>
      </w:r>
      <w:r>
        <w:rPr>
          <w:szCs w:val="24"/>
        </w:rPr>
        <w:fldChar w:fldCharType="end"/>
      </w:r>
      <w:r w:rsidR="001F74EF">
        <w:rPr>
          <w:szCs w:val="24"/>
        </w:rPr>
        <w:t xml:space="preserve">  </w:t>
      </w:r>
      <w:r w:rsidR="00C57A3A">
        <w:rPr>
          <w:szCs w:val="24"/>
        </w:rPr>
        <w:t>present t</w:t>
      </w:r>
      <w:r w:rsidR="001F74EF">
        <w:rPr>
          <w:szCs w:val="24"/>
        </w:rPr>
        <w:t xml:space="preserve">he nature of the conditions of the care recipient at Survey 8 by living situation and caregiving intensity. </w:t>
      </w:r>
      <w:r w:rsidR="00BF4BE3">
        <w:rPr>
          <w:szCs w:val="24"/>
        </w:rPr>
        <w:t xml:space="preserve">Together these figures </w:t>
      </w:r>
      <w:r w:rsidR="002203F6">
        <w:rPr>
          <w:szCs w:val="24"/>
        </w:rPr>
        <w:t xml:space="preserve">show </w:t>
      </w:r>
      <w:r w:rsidR="00BF4BE3">
        <w:rPr>
          <w:szCs w:val="24"/>
        </w:rPr>
        <w:t xml:space="preserve">that </w:t>
      </w:r>
      <w:r w:rsidR="008E1C19">
        <w:rPr>
          <w:szCs w:val="24"/>
        </w:rPr>
        <w:t>2</w:t>
      </w:r>
      <w:r w:rsidR="00C57A3A">
        <w:rPr>
          <w:szCs w:val="24"/>
        </w:rPr>
        <w:t>0</w:t>
      </w:r>
      <w:r w:rsidR="00241857">
        <w:rPr>
          <w:szCs w:val="24"/>
        </w:rPr>
        <w:t xml:space="preserve"> to </w:t>
      </w:r>
      <w:r w:rsidR="00C57A3A">
        <w:rPr>
          <w:szCs w:val="24"/>
        </w:rPr>
        <w:t xml:space="preserve">30% of </w:t>
      </w:r>
      <w:r w:rsidR="008E1C19">
        <w:rPr>
          <w:szCs w:val="24"/>
        </w:rPr>
        <w:t>women</w:t>
      </w:r>
      <w:r w:rsidR="00BF4BE3">
        <w:rPr>
          <w:szCs w:val="24"/>
        </w:rPr>
        <w:t xml:space="preserve"> </w:t>
      </w:r>
      <w:r w:rsidR="00C57A3A">
        <w:rPr>
          <w:szCs w:val="24"/>
        </w:rPr>
        <w:t xml:space="preserve">were </w:t>
      </w:r>
      <w:r w:rsidR="003675B2">
        <w:rPr>
          <w:szCs w:val="24"/>
        </w:rPr>
        <w:t xml:space="preserve">caring for </w:t>
      </w:r>
      <w:r w:rsidR="00BF4BE3">
        <w:rPr>
          <w:szCs w:val="24"/>
        </w:rPr>
        <w:t>people they live</w:t>
      </w:r>
      <w:r w:rsidR="00C57A3A">
        <w:rPr>
          <w:szCs w:val="24"/>
        </w:rPr>
        <w:t>d</w:t>
      </w:r>
      <w:r w:rsidR="00BF4BE3">
        <w:rPr>
          <w:szCs w:val="24"/>
        </w:rPr>
        <w:t xml:space="preserve"> with who ha</w:t>
      </w:r>
      <w:r w:rsidR="00C57A3A">
        <w:rPr>
          <w:szCs w:val="24"/>
        </w:rPr>
        <w:t>d</w:t>
      </w:r>
      <w:r w:rsidR="00BF4BE3">
        <w:rPr>
          <w:szCs w:val="24"/>
        </w:rPr>
        <w:t xml:space="preserve"> heart disease, me</w:t>
      </w:r>
      <w:r w:rsidR="002203F6">
        <w:rPr>
          <w:szCs w:val="24"/>
        </w:rPr>
        <w:t>n</w:t>
      </w:r>
      <w:r w:rsidR="00BF4BE3">
        <w:rPr>
          <w:szCs w:val="24"/>
        </w:rPr>
        <w:t>tal health problems and ‘other’ conditions</w:t>
      </w:r>
      <w:r w:rsidR="00C57A3A">
        <w:rPr>
          <w:szCs w:val="24"/>
        </w:rPr>
        <w:t xml:space="preserve"> and that the highest intensity caregiving was provided to recipients with these conditions. </w:t>
      </w:r>
      <w:r w:rsidR="00B35F79">
        <w:rPr>
          <w:szCs w:val="24"/>
        </w:rPr>
        <w:t>Caregivers also provide</w:t>
      </w:r>
      <w:r w:rsidR="00261E70">
        <w:rPr>
          <w:szCs w:val="24"/>
        </w:rPr>
        <w:t>d</w:t>
      </w:r>
      <w:r w:rsidR="00B35F79">
        <w:rPr>
          <w:szCs w:val="24"/>
        </w:rPr>
        <w:t xml:space="preserve"> high intensity care for </w:t>
      </w:r>
      <w:r w:rsidR="002203F6">
        <w:rPr>
          <w:szCs w:val="24"/>
        </w:rPr>
        <w:t xml:space="preserve">people </w:t>
      </w:r>
      <w:r w:rsidR="00B35F79">
        <w:rPr>
          <w:szCs w:val="24"/>
        </w:rPr>
        <w:t>with less prevalent (</w:t>
      </w:r>
      <w:r w:rsidR="00B35F79">
        <w:rPr>
          <w:rFonts w:cstheme="minorHAnsi"/>
          <w:szCs w:val="24"/>
        </w:rPr>
        <w:t>≤</w:t>
      </w:r>
      <w:r w:rsidR="00B35F79">
        <w:rPr>
          <w:szCs w:val="24"/>
        </w:rPr>
        <w:t>10%) c</w:t>
      </w:r>
      <w:r w:rsidR="00C57A3A">
        <w:rPr>
          <w:szCs w:val="24"/>
        </w:rPr>
        <w:t xml:space="preserve">onditions such as cancer, respiratory conditions and stroke. Medium and low intensity caregiving was more prevalent </w:t>
      </w:r>
      <w:r w:rsidR="00B35F79">
        <w:rPr>
          <w:szCs w:val="24"/>
        </w:rPr>
        <w:t xml:space="preserve">than high intensity </w:t>
      </w:r>
      <w:r w:rsidR="003675B2">
        <w:rPr>
          <w:szCs w:val="24"/>
        </w:rPr>
        <w:t xml:space="preserve">caring for </w:t>
      </w:r>
      <w:r w:rsidR="00C57A3A">
        <w:rPr>
          <w:szCs w:val="24"/>
        </w:rPr>
        <w:t>conditions such as Alzheimer’s disease/</w:t>
      </w:r>
      <w:r w:rsidR="00241857">
        <w:rPr>
          <w:szCs w:val="24"/>
        </w:rPr>
        <w:t xml:space="preserve"> </w:t>
      </w:r>
      <w:r w:rsidR="00C57A3A">
        <w:rPr>
          <w:szCs w:val="24"/>
        </w:rPr>
        <w:t>dementia, frailty and visual impairment.</w:t>
      </w:r>
    </w:p>
    <w:p w14:paraId="7D8631DA" w14:textId="77777777" w:rsidR="00BF4BE3" w:rsidRPr="00B35F79" w:rsidRDefault="00BF4BE3" w:rsidP="008F0F6C">
      <w:pPr>
        <w:rPr>
          <w:szCs w:val="24"/>
        </w:rPr>
      </w:pPr>
    </w:p>
    <w:p w14:paraId="1B7A339C" w14:textId="6375A9C2" w:rsidR="00BF4BE3" w:rsidRDefault="00BF4BE3" w:rsidP="008F0F6C">
      <w:pPr>
        <w:rPr>
          <w:i/>
          <w:szCs w:val="24"/>
        </w:rPr>
      </w:pPr>
    </w:p>
    <w:p w14:paraId="3A379B81" w14:textId="2FDAD63E" w:rsidR="007A0A83" w:rsidRDefault="007A0A83" w:rsidP="00347604">
      <w:pPr>
        <w:rPr>
          <w:szCs w:val="24"/>
        </w:rPr>
      </w:pPr>
      <w:r>
        <w:rPr>
          <w:noProof/>
          <w:szCs w:val="24"/>
          <w:lang w:eastAsia="en-AU"/>
        </w:rPr>
        <w:drawing>
          <wp:inline distT="0" distB="0" distL="0" distR="0" wp14:anchorId="4519704A" wp14:editId="1DD31793">
            <wp:extent cx="5731510" cy="4296842"/>
            <wp:effectExtent l="0" t="0" r="254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7DB3141F" w14:textId="7B894C3B" w:rsidR="00347604" w:rsidRDefault="00574574" w:rsidP="00505734">
      <w:pPr>
        <w:pStyle w:val="Caption"/>
        <w:rPr>
          <w:i/>
          <w:szCs w:val="24"/>
        </w:rPr>
      </w:pPr>
      <w:r>
        <w:rPr>
          <w:szCs w:val="24"/>
        </w:rPr>
        <w:t xml:space="preserve"> </w:t>
      </w:r>
      <w:bookmarkStart w:id="136" w:name="_Ref506827604"/>
      <w:bookmarkStart w:id="137" w:name="_Toc506909265"/>
      <w:r>
        <w:t xml:space="preserve">Figure </w:t>
      </w:r>
      <w:r w:rsidR="00DC6BE9">
        <w:fldChar w:fldCharType="begin"/>
      </w:r>
      <w:r w:rsidR="00DC6BE9">
        <w:instrText xml:space="preserve"> STYLEREF 1 \s </w:instrText>
      </w:r>
      <w:r w:rsidR="00DC6BE9">
        <w:fldChar w:fldCharType="separate"/>
      </w:r>
      <w:r w:rsidR="00677757">
        <w:rPr>
          <w:noProof/>
        </w:rPr>
        <w:t>4</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12</w:t>
      </w:r>
      <w:r w:rsidR="00DC6BE9">
        <w:rPr>
          <w:noProof/>
        </w:rPr>
        <w:fldChar w:fldCharType="end"/>
      </w:r>
      <w:bookmarkEnd w:id="136"/>
      <w:r>
        <w:t xml:space="preserve"> </w:t>
      </w:r>
      <w:r w:rsidR="000D645C">
        <w:rPr>
          <w:szCs w:val="24"/>
        </w:rPr>
        <w:t>Percentage</w:t>
      </w:r>
      <w:r w:rsidR="00347604">
        <w:rPr>
          <w:szCs w:val="24"/>
        </w:rPr>
        <w:t>s showing the nature of the condition of the person being cared for at Survey 8 (65-72 years)</w:t>
      </w:r>
      <w:r w:rsidR="00A838AA">
        <w:rPr>
          <w:szCs w:val="24"/>
        </w:rPr>
        <w:t>,</w:t>
      </w:r>
      <w:r w:rsidR="00A0381D">
        <w:rPr>
          <w:szCs w:val="24"/>
        </w:rPr>
        <w:t xml:space="preserve"> by living situation</w:t>
      </w:r>
      <w:r w:rsidR="00241857">
        <w:rPr>
          <w:szCs w:val="24"/>
        </w:rPr>
        <w:t xml:space="preserve"> (</w:t>
      </w:r>
      <w:r w:rsidR="00347604">
        <w:rPr>
          <w:szCs w:val="24"/>
        </w:rPr>
        <w:t>N=</w:t>
      </w:r>
      <w:r w:rsidR="008E1C19">
        <w:rPr>
          <w:szCs w:val="24"/>
        </w:rPr>
        <w:t>2021</w:t>
      </w:r>
      <w:r w:rsidR="00241857">
        <w:rPr>
          <w:szCs w:val="24"/>
        </w:rPr>
        <w:t>)</w:t>
      </w:r>
      <w:r w:rsidR="00347604">
        <w:rPr>
          <w:szCs w:val="24"/>
        </w:rPr>
        <w:t>.</w:t>
      </w:r>
      <w:bookmarkEnd w:id="137"/>
      <w:r w:rsidR="00347604">
        <w:rPr>
          <w:szCs w:val="24"/>
        </w:rPr>
        <w:t xml:space="preserve"> </w:t>
      </w:r>
    </w:p>
    <w:p w14:paraId="3B5E8C40" w14:textId="77777777" w:rsidR="00347604" w:rsidRPr="00347604" w:rsidRDefault="00347604" w:rsidP="008F0F6C">
      <w:pPr>
        <w:rPr>
          <w:szCs w:val="24"/>
        </w:rPr>
      </w:pPr>
    </w:p>
    <w:p w14:paraId="54A39D52" w14:textId="4A207D1D" w:rsidR="00BF4BE3" w:rsidRDefault="00BF4BE3" w:rsidP="008F0F6C">
      <w:pPr>
        <w:rPr>
          <w:i/>
          <w:szCs w:val="24"/>
        </w:rPr>
      </w:pPr>
    </w:p>
    <w:p w14:paraId="4F6A6BC6" w14:textId="6176DCFD" w:rsidR="0004293D" w:rsidRDefault="0004293D" w:rsidP="00A34C96">
      <w:pPr>
        <w:rPr>
          <w:szCs w:val="24"/>
        </w:rPr>
      </w:pPr>
    </w:p>
    <w:p w14:paraId="12936A83" w14:textId="72FA45DF" w:rsidR="007A0A83" w:rsidRDefault="007A0A83" w:rsidP="00A34C96">
      <w:pPr>
        <w:rPr>
          <w:szCs w:val="24"/>
        </w:rPr>
      </w:pPr>
      <w:r>
        <w:rPr>
          <w:noProof/>
          <w:szCs w:val="24"/>
          <w:lang w:eastAsia="en-AU"/>
        </w:rPr>
        <w:drawing>
          <wp:inline distT="0" distB="0" distL="0" distR="0" wp14:anchorId="5CFB44BA" wp14:editId="730F3B6B">
            <wp:extent cx="5731510" cy="4296842"/>
            <wp:effectExtent l="0" t="0" r="2540" b="889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45395281" w14:textId="118C63CF" w:rsidR="00A34C96" w:rsidRDefault="00574574" w:rsidP="00505734">
      <w:pPr>
        <w:pStyle w:val="Caption"/>
        <w:rPr>
          <w:i/>
          <w:szCs w:val="24"/>
        </w:rPr>
      </w:pPr>
      <w:bookmarkStart w:id="138" w:name="_Ref506827610"/>
      <w:bookmarkStart w:id="139" w:name="_Toc506909266"/>
      <w:r>
        <w:t xml:space="preserve">Figure </w:t>
      </w:r>
      <w:r w:rsidR="00DC6BE9">
        <w:fldChar w:fldCharType="begin"/>
      </w:r>
      <w:r w:rsidR="00DC6BE9">
        <w:instrText xml:space="preserve"> STYLEREF 1 \s </w:instrText>
      </w:r>
      <w:r w:rsidR="00DC6BE9">
        <w:fldChar w:fldCharType="separate"/>
      </w:r>
      <w:r w:rsidR="00677757">
        <w:rPr>
          <w:noProof/>
        </w:rPr>
        <w:t>4</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13</w:t>
      </w:r>
      <w:r w:rsidR="00DC6BE9">
        <w:rPr>
          <w:noProof/>
        </w:rPr>
        <w:fldChar w:fldCharType="end"/>
      </w:r>
      <w:bookmarkEnd w:id="138"/>
      <w:r>
        <w:t xml:space="preserve"> </w:t>
      </w:r>
      <w:r w:rsidR="000D645C">
        <w:rPr>
          <w:szCs w:val="24"/>
        </w:rPr>
        <w:t>Percentage</w:t>
      </w:r>
      <w:r w:rsidR="00A34C96">
        <w:rPr>
          <w:szCs w:val="24"/>
        </w:rPr>
        <w:t>s showing the nature of the condition of the person being cared for at Survey 8 (65-72 years)</w:t>
      </w:r>
      <w:r w:rsidR="00A838AA">
        <w:rPr>
          <w:szCs w:val="24"/>
        </w:rPr>
        <w:t>,</w:t>
      </w:r>
      <w:r w:rsidR="00A34C96">
        <w:rPr>
          <w:szCs w:val="24"/>
        </w:rPr>
        <w:t xml:space="preserve"> by caregiving intensity</w:t>
      </w:r>
      <w:r w:rsidR="00241857">
        <w:rPr>
          <w:szCs w:val="24"/>
        </w:rPr>
        <w:t xml:space="preserve"> (</w:t>
      </w:r>
      <w:r w:rsidR="00A34C96">
        <w:rPr>
          <w:szCs w:val="24"/>
        </w:rPr>
        <w:t>N=</w:t>
      </w:r>
      <w:r w:rsidR="00B35F79">
        <w:rPr>
          <w:szCs w:val="24"/>
        </w:rPr>
        <w:t>2021</w:t>
      </w:r>
      <w:r w:rsidR="00241857">
        <w:rPr>
          <w:szCs w:val="24"/>
        </w:rPr>
        <w:t>)</w:t>
      </w:r>
      <w:r w:rsidR="00A34C96">
        <w:rPr>
          <w:szCs w:val="24"/>
        </w:rPr>
        <w:t>.</w:t>
      </w:r>
      <w:bookmarkEnd w:id="139"/>
      <w:r w:rsidR="00A34C96">
        <w:rPr>
          <w:szCs w:val="24"/>
        </w:rPr>
        <w:t xml:space="preserve"> </w:t>
      </w:r>
    </w:p>
    <w:p w14:paraId="7DC1990C" w14:textId="77777777" w:rsidR="00930864" w:rsidRDefault="00930864" w:rsidP="002E2223">
      <w:pPr>
        <w:rPr>
          <w:b/>
          <w:szCs w:val="24"/>
        </w:rPr>
      </w:pPr>
      <w:bookmarkStart w:id="140" w:name="_Hlk504312844"/>
    </w:p>
    <w:p w14:paraId="4AB99038" w14:textId="4CADB241" w:rsidR="002E2223" w:rsidRPr="00841166" w:rsidRDefault="00930864" w:rsidP="00505734">
      <w:pPr>
        <w:pStyle w:val="Heading3"/>
      </w:pPr>
      <w:bookmarkStart w:id="141" w:name="_Toc506832249"/>
      <w:r>
        <w:t>H</w:t>
      </w:r>
      <w:r w:rsidR="002E2223" w:rsidRPr="00841166">
        <w:t xml:space="preserve">appiness with share of </w:t>
      </w:r>
      <w:r w:rsidR="003675B2">
        <w:t xml:space="preserve">caring for </w:t>
      </w:r>
      <w:r w:rsidR="002E2223">
        <w:t>another adult</w:t>
      </w:r>
      <w:r>
        <w:t xml:space="preserve"> by women in the 1946-51 cohort</w:t>
      </w:r>
      <w:bookmarkEnd w:id="141"/>
      <w:r w:rsidR="002E2223" w:rsidRPr="00841166">
        <w:t xml:space="preserve"> </w:t>
      </w:r>
    </w:p>
    <w:bookmarkEnd w:id="140"/>
    <w:p w14:paraId="4BDE9B5F" w14:textId="3EF61612" w:rsidR="002E2223" w:rsidRPr="00FA295C" w:rsidRDefault="002E2223" w:rsidP="002E2223">
      <w:pPr>
        <w:rPr>
          <w:szCs w:val="24"/>
        </w:rPr>
      </w:pPr>
      <w:r>
        <w:rPr>
          <w:szCs w:val="24"/>
        </w:rPr>
        <w:t xml:space="preserve">At </w:t>
      </w:r>
      <w:r w:rsidR="00574574">
        <w:rPr>
          <w:szCs w:val="24"/>
        </w:rPr>
        <w:t>S</w:t>
      </w:r>
      <w:r>
        <w:rPr>
          <w:szCs w:val="24"/>
        </w:rPr>
        <w:t xml:space="preserve">urveys 1, 4, 5, and 6 the women in the 1946-51 cohort were asked whether they were happy with their share of caregiving activities for another adult who is elderly, disabled or sick. </w:t>
      </w:r>
      <w:r w:rsidR="001E7D8A">
        <w:rPr>
          <w:szCs w:val="24"/>
        </w:rPr>
        <w:t xml:space="preserve">The response options </w:t>
      </w:r>
      <w:r w:rsidR="00241857">
        <w:rPr>
          <w:szCs w:val="24"/>
        </w:rPr>
        <w:t xml:space="preserve">to this question </w:t>
      </w:r>
      <w:r w:rsidR="001E7D8A">
        <w:rPr>
          <w:szCs w:val="24"/>
        </w:rPr>
        <w:t xml:space="preserve">were </w:t>
      </w:r>
      <w:r w:rsidR="00241857">
        <w:rPr>
          <w:szCs w:val="24"/>
        </w:rPr>
        <w:t>‘</w:t>
      </w:r>
      <w:r w:rsidR="001E7D8A">
        <w:rPr>
          <w:szCs w:val="24"/>
        </w:rPr>
        <w:t>happy the way it is</w:t>
      </w:r>
      <w:r w:rsidR="00241857">
        <w:rPr>
          <w:szCs w:val="24"/>
        </w:rPr>
        <w:t>’</w:t>
      </w:r>
      <w:r w:rsidR="001E7D8A">
        <w:rPr>
          <w:szCs w:val="24"/>
        </w:rPr>
        <w:t xml:space="preserve">, </w:t>
      </w:r>
      <w:r w:rsidR="00241857">
        <w:rPr>
          <w:szCs w:val="24"/>
        </w:rPr>
        <w:t>‘</w:t>
      </w:r>
      <w:r w:rsidR="001E7D8A">
        <w:rPr>
          <w:szCs w:val="24"/>
        </w:rPr>
        <w:t>would like other household members to do more</w:t>
      </w:r>
      <w:r w:rsidR="008E0248">
        <w:rPr>
          <w:szCs w:val="24"/>
        </w:rPr>
        <w:t>’</w:t>
      </w:r>
      <w:r w:rsidR="001E7D8A">
        <w:rPr>
          <w:szCs w:val="24"/>
        </w:rPr>
        <w:t xml:space="preserve"> and </w:t>
      </w:r>
      <w:r w:rsidR="008E0248">
        <w:rPr>
          <w:szCs w:val="24"/>
        </w:rPr>
        <w:t>‘</w:t>
      </w:r>
      <w:r w:rsidR="001E7D8A">
        <w:rPr>
          <w:szCs w:val="24"/>
        </w:rPr>
        <w:t>would prefer another arrangement</w:t>
      </w:r>
      <w:r w:rsidR="008E0248">
        <w:rPr>
          <w:szCs w:val="24"/>
        </w:rPr>
        <w:t>’</w:t>
      </w:r>
      <w:r w:rsidR="001E7D8A">
        <w:rPr>
          <w:szCs w:val="24"/>
        </w:rPr>
        <w:t>.  The percentage</w:t>
      </w:r>
      <w:r w:rsidR="0028422C">
        <w:rPr>
          <w:szCs w:val="24"/>
        </w:rPr>
        <w:t>s</w:t>
      </w:r>
      <w:r w:rsidR="001E7D8A">
        <w:rPr>
          <w:szCs w:val="24"/>
        </w:rPr>
        <w:t xml:space="preserve"> of women who reported that they were </w:t>
      </w:r>
      <w:r w:rsidR="008E0248">
        <w:rPr>
          <w:szCs w:val="24"/>
        </w:rPr>
        <w:t>‘</w:t>
      </w:r>
      <w:r w:rsidR="001E7D8A">
        <w:rPr>
          <w:szCs w:val="24"/>
        </w:rPr>
        <w:t>happy the way it is</w:t>
      </w:r>
      <w:r w:rsidR="008E0248">
        <w:rPr>
          <w:szCs w:val="24"/>
        </w:rPr>
        <w:t>’</w:t>
      </w:r>
      <w:r w:rsidR="001E7D8A">
        <w:rPr>
          <w:szCs w:val="24"/>
        </w:rPr>
        <w:t xml:space="preserve"> were 66% at Survey 1 (when they were aged 45-50), 81% at </w:t>
      </w:r>
      <w:r w:rsidR="00574574">
        <w:rPr>
          <w:szCs w:val="24"/>
        </w:rPr>
        <w:t>S</w:t>
      </w:r>
      <w:r w:rsidR="001E7D8A">
        <w:rPr>
          <w:szCs w:val="24"/>
        </w:rPr>
        <w:t xml:space="preserve">urvey 2 (47-52 years) and around 75% at </w:t>
      </w:r>
      <w:r w:rsidR="00574574">
        <w:rPr>
          <w:szCs w:val="24"/>
        </w:rPr>
        <w:t>S</w:t>
      </w:r>
      <w:r w:rsidR="001E7D8A">
        <w:rPr>
          <w:szCs w:val="24"/>
        </w:rPr>
        <w:t xml:space="preserve">urveys 4 and 5 (56-61 years). A steady 8-10% reported that they </w:t>
      </w:r>
      <w:r w:rsidR="008E0248">
        <w:rPr>
          <w:szCs w:val="24"/>
        </w:rPr>
        <w:t>‘</w:t>
      </w:r>
      <w:r w:rsidR="001E7D8A">
        <w:rPr>
          <w:szCs w:val="24"/>
        </w:rPr>
        <w:t>would prefer another arrangement</w:t>
      </w:r>
      <w:r w:rsidR="008E0248">
        <w:rPr>
          <w:szCs w:val="24"/>
        </w:rPr>
        <w:t>’</w:t>
      </w:r>
      <w:r w:rsidR="001E7D8A">
        <w:rPr>
          <w:szCs w:val="24"/>
        </w:rPr>
        <w:t xml:space="preserve"> at </w:t>
      </w:r>
      <w:r w:rsidR="0028422C">
        <w:rPr>
          <w:szCs w:val="24"/>
        </w:rPr>
        <w:t xml:space="preserve">each of </w:t>
      </w:r>
      <w:r w:rsidR="001E7D8A">
        <w:rPr>
          <w:szCs w:val="24"/>
        </w:rPr>
        <w:t>the surveys.</w:t>
      </w:r>
      <w:r w:rsidR="0028422C">
        <w:rPr>
          <w:szCs w:val="24"/>
        </w:rPr>
        <w:t xml:space="preserve"> The percentage reporting that they </w:t>
      </w:r>
      <w:r w:rsidR="008E0248">
        <w:rPr>
          <w:szCs w:val="24"/>
        </w:rPr>
        <w:t>‘</w:t>
      </w:r>
      <w:r w:rsidR="0028422C">
        <w:rPr>
          <w:szCs w:val="24"/>
        </w:rPr>
        <w:t>would like other household members to do more</w:t>
      </w:r>
      <w:r w:rsidR="008E0248">
        <w:rPr>
          <w:szCs w:val="24"/>
        </w:rPr>
        <w:t>’</w:t>
      </w:r>
      <w:r w:rsidR="0028422C">
        <w:rPr>
          <w:szCs w:val="24"/>
        </w:rPr>
        <w:t xml:space="preserve"> was highest at </w:t>
      </w:r>
      <w:r w:rsidR="00574574">
        <w:rPr>
          <w:szCs w:val="24"/>
        </w:rPr>
        <w:t>S</w:t>
      </w:r>
      <w:r w:rsidR="0028422C">
        <w:rPr>
          <w:szCs w:val="24"/>
        </w:rPr>
        <w:t xml:space="preserve">urvey 1 (26%) and lowest at </w:t>
      </w:r>
      <w:r w:rsidR="00574574">
        <w:rPr>
          <w:szCs w:val="24"/>
        </w:rPr>
        <w:t>S</w:t>
      </w:r>
      <w:r w:rsidR="0028422C">
        <w:rPr>
          <w:szCs w:val="24"/>
        </w:rPr>
        <w:t xml:space="preserve">urvey 2 (10%). </w:t>
      </w:r>
    </w:p>
    <w:p w14:paraId="54B2A6F8" w14:textId="77777777" w:rsidR="005914F7" w:rsidRDefault="0021050B" w:rsidP="00FC7815">
      <w:pPr>
        <w:rPr>
          <w:b/>
          <w:szCs w:val="24"/>
        </w:rPr>
      </w:pPr>
      <w:r w:rsidRPr="0021050B">
        <w:rPr>
          <w:szCs w:val="24"/>
        </w:rPr>
        <w:br/>
      </w:r>
    </w:p>
    <w:p w14:paraId="1944248D" w14:textId="77777777" w:rsidR="005914F7" w:rsidRDefault="005914F7" w:rsidP="00FC7815">
      <w:pPr>
        <w:rPr>
          <w:b/>
          <w:szCs w:val="24"/>
        </w:rPr>
      </w:pPr>
    </w:p>
    <w:p w14:paraId="1E25536C" w14:textId="77777777" w:rsidR="005914F7" w:rsidRDefault="005914F7" w:rsidP="00FC7815">
      <w:pPr>
        <w:rPr>
          <w:b/>
          <w:szCs w:val="24"/>
        </w:rPr>
      </w:pPr>
    </w:p>
    <w:tbl>
      <w:tblPr>
        <w:tblStyle w:val="TableGrid"/>
        <w:tblW w:w="0" w:type="auto"/>
        <w:tblLook w:val="04A0" w:firstRow="1" w:lastRow="0" w:firstColumn="1" w:lastColumn="0" w:noHBand="0" w:noVBand="1"/>
      </w:tblPr>
      <w:tblGrid>
        <w:gridCol w:w="9016"/>
      </w:tblGrid>
      <w:tr w:rsidR="005914F7" w14:paraId="0433E949" w14:textId="77777777" w:rsidTr="005914F7">
        <w:tc>
          <w:tcPr>
            <w:tcW w:w="9016" w:type="dxa"/>
          </w:tcPr>
          <w:p w14:paraId="5A1B022F" w14:textId="77777777" w:rsidR="005914F7" w:rsidRDefault="005914F7" w:rsidP="005914F7">
            <w:pPr>
              <w:rPr>
                <w:b/>
                <w:szCs w:val="24"/>
              </w:rPr>
            </w:pPr>
            <w:r>
              <w:rPr>
                <w:b/>
                <w:szCs w:val="24"/>
              </w:rPr>
              <w:t>Key points</w:t>
            </w:r>
          </w:p>
          <w:p w14:paraId="12550FAB" w14:textId="517C52B4" w:rsidR="005914F7" w:rsidRPr="00895806" w:rsidRDefault="005914F7" w:rsidP="00100EE6">
            <w:pPr>
              <w:pStyle w:val="ListParagraph"/>
              <w:numPr>
                <w:ilvl w:val="0"/>
                <w:numId w:val="19"/>
              </w:numPr>
              <w:spacing w:after="160" w:line="276" w:lineRule="auto"/>
              <w:ind w:left="714" w:hanging="357"/>
              <w:contextualSpacing/>
              <w:rPr>
                <w:szCs w:val="24"/>
              </w:rPr>
            </w:pPr>
            <w:r>
              <w:rPr>
                <w:szCs w:val="24"/>
              </w:rPr>
              <w:t>Medium intensity caregiving was most frequently report</w:t>
            </w:r>
            <w:r w:rsidR="00707105">
              <w:rPr>
                <w:szCs w:val="24"/>
              </w:rPr>
              <w:t>ed</w:t>
            </w:r>
            <w:r>
              <w:rPr>
                <w:szCs w:val="24"/>
              </w:rPr>
              <w:t xml:space="preserve"> when the total prevalence of caregiving was at its highest</w:t>
            </w:r>
            <w:r w:rsidR="00707105">
              <w:rPr>
                <w:szCs w:val="24"/>
              </w:rPr>
              <w:t xml:space="preserve">. This was </w:t>
            </w:r>
            <w:r>
              <w:rPr>
                <w:szCs w:val="24"/>
              </w:rPr>
              <w:t>when the women were aged in their mid-to-late 50s.</w:t>
            </w:r>
          </w:p>
          <w:p w14:paraId="6446BE81" w14:textId="3664D4FE" w:rsidR="005914F7" w:rsidRDefault="005914F7" w:rsidP="00100EE6">
            <w:pPr>
              <w:pStyle w:val="ListParagraph"/>
              <w:numPr>
                <w:ilvl w:val="0"/>
                <w:numId w:val="19"/>
              </w:numPr>
              <w:spacing w:after="160" w:line="276" w:lineRule="auto"/>
              <w:ind w:left="714" w:hanging="357"/>
              <w:contextualSpacing/>
              <w:rPr>
                <w:szCs w:val="24"/>
              </w:rPr>
            </w:pPr>
            <w:r>
              <w:rPr>
                <w:szCs w:val="24"/>
              </w:rPr>
              <w:t xml:space="preserve">6-9% of women in the 1946-51 cohort provided high intensity caregiving from </w:t>
            </w:r>
            <w:r w:rsidR="00A838AA">
              <w:rPr>
                <w:szCs w:val="24"/>
              </w:rPr>
              <w:t>S</w:t>
            </w:r>
            <w:r>
              <w:rPr>
                <w:szCs w:val="24"/>
              </w:rPr>
              <w:t>urvey 3 to 8.</w:t>
            </w:r>
          </w:p>
          <w:p w14:paraId="09073B3A" w14:textId="77777777" w:rsidR="005914F7" w:rsidRDefault="005914F7" w:rsidP="00100EE6">
            <w:pPr>
              <w:pStyle w:val="ListParagraph"/>
              <w:numPr>
                <w:ilvl w:val="0"/>
                <w:numId w:val="19"/>
              </w:numPr>
              <w:spacing w:after="160" w:line="276" w:lineRule="auto"/>
              <w:ind w:left="714" w:hanging="357"/>
              <w:contextualSpacing/>
              <w:rPr>
                <w:szCs w:val="24"/>
              </w:rPr>
            </w:pPr>
            <w:r>
              <w:rPr>
                <w:szCs w:val="24"/>
              </w:rPr>
              <w:t>The majority of caregivers were caring for their parents or parents-in-law, or spouse/partner.</w:t>
            </w:r>
          </w:p>
          <w:p w14:paraId="7577C3CF" w14:textId="46063BBB" w:rsidR="005914F7" w:rsidRDefault="005914F7" w:rsidP="00100EE6">
            <w:pPr>
              <w:pStyle w:val="ListParagraph"/>
              <w:numPr>
                <w:ilvl w:val="0"/>
                <w:numId w:val="19"/>
              </w:numPr>
              <w:spacing w:after="160" w:line="276" w:lineRule="auto"/>
              <w:ind w:left="714" w:hanging="357"/>
              <w:contextualSpacing/>
              <w:rPr>
                <w:szCs w:val="24"/>
              </w:rPr>
            </w:pPr>
            <w:r>
              <w:rPr>
                <w:szCs w:val="24"/>
              </w:rPr>
              <w:t xml:space="preserve">Where caregivers lived with the person they cared for, it was </w:t>
            </w:r>
            <w:r w:rsidR="00707105">
              <w:rPr>
                <w:szCs w:val="24"/>
              </w:rPr>
              <w:t xml:space="preserve">principally </w:t>
            </w:r>
            <w:r>
              <w:rPr>
                <w:szCs w:val="24"/>
              </w:rPr>
              <w:t>their spouse or partner who received the care.</w:t>
            </w:r>
          </w:p>
          <w:p w14:paraId="0E9FCEB1" w14:textId="1FBAF240" w:rsidR="005914F7" w:rsidRDefault="005914F7" w:rsidP="00100EE6">
            <w:pPr>
              <w:pStyle w:val="ListParagraph"/>
              <w:numPr>
                <w:ilvl w:val="0"/>
                <w:numId w:val="19"/>
              </w:numPr>
              <w:spacing w:after="160" w:line="276" w:lineRule="auto"/>
              <w:ind w:left="714" w:hanging="357"/>
              <w:contextualSpacing/>
              <w:rPr>
                <w:szCs w:val="24"/>
              </w:rPr>
            </w:pPr>
            <w:r>
              <w:rPr>
                <w:szCs w:val="24"/>
              </w:rPr>
              <w:t>Where caregivers lived elsewhere from the person they cared for, they primarily provided care for their parents or parents-in-law.</w:t>
            </w:r>
          </w:p>
          <w:p w14:paraId="23C924C2" w14:textId="77777777" w:rsidR="005914F7" w:rsidRDefault="005914F7" w:rsidP="00100EE6">
            <w:pPr>
              <w:pStyle w:val="ListParagraph"/>
              <w:numPr>
                <w:ilvl w:val="0"/>
                <w:numId w:val="19"/>
              </w:numPr>
              <w:spacing w:after="160" w:line="276" w:lineRule="auto"/>
              <w:ind w:left="714" w:hanging="357"/>
              <w:contextualSpacing/>
              <w:rPr>
                <w:szCs w:val="24"/>
              </w:rPr>
            </w:pPr>
            <w:r>
              <w:rPr>
                <w:szCs w:val="24"/>
              </w:rPr>
              <w:t>Of the caregivers providing high intensity caregiving, most were caring for their spouse/partner, followed by their parents/parents-in-law.</w:t>
            </w:r>
          </w:p>
          <w:p w14:paraId="7693F2C0" w14:textId="4B364E49" w:rsidR="005914F7" w:rsidRDefault="005914F7" w:rsidP="00100EE6">
            <w:pPr>
              <w:pStyle w:val="ListParagraph"/>
              <w:numPr>
                <w:ilvl w:val="0"/>
                <w:numId w:val="19"/>
              </w:numPr>
              <w:spacing w:after="160" w:line="276" w:lineRule="auto"/>
              <w:ind w:left="714" w:hanging="357"/>
              <w:contextualSpacing/>
              <w:rPr>
                <w:szCs w:val="24"/>
              </w:rPr>
            </w:pPr>
            <w:r>
              <w:rPr>
                <w:szCs w:val="24"/>
              </w:rPr>
              <w:t>Of the caregivers providing low intensity caregiving, most were caring for their parents/parents-in-law, followed by a friend.</w:t>
            </w:r>
          </w:p>
          <w:p w14:paraId="24D4AC82" w14:textId="73849236" w:rsidR="005914F7" w:rsidRDefault="005914F7" w:rsidP="00100EE6">
            <w:pPr>
              <w:pStyle w:val="ListParagraph"/>
              <w:numPr>
                <w:ilvl w:val="0"/>
                <w:numId w:val="19"/>
              </w:numPr>
              <w:spacing w:after="160" w:line="276" w:lineRule="auto"/>
              <w:ind w:left="714" w:hanging="357"/>
              <w:contextualSpacing/>
              <w:rPr>
                <w:szCs w:val="24"/>
              </w:rPr>
            </w:pPr>
            <w:r>
              <w:rPr>
                <w:szCs w:val="24"/>
              </w:rPr>
              <w:t xml:space="preserve">The most </w:t>
            </w:r>
            <w:r w:rsidR="00707105">
              <w:rPr>
                <w:szCs w:val="24"/>
              </w:rPr>
              <w:t>prevalent</w:t>
            </w:r>
            <w:r>
              <w:rPr>
                <w:szCs w:val="24"/>
              </w:rPr>
              <w:t xml:space="preserve"> condition </w:t>
            </w:r>
            <w:r w:rsidR="00707105">
              <w:rPr>
                <w:szCs w:val="24"/>
              </w:rPr>
              <w:t xml:space="preserve">in the people who </w:t>
            </w:r>
            <w:r>
              <w:rPr>
                <w:szCs w:val="24"/>
              </w:rPr>
              <w:t>required care was frailty in old age.</w:t>
            </w:r>
          </w:p>
          <w:p w14:paraId="0DEABB57" w14:textId="156384E0" w:rsidR="005914F7" w:rsidRDefault="005914F7" w:rsidP="00100EE6">
            <w:pPr>
              <w:pStyle w:val="ListParagraph"/>
              <w:numPr>
                <w:ilvl w:val="0"/>
                <w:numId w:val="19"/>
              </w:numPr>
              <w:spacing w:after="160" w:line="276" w:lineRule="auto"/>
              <w:ind w:left="714" w:hanging="357"/>
              <w:contextualSpacing/>
              <w:rPr>
                <w:szCs w:val="24"/>
              </w:rPr>
            </w:pPr>
            <w:r>
              <w:rPr>
                <w:szCs w:val="24"/>
              </w:rPr>
              <w:t xml:space="preserve">Where caregivers lived with the people they cared for, the person receiving their care </w:t>
            </w:r>
            <w:r w:rsidR="00707105">
              <w:rPr>
                <w:szCs w:val="24"/>
              </w:rPr>
              <w:t xml:space="preserve">were more likely to have </w:t>
            </w:r>
            <w:r>
              <w:rPr>
                <w:szCs w:val="24"/>
              </w:rPr>
              <w:t>heart disease, mental health problems, or other conditions; all of which required high intensity care.</w:t>
            </w:r>
          </w:p>
          <w:p w14:paraId="0121B05B" w14:textId="77777777" w:rsidR="005914F7" w:rsidRDefault="005914F7" w:rsidP="00100EE6">
            <w:pPr>
              <w:pStyle w:val="ListParagraph"/>
              <w:numPr>
                <w:ilvl w:val="0"/>
                <w:numId w:val="19"/>
              </w:numPr>
              <w:spacing w:after="160" w:line="276" w:lineRule="auto"/>
              <w:ind w:left="714" w:hanging="357"/>
              <w:contextualSpacing/>
              <w:rPr>
                <w:szCs w:val="24"/>
              </w:rPr>
            </w:pPr>
            <w:r>
              <w:rPr>
                <w:szCs w:val="24"/>
              </w:rPr>
              <w:t>Medium and low intensity care was more prevalent for people who were frail.</w:t>
            </w:r>
          </w:p>
          <w:p w14:paraId="428F0808" w14:textId="3B629E65" w:rsidR="005914F7" w:rsidRPr="005914F7" w:rsidRDefault="005914F7" w:rsidP="00100EE6">
            <w:pPr>
              <w:pStyle w:val="ListParagraph"/>
              <w:numPr>
                <w:ilvl w:val="0"/>
                <w:numId w:val="19"/>
              </w:numPr>
              <w:spacing w:after="160" w:line="276" w:lineRule="auto"/>
              <w:ind w:left="714" w:hanging="357"/>
              <w:rPr>
                <w:b/>
                <w:szCs w:val="24"/>
              </w:rPr>
            </w:pPr>
            <w:r w:rsidRPr="005914F7">
              <w:rPr>
                <w:szCs w:val="24"/>
              </w:rPr>
              <w:t xml:space="preserve">Overall, the majority of women in the 1946-51 cohort who provided care (66-81%) were happy with their share of caregiving activities and approximately 10% reported </w:t>
            </w:r>
            <w:r w:rsidR="00707105" w:rsidRPr="005914F7">
              <w:rPr>
                <w:szCs w:val="24"/>
              </w:rPr>
              <w:t xml:space="preserve">at each survey </w:t>
            </w:r>
            <w:r w:rsidRPr="005914F7">
              <w:rPr>
                <w:szCs w:val="24"/>
              </w:rPr>
              <w:t xml:space="preserve">that they </w:t>
            </w:r>
            <w:r w:rsidR="00707105">
              <w:rPr>
                <w:szCs w:val="24"/>
              </w:rPr>
              <w:t xml:space="preserve">would </w:t>
            </w:r>
            <w:r w:rsidRPr="005914F7">
              <w:rPr>
                <w:szCs w:val="24"/>
              </w:rPr>
              <w:t>prefer another arrangement.</w:t>
            </w:r>
            <w:r w:rsidR="00707105">
              <w:rPr>
                <w:szCs w:val="24"/>
              </w:rPr>
              <w:br/>
            </w:r>
          </w:p>
        </w:tc>
      </w:tr>
    </w:tbl>
    <w:p w14:paraId="613A8648" w14:textId="77777777" w:rsidR="005914F7" w:rsidRDefault="005914F7" w:rsidP="00FC7815">
      <w:pPr>
        <w:rPr>
          <w:b/>
          <w:szCs w:val="24"/>
        </w:rPr>
      </w:pPr>
    </w:p>
    <w:p w14:paraId="09E6886D" w14:textId="7436768D" w:rsidR="00641054" w:rsidRDefault="006E6D48" w:rsidP="00505734">
      <w:pPr>
        <w:pStyle w:val="Heading2"/>
      </w:pPr>
      <w:r w:rsidRPr="00837155">
        <w:br w:type="page"/>
      </w:r>
      <w:bookmarkStart w:id="142" w:name="_Toc507070545"/>
      <w:bookmarkStart w:id="143" w:name="_Hlk504312857"/>
      <w:r w:rsidR="00641054" w:rsidRPr="00FE24B2">
        <w:t xml:space="preserve">Caregiving by women </w:t>
      </w:r>
      <w:r w:rsidR="00641054">
        <w:t xml:space="preserve">in </w:t>
      </w:r>
      <w:r w:rsidR="00707105">
        <w:t xml:space="preserve">the </w:t>
      </w:r>
      <w:r w:rsidR="00641054">
        <w:t xml:space="preserve">1973-78 cohort for </w:t>
      </w:r>
      <w:r w:rsidR="007A0BD3">
        <w:t>any other person</w:t>
      </w:r>
      <w:r w:rsidR="00641054" w:rsidRPr="00FE24B2">
        <w:t xml:space="preserve"> because of their long-term illness, disability or frailty</w:t>
      </w:r>
      <w:bookmarkEnd w:id="142"/>
    </w:p>
    <w:bookmarkEnd w:id="143"/>
    <w:p w14:paraId="5C7045FA" w14:textId="20035405" w:rsidR="00A41CFA" w:rsidRDefault="002E2223" w:rsidP="00641054">
      <w:pPr>
        <w:rPr>
          <w:szCs w:val="24"/>
        </w:rPr>
      </w:pPr>
      <w:r>
        <w:rPr>
          <w:szCs w:val="24"/>
        </w:rPr>
        <w:t>Only a very small percentage of w</w:t>
      </w:r>
      <w:r w:rsidR="00A41CFA" w:rsidRPr="00A41CFA">
        <w:rPr>
          <w:szCs w:val="24"/>
        </w:rPr>
        <w:t xml:space="preserve">omen </w:t>
      </w:r>
      <w:r w:rsidR="006979CC">
        <w:rPr>
          <w:szCs w:val="24"/>
        </w:rPr>
        <w:t xml:space="preserve">born in 1973-78 and </w:t>
      </w:r>
      <w:r w:rsidR="00A41CFA">
        <w:rPr>
          <w:szCs w:val="24"/>
        </w:rPr>
        <w:t xml:space="preserve">aged between 18 and 36 years (Surveys 1 to 5) </w:t>
      </w:r>
      <w:r>
        <w:rPr>
          <w:szCs w:val="24"/>
        </w:rPr>
        <w:t>reported p</w:t>
      </w:r>
      <w:r w:rsidR="00A41CFA">
        <w:rPr>
          <w:szCs w:val="24"/>
        </w:rPr>
        <w:t xml:space="preserve">roviding care for </w:t>
      </w:r>
      <w:r w:rsidR="00B7741C">
        <w:rPr>
          <w:szCs w:val="24"/>
        </w:rPr>
        <w:t xml:space="preserve">other </w:t>
      </w:r>
      <w:r w:rsidR="00A41CFA">
        <w:rPr>
          <w:szCs w:val="24"/>
        </w:rPr>
        <w:t>people (</w:t>
      </w:r>
      <w:r w:rsidR="00D86659">
        <w:rPr>
          <w:szCs w:val="24"/>
        </w:rPr>
        <w:t>average</w:t>
      </w:r>
      <w:r w:rsidR="003F32A8">
        <w:rPr>
          <w:szCs w:val="24"/>
        </w:rPr>
        <w:t xml:space="preserve"> of</w:t>
      </w:r>
      <w:r w:rsidR="00D86659">
        <w:rPr>
          <w:szCs w:val="24"/>
        </w:rPr>
        <w:t xml:space="preserve"> 6</w:t>
      </w:r>
      <w:r w:rsidR="00A41CFA">
        <w:rPr>
          <w:szCs w:val="24"/>
        </w:rPr>
        <w:t>%</w:t>
      </w:r>
      <w:r w:rsidR="003F32A8">
        <w:rPr>
          <w:szCs w:val="24"/>
        </w:rPr>
        <w:t xml:space="preserve"> across the surveys</w:t>
      </w:r>
      <w:r w:rsidR="00A41CFA">
        <w:rPr>
          <w:szCs w:val="24"/>
        </w:rPr>
        <w:t>,</w:t>
      </w:r>
      <w:r w:rsidR="00AB4FB0">
        <w:rPr>
          <w:szCs w:val="24"/>
        </w:rPr>
        <w:t xml:space="preserve"> </w:t>
      </w:r>
      <w:r w:rsidR="00505734">
        <w:rPr>
          <w:szCs w:val="24"/>
        </w:rPr>
        <w:fldChar w:fldCharType="begin"/>
      </w:r>
      <w:r w:rsidR="00505734">
        <w:rPr>
          <w:szCs w:val="24"/>
        </w:rPr>
        <w:instrText xml:space="preserve"> REF _Ref506827673 \h </w:instrText>
      </w:r>
      <w:r w:rsidR="00505734">
        <w:rPr>
          <w:szCs w:val="24"/>
        </w:rPr>
      </w:r>
      <w:r w:rsidR="00505734">
        <w:rPr>
          <w:szCs w:val="24"/>
        </w:rPr>
        <w:fldChar w:fldCharType="separate"/>
      </w:r>
      <w:r w:rsidR="00677757">
        <w:t xml:space="preserve">Figure </w:t>
      </w:r>
      <w:r w:rsidR="00677757">
        <w:rPr>
          <w:noProof/>
        </w:rPr>
        <w:t>4</w:t>
      </w:r>
      <w:r w:rsidR="00677757">
        <w:noBreakHyphen/>
      </w:r>
      <w:r w:rsidR="00677757">
        <w:rPr>
          <w:noProof/>
        </w:rPr>
        <w:t>14</w:t>
      </w:r>
      <w:r w:rsidR="00505734">
        <w:rPr>
          <w:szCs w:val="24"/>
        </w:rPr>
        <w:fldChar w:fldCharType="end"/>
      </w:r>
      <w:r w:rsidR="00A41CFA">
        <w:rPr>
          <w:szCs w:val="24"/>
        </w:rPr>
        <w:t xml:space="preserve">). For the first 5 surveys the women were </w:t>
      </w:r>
      <w:r>
        <w:rPr>
          <w:szCs w:val="24"/>
        </w:rPr>
        <w:t xml:space="preserve">only </w:t>
      </w:r>
      <w:r w:rsidR="00A41CFA">
        <w:rPr>
          <w:szCs w:val="24"/>
        </w:rPr>
        <w:t>asked if they provided care</w:t>
      </w:r>
      <w:r w:rsidR="006979CC">
        <w:rPr>
          <w:szCs w:val="24"/>
        </w:rPr>
        <w:t xml:space="preserve"> for someone. </w:t>
      </w:r>
      <w:r w:rsidR="00A41CFA">
        <w:rPr>
          <w:szCs w:val="24"/>
        </w:rPr>
        <w:t>From Survey 6 onwards</w:t>
      </w:r>
      <w:r w:rsidR="00707105">
        <w:rPr>
          <w:szCs w:val="24"/>
        </w:rPr>
        <w:t>,</w:t>
      </w:r>
      <w:r w:rsidR="00A41CFA">
        <w:rPr>
          <w:szCs w:val="24"/>
        </w:rPr>
        <w:t xml:space="preserve"> the 1973-78 cohort were asked to report their caregiving status by where the</w:t>
      </w:r>
      <w:r w:rsidR="00B7741C">
        <w:rPr>
          <w:szCs w:val="24"/>
        </w:rPr>
        <w:t xml:space="preserve"> care recipient lived</w:t>
      </w:r>
      <w:r w:rsidR="00A41CFA">
        <w:rPr>
          <w:szCs w:val="24"/>
        </w:rPr>
        <w:t>. This may have accounted for the almost doubling in prevalence in the latter two surveys. However we know from the patterns in the 1946-51 cohort that at age 45</w:t>
      </w:r>
      <w:r w:rsidR="008E0248">
        <w:rPr>
          <w:szCs w:val="24"/>
        </w:rPr>
        <w:t xml:space="preserve"> to </w:t>
      </w:r>
      <w:r w:rsidR="0000273F">
        <w:rPr>
          <w:szCs w:val="24"/>
        </w:rPr>
        <w:t>50</w:t>
      </w:r>
      <w:r w:rsidR="00A41CFA">
        <w:rPr>
          <w:szCs w:val="24"/>
        </w:rPr>
        <w:t xml:space="preserve"> around 30% of women were caregivers so we </w:t>
      </w:r>
      <w:r w:rsidR="00F51B98">
        <w:rPr>
          <w:szCs w:val="24"/>
        </w:rPr>
        <w:t>may</w:t>
      </w:r>
      <w:r w:rsidR="00A41CFA">
        <w:rPr>
          <w:szCs w:val="24"/>
        </w:rPr>
        <w:t xml:space="preserve"> expect the prevalence in the </w:t>
      </w:r>
      <w:r w:rsidR="0000273F">
        <w:rPr>
          <w:szCs w:val="24"/>
        </w:rPr>
        <w:t>1973-78 cohort to rise as they enter</w:t>
      </w:r>
      <w:r w:rsidR="00A41CFA">
        <w:rPr>
          <w:szCs w:val="24"/>
        </w:rPr>
        <w:t xml:space="preserve"> their 40s. </w:t>
      </w:r>
    </w:p>
    <w:p w14:paraId="53C05E77" w14:textId="77777777" w:rsidR="00AB4FB0" w:rsidRPr="00A41CFA" w:rsidRDefault="00AB4FB0" w:rsidP="00641054">
      <w:pPr>
        <w:rPr>
          <w:szCs w:val="24"/>
        </w:rPr>
      </w:pPr>
    </w:p>
    <w:p w14:paraId="6C0C80E2" w14:textId="736A9E05" w:rsidR="00A8221F" w:rsidRDefault="00216F9E" w:rsidP="00A8221F">
      <w:pPr>
        <w:rPr>
          <w:szCs w:val="24"/>
        </w:rPr>
      </w:pPr>
      <w:r>
        <w:rPr>
          <w:noProof/>
          <w:szCs w:val="24"/>
          <w:lang w:eastAsia="en-AU"/>
        </w:rPr>
        <w:drawing>
          <wp:inline distT="0" distB="0" distL="0" distR="0" wp14:anchorId="45C814AA" wp14:editId="55AE6A5F">
            <wp:extent cx="5731510" cy="4296842"/>
            <wp:effectExtent l="0" t="0" r="2540" b="889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36B93C4A" w14:textId="6683E96A" w:rsidR="00A6248C" w:rsidRDefault="00574574" w:rsidP="00505734">
      <w:pPr>
        <w:pStyle w:val="Caption"/>
        <w:rPr>
          <w:i/>
          <w:szCs w:val="24"/>
        </w:rPr>
      </w:pPr>
      <w:bookmarkStart w:id="144" w:name="_Ref506827673"/>
      <w:bookmarkStart w:id="145" w:name="_Toc506909267"/>
      <w:r>
        <w:t xml:space="preserve">Figure </w:t>
      </w:r>
      <w:r w:rsidR="00DC6BE9">
        <w:fldChar w:fldCharType="begin"/>
      </w:r>
      <w:r w:rsidR="00DC6BE9">
        <w:instrText xml:space="preserve"> STYLEREF 1 \s </w:instrText>
      </w:r>
      <w:r w:rsidR="00DC6BE9">
        <w:fldChar w:fldCharType="separate"/>
      </w:r>
      <w:r w:rsidR="00677757">
        <w:rPr>
          <w:noProof/>
        </w:rPr>
        <w:t>4</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14</w:t>
      </w:r>
      <w:r w:rsidR="00DC6BE9">
        <w:rPr>
          <w:noProof/>
        </w:rPr>
        <w:fldChar w:fldCharType="end"/>
      </w:r>
      <w:bookmarkEnd w:id="144"/>
      <w:r>
        <w:t xml:space="preserve"> </w:t>
      </w:r>
      <w:r w:rsidR="000D645C">
        <w:rPr>
          <w:szCs w:val="24"/>
        </w:rPr>
        <w:t>Percentage</w:t>
      </w:r>
      <w:r w:rsidR="00A6248C">
        <w:rPr>
          <w:szCs w:val="24"/>
        </w:rPr>
        <w:t xml:space="preserve"> </w:t>
      </w:r>
      <w:r w:rsidR="00A6248C" w:rsidRPr="00837155">
        <w:rPr>
          <w:szCs w:val="24"/>
        </w:rPr>
        <w:t xml:space="preserve">of </w:t>
      </w:r>
      <w:r w:rsidR="00A6248C">
        <w:rPr>
          <w:szCs w:val="24"/>
        </w:rPr>
        <w:t xml:space="preserve">women in the 1973-78 cohort </w:t>
      </w:r>
      <w:r w:rsidR="00A6248C" w:rsidRPr="00837155">
        <w:rPr>
          <w:szCs w:val="24"/>
        </w:rPr>
        <w:t xml:space="preserve">at </w:t>
      </w:r>
      <w:r w:rsidR="00AB4FB0">
        <w:rPr>
          <w:szCs w:val="24"/>
        </w:rPr>
        <w:t>S</w:t>
      </w:r>
      <w:r w:rsidR="00A6248C" w:rsidRPr="00837155">
        <w:rPr>
          <w:szCs w:val="24"/>
        </w:rPr>
        <w:t xml:space="preserve">urveys </w:t>
      </w:r>
      <w:r w:rsidR="00707105">
        <w:rPr>
          <w:szCs w:val="24"/>
        </w:rPr>
        <w:t>1</w:t>
      </w:r>
      <w:r w:rsidR="00A6248C" w:rsidRPr="00837155">
        <w:rPr>
          <w:szCs w:val="24"/>
        </w:rPr>
        <w:t xml:space="preserve"> to </w:t>
      </w:r>
      <w:r w:rsidR="00A6248C">
        <w:rPr>
          <w:szCs w:val="24"/>
        </w:rPr>
        <w:t>5</w:t>
      </w:r>
      <w:r w:rsidR="00A6248C" w:rsidRPr="00837155">
        <w:rPr>
          <w:szCs w:val="24"/>
        </w:rPr>
        <w:t xml:space="preserve"> by </w:t>
      </w:r>
      <w:r w:rsidR="00A6248C">
        <w:rPr>
          <w:szCs w:val="24"/>
        </w:rPr>
        <w:t xml:space="preserve">whether they </w:t>
      </w:r>
      <w:r w:rsidR="007A0BD3">
        <w:rPr>
          <w:szCs w:val="24"/>
        </w:rPr>
        <w:t>care for any other person</w:t>
      </w:r>
      <w:r w:rsidR="00A6248C">
        <w:rPr>
          <w:szCs w:val="24"/>
        </w:rPr>
        <w:t xml:space="preserve"> (Yes/No) and for </w:t>
      </w:r>
      <w:r>
        <w:rPr>
          <w:szCs w:val="24"/>
        </w:rPr>
        <w:t>S</w:t>
      </w:r>
      <w:r w:rsidR="00A6248C">
        <w:rPr>
          <w:szCs w:val="24"/>
        </w:rPr>
        <w:t>urveys 5 and 6</w:t>
      </w:r>
      <w:r w:rsidR="00A838AA">
        <w:rPr>
          <w:szCs w:val="24"/>
        </w:rPr>
        <w:t>,</w:t>
      </w:r>
      <w:r w:rsidR="00A6248C">
        <w:rPr>
          <w:szCs w:val="24"/>
        </w:rPr>
        <w:t xml:space="preserve"> by whether they live with or live elsewhere from the person they care for</w:t>
      </w:r>
      <w:r w:rsidR="00216F9E">
        <w:rPr>
          <w:szCs w:val="24"/>
        </w:rPr>
        <w:t>.</w:t>
      </w:r>
      <w:bookmarkEnd w:id="145"/>
      <w:r w:rsidR="00A6248C">
        <w:rPr>
          <w:szCs w:val="24"/>
        </w:rPr>
        <w:t xml:space="preserve">       </w:t>
      </w:r>
    </w:p>
    <w:p w14:paraId="7B4AA2CB" w14:textId="77777777" w:rsidR="00E61A28" w:rsidRDefault="00E61A28" w:rsidP="00ED742B">
      <w:pPr>
        <w:rPr>
          <w:b/>
          <w:szCs w:val="24"/>
        </w:rPr>
      </w:pPr>
    </w:p>
    <w:p w14:paraId="002206BF" w14:textId="67FF9910" w:rsidR="00C80E62" w:rsidRDefault="00C80E62" w:rsidP="00ED742B">
      <w:pPr>
        <w:rPr>
          <w:b/>
          <w:szCs w:val="24"/>
        </w:rPr>
      </w:pPr>
    </w:p>
    <w:p w14:paraId="539FE822" w14:textId="77777777" w:rsidR="00D423C1" w:rsidRDefault="00D423C1" w:rsidP="00ED742B">
      <w:pPr>
        <w:rPr>
          <w:b/>
          <w:szCs w:val="24"/>
        </w:rPr>
      </w:pPr>
    </w:p>
    <w:p w14:paraId="0517B846" w14:textId="68FDA8F6" w:rsidR="001F2D12" w:rsidRDefault="00E762BF" w:rsidP="00505734">
      <w:pPr>
        <w:pStyle w:val="Heading3"/>
      </w:pPr>
      <w:bookmarkStart w:id="146" w:name="_Toc506832251"/>
      <w:bookmarkStart w:id="147" w:name="_Hlk504312869"/>
      <w:r>
        <w:t>Caregiving by women in the 1973-78 cohort by socio-demographic status</w:t>
      </w:r>
      <w:bookmarkEnd w:id="146"/>
    </w:p>
    <w:bookmarkEnd w:id="147"/>
    <w:p w14:paraId="30CBBDA3" w14:textId="495623D8" w:rsidR="00C80E62" w:rsidRPr="00C80E62" w:rsidRDefault="00C80E62" w:rsidP="00C80E62">
      <w:pPr>
        <w:spacing w:after="0"/>
        <w:rPr>
          <w:rFonts w:eastAsia="Times New Roman" w:cstheme="minorHAnsi"/>
          <w:color w:val="212121"/>
          <w:szCs w:val="24"/>
          <w:lang w:eastAsia="en-AU"/>
        </w:rPr>
      </w:pPr>
      <w:r w:rsidRPr="00C80E62">
        <w:rPr>
          <w:rFonts w:cstheme="minorHAnsi"/>
          <w:szCs w:val="24"/>
        </w:rPr>
        <w:t xml:space="preserve">This section presents an overview of the associations between caregiving by women in this cohort and socio-demographic status (labour force participation, </w:t>
      </w:r>
      <w:r w:rsidR="00E60AB3" w:rsidRPr="00C80E62">
        <w:rPr>
          <w:rFonts w:cstheme="minorHAnsi"/>
          <w:szCs w:val="24"/>
        </w:rPr>
        <w:t xml:space="preserve">years of education, </w:t>
      </w:r>
      <w:r w:rsidRPr="00C80E62">
        <w:rPr>
          <w:rFonts w:cstheme="minorHAnsi"/>
          <w:szCs w:val="24"/>
        </w:rPr>
        <w:t>managing on income, area of residence)</w:t>
      </w:r>
      <w:r w:rsidR="006037E8">
        <w:rPr>
          <w:rFonts w:cstheme="minorHAnsi"/>
          <w:szCs w:val="24"/>
        </w:rPr>
        <w:t xml:space="preserve"> at </w:t>
      </w:r>
      <w:r w:rsidR="00574574">
        <w:rPr>
          <w:rFonts w:cstheme="minorHAnsi"/>
          <w:szCs w:val="24"/>
        </w:rPr>
        <w:t>S</w:t>
      </w:r>
      <w:r w:rsidR="006037E8">
        <w:rPr>
          <w:rFonts w:cstheme="minorHAnsi"/>
          <w:szCs w:val="24"/>
        </w:rPr>
        <w:t>urvey 7 when the women were aged 37 to 42</w:t>
      </w:r>
      <w:r w:rsidRPr="00C80E62">
        <w:rPr>
          <w:rFonts w:cstheme="minorHAnsi"/>
          <w:szCs w:val="24"/>
        </w:rPr>
        <w:t xml:space="preserve">. </w:t>
      </w:r>
      <w:r w:rsidRPr="00C80E62">
        <w:rPr>
          <w:rFonts w:eastAsia="Times New Roman" w:cstheme="minorHAnsi"/>
          <w:color w:val="212121"/>
          <w:szCs w:val="24"/>
          <w:lang w:eastAsia="en-AU"/>
        </w:rPr>
        <w:t>For women born 1973-78 the associations were broadly similar to th</w:t>
      </w:r>
      <w:r w:rsidR="00FC0EC7">
        <w:rPr>
          <w:rFonts w:eastAsia="Times New Roman" w:cstheme="minorHAnsi"/>
          <w:color w:val="212121"/>
          <w:szCs w:val="24"/>
          <w:lang w:eastAsia="en-AU"/>
        </w:rPr>
        <w:t>ose</w:t>
      </w:r>
      <w:r w:rsidRPr="00C80E62">
        <w:rPr>
          <w:rFonts w:eastAsia="Times New Roman" w:cstheme="minorHAnsi"/>
          <w:color w:val="212121"/>
          <w:szCs w:val="24"/>
          <w:lang w:eastAsia="en-AU"/>
        </w:rPr>
        <w:t xml:space="preserve"> found for women born </w:t>
      </w:r>
      <w:r w:rsidR="00707105">
        <w:rPr>
          <w:rFonts w:eastAsia="Times New Roman" w:cstheme="minorHAnsi"/>
          <w:color w:val="212121"/>
          <w:szCs w:val="24"/>
          <w:lang w:eastAsia="en-AU"/>
        </w:rPr>
        <w:t xml:space="preserve">in </w:t>
      </w:r>
      <w:r w:rsidRPr="00C80E62">
        <w:rPr>
          <w:rFonts w:eastAsia="Times New Roman" w:cstheme="minorHAnsi"/>
          <w:color w:val="212121"/>
          <w:szCs w:val="24"/>
          <w:lang w:eastAsia="en-AU"/>
        </w:rPr>
        <w:t xml:space="preserve">1946-51, that is, those </w:t>
      </w:r>
      <w:r w:rsidR="00D24F42">
        <w:rPr>
          <w:rFonts w:eastAsia="Times New Roman" w:cstheme="minorHAnsi"/>
          <w:color w:val="212121"/>
          <w:szCs w:val="24"/>
          <w:lang w:eastAsia="en-AU"/>
        </w:rPr>
        <w:t>caring for someone</w:t>
      </w:r>
      <w:r w:rsidRPr="00C80E62">
        <w:rPr>
          <w:rFonts w:eastAsia="Times New Roman" w:cstheme="minorHAnsi"/>
          <w:color w:val="212121"/>
          <w:szCs w:val="24"/>
          <w:lang w:eastAsia="en-AU"/>
        </w:rPr>
        <w:t xml:space="preserve"> </w:t>
      </w:r>
      <w:r w:rsidR="00B7741C">
        <w:rPr>
          <w:rFonts w:eastAsia="Times New Roman" w:cstheme="minorHAnsi"/>
          <w:color w:val="212121"/>
          <w:szCs w:val="24"/>
          <w:lang w:eastAsia="en-AU"/>
        </w:rPr>
        <w:t xml:space="preserve">who </w:t>
      </w:r>
      <w:r w:rsidRPr="00C80E62">
        <w:rPr>
          <w:rFonts w:eastAsia="Times New Roman" w:cstheme="minorHAnsi"/>
          <w:color w:val="212121"/>
          <w:szCs w:val="24"/>
          <w:lang w:eastAsia="en-AU"/>
        </w:rPr>
        <w:t xml:space="preserve">lived with </w:t>
      </w:r>
      <w:r w:rsidR="00B7741C">
        <w:rPr>
          <w:rFonts w:eastAsia="Times New Roman" w:cstheme="minorHAnsi"/>
          <w:color w:val="212121"/>
          <w:szCs w:val="24"/>
          <w:lang w:eastAsia="en-AU"/>
        </w:rPr>
        <w:t xml:space="preserve">them </w:t>
      </w:r>
      <w:r w:rsidRPr="00C80E62">
        <w:rPr>
          <w:rFonts w:eastAsia="Times New Roman" w:cstheme="minorHAnsi"/>
          <w:color w:val="212121"/>
          <w:szCs w:val="24"/>
          <w:lang w:eastAsia="en-AU"/>
        </w:rPr>
        <w:t xml:space="preserve">had poorer socio-demographic indicators than non-caregivers and those </w:t>
      </w:r>
      <w:r w:rsidR="00D24F42">
        <w:rPr>
          <w:rFonts w:eastAsia="Times New Roman" w:cstheme="minorHAnsi"/>
          <w:color w:val="212121"/>
          <w:szCs w:val="24"/>
          <w:lang w:eastAsia="en-AU"/>
        </w:rPr>
        <w:t>caring for someone</w:t>
      </w:r>
      <w:r w:rsidRPr="00C80E62">
        <w:rPr>
          <w:rFonts w:eastAsia="Times New Roman" w:cstheme="minorHAnsi"/>
          <w:color w:val="212121"/>
          <w:szCs w:val="24"/>
          <w:lang w:eastAsia="en-AU"/>
        </w:rPr>
        <w:t xml:space="preserve"> living elsewhere. </w:t>
      </w:r>
      <w:r w:rsidR="00B7741C">
        <w:rPr>
          <w:rFonts w:eastAsia="Times New Roman" w:cstheme="minorHAnsi"/>
          <w:color w:val="212121"/>
          <w:szCs w:val="24"/>
          <w:lang w:eastAsia="en-AU"/>
        </w:rPr>
        <w:t>A</w:t>
      </w:r>
      <w:r w:rsidR="00FC0EC7">
        <w:rPr>
          <w:rFonts w:eastAsia="Times New Roman" w:cstheme="minorHAnsi"/>
          <w:color w:val="212121"/>
          <w:szCs w:val="24"/>
          <w:lang w:eastAsia="en-AU"/>
        </w:rPr>
        <w:t xml:space="preserve"> lower </w:t>
      </w:r>
      <w:r w:rsidR="00006347">
        <w:rPr>
          <w:rFonts w:eastAsia="Times New Roman" w:cstheme="minorHAnsi"/>
          <w:color w:val="212121"/>
          <w:szCs w:val="24"/>
          <w:lang w:eastAsia="en-AU"/>
        </w:rPr>
        <w:t>percentage</w:t>
      </w:r>
      <w:r w:rsidR="00FC0EC7">
        <w:rPr>
          <w:rFonts w:eastAsia="Times New Roman" w:cstheme="minorHAnsi"/>
          <w:color w:val="212121"/>
          <w:szCs w:val="24"/>
          <w:lang w:eastAsia="en-AU"/>
        </w:rPr>
        <w:t xml:space="preserve"> of live-in caregivers </w:t>
      </w:r>
      <w:r w:rsidR="00B7741C">
        <w:rPr>
          <w:rFonts w:eastAsia="Times New Roman" w:cstheme="minorHAnsi"/>
          <w:color w:val="212121"/>
          <w:szCs w:val="24"/>
          <w:lang w:eastAsia="en-AU"/>
        </w:rPr>
        <w:t xml:space="preserve">(compared with caregivers who lived elsewhere to the person they care for or non-caregivers) </w:t>
      </w:r>
      <w:r w:rsidR="00FC0EC7">
        <w:rPr>
          <w:rFonts w:eastAsia="Times New Roman" w:cstheme="minorHAnsi"/>
          <w:color w:val="212121"/>
          <w:szCs w:val="24"/>
          <w:lang w:eastAsia="en-AU"/>
        </w:rPr>
        <w:t xml:space="preserve">had </w:t>
      </w:r>
      <w:r w:rsidRPr="00C80E62">
        <w:rPr>
          <w:rFonts w:eastAsia="Times New Roman" w:cstheme="minorHAnsi"/>
          <w:color w:val="212121"/>
          <w:szCs w:val="24"/>
          <w:lang w:eastAsia="en-AU"/>
        </w:rPr>
        <w:t>university</w:t>
      </w:r>
      <w:r w:rsidR="00FC0EC7">
        <w:rPr>
          <w:rFonts w:eastAsia="Times New Roman" w:cstheme="minorHAnsi"/>
          <w:color w:val="212121"/>
          <w:szCs w:val="24"/>
          <w:lang w:eastAsia="en-AU"/>
        </w:rPr>
        <w:t xml:space="preserve"> level</w:t>
      </w:r>
      <w:r w:rsidRPr="00C80E62">
        <w:rPr>
          <w:rFonts w:eastAsia="Times New Roman" w:cstheme="minorHAnsi"/>
          <w:color w:val="212121"/>
          <w:szCs w:val="24"/>
          <w:lang w:eastAsia="en-AU"/>
        </w:rPr>
        <w:t xml:space="preserve"> education </w:t>
      </w:r>
      <w:r w:rsidR="00FC0EC7">
        <w:rPr>
          <w:rFonts w:eastAsia="Times New Roman" w:cstheme="minorHAnsi"/>
          <w:color w:val="212121"/>
          <w:szCs w:val="24"/>
          <w:lang w:eastAsia="en-AU"/>
        </w:rPr>
        <w:t xml:space="preserve">(46% compared with 52-58%) </w:t>
      </w:r>
      <w:r w:rsidRPr="00C80E62">
        <w:rPr>
          <w:rFonts w:eastAsia="Times New Roman" w:cstheme="minorHAnsi"/>
          <w:color w:val="212121"/>
          <w:szCs w:val="24"/>
          <w:lang w:eastAsia="en-AU"/>
        </w:rPr>
        <w:t>and</w:t>
      </w:r>
      <w:r w:rsidR="00FC0EC7">
        <w:rPr>
          <w:rFonts w:eastAsia="Times New Roman" w:cstheme="minorHAnsi"/>
          <w:color w:val="212121"/>
          <w:szCs w:val="24"/>
          <w:lang w:eastAsia="en-AU"/>
        </w:rPr>
        <w:t xml:space="preserve"> were in the labour force </w:t>
      </w:r>
      <w:r w:rsidRPr="00C80E62">
        <w:rPr>
          <w:rFonts w:eastAsia="Times New Roman" w:cstheme="minorHAnsi"/>
          <w:color w:val="212121"/>
          <w:szCs w:val="24"/>
          <w:lang w:eastAsia="en-AU"/>
        </w:rPr>
        <w:t xml:space="preserve">(77% </w:t>
      </w:r>
      <w:r w:rsidR="00FC0EC7">
        <w:rPr>
          <w:rFonts w:eastAsia="Times New Roman" w:cstheme="minorHAnsi"/>
          <w:color w:val="212121"/>
          <w:szCs w:val="24"/>
          <w:lang w:eastAsia="en-AU"/>
        </w:rPr>
        <w:t xml:space="preserve">compared with </w:t>
      </w:r>
      <w:r w:rsidRPr="00C80E62">
        <w:rPr>
          <w:rFonts w:eastAsia="Times New Roman" w:cstheme="minorHAnsi"/>
          <w:color w:val="212121"/>
          <w:szCs w:val="24"/>
          <w:lang w:eastAsia="en-AU"/>
        </w:rPr>
        <w:t>87-91%</w:t>
      </w:r>
      <w:r w:rsidR="00FC0EC7">
        <w:rPr>
          <w:rFonts w:eastAsia="Times New Roman" w:cstheme="minorHAnsi"/>
          <w:color w:val="212121"/>
          <w:szCs w:val="24"/>
          <w:lang w:eastAsia="en-AU"/>
        </w:rPr>
        <w:t>, respectively</w:t>
      </w:r>
      <w:r w:rsidRPr="00C80E62">
        <w:rPr>
          <w:rFonts w:eastAsia="Times New Roman" w:cstheme="minorHAnsi"/>
          <w:color w:val="212121"/>
          <w:szCs w:val="24"/>
          <w:lang w:eastAsia="en-AU"/>
        </w:rPr>
        <w:t xml:space="preserve">). </w:t>
      </w:r>
      <w:r w:rsidR="00FC0EC7">
        <w:rPr>
          <w:rFonts w:eastAsia="Times New Roman" w:cstheme="minorHAnsi"/>
          <w:color w:val="212121"/>
          <w:szCs w:val="24"/>
          <w:lang w:eastAsia="en-AU"/>
        </w:rPr>
        <w:t xml:space="preserve">A higher percentage of live-in caregivers also reported finding it </w:t>
      </w:r>
      <w:r w:rsidRPr="00C80E62">
        <w:rPr>
          <w:rFonts w:eastAsia="Times New Roman" w:cstheme="minorHAnsi"/>
          <w:color w:val="212121"/>
          <w:szCs w:val="24"/>
          <w:lang w:eastAsia="en-AU"/>
        </w:rPr>
        <w:t>impossible or v</w:t>
      </w:r>
      <w:r w:rsidR="00FC0EC7">
        <w:rPr>
          <w:rFonts w:eastAsia="Times New Roman" w:cstheme="minorHAnsi"/>
          <w:color w:val="212121"/>
          <w:szCs w:val="24"/>
          <w:lang w:eastAsia="en-AU"/>
        </w:rPr>
        <w:t>ery</w:t>
      </w:r>
      <w:r w:rsidRPr="00C80E62">
        <w:rPr>
          <w:rFonts w:eastAsia="Times New Roman" w:cstheme="minorHAnsi"/>
          <w:color w:val="212121"/>
          <w:szCs w:val="24"/>
          <w:lang w:eastAsia="en-AU"/>
        </w:rPr>
        <w:t xml:space="preserve"> difficult to </w:t>
      </w:r>
      <w:r w:rsidR="00FC0EC7">
        <w:rPr>
          <w:rFonts w:eastAsia="Times New Roman" w:cstheme="minorHAnsi"/>
          <w:color w:val="212121"/>
          <w:szCs w:val="24"/>
          <w:lang w:eastAsia="en-AU"/>
        </w:rPr>
        <w:t xml:space="preserve">manage on their income compared with non-caregivers or those </w:t>
      </w:r>
      <w:r w:rsidR="001B5CA4">
        <w:rPr>
          <w:rFonts w:eastAsia="Times New Roman" w:cstheme="minorHAnsi"/>
          <w:color w:val="212121"/>
          <w:szCs w:val="24"/>
          <w:lang w:eastAsia="en-AU"/>
        </w:rPr>
        <w:t xml:space="preserve">not </w:t>
      </w:r>
      <w:r w:rsidR="00FC0EC7">
        <w:rPr>
          <w:rFonts w:eastAsia="Times New Roman" w:cstheme="minorHAnsi"/>
          <w:color w:val="212121"/>
          <w:szCs w:val="24"/>
          <w:lang w:eastAsia="en-AU"/>
        </w:rPr>
        <w:t xml:space="preserve">living </w:t>
      </w:r>
      <w:r w:rsidR="001B5CA4">
        <w:rPr>
          <w:rFonts w:eastAsia="Times New Roman" w:cstheme="minorHAnsi"/>
          <w:color w:val="212121"/>
          <w:szCs w:val="24"/>
          <w:lang w:eastAsia="en-AU"/>
        </w:rPr>
        <w:t xml:space="preserve">with </w:t>
      </w:r>
      <w:r w:rsidR="00FC0EC7">
        <w:rPr>
          <w:rFonts w:eastAsia="Times New Roman" w:cstheme="minorHAnsi"/>
          <w:color w:val="212121"/>
          <w:szCs w:val="24"/>
          <w:lang w:eastAsia="en-AU"/>
        </w:rPr>
        <w:t xml:space="preserve">the person they cared for </w:t>
      </w:r>
      <w:r w:rsidRPr="00C80E62">
        <w:rPr>
          <w:rFonts w:eastAsia="Times New Roman" w:cstheme="minorHAnsi"/>
          <w:color w:val="212121"/>
          <w:szCs w:val="24"/>
          <w:lang w:eastAsia="en-AU"/>
        </w:rPr>
        <w:t xml:space="preserve">(26% </w:t>
      </w:r>
      <w:r w:rsidR="00FC0EC7">
        <w:rPr>
          <w:rFonts w:eastAsia="Times New Roman" w:cstheme="minorHAnsi"/>
          <w:color w:val="212121"/>
          <w:szCs w:val="24"/>
          <w:lang w:eastAsia="en-AU"/>
        </w:rPr>
        <w:t xml:space="preserve">compared with </w:t>
      </w:r>
      <w:r w:rsidRPr="00C80E62">
        <w:rPr>
          <w:rFonts w:eastAsia="Times New Roman" w:cstheme="minorHAnsi"/>
          <w:color w:val="212121"/>
          <w:szCs w:val="24"/>
          <w:lang w:eastAsia="en-AU"/>
        </w:rPr>
        <w:t>13-20%</w:t>
      </w:r>
      <w:r w:rsidR="00FC0EC7">
        <w:rPr>
          <w:rFonts w:eastAsia="Times New Roman" w:cstheme="minorHAnsi"/>
          <w:color w:val="212121"/>
          <w:szCs w:val="24"/>
          <w:lang w:eastAsia="en-AU"/>
        </w:rPr>
        <w:t>, respectively</w:t>
      </w:r>
      <w:r w:rsidRPr="00C80E62">
        <w:rPr>
          <w:rFonts w:eastAsia="Times New Roman" w:cstheme="minorHAnsi"/>
          <w:color w:val="212121"/>
          <w:szCs w:val="24"/>
          <w:lang w:eastAsia="en-AU"/>
        </w:rPr>
        <w:t xml:space="preserve">). </w:t>
      </w:r>
      <w:r w:rsidR="00EF03BD">
        <w:rPr>
          <w:rFonts w:eastAsia="Times New Roman" w:cstheme="minorHAnsi"/>
          <w:color w:val="212121"/>
          <w:szCs w:val="24"/>
          <w:lang w:eastAsia="en-AU"/>
        </w:rPr>
        <w:t xml:space="preserve">There were no significant </w:t>
      </w:r>
      <w:r w:rsidR="00B92B34">
        <w:rPr>
          <w:rFonts w:eastAsia="Times New Roman" w:cstheme="minorHAnsi"/>
          <w:color w:val="212121"/>
          <w:szCs w:val="24"/>
          <w:lang w:eastAsia="en-AU"/>
        </w:rPr>
        <w:t>differences</w:t>
      </w:r>
      <w:r w:rsidR="00EF03BD">
        <w:rPr>
          <w:rFonts w:eastAsia="Times New Roman" w:cstheme="minorHAnsi"/>
          <w:color w:val="212121"/>
          <w:szCs w:val="24"/>
          <w:lang w:eastAsia="en-AU"/>
        </w:rPr>
        <w:t xml:space="preserve"> between caregivers and non-caregivers on their area of residence.</w:t>
      </w:r>
    </w:p>
    <w:p w14:paraId="2A705431" w14:textId="4BF53FAD" w:rsidR="00C80E62" w:rsidRPr="00C80E62" w:rsidRDefault="00C80E62" w:rsidP="00C80E62">
      <w:pPr>
        <w:spacing w:after="0"/>
        <w:rPr>
          <w:rFonts w:eastAsia="Times New Roman" w:cstheme="minorHAnsi"/>
          <w:color w:val="212121"/>
          <w:szCs w:val="24"/>
          <w:lang w:eastAsia="en-AU"/>
        </w:rPr>
      </w:pPr>
    </w:p>
    <w:p w14:paraId="7954439F" w14:textId="47EAF101" w:rsidR="00ED742B" w:rsidRPr="00FE24B2" w:rsidRDefault="00ED742B" w:rsidP="00505734">
      <w:pPr>
        <w:pStyle w:val="Heading3"/>
      </w:pPr>
      <w:bookmarkStart w:id="148" w:name="_Toc506832252"/>
      <w:bookmarkStart w:id="149" w:name="_Hlk504312909"/>
      <w:r w:rsidRPr="00FE24B2">
        <w:t xml:space="preserve">Intensity of caregiving </w:t>
      </w:r>
      <w:r>
        <w:t>by women in the 1973-78 cohort f</w:t>
      </w:r>
      <w:r w:rsidRPr="00FE24B2">
        <w:t xml:space="preserve">or </w:t>
      </w:r>
      <w:r w:rsidR="007A0BD3">
        <w:t>another person</w:t>
      </w:r>
      <w:r w:rsidRPr="00FE24B2">
        <w:t xml:space="preserve"> because of their long-term illness, disability or frailty</w:t>
      </w:r>
      <w:bookmarkEnd w:id="148"/>
    </w:p>
    <w:bookmarkEnd w:id="149"/>
    <w:p w14:paraId="4FA79FD9" w14:textId="55193DE9" w:rsidR="00C552FB" w:rsidRDefault="00621650" w:rsidP="00812AFF">
      <w:pPr>
        <w:rPr>
          <w:szCs w:val="24"/>
        </w:rPr>
      </w:pPr>
      <w:r>
        <w:rPr>
          <w:szCs w:val="24"/>
        </w:rPr>
        <w:t xml:space="preserve">The questions used to calculate caregiving intensity were asked at </w:t>
      </w:r>
      <w:r w:rsidR="00574574">
        <w:rPr>
          <w:szCs w:val="24"/>
        </w:rPr>
        <w:t>S</w:t>
      </w:r>
      <w:r>
        <w:rPr>
          <w:szCs w:val="24"/>
        </w:rPr>
        <w:t>urveys 6 and 7 in the 1973-78 cohort.</w:t>
      </w:r>
      <w:r w:rsidR="00C552FB">
        <w:rPr>
          <w:szCs w:val="24"/>
        </w:rPr>
        <w:t xml:space="preserve"> As </w:t>
      </w:r>
      <w:r w:rsidR="008E0248">
        <w:rPr>
          <w:szCs w:val="24"/>
        </w:rPr>
        <w:t xml:space="preserve">we showed previously in </w:t>
      </w:r>
      <w:r w:rsidR="00505734">
        <w:rPr>
          <w:szCs w:val="24"/>
        </w:rPr>
        <w:fldChar w:fldCharType="begin"/>
      </w:r>
      <w:r w:rsidR="00505734">
        <w:rPr>
          <w:szCs w:val="24"/>
        </w:rPr>
        <w:instrText xml:space="preserve"> REF _Ref506827673 \h </w:instrText>
      </w:r>
      <w:r w:rsidR="00505734">
        <w:rPr>
          <w:szCs w:val="24"/>
        </w:rPr>
      </w:r>
      <w:r w:rsidR="00505734">
        <w:rPr>
          <w:szCs w:val="24"/>
        </w:rPr>
        <w:fldChar w:fldCharType="separate"/>
      </w:r>
      <w:r w:rsidR="00677757">
        <w:t xml:space="preserve">Figure </w:t>
      </w:r>
      <w:r w:rsidR="00677757">
        <w:rPr>
          <w:noProof/>
        </w:rPr>
        <w:t>4</w:t>
      </w:r>
      <w:r w:rsidR="00677757">
        <w:noBreakHyphen/>
      </w:r>
      <w:r w:rsidR="00677757">
        <w:rPr>
          <w:noProof/>
        </w:rPr>
        <w:t>14</w:t>
      </w:r>
      <w:r w:rsidR="00505734">
        <w:rPr>
          <w:szCs w:val="24"/>
        </w:rPr>
        <w:fldChar w:fldCharType="end"/>
      </w:r>
      <w:r w:rsidR="00707105">
        <w:rPr>
          <w:szCs w:val="24"/>
        </w:rPr>
        <w:t xml:space="preserve">, </w:t>
      </w:r>
      <w:r w:rsidR="00C552FB">
        <w:rPr>
          <w:szCs w:val="24"/>
        </w:rPr>
        <w:t xml:space="preserve">few women in this cohort, 9% and 11%, reported being a caregiver at </w:t>
      </w:r>
      <w:r w:rsidR="00574574">
        <w:rPr>
          <w:szCs w:val="24"/>
        </w:rPr>
        <w:t>S</w:t>
      </w:r>
      <w:r w:rsidR="00C552FB">
        <w:rPr>
          <w:szCs w:val="24"/>
        </w:rPr>
        <w:t xml:space="preserve">urvey 6 and 7, respectively. At </w:t>
      </w:r>
      <w:r w:rsidR="00574574">
        <w:rPr>
          <w:szCs w:val="24"/>
        </w:rPr>
        <w:t>S</w:t>
      </w:r>
      <w:r w:rsidR="00C552FB">
        <w:rPr>
          <w:szCs w:val="24"/>
        </w:rPr>
        <w:t xml:space="preserve">urvey 6, the distribution of caregiving intensity was evenly split with about </w:t>
      </w:r>
      <w:r w:rsidR="002C48DD">
        <w:rPr>
          <w:szCs w:val="24"/>
        </w:rPr>
        <w:t xml:space="preserve">a third </w:t>
      </w:r>
      <w:r w:rsidR="00C552FB">
        <w:rPr>
          <w:szCs w:val="24"/>
        </w:rPr>
        <w:t xml:space="preserve">of women each reporting being a low, medium or high intensity caregiver. At </w:t>
      </w:r>
      <w:r w:rsidR="00574574">
        <w:rPr>
          <w:szCs w:val="24"/>
        </w:rPr>
        <w:t>S</w:t>
      </w:r>
      <w:r w:rsidR="00C552FB">
        <w:rPr>
          <w:szCs w:val="24"/>
        </w:rPr>
        <w:t xml:space="preserve">urvey </w:t>
      </w:r>
      <w:r w:rsidR="002C48DD">
        <w:rPr>
          <w:szCs w:val="24"/>
        </w:rPr>
        <w:t>7</w:t>
      </w:r>
      <w:r w:rsidR="00C552FB">
        <w:rPr>
          <w:szCs w:val="24"/>
        </w:rPr>
        <w:t xml:space="preserve"> about 4% of the women reported providing either medium or high intensity caregiving, with 2% low intensity caregiving. The very low numbers precluded further analysis by whether the women lived with the care recipient. </w:t>
      </w:r>
    </w:p>
    <w:p w14:paraId="12D98927" w14:textId="77777777" w:rsidR="00707105" w:rsidRDefault="00707105" w:rsidP="00812AFF">
      <w:pPr>
        <w:rPr>
          <w:szCs w:val="24"/>
        </w:rPr>
      </w:pPr>
    </w:p>
    <w:tbl>
      <w:tblPr>
        <w:tblStyle w:val="TableGrid"/>
        <w:tblW w:w="0" w:type="auto"/>
        <w:tblLook w:val="04A0" w:firstRow="1" w:lastRow="0" w:firstColumn="1" w:lastColumn="0" w:noHBand="0" w:noVBand="1"/>
      </w:tblPr>
      <w:tblGrid>
        <w:gridCol w:w="9016"/>
      </w:tblGrid>
      <w:tr w:rsidR="00707105" w14:paraId="68318947" w14:textId="77777777" w:rsidTr="00707105">
        <w:tc>
          <w:tcPr>
            <w:tcW w:w="9016" w:type="dxa"/>
          </w:tcPr>
          <w:p w14:paraId="3F0392EC" w14:textId="77777777" w:rsidR="00707105" w:rsidRDefault="00707105" w:rsidP="00707105">
            <w:pPr>
              <w:rPr>
                <w:b/>
                <w:szCs w:val="24"/>
              </w:rPr>
            </w:pPr>
            <w:r>
              <w:rPr>
                <w:b/>
                <w:szCs w:val="24"/>
              </w:rPr>
              <w:t>Key points</w:t>
            </w:r>
          </w:p>
          <w:p w14:paraId="2C07117E" w14:textId="60EB0244" w:rsidR="00707105" w:rsidRPr="00257565" w:rsidRDefault="00707105" w:rsidP="00100EE6">
            <w:pPr>
              <w:pStyle w:val="ListParagraph"/>
              <w:numPr>
                <w:ilvl w:val="0"/>
                <w:numId w:val="20"/>
              </w:numPr>
              <w:spacing w:after="160" w:line="276" w:lineRule="auto"/>
              <w:ind w:left="714" w:hanging="357"/>
              <w:contextualSpacing/>
              <w:rPr>
                <w:szCs w:val="24"/>
              </w:rPr>
            </w:pPr>
            <w:r>
              <w:rPr>
                <w:szCs w:val="24"/>
              </w:rPr>
              <w:t xml:space="preserve">When aged in their 20s and 30s about </w:t>
            </w:r>
            <w:r w:rsidRPr="00257565">
              <w:rPr>
                <w:szCs w:val="24"/>
              </w:rPr>
              <w:t>6% of women in the 1973-78 cohort provided care for other people</w:t>
            </w:r>
            <w:r>
              <w:rPr>
                <w:szCs w:val="24"/>
              </w:rPr>
              <w:t xml:space="preserve">, with this </w:t>
            </w:r>
            <w:r w:rsidRPr="00257565">
              <w:rPr>
                <w:szCs w:val="24"/>
              </w:rPr>
              <w:t>prevalence increas</w:t>
            </w:r>
            <w:r>
              <w:rPr>
                <w:szCs w:val="24"/>
              </w:rPr>
              <w:t>ing</w:t>
            </w:r>
            <w:r w:rsidRPr="00257565">
              <w:rPr>
                <w:szCs w:val="24"/>
              </w:rPr>
              <w:t xml:space="preserve"> as </w:t>
            </w:r>
            <w:r>
              <w:rPr>
                <w:szCs w:val="24"/>
              </w:rPr>
              <w:t xml:space="preserve">the women </w:t>
            </w:r>
            <w:r w:rsidRPr="00257565">
              <w:rPr>
                <w:szCs w:val="24"/>
              </w:rPr>
              <w:t>entered their 40s.</w:t>
            </w:r>
          </w:p>
          <w:p w14:paraId="2636DF79" w14:textId="1B98A102" w:rsidR="00707105" w:rsidRDefault="00707105" w:rsidP="00100EE6">
            <w:pPr>
              <w:pStyle w:val="ListParagraph"/>
              <w:numPr>
                <w:ilvl w:val="0"/>
                <w:numId w:val="20"/>
              </w:numPr>
              <w:spacing w:after="160" w:line="276" w:lineRule="auto"/>
              <w:ind w:left="714" w:hanging="357"/>
              <w:contextualSpacing/>
              <w:rPr>
                <w:szCs w:val="24"/>
              </w:rPr>
            </w:pPr>
            <w:r w:rsidRPr="00257565">
              <w:rPr>
                <w:szCs w:val="24"/>
              </w:rPr>
              <w:t>Similar</w:t>
            </w:r>
            <w:r>
              <w:rPr>
                <w:szCs w:val="24"/>
              </w:rPr>
              <w:t>ly</w:t>
            </w:r>
            <w:r w:rsidRPr="00257565">
              <w:rPr>
                <w:szCs w:val="24"/>
              </w:rPr>
              <w:t xml:space="preserve"> to women in the 1946-51 cohort, those caring for other people had poorer socio-demographic </w:t>
            </w:r>
            <w:r>
              <w:rPr>
                <w:szCs w:val="24"/>
              </w:rPr>
              <w:t>status</w:t>
            </w:r>
            <w:r w:rsidRPr="00257565">
              <w:rPr>
                <w:szCs w:val="24"/>
              </w:rPr>
              <w:t xml:space="preserve"> than non-caregivers and those caring for someone </w:t>
            </w:r>
            <w:r>
              <w:rPr>
                <w:szCs w:val="24"/>
              </w:rPr>
              <w:t xml:space="preserve">who </w:t>
            </w:r>
            <w:r w:rsidRPr="00257565">
              <w:rPr>
                <w:szCs w:val="24"/>
              </w:rPr>
              <w:t>liv</w:t>
            </w:r>
            <w:r>
              <w:rPr>
                <w:szCs w:val="24"/>
              </w:rPr>
              <w:t>ed</w:t>
            </w:r>
            <w:r w:rsidRPr="00257565">
              <w:rPr>
                <w:szCs w:val="24"/>
              </w:rPr>
              <w:t xml:space="preserve"> elsewhere.</w:t>
            </w:r>
          </w:p>
          <w:p w14:paraId="2227F07D" w14:textId="2362BA0C" w:rsidR="00707105" w:rsidRPr="00257565" w:rsidRDefault="00707105" w:rsidP="00100EE6">
            <w:pPr>
              <w:pStyle w:val="ListParagraph"/>
              <w:numPr>
                <w:ilvl w:val="0"/>
                <w:numId w:val="20"/>
              </w:numPr>
              <w:spacing w:after="160" w:line="276" w:lineRule="auto"/>
              <w:ind w:left="714" w:hanging="357"/>
              <w:contextualSpacing/>
              <w:rPr>
                <w:szCs w:val="24"/>
              </w:rPr>
            </w:pPr>
            <w:r>
              <w:rPr>
                <w:szCs w:val="24"/>
              </w:rPr>
              <w:t xml:space="preserve">No particular trend for caregiving intensity was found </w:t>
            </w:r>
            <w:r w:rsidR="00B14695">
              <w:rPr>
                <w:szCs w:val="24"/>
              </w:rPr>
              <w:t>for</w:t>
            </w:r>
            <w:r w:rsidR="009E1059">
              <w:rPr>
                <w:szCs w:val="24"/>
              </w:rPr>
              <w:t xml:space="preserve"> </w:t>
            </w:r>
            <w:r>
              <w:rPr>
                <w:szCs w:val="24"/>
              </w:rPr>
              <w:t>women born in 1973-78 when they were in their mid-30s to early 40s.</w:t>
            </w:r>
          </w:p>
          <w:p w14:paraId="0EBC4862" w14:textId="77777777" w:rsidR="00707105" w:rsidRDefault="00707105" w:rsidP="00A8221F">
            <w:pPr>
              <w:rPr>
                <w:b/>
                <w:szCs w:val="24"/>
              </w:rPr>
            </w:pPr>
          </w:p>
        </w:tc>
      </w:tr>
    </w:tbl>
    <w:p w14:paraId="07EED16E" w14:textId="7055A550" w:rsidR="00E762BF" w:rsidRDefault="00E762BF" w:rsidP="00A8221F">
      <w:pPr>
        <w:rPr>
          <w:b/>
          <w:szCs w:val="24"/>
        </w:rPr>
      </w:pPr>
    </w:p>
    <w:p w14:paraId="1D5FB6AC" w14:textId="3C7CA0B9" w:rsidR="00A8221F" w:rsidRDefault="00A8221F" w:rsidP="00B14695">
      <w:pPr>
        <w:pStyle w:val="Heading2"/>
      </w:pPr>
      <w:bookmarkStart w:id="150" w:name="_Toc507070546"/>
      <w:bookmarkStart w:id="151" w:name="_Hlk504312918"/>
      <w:r w:rsidRPr="00FE24B2">
        <w:t xml:space="preserve">Caregiving by women </w:t>
      </w:r>
      <w:r>
        <w:t xml:space="preserve">in </w:t>
      </w:r>
      <w:r w:rsidR="00E8629F">
        <w:t xml:space="preserve">the </w:t>
      </w:r>
      <w:r>
        <w:t xml:space="preserve">1921-26 cohort for </w:t>
      </w:r>
      <w:r w:rsidR="007A0BD3">
        <w:t>any other person</w:t>
      </w:r>
      <w:r w:rsidRPr="00FE24B2">
        <w:t xml:space="preserve"> because of their long-term illness, disability or frailty</w:t>
      </w:r>
      <w:bookmarkEnd w:id="150"/>
    </w:p>
    <w:bookmarkEnd w:id="151"/>
    <w:p w14:paraId="2E56930B" w14:textId="6E043C07" w:rsidR="008D53E1" w:rsidRDefault="00B95AA0" w:rsidP="000A16C3">
      <w:pPr>
        <w:rPr>
          <w:noProof/>
          <w:szCs w:val="24"/>
          <w:lang w:eastAsia="en-AU"/>
        </w:rPr>
      </w:pPr>
      <w:r>
        <w:rPr>
          <w:noProof/>
          <w:szCs w:val="24"/>
          <w:lang w:eastAsia="en-AU"/>
        </w:rPr>
        <w:t xml:space="preserve">For the 1921-26 cohort, data are presented separately for </w:t>
      </w:r>
      <w:r w:rsidR="00574574">
        <w:rPr>
          <w:noProof/>
          <w:szCs w:val="24"/>
          <w:lang w:eastAsia="en-AU"/>
        </w:rPr>
        <w:t>S</w:t>
      </w:r>
      <w:r>
        <w:rPr>
          <w:noProof/>
          <w:szCs w:val="24"/>
          <w:lang w:eastAsia="en-AU"/>
        </w:rPr>
        <w:t xml:space="preserve">urveys 2 to 6, and then for the subsequent </w:t>
      </w:r>
      <w:r w:rsidR="002C48DD">
        <w:rPr>
          <w:noProof/>
          <w:szCs w:val="24"/>
          <w:lang w:eastAsia="en-AU"/>
        </w:rPr>
        <w:t>6</w:t>
      </w:r>
      <w:r w:rsidR="003675B2">
        <w:rPr>
          <w:noProof/>
          <w:szCs w:val="24"/>
          <w:lang w:eastAsia="en-AU"/>
        </w:rPr>
        <w:t>-</w:t>
      </w:r>
      <w:r>
        <w:rPr>
          <w:noProof/>
          <w:szCs w:val="24"/>
          <w:lang w:eastAsia="en-AU"/>
        </w:rPr>
        <w:t>month follow-up surveys (see</w:t>
      </w:r>
      <w:r w:rsidR="00B14695">
        <w:rPr>
          <w:noProof/>
          <w:szCs w:val="24"/>
          <w:lang w:eastAsia="en-AU"/>
        </w:rPr>
        <w:t xml:space="preserve"> </w:t>
      </w:r>
      <w:r w:rsidR="00B14695">
        <w:rPr>
          <w:noProof/>
          <w:szCs w:val="24"/>
          <w:lang w:eastAsia="en-AU"/>
        </w:rPr>
        <w:fldChar w:fldCharType="begin"/>
      </w:r>
      <w:r w:rsidR="00B14695">
        <w:rPr>
          <w:noProof/>
          <w:szCs w:val="24"/>
          <w:lang w:eastAsia="en-AU"/>
        </w:rPr>
        <w:instrText xml:space="preserve"> REF _Ref506827861 \h </w:instrText>
      </w:r>
      <w:r w:rsidR="00B14695">
        <w:rPr>
          <w:noProof/>
          <w:szCs w:val="24"/>
          <w:lang w:eastAsia="en-AU"/>
        </w:rPr>
      </w:r>
      <w:r w:rsidR="00B14695">
        <w:rPr>
          <w:noProof/>
          <w:szCs w:val="24"/>
          <w:lang w:eastAsia="en-AU"/>
        </w:rPr>
        <w:fldChar w:fldCharType="separate"/>
      </w:r>
      <w:r w:rsidR="00677757">
        <w:t xml:space="preserve">Figure </w:t>
      </w:r>
      <w:r w:rsidR="00677757">
        <w:rPr>
          <w:noProof/>
        </w:rPr>
        <w:t>4</w:t>
      </w:r>
      <w:r w:rsidR="00677757">
        <w:noBreakHyphen/>
      </w:r>
      <w:r w:rsidR="00677757">
        <w:rPr>
          <w:noProof/>
        </w:rPr>
        <w:t>15</w:t>
      </w:r>
      <w:r w:rsidR="00B14695">
        <w:rPr>
          <w:noProof/>
          <w:szCs w:val="24"/>
          <w:lang w:eastAsia="en-AU"/>
        </w:rPr>
        <w:fldChar w:fldCharType="end"/>
      </w:r>
      <w:r>
        <w:rPr>
          <w:noProof/>
          <w:szCs w:val="24"/>
          <w:lang w:eastAsia="en-AU"/>
        </w:rPr>
        <w:t xml:space="preserve">). The </w:t>
      </w:r>
      <w:r w:rsidR="002C48DD">
        <w:rPr>
          <w:noProof/>
          <w:szCs w:val="24"/>
          <w:lang w:eastAsia="en-AU"/>
        </w:rPr>
        <w:t>6</w:t>
      </w:r>
      <w:r w:rsidR="003675B2">
        <w:rPr>
          <w:noProof/>
          <w:szCs w:val="24"/>
          <w:lang w:eastAsia="en-AU"/>
        </w:rPr>
        <w:t>-</w:t>
      </w:r>
      <w:r>
        <w:rPr>
          <w:noProof/>
          <w:szCs w:val="24"/>
          <w:lang w:eastAsia="en-AU"/>
        </w:rPr>
        <w:t>month folllow</w:t>
      </w:r>
      <w:r w:rsidR="002F7622">
        <w:rPr>
          <w:noProof/>
          <w:szCs w:val="24"/>
          <w:lang w:eastAsia="en-AU"/>
        </w:rPr>
        <w:t>-</w:t>
      </w:r>
      <w:r>
        <w:rPr>
          <w:noProof/>
          <w:szCs w:val="24"/>
          <w:lang w:eastAsia="en-AU"/>
        </w:rPr>
        <w:t xml:space="preserve">up data are presented separately because </w:t>
      </w:r>
      <w:r w:rsidR="00DC5BCA">
        <w:rPr>
          <w:noProof/>
          <w:szCs w:val="24"/>
          <w:lang w:eastAsia="en-AU"/>
        </w:rPr>
        <w:t>the surveys were closer together in time. While the 6</w:t>
      </w:r>
      <w:r w:rsidR="008D53E1">
        <w:rPr>
          <w:noProof/>
          <w:szCs w:val="24"/>
          <w:lang w:eastAsia="en-AU"/>
        </w:rPr>
        <w:t>-</w:t>
      </w:r>
      <w:r w:rsidR="00DC5BCA">
        <w:rPr>
          <w:noProof/>
          <w:szCs w:val="24"/>
          <w:lang w:eastAsia="en-AU"/>
        </w:rPr>
        <w:t>month follow</w:t>
      </w:r>
      <w:r w:rsidR="00770B40">
        <w:rPr>
          <w:noProof/>
          <w:szCs w:val="24"/>
          <w:lang w:eastAsia="en-AU"/>
        </w:rPr>
        <w:t>-</w:t>
      </w:r>
      <w:r w:rsidR="00DC5BCA">
        <w:rPr>
          <w:noProof/>
          <w:szCs w:val="24"/>
          <w:lang w:eastAsia="en-AU"/>
        </w:rPr>
        <w:t>up surveys included the same caregiving question</w:t>
      </w:r>
      <w:r w:rsidR="00E8629F">
        <w:rPr>
          <w:noProof/>
          <w:szCs w:val="24"/>
          <w:lang w:eastAsia="en-AU"/>
        </w:rPr>
        <w:t>,</w:t>
      </w:r>
      <w:r w:rsidR="00DC5BCA">
        <w:rPr>
          <w:noProof/>
          <w:szCs w:val="24"/>
          <w:lang w:eastAsia="en-AU"/>
        </w:rPr>
        <w:t xml:space="preserve"> the surveys were briefer</w:t>
      </w:r>
      <w:r w:rsidR="009C1BFE">
        <w:rPr>
          <w:noProof/>
          <w:szCs w:val="24"/>
          <w:lang w:eastAsia="en-AU"/>
        </w:rPr>
        <w:t>,</w:t>
      </w:r>
      <w:r w:rsidR="00DC5BCA">
        <w:rPr>
          <w:noProof/>
          <w:szCs w:val="24"/>
          <w:lang w:eastAsia="en-AU"/>
        </w:rPr>
        <w:t xml:space="preserve"> </w:t>
      </w:r>
      <w:r w:rsidR="000A16C3">
        <w:rPr>
          <w:noProof/>
          <w:szCs w:val="24"/>
          <w:lang w:eastAsia="en-AU"/>
        </w:rPr>
        <w:t>were processed differently</w:t>
      </w:r>
      <w:r w:rsidR="009C1BFE">
        <w:rPr>
          <w:noProof/>
          <w:szCs w:val="24"/>
          <w:lang w:eastAsia="en-AU"/>
        </w:rPr>
        <w:t xml:space="preserve"> and fewer women completed them</w:t>
      </w:r>
      <w:r w:rsidR="000A16C3">
        <w:rPr>
          <w:noProof/>
          <w:szCs w:val="24"/>
          <w:lang w:eastAsia="en-AU"/>
        </w:rPr>
        <w:t xml:space="preserve">. </w:t>
      </w:r>
      <w:r>
        <w:rPr>
          <w:noProof/>
          <w:szCs w:val="24"/>
          <w:lang w:eastAsia="en-AU"/>
        </w:rPr>
        <w:t>In examining the first section of</w:t>
      </w:r>
      <w:r w:rsidR="00B14695">
        <w:rPr>
          <w:noProof/>
          <w:szCs w:val="24"/>
          <w:lang w:eastAsia="en-AU"/>
        </w:rPr>
        <w:t xml:space="preserve"> </w:t>
      </w:r>
      <w:r w:rsidR="00B14695">
        <w:rPr>
          <w:noProof/>
          <w:szCs w:val="24"/>
          <w:lang w:eastAsia="en-AU"/>
        </w:rPr>
        <w:fldChar w:fldCharType="begin"/>
      </w:r>
      <w:r w:rsidR="00B14695">
        <w:rPr>
          <w:noProof/>
          <w:szCs w:val="24"/>
          <w:lang w:eastAsia="en-AU"/>
        </w:rPr>
        <w:instrText xml:space="preserve"> REF _Ref506827861 \h </w:instrText>
      </w:r>
      <w:r w:rsidR="00B14695">
        <w:rPr>
          <w:noProof/>
          <w:szCs w:val="24"/>
          <w:lang w:eastAsia="en-AU"/>
        </w:rPr>
      </w:r>
      <w:r w:rsidR="00B14695">
        <w:rPr>
          <w:noProof/>
          <w:szCs w:val="24"/>
          <w:lang w:eastAsia="en-AU"/>
        </w:rPr>
        <w:fldChar w:fldCharType="separate"/>
      </w:r>
      <w:r w:rsidR="00677757">
        <w:t xml:space="preserve">Figure </w:t>
      </w:r>
      <w:r w:rsidR="00677757">
        <w:rPr>
          <w:noProof/>
        </w:rPr>
        <w:t>4</w:t>
      </w:r>
      <w:r w:rsidR="00677757">
        <w:noBreakHyphen/>
      </w:r>
      <w:r w:rsidR="00677757">
        <w:rPr>
          <w:noProof/>
        </w:rPr>
        <w:t>15</w:t>
      </w:r>
      <w:r w:rsidR="00B14695">
        <w:rPr>
          <w:noProof/>
          <w:szCs w:val="24"/>
          <w:lang w:eastAsia="en-AU"/>
        </w:rPr>
        <w:fldChar w:fldCharType="end"/>
      </w:r>
      <w:r>
        <w:rPr>
          <w:noProof/>
          <w:szCs w:val="24"/>
          <w:lang w:eastAsia="en-AU"/>
        </w:rPr>
        <w:t>, the prevalence of caregiving was highest when the women were aged 76</w:t>
      </w:r>
      <w:r w:rsidR="002C48DD">
        <w:rPr>
          <w:noProof/>
          <w:szCs w:val="24"/>
          <w:lang w:eastAsia="en-AU"/>
        </w:rPr>
        <w:t xml:space="preserve"> to 8</w:t>
      </w:r>
      <w:r w:rsidR="008D53E1">
        <w:rPr>
          <w:noProof/>
          <w:szCs w:val="24"/>
          <w:lang w:eastAsia="en-AU"/>
        </w:rPr>
        <w:t>4</w:t>
      </w:r>
      <w:r>
        <w:rPr>
          <w:noProof/>
          <w:szCs w:val="24"/>
          <w:lang w:eastAsia="en-AU"/>
        </w:rPr>
        <w:t xml:space="preserve"> years, with </w:t>
      </w:r>
      <w:r w:rsidR="00D24F42">
        <w:rPr>
          <w:noProof/>
          <w:szCs w:val="24"/>
          <w:lang w:eastAsia="en-AU"/>
        </w:rPr>
        <w:t>caring for someone</w:t>
      </w:r>
      <w:r>
        <w:rPr>
          <w:noProof/>
          <w:szCs w:val="24"/>
          <w:lang w:eastAsia="en-AU"/>
        </w:rPr>
        <w:t xml:space="preserve"> living elsewhere </w:t>
      </w:r>
      <w:r w:rsidR="002F7622">
        <w:rPr>
          <w:noProof/>
          <w:szCs w:val="24"/>
          <w:lang w:eastAsia="en-AU"/>
        </w:rPr>
        <w:t xml:space="preserve">peaking </w:t>
      </w:r>
      <w:r>
        <w:rPr>
          <w:noProof/>
          <w:szCs w:val="24"/>
          <w:lang w:eastAsia="en-AU"/>
        </w:rPr>
        <w:t xml:space="preserve">at </w:t>
      </w:r>
      <w:r w:rsidR="002F7622">
        <w:rPr>
          <w:noProof/>
          <w:szCs w:val="24"/>
          <w:lang w:eastAsia="en-AU"/>
        </w:rPr>
        <w:t>around</w:t>
      </w:r>
      <w:r>
        <w:rPr>
          <w:noProof/>
          <w:szCs w:val="24"/>
          <w:lang w:eastAsia="en-AU"/>
        </w:rPr>
        <w:t xml:space="preserve"> 15%. From the ages of 82 to 90 years</w:t>
      </w:r>
      <w:r w:rsidR="00E8629F">
        <w:rPr>
          <w:noProof/>
          <w:szCs w:val="24"/>
          <w:lang w:eastAsia="en-AU"/>
        </w:rPr>
        <w:t>,</w:t>
      </w:r>
      <w:r>
        <w:rPr>
          <w:noProof/>
          <w:szCs w:val="24"/>
          <w:lang w:eastAsia="en-AU"/>
        </w:rPr>
        <w:t xml:space="preserve"> the prevalence of women </w:t>
      </w:r>
      <w:r w:rsidR="00D24F42">
        <w:rPr>
          <w:noProof/>
          <w:szCs w:val="24"/>
          <w:lang w:eastAsia="en-AU"/>
        </w:rPr>
        <w:t>caring for someone</w:t>
      </w:r>
      <w:r>
        <w:rPr>
          <w:noProof/>
          <w:szCs w:val="24"/>
          <w:lang w:eastAsia="en-AU"/>
        </w:rPr>
        <w:t xml:space="preserve"> living with </w:t>
      </w:r>
      <w:r w:rsidR="006033A6">
        <w:rPr>
          <w:noProof/>
          <w:szCs w:val="24"/>
          <w:lang w:eastAsia="en-AU"/>
        </w:rPr>
        <w:t xml:space="preserve">them </w:t>
      </w:r>
      <w:r>
        <w:rPr>
          <w:noProof/>
          <w:szCs w:val="24"/>
          <w:lang w:eastAsia="en-AU"/>
        </w:rPr>
        <w:t xml:space="preserve">or elsewhere </w:t>
      </w:r>
      <w:r w:rsidR="002F7622">
        <w:rPr>
          <w:noProof/>
          <w:szCs w:val="24"/>
          <w:lang w:eastAsia="en-AU"/>
        </w:rPr>
        <w:t>was</w:t>
      </w:r>
      <w:r>
        <w:rPr>
          <w:noProof/>
          <w:szCs w:val="24"/>
          <w:lang w:eastAsia="en-AU"/>
        </w:rPr>
        <w:t xml:space="preserve"> approproximately equal, dropping from </w:t>
      </w:r>
      <w:r w:rsidR="002F7622">
        <w:rPr>
          <w:noProof/>
          <w:szCs w:val="24"/>
          <w:lang w:eastAsia="en-AU"/>
        </w:rPr>
        <w:t>8</w:t>
      </w:r>
      <w:r>
        <w:rPr>
          <w:noProof/>
          <w:szCs w:val="24"/>
          <w:lang w:eastAsia="en-AU"/>
        </w:rPr>
        <w:t xml:space="preserve">% at </w:t>
      </w:r>
      <w:r w:rsidR="00574574">
        <w:rPr>
          <w:noProof/>
          <w:szCs w:val="24"/>
          <w:lang w:eastAsia="en-AU"/>
        </w:rPr>
        <w:t>S</w:t>
      </w:r>
      <w:r>
        <w:rPr>
          <w:noProof/>
          <w:szCs w:val="24"/>
          <w:lang w:eastAsia="en-AU"/>
        </w:rPr>
        <w:t xml:space="preserve">urvey 5 to </w:t>
      </w:r>
      <w:r w:rsidR="002F7622">
        <w:rPr>
          <w:noProof/>
          <w:szCs w:val="24"/>
          <w:lang w:eastAsia="en-AU"/>
        </w:rPr>
        <w:t>6</w:t>
      </w:r>
      <w:r>
        <w:rPr>
          <w:noProof/>
          <w:szCs w:val="24"/>
          <w:lang w:eastAsia="en-AU"/>
        </w:rPr>
        <w:t xml:space="preserve">% at </w:t>
      </w:r>
      <w:r w:rsidR="00574574">
        <w:rPr>
          <w:noProof/>
          <w:szCs w:val="24"/>
          <w:lang w:eastAsia="en-AU"/>
        </w:rPr>
        <w:t>S</w:t>
      </w:r>
      <w:r>
        <w:rPr>
          <w:noProof/>
          <w:szCs w:val="24"/>
          <w:lang w:eastAsia="en-AU"/>
        </w:rPr>
        <w:t xml:space="preserve">urvey 6.  </w:t>
      </w:r>
      <w:r w:rsidR="008D53E1">
        <w:rPr>
          <w:noProof/>
          <w:szCs w:val="24"/>
          <w:lang w:eastAsia="en-AU"/>
        </w:rPr>
        <w:t xml:space="preserve">At </w:t>
      </w:r>
      <w:r w:rsidR="00574574">
        <w:rPr>
          <w:noProof/>
          <w:szCs w:val="24"/>
          <w:lang w:eastAsia="en-AU"/>
        </w:rPr>
        <w:t>S</w:t>
      </w:r>
      <w:r w:rsidR="008D53E1">
        <w:rPr>
          <w:noProof/>
          <w:szCs w:val="24"/>
          <w:lang w:eastAsia="en-AU"/>
        </w:rPr>
        <w:t xml:space="preserve">urvey 5, when the women were aged 82 to 87, there also appeared to be crossover in prevalence, with </w:t>
      </w:r>
      <w:r w:rsidR="00D24F42">
        <w:rPr>
          <w:noProof/>
          <w:szCs w:val="24"/>
          <w:lang w:eastAsia="en-AU"/>
        </w:rPr>
        <w:t>caring for someone</w:t>
      </w:r>
      <w:r w:rsidR="008D53E1">
        <w:rPr>
          <w:noProof/>
          <w:szCs w:val="24"/>
          <w:lang w:eastAsia="en-AU"/>
        </w:rPr>
        <w:t xml:space="preserve"> living elsewhere becoming slightly more prevalent than </w:t>
      </w:r>
      <w:r w:rsidR="00D24F42">
        <w:rPr>
          <w:noProof/>
          <w:szCs w:val="24"/>
          <w:lang w:eastAsia="en-AU"/>
        </w:rPr>
        <w:t>caring for someone</w:t>
      </w:r>
      <w:r w:rsidR="008D53E1">
        <w:rPr>
          <w:noProof/>
          <w:szCs w:val="24"/>
          <w:lang w:eastAsia="en-AU"/>
        </w:rPr>
        <w:t xml:space="preserve"> they lived with. This may reflect the death of their spouse or partner. </w:t>
      </w:r>
      <w:r w:rsidR="000A16C3">
        <w:rPr>
          <w:noProof/>
          <w:szCs w:val="24"/>
          <w:lang w:eastAsia="en-AU"/>
        </w:rPr>
        <w:t xml:space="preserve">The trajectory of the percentage caregiving </w:t>
      </w:r>
      <w:r w:rsidR="006033A6">
        <w:rPr>
          <w:noProof/>
          <w:szCs w:val="24"/>
          <w:lang w:eastAsia="en-AU"/>
        </w:rPr>
        <w:t xml:space="preserve">shown in data from the 6-monthly surveys was similar to </w:t>
      </w:r>
      <w:r w:rsidR="000A16C3">
        <w:rPr>
          <w:noProof/>
          <w:szCs w:val="24"/>
          <w:lang w:eastAsia="en-AU"/>
        </w:rPr>
        <w:t>that shown in the original ALSWH surveys for this cohort</w:t>
      </w:r>
      <w:r w:rsidR="006033A6">
        <w:rPr>
          <w:noProof/>
          <w:szCs w:val="24"/>
          <w:lang w:eastAsia="en-AU"/>
        </w:rPr>
        <w:t xml:space="preserve"> but at a higher level reflecting the different methodology</w:t>
      </w:r>
      <w:r w:rsidR="009C1BFE">
        <w:rPr>
          <w:noProof/>
          <w:szCs w:val="24"/>
          <w:lang w:eastAsia="en-AU"/>
        </w:rPr>
        <w:t>, and possibly cohort attrition</w:t>
      </w:r>
      <w:r w:rsidR="000A16C3">
        <w:rPr>
          <w:noProof/>
          <w:szCs w:val="24"/>
          <w:lang w:eastAsia="en-AU"/>
        </w:rPr>
        <w:t xml:space="preserve">. </w:t>
      </w:r>
    </w:p>
    <w:p w14:paraId="7BEFAE83" w14:textId="2546F5F6" w:rsidR="00ED742B" w:rsidRDefault="00216F9E" w:rsidP="000A16C3">
      <w:pPr>
        <w:rPr>
          <w:i/>
          <w:szCs w:val="24"/>
        </w:rPr>
      </w:pPr>
      <w:r>
        <w:rPr>
          <w:noProof/>
          <w:szCs w:val="24"/>
          <w:lang w:eastAsia="en-AU"/>
        </w:rPr>
        <w:drawing>
          <wp:inline distT="0" distB="0" distL="0" distR="0" wp14:anchorId="55FF9108" wp14:editId="076A26C6">
            <wp:extent cx="5730934" cy="3943350"/>
            <wp:effectExtent l="0" t="0" r="317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31805" cy="3943949"/>
                    </a:xfrm>
                    <a:prstGeom prst="rect">
                      <a:avLst/>
                    </a:prstGeom>
                    <a:noFill/>
                    <a:ln>
                      <a:noFill/>
                    </a:ln>
                  </pic:spPr>
                </pic:pic>
              </a:graphicData>
            </a:graphic>
          </wp:inline>
        </w:drawing>
      </w:r>
      <w:r w:rsidR="007C26EE">
        <w:rPr>
          <w:i/>
          <w:szCs w:val="24"/>
        </w:rPr>
        <w:t xml:space="preserve"> </w:t>
      </w:r>
    </w:p>
    <w:p w14:paraId="1108A7D6" w14:textId="218694E3" w:rsidR="00B557E3" w:rsidRPr="00B14695" w:rsidRDefault="00574574" w:rsidP="00505734">
      <w:pPr>
        <w:pStyle w:val="Caption"/>
        <w:rPr>
          <w:b w:val="0"/>
          <w:i/>
          <w:sz w:val="20"/>
          <w:szCs w:val="20"/>
        </w:rPr>
      </w:pPr>
      <w:bookmarkStart w:id="152" w:name="_Ref506827861"/>
      <w:bookmarkStart w:id="153" w:name="_Toc506909268"/>
      <w:r>
        <w:t xml:space="preserve">Figure </w:t>
      </w:r>
      <w:r w:rsidR="00DC6BE9">
        <w:fldChar w:fldCharType="begin"/>
      </w:r>
      <w:r w:rsidR="00DC6BE9">
        <w:instrText xml:space="preserve"> STYLEREF 1 \s </w:instrText>
      </w:r>
      <w:r w:rsidR="00DC6BE9">
        <w:fldChar w:fldCharType="separate"/>
      </w:r>
      <w:r w:rsidR="00677757">
        <w:rPr>
          <w:noProof/>
        </w:rPr>
        <w:t>4</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15</w:t>
      </w:r>
      <w:r w:rsidR="00DC6BE9">
        <w:rPr>
          <w:noProof/>
        </w:rPr>
        <w:fldChar w:fldCharType="end"/>
      </w:r>
      <w:bookmarkEnd w:id="152"/>
      <w:r>
        <w:t xml:space="preserve"> </w:t>
      </w:r>
      <w:r w:rsidR="00B557E3">
        <w:rPr>
          <w:szCs w:val="24"/>
        </w:rPr>
        <w:t xml:space="preserve">Percentage </w:t>
      </w:r>
      <w:r w:rsidR="00B557E3" w:rsidRPr="00837155">
        <w:rPr>
          <w:szCs w:val="24"/>
        </w:rPr>
        <w:t xml:space="preserve">of </w:t>
      </w:r>
      <w:r w:rsidR="00B557E3">
        <w:rPr>
          <w:szCs w:val="24"/>
        </w:rPr>
        <w:t xml:space="preserve">women in the 1921-26 cohort </w:t>
      </w:r>
      <w:r w:rsidR="00B557E3" w:rsidRPr="00837155">
        <w:rPr>
          <w:szCs w:val="24"/>
        </w:rPr>
        <w:t xml:space="preserve">at </w:t>
      </w:r>
      <w:r w:rsidR="00B14695">
        <w:rPr>
          <w:szCs w:val="24"/>
        </w:rPr>
        <w:t>S</w:t>
      </w:r>
      <w:r w:rsidR="00B557E3" w:rsidRPr="00837155">
        <w:rPr>
          <w:szCs w:val="24"/>
        </w:rPr>
        <w:t xml:space="preserve">urveys </w:t>
      </w:r>
      <w:r w:rsidR="00B557E3">
        <w:rPr>
          <w:szCs w:val="24"/>
        </w:rPr>
        <w:t>2</w:t>
      </w:r>
      <w:r w:rsidR="00B557E3" w:rsidRPr="00837155">
        <w:rPr>
          <w:szCs w:val="24"/>
        </w:rPr>
        <w:t xml:space="preserve"> to </w:t>
      </w:r>
      <w:r w:rsidR="00B557E3">
        <w:rPr>
          <w:szCs w:val="24"/>
        </w:rPr>
        <w:t>6, and then at each of the 6</w:t>
      </w:r>
      <w:r w:rsidR="00173BE2">
        <w:rPr>
          <w:szCs w:val="24"/>
        </w:rPr>
        <w:t>-</w:t>
      </w:r>
      <w:r w:rsidR="00B557E3">
        <w:rPr>
          <w:szCs w:val="24"/>
        </w:rPr>
        <w:t>month follow-up surveys,</w:t>
      </w:r>
      <w:r w:rsidR="00B557E3" w:rsidRPr="00837155">
        <w:rPr>
          <w:szCs w:val="24"/>
        </w:rPr>
        <w:t xml:space="preserve"> by </w:t>
      </w:r>
      <w:r w:rsidR="00B557E3">
        <w:rPr>
          <w:szCs w:val="24"/>
        </w:rPr>
        <w:t xml:space="preserve">whether they live with or live elsewhere from the person they care for. </w:t>
      </w:r>
      <w:r w:rsidR="00B557E3" w:rsidRPr="00B14695">
        <w:rPr>
          <w:b w:val="0"/>
          <w:i/>
          <w:sz w:val="20"/>
          <w:szCs w:val="20"/>
        </w:rPr>
        <w:t>Note: the sample size</w:t>
      </w:r>
      <w:r w:rsidR="000A16C3" w:rsidRPr="00B14695">
        <w:rPr>
          <w:b w:val="0"/>
          <w:i/>
          <w:sz w:val="20"/>
          <w:szCs w:val="20"/>
        </w:rPr>
        <w:t>s</w:t>
      </w:r>
      <w:r w:rsidR="00B557E3" w:rsidRPr="00B14695">
        <w:rPr>
          <w:b w:val="0"/>
          <w:i/>
          <w:sz w:val="20"/>
          <w:szCs w:val="20"/>
        </w:rPr>
        <w:t xml:space="preserve"> for each of the 6</w:t>
      </w:r>
      <w:r w:rsidR="00E57B24" w:rsidRPr="00B14695">
        <w:rPr>
          <w:b w:val="0"/>
          <w:i/>
          <w:sz w:val="20"/>
          <w:szCs w:val="20"/>
        </w:rPr>
        <w:t>-</w:t>
      </w:r>
      <w:r w:rsidR="00B557E3" w:rsidRPr="00B14695">
        <w:rPr>
          <w:b w:val="0"/>
          <w:i/>
          <w:sz w:val="20"/>
          <w:szCs w:val="20"/>
        </w:rPr>
        <w:t>month follow-up surveys</w:t>
      </w:r>
      <w:r w:rsidR="000A16C3" w:rsidRPr="00B14695">
        <w:rPr>
          <w:b w:val="0"/>
          <w:i/>
          <w:sz w:val="20"/>
          <w:szCs w:val="20"/>
        </w:rPr>
        <w:t xml:space="preserve"> </w:t>
      </w:r>
      <w:r w:rsidR="00CB38FF" w:rsidRPr="00B14695">
        <w:rPr>
          <w:b w:val="0"/>
          <w:i/>
          <w:sz w:val="20"/>
          <w:szCs w:val="20"/>
        </w:rPr>
        <w:t>are</w:t>
      </w:r>
      <w:r w:rsidR="000A16C3" w:rsidRPr="00B14695">
        <w:rPr>
          <w:b w:val="0"/>
          <w:i/>
          <w:sz w:val="20"/>
          <w:szCs w:val="20"/>
        </w:rPr>
        <w:t xml:space="preserve"> not included due to the number of surveys</w:t>
      </w:r>
      <w:r w:rsidR="00CB38FF" w:rsidRPr="00B14695">
        <w:rPr>
          <w:b w:val="0"/>
          <w:i/>
          <w:sz w:val="20"/>
          <w:szCs w:val="20"/>
        </w:rPr>
        <w:t>, however t</w:t>
      </w:r>
      <w:r w:rsidR="000A16C3" w:rsidRPr="00B14695">
        <w:rPr>
          <w:b w:val="0"/>
          <w:i/>
          <w:sz w:val="20"/>
          <w:szCs w:val="20"/>
        </w:rPr>
        <w:t>he sample size at the 9</w:t>
      </w:r>
      <w:r w:rsidR="000A16C3" w:rsidRPr="00B14695">
        <w:rPr>
          <w:b w:val="0"/>
          <w:i/>
          <w:sz w:val="20"/>
          <w:szCs w:val="20"/>
          <w:vertAlign w:val="superscript"/>
        </w:rPr>
        <w:t>th</w:t>
      </w:r>
      <w:r w:rsidR="000A16C3" w:rsidRPr="00B14695">
        <w:rPr>
          <w:b w:val="0"/>
          <w:i/>
          <w:sz w:val="20"/>
          <w:szCs w:val="20"/>
        </w:rPr>
        <w:t xml:space="preserve"> follow-up was </w:t>
      </w:r>
      <w:r w:rsidR="008E4CA1" w:rsidRPr="00B14695">
        <w:rPr>
          <w:b w:val="0"/>
          <w:i/>
          <w:sz w:val="20"/>
          <w:szCs w:val="20"/>
        </w:rPr>
        <w:t>433.</w:t>
      </w:r>
      <w:bookmarkEnd w:id="153"/>
      <w:r w:rsidR="000A16C3" w:rsidRPr="00B14695">
        <w:rPr>
          <w:b w:val="0"/>
          <w:i/>
          <w:sz w:val="20"/>
          <w:szCs w:val="20"/>
        </w:rPr>
        <w:t xml:space="preserve"> </w:t>
      </w:r>
      <w:r w:rsidR="00B557E3" w:rsidRPr="00B14695">
        <w:rPr>
          <w:b w:val="0"/>
          <w:i/>
          <w:sz w:val="20"/>
          <w:szCs w:val="20"/>
        </w:rPr>
        <w:t xml:space="preserve">       </w:t>
      </w:r>
    </w:p>
    <w:p w14:paraId="423D6A42" w14:textId="10AD8710" w:rsidR="00E762BF" w:rsidRDefault="00E762BF" w:rsidP="00B14695">
      <w:pPr>
        <w:pStyle w:val="Heading3"/>
      </w:pPr>
      <w:bookmarkStart w:id="154" w:name="_Toc506832254"/>
      <w:bookmarkStart w:id="155" w:name="_Hlk504312929"/>
      <w:r>
        <w:t>Caregiving by women in the 1921-26 cohort by socio-demographic status</w:t>
      </w:r>
      <w:bookmarkEnd w:id="154"/>
    </w:p>
    <w:bookmarkEnd w:id="155"/>
    <w:p w14:paraId="78E60A25" w14:textId="6F9FAF94" w:rsidR="00E762BF" w:rsidRDefault="0054145A" w:rsidP="00A8221F">
      <w:pPr>
        <w:rPr>
          <w:rFonts w:ascii="Calibri" w:hAnsi="Calibri" w:cs="Calibri"/>
          <w:color w:val="212121"/>
          <w:szCs w:val="24"/>
        </w:rPr>
      </w:pPr>
      <w:r>
        <w:rPr>
          <w:szCs w:val="24"/>
        </w:rPr>
        <w:t xml:space="preserve">Data from </w:t>
      </w:r>
      <w:r w:rsidR="00505734">
        <w:rPr>
          <w:szCs w:val="24"/>
        </w:rPr>
        <w:t>S</w:t>
      </w:r>
      <w:r>
        <w:rPr>
          <w:szCs w:val="24"/>
        </w:rPr>
        <w:t xml:space="preserve">urvey 4, conducted in 2005 when the women were aged 79 to 84, were used as this was when the prevalence of caregiving was highest in women of the 1921-26 cohort. </w:t>
      </w:r>
      <w:r w:rsidR="00B86CAC" w:rsidRPr="00B86CAC">
        <w:rPr>
          <w:rFonts w:ascii="Calibri" w:hAnsi="Calibri" w:cs="Calibri"/>
          <w:color w:val="212121"/>
          <w:szCs w:val="24"/>
        </w:rPr>
        <w:t>The</w:t>
      </w:r>
      <w:r w:rsidR="00965169">
        <w:rPr>
          <w:rFonts w:ascii="Calibri" w:hAnsi="Calibri" w:cs="Calibri"/>
          <w:color w:val="212121"/>
          <w:szCs w:val="24"/>
        </w:rPr>
        <w:t>re</w:t>
      </w:r>
      <w:r w:rsidR="00B86CAC" w:rsidRPr="00B86CAC">
        <w:rPr>
          <w:rFonts w:ascii="Calibri" w:hAnsi="Calibri" w:cs="Calibri"/>
          <w:color w:val="212121"/>
          <w:szCs w:val="24"/>
        </w:rPr>
        <w:t xml:space="preserve"> </w:t>
      </w:r>
      <w:r w:rsidR="00965169">
        <w:rPr>
          <w:rFonts w:ascii="Calibri" w:hAnsi="Calibri" w:cs="Calibri"/>
          <w:color w:val="212121"/>
          <w:szCs w:val="24"/>
        </w:rPr>
        <w:t xml:space="preserve">were no significant differences between caregivers and non-caregivers </w:t>
      </w:r>
      <w:r w:rsidR="00965169" w:rsidRPr="00B86CAC">
        <w:rPr>
          <w:rFonts w:ascii="Calibri" w:hAnsi="Calibri" w:cs="Calibri"/>
          <w:color w:val="212121"/>
          <w:szCs w:val="24"/>
        </w:rPr>
        <w:t xml:space="preserve">for </w:t>
      </w:r>
      <w:r w:rsidR="00965169">
        <w:rPr>
          <w:rFonts w:ascii="Calibri" w:hAnsi="Calibri" w:cs="Calibri"/>
          <w:color w:val="212121"/>
          <w:szCs w:val="24"/>
        </w:rPr>
        <w:t xml:space="preserve">any of these socio-demographic status indicators. </w:t>
      </w:r>
    </w:p>
    <w:p w14:paraId="5C1FA10C" w14:textId="77777777" w:rsidR="009E1059" w:rsidRPr="00B86CAC" w:rsidRDefault="009E1059" w:rsidP="00A8221F">
      <w:pPr>
        <w:rPr>
          <w:szCs w:val="24"/>
        </w:rPr>
      </w:pPr>
    </w:p>
    <w:p w14:paraId="5F77FC2F" w14:textId="4B2DF3B2" w:rsidR="00A8221F" w:rsidRPr="00FE24B2" w:rsidRDefault="00A8221F" w:rsidP="00B14695">
      <w:pPr>
        <w:pStyle w:val="Heading3"/>
      </w:pPr>
      <w:bookmarkStart w:id="156" w:name="_Toc506832255"/>
      <w:bookmarkStart w:id="157" w:name="_Hlk504312942"/>
      <w:r w:rsidRPr="00FE24B2">
        <w:t xml:space="preserve">Intensity of caregiving </w:t>
      </w:r>
      <w:r>
        <w:t>by women in the 192</w:t>
      </w:r>
      <w:r w:rsidR="00F44A93">
        <w:t>1</w:t>
      </w:r>
      <w:r>
        <w:t>-26 cohort f</w:t>
      </w:r>
      <w:r w:rsidRPr="00FE24B2">
        <w:t xml:space="preserve">or </w:t>
      </w:r>
      <w:r w:rsidR="007A0BD3">
        <w:t>any other person</w:t>
      </w:r>
      <w:r w:rsidRPr="00FE24B2">
        <w:t xml:space="preserve"> because of their long-term illness, disability or frailty</w:t>
      </w:r>
      <w:bookmarkEnd w:id="156"/>
    </w:p>
    <w:bookmarkEnd w:id="157"/>
    <w:p w14:paraId="19129050" w14:textId="750A4D7D" w:rsidR="00A8221F" w:rsidRDefault="00D65367" w:rsidP="008D53E1">
      <w:pPr>
        <w:rPr>
          <w:szCs w:val="24"/>
        </w:rPr>
      </w:pPr>
      <w:r>
        <w:rPr>
          <w:szCs w:val="24"/>
        </w:rPr>
        <w:t xml:space="preserve">Women </w:t>
      </w:r>
      <w:r w:rsidR="002C48DD">
        <w:rPr>
          <w:szCs w:val="24"/>
        </w:rPr>
        <w:t xml:space="preserve">of the 1921-26 cohort </w:t>
      </w:r>
      <w:r w:rsidR="008D53E1">
        <w:rPr>
          <w:szCs w:val="24"/>
        </w:rPr>
        <w:t xml:space="preserve">were asked </w:t>
      </w:r>
      <w:r w:rsidR="00A8221F">
        <w:rPr>
          <w:szCs w:val="24"/>
        </w:rPr>
        <w:t xml:space="preserve">to describe how long and how often they provided care for </w:t>
      </w:r>
      <w:r>
        <w:rPr>
          <w:szCs w:val="24"/>
        </w:rPr>
        <w:t xml:space="preserve">another person </w:t>
      </w:r>
      <w:r w:rsidR="00A8221F">
        <w:rPr>
          <w:szCs w:val="24"/>
        </w:rPr>
        <w:t>only at Survey 2 (1999)</w:t>
      </w:r>
      <w:r>
        <w:rPr>
          <w:szCs w:val="24"/>
        </w:rPr>
        <w:t>.</w:t>
      </w:r>
      <w:r w:rsidR="00A8221F">
        <w:rPr>
          <w:szCs w:val="24"/>
        </w:rPr>
        <w:t xml:space="preserve"> </w:t>
      </w:r>
      <w:r w:rsidR="00812AFF">
        <w:rPr>
          <w:szCs w:val="24"/>
        </w:rPr>
        <w:t>Of the 1596 women who reported being a caregiver, 38% reported they provided low intensity caregiving, 28% reported medium intensity and 34% high intensity caregiving.</w:t>
      </w:r>
      <w:r w:rsidR="00FB0985">
        <w:rPr>
          <w:szCs w:val="24"/>
        </w:rPr>
        <w:t xml:space="preserve"> Low and medium intensity care was most frequently provided by caregivers who did not live with the person they care for (56% and 36% </w:t>
      </w:r>
      <w:r w:rsidR="002C48DD">
        <w:rPr>
          <w:szCs w:val="24"/>
        </w:rPr>
        <w:t xml:space="preserve">compared with </w:t>
      </w:r>
      <w:r w:rsidR="00FB0985">
        <w:rPr>
          <w:szCs w:val="24"/>
        </w:rPr>
        <w:t xml:space="preserve">8% and 15% of live-in caregivers, respectively). High intensity care was overwhelmingly provided by live-in caregivers (77% </w:t>
      </w:r>
      <w:r w:rsidR="002C48DD">
        <w:rPr>
          <w:szCs w:val="24"/>
        </w:rPr>
        <w:t xml:space="preserve">compared with </w:t>
      </w:r>
      <w:r w:rsidR="00FB0985">
        <w:rPr>
          <w:szCs w:val="24"/>
        </w:rPr>
        <w:t xml:space="preserve">8% of caregivers living elsewhere). </w:t>
      </w:r>
    </w:p>
    <w:p w14:paraId="274BA58E" w14:textId="77777777" w:rsidR="00E8629F" w:rsidRDefault="00E8629F" w:rsidP="008D53E1">
      <w:pPr>
        <w:rPr>
          <w:szCs w:val="24"/>
        </w:rPr>
      </w:pPr>
    </w:p>
    <w:tbl>
      <w:tblPr>
        <w:tblStyle w:val="TableGrid"/>
        <w:tblW w:w="0" w:type="auto"/>
        <w:tblLook w:val="04A0" w:firstRow="1" w:lastRow="0" w:firstColumn="1" w:lastColumn="0" w:noHBand="0" w:noVBand="1"/>
      </w:tblPr>
      <w:tblGrid>
        <w:gridCol w:w="9016"/>
      </w:tblGrid>
      <w:tr w:rsidR="00E8629F" w14:paraId="2A3DEAA0" w14:textId="77777777" w:rsidTr="00E8629F">
        <w:tc>
          <w:tcPr>
            <w:tcW w:w="9016" w:type="dxa"/>
          </w:tcPr>
          <w:p w14:paraId="29BE82ED" w14:textId="77777777" w:rsidR="00E8629F" w:rsidRDefault="00E8629F" w:rsidP="00E8629F">
            <w:pPr>
              <w:rPr>
                <w:b/>
                <w:szCs w:val="24"/>
              </w:rPr>
            </w:pPr>
            <w:r>
              <w:rPr>
                <w:b/>
                <w:szCs w:val="24"/>
              </w:rPr>
              <w:t>Key points</w:t>
            </w:r>
          </w:p>
          <w:p w14:paraId="0F2AFCE5" w14:textId="38D9853B" w:rsidR="00E8629F" w:rsidRDefault="00E8629F" w:rsidP="00100EE6">
            <w:pPr>
              <w:pStyle w:val="ListParagraph"/>
              <w:numPr>
                <w:ilvl w:val="0"/>
                <w:numId w:val="20"/>
              </w:numPr>
              <w:spacing w:after="160" w:line="276" w:lineRule="auto"/>
              <w:ind w:left="714" w:hanging="357"/>
              <w:contextualSpacing/>
              <w:rPr>
                <w:szCs w:val="24"/>
              </w:rPr>
            </w:pPr>
            <w:r>
              <w:rPr>
                <w:szCs w:val="24"/>
              </w:rPr>
              <w:t>In the 1921-26 cohort, the percentage of women who were caregivers peaked when they were aged 76 to 84 years before sharply decreasing.</w:t>
            </w:r>
          </w:p>
          <w:p w14:paraId="7F349E86" w14:textId="2F9749D6" w:rsidR="00E8629F" w:rsidRDefault="00E8629F" w:rsidP="00100EE6">
            <w:pPr>
              <w:pStyle w:val="ListParagraph"/>
              <w:numPr>
                <w:ilvl w:val="0"/>
                <w:numId w:val="20"/>
              </w:numPr>
              <w:spacing w:after="160" w:line="276" w:lineRule="auto"/>
              <w:ind w:left="714" w:hanging="357"/>
              <w:contextualSpacing/>
              <w:rPr>
                <w:szCs w:val="24"/>
              </w:rPr>
            </w:pPr>
            <w:r>
              <w:rPr>
                <w:szCs w:val="24"/>
              </w:rPr>
              <w:t>In contrast to the 1973-78 and 1946-51 cohorts, there were no differences in socio-demographic status</w:t>
            </w:r>
            <w:r w:rsidR="004A74ED">
              <w:rPr>
                <w:szCs w:val="24"/>
              </w:rPr>
              <w:t xml:space="preserve"> indicators</w:t>
            </w:r>
            <w:r>
              <w:rPr>
                <w:szCs w:val="24"/>
              </w:rPr>
              <w:t xml:space="preserve"> between caregivers and non-caregivers.</w:t>
            </w:r>
          </w:p>
          <w:p w14:paraId="5B0D59E1" w14:textId="317A01DB" w:rsidR="00E8629F" w:rsidRDefault="00E8629F" w:rsidP="00100EE6">
            <w:pPr>
              <w:pStyle w:val="ListParagraph"/>
              <w:numPr>
                <w:ilvl w:val="0"/>
                <w:numId w:val="20"/>
              </w:numPr>
              <w:spacing w:after="160" w:line="276" w:lineRule="auto"/>
              <w:ind w:left="714" w:hanging="357"/>
              <w:contextualSpacing/>
              <w:rPr>
                <w:b/>
                <w:szCs w:val="24"/>
              </w:rPr>
            </w:pPr>
            <w:r>
              <w:rPr>
                <w:szCs w:val="24"/>
              </w:rPr>
              <w:t>Low and medium intensity care was provided by caregivers in the 1921-26 cohort who did not live with the person they cared for</w:t>
            </w:r>
            <w:r w:rsidR="004A74ED">
              <w:rPr>
                <w:szCs w:val="24"/>
              </w:rPr>
              <w:t>. H</w:t>
            </w:r>
            <w:r>
              <w:rPr>
                <w:szCs w:val="24"/>
              </w:rPr>
              <w:t xml:space="preserve">igh intensity care was provided by </w:t>
            </w:r>
            <w:r w:rsidR="004A74ED">
              <w:rPr>
                <w:szCs w:val="24"/>
              </w:rPr>
              <w:t xml:space="preserve">caregivers who lived with the person they cared for. </w:t>
            </w:r>
          </w:p>
        </w:tc>
      </w:tr>
    </w:tbl>
    <w:p w14:paraId="7836FC7D" w14:textId="66DA53E7" w:rsidR="00B14695" w:rsidRDefault="00B14695">
      <w:pPr>
        <w:rPr>
          <w:b/>
          <w:szCs w:val="24"/>
        </w:rPr>
      </w:pPr>
    </w:p>
    <w:p w14:paraId="60D1B9F4" w14:textId="77777777" w:rsidR="00B14695" w:rsidRDefault="00B14695">
      <w:pPr>
        <w:spacing w:before="0" w:after="200"/>
        <w:jc w:val="left"/>
        <w:rPr>
          <w:b/>
          <w:szCs w:val="24"/>
        </w:rPr>
      </w:pPr>
      <w:r>
        <w:rPr>
          <w:b/>
          <w:szCs w:val="24"/>
        </w:rPr>
        <w:br w:type="page"/>
      </w:r>
    </w:p>
    <w:p w14:paraId="38805A9A" w14:textId="3ABAF587" w:rsidR="00F46AC2" w:rsidRPr="00F46AC2" w:rsidRDefault="00F46AC2" w:rsidP="00B14695">
      <w:pPr>
        <w:pStyle w:val="Heading2"/>
      </w:pPr>
      <w:bookmarkStart w:id="158" w:name="_Toc507070547"/>
      <w:r>
        <w:t xml:space="preserve">Transitions in caregiving by women in the </w:t>
      </w:r>
      <w:r w:rsidR="00A504F7">
        <w:t xml:space="preserve">1973-78 and </w:t>
      </w:r>
      <w:r>
        <w:t>1946-51 cohort</w:t>
      </w:r>
      <w:r w:rsidR="00A504F7">
        <w:t>s</w:t>
      </w:r>
      <w:r>
        <w:t>: Previous research from the ALSWH.</w:t>
      </w:r>
      <w:bookmarkEnd w:id="158"/>
      <w:r>
        <w:t xml:space="preserve"> </w:t>
      </w:r>
    </w:p>
    <w:p w14:paraId="2F209A51" w14:textId="639EEEC1" w:rsidR="00F46AC2" w:rsidRPr="00B25C1F" w:rsidRDefault="00F46AC2" w:rsidP="00F46AC2">
      <w:pPr>
        <w:rPr>
          <w:szCs w:val="24"/>
        </w:rPr>
      </w:pPr>
      <w:r>
        <w:rPr>
          <w:szCs w:val="24"/>
        </w:rPr>
        <w:t xml:space="preserve">Several authors have examined changes in caregiving over time for ALSWH participants, and the associations of such transitions with various </w:t>
      </w:r>
      <w:r w:rsidRPr="00B25C1F">
        <w:rPr>
          <w:szCs w:val="24"/>
        </w:rPr>
        <w:t>socio-demographic status, health status and health behaviour</w:t>
      </w:r>
      <w:r>
        <w:rPr>
          <w:szCs w:val="24"/>
        </w:rPr>
        <w:t xml:space="preserve"> factors</w:t>
      </w:r>
      <w:r w:rsidRPr="00B25C1F">
        <w:rPr>
          <w:szCs w:val="24"/>
        </w:rPr>
        <w:t xml:space="preserve">. </w:t>
      </w:r>
      <w:r>
        <w:rPr>
          <w:szCs w:val="24"/>
        </w:rPr>
        <w:t xml:space="preserve">A brief summary of the key findings is presented </w:t>
      </w:r>
      <w:r w:rsidRPr="000B79CE">
        <w:rPr>
          <w:szCs w:val="24"/>
        </w:rPr>
        <w:t xml:space="preserve">here (abstracts from these papers are included in the </w:t>
      </w:r>
      <w:hyperlink w:anchor="_Abstracts_of_ALSWH" w:history="1">
        <w:r w:rsidRPr="000B79CE">
          <w:rPr>
            <w:rStyle w:val="Hyperlink"/>
            <w:szCs w:val="24"/>
          </w:rPr>
          <w:t>appendix</w:t>
        </w:r>
      </w:hyperlink>
      <w:r w:rsidRPr="000B79CE">
        <w:rPr>
          <w:szCs w:val="24"/>
        </w:rPr>
        <w:t>).</w:t>
      </w:r>
    </w:p>
    <w:p w14:paraId="10CCDD23" w14:textId="24C096D0" w:rsidR="00F46AC2" w:rsidRDefault="00F46AC2" w:rsidP="00F46AC2">
      <w:pPr>
        <w:autoSpaceDE w:val="0"/>
        <w:autoSpaceDN w:val="0"/>
        <w:adjustRightInd w:val="0"/>
        <w:spacing w:after="0"/>
        <w:rPr>
          <w:rFonts w:cstheme="minorHAnsi"/>
          <w:color w:val="231F20"/>
          <w:szCs w:val="24"/>
        </w:rPr>
      </w:pPr>
      <w:r w:rsidRPr="00CC612C">
        <w:rPr>
          <w:rFonts w:cstheme="minorHAnsi"/>
          <w:szCs w:val="24"/>
        </w:rPr>
        <w:t xml:space="preserve">Lee and Gramotnev </w:t>
      </w:r>
      <w:r>
        <w:rPr>
          <w:rFonts w:cstheme="minorHAnsi"/>
          <w:szCs w:val="24"/>
        </w:rPr>
        <w:t xml:space="preserve">(2007) </w:t>
      </w:r>
      <w:r w:rsidRPr="00CC612C">
        <w:rPr>
          <w:rFonts w:cstheme="minorHAnsi"/>
          <w:szCs w:val="24"/>
        </w:rPr>
        <w:t>describ</w:t>
      </w:r>
      <w:r>
        <w:rPr>
          <w:rFonts w:cstheme="minorHAnsi"/>
          <w:szCs w:val="24"/>
        </w:rPr>
        <w:t>ed</w:t>
      </w:r>
      <w:r w:rsidRPr="00CC612C">
        <w:rPr>
          <w:rFonts w:cstheme="minorHAnsi"/>
          <w:szCs w:val="24"/>
        </w:rPr>
        <w:t xml:space="preserve"> transitions into and out of caregiving by 9555 women </w:t>
      </w:r>
      <w:r>
        <w:rPr>
          <w:rFonts w:cstheme="minorHAnsi"/>
          <w:szCs w:val="24"/>
        </w:rPr>
        <w:t xml:space="preserve">in the 1946-51 cohort between </w:t>
      </w:r>
      <w:r w:rsidR="00505734">
        <w:rPr>
          <w:rFonts w:cstheme="minorHAnsi"/>
          <w:szCs w:val="24"/>
        </w:rPr>
        <w:t>S</w:t>
      </w:r>
      <w:r w:rsidRPr="00CC612C">
        <w:rPr>
          <w:rFonts w:cstheme="minorHAnsi"/>
          <w:szCs w:val="24"/>
        </w:rPr>
        <w:t xml:space="preserve">urvey 2 </w:t>
      </w:r>
      <w:r>
        <w:rPr>
          <w:rFonts w:cstheme="minorHAnsi"/>
          <w:szCs w:val="24"/>
        </w:rPr>
        <w:t xml:space="preserve">and </w:t>
      </w:r>
      <w:r w:rsidR="00505734">
        <w:rPr>
          <w:rFonts w:cstheme="minorHAnsi"/>
          <w:szCs w:val="24"/>
        </w:rPr>
        <w:t>S</w:t>
      </w:r>
      <w:r w:rsidRPr="00CC612C">
        <w:rPr>
          <w:rFonts w:cstheme="minorHAnsi"/>
          <w:szCs w:val="24"/>
        </w:rPr>
        <w:t xml:space="preserve">urvey 3 (when </w:t>
      </w:r>
      <w:r>
        <w:rPr>
          <w:rFonts w:cstheme="minorHAnsi"/>
          <w:szCs w:val="24"/>
        </w:rPr>
        <w:t xml:space="preserve">the women were </w:t>
      </w:r>
      <w:r w:rsidRPr="00CC612C">
        <w:rPr>
          <w:rFonts w:cstheme="minorHAnsi"/>
          <w:szCs w:val="24"/>
        </w:rPr>
        <w:t>aged 47-55). Women were classified as c</w:t>
      </w:r>
      <w:r w:rsidRPr="00CC612C">
        <w:rPr>
          <w:rFonts w:cstheme="minorHAnsi"/>
          <w:color w:val="231F20"/>
          <w:szCs w:val="24"/>
        </w:rPr>
        <w:t xml:space="preserve">ontinuing </w:t>
      </w:r>
      <w:r>
        <w:rPr>
          <w:rFonts w:cstheme="minorHAnsi"/>
          <w:color w:val="231F20"/>
          <w:szCs w:val="24"/>
        </w:rPr>
        <w:t xml:space="preserve">to give care </w:t>
      </w:r>
      <w:r w:rsidRPr="00CC612C">
        <w:rPr>
          <w:rFonts w:cstheme="minorHAnsi"/>
          <w:color w:val="231F20"/>
          <w:szCs w:val="24"/>
        </w:rPr>
        <w:t>(</w:t>
      </w:r>
      <w:r>
        <w:rPr>
          <w:rFonts w:cstheme="minorHAnsi"/>
          <w:color w:val="231F20"/>
          <w:szCs w:val="24"/>
        </w:rPr>
        <w:t>3</w:t>
      </w:r>
      <w:r w:rsidRPr="00CC612C">
        <w:rPr>
          <w:rFonts w:cstheme="minorHAnsi"/>
          <w:color w:val="231F20"/>
          <w:szCs w:val="24"/>
        </w:rPr>
        <w:t>%), stopped (</w:t>
      </w:r>
      <w:r>
        <w:rPr>
          <w:rFonts w:cstheme="minorHAnsi"/>
          <w:color w:val="231F20"/>
          <w:szCs w:val="24"/>
        </w:rPr>
        <w:t>5</w:t>
      </w:r>
      <w:r w:rsidRPr="00CC612C">
        <w:rPr>
          <w:rFonts w:cstheme="minorHAnsi"/>
          <w:color w:val="231F20"/>
          <w:szCs w:val="24"/>
        </w:rPr>
        <w:t>%), started (3%)</w:t>
      </w:r>
      <w:r>
        <w:rPr>
          <w:rFonts w:cstheme="minorHAnsi"/>
          <w:color w:val="231F20"/>
          <w:szCs w:val="24"/>
        </w:rPr>
        <w:t>,</w:t>
      </w:r>
      <w:r w:rsidRPr="00CC612C">
        <w:rPr>
          <w:rFonts w:cstheme="minorHAnsi"/>
          <w:color w:val="231F20"/>
          <w:szCs w:val="24"/>
        </w:rPr>
        <w:t xml:space="preserve"> </w:t>
      </w:r>
      <w:r>
        <w:rPr>
          <w:rFonts w:cstheme="minorHAnsi"/>
          <w:color w:val="231F20"/>
          <w:szCs w:val="24"/>
        </w:rPr>
        <w:t xml:space="preserve">or </w:t>
      </w:r>
      <w:r w:rsidRPr="00CC612C">
        <w:rPr>
          <w:rFonts w:cstheme="minorHAnsi"/>
          <w:color w:val="231F20"/>
          <w:szCs w:val="24"/>
        </w:rPr>
        <w:t>never caregivers (89%). A</w:t>
      </w:r>
      <w:r>
        <w:rPr>
          <w:rFonts w:cstheme="minorHAnsi"/>
          <w:color w:val="231F20"/>
          <w:szCs w:val="24"/>
        </w:rPr>
        <w:t>t both surveys</w:t>
      </w:r>
      <w:r w:rsidR="006A031A">
        <w:rPr>
          <w:rFonts w:cstheme="minorHAnsi"/>
          <w:color w:val="231F20"/>
          <w:szCs w:val="24"/>
        </w:rPr>
        <w:t>,</w:t>
      </w:r>
      <w:r w:rsidRPr="00CC612C">
        <w:rPr>
          <w:rFonts w:cstheme="minorHAnsi"/>
          <w:color w:val="231F20"/>
          <w:szCs w:val="24"/>
        </w:rPr>
        <w:t xml:space="preserve"> </w:t>
      </w:r>
      <w:r>
        <w:rPr>
          <w:rFonts w:cstheme="minorHAnsi"/>
          <w:color w:val="231F20"/>
          <w:szCs w:val="24"/>
        </w:rPr>
        <w:t xml:space="preserve">women in the </w:t>
      </w:r>
      <w:r w:rsidRPr="00CC612C">
        <w:rPr>
          <w:rFonts w:cstheme="minorHAnsi"/>
          <w:color w:val="231F20"/>
          <w:szCs w:val="24"/>
        </w:rPr>
        <w:t>three caregiver groups show</w:t>
      </w:r>
      <w:r>
        <w:rPr>
          <w:rFonts w:cstheme="minorHAnsi"/>
          <w:color w:val="231F20"/>
          <w:szCs w:val="24"/>
        </w:rPr>
        <w:t>ed</w:t>
      </w:r>
      <w:r w:rsidRPr="00CC612C">
        <w:rPr>
          <w:rFonts w:cstheme="minorHAnsi"/>
          <w:color w:val="231F20"/>
          <w:szCs w:val="24"/>
        </w:rPr>
        <w:t xml:space="preserve"> poorer physical and emotional health, </w:t>
      </w:r>
      <w:r>
        <w:rPr>
          <w:rFonts w:cstheme="minorHAnsi"/>
          <w:color w:val="231F20"/>
          <w:szCs w:val="24"/>
        </w:rPr>
        <w:t xml:space="preserve">greater use of </w:t>
      </w:r>
      <w:r w:rsidRPr="00CC612C">
        <w:rPr>
          <w:rFonts w:cstheme="minorHAnsi"/>
          <w:color w:val="231F20"/>
          <w:szCs w:val="24"/>
        </w:rPr>
        <w:t xml:space="preserve">health services, </w:t>
      </w:r>
      <w:r>
        <w:rPr>
          <w:rFonts w:cstheme="minorHAnsi"/>
          <w:color w:val="231F20"/>
          <w:szCs w:val="24"/>
        </w:rPr>
        <w:t xml:space="preserve">poorer </w:t>
      </w:r>
      <w:r w:rsidRPr="00CC612C">
        <w:rPr>
          <w:rFonts w:cstheme="minorHAnsi"/>
          <w:color w:val="231F20"/>
          <w:szCs w:val="24"/>
        </w:rPr>
        <w:t xml:space="preserve">health behaviours and lower engagement in the paid workforce </w:t>
      </w:r>
      <w:r>
        <w:rPr>
          <w:rFonts w:cstheme="minorHAnsi"/>
          <w:color w:val="231F20"/>
          <w:szCs w:val="24"/>
        </w:rPr>
        <w:t>compared with never caregivers. The authors concluded that mid-aged</w:t>
      </w:r>
      <w:r w:rsidRPr="00CC612C">
        <w:rPr>
          <w:rFonts w:cstheme="minorHAnsi"/>
          <w:color w:val="231F20"/>
          <w:szCs w:val="24"/>
        </w:rPr>
        <w:t xml:space="preserve"> women in poor health tend</w:t>
      </w:r>
      <w:r>
        <w:rPr>
          <w:rFonts w:cstheme="minorHAnsi"/>
          <w:color w:val="231F20"/>
          <w:szCs w:val="24"/>
        </w:rPr>
        <w:t>ed</w:t>
      </w:r>
      <w:r w:rsidRPr="00CC612C">
        <w:rPr>
          <w:rFonts w:cstheme="minorHAnsi"/>
          <w:color w:val="231F20"/>
          <w:szCs w:val="24"/>
        </w:rPr>
        <w:t xml:space="preserve"> to be selected into caregiving, p</w:t>
      </w:r>
      <w:r>
        <w:rPr>
          <w:rFonts w:cstheme="minorHAnsi"/>
          <w:color w:val="231F20"/>
          <w:szCs w:val="24"/>
        </w:rPr>
        <w:t>ossibly</w:t>
      </w:r>
      <w:r w:rsidRPr="00CC612C">
        <w:rPr>
          <w:rFonts w:cstheme="minorHAnsi"/>
          <w:color w:val="231F20"/>
          <w:szCs w:val="24"/>
        </w:rPr>
        <w:t xml:space="preserve"> because they </w:t>
      </w:r>
      <w:r>
        <w:rPr>
          <w:rFonts w:cstheme="minorHAnsi"/>
          <w:color w:val="231F20"/>
          <w:szCs w:val="24"/>
        </w:rPr>
        <w:t>were</w:t>
      </w:r>
      <w:r w:rsidRPr="00CC612C">
        <w:rPr>
          <w:rFonts w:cstheme="minorHAnsi"/>
          <w:color w:val="231F20"/>
          <w:szCs w:val="24"/>
        </w:rPr>
        <w:t xml:space="preserve"> less engaged with the paid workforce</w:t>
      </w:r>
      <w:r>
        <w:rPr>
          <w:rFonts w:cstheme="minorHAnsi"/>
          <w:color w:val="231F20"/>
          <w:szCs w:val="24"/>
        </w:rPr>
        <w:t xml:space="preserve"> and that p</w:t>
      </w:r>
      <w:r w:rsidRPr="00CC612C">
        <w:rPr>
          <w:rFonts w:cstheme="minorHAnsi"/>
          <w:color w:val="231F20"/>
          <w:szCs w:val="24"/>
        </w:rPr>
        <w:t>oor health and disengagement from the paid workforce continue</w:t>
      </w:r>
      <w:r>
        <w:rPr>
          <w:rFonts w:cstheme="minorHAnsi"/>
          <w:color w:val="231F20"/>
          <w:szCs w:val="24"/>
        </w:rPr>
        <w:t>d</w:t>
      </w:r>
      <w:r w:rsidRPr="00CC612C">
        <w:rPr>
          <w:rFonts w:cstheme="minorHAnsi"/>
          <w:color w:val="231F20"/>
          <w:szCs w:val="24"/>
        </w:rPr>
        <w:t xml:space="preserve"> even when caregiving stop</w:t>
      </w:r>
      <w:r>
        <w:rPr>
          <w:rFonts w:cstheme="minorHAnsi"/>
          <w:color w:val="231F20"/>
          <w:szCs w:val="24"/>
        </w:rPr>
        <w:t>ped</w:t>
      </w:r>
      <w:r w:rsidRPr="00CC612C">
        <w:rPr>
          <w:rFonts w:cstheme="minorHAnsi"/>
          <w:color w:val="231F20"/>
          <w:szCs w:val="24"/>
        </w:rPr>
        <w:t xml:space="preserve">. </w:t>
      </w:r>
    </w:p>
    <w:p w14:paraId="1E4C34AD" w14:textId="77777777" w:rsidR="00F46AC2" w:rsidRDefault="00F46AC2" w:rsidP="00F46AC2">
      <w:pPr>
        <w:autoSpaceDE w:val="0"/>
        <w:autoSpaceDN w:val="0"/>
        <w:adjustRightInd w:val="0"/>
        <w:spacing w:after="0"/>
        <w:rPr>
          <w:rFonts w:cstheme="minorHAnsi"/>
          <w:color w:val="231F20"/>
          <w:szCs w:val="24"/>
        </w:rPr>
      </w:pPr>
    </w:p>
    <w:p w14:paraId="6C8D83B9" w14:textId="6B627F02" w:rsidR="00F46AC2" w:rsidRDefault="00F46AC2" w:rsidP="00F46AC2">
      <w:pPr>
        <w:autoSpaceDE w:val="0"/>
        <w:autoSpaceDN w:val="0"/>
        <w:adjustRightInd w:val="0"/>
        <w:spacing w:after="0"/>
        <w:rPr>
          <w:rFonts w:cstheme="minorHAnsi"/>
          <w:szCs w:val="24"/>
        </w:rPr>
      </w:pPr>
      <w:r>
        <w:rPr>
          <w:rFonts w:cstheme="minorHAnsi"/>
          <w:color w:val="231F20"/>
          <w:szCs w:val="24"/>
        </w:rPr>
        <w:t>In 2008, Berecki et al</w:t>
      </w:r>
      <w:r w:rsidR="00505734">
        <w:rPr>
          <w:rFonts w:cstheme="minorHAnsi"/>
          <w:color w:val="231F20"/>
          <w:szCs w:val="24"/>
        </w:rPr>
        <w:t>.</w:t>
      </w:r>
      <w:r>
        <w:rPr>
          <w:rFonts w:cstheme="minorHAnsi"/>
          <w:color w:val="231F20"/>
          <w:szCs w:val="24"/>
        </w:rPr>
        <w:t xml:space="preserve">, studied </w:t>
      </w:r>
      <w:r w:rsidRPr="008D5EEE">
        <w:rPr>
          <w:rFonts w:cstheme="minorHAnsi"/>
          <w:szCs w:val="24"/>
        </w:rPr>
        <w:t>the</w:t>
      </w:r>
      <w:r>
        <w:rPr>
          <w:rFonts w:cstheme="minorHAnsi"/>
          <w:szCs w:val="24"/>
        </w:rPr>
        <w:t xml:space="preserve"> </w:t>
      </w:r>
      <w:r w:rsidRPr="008D5EEE">
        <w:rPr>
          <w:rFonts w:cstheme="minorHAnsi"/>
          <w:szCs w:val="24"/>
        </w:rPr>
        <w:t xml:space="preserve">order of events leading to informal caregiving </w:t>
      </w:r>
      <w:r>
        <w:rPr>
          <w:rFonts w:cstheme="minorHAnsi"/>
          <w:szCs w:val="24"/>
        </w:rPr>
        <w:t>(</w:t>
      </w:r>
      <w:r w:rsidRPr="008D5EEE">
        <w:rPr>
          <w:rFonts w:cstheme="minorHAnsi"/>
          <w:szCs w:val="24"/>
        </w:rPr>
        <w:t>defined as</w:t>
      </w:r>
      <w:r>
        <w:rPr>
          <w:rFonts w:cstheme="minorHAnsi"/>
          <w:szCs w:val="24"/>
        </w:rPr>
        <w:t xml:space="preserve"> </w:t>
      </w:r>
      <w:r w:rsidRPr="008D5EEE">
        <w:rPr>
          <w:rFonts w:cstheme="minorHAnsi"/>
          <w:szCs w:val="24"/>
        </w:rPr>
        <w:t>providing care for an ill, frail or disabled person at least 7 h</w:t>
      </w:r>
      <w:r>
        <w:rPr>
          <w:rFonts w:cstheme="minorHAnsi"/>
          <w:szCs w:val="24"/>
        </w:rPr>
        <w:t xml:space="preserve">ours per </w:t>
      </w:r>
      <w:r w:rsidRPr="008D5EEE">
        <w:rPr>
          <w:rFonts w:cstheme="minorHAnsi"/>
          <w:szCs w:val="24"/>
        </w:rPr>
        <w:t>w</w:t>
      </w:r>
      <w:r>
        <w:rPr>
          <w:rFonts w:cstheme="minorHAnsi"/>
          <w:szCs w:val="24"/>
        </w:rPr>
        <w:t>ee</w:t>
      </w:r>
      <w:r w:rsidRPr="008D5EEE">
        <w:rPr>
          <w:rFonts w:cstheme="minorHAnsi"/>
          <w:szCs w:val="24"/>
        </w:rPr>
        <w:t>k</w:t>
      </w:r>
      <w:r>
        <w:rPr>
          <w:rFonts w:cstheme="minorHAnsi"/>
          <w:szCs w:val="24"/>
        </w:rPr>
        <w:t>)</w:t>
      </w:r>
      <w:r w:rsidRPr="008D5EEE">
        <w:rPr>
          <w:rFonts w:cstheme="minorHAnsi"/>
          <w:szCs w:val="24"/>
        </w:rPr>
        <w:t xml:space="preserve"> and changes in labour force </w:t>
      </w:r>
      <w:r>
        <w:rPr>
          <w:rFonts w:cstheme="minorHAnsi"/>
          <w:szCs w:val="24"/>
        </w:rPr>
        <w:t>participati</w:t>
      </w:r>
      <w:r w:rsidRPr="008D5EEE">
        <w:rPr>
          <w:rFonts w:cstheme="minorHAnsi"/>
          <w:szCs w:val="24"/>
        </w:rPr>
        <w:t>on</w:t>
      </w:r>
      <w:r>
        <w:rPr>
          <w:rFonts w:cstheme="minorHAnsi"/>
          <w:szCs w:val="24"/>
        </w:rPr>
        <w:t xml:space="preserve"> </w:t>
      </w:r>
      <w:r w:rsidRPr="008D5EEE">
        <w:rPr>
          <w:rFonts w:cstheme="minorHAnsi"/>
          <w:szCs w:val="24"/>
        </w:rPr>
        <w:t>in women</w:t>
      </w:r>
      <w:r>
        <w:rPr>
          <w:rFonts w:cstheme="minorHAnsi"/>
          <w:szCs w:val="24"/>
        </w:rPr>
        <w:t xml:space="preserve"> in the 1946-51 cohort</w:t>
      </w:r>
      <w:r w:rsidRPr="008D5EEE">
        <w:rPr>
          <w:rFonts w:cstheme="minorHAnsi"/>
          <w:szCs w:val="24"/>
        </w:rPr>
        <w:t xml:space="preserve">, taking into account </w:t>
      </w:r>
      <w:r>
        <w:rPr>
          <w:rFonts w:cstheme="minorHAnsi"/>
          <w:szCs w:val="24"/>
        </w:rPr>
        <w:t xml:space="preserve">their </w:t>
      </w:r>
      <w:r w:rsidRPr="008D5EEE">
        <w:rPr>
          <w:rFonts w:cstheme="minorHAnsi"/>
          <w:szCs w:val="24"/>
        </w:rPr>
        <w:t>health and socioeconomic status. This analysis</w:t>
      </w:r>
      <w:r>
        <w:rPr>
          <w:rFonts w:cstheme="minorHAnsi"/>
          <w:szCs w:val="24"/>
        </w:rPr>
        <w:t xml:space="preserve"> </w:t>
      </w:r>
      <w:r w:rsidRPr="008D5EEE">
        <w:rPr>
          <w:rFonts w:cstheme="minorHAnsi"/>
          <w:szCs w:val="24"/>
        </w:rPr>
        <w:t xml:space="preserve">included 9857 women who responded to </w:t>
      </w:r>
      <w:r w:rsidR="00505734">
        <w:rPr>
          <w:rFonts w:cstheme="minorHAnsi"/>
          <w:szCs w:val="24"/>
        </w:rPr>
        <w:t>S</w:t>
      </w:r>
      <w:r>
        <w:rPr>
          <w:rFonts w:cstheme="minorHAnsi"/>
          <w:szCs w:val="24"/>
        </w:rPr>
        <w:t xml:space="preserve">urvey 3 and </w:t>
      </w:r>
      <w:r w:rsidR="00505734">
        <w:rPr>
          <w:rFonts w:cstheme="minorHAnsi"/>
          <w:szCs w:val="24"/>
        </w:rPr>
        <w:t>S</w:t>
      </w:r>
      <w:r>
        <w:rPr>
          <w:rFonts w:cstheme="minorHAnsi"/>
          <w:szCs w:val="24"/>
        </w:rPr>
        <w:t xml:space="preserve">urvey 4 </w:t>
      </w:r>
      <w:r w:rsidRPr="00CC612C">
        <w:rPr>
          <w:rFonts w:cstheme="minorHAnsi"/>
          <w:szCs w:val="24"/>
        </w:rPr>
        <w:t xml:space="preserve">(when </w:t>
      </w:r>
      <w:r>
        <w:rPr>
          <w:rFonts w:cstheme="minorHAnsi"/>
          <w:szCs w:val="24"/>
        </w:rPr>
        <w:t xml:space="preserve">they were </w:t>
      </w:r>
      <w:r w:rsidRPr="00CC612C">
        <w:rPr>
          <w:rFonts w:cstheme="minorHAnsi"/>
          <w:szCs w:val="24"/>
        </w:rPr>
        <w:t xml:space="preserve">aged </w:t>
      </w:r>
      <w:r>
        <w:rPr>
          <w:rFonts w:cstheme="minorHAnsi"/>
          <w:szCs w:val="24"/>
        </w:rPr>
        <w:t>50-58)</w:t>
      </w:r>
      <w:r w:rsidRPr="00CC612C">
        <w:rPr>
          <w:rFonts w:cstheme="minorHAnsi"/>
          <w:szCs w:val="24"/>
        </w:rPr>
        <w:t>.</w:t>
      </w:r>
      <w:r w:rsidRPr="008D5EEE">
        <w:rPr>
          <w:rFonts w:cstheme="minorHAnsi"/>
          <w:szCs w:val="24"/>
        </w:rPr>
        <w:t xml:space="preserve"> Between </w:t>
      </w:r>
      <w:r>
        <w:rPr>
          <w:rFonts w:cstheme="minorHAnsi"/>
          <w:szCs w:val="24"/>
        </w:rPr>
        <w:t>the surveys</w:t>
      </w:r>
      <w:r w:rsidRPr="008D5EEE">
        <w:rPr>
          <w:rFonts w:cstheme="minorHAnsi"/>
          <w:szCs w:val="24"/>
        </w:rPr>
        <w:t xml:space="preserve">, the </w:t>
      </w:r>
      <w:r>
        <w:rPr>
          <w:rFonts w:cstheme="minorHAnsi"/>
          <w:szCs w:val="24"/>
        </w:rPr>
        <w:t>percentage</w:t>
      </w:r>
      <w:r w:rsidRPr="008D5EEE">
        <w:rPr>
          <w:rFonts w:cstheme="minorHAnsi"/>
          <w:szCs w:val="24"/>
        </w:rPr>
        <w:t xml:space="preserve"> of women </w:t>
      </w:r>
      <w:r>
        <w:rPr>
          <w:rFonts w:cstheme="minorHAnsi"/>
          <w:szCs w:val="24"/>
        </w:rPr>
        <w:t xml:space="preserve">providing care </w:t>
      </w:r>
      <w:r w:rsidRPr="008D5EEE">
        <w:rPr>
          <w:rFonts w:cstheme="minorHAnsi"/>
          <w:szCs w:val="24"/>
        </w:rPr>
        <w:t>increased from 12 to 14%</w:t>
      </w:r>
      <w:r>
        <w:rPr>
          <w:rFonts w:cstheme="minorHAnsi"/>
          <w:szCs w:val="24"/>
        </w:rPr>
        <w:t xml:space="preserve"> while p</w:t>
      </w:r>
      <w:r w:rsidRPr="008D5EEE">
        <w:rPr>
          <w:rFonts w:cstheme="minorHAnsi"/>
          <w:szCs w:val="24"/>
        </w:rPr>
        <w:t>aid employment participation</w:t>
      </w:r>
      <w:r>
        <w:rPr>
          <w:rFonts w:cstheme="minorHAnsi"/>
          <w:szCs w:val="24"/>
        </w:rPr>
        <w:t xml:space="preserve"> </w:t>
      </w:r>
      <w:r w:rsidRPr="008D5EEE">
        <w:rPr>
          <w:rFonts w:cstheme="minorHAnsi"/>
          <w:szCs w:val="24"/>
        </w:rPr>
        <w:t xml:space="preserve">decreased from 67 to 62%. </w:t>
      </w:r>
      <w:r>
        <w:rPr>
          <w:rFonts w:cstheme="minorHAnsi"/>
          <w:szCs w:val="24"/>
        </w:rPr>
        <w:t>T</w:t>
      </w:r>
      <w:r w:rsidRPr="008D5EEE">
        <w:rPr>
          <w:rFonts w:cstheme="minorHAnsi"/>
          <w:szCs w:val="24"/>
        </w:rPr>
        <w:t xml:space="preserve">ransitions into caregiving </w:t>
      </w:r>
      <w:r>
        <w:rPr>
          <w:rFonts w:cstheme="minorHAnsi"/>
          <w:szCs w:val="24"/>
        </w:rPr>
        <w:t xml:space="preserve">at </w:t>
      </w:r>
      <w:r w:rsidR="00505734">
        <w:rPr>
          <w:rFonts w:cstheme="minorHAnsi"/>
          <w:szCs w:val="24"/>
        </w:rPr>
        <w:t>S</w:t>
      </w:r>
      <w:r>
        <w:rPr>
          <w:rFonts w:cstheme="minorHAnsi"/>
          <w:szCs w:val="24"/>
        </w:rPr>
        <w:t xml:space="preserve">urvey 4 were not associated with how many hours the women had spent in paid employment at </w:t>
      </w:r>
      <w:r w:rsidR="00505734">
        <w:rPr>
          <w:rFonts w:cstheme="minorHAnsi"/>
          <w:szCs w:val="24"/>
        </w:rPr>
        <w:t>S</w:t>
      </w:r>
      <w:r>
        <w:rPr>
          <w:rFonts w:cstheme="minorHAnsi"/>
          <w:szCs w:val="24"/>
        </w:rPr>
        <w:t>urvey 3. But once the women began caregiving they subsequently reduced their hours of employment. The authors concluded that p</w:t>
      </w:r>
      <w:r w:rsidRPr="008D5EEE">
        <w:rPr>
          <w:rFonts w:cstheme="minorHAnsi"/>
          <w:szCs w:val="24"/>
        </w:rPr>
        <w:t>olicies to support continuing labour force participation during caregiving</w:t>
      </w:r>
      <w:r>
        <w:rPr>
          <w:rFonts w:cstheme="minorHAnsi"/>
          <w:szCs w:val="24"/>
        </w:rPr>
        <w:t xml:space="preserve"> could include </w:t>
      </w:r>
      <w:r w:rsidRPr="008D5EEE">
        <w:rPr>
          <w:rFonts w:cstheme="minorHAnsi"/>
          <w:szCs w:val="24"/>
        </w:rPr>
        <w:t>creating flexible working arrangements</w:t>
      </w:r>
      <w:r>
        <w:rPr>
          <w:rFonts w:cstheme="minorHAnsi"/>
          <w:szCs w:val="24"/>
        </w:rPr>
        <w:t xml:space="preserve"> and that </w:t>
      </w:r>
      <w:r w:rsidRPr="008D5EEE">
        <w:rPr>
          <w:rFonts w:cstheme="minorHAnsi"/>
          <w:szCs w:val="24"/>
        </w:rPr>
        <w:t>re-employment programs could support</w:t>
      </w:r>
      <w:r>
        <w:rPr>
          <w:rFonts w:cstheme="minorHAnsi"/>
          <w:szCs w:val="24"/>
        </w:rPr>
        <w:t xml:space="preserve"> </w:t>
      </w:r>
      <w:r w:rsidRPr="008D5EEE">
        <w:rPr>
          <w:rFonts w:cstheme="minorHAnsi"/>
          <w:szCs w:val="24"/>
        </w:rPr>
        <w:t>women who quit work after a period of caregiving</w:t>
      </w:r>
      <w:r>
        <w:rPr>
          <w:rFonts w:cstheme="minorHAnsi"/>
          <w:szCs w:val="24"/>
        </w:rPr>
        <w:t>.</w:t>
      </w:r>
    </w:p>
    <w:p w14:paraId="0C0336DD" w14:textId="77777777" w:rsidR="00F46AC2" w:rsidRDefault="00F46AC2" w:rsidP="00F46AC2">
      <w:pPr>
        <w:autoSpaceDE w:val="0"/>
        <w:autoSpaceDN w:val="0"/>
        <w:adjustRightInd w:val="0"/>
        <w:spacing w:after="0"/>
        <w:rPr>
          <w:rFonts w:cstheme="minorHAnsi"/>
          <w:szCs w:val="24"/>
        </w:rPr>
      </w:pPr>
    </w:p>
    <w:p w14:paraId="38BE3700" w14:textId="60E26578" w:rsidR="00CD3681" w:rsidRDefault="00F46AC2" w:rsidP="00F46AC2">
      <w:pPr>
        <w:autoSpaceDE w:val="0"/>
        <w:autoSpaceDN w:val="0"/>
        <w:adjustRightInd w:val="0"/>
        <w:spacing w:after="0"/>
        <w:rPr>
          <w:rFonts w:cstheme="minorHAnsi"/>
          <w:szCs w:val="24"/>
        </w:rPr>
      </w:pPr>
      <w:r>
        <w:rPr>
          <w:szCs w:val="24"/>
        </w:rPr>
        <w:t xml:space="preserve">Tooth and Mishra (2014) investigated longer term transitions in caregiving </w:t>
      </w:r>
      <w:r w:rsidR="00CD3681">
        <w:rPr>
          <w:szCs w:val="24"/>
        </w:rPr>
        <w:t xml:space="preserve">in women in the 1973-78 cohort (over 13 years, from </w:t>
      </w:r>
      <w:r w:rsidR="00505734">
        <w:rPr>
          <w:szCs w:val="24"/>
        </w:rPr>
        <w:t>S</w:t>
      </w:r>
      <w:r w:rsidR="00CD3681">
        <w:rPr>
          <w:szCs w:val="24"/>
        </w:rPr>
        <w:t xml:space="preserve">urveys 1-5) and the 1946-51 cohort </w:t>
      </w:r>
      <w:r>
        <w:rPr>
          <w:szCs w:val="24"/>
        </w:rPr>
        <w:t xml:space="preserve">(over 9 years, from </w:t>
      </w:r>
      <w:r w:rsidR="00505734">
        <w:rPr>
          <w:szCs w:val="24"/>
        </w:rPr>
        <w:t>S</w:t>
      </w:r>
      <w:r>
        <w:rPr>
          <w:szCs w:val="24"/>
        </w:rPr>
        <w:t xml:space="preserve">urveys 3 to 6) and associations between these transitions and the </w:t>
      </w:r>
      <w:r w:rsidRPr="003675E3">
        <w:rPr>
          <w:rFonts w:cstheme="minorHAnsi"/>
          <w:szCs w:val="24"/>
        </w:rPr>
        <w:t xml:space="preserve">women’s </w:t>
      </w:r>
      <w:r>
        <w:rPr>
          <w:rFonts w:cstheme="minorHAnsi"/>
          <w:szCs w:val="24"/>
        </w:rPr>
        <w:t>baseline d</w:t>
      </w:r>
      <w:r w:rsidRPr="003675E3">
        <w:rPr>
          <w:rFonts w:cstheme="minorHAnsi"/>
          <w:szCs w:val="24"/>
        </w:rPr>
        <w:t>emographic, socioeconomic status, health status</w:t>
      </w:r>
      <w:r>
        <w:rPr>
          <w:rFonts w:cstheme="minorHAnsi"/>
          <w:szCs w:val="24"/>
        </w:rPr>
        <w:t xml:space="preserve"> </w:t>
      </w:r>
      <w:r w:rsidRPr="003675E3">
        <w:rPr>
          <w:rFonts w:cstheme="minorHAnsi"/>
          <w:szCs w:val="24"/>
        </w:rPr>
        <w:t>and health behaviour characteristics</w:t>
      </w:r>
      <w:r>
        <w:rPr>
          <w:rFonts w:cstheme="minorHAnsi"/>
          <w:szCs w:val="24"/>
        </w:rPr>
        <w:t xml:space="preserve">. The authors postulated that </w:t>
      </w:r>
      <w:r w:rsidRPr="00164D0C">
        <w:rPr>
          <w:rFonts w:cstheme="minorHAnsi"/>
          <w:szCs w:val="24"/>
        </w:rPr>
        <w:t>the early identification of women who</w:t>
      </w:r>
      <w:r>
        <w:rPr>
          <w:rFonts w:cstheme="minorHAnsi"/>
          <w:szCs w:val="24"/>
        </w:rPr>
        <w:t xml:space="preserve"> </w:t>
      </w:r>
      <w:r w:rsidRPr="00164D0C">
        <w:rPr>
          <w:rFonts w:cstheme="minorHAnsi"/>
          <w:szCs w:val="24"/>
        </w:rPr>
        <w:t>may be likely to take on car</w:t>
      </w:r>
      <w:r>
        <w:rPr>
          <w:rFonts w:cstheme="minorHAnsi"/>
          <w:szCs w:val="24"/>
        </w:rPr>
        <w:t>egiv</w:t>
      </w:r>
      <w:r w:rsidRPr="00164D0C">
        <w:rPr>
          <w:rFonts w:cstheme="minorHAnsi"/>
          <w:szCs w:val="24"/>
        </w:rPr>
        <w:t>ing roles may enable policy</w:t>
      </w:r>
      <w:r>
        <w:rPr>
          <w:rFonts w:cstheme="minorHAnsi"/>
          <w:szCs w:val="24"/>
        </w:rPr>
        <w:t xml:space="preserve"> </w:t>
      </w:r>
      <w:r w:rsidRPr="00164D0C">
        <w:rPr>
          <w:rFonts w:cstheme="minorHAnsi"/>
          <w:szCs w:val="24"/>
        </w:rPr>
        <w:t>makers to design policies and programs pre-emptively</w:t>
      </w:r>
      <w:r>
        <w:rPr>
          <w:rFonts w:cstheme="minorHAnsi"/>
          <w:szCs w:val="24"/>
        </w:rPr>
        <w:t xml:space="preserve"> </w:t>
      </w:r>
      <w:r w:rsidRPr="00164D0C">
        <w:rPr>
          <w:rFonts w:cstheme="minorHAnsi"/>
          <w:szCs w:val="24"/>
        </w:rPr>
        <w:t xml:space="preserve">to counter some of the negative </w:t>
      </w:r>
      <w:r>
        <w:rPr>
          <w:rFonts w:cstheme="minorHAnsi"/>
          <w:szCs w:val="24"/>
        </w:rPr>
        <w:t>effects</w:t>
      </w:r>
      <w:r w:rsidRPr="00164D0C">
        <w:rPr>
          <w:rFonts w:cstheme="minorHAnsi"/>
          <w:szCs w:val="24"/>
        </w:rPr>
        <w:t>, particularly from continued</w:t>
      </w:r>
      <w:r>
        <w:rPr>
          <w:rFonts w:cstheme="minorHAnsi"/>
          <w:szCs w:val="24"/>
        </w:rPr>
        <w:t xml:space="preserve"> caregiving. </w:t>
      </w:r>
      <w:r w:rsidRPr="00164D0C">
        <w:rPr>
          <w:rFonts w:cstheme="minorHAnsi"/>
          <w:szCs w:val="24"/>
        </w:rPr>
        <w:t xml:space="preserve">The study included </w:t>
      </w:r>
      <w:r w:rsidR="00CD3681" w:rsidRPr="004E7759">
        <w:rPr>
          <w:rFonts w:cstheme="minorHAnsi"/>
          <w:szCs w:val="24"/>
        </w:rPr>
        <w:t xml:space="preserve">14,202 women </w:t>
      </w:r>
      <w:r w:rsidR="00CD3681">
        <w:rPr>
          <w:rFonts w:cstheme="minorHAnsi"/>
          <w:szCs w:val="24"/>
        </w:rPr>
        <w:t>in the 1973</w:t>
      </w:r>
      <w:r w:rsidR="00A504F7">
        <w:rPr>
          <w:rFonts w:cstheme="minorHAnsi"/>
          <w:szCs w:val="24"/>
        </w:rPr>
        <w:t>-78</w:t>
      </w:r>
      <w:r w:rsidR="00CD3681">
        <w:rPr>
          <w:rFonts w:cstheme="minorHAnsi"/>
          <w:szCs w:val="24"/>
        </w:rPr>
        <w:t xml:space="preserve"> cohort and </w:t>
      </w:r>
      <w:r w:rsidRPr="00164D0C">
        <w:rPr>
          <w:rFonts w:cstheme="minorHAnsi"/>
          <w:szCs w:val="24"/>
        </w:rPr>
        <w:t>12,282 women</w:t>
      </w:r>
      <w:r>
        <w:rPr>
          <w:rFonts w:cstheme="minorHAnsi"/>
          <w:szCs w:val="24"/>
        </w:rPr>
        <w:t xml:space="preserve"> </w:t>
      </w:r>
      <w:r w:rsidR="00CD3681">
        <w:rPr>
          <w:rFonts w:cstheme="minorHAnsi"/>
          <w:szCs w:val="24"/>
        </w:rPr>
        <w:t xml:space="preserve">in the 1946-51 cohort, </w:t>
      </w:r>
      <w:r>
        <w:rPr>
          <w:rFonts w:cstheme="minorHAnsi"/>
          <w:szCs w:val="24"/>
        </w:rPr>
        <w:t>and latent class analysis was used to identify ‘classes’ or ‘trajectories’ of women who have similar patterns of caregiving over time</w:t>
      </w:r>
      <w:r w:rsidRPr="00164D0C">
        <w:rPr>
          <w:rFonts w:cstheme="minorHAnsi"/>
          <w:szCs w:val="24"/>
        </w:rPr>
        <w:t xml:space="preserve">. </w:t>
      </w:r>
    </w:p>
    <w:p w14:paraId="4D619BEF" w14:textId="045BCBD5" w:rsidR="00CD3681" w:rsidRPr="004E7759" w:rsidRDefault="00CD3681" w:rsidP="00CD3681">
      <w:pPr>
        <w:autoSpaceDE w:val="0"/>
        <w:autoSpaceDN w:val="0"/>
        <w:adjustRightInd w:val="0"/>
        <w:spacing w:after="0"/>
        <w:rPr>
          <w:rFonts w:cstheme="minorHAnsi"/>
          <w:szCs w:val="24"/>
        </w:rPr>
      </w:pPr>
      <w:r>
        <w:rPr>
          <w:rFonts w:cstheme="minorHAnsi"/>
          <w:szCs w:val="24"/>
        </w:rPr>
        <w:t>For the 1973-78 cohort, f</w:t>
      </w:r>
      <w:r w:rsidRPr="004E7759">
        <w:rPr>
          <w:rFonts w:cstheme="minorHAnsi"/>
          <w:szCs w:val="24"/>
        </w:rPr>
        <w:t>ive distinct trajectories of caregiving</w:t>
      </w:r>
      <w:r>
        <w:rPr>
          <w:rFonts w:cstheme="minorHAnsi"/>
          <w:szCs w:val="24"/>
        </w:rPr>
        <w:t xml:space="preserve"> were found </w:t>
      </w:r>
      <w:r w:rsidR="009C1BFE">
        <w:rPr>
          <w:rFonts w:cstheme="minorHAnsi"/>
          <w:szCs w:val="24"/>
        </w:rPr>
        <w:t xml:space="preserve">to </w:t>
      </w:r>
      <w:r w:rsidRPr="004E7759">
        <w:rPr>
          <w:rFonts w:cstheme="minorHAnsi"/>
          <w:szCs w:val="24"/>
        </w:rPr>
        <w:t>represent distinct groups</w:t>
      </w:r>
      <w:r>
        <w:rPr>
          <w:rFonts w:cstheme="minorHAnsi"/>
          <w:szCs w:val="24"/>
        </w:rPr>
        <w:t xml:space="preserve"> of caregivers</w:t>
      </w:r>
      <w:r w:rsidRPr="004E7759">
        <w:rPr>
          <w:rFonts w:cstheme="minorHAnsi"/>
          <w:szCs w:val="24"/>
        </w:rPr>
        <w:t xml:space="preserve">. </w:t>
      </w:r>
      <w:r w:rsidR="009C1BFE">
        <w:rPr>
          <w:rFonts w:cstheme="minorHAnsi"/>
          <w:szCs w:val="24"/>
        </w:rPr>
        <w:t>However, most women (94%) were in a single class which had</w:t>
      </w:r>
      <w:r w:rsidR="00E30E91">
        <w:rPr>
          <w:rFonts w:cstheme="minorHAnsi"/>
          <w:szCs w:val="24"/>
        </w:rPr>
        <w:t xml:space="preserve"> the lowest probability of being a caregiver over the time frame, and most women had ‘never’ provided care. The other four classes were: </w:t>
      </w:r>
      <w:r w:rsidRPr="004E7759">
        <w:rPr>
          <w:rFonts w:cstheme="minorHAnsi"/>
          <w:szCs w:val="24"/>
        </w:rPr>
        <w:t>‘ongoing’ with the highest probability of caregiv</w:t>
      </w:r>
      <w:r>
        <w:rPr>
          <w:rFonts w:cstheme="minorHAnsi"/>
          <w:szCs w:val="24"/>
        </w:rPr>
        <w:t>ing</w:t>
      </w:r>
      <w:r w:rsidRPr="004E7759">
        <w:rPr>
          <w:rFonts w:cstheme="minorHAnsi"/>
          <w:szCs w:val="24"/>
        </w:rPr>
        <w:t xml:space="preserve"> across the 5 surveys</w:t>
      </w:r>
      <w:r w:rsidR="00E30E91">
        <w:rPr>
          <w:rFonts w:cstheme="minorHAnsi"/>
          <w:szCs w:val="24"/>
        </w:rPr>
        <w:t xml:space="preserve"> (1%</w:t>
      </w:r>
      <w:r w:rsidRPr="004E7759">
        <w:rPr>
          <w:rFonts w:cstheme="minorHAnsi"/>
          <w:szCs w:val="24"/>
        </w:rPr>
        <w:t xml:space="preserve">), ‘starting’ </w:t>
      </w:r>
      <w:r w:rsidR="00E30E91">
        <w:rPr>
          <w:rFonts w:cstheme="minorHAnsi"/>
          <w:szCs w:val="24"/>
        </w:rPr>
        <w:t xml:space="preserve">with </w:t>
      </w:r>
      <w:r w:rsidRPr="004E7759">
        <w:rPr>
          <w:rFonts w:cstheme="minorHAnsi"/>
          <w:szCs w:val="24"/>
        </w:rPr>
        <w:t>an initial low probability of caregiving which increased over time</w:t>
      </w:r>
      <w:r w:rsidR="00E30E91">
        <w:rPr>
          <w:rFonts w:cstheme="minorHAnsi"/>
          <w:szCs w:val="24"/>
        </w:rPr>
        <w:t xml:space="preserve"> (2%</w:t>
      </w:r>
      <w:r w:rsidRPr="004E7759">
        <w:rPr>
          <w:rFonts w:cstheme="minorHAnsi"/>
          <w:szCs w:val="24"/>
        </w:rPr>
        <w:t xml:space="preserve">), ‘short-term’ </w:t>
      </w:r>
      <w:r w:rsidR="00E30E91">
        <w:rPr>
          <w:rFonts w:cstheme="minorHAnsi"/>
          <w:szCs w:val="24"/>
        </w:rPr>
        <w:t xml:space="preserve">with </w:t>
      </w:r>
      <w:r w:rsidRPr="004E7759">
        <w:rPr>
          <w:rFonts w:cstheme="minorHAnsi"/>
          <w:szCs w:val="24"/>
        </w:rPr>
        <w:t xml:space="preserve">an initial low probability </w:t>
      </w:r>
      <w:r>
        <w:rPr>
          <w:rFonts w:cstheme="minorHAnsi"/>
          <w:szCs w:val="24"/>
        </w:rPr>
        <w:t xml:space="preserve">of caregiving </w:t>
      </w:r>
      <w:r w:rsidRPr="004E7759">
        <w:rPr>
          <w:rFonts w:cstheme="minorHAnsi"/>
          <w:szCs w:val="24"/>
        </w:rPr>
        <w:t>which spiked and then dropped to low</w:t>
      </w:r>
      <w:r w:rsidR="00E30E91">
        <w:rPr>
          <w:rFonts w:cstheme="minorHAnsi"/>
          <w:szCs w:val="24"/>
        </w:rPr>
        <w:t xml:space="preserve"> (3%</w:t>
      </w:r>
      <w:r>
        <w:rPr>
          <w:rFonts w:cstheme="minorHAnsi"/>
          <w:szCs w:val="24"/>
        </w:rPr>
        <w:t>),</w:t>
      </w:r>
      <w:r w:rsidRPr="004E7759">
        <w:rPr>
          <w:rFonts w:cstheme="minorHAnsi"/>
          <w:szCs w:val="24"/>
        </w:rPr>
        <w:t xml:space="preserve"> </w:t>
      </w:r>
      <w:r w:rsidR="00E30E91">
        <w:rPr>
          <w:rFonts w:cstheme="minorHAnsi"/>
          <w:szCs w:val="24"/>
        </w:rPr>
        <w:t xml:space="preserve">and </w:t>
      </w:r>
      <w:r>
        <w:rPr>
          <w:rFonts w:cstheme="minorHAnsi"/>
          <w:szCs w:val="24"/>
        </w:rPr>
        <w:t>‘</w:t>
      </w:r>
      <w:r w:rsidRPr="004E7759">
        <w:rPr>
          <w:rFonts w:cstheme="minorHAnsi"/>
          <w:szCs w:val="24"/>
        </w:rPr>
        <w:t>early high then fluctuating’ (1%</w:t>
      </w:r>
      <w:r w:rsidR="00E30E91">
        <w:rPr>
          <w:rFonts w:cstheme="minorHAnsi"/>
          <w:szCs w:val="24"/>
        </w:rPr>
        <w:t xml:space="preserve">). </w:t>
      </w:r>
      <w:r>
        <w:rPr>
          <w:rFonts w:cstheme="minorHAnsi"/>
          <w:szCs w:val="24"/>
        </w:rPr>
        <w:t>I</w:t>
      </w:r>
      <w:r w:rsidRPr="004E7759">
        <w:rPr>
          <w:rFonts w:cstheme="minorHAnsi"/>
          <w:szCs w:val="24"/>
        </w:rPr>
        <w:t xml:space="preserve">ndicators of poorer </w:t>
      </w:r>
      <w:r>
        <w:rPr>
          <w:rFonts w:cstheme="minorHAnsi"/>
          <w:szCs w:val="24"/>
        </w:rPr>
        <w:t xml:space="preserve">socioeconomic </w:t>
      </w:r>
      <w:r w:rsidRPr="004E7759">
        <w:rPr>
          <w:rFonts w:cstheme="minorHAnsi"/>
          <w:szCs w:val="24"/>
        </w:rPr>
        <w:t>factors at baseline (</w:t>
      </w:r>
      <w:r>
        <w:rPr>
          <w:rFonts w:cstheme="minorHAnsi"/>
          <w:szCs w:val="24"/>
        </w:rPr>
        <w:t>difficulties with income management</w:t>
      </w:r>
      <w:r w:rsidRPr="004E7759">
        <w:rPr>
          <w:rFonts w:cstheme="minorHAnsi"/>
          <w:szCs w:val="24"/>
        </w:rPr>
        <w:t xml:space="preserve">, reduced labour force participation) </w:t>
      </w:r>
      <w:r>
        <w:rPr>
          <w:rFonts w:cstheme="minorHAnsi"/>
          <w:szCs w:val="24"/>
        </w:rPr>
        <w:t xml:space="preserve">were associated with the </w:t>
      </w:r>
      <w:r w:rsidRPr="004E7759">
        <w:rPr>
          <w:rFonts w:cstheme="minorHAnsi"/>
          <w:szCs w:val="24"/>
        </w:rPr>
        <w:t xml:space="preserve">latent classes representing </w:t>
      </w:r>
      <w:r>
        <w:rPr>
          <w:rFonts w:cstheme="minorHAnsi"/>
          <w:szCs w:val="24"/>
        </w:rPr>
        <w:t>‘ongoing’ and ‘starting’ caregiving</w:t>
      </w:r>
      <w:r w:rsidRPr="004E7759">
        <w:rPr>
          <w:rFonts w:cstheme="minorHAnsi"/>
          <w:szCs w:val="24"/>
        </w:rPr>
        <w:t>. However,</w:t>
      </w:r>
      <w:r>
        <w:rPr>
          <w:rFonts w:cstheme="minorHAnsi"/>
          <w:szCs w:val="24"/>
        </w:rPr>
        <w:t xml:space="preserve"> </w:t>
      </w:r>
      <w:r w:rsidRPr="004E7759">
        <w:rPr>
          <w:rFonts w:cstheme="minorHAnsi"/>
          <w:szCs w:val="24"/>
        </w:rPr>
        <w:t xml:space="preserve">the </w:t>
      </w:r>
      <w:r>
        <w:rPr>
          <w:rFonts w:cstheme="minorHAnsi"/>
          <w:szCs w:val="24"/>
        </w:rPr>
        <w:t xml:space="preserve">socioeconomic </w:t>
      </w:r>
      <w:r w:rsidRPr="004E7759">
        <w:rPr>
          <w:rFonts w:cstheme="minorHAnsi"/>
          <w:szCs w:val="24"/>
        </w:rPr>
        <w:t xml:space="preserve">factors associated with the latent class representing ‘short-term’ </w:t>
      </w:r>
      <w:r>
        <w:rPr>
          <w:rFonts w:cstheme="minorHAnsi"/>
          <w:szCs w:val="24"/>
        </w:rPr>
        <w:t xml:space="preserve">caregiving </w:t>
      </w:r>
      <w:r w:rsidRPr="004E7759">
        <w:rPr>
          <w:rFonts w:cstheme="minorHAnsi"/>
          <w:szCs w:val="24"/>
        </w:rPr>
        <w:t>were more</w:t>
      </w:r>
      <w:r>
        <w:rPr>
          <w:rFonts w:cstheme="minorHAnsi"/>
          <w:szCs w:val="24"/>
        </w:rPr>
        <w:t xml:space="preserve"> </w:t>
      </w:r>
      <w:r w:rsidRPr="004E7759">
        <w:rPr>
          <w:rFonts w:cstheme="minorHAnsi"/>
          <w:szCs w:val="24"/>
        </w:rPr>
        <w:t>mixed: while they re</w:t>
      </w:r>
      <w:r w:rsidR="0087698C">
        <w:rPr>
          <w:rFonts w:cstheme="minorHAnsi"/>
          <w:szCs w:val="24"/>
        </w:rPr>
        <w:t xml:space="preserve">presented </w:t>
      </w:r>
      <w:r w:rsidRPr="004E7759">
        <w:rPr>
          <w:rFonts w:cstheme="minorHAnsi"/>
          <w:szCs w:val="24"/>
        </w:rPr>
        <w:t>financial hardship at baseline,</w:t>
      </w:r>
      <w:r>
        <w:rPr>
          <w:rFonts w:cstheme="minorHAnsi"/>
          <w:szCs w:val="24"/>
        </w:rPr>
        <w:t xml:space="preserve"> </w:t>
      </w:r>
      <w:r w:rsidRPr="004E7759">
        <w:rPr>
          <w:rFonts w:cstheme="minorHAnsi"/>
          <w:szCs w:val="24"/>
        </w:rPr>
        <w:t xml:space="preserve">they also </w:t>
      </w:r>
      <w:r w:rsidR="0087698C">
        <w:rPr>
          <w:rFonts w:cstheme="minorHAnsi"/>
          <w:szCs w:val="24"/>
        </w:rPr>
        <w:t>reflected varying</w:t>
      </w:r>
      <w:r>
        <w:rPr>
          <w:rFonts w:cstheme="minorHAnsi"/>
          <w:szCs w:val="24"/>
        </w:rPr>
        <w:t xml:space="preserve"> l</w:t>
      </w:r>
      <w:r w:rsidRPr="004E7759">
        <w:rPr>
          <w:rFonts w:cstheme="minorHAnsi"/>
          <w:szCs w:val="24"/>
        </w:rPr>
        <w:t>evels of labour force participation</w:t>
      </w:r>
      <w:r>
        <w:rPr>
          <w:rFonts w:cstheme="minorHAnsi"/>
          <w:szCs w:val="24"/>
        </w:rPr>
        <w:t xml:space="preserve"> </w:t>
      </w:r>
      <w:r w:rsidRPr="004E7759">
        <w:rPr>
          <w:rFonts w:cstheme="minorHAnsi"/>
          <w:szCs w:val="24"/>
        </w:rPr>
        <w:t>(from no work or study up to full-time work and study)</w:t>
      </w:r>
      <w:r>
        <w:rPr>
          <w:rFonts w:cstheme="minorHAnsi"/>
          <w:szCs w:val="24"/>
        </w:rPr>
        <w:t xml:space="preserve"> </w:t>
      </w:r>
      <w:r w:rsidRPr="004E7759">
        <w:rPr>
          <w:rFonts w:cstheme="minorHAnsi"/>
          <w:szCs w:val="24"/>
        </w:rPr>
        <w:t xml:space="preserve">and </w:t>
      </w:r>
      <w:r w:rsidR="001C3F66">
        <w:rPr>
          <w:rFonts w:cstheme="minorHAnsi"/>
          <w:szCs w:val="24"/>
        </w:rPr>
        <w:t xml:space="preserve">both low and high </w:t>
      </w:r>
      <w:r w:rsidRPr="004E7759">
        <w:rPr>
          <w:rFonts w:cstheme="minorHAnsi"/>
          <w:szCs w:val="24"/>
        </w:rPr>
        <w:t>educational qualifications (</w:t>
      </w:r>
      <w:r w:rsidRPr="004E7759">
        <w:rPr>
          <w:rFonts w:eastAsia="VgsrygAdvTT86d47313+22" w:cstheme="minorHAnsi"/>
          <w:szCs w:val="24"/>
        </w:rPr>
        <w:t>≤</w:t>
      </w:r>
      <w:r w:rsidRPr="004E7759">
        <w:rPr>
          <w:rFonts w:cstheme="minorHAnsi"/>
          <w:szCs w:val="24"/>
        </w:rPr>
        <w:t>10 years and</w:t>
      </w:r>
      <w:r>
        <w:rPr>
          <w:rFonts w:cstheme="minorHAnsi"/>
          <w:szCs w:val="24"/>
        </w:rPr>
        <w:t xml:space="preserve"> </w:t>
      </w:r>
      <w:r w:rsidRPr="004E7759">
        <w:rPr>
          <w:rFonts w:cstheme="minorHAnsi"/>
          <w:szCs w:val="24"/>
        </w:rPr>
        <w:t>also trade/certificate/diploma). In a further contrast, no</w:t>
      </w:r>
      <w:r>
        <w:rPr>
          <w:rFonts w:cstheme="minorHAnsi"/>
          <w:szCs w:val="24"/>
        </w:rPr>
        <w:t xml:space="preserve"> socioeconomic </w:t>
      </w:r>
      <w:r w:rsidRPr="004E7759">
        <w:rPr>
          <w:rFonts w:cstheme="minorHAnsi"/>
          <w:szCs w:val="24"/>
        </w:rPr>
        <w:t>factors were associated with the latent class representing</w:t>
      </w:r>
      <w:r>
        <w:rPr>
          <w:rFonts w:cstheme="minorHAnsi"/>
          <w:szCs w:val="24"/>
        </w:rPr>
        <w:t xml:space="preserve"> ‘fluctuating’ caregiving</w:t>
      </w:r>
      <w:r w:rsidRPr="004E7759">
        <w:rPr>
          <w:rFonts w:cstheme="minorHAnsi"/>
          <w:szCs w:val="24"/>
        </w:rPr>
        <w:t>.</w:t>
      </w:r>
      <w:r>
        <w:rPr>
          <w:rFonts w:cstheme="minorHAnsi"/>
          <w:szCs w:val="24"/>
        </w:rPr>
        <w:t xml:space="preserve"> The authors suggested t</w:t>
      </w:r>
      <w:r w:rsidRPr="004E7759">
        <w:rPr>
          <w:rFonts w:cstheme="minorHAnsi"/>
          <w:szCs w:val="24"/>
        </w:rPr>
        <w:t>his may indicate that self-selection into more transitory</w:t>
      </w:r>
      <w:r>
        <w:rPr>
          <w:rFonts w:cstheme="minorHAnsi"/>
          <w:szCs w:val="24"/>
        </w:rPr>
        <w:t xml:space="preserve"> </w:t>
      </w:r>
      <w:r w:rsidRPr="004E7759">
        <w:rPr>
          <w:rFonts w:cstheme="minorHAnsi"/>
          <w:szCs w:val="24"/>
        </w:rPr>
        <w:t>car</w:t>
      </w:r>
      <w:r>
        <w:rPr>
          <w:rFonts w:cstheme="minorHAnsi"/>
          <w:szCs w:val="24"/>
        </w:rPr>
        <w:t>egiving</w:t>
      </w:r>
      <w:r w:rsidRPr="004E7759">
        <w:rPr>
          <w:rFonts w:cstheme="minorHAnsi"/>
          <w:szCs w:val="24"/>
        </w:rPr>
        <w:t xml:space="preserve"> behavio</w:t>
      </w:r>
      <w:r>
        <w:rPr>
          <w:rFonts w:cstheme="minorHAnsi"/>
          <w:szCs w:val="24"/>
        </w:rPr>
        <w:t>u</w:t>
      </w:r>
      <w:r w:rsidRPr="004E7759">
        <w:rPr>
          <w:rFonts w:cstheme="minorHAnsi"/>
          <w:szCs w:val="24"/>
        </w:rPr>
        <w:t>rs by young women may be less influenced</w:t>
      </w:r>
      <w:r>
        <w:rPr>
          <w:rFonts w:cstheme="minorHAnsi"/>
          <w:szCs w:val="24"/>
        </w:rPr>
        <w:t xml:space="preserve"> </w:t>
      </w:r>
      <w:r w:rsidRPr="004E7759">
        <w:rPr>
          <w:rFonts w:cstheme="minorHAnsi"/>
          <w:szCs w:val="24"/>
        </w:rPr>
        <w:t xml:space="preserve">by </w:t>
      </w:r>
      <w:r>
        <w:rPr>
          <w:rFonts w:cstheme="minorHAnsi"/>
          <w:szCs w:val="24"/>
        </w:rPr>
        <w:t xml:space="preserve">socioeconomic </w:t>
      </w:r>
      <w:r w:rsidRPr="004E7759">
        <w:rPr>
          <w:rFonts w:cstheme="minorHAnsi"/>
          <w:szCs w:val="24"/>
        </w:rPr>
        <w:t>factors, or that young women who participate</w:t>
      </w:r>
      <w:r>
        <w:rPr>
          <w:rFonts w:cstheme="minorHAnsi"/>
          <w:szCs w:val="24"/>
        </w:rPr>
        <w:t xml:space="preserve"> </w:t>
      </w:r>
      <w:r w:rsidRPr="004E7759">
        <w:rPr>
          <w:rFonts w:cstheme="minorHAnsi"/>
          <w:szCs w:val="24"/>
        </w:rPr>
        <w:t>in transitory car</w:t>
      </w:r>
      <w:r>
        <w:rPr>
          <w:rFonts w:cstheme="minorHAnsi"/>
          <w:szCs w:val="24"/>
        </w:rPr>
        <w:t>egiv</w:t>
      </w:r>
      <w:r w:rsidRPr="004E7759">
        <w:rPr>
          <w:rFonts w:cstheme="minorHAnsi"/>
          <w:szCs w:val="24"/>
        </w:rPr>
        <w:t>ing may comprise distinct groups</w:t>
      </w:r>
      <w:r>
        <w:rPr>
          <w:rFonts w:cstheme="minorHAnsi"/>
          <w:szCs w:val="24"/>
        </w:rPr>
        <w:t xml:space="preserve">. There were mixed and </w:t>
      </w:r>
      <w:r w:rsidRPr="000B79CE">
        <w:rPr>
          <w:rFonts w:cstheme="minorHAnsi"/>
          <w:szCs w:val="24"/>
        </w:rPr>
        <w:t xml:space="preserve">inconsistent findings on the associations between health and health behaviours on caregiving (the abstract of this study is in </w:t>
      </w:r>
      <w:hyperlink w:anchor="_Abstracts_of_ALSWH" w:history="1">
        <w:r w:rsidRPr="000B79CE">
          <w:rPr>
            <w:rStyle w:val="Hyperlink"/>
            <w:rFonts w:cstheme="minorHAnsi"/>
            <w:szCs w:val="24"/>
          </w:rPr>
          <w:t>Appendix</w:t>
        </w:r>
        <w:r w:rsidR="000B79CE" w:rsidRPr="000B79CE">
          <w:rPr>
            <w:rStyle w:val="Hyperlink"/>
            <w:rFonts w:cstheme="minorHAnsi"/>
            <w:szCs w:val="24"/>
          </w:rPr>
          <w:t xml:space="preserve"> A</w:t>
        </w:r>
      </w:hyperlink>
      <w:r w:rsidRPr="000B79CE">
        <w:rPr>
          <w:rFonts w:cstheme="minorHAnsi"/>
          <w:szCs w:val="24"/>
        </w:rPr>
        <w:t>).</w:t>
      </w:r>
      <w:r>
        <w:rPr>
          <w:rFonts w:cstheme="minorHAnsi"/>
          <w:szCs w:val="24"/>
        </w:rPr>
        <w:t xml:space="preserve"> </w:t>
      </w:r>
    </w:p>
    <w:p w14:paraId="7D63E981" w14:textId="77777777" w:rsidR="00CD3681" w:rsidRDefault="00CD3681" w:rsidP="00F46AC2">
      <w:pPr>
        <w:autoSpaceDE w:val="0"/>
        <w:autoSpaceDN w:val="0"/>
        <w:adjustRightInd w:val="0"/>
        <w:spacing w:after="0"/>
        <w:rPr>
          <w:rFonts w:cstheme="minorHAnsi"/>
          <w:szCs w:val="24"/>
        </w:rPr>
      </w:pPr>
    </w:p>
    <w:p w14:paraId="5380D470" w14:textId="08221ABE" w:rsidR="009E1059" w:rsidRDefault="00CD3681" w:rsidP="00F46AC2">
      <w:pPr>
        <w:autoSpaceDE w:val="0"/>
        <w:autoSpaceDN w:val="0"/>
        <w:adjustRightInd w:val="0"/>
        <w:spacing w:after="0"/>
        <w:rPr>
          <w:rFonts w:cstheme="minorHAnsi"/>
          <w:szCs w:val="24"/>
        </w:rPr>
      </w:pPr>
      <w:r>
        <w:rPr>
          <w:rFonts w:cstheme="minorHAnsi"/>
          <w:szCs w:val="24"/>
        </w:rPr>
        <w:t>For the 1946-51 cohort, t</w:t>
      </w:r>
      <w:r w:rsidR="00F46AC2" w:rsidRPr="00164D0C">
        <w:rPr>
          <w:rFonts w:cstheme="minorHAnsi"/>
          <w:szCs w:val="24"/>
        </w:rPr>
        <w:t>hree distinct trajectories of car</w:t>
      </w:r>
      <w:r w:rsidR="00F46AC2">
        <w:rPr>
          <w:rFonts w:cstheme="minorHAnsi"/>
          <w:szCs w:val="24"/>
        </w:rPr>
        <w:t>egiv</w:t>
      </w:r>
      <w:r w:rsidR="00F46AC2" w:rsidRPr="00164D0C">
        <w:rPr>
          <w:rFonts w:cstheme="minorHAnsi"/>
          <w:szCs w:val="24"/>
        </w:rPr>
        <w:t>ing were identified represent</w:t>
      </w:r>
      <w:r w:rsidR="00F46AC2">
        <w:rPr>
          <w:rFonts w:cstheme="minorHAnsi"/>
          <w:szCs w:val="24"/>
        </w:rPr>
        <w:t xml:space="preserve">ing </w:t>
      </w:r>
      <w:r w:rsidR="00F46AC2" w:rsidRPr="00164D0C">
        <w:rPr>
          <w:rFonts w:cstheme="minorHAnsi"/>
          <w:szCs w:val="24"/>
        </w:rPr>
        <w:t>‘ongoing’</w:t>
      </w:r>
      <w:r w:rsidR="00F46AC2">
        <w:rPr>
          <w:rFonts w:cstheme="minorHAnsi"/>
          <w:szCs w:val="24"/>
        </w:rPr>
        <w:t xml:space="preserve"> (21% of women with the highest probability of being a caregiver across the 4 surveys)</w:t>
      </w:r>
      <w:r w:rsidR="00F46AC2" w:rsidRPr="00164D0C">
        <w:rPr>
          <w:rFonts w:cstheme="minorHAnsi"/>
          <w:szCs w:val="24"/>
        </w:rPr>
        <w:t xml:space="preserve">, ‘starting’ </w:t>
      </w:r>
      <w:r w:rsidR="00F46AC2">
        <w:rPr>
          <w:rFonts w:cstheme="minorHAnsi"/>
          <w:szCs w:val="24"/>
        </w:rPr>
        <w:t xml:space="preserve">(9% of women, who showed an initial low probability of caregiving which increased over time) </w:t>
      </w:r>
      <w:r w:rsidR="00F46AC2" w:rsidRPr="00164D0C">
        <w:rPr>
          <w:rFonts w:cstheme="minorHAnsi"/>
          <w:szCs w:val="24"/>
        </w:rPr>
        <w:t>and ‘never’ car</w:t>
      </w:r>
      <w:r w:rsidR="00F46AC2">
        <w:rPr>
          <w:rFonts w:cstheme="minorHAnsi"/>
          <w:szCs w:val="24"/>
        </w:rPr>
        <w:t>egiv</w:t>
      </w:r>
      <w:r w:rsidR="00F46AC2" w:rsidRPr="00164D0C">
        <w:rPr>
          <w:rFonts w:cstheme="minorHAnsi"/>
          <w:szCs w:val="24"/>
        </w:rPr>
        <w:t>ing</w:t>
      </w:r>
      <w:r w:rsidR="00F46AC2">
        <w:rPr>
          <w:rFonts w:cstheme="minorHAnsi"/>
          <w:szCs w:val="24"/>
        </w:rPr>
        <w:t xml:space="preserve"> (70% of women with the lowest probability of being a caregiver across all surveys)</w:t>
      </w:r>
      <w:r w:rsidR="00F46AC2" w:rsidRPr="00164D0C">
        <w:rPr>
          <w:rFonts w:cstheme="minorHAnsi"/>
          <w:szCs w:val="24"/>
        </w:rPr>
        <w:t>. The latent class trajectories also reveal</w:t>
      </w:r>
      <w:r w:rsidR="00F46AC2">
        <w:rPr>
          <w:rFonts w:cstheme="minorHAnsi"/>
          <w:szCs w:val="24"/>
        </w:rPr>
        <w:t>ed</w:t>
      </w:r>
      <w:r w:rsidR="00F46AC2" w:rsidRPr="00164D0C">
        <w:rPr>
          <w:rFonts w:cstheme="minorHAnsi"/>
          <w:szCs w:val="24"/>
        </w:rPr>
        <w:t xml:space="preserve"> potential turning</w:t>
      </w:r>
      <w:r w:rsidR="00F46AC2">
        <w:rPr>
          <w:rFonts w:cstheme="minorHAnsi"/>
          <w:szCs w:val="24"/>
        </w:rPr>
        <w:t xml:space="preserve"> </w:t>
      </w:r>
      <w:r w:rsidR="00F46AC2" w:rsidRPr="00164D0C">
        <w:rPr>
          <w:rFonts w:cstheme="minorHAnsi"/>
          <w:szCs w:val="24"/>
        </w:rPr>
        <w:t>points in car</w:t>
      </w:r>
      <w:r w:rsidR="00F46AC2">
        <w:rPr>
          <w:rFonts w:cstheme="minorHAnsi"/>
          <w:szCs w:val="24"/>
        </w:rPr>
        <w:t>egiv</w:t>
      </w:r>
      <w:r w:rsidR="00F46AC2" w:rsidRPr="00164D0C">
        <w:rPr>
          <w:rFonts w:cstheme="minorHAnsi"/>
          <w:szCs w:val="24"/>
        </w:rPr>
        <w:t xml:space="preserve">ing. </w:t>
      </w:r>
      <w:r w:rsidR="00F46AC2">
        <w:rPr>
          <w:rFonts w:cstheme="minorHAnsi"/>
          <w:szCs w:val="24"/>
        </w:rPr>
        <w:t xml:space="preserve">At </w:t>
      </w:r>
      <w:r w:rsidR="00505734">
        <w:rPr>
          <w:rFonts w:cstheme="minorHAnsi"/>
          <w:szCs w:val="24"/>
        </w:rPr>
        <w:t>S</w:t>
      </w:r>
      <w:r w:rsidR="00F46AC2" w:rsidRPr="00164D0C">
        <w:rPr>
          <w:rFonts w:cstheme="minorHAnsi"/>
          <w:szCs w:val="24"/>
        </w:rPr>
        <w:t xml:space="preserve">urvey 4, when the women </w:t>
      </w:r>
      <w:r w:rsidR="00F46AC2">
        <w:rPr>
          <w:rFonts w:cstheme="minorHAnsi"/>
          <w:szCs w:val="24"/>
        </w:rPr>
        <w:t>were</w:t>
      </w:r>
      <w:r w:rsidR="00F46AC2" w:rsidRPr="00164D0C">
        <w:rPr>
          <w:rFonts w:cstheme="minorHAnsi"/>
          <w:szCs w:val="24"/>
        </w:rPr>
        <w:t xml:space="preserve"> aged</w:t>
      </w:r>
      <w:r w:rsidR="00F46AC2">
        <w:rPr>
          <w:rFonts w:cstheme="minorHAnsi"/>
          <w:szCs w:val="24"/>
        </w:rPr>
        <w:t xml:space="preserve"> </w:t>
      </w:r>
      <w:r w:rsidR="00F46AC2" w:rsidRPr="00164D0C">
        <w:rPr>
          <w:rFonts w:cstheme="minorHAnsi"/>
          <w:szCs w:val="24"/>
        </w:rPr>
        <w:t>53–58 years, women in the ‘o</w:t>
      </w:r>
      <w:r w:rsidR="00F46AC2">
        <w:rPr>
          <w:rFonts w:cstheme="minorHAnsi"/>
          <w:szCs w:val="24"/>
        </w:rPr>
        <w:t>ngoing</w:t>
      </w:r>
      <w:r w:rsidR="00F46AC2" w:rsidRPr="00164D0C">
        <w:rPr>
          <w:rFonts w:cstheme="minorHAnsi"/>
          <w:szCs w:val="24"/>
        </w:rPr>
        <w:t>’ class beg</w:t>
      </w:r>
      <w:r w:rsidR="00F46AC2">
        <w:rPr>
          <w:rFonts w:cstheme="minorHAnsi"/>
          <w:szCs w:val="24"/>
        </w:rPr>
        <w:t>a</w:t>
      </w:r>
      <w:r w:rsidR="00F46AC2" w:rsidRPr="00164D0C">
        <w:rPr>
          <w:rFonts w:cstheme="minorHAnsi"/>
          <w:szCs w:val="24"/>
        </w:rPr>
        <w:t>n to decrease car</w:t>
      </w:r>
      <w:r w:rsidR="00F46AC2">
        <w:rPr>
          <w:rFonts w:cstheme="minorHAnsi"/>
          <w:szCs w:val="24"/>
        </w:rPr>
        <w:t>egiv</w:t>
      </w:r>
      <w:r w:rsidR="00F46AC2" w:rsidRPr="00164D0C">
        <w:rPr>
          <w:rFonts w:cstheme="minorHAnsi"/>
          <w:szCs w:val="24"/>
        </w:rPr>
        <w:t>ing and the ‘</w:t>
      </w:r>
      <w:r w:rsidR="00F46AC2">
        <w:rPr>
          <w:rFonts w:cstheme="minorHAnsi"/>
          <w:szCs w:val="24"/>
        </w:rPr>
        <w:t>starting</w:t>
      </w:r>
      <w:r w:rsidR="00F46AC2" w:rsidRPr="00164D0C">
        <w:rPr>
          <w:rFonts w:cstheme="minorHAnsi"/>
          <w:szCs w:val="24"/>
        </w:rPr>
        <w:t>’ class show</w:t>
      </w:r>
      <w:r w:rsidR="00F46AC2">
        <w:rPr>
          <w:rFonts w:cstheme="minorHAnsi"/>
          <w:szCs w:val="24"/>
        </w:rPr>
        <w:t>ed</w:t>
      </w:r>
      <w:r w:rsidR="00F46AC2" w:rsidRPr="00164D0C">
        <w:rPr>
          <w:rFonts w:cstheme="minorHAnsi"/>
          <w:szCs w:val="24"/>
        </w:rPr>
        <w:t xml:space="preserve"> an upwards spike in </w:t>
      </w:r>
      <w:r w:rsidR="00F46AC2">
        <w:rPr>
          <w:rFonts w:cstheme="minorHAnsi"/>
          <w:szCs w:val="24"/>
        </w:rPr>
        <w:t>caregiving</w:t>
      </w:r>
      <w:r w:rsidR="00F46AC2" w:rsidRPr="00164D0C">
        <w:rPr>
          <w:rFonts w:cstheme="minorHAnsi"/>
          <w:szCs w:val="24"/>
        </w:rPr>
        <w:t>. After Survey 5, the ‘</w:t>
      </w:r>
      <w:r w:rsidR="00F46AC2">
        <w:rPr>
          <w:rFonts w:cstheme="minorHAnsi"/>
          <w:szCs w:val="24"/>
        </w:rPr>
        <w:t>starting</w:t>
      </w:r>
      <w:r w:rsidR="00F46AC2" w:rsidRPr="00164D0C">
        <w:rPr>
          <w:rFonts w:cstheme="minorHAnsi"/>
          <w:szCs w:val="24"/>
        </w:rPr>
        <w:t>’ class beg</w:t>
      </w:r>
      <w:r w:rsidR="00F46AC2">
        <w:rPr>
          <w:rFonts w:cstheme="minorHAnsi"/>
          <w:szCs w:val="24"/>
        </w:rPr>
        <w:t>a</w:t>
      </w:r>
      <w:r w:rsidR="00F46AC2" w:rsidRPr="00164D0C">
        <w:rPr>
          <w:rFonts w:cstheme="minorHAnsi"/>
          <w:szCs w:val="24"/>
        </w:rPr>
        <w:t>n</w:t>
      </w:r>
      <w:r w:rsidR="00F46AC2">
        <w:rPr>
          <w:rFonts w:cstheme="minorHAnsi"/>
          <w:szCs w:val="24"/>
        </w:rPr>
        <w:t xml:space="preserve"> </w:t>
      </w:r>
      <w:r w:rsidR="00F46AC2" w:rsidRPr="00164D0C">
        <w:rPr>
          <w:rFonts w:cstheme="minorHAnsi"/>
          <w:szCs w:val="24"/>
        </w:rPr>
        <w:t xml:space="preserve">to show a </w:t>
      </w:r>
      <w:r w:rsidR="00F46AC2">
        <w:rPr>
          <w:rFonts w:cstheme="minorHAnsi"/>
          <w:szCs w:val="24"/>
        </w:rPr>
        <w:t>s</w:t>
      </w:r>
      <w:r w:rsidR="00F46AC2" w:rsidRPr="00164D0C">
        <w:rPr>
          <w:rFonts w:cstheme="minorHAnsi"/>
          <w:szCs w:val="24"/>
        </w:rPr>
        <w:t>m</w:t>
      </w:r>
      <w:r w:rsidR="00F46AC2">
        <w:rPr>
          <w:rFonts w:cstheme="minorHAnsi"/>
          <w:szCs w:val="24"/>
        </w:rPr>
        <w:t>all</w:t>
      </w:r>
      <w:r w:rsidR="00F46AC2" w:rsidRPr="00164D0C">
        <w:rPr>
          <w:rFonts w:cstheme="minorHAnsi"/>
          <w:szCs w:val="24"/>
        </w:rPr>
        <w:t xml:space="preserve"> decline. </w:t>
      </w:r>
      <w:r w:rsidR="00F46AC2">
        <w:rPr>
          <w:rFonts w:cstheme="minorHAnsi"/>
          <w:szCs w:val="24"/>
        </w:rPr>
        <w:t>The authors postulated that t</w:t>
      </w:r>
      <w:r w:rsidR="00F46AC2" w:rsidRPr="00164D0C">
        <w:rPr>
          <w:rFonts w:cstheme="minorHAnsi"/>
          <w:szCs w:val="24"/>
        </w:rPr>
        <w:t>hese turning points possibly</w:t>
      </w:r>
      <w:r w:rsidR="00F46AC2">
        <w:rPr>
          <w:rFonts w:cstheme="minorHAnsi"/>
          <w:szCs w:val="24"/>
        </w:rPr>
        <w:t xml:space="preserve"> </w:t>
      </w:r>
      <w:r w:rsidR="00F46AC2" w:rsidRPr="00164D0C">
        <w:rPr>
          <w:rFonts w:cstheme="minorHAnsi"/>
          <w:szCs w:val="24"/>
        </w:rPr>
        <w:t>indicate</w:t>
      </w:r>
      <w:r w:rsidR="00F46AC2">
        <w:rPr>
          <w:rFonts w:cstheme="minorHAnsi"/>
          <w:szCs w:val="24"/>
        </w:rPr>
        <w:t>d</w:t>
      </w:r>
      <w:r w:rsidR="00F46AC2" w:rsidRPr="00164D0C">
        <w:rPr>
          <w:rFonts w:cstheme="minorHAnsi"/>
          <w:szCs w:val="24"/>
        </w:rPr>
        <w:t xml:space="preserve"> a new wave of </w:t>
      </w:r>
      <w:r w:rsidR="00F46AC2">
        <w:rPr>
          <w:rFonts w:cstheme="minorHAnsi"/>
          <w:szCs w:val="24"/>
        </w:rPr>
        <w:t>caregiving</w:t>
      </w:r>
      <w:r w:rsidR="00F46AC2" w:rsidRPr="00164D0C">
        <w:rPr>
          <w:rFonts w:cstheme="minorHAnsi"/>
          <w:szCs w:val="24"/>
        </w:rPr>
        <w:t xml:space="preserve"> behavio</w:t>
      </w:r>
      <w:r w:rsidR="00F46AC2">
        <w:rPr>
          <w:rFonts w:cstheme="minorHAnsi"/>
          <w:szCs w:val="24"/>
        </w:rPr>
        <w:t>u</w:t>
      </w:r>
      <w:r w:rsidR="00F46AC2" w:rsidRPr="00164D0C">
        <w:rPr>
          <w:rFonts w:cstheme="minorHAnsi"/>
          <w:szCs w:val="24"/>
        </w:rPr>
        <w:t>r or new type of</w:t>
      </w:r>
      <w:r w:rsidR="00F46AC2">
        <w:rPr>
          <w:rFonts w:cstheme="minorHAnsi"/>
          <w:szCs w:val="24"/>
        </w:rPr>
        <w:t xml:space="preserve"> </w:t>
      </w:r>
      <w:r w:rsidR="00F46AC2" w:rsidRPr="00164D0C">
        <w:rPr>
          <w:rFonts w:cstheme="minorHAnsi"/>
          <w:szCs w:val="24"/>
        </w:rPr>
        <w:t>care</w:t>
      </w:r>
      <w:r w:rsidR="00F46AC2">
        <w:rPr>
          <w:rFonts w:cstheme="minorHAnsi"/>
          <w:szCs w:val="24"/>
        </w:rPr>
        <w:t>giving</w:t>
      </w:r>
      <w:r w:rsidR="00F46AC2" w:rsidRPr="00164D0C">
        <w:rPr>
          <w:rFonts w:cstheme="minorHAnsi"/>
          <w:szCs w:val="24"/>
        </w:rPr>
        <w:t>.</w:t>
      </w:r>
      <w:r w:rsidR="00F46AC2">
        <w:rPr>
          <w:rFonts w:cstheme="minorHAnsi"/>
          <w:szCs w:val="24"/>
        </w:rPr>
        <w:t xml:space="preserve"> </w:t>
      </w:r>
      <w:r>
        <w:rPr>
          <w:rFonts w:cstheme="minorHAnsi"/>
          <w:szCs w:val="24"/>
        </w:rPr>
        <w:t>P</w:t>
      </w:r>
      <w:r w:rsidR="00F46AC2" w:rsidRPr="00164D0C">
        <w:rPr>
          <w:rFonts w:cstheme="minorHAnsi"/>
          <w:szCs w:val="24"/>
        </w:rPr>
        <w:t xml:space="preserve">oorer socioeconomic status </w:t>
      </w:r>
      <w:r w:rsidR="00F46AC2">
        <w:rPr>
          <w:rFonts w:cstheme="minorHAnsi"/>
          <w:szCs w:val="24"/>
        </w:rPr>
        <w:t xml:space="preserve">(no occupation, part-time employment, difficulties with income management) </w:t>
      </w:r>
      <w:r w:rsidR="00F46AC2" w:rsidRPr="00164D0C">
        <w:rPr>
          <w:rFonts w:cstheme="minorHAnsi"/>
          <w:szCs w:val="24"/>
        </w:rPr>
        <w:t>were</w:t>
      </w:r>
      <w:r w:rsidR="00F46AC2">
        <w:rPr>
          <w:rFonts w:cstheme="minorHAnsi"/>
          <w:szCs w:val="24"/>
        </w:rPr>
        <w:t xml:space="preserve"> </w:t>
      </w:r>
      <w:r w:rsidR="00F46AC2" w:rsidRPr="00164D0C">
        <w:rPr>
          <w:rFonts w:cstheme="minorHAnsi"/>
          <w:szCs w:val="24"/>
        </w:rPr>
        <w:t>associated with ‘ongoing’ car</w:t>
      </w:r>
      <w:r w:rsidR="00F46AC2">
        <w:rPr>
          <w:rFonts w:cstheme="minorHAnsi"/>
          <w:szCs w:val="24"/>
        </w:rPr>
        <w:t>egiv</w:t>
      </w:r>
      <w:r w:rsidR="00F46AC2" w:rsidRPr="00164D0C">
        <w:rPr>
          <w:rFonts w:cstheme="minorHAnsi"/>
          <w:szCs w:val="24"/>
        </w:rPr>
        <w:t>ing, but not ’starting’ car</w:t>
      </w:r>
      <w:r w:rsidR="00F46AC2">
        <w:rPr>
          <w:rFonts w:cstheme="minorHAnsi"/>
          <w:szCs w:val="24"/>
        </w:rPr>
        <w:t>egiv</w:t>
      </w:r>
      <w:r w:rsidR="00F46AC2" w:rsidRPr="00164D0C">
        <w:rPr>
          <w:rFonts w:cstheme="minorHAnsi"/>
          <w:szCs w:val="24"/>
        </w:rPr>
        <w:t>ing.</w:t>
      </w:r>
      <w:r w:rsidR="00F46AC2">
        <w:rPr>
          <w:rFonts w:cstheme="minorHAnsi"/>
          <w:szCs w:val="24"/>
        </w:rPr>
        <w:t xml:space="preserve"> The authors suggested that </w:t>
      </w:r>
      <w:r w:rsidR="00F46AC2" w:rsidRPr="004C0B04">
        <w:rPr>
          <w:rFonts w:cstheme="minorHAnsi"/>
          <w:szCs w:val="24"/>
        </w:rPr>
        <w:t>by</w:t>
      </w:r>
      <w:r w:rsidR="00F46AC2">
        <w:rPr>
          <w:rFonts w:cstheme="minorHAnsi"/>
          <w:szCs w:val="24"/>
        </w:rPr>
        <w:t xml:space="preserve"> </w:t>
      </w:r>
      <w:r w:rsidR="00F46AC2" w:rsidRPr="004C0B04">
        <w:rPr>
          <w:rFonts w:cstheme="minorHAnsi"/>
          <w:szCs w:val="24"/>
        </w:rPr>
        <w:t xml:space="preserve">mid-age self-selection into new </w:t>
      </w:r>
      <w:r w:rsidR="00F46AC2">
        <w:rPr>
          <w:rFonts w:cstheme="minorHAnsi"/>
          <w:szCs w:val="24"/>
        </w:rPr>
        <w:t>caregiving</w:t>
      </w:r>
      <w:r w:rsidR="00F46AC2" w:rsidRPr="004C0B04">
        <w:rPr>
          <w:rFonts w:cstheme="minorHAnsi"/>
          <w:szCs w:val="24"/>
        </w:rPr>
        <w:t xml:space="preserve"> roles may not be as</w:t>
      </w:r>
      <w:r w:rsidR="00F46AC2">
        <w:rPr>
          <w:rFonts w:cstheme="minorHAnsi"/>
          <w:szCs w:val="24"/>
        </w:rPr>
        <w:t xml:space="preserve"> </w:t>
      </w:r>
      <w:r w:rsidR="00F46AC2" w:rsidRPr="004C0B04">
        <w:rPr>
          <w:rFonts w:cstheme="minorHAnsi"/>
          <w:szCs w:val="24"/>
        </w:rPr>
        <w:t xml:space="preserve">strongly influenced by opportunity cost related to </w:t>
      </w:r>
      <w:r w:rsidR="00F46AC2">
        <w:rPr>
          <w:rFonts w:cstheme="minorHAnsi"/>
          <w:szCs w:val="24"/>
        </w:rPr>
        <w:t xml:space="preserve">socioeconomic </w:t>
      </w:r>
      <w:r w:rsidR="00F46AC2" w:rsidRPr="004C0B04">
        <w:rPr>
          <w:rFonts w:cstheme="minorHAnsi"/>
          <w:szCs w:val="24"/>
        </w:rPr>
        <w:t>factors</w:t>
      </w:r>
      <w:r w:rsidR="00F46AC2">
        <w:rPr>
          <w:rFonts w:cstheme="minorHAnsi"/>
          <w:szCs w:val="24"/>
        </w:rPr>
        <w:t xml:space="preserve"> (</w:t>
      </w:r>
      <w:r w:rsidR="00F46AC2" w:rsidRPr="004C0B04">
        <w:rPr>
          <w:rFonts w:cstheme="minorHAnsi"/>
          <w:szCs w:val="24"/>
        </w:rPr>
        <w:t>that is, if a woman assesses she has less to lose</w:t>
      </w:r>
      <w:r w:rsidR="00F46AC2">
        <w:rPr>
          <w:rFonts w:cstheme="minorHAnsi"/>
          <w:szCs w:val="24"/>
        </w:rPr>
        <w:t xml:space="preserve"> </w:t>
      </w:r>
      <w:r w:rsidR="00F46AC2" w:rsidRPr="004C0B04">
        <w:rPr>
          <w:rFonts w:cstheme="minorHAnsi"/>
          <w:szCs w:val="24"/>
        </w:rPr>
        <w:t>by becoming a care</w:t>
      </w:r>
      <w:r w:rsidR="00F46AC2">
        <w:rPr>
          <w:rFonts w:cstheme="minorHAnsi"/>
          <w:szCs w:val="24"/>
        </w:rPr>
        <w:t>give</w:t>
      </w:r>
      <w:r w:rsidR="00F46AC2" w:rsidRPr="004C0B04">
        <w:rPr>
          <w:rFonts w:cstheme="minorHAnsi"/>
          <w:szCs w:val="24"/>
        </w:rPr>
        <w:t>r</w:t>
      </w:r>
      <w:r w:rsidR="00F46AC2">
        <w:rPr>
          <w:rFonts w:cstheme="minorHAnsi"/>
          <w:szCs w:val="24"/>
        </w:rPr>
        <w:t xml:space="preserve"> </w:t>
      </w:r>
      <w:r w:rsidR="00F46AC2" w:rsidRPr="004C0B04">
        <w:rPr>
          <w:rFonts w:cstheme="minorHAnsi"/>
          <w:szCs w:val="24"/>
        </w:rPr>
        <w:t>she may be more likely to self-select into car</w:t>
      </w:r>
      <w:r w:rsidR="00F46AC2">
        <w:rPr>
          <w:rFonts w:cstheme="minorHAnsi"/>
          <w:szCs w:val="24"/>
        </w:rPr>
        <w:t>egiv</w:t>
      </w:r>
      <w:r w:rsidR="00F46AC2" w:rsidRPr="004C0B04">
        <w:rPr>
          <w:rFonts w:cstheme="minorHAnsi"/>
          <w:szCs w:val="24"/>
        </w:rPr>
        <w:t>ing</w:t>
      </w:r>
      <w:r w:rsidR="00F46AC2">
        <w:rPr>
          <w:rFonts w:cstheme="minorHAnsi"/>
          <w:szCs w:val="24"/>
        </w:rPr>
        <w:t xml:space="preserve"> </w:t>
      </w:r>
      <w:r w:rsidR="00F46AC2" w:rsidRPr="004C0B04">
        <w:rPr>
          <w:rFonts w:cstheme="minorHAnsi"/>
          <w:szCs w:val="24"/>
        </w:rPr>
        <w:t>compared to a woman who assesses she has more to lose).</w:t>
      </w:r>
      <w:r w:rsidR="00F46AC2">
        <w:rPr>
          <w:rFonts w:cstheme="minorHAnsi"/>
          <w:szCs w:val="24"/>
        </w:rPr>
        <w:t xml:space="preserve"> No associations between health factors and trajectories of caregiving were found.</w:t>
      </w:r>
    </w:p>
    <w:p w14:paraId="1F68AAB7" w14:textId="77777777" w:rsidR="009E1059" w:rsidRDefault="009E1059">
      <w:pPr>
        <w:spacing w:before="0" w:after="200"/>
        <w:jc w:val="left"/>
        <w:rPr>
          <w:rFonts w:cstheme="minorHAnsi"/>
          <w:szCs w:val="24"/>
        </w:rPr>
      </w:pPr>
      <w:r>
        <w:rPr>
          <w:rFonts w:cstheme="minorHAnsi"/>
          <w:szCs w:val="24"/>
        </w:rPr>
        <w:br w:type="page"/>
      </w:r>
    </w:p>
    <w:p w14:paraId="3713A808" w14:textId="77777777" w:rsidR="00F46AC2" w:rsidRDefault="00F46AC2" w:rsidP="00F46AC2">
      <w:pPr>
        <w:autoSpaceDE w:val="0"/>
        <w:autoSpaceDN w:val="0"/>
        <w:adjustRightInd w:val="0"/>
        <w:spacing w:after="0"/>
        <w:rPr>
          <w:rFonts w:cstheme="minorHAnsi"/>
          <w:szCs w:val="24"/>
        </w:rPr>
      </w:pPr>
    </w:p>
    <w:p w14:paraId="5464DFD0" w14:textId="6DE58FDD" w:rsidR="00D65367" w:rsidRDefault="00D65367" w:rsidP="00F46AC2">
      <w:pPr>
        <w:autoSpaceDE w:val="0"/>
        <w:autoSpaceDN w:val="0"/>
        <w:adjustRightInd w:val="0"/>
        <w:spacing w:after="0"/>
        <w:rPr>
          <w:rFonts w:cstheme="minorHAnsi"/>
          <w:szCs w:val="24"/>
        </w:rPr>
      </w:pPr>
    </w:p>
    <w:tbl>
      <w:tblPr>
        <w:tblStyle w:val="TableGrid"/>
        <w:tblW w:w="0" w:type="auto"/>
        <w:tblLook w:val="04A0" w:firstRow="1" w:lastRow="0" w:firstColumn="1" w:lastColumn="0" w:noHBand="0" w:noVBand="1"/>
      </w:tblPr>
      <w:tblGrid>
        <w:gridCol w:w="9016"/>
      </w:tblGrid>
      <w:tr w:rsidR="006A031A" w14:paraId="4FD79A07" w14:textId="77777777" w:rsidTr="006A031A">
        <w:tc>
          <w:tcPr>
            <w:tcW w:w="9016" w:type="dxa"/>
          </w:tcPr>
          <w:p w14:paraId="4D7E9CDF" w14:textId="77777777" w:rsidR="006A031A" w:rsidRDefault="006A031A" w:rsidP="006A031A">
            <w:pPr>
              <w:autoSpaceDE w:val="0"/>
              <w:autoSpaceDN w:val="0"/>
              <w:adjustRightInd w:val="0"/>
              <w:rPr>
                <w:rFonts w:cstheme="minorHAnsi"/>
                <w:b/>
                <w:szCs w:val="24"/>
              </w:rPr>
            </w:pPr>
            <w:r w:rsidRPr="00D65367">
              <w:rPr>
                <w:rFonts w:cstheme="minorHAnsi"/>
                <w:b/>
                <w:szCs w:val="24"/>
              </w:rPr>
              <w:t>Key points</w:t>
            </w:r>
          </w:p>
          <w:p w14:paraId="1077780D" w14:textId="77777777" w:rsidR="006A031A" w:rsidRDefault="006A031A" w:rsidP="00100EE6">
            <w:pPr>
              <w:pStyle w:val="ListParagraph"/>
              <w:numPr>
                <w:ilvl w:val="0"/>
                <w:numId w:val="20"/>
              </w:numPr>
              <w:spacing w:after="160" w:line="276" w:lineRule="auto"/>
              <w:ind w:left="714" w:hanging="357"/>
              <w:contextualSpacing/>
              <w:rPr>
                <w:szCs w:val="24"/>
              </w:rPr>
            </w:pPr>
            <w:r>
              <w:rPr>
                <w:szCs w:val="24"/>
              </w:rPr>
              <w:t>In the 1946-51 cohort, women who provided care when aged 47-55 had lower engagement in the labour force compared with non-caregivers, which is possibly due to their poorer health status and greater use of health services.</w:t>
            </w:r>
          </w:p>
          <w:p w14:paraId="5245326F" w14:textId="77777777" w:rsidR="006A031A" w:rsidRDefault="006A031A" w:rsidP="00100EE6">
            <w:pPr>
              <w:pStyle w:val="ListParagraph"/>
              <w:numPr>
                <w:ilvl w:val="0"/>
                <w:numId w:val="20"/>
              </w:numPr>
              <w:spacing w:after="160" w:line="276" w:lineRule="auto"/>
              <w:ind w:left="714" w:hanging="357"/>
              <w:contextualSpacing/>
              <w:rPr>
                <w:szCs w:val="24"/>
              </w:rPr>
            </w:pPr>
            <w:r>
              <w:rPr>
                <w:szCs w:val="24"/>
              </w:rPr>
              <w:t>As women aged from their early to late 50s, the percentage of women who provided care increased and, simultaneously, participation in paid employment decreased.</w:t>
            </w:r>
          </w:p>
          <w:p w14:paraId="43ACB081" w14:textId="77777777" w:rsidR="006A031A" w:rsidRDefault="006A031A" w:rsidP="00100EE6">
            <w:pPr>
              <w:pStyle w:val="ListParagraph"/>
              <w:numPr>
                <w:ilvl w:val="0"/>
                <w:numId w:val="20"/>
              </w:numPr>
              <w:spacing w:after="160" w:line="276" w:lineRule="auto"/>
              <w:ind w:left="714" w:hanging="357"/>
              <w:contextualSpacing/>
              <w:rPr>
                <w:szCs w:val="24"/>
              </w:rPr>
            </w:pPr>
            <w:r>
              <w:rPr>
                <w:szCs w:val="24"/>
              </w:rPr>
              <w:t>Transition into caregiving was not influenced by the number of hours of paid employment undertaken prior to caregiving, however once caregiving commenced, women in the 1946-51 cohort subsequently reduced their hours of employment.</w:t>
            </w:r>
          </w:p>
          <w:p w14:paraId="52FC1915" w14:textId="77777777" w:rsidR="006A031A" w:rsidRDefault="006A031A" w:rsidP="00100EE6">
            <w:pPr>
              <w:pStyle w:val="ListParagraph"/>
              <w:numPr>
                <w:ilvl w:val="0"/>
                <w:numId w:val="20"/>
              </w:numPr>
              <w:spacing w:after="160" w:line="276" w:lineRule="auto"/>
              <w:ind w:left="714" w:hanging="357"/>
              <w:contextualSpacing/>
              <w:rPr>
                <w:szCs w:val="24"/>
              </w:rPr>
            </w:pPr>
            <w:r>
              <w:rPr>
                <w:szCs w:val="24"/>
              </w:rPr>
              <w:t>In the 1973-78 and 1946-51 cohorts, women who provided continuous caregiving over time had poorer socioeconomic indicators at baseline; no other socioeconomic or health-related associations were apparent for other types of caregivers or non-caregivers.</w:t>
            </w:r>
          </w:p>
          <w:p w14:paraId="2C5B1AC3" w14:textId="0CEAE450" w:rsidR="006A031A" w:rsidRPr="00C927C9" w:rsidRDefault="006A031A" w:rsidP="00100EE6">
            <w:pPr>
              <w:pStyle w:val="ListParagraph"/>
              <w:numPr>
                <w:ilvl w:val="0"/>
                <w:numId w:val="20"/>
              </w:numPr>
              <w:spacing w:after="160" w:line="276" w:lineRule="auto"/>
              <w:ind w:left="714" w:hanging="357"/>
              <w:contextualSpacing/>
              <w:rPr>
                <w:szCs w:val="24"/>
              </w:rPr>
            </w:pPr>
            <w:r>
              <w:rPr>
                <w:szCs w:val="24"/>
              </w:rPr>
              <w:t>Turning points in the percentage of different types of caregiving over time by women in the 1946-51 cohort suggest that the women were engaging in a new type of caregiving behaviour, or that factors that influence the decision to be a caregiver had changed.</w:t>
            </w:r>
          </w:p>
          <w:p w14:paraId="7E48F478" w14:textId="77777777" w:rsidR="006A031A" w:rsidRDefault="006A031A" w:rsidP="00F46AC2">
            <w:pPr>
              <w:autoSpaceDE w:val="0"/>
              <w:autoSpaceDN w:val="0"/>
              <w:adjustRightInd w:val="0"/>
              <w:rPr>
                <w:rFonts w:cstheme="minorHAnsi"/>
                <w:b/>
                <w:szCs w:val="24"/>
              </w:rPr>
            </w:pPr>
          </w:p>
        </w:tc>
      </w:tr>
    </w:tbl>
    <w:p w14:paraId="383D2BDC" w14:textId="77777777" w:rsidR="006A031A" w:rsidRDefault="006A031A" w:rsidP="00F46AC2">
      <w:pPr>
        <w:autoSpaceDE w:val="0"/>
        <w:autoSpaceDN w:val="0"/>
        <w:adjustRightInd w:val="0"/>
        <w:spacing w:after="0"/>
        <w:rPr>
          <w:rFonts w:cstheme="minorHAnsi"/>
          <w:b/>
          <w:szCs w:val="24"/>
        </w:rPr>
      </w:pPr>
    </w:p>
    <w:p w14:paraId="5E4D91E9" w14:textId="26946C03" w:rsidR="00F46AC2" w:rsidRDefault="00F46AC2">
      <w:pPr>
        <w:rPr>
          <w:szCs w:val="24"/>
        </w:rPr>
      </w:pPr>
    </w:p>
    <w:p w14:paraId="359CEBF1" w14:textId="77777777" w:rsidR="00CD3681" w:rsidRDefault="00CD3681" w:rsidP="00D65367">
      <w:pPr>
        <w:rPr>
          <w:b/>
          <w:sz w:val="32"/>
          <w:szCs w:val="32"/>
        </w:rPr>
      </w:pPr>
      <w:bookmarkStart w:id="159" w:name="_Hlk504312954"/>
      <w:r>
        <w:rPr>
          <w:b/>
          <w:sz w:val="32"/>
          <w:szCs w:val="32"/>
        </w:rPr>
        <w:br w:type="page"/>
      </w:r>
    </w:p>
    <w:p w14:paraId="69D998D1" w14:textId="76B9743A" w:rsidR="005C6E2D" w:rsidRPr="003F2720" w:rsidRDefault="005C6E2D" w:rsidP="00505734">
      <w:pPr>
        <w:pStyle w:val="Heading1"/>
      </w:pPr>
      <w:bookmarkStart w:id="160" w:name="_Toc507070548"/>
      <w:r w:rsidRPr="003F2720">
        <w:t>Caregiving and health</w:t>
      </w:r>
      <w:r>
        <w:t xml:space="preserve">, health behaviours and </w:t>
      </w:r>
      <w:r w:rsidRPr="003F2720">
        <w:t>health service use</w:t>
      </w:r>
      <w:bookmarkEnd w:id="160"/>
    </w:p>
    <w:p w14:paraId="5BC86BDB" w14:textId="4007A963" w:rsidR="005C6E2D" w:rsidRDefault="005C6E2D" w:rsidP="005C6E2D">
      <w:pPr>
        <w:rPr>
          <w:noProof/>
          <w:szCs w:val="24"/>
          <w:lang w:eastAsia="en-AU"/>
        </w:rPr>
      </w:pPr>
      <w:r w:rsidRPr="002F5B4B">
        <w:rPr>
          <w:noProof/>
          <w:szCs w:val="24"/>
          <w:lang w:eastAsia="en-AU"/>
        </w:rPr>
        <w:t>This chapter presents data from women in the 1973-78, 1946</w:t>
      </w:r>
      <w:r>
        <w:rPr>
          <w:noProof/>
          <w:szCs w:val="24"/>
          <w:lang w:eastAsia="en-AU"/>
        </w:rPr>
        <w:t>-51</w:t>
      </w:r>
      <w:r w:rsidRPr="002F5B4B">
        <w:rPr>
          <w:noProof/>
          <w:szCs w:val="24"/>
          <w:lang w:eastAsia="en-AU"/>
        </w:rPr>
        <w:t xml:space="preserve"> and 1921-26 cohorts on the health</w:t>
      </w:r>
      <w:r w:rsidR="000C27EF">
        <w:rPr>
          <w:noProof/>
          <w:szCs w:val="24"/>
          <w:lang w:eastAsia="en-AU"/>
        </w:rPr>
        <w:t>, health behaviours</w:t>
      </w:r>
      <w:r w:rsidRPr="002F5B4B">
        <w:rPr>
          <w:noProof/>
          <w:szCs w:val="24"/>
          <w:lang w:eastAsia="en-AU"/>
        </w:rPr>
        <w:t xml:space="preserve"> and health service use outcomes </w:t>
      </w:r>
      <w:r>
        <w:rPr>
          <w:noProof/>
          <w:szCs w:val="24"/>
          <w:lang w:eastAsia="en-AU"/>
        </w:rPr>
        <w:t xml:space="preserve">of women who </w:t>
      </w:r>
      <w:r w:rsidRPr="002F5B4B">
        <w:rPr>
          <w:noProof/>
          <w:szCs w:val="24"/>
          <w:lang w:eastAsia="en-AU"/>
        </w:rPr>
        <w:t>care</w:t>
      </w:r>
      <w:r>
        <w:rPr>
          <w:noProof/>
          <w:szCs w:val="24"/>
          <w:lang w:eastAsia="en-AU"/>
        </w:rPr>
        <w:t xml:space="preserve"> </w:t>
      </w:r>
      <w:r w:rsidRPr="002F5B4B">
        <w:rPr>
          <w:noProof/>
          <w:szCs w:val="24"/>
          <w:lang w:eastAsia="en-AU"/>
        </w:rPr>
        <w:t xml:space="preserve">for </w:t>
      </w:r>
      <w:r>
        <w:rPr>
          <w:noProof/>
          <w:szCs w:val="24"/>
          <w:lang w:eastAsia="en-AU"/>
        </w:rPr>
        <w:t xml:space="preserve">any other person </w:t>
      </w:r>
      <w:r w:rsidRPr="002F5B4B">
        <w:rPr>
          <w:szCs w:val="24"/>
        </w:rPr>
        <w:t>because of their long-term illness, disability or frailty</w:t>
      </w:r>
      <w:r>
        <w:rPr>
          <w:noProof/>
          <w:szCs w:val="24"/>
          <w:lang w:eastAsia="en-AU"/>
        </w:rPr>
        <w:t xml:space="preserve"> compared to women who do not provide this type of caregiving</w:t>
      </w:r>
      <w:r w:rsidRPr="002F5B4B">
        <w:rPr>
          <w:szCs w:val="24"/>
        </w:rPr>
        <w:t>.</w:t>
      </w:r>
      <w:r w:rsidRPr="002F5B4B">
        <w:rPr>
          <w:noProof/>
          <w:szCs w:val="24"/>
          <w:lang w:eastAsia="en-AU"/>
        </w:rPr>
        <w:t xml:space="preserve"> </w:t>
      </w:r>
      <w:r>
        <w:rPr>
          <w:noProof/>
          <w:szCs w:val="24"/>
          <w:lang w:eastAsia="en-AU"/>
        </w:rPr>
        <w:t>Data for t</w:t>
      </w:r>
      <w:r w:rsidRPr="002F5B4B">
        <w:rPr>
          <w:noProof/>
          <w:szCs w:val="24"/>
          <w:lang w:eastAsia="en-AU"/>
        </w:rPr>
        <w:t>he women in the 1946-51 cohort are presented first</w:t>
      </w:r>
      <w:r>
        <w:rPr>
          <w:noProof/>
          <w:szCs w:val="24"/>
          <w:lang w:eastAsia="en-AU"/>
        </w:rPr>
        <w:t>,</w:t>
      </w:r>
      <w:r w:rsidRPr="002F5B4B">
        <w:rPr>
          <w:noProof/>
          <w:szCs w:val="24"/>
          <w:lang w:eastAsia="en-AU"/>
        </w:rPr>
        <w:t xml:space="preserve"> as they had the highest prevalence of </w:t>
      </w:r>
      <w:r>
        <w:rPr>
          <w:noProof/>
          <w:szCs w:val="24"/>
          <w:lang w:eastAsia="en-AU"/>
        </w:rPr>
        <w:t xml:space="preserve">this type of </w:t>
      </w:r>
      <w:r w:rsidRPr="002F5B4B">
        <w:rPr>
          <w:noProof/>
          <w:szCs w:val="24"/>
          <w:lang w:eastAsia="en-AU"/>
        </w:rPr>
        <w:t>caregiving</w:t>
      </w:r>
      <w:r>
        <w:rPr>
          <w:noProof/>
          <w:szCs w:val="24"/>
          <w:lang w:eastAsia="en-AU"/>
        </w:rPr>
        <w:t xml:space="preserve">. </w:t>
      </w:r>
      <w:r w:rsidRPr="002F5B4B">
        <w:rPr>
          <w:noProof/>
          <w:szCs w:val="24"/>
          <w:lang w:eastAsia="en-AU"/>
        </w:rPr>
        <w:t xml:space="preserve"> </w:t>
      </w:r>
      <w:r>
        <w:rPr>
          <w:noProof/>
          <w:szCs w:val="24"/>
          <w:lang w:eastAsia="en-AU"/>
        </w:rPr>
        <w:t xml:space="preserve">Where appropriate, data are also analysed by </w:t>
      </w:r>
      <w:r w:rsidRPr="008F1D33">
        <w:rPr>
          <w:noProof/>
          <w:szCs w:val="24"/>
          <w:lang w:eastAsia="en-AU"/>
        </w:rPr>
        <w:t xml:space="preserve">whether they lived with the person they cared for or elsewhere. </w:t>
      </w:r>
      <w:r>
        <w:rPr>
          <w:noProof/>
          <w:szCs w:val="24"/>
          <w:lang w:eastAsia="en-AU"/>
        </w:rPr>
        <w:t xml:space="preserve">The health data included in this chapter are self-rated health, </w:t>
      </w:r>
      <w:r>
        <w:rPr>
          <w:szCs w:val="24"/>
        </w:rPr>
        <w:t>body mass index, physical activity, alcohol consumption, smoking, diet, chronic conditions,</w:t>
      </w:r>
      <w:r w:rsidRPr="00770B40">
        <w:rPr>
          <w:szCs w:val="24"/>
        </w:rPr>
        <w:t xml:space="preserve"> </w:t>
      </w:r>
      <w:r>
        <w:rPr>
          <w:szCs w:val="24"/>
        </w:rPr>
        <w:t>perceived stress</w:t>
      </w:r>
      <w:r w:rsidRPr="009A302E">
        <w:rPr>
          <w:szCs w:val="24"/>
        </w:rPr>
        <w:t>, depression, anxiety</w:t>
      </w:r>
      <w:r>
        <w:rPr>
          <w:szCs w:val="24"/>
        </w:rPr>
        <w:t>, visits to a general practitioner and specialist</w:t>
      </w:r>
      <w:r w:rsidRPr="00770B40">
        <w:rPr>
          <w:szCs w:val="24"/>
        </w:rPr>
        <w:t>, M</w:t>
      </w:r>
      <w:r>
        <w:rPr>
          <w:szCs w:val="24"/>
        </w:rPr>
        <w:t xml:space="preserve">edical </w:t>
      </w:r>
      <w:r w:rsidRPr="00770B40">
        <w:rPr>
          <w:szCs w:val="24"/>
        </w:rPr>
        <w:t>B</w:t>
      </w:r>
      <w:r>
        <w:rPr>
          <w:szCs w:val="24"/>
        </w:rPr>
        <w:t xml:space="preserve">enefit </w:t>
      </w:r>
      <w:r w:rsidRPr="00770B40">
        <w:rPr>
          <w:szCs w:val="24"/>
        </w:rPr>
        <w:t>S</w:t>
      </w:r>
      <w:r>
        <w:rPr>
          <w:szCs w:val="24"/>
        </w:rPr>
        <w:t xml:space="preserve">cheme </w:t>
      </w:r>
      <w:r w:rsidR="00B14695">
        <w:rPr>
          <w:szCs w:val="24"/>
        </w:rPr>
        <w:t xml:space="preserve">(MBS) </w:t>
      </w:r>
      <w:r>
        <w:rPr>
          <w:szCs w:val="24"/>
        </w:rPr>
        <w:t xml:space="preserve">unreferred visits </w:t>
      </w:r>
      <w:r w:rsidRPr="00770B40">
        <w:rPr>
          <w:szCs w:val="24"/>
        </w:rPr>
        <w:t>and P</w:t>
      </w:r>
      <w:r>
        <w:rPr>
          <w:szCs w:val="24"/>
        </w:rPr>
        <w:t xml:space="preserve">harmaceutical </w:t>
      </w:r>
      <w:r w:rsidRPr="00770B40">
        <w:rPr>
          <w:szCs w:val="24"/>
        </w:rPr>
        <w:t>B</w:t>
      </w:r>
      <w:r>
        <w:rPr>
          <w:szCs w:val="24"/>
        </w:rPr>
        <w:t xml:space="preserve">enefit </w:t>
      </w:r>
      <w:r w:rsidR="009E1059" w:rsidRPr="00770B40">
        <w:rPr>
          <w:szCs w:val="24"/>
        </w:rPr>
        <w:t>S</w:t>
      </w:r>
      <w:r w:rsidR="009E1059">
        <w:rPr>
          <w:szCs w:val="24"/>
        </w:rPr>
        <w:t xml:space="preserve">cheme </w:t>
      </w:r>
      <w:r w:rsidR="00B14695">
        <w:rPr>
          <w:szCs w:val="24"/>
        </w:rPr>
        <w:t>(PBS)</w:t>
      </w:r>
      <w:r w:rsidR="00B14695" w:rsidRPr="00770B40">
        <w:rPr>
          <w:szCs w:val="24"/>
        </w:rPr>
        <w:t xml:space="preserve"> </w:t>
      </w:r>
      <w:r>
        <w:rPr>
          <w:szCs w:val="24"/>
        </w:rPr>
        <w:t xml:space="preserve">scripts filled </w:t>
      </w:r>
      <w:r w:rsidRPr="00770B40">
        <w:rPr>
          <w:szCs w:val="24"/>
        </w:rPr>
        <w:t>and</w:t>
      </w:r>
      <w:r w:rsidRPr="00770B40">
        <w:rPr>
          <w:noProof/>
          <w:szCs w:val="24"/>
          <w:lang w:eastAsia="en-AU"/>
        </w:rPr>
        <w:t xml:space="preserve"> </w:t>
      </w:r>
      <w:r w:rsidRPr="00770B40">
        <w:rPr>
          <w:szCs w:val="24"/>
        </w:rPr>
        <w:t>u</w:t>
      </w:r>
      <w:r>
        <w:rPr>
          <w:szCs w:val="24"/>
        </w:rPr>
        <w:t xml:space="preserve">se of health screening </w:t>
      </w:r>
      <w:r w:rsidRPr="000B79CE">
        <w:rPr>
          <w:szCs w:val="24"/>
        </w:rPr>
        <w:t xml:space="preserve">services </w:t>
      </w:r>
      <w:r w:rsidRPr="000B79CE">
        <w:rPr>
          <w:noProof/>
          <w:szCs w:val="24"/>
          <w:lang w:eastAsia="en-AU"/>
        </w:rPr>
        <w:t xml:space="preserve">(see </w:t>
      </w:r>
      <w:hyperlink w:anchor="_HEALTH_SERVICE_USE" w:history="1">
        <w:r w:rsidRPr="000B79CE">
          <w:rPr>
            <w:rStyle w:val="Hyperlink"/>
            <w:noProof/>
            <w:szCs w:val="24"/>
            <w:lang w:eastAsia="en-AU"/>
          </w:rPr>
          <w:t xml:space="preserve">Appendix </w:t>
        </w:r>
        <w:r w:rsidR="000B79CE" w:rsidRPr="000B79CE">
          <w:rPr>
            <w:rStyle w:val="Hyperlink"/>
            <w:noProof/>
            <w:szCs w:val="24"/>
            <w:lang w:eastAsia="en-AU"/>
          </w:rPr>
          <w:t>A</w:t>
        </w:r>
      </w:hyperlink>
      <w:r w:rsidR="000B79CE" w:rsidRPr="000B79CE">
        <w:rPr>
          <w:noProof/>
          <w:szCs w:val="24"/>
          <w:lang w:eastAsia="en-AU"/>
        </w:rPr>
        <w:t xml:space="preserve"> </w:t>
      </w:r>
      <w:r w:rsidRPr="000B79CE">
        <w:rPr>
          <w:noProof/>
          <w:szCs w:val="24"/>
          <w:lang w:eastAsia="en-AU"/>
        </w:rPr>
        <w:t>for how these are characterised).</w:t>
      </w:r>
    </w:p>
    <w:p w14:paraId="32DE99E9" w14:textId="1693B469" w:rsidR="005C6E2D" w:rsidRPr="00E90A52" w:rsidRDefault="00132E30" w:rsidP="005C6E2D">
      <w:pPr>
        <w:rPr>
          <w:szCs w:val="24"/>
        </w:rPr>
      </w:pPr>
      <w:r>
        <w:rPr>
          <w:rFonts w:cstheme="minorHAnsi"/>
          <w:iCs/>
          <w:szCs w:val="24"/>
        </w:rPr>
        <w:t>The chapter</w:t>
      </w:r>
      <w:r w:rsidRPr="0090347F">
        <w:rPr>
          <w:rFonts w:cstheme="minorHAnsi"/>
          <w:iCs/>
          <w:szCs w:val="24"/>
        </w:rPr>
        <w:t xml:space="preserve"> includes an analysis of </w:t>
      </w:r>
      <w:r w:rsidR="00C41BF3" w:rsidRPr="00B13F0F">
        <w:rPr>
          <w:szCs w:val="24"/>
        </w:rPr>
        <w:t>free-text comments from women who reported both providing care to someone else, and requiring help and assistance with their own self-care.</w:t>
      </w:r>
      <w:r w:rsidRPr="0090347F">
        <w:rPr>
          <w:rFonts w:cstheme="minorHAnsi"/>
          <w:iCs/>
          <w:szCs w:val="24"/>
        </w:rPr>
        <w:t xml:space="preserve"> </w:t>
      </w:r>
      <w:r w:rsidR="005C6E2D">
        <w:rPr>
          <w:noProof/>
          <w:szCs w:val="24"/>
          <w:lang w:eastAsia="en-AU"/>
        </w:rPr>
        <w:t>Where appropriate, other pre-existing research on caregiver</w:t>
      </w:r>
      <w:r w:rsidR="00C41BF3">
        <w:rPr>
          <w:noProof/>
          <w:szCs w:val="24"/>
          <w:lang w:eastAsia="en-AU"/>
        </w:rPr>
        <w:t>’</w:t>
      </w:r>
      <w:r w:rsidR="005C6E2D">
        <w:rPr>
          <w:noProof/>
          <w:szCs w:val="24"/>
          <w:lang w:eastAsia="en-AU"/>
        </w:rPr>
        <w:t xml:space="preserve">s health using data from the ALSWH is also summarised. </w:t>
      </w:r>
    </w:p>
    <w:p w14:paraId="20C341F5" w14:textId="77777777" w:rsidR="005C6E2D" w:rsidRDefault="005C6E2D" w:rsidP="005C6E2D">
      <w:pPr>
        <w:rPr>
          <w:noProof/>
          <w:szCs w:val="24"/>
          <w:lang w:eastAsia="en-AU"/>
        </w:rPr>
      </w:pPr>
    </w:p>
    <w:p w14:paraId="7DC62453" w14:textId="77777777" w:rsidR="005C6E2D" w:rsidRDefault="005C6E2D" w:rsidP="00B14695">
      <w:pPr>
        <w:pStyle w:val="Heading2"/>
      </w:pPr>
      <w:bookmarkStart w:id="161" w:name="_Toc507070549"/>
      <w:r w:rsidRPr="003420A7">
        <w:t>Caregiving by women in the 1946-51 cohort and associations with health</w:t>
      </w:r>
      <w:r>
        <w:t xml:space="preserve">, health behaviours and </w:t>
      </w:r>
      <w:r w:rsidRPr="003420A7">
        <w:t>health service use</w:t>
      </w:r>
      <w:bookmarkEnd w:id="161"/>
    </w:p>
    <w:p w14:paraId="356C7991" w14:textId="73BE4C29" w:rsidR="00707A45" w:rsidRDefault="005C6E2D" w:rsidP="005C6E2D">
      <w:pPr>
        <w:rPr>
          <w:szCs w:val="24"/>
        </w:rPr>
      </w:pPr>
      <w:r>
        <w:rPr>
          <w:szCs w:val="24"/>
        </w:rPr>
        <w:t>This section presents the association between health</w:t>
      </w:r>
      <w:r w:rsidR="00C45843">
        <w:rPr>
          <w:szCs w:val="24"/>
        </w:rPr>
        <w:t>, health behaviours</w:t>
      </w:r>
      <w:r>
        <w:rPr>
          <w:szCs w:val="24"/>
        </w:rPr>
        <w:t xml:space="preserve"> and health service use of women in the 1946-51 cohort by whether they </w:t>
      </w:r>
      <w:r w:rsidR="00C45843">
        <w:rPr>
          <w:szCs w:val="24"/>
        </w:rPr>
        <w:t>were</w:t>
      </w:r>
      <w:r>
        <w:rPr>
          <w:szCs w:val="24"/>
        </w:rPr>
        <w:t xml:space="preserve"> caregivers, and where they live</w:t>
      </w:r>
      <w:r w:rsidR="00C45843">
        <w:rPr>
          <w:szCs w:val="24"/>
        </w:rPr>
        <w:t>d</w:t>
      </w:r>
      <w:r>
        <w:rPr>
          <w:szCs w:val="24"/>
        </w:rPr>
        <w:t xml:space="preserve"> in relation to the person they care</w:t>
      </w:r>
      <w:r w:rsidR="00C45843">
        <w:rPr>
          <w:szCs w:val="24"/>
        </w:rPr>
        <w:t>d</w:t>
      </w:r>
      <w:r>
        <w:rPr>
          <w:szCs w:val="24"/>
        </w:rPr>
        <w:t xml:space="preserve"> for. Health, health service use and caregiving data at the most recent survey (survey 8, when the women were aged 65-70 years) are presented here. Where the nature of the associations at earlier surveys was different this is discussed in text. </w:t>
      </w:r>
    </w:p>
    <w:p w14:paraId="667CBFE5" w14:textId="77777777" w:rsidR="00707A45" w:rsidRDefault="00707A45">
      <w:pPr>
        <w:spacing w:before="0" w:after="200"/>
        <w:jc w:val="left"/>
        <w:rPr>
          <w:szCs w:val="24"/>
        </w:rPr>
      </w:pPr>
      <w:r>
        <w:rPr>
          <w:szCs w:val="24"/>
        </w:rPr>
        <w:br w:type="page"/>
      </w:r>
    </w:p>
    <w:p w14:paraId="650BF6F0" w14:textId="14B1894A" w:rsidR="005C6E2D" w:rsidRPr="001A1862" w:rsidRDefault="005C6E2D" w:rsidP="00B14695">
      <w:pPr>
        <w:pStyle w:val="Heading3"/>
      </w:pPr>
      <w:bookmarkStart w:id="162" w:name="_Toc506832259"/>
      <w:r w:rsidRPr="001A1862">
        <w:t xml:space="preserve">Caregiving and </w:t>
      </w:r>
      <w:r w:rsidR="00B14695">
        <w:t>s</w:t>
      </w:r>
      <w:r>
        <w:t>elf-</w:t>
      </w:r>
      <w:r w:rsidR="00B14695">
        <w:t>r</w:t>
      </w:r>
      <w:r>
        <w:t xml:space="preserve">ated </w:t>
      </w:r>
      <w:r w:rsidR="00B14695">
        <w:t>h</w:t>
      </w:r>
      <w:r>
        <w:t>ealth</w:t>
      </w:r>
      <w:bookmarkEnd w:id="162"/>
    </w:p>
    <w:p w14:paraId="170D3613" w14:textId="667FDA76" w:rsidR="005C6E2D" w:rsidRDefault="00707A45" w:rsidP="005C6E2D">
      <w:pPr>
        <w:rPr>
          <w:szCs w:val="24"/>
        </w:rPr>
      </w:pPr>
      <w:r>
        <w:rPr>
          <w:szCs w:val="24"/>
        </w:rPr>
        <w:fldChar w:fldCharType="begin"/>
      </w:r>
      <w:r>
        <w:rPr>
          <w:szCs w:val="24"/>
        </w:rPr>
        <w:instrText xml:space="preserve"> REF _Ref506829176 \h </w:instrText>
      </w:r>
      <w:r>
        <w:rPr>
          <w:szCs w:val="24"/>
        </w:rPr>
      </w:r>
      <w:r>
        <w:rPr>
          <w:szCs w:val="24"/>
        </w:rPr>
        <w:fldChar w:fldCharType="separate"/>
      </w:r>
      <w:r w:rsidR="00677757">
        <w:t xml:space="preserve">Figure </w:t>
      </w:r>
      <w:r w:rsidR="00677757">
        <w:rPr>
          <w:noProof/>
        </w:rPr>
        <w:t>5</w:t>
      </w:r>
      <w:r w:rsidR="00677757">
        <w:noBreakHyphen/>
      </w:r>
      <w:r w:rsidR="00677757">
        <w:rPr>
          <w:noProof/>
        </w:rPr>
        <w:t>1</w:t>
      </w:r>
      <w:r>
        <w:rPr>
          <w:szCs w:val="24"/>
        </w:rPr>
        <w:fldChar w:fldCharType="end"/>
      </w:r>
      <w:r w:rsidR="005C6E2D">
        <w:rPr>
          <w:szCs w:val="24"/>
        </w:rPr>
        <w:t xml:space="preserve"> shows poorer self-rated health among caregivers living with the person they cared for compared with other caregivers or non-caregivers. At </w:t>
      </w:r>
      <w:r>
        <w:rPr>
          <w:szCs w:val="24"/>
        </w:rPr>
        <w:t>S</w:t>
      </w:r>
      <w:r w:rsidR="005C6E2D">
        <w:rPr>
          <w:szCs w:val="24"/>
        </w:rPr>
        <w:t xml:space="preserve">urvey 8, the discrepancies were significantly different for very good health (32% of live in caregivers as compared with 38% for the other groups) and good (44.4% of live in caregivers as compared with 39% of non-caregivers). However, stronger associations were found among the groups at earlier surveys. </w:t>
      </w:r>
    </w:p>
    <w:p w14:paraId="70E0250E" w14:textId="77777777" w:rsidR="005C6E2D" w:rsidRDefault="005C6E2D" w:rsidP="005C6E2D">
      <w:pPr>
        <w:rPr>
          <w:szCs w:val="24"/>
        </w:rPr>
      </w:pPr>
    </w:p>
    <w:p w14:paraId="61FA8617" w14:textId="77777777" w:rsidR="005C6E2D" w:rsidRDefault="005C6E2D" w:rsidP="005C6E2D">
      <w:pPr>
        <w:rPr>
          <w:szCs w:val="24"/>
        </w:rPr>
      </w:pPr>
      <w:r>
        <w:rPr>
          <w:noProof/>
          <w:szCs w:val="24"/>
          <w:lang w:eastAsia="en-AU"/>
        </w:rPr>
        <w:drawing>
          <wp:inline distT="0" distB="0" distL="0" distR="0" wp14:anchorId="437210A6" wp14:editId="09F58A99">
            <wp:extent cx="5731510" cy="4296842"/>
            <wp:effectExtent l="0" t="0" r="2540" b="889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62F711DF" w14:textId="73AADF76" w:rsidR="005C6E2D" w:rsidRDefault="00B14695" w:rsidP="00780D3B">
      <w:pPr>
        <w:pStyle w:val="Caption"/>
        <w:rPr>
          <w:szCs w:val="24"/>
        </w:rPr>
      </w:pPr>
      <w:bookmarkStart w:id="163" w:name="_Ref506829176"/>
      <w:bookmarkStart w:id="164" w:name="_Toc506909269"/>
      <w:r>
        <w:t xml:space="preserve">Figure </w:t>
      </w:r>
      <w:r w:rsidR="00DC6BE9">
        <w:fldChar w:fldCharType="begin"/>
      </w:r>
      <w:r w:rsidR="00DC6BE9">
        <w:instrText xml:space="preserve"> STYLEREF 1 \s </w:instrText>
      </w:r>
      <w:r w:rsidR="00DC6BE9">
        <w:fldChar w:fldCharType="separate"/>
      </w:r>
      <w:r w:rsidR="00677757">
        <w:rPr>
          <w:noProof/>
        </w:rPr>
        <w:t>5</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1</w:t>
      </w:r>
      <w:r w:rsidR="00DC6BE9">
        <w:rPr>
          <w:noProof/>
        </w:rPr>
        <w:fldChar w:fldCharType="end"/>
      </w:r>
      <w:bookmarkEnd w:id="163"/>
      <w:r>
        <w:t xml:space="preserve"> </w:t>
      </w:r>
      <w:r w:rsidR="005C6E2D">
        <w:rPr>
          <w:szCs w:val="24"/>
        </w:rPr>
        <w:t>P</w:t>
      </w:r>
      <w:r w:rsidR="005C6E2D" w:rsidRPr="00837155">
        <w:rPr>
          <w:szCs w:val="24"/>
        </w:rPr>
        <w:t xml:space="preserve">ercentage of women </w:t>
      </w:r>
      <w:r w:rsidR="005C6E2D">
        <w:rPr>
          <w:szCs w:val="24"/>
        </w:rPr>
        <w:t xml:space="preserve">in the 1946-51 cohort </w:t>
      </w:r>
      <w:r w:rsidR="005C6E2D" w:rsidRPr="00837155">
        <w:rPr>
          <w:szCs w:val="24"/>
        </w:rPr>
        <w:t xml:space="preserve">at </w:t>
      </w:r>
      <w:r w:rsidR="00707A45">
        <w:rPr>
          <w:szCs w:val="24"/>
        </w:rPr>
        <w:t>S</w:t>
      </w:r>
      <w:r w:rsidR="005C6E2D" w:rsidRPr="00837155">
        <w:rPr>
          <w:szCs w:val="24"/>
        </w:rPr>
        <w:t>urvey 8</w:t>
      </w:r>
      <w:r w:rsidR="00A838AA">
        <w:rPr>
          <w:szCs w:val="24"/>
        </w:rPr>
        <w:t>,</w:t>
      </w:r>
      <w:r w:rsidR="005C6E2D" w:rsidRPr="00837155">
        <w:rPr>
          <w:szCs w:val="24"/>
        </w:rPr>
        <w:t xml:space="preserve"> by </w:t>
      </w:r>
      <w:r w:rsidR="005C6E2D">
        <w:rPr>
          <w:szCs w:val="24"/>
        </w:rPr>
        <w:t>c</w:t>
      </w:r>
      <w:r w:rsidR="005C6E2D" w:rsidRPr="00837155">
        <w:rPr>
          <w:szCs w:val="24"/>
        </w:rPr>
        <w:t>are</w:t>
      </w:r>
      <w:r w:rsidR="005C6E2D">
        <w:rPr>
          <w:szCs w:val="24"/>
        </w:rPr>
        <w:t>giving status and self-rated health.</w:t>
      </w:r>
      <w:bookmarkEnd w:id="164"/>
      <w:r w:rsidR="005C6E2D">
        <w:rPr>
          <w:szCs w:val="24"/>
        </w:rPr>
        <w:t xml:space="preserve">        </w:t>
      </w:r>
    </w:p>
    <w:p w14:paraId="3B7578F8" w14:textId="77777777" w:rsidR="005C6E2D" w:rsidRDefault="005C6E2D" w:rsidP="005C6E2D">
      <w:pPr>
        <w:rPr>
          <w:szCs w:val="24"/>
        </w:rPr>
      </w:pPr>
    </w:p>
    <w:p w14:paraId="16490F53" w14:textId="77777777" w:rsidR="00707A45" w:rsidRDefault="00707A45">
      <w:pPr>
        <w:spacing w:before="0" w:after="200"/>
        <w:jc w:val="left"/>
        <w:rPr>
          <w:b/>
          <w:szCs w:val="24"/>
        </w:rPr>
      </w:pPr>
      <w:r>
        <w:rPr>
          <w:b/>
          <w:szCs w:val="24"/>
        </w:rPr>
        <w:br w:type="page"/>
      </w:r>
    </w:p>
    <w:p w14:paraId="24AE9D95" w14:textId="18BC9912" w:rsidR="005C6E2D" w:rsidRPr="001A1862" w:rsidRDefault="005C6E2D" w:rsidP="00707A45">
      <w:pPr>
        <w:pStyle w:val="Heading3"/>
      </w:pPr>
      <w:bookmarkStart w:id="165" w:name="_Toc506832260"/>
      <w:r w:rsidRPr="001A1862">
        <w:t xml:space="preserve">Caregiving and </w:t>
      </w:r>
      <w:r>
        <w:t>Body Mass Index</w:t>
      </w:r>
      <w:bookmarkEnd w:id="165"/>
    </w:p>
    <w:p w14:paraId="59E02EA6" w14:textId="4B1909F8" w:rsidR="005C6E2D" w:rsidRDefault="00707A45" w:rsidP="005C6E2D">
      <w:pPr>
        <w:rPr>
          <w:szCs w:val="24"/>
        </w:rPr>
      </w:pPr>
      <w:r>
        <w:rPr>
          <w:szCs w:val="24"/>
        </w:rPr>
        <w:fldChar w:fldCharType="begin"/>
      </w:r>
      <w:r>
        <w:rPr>
          <w:szCs w:val="24"/>
        </w:rPr>
        <w:instrText xml:space="preserve"> REF _Ref506829230 \h </w:instrText>
      </w:r>
      <w:r>
        <w:rPr>
          <w:szCs w:val="24"/>
        </w:rPr>
      </w:r>
      <w:r>
        <w:rPr>
          <w:szCs w:val="24"/>
        </w:rPr>
        <w:fldChar w:fldCharType="separate"/>
      </w:r>
      <w:r w:rsidR="00677757">
        <w:t xml:space="preserve">Figure </w:t>
      </w:r>
      <w:r w:rsidR="00677757">
        <w:rPr>
          <w:noProof/>
        </w:rPr>
        <w:t>5</w:t>
      </w:r>
      <w:r w:rsidR="00677757">
        <w:noBreakHyphen/>
      </w:r>
      <w:r w:rsidR="00677757">
        <w:rPr>
          <w:noProof/>
        </w:rPr>
        <w:t>2</w:t>
      </w:r>
      <w:r>
        <w:rPr>
          <w:szCs w:val="24"/>
        </w:rPr>
        <w:fldChar w:fldCharType="end"/>
      </w:r>
      <w:r w:rsidR="005C6E2D">
        <w:rPr>
          <w:szCs w:val="24"/>
        </w:rPr>
        <w:t xml:space="preserve"> shows that at </w:t>
      </w:r>
      <w:r>
        <w:rPr>
          <w:szCs w:val="24"/>
        </w:rPr>
        <w:t>S</w:t>
      </w:r>
      <w:r w:rsidR="005C6E2D">
        <w:rPr>
          <w:szCs w:val="24"/>
        </w:rPr>
        <w:t xml:space="preserve">urvey 8 a significantly higher percentage of caregivers living with the person they cared for were obese (about 5% more) compared with either caregivers living elsewhere or non-caregivers. Consistently stronger and more significant associations were reported at earlier surveys. </w:t>
      </w:r>
    </w:p>
    <w:p w14:paraId="086A8820" w14:textId="77777777" w:rsidR="005C6E2D" w:rsidRDefault="005C6E2D" w:rsidP="005C6E2D">
      <w:pPr>
        <w:rPr>
          <w:szCs w:val="24"/>
        </w:rPr>
      </w:pPr>
    </w:p>
    <w:p w14:paraId="79F4E3BA" w14:textId="77777777" w:rsidR="005C6E2D" w:rsidRDefault="005C6E2D" w:rsidP="005C6E2D">
      <w:pPr>
        <w:rPr>
          <w:szCs w:val="24"/>
        </w:rPr>
      </w:pPr>
      <w:r>
        <w:rPr>
          <w:noProof/>
          <w:szCs w:val="24"/>
          <w:lang w:eastAsia="en-AU"/>
        </w:rPr>
        <w:drawing>
          <wp:inline distT="0" distB="0" distL="0" distR="0" wp14:anchorId="2BD2BE57" wp14:editId="4EDCD045">
            <wp:extent cx="5731510" cy="4296842"/>
            <wp:effectExtent l="0" t="0" r="2540" b="889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42D147F0" w14:textId="75A4E9DC" w:rsidR="005C6E2D" w:rsidRDefault="00B14695" w:rsidP="00780D3B">
      <w:pPr>
        <w:pStyle w:val="Caption"/>
        <w:rPr>
          <w:szCs w:val="24"/>
        </w:rPr>
      </w:pPr>
      <w:bookmarkStart w:id="166" w:name="_Ref506829230"/>
      <w:bookmarkStart w:id="167" w:name="_Toc506909270"/>
      <w:r>
        <w:t xml:space="preserve">Figure </w:t>
      </w:r>
      <w:r w:rsidR="00DC6BE9">
        <w:fldChar w:fldCharType="begin"/>
      </w:r>
      <w:r w:rsidR="00DC6BE9">
        <w:instrText xml:space="preserve"> STYLEREF 1 \s </w:instrText>
      </w:r>
      <w:r w:rsidR="00DC6BE9">
        <w:fldChar w:fldCharType="separate"/>
      </w:r>
      <w:r w:rsidR="00677757">
        <w:rPr>
          <w:noProof/>
        </w:rPr>
        <w:t>5</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2</w:t>
      </w:r>
      <w:r w:rsidR="00DC6BE9">
        <w:rPr>
          <w:noProof/>
        </w:rPr>
        <w:fldChar w:fldCharType="end"/>
      </w:r>
      <w:bookmarkEnd w:id="166"/>
      <w:r>
        <w:t xml:space="preserve"> </w:t>
      </w:r>
      <w:r w:rsidR="005C6E2D">
        <w:rPr>
          <w:szCs w:val="24"/>
        </w:rPr>
        <w:t>P</w:t>
      </w:r>
      <w:r w:rsidR="005C6E2D" w:rsidRPr="00837155">
        <w:rPr>
          <w:szCs w:val="24"/>
        </w:rPr>
        <w:t xml:space="preserve">ercentage of women </w:t>
      </w:r>
      <w:r w:rsidR="005C6E2D">
        <w:rPr>
          <w:szCs w:val="24"/>
        </w:rPr>
        <w:t xml:space="preserve">in the 1946-51 cohort </w:t>
      </w:r>
      <w:r w:rsidR="005C6E2D" w:rsidRPr="00837155">
        <w:rPr>
          <w:szCs w:val="24"/>
        </w:rPr>
        <w:t xml:space="preserve">at </w:t>
      </w:r>
      <w:r w:rsidR="00707A45">
        <w:rPr>
          <w:szCs w:val="24"/>
        </w:rPr>
        <w:t>S</w:t>
      </w:r>
      <w:r w:rsidR="005C6E2D" w:rsidRPr="00837155">
        <w:rPr>
          <w:szCs w:val="24"/>
        </w:rPr>
        <w:t>urvey 8</w:t>
      </w:r>
      <w:r w:rsidR="00A838AA">
        <w:rPr>
          <w:szCs w:val="24"/>
        </w:rPr>
        <w:t>,</w:t>
      </w:r>
      <w:r w:rsidR="005C6E2D" w:rsidRPr="00837155">
        <w:rPr>
          <w:szCs w:val="24"/>
        </w:rPr>
        <w:t xml:space="preserve"> by </w:t>
      </w:r>
      <w:r w:rsidR="005C6E2D">
        <w:rPr>
          <w:szCs w:val="24"/>
        </w:rPr>
        <w:t>c</w:t>
      </w:r>
      <w:r w:rsidR="005C6E2D" w:rsidRPr="00837155">
        <w:rPr>
          <w:szCs w:val="24"/>
        </w:rPr>
        <w:t>are</w:t>
      </w:r>
      <w:r w:rsidR="005C6E2D">
        <w:rPr>
          <w:szCs w:val="24"/>
        </w:rPr>
        <w:t>giving status and body mass index.</w:t>
      </w:r>
      <w:bookmarkEnd w:id="167"/>
      <w:r w:rsidR="005C6E2D">
        <w:rPr>
          <w:szCs w:val="24"/>
        </w:rPr>
        <w:t xml:space="preserve">        </w:t>
      </w:r>
    </w:p>
    <w:p w14:paraId="71C19548" w14:textId="77777777" w:rsidR="005C6E2D" w:rsidRDefault="005C6E2D" w:rsidP="005C6E2D">
      <w:pPr>
        <w:rPr>
          <w:szCs w:val="24"/>
        </w:rPr>
      </w:pPr>
    </w:p>
    <w:p w14:paraId="17BAD402" w14:textId="77777777" w:rsidR="00707A45" w:rsidRDefault="00707A45">
      <w:pPr>
        <w:spacing w:before="0" w:after="200"/>
        <w:jc w:val="left"/>
        <w:rPr>
          <w:b/>
          <w:szCs w:val="24"/>
        </w:rPr>
      </w:pPr>
      <w:r>
        <w:rPr>
          <w:b/>
          <w:szCs w:val="24"/>
        </w:rPr>
        <w:br w:type="page"/>
      </w:r>
    </w:p>
    <w:p w14:paraId="2A88D5DB" w14:textId="386BB991" w:rsidR="005C6E2D" w:rsidRPr="001A1862" w:rsidRDefault="005C6E2D" w:rsidP="00707A45">
      <w:pPr>
        <w:pStyle w:val="Heading3"/>
      </w:pPr>
      <w:bookmarkStart w:id="168" w:name="_Toc506832261"/>
      <w:r w:rsidRPr="001A1862">
        <w:t xml:space="preserve">Caregiving and </w:t>
      </w:r>
      <w:r>
        <w:t>Physical Activity</w:t>
      </w:r>
      <w:bookmarkEnd w:id="168"/>
    </w:p>
    <w:p w14:paraId="5E80FF35" w14:textId="1A77140C" w:rsidR="005C6E2D" w:rsidRDefault="005C6E2D" w:rsidP="005C6E2D">
      <w:pPr>
        <w:rPr>
          <w:szCs w:val="24"/>
        </w:rPr>
      </w:pPr>
      <w:r>
        <w:rPr>
          <w:szCs w:val="24"/>
        </w:rPr>
        <w:t xml:space="preserve">Caregivers living with the person they cared for at </w:t>
      </w:r>
      <w:r w:rsidR="00707A45">
        <w:rPr>
          <w:szCs w:val="24"/>
        </w:rPr>
        <w:t>S</w:t>
      </w:r>
      <w:r>
        <w:rPr>
          <w:szCs w:val="24"/>
        </w:rPr>
        <w:t>urvey 8 reported less high level physical activity (by around 7%) and more physical inactivity (by 3-5%) compared with either caregivers living elsewhere or non-caregivers</w:t>
      </w:r>
      <w:r w:rsidR="00707A45">
        <w:rPr>
          <w:szCs w:val="24"/>
        </w:rPr>
        <w:t xml:space="preserve"> (</w:t>
      </w:r>
      <w:r w:rsidR="00707A45">
        <w:rPr>
          <w:szCs w:val="24"/>
        </w:rPr>
        <w:fldChar w:fldCharType="begin"/>
      </w:r>
      <w:r w:rsidR="00707A45">
        <w:rPr>
          <w:szCs w:val="24"/>
        </w:rPr>
        <w:instrText xml:space="preserve"> REF _Ref506829276 \h </w:instrText>
      </w:r>
      <w:r w:rsidR="00707A45">
        <w:rPr>
          <w:szCs w:val="24"/>
        </w:rPr>
      </w:r>
      <w:r w:rsidR="00707A45">
        <w:rPr>
          <w:szCs w:val="24"/>
        </w:rPr>
        <w:fldChar w:fldCharType="separate"/>
      </w:r>
      <w:r w:rsidR="00677757">
        <w:t xml:space="preserve">Figure </w:t>
      </w:r>
      <w:r w:rsidR="00677757">
        <w:rPr>
          <w:noProof/>
        </w:rPr>
        <w:t>5</w:t>
      </w:r>
      <w:r w:rsidR="00677757">
        <w:noBreakHyphen/>
      </w:r>
      <w:r w:rsidR="00677757">
        <w:rPr>
          <w:noProof/>
        </w:rPr>
        <w:t>3</w:t>
      </w:r>
      <w:r w:rsidR="00707A45">
        <w:rPr>
          <w:szCs w:val="24"/>
        </w:rPr>
        <w:fldChar w:fldCharType="end"/>
      </w:r>
      <w:r w:rsidR="00707A45">
        <w:rPr>
          <w:szCs w:val="24"/>
        </w:rPr>
        <w:t>)</w:t>
      </w:r>
      <w:r>
        <w:rPr>
          <w:szCs w:val="24"/>
        </w:rPr>
        <w:t>. This pattern was not consistent however over all surveys, only beginning to emerge from survey 4 onwards (when the women were aged 53-58).</w:t>
      </w:r>
    </w:p>
    <w:p w14:paraId="15CB8D7E" w14:textId="77777777" w:rsidR="005C6E2D" w:rsidRDefault="005C6E2D" w:rsidP="005C6E2D">
      <w:pPr>
        <w:rPr>
          <w:szCs w:val="24"/>
        </w:rPr>
      </w:pPr>
      <w:r>
        <w:rPr>
          <w:noProof/>
          <w:szCs w:val="24"/>
          <w:lang w:eastAsia="en-AU"/>
        </w:rPr>
        <w:drawing>
          <wp:inline distT="0" distB="0" distL="0" distR="0" wp14:anchorId="082EB78B" wp14:editId="0344061F">
            <wp:extent cx="5731510" cy="4296842"/>
            <wp:effectExtent l="0" t="0" r="2540" b="889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3CFFCA34" w14:textId="6CC6ADD2" w:rsidR="005C6E2D" w:rsidRDefault="00B14695" w:rsidP="00780D3B">
      <w:pPr>
        <w:pStyle w:val="Caption"/>
        <w:rPr>
          <w:szCs w:val="24"/>
        </w:rPr>
      </w:pPr>
      <w:bookmarkStart w:id="169" w:name="_Ref506829276"/>
      <w:bookmarkStart w:id="170" w:name="_Toc506909271"/>
      <w:r>
        <w:t xml:space="preserve">Figure </w:t>
      </w:r>
      <w:r w:rsidR="00DC6BE9">
        <w:fldChar w:fldCharType="begin"/>
      </w:r>
      <w:r w:rsidR="00DC6BE9">
        <w:instrText xml:space="preserve"> STYLEREF 1 \s </w:instrText>
      </w:r>
      <w:r w:rsidR="00DC6BE9">
        <w:fldChar w:fldCharType="separate"/>
      </w:r>
      <w:r w:rsidR="00677757">
        <w:rPr>
          <w:noProof/>
        </w:rPr>
        <w:t>5</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3</w:t>
      </w:r>
      <w:r w:rsidR="00DC6BE9">
        <w:rPr>
          <w:noProof/>
        </w:rPr>
        <w:fldChar w:fldCharType="end"/>
      </w:r>
      <w:bookmarkEnd w:id="169"/>
      <w:r>
        <w:t xml:space="preserve"> </w:t>
      </w:r>
      <w:r w:rsidR="005C6E2D">
        <w:rPr>
          <w:szCs w:val="24"/>
        </w:rPr>
        <w:t>P</w:t>
      </w:r>
      <w:r w:rsidR="005C6E2D" w:rsidRPr="00837155">
        <w:rPr>
          <w:szCs w:val="24"/>
        </w:rPr>
        <w:t xml:space="preserve">ercentage of women </w:t>
      </w:r>
      <w:r w:rsidR="005C6E2D">
        <w:rPr>
          <w:szCs w:val="24"/>
        </w:rPr>
        <w:t xml:space="preserve">in the 1946-51 cohort </w:t>
      </w:r>
      <w:r w:rsidR="005C6E2D" w:rsidRPr="00837155">
        <w:rPr>
          <w:szCs w:val="24"/>
        </w:rPr>
        <w:t xml:space="preserve">at </w:t>
      </w:r>
      <w:r w:rsidR="00707A45">
        <w:rPr>
          <w:szCs w:val="24"/>
        </w:rPr>
        <w:t>S</w:t>
      </w:r>
      <w:r w:rsidR="005C6E2D" w:rsidRPr="00837155">
        <w:rPr>
          <w:szCs w:val="24"/>
        </w:rPr>
        <w:t>urvey 8</w:t>
      </w:r>
      <w:r w:rsidR="00A838AA">
        <w:rPr>
          <w:szCs w:val="24"/>
        </w:rPr>
        <w:t>,</w:t>
      </w:r>
      <w:r w:rsidR="005C6E2D" w:rsidRPr="00837155">
        <w:rPr>
          <w:szCs w:val="24"/>
        </w:rPr>
        <w:t xml:space="preserve"> by </w:t>
      </w:r>
      <w:r w:rsidR="005C6E2D">
        <w:rPr>
          <w:szCs w:val="24"/>
        </w:rPr>
        <w:t>c</w:t>
      </w:r>
      <w:r w:rsidR="005C6E2D" w:rsidRPr="00837155">
        <w:rPr>
          <w:szCs w:val="24"/>
        </w:rPr>
        <w:t>are</w:t>
      </w:r>
      <w:r w:rsidR="005C6E2D">
        <w:rPr>
          <w:szCs w:val="24"/>
        </w:rPr>
        <w:t>giving status and physical activity.</w:t>
      </w:r>
      <w:bookmarkEnd w:id="170"/>
      <w:r w:rsidR="005C6E2D">
        <w:rPr>
          <w:szCs w:val="24"/>
        </w:rPr>
        <w:t xml:space="preserve">        </w:t>
      </w:r>
    </w:p>
    <w:p w14:paraId="3BFD05E8" w14:textId="77777777" w:rsidR="005C6E2D" w:rsidRDefault="005C6E2D" w:rsidP="005C6E2D">
      <w:pPr>
        <w:rPr>
          <w:szCs w:val="24"/>
        </w:rPr>
      </w:pPr>
    </w:p>
    <w:p w14:paraId="15E5DC9C" w14:textId="77777777" w:rsidR="00707A45" w:rsidRDefault="00707A45">
      <w:pPr>
        <w:spacing w:before="0" w:after="200"/>
        <w:jc w:val="left"/>
        <w:rPr>
          <w:b/>
          <w:szCs w:val="24"/>
        </w:rPr>
      </w:pPr>
      <w:r>
        <w:rPr>
          <w:b/>
          <w:szCs w:val="24"/>
        </w:rPr>
        <w:br w:type="page"/>
      </w:r>
    </w:p>
    <w:p w14:paraId="74D86706" w14:textId="007E3C8C" w:rsidR="005C6E2D" w:rsidRPr="001A1862" w:rsidRDefault="005C6E2D" w:rsidP="00707A45">
      <w:pPr>
        <w:pStyle w:val="Heading3"/>
      </w:pPr>
      <w:bookmarkStart w:id="171" w:name="_Toc506832262"/>
      <w:r w:rsidRPr="001A1862">
        <w:t xml:space="preserve">Caregiving and </w:t>
      </w:r>
      <w:r w:rsidR="00707A45">
        <w:t>a</w:t>
      </w:r>
      <w:r>
        <w:t xml:space="preserve">lcohol </w:t>
      </w:r>
      <w:r w:rsidR="00707A45">
        <w:t>c</w:t>
      </w:r>
      <w:r>
        <w:t>onsumption</w:t>
      </w:r>
      <w:bookmarkEnd w:id="171"/>
    </w:p>
    <w:p w14:paraId="2CF557E7" w14:textId="2018C01C" w:rsidR="005C6E2D" w:rsidRDefault="005C6E2D" w:rsidP="005C6E2D">
      <w:pPr>
        <w:rPr>
          <w:szCs w:val="24"/>
        </w:rPr>
      </w:pPr>
      <w:r>
        <w:rPr>
          <w:szCs w:val="24"/>
        </w:rPr>
        <w:t>A significantly higher percentage of caregivers living with the person they cared for reported not consuming alcohol compared with either caregivers living elsewhere or non-caregivers (24% compared with 14-17%, respectively). They also had a significantly lower percentage of low risk drinkers than the other groups (70% compared with 76-82%). Of note</w:t>
      </w:r>
      <w:r w:rsidR="006A031A">
        <w:rPr>
          <w:szCs w:val="24"/>
        </w:rPr>
        <w:t>,</w:t>
      </w:r>
      <w:r>
        <w:rPr>
          <w:szCs w:val="24"/>
        </w:rPr>
        <w:t xml:space="preserve"> caregivers living with the person they cared for had a similar percentage (around 6%) of those who were risky drinkers (&gt;14 drinks/week) to non-caregivers. </w:t>
      </w:r>
    </w:p>
    <w:p w14:paraId="5B3A032C" w14:textId="77777777" w:rsidR="005C6E2D" w:rsidRDefault="005C6E2D" w:rsidP="005C6E2D">
      <w:pPr>
        <w:rPr>
          <w:szCs w:val="24"/>
        </w:rPr>
      </w:pPr>
    </w:p>
    <w:p w14:paraId="5B98890C" w14:textId="77777777" w:rsidR="005C6E2D" w:rsidRDefault="005C6E2D" w:rsidP="005C6E2D">
      <w:pPr>
        <w:rPr>
          <w:szCs w:val="24"/>
        </w:rPr>
      </w:pPr>
      <w:r>
        <w:rPr>
          <w:noProof/>
          <w:szCs w:val="24"/>
          <w:lang w:eastAsia="en-AU"/>
        </w:rPr>
        <w:drawing>
          <wp:inline distT="0" distB="0" distL="0" distR="0" wp14:anchorId="63AB96B2" wp14:editId="48C116CA">
            <wp:extent cx="5731510" cy="4296842"/>
            <wp:effectExtent l="0" t="0" r="2540" b="889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05CE77F1" w14:textId="673ABC7C" w:rsidR="005C6E2D" w:rsidRDefault="00B14695" w:rsidP="00780D3B">
      <w:pPr>
        <w:pStyle w:val="Caption"/>
        <w:rPr>
          <w:szCs w:val="24"/>
        </w:rPr>
      </w:pPr>
      <w:bookmarkStart w:id="172" w:name="_Toc506909272"/>
      <w:r>
        <w:t xml:space="preserve">Figure </w:t>
      </w:r>
      <w:r w:rsidR="00DC6BE9">
        <w:fldChar w:fldCharType="begin"/>
      </w:r>
      <w:r w:rsidR="00DC6BE9">
        <w:instrText xml:space="preserve"> STYLEREF 1 \s </w:instrText>
      </w:r>
      <w:r w:rsidR="00DC6BE9">
        <w:fldChar w:fldCharType="separate"/>
      </w:r>
      <w:r w:rsidR="00677757">
        <w:rPr>
          <w:noProof/>
        </w:rPr>
        <w:t>5</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4</w:t>
      </w:r>
      <w:r w:rsidR="00DC6BE9">
        <w:rPr>
          <w:noProof/>
        </w:rPr>
        <w:fldChar w:fldCharType="end"/>
      </w:r>
      <w:r>
        <w:t xml:space="preserve"> </w:t>
      </w:r>
      <w:r w:rsidR="005C6E2D">
        <w:rPr>
          <w:szCs w:val="24"/>
        </w:rPr>
        <w:t>P</w:t>
      </w:r>
      <w:r w:rsidR="005C6E2D" w:rsidRPr="00837155">
        <w:rPr>
          <w:szCs w:val="24"/>
        </w:rPr>
        <w:t xml:space="preserve">ercentage of women </w:t>
      </w:r>
      <w:r w:rsidR="005C6E2D">
        <w:rPr>
          <w:szCs w:val="24"/>
        </w:rPr>
        <w:t xml:space="preserve">in the 1946-51 cohort </w:t>
      </w:r>
      <w:r w:rsidR="005C6E2D" w:rsidRPr="00837155">
        <w:rPr>
          <w:szCs w:val="24"/>
        </w:rPr>
        <w:t xml:space="preserve">at </w:t>
      </w:r>
      <w:r w:rsidR="00707A45">
        <w:rPr>
          <w:szCs w:val="24"/>
        </w:rPr>
        <w:t>S</w:t>
      </w:r>
      <w:r w:rsidR="005C6E2D" w:rsidRPr="00837155">
        <w:rPr>
          <w:szCs w:val="24"/>
        </w:rPr>
        <w:t>urvey 8</w:t>
      </w:r>
      <w:r w:rsidR="00A838AA">
        <w:rPr>
          <w:szCs w:val="24"/>
        </w:rPr>
        <w:t>,</w:t>
      </w:r>
      <w:r w:rsidR="005C6E2D" w:rsidRPr="00837155">
        <w:rPr>
          <w:szCs w:val="24"/>
        </w:rPr>
        <w:t xml:space="preserve"> by </w:t>
      </w:r>
      <w:r w:rsidR="005C6E2D">
        <w:rPr>
          <w:szCs w:val="24"/>
        </w:rPr>
        <w:t>c</w:t>
      </w:r>
      <w:r w:rsidR="005C6E2D" w:rsidRPr="00837155">
        <w:rPr>
          <w:szCs w:val="24"/>
        </w:rPr>
        <w:t>are</w:t>
      </w:r>
      <w:r w:rsidR="005C6E2D">
        <w:rPr>
          <w:szCs w:val="24"/>
        </w:rPr>
        <w:t>giving status and alcohol consumption.</w:t>
      </w:r>
      <w:bookmarkEnd w:id="172"/>
      <w:r w:rsidR="005C6E2D">
        <w:rPr>
          <w:szCs w:val="24"/>
        </w:rPr>
        <w:t xml:space="preserve">        </w:t>
      </w:r>
    </w:p>
    <w:p w14:paraId="5CDBFF36" w14:textId="77777777" w:rsidR="005C6E2D" w:rsidRDefault="005C6E2D" w:rsidP="005C6E2D">
      <w:pPr>
        <w:rPr>
          <w:szCs w:val="24"/>
        </w:rPr>
      </w:pPr>
    </w:p>
    <w:p w14:paraId="0DF9D69D" w14:textId="77777777" w:rsidR="00707A45" w:rsidRDefault="00707A45">
      <w:pPr>
        <w:spacing w:before="0" w:after="200"/>
        <w:jc w:val="left"/>
        <w:rPr>
          <w:b/>
          <w:szCs w:val="24"/>
        </w:rPr>
      </w:pPr>
      <w:r>
        <w:rPr>
          <w:b/>
          <w:szCs w:val="24"/>
        </w:rPr>
        <w:br w:type="page"/>
      </w:r>
    </w:p>
    <w:p w14:paraId="7EDAB053" w14:textId="4DB8BC41" w:rsidR="005C6E2D" w:rsidRPr="001A1862" w:rsidRDefault="005C6E2D" w:rsidP="00707A45">
      <w:pPr>
        <w:pStyle w:val="Heading3"/>
      </w:pPr>
      <w:bookmarkStart w:id="173" w:name="_Toc506832263"/>
      <w:r w:rsidRPr="001A1862">
        <w:t xml:space="preserve">Caregiving and </w:t>
      </w:r>
      <w:r w:rsidR="00707A45">
        <w:t>s</w:t>
      </w:r>
      <w:r>
        <w:t>moking</w:t>
      </w:r>
      <w:bookmarkEnd w:id="173"/>
    </w:p>
    <w:p w14:paraId="26AB6E12" w14:textId="1D4FF696" w:rsidR="005C6E2D" w:rsidRDefault="005C6E2D" w:rsidP="005C6E2D">
      <w:pPr>
        <w:rPr>
          <w:szCs w:val="24"/>
        </w:rPr>
      </w:pPr>
      <w:r w:rsidRPr="003032D5">
        <w:rPr>
          <w:szCs w:val="24"/>
        </w:rPr>
        <w:t xml:space="preserve">At </w:t>
      </w:r>
      <w:r w:rsidR="00707A45">
        <w:rPr>
          <w:szCs w:val="24"/>
        </w:rPr>
        <w:t>S</w:t>
      </w:r>
      <w:r w:rsidRPr="003032D5">
        <w:rPr>
          <w:szCs w:val="24"/>
        </w:rPr>
        <w:t>urvey 8 there w</w:t>
      </w:r>
      <w:r>
        <w:rPr>
          <w:szCs w:val="24"/>
        </w:rPr>
        <w:t xml:space="preserve">as </w:t>
      </w:r>
      <w:r w:rsidRPr="003032D5">
        <w:rPr>
          <w:szCs w:val="24"/>
        </w:rPr>
        <w:t>no significant differen</w:t>
      </w:r>
      <w:r>
        <w:rPr>
          <w:szCs w:val="24"/>
        </w:rPr>
        <w:t xml:space="preserve">ce in smoking patterns between </w:t>
      </w:r>
      <w:r w:rsidRPr="003032D5">
        <w:rPr>
          <w:szCs w:val="24"/>
        </w:rPr>
        <w:t>caregivers and non-caregivers</w:t>
      </w:r>
      <w:r>
        <w:rPr>
          <w:szCs w:val="24"/>
        </w:rPr>
        <w:t xml:space="preserve">. </w:t>
      </w:r>
      <w:r w:rsidRPr="003032D5">
        <w:rPr>
          <w:szCs w:val="24"/>
        </w:rPr>
        <w:t xml:space="preserve">At some earlier surveys </w:t>
      </w:r>
      <w:r>
        <w:rPr>
          <w:szCs w:val="24"/>
        </w:rPr>
        <w:t>(</w:t>
      </w:r>
      <w:r w:rsidR="00707A45">
        <w:rPr>
          <w:szCs w:val="24"/>
        </w:rPr>
        <w:t>S</w:t>
      </w:r>
      <w:r>
        <w:rPr>
          <w:szCs w:val="24"/>
        </w:rPr>
        <w:t>urveys 4 to 7, when the women were aged from 53-67)</w:t>
      </w:r>
      <w:r w:rsidR="006A031A">
        <w:rPr>
          <w:szCs w:val="24"/>
        </w:rPr>
        <w:t>,</w:t>
      </w:r>
      <w:r>
        <w:rPr>
          <w:szCs w:val="24"/>
        </w:rPr>
        <w:t xml:space="preserve"> </w:t>
      </w:r>
      <w:r w:rsidRPr="003032D5">
        <w:rPr>
          <w:szCs w:val="24"/>
        </w:rPr>
        <w:t>a significant</w:t>
      </w:r>
      <w:r>
        <w:rPr>
          <w:szCs w:val="24"/>
        </w:rPr>
        <w:t>ly</w:t>
      </w:r>
      <w:r w:rsidRPr="003032D5">
        <w:rPr>
          <w:szCs w:val="24"/>
        </w:rPr>
        <w:t xml:space="preserve"> higher percentage </w:t>
      </w:r>
      <w:r>
        <w:rPr>
          <w:szCs w:val="24"/>
        </w:rPr>
        <w:t xml:space="preserve">of </w:t>
      </w:r>
      <w:r w:rsidRPr="003032D5">
        <w:rPr>
          <w:szCs w:val="24"/>
        </w:rPr>
        <w:t xml:space="preserve">caregivers who lived with the person they cared for </w:t>
      </w:r>
      <w:r>
        <w:rPr>
          <w:szCs w:val="24"/>
        </w:rPr>
        <w:t>reported smoking compared to women caring for someone who lived elsewhere (difference of around 3-4%)</w:t>
      </w:r>
      <w:r w:rsidRPr="003032D5">
        <w:rPr>
          <w:szCs w:val="24"/>
        </w:rPr>
        <w:t xml:space="preserve">, but this was not </w:t>
      </w:r>
      <w:r>
        <w:rPr>
          <w:szCs w:val="24"/>
        </w:rPr>
        <w:t xml:space="preserve">found at </w:t>
      </w:r>
      <w:r w:rsidR="00707A45">
        <w:rPr>
          <w:szCs w:val="24"/>
        </w:rPr>
        <w:t>S</w:t>
      </w:r>
      <w:r>
        <w:rPr>
          <w:szCs w:val="24"/>
        </w:rPr>
        <w:t xml:space="preserve">urveys 2 and 3 (when aged 45-52). </w:t>
      </w:r>
      <w:r w:rsidRPr="003032D5">
        <w:rPr>
          <w:szCs w:val="24"/>
        </w:rPr>
        <w:t xml:space="preserve"> </w:t>
      </w:r>
    </w:p>
    <w:p w14:paraId="37C6D50E" w14:textId="77777777" w:rsidR="005C6E2D" w:rsidRDefault="005C6E2D" w:rsidP="005C6E2D">
      <w:pPr>
        <w:rPr>
          <w:szCs w:val="24"/>
        </w:rPr>
      </w:pPr>
    </w:p>
    <w:p w14:paraId="61E85E43" w14:textId="77777777" w:rsidR="005C6E2D" w:rsidRDefault="005C6E2D" w:rsidP="005C6E2D">
      <w:pPr>
        <w:rPr>
          <w:szCs w:val="24"/>
        </w:rPr>
      </w:pPr>
      <w:r>
        <w:rPr>
          <w:noProof/>
          <w:szCs w:val="24"/>
          <w:lang w:eastAsia="en-AU"/>
        </w:rPr>
        <w:drawing>
          <wp:inline distT="0" distB="0" distL="0" distR="0" wp14:anchorId="329411FC" wp14:editId="7582B8C6">
            <wp:extent cx="5731510" cy="4296842"/>
            <wp:effectExtent l="0" t="0" r="2540" b="889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2A752AED" w14:textId="564F7041" w:rsidR="005C6E2D" w:rsidRDefault="00B14695" w:rsidP="00780D3B">
      <w:pPr>
        <w:pStyle w:val="Caption"/>
        <w:rPr>
          <w:szCs w:val="24"/>
        </w:rPr>
      </w:pPr>
      <w:bookmarkStart w:id="174" w:name="_Toc506909273"/>
      <w:r>
        <w:t xml:space="preserve">Figure </w:t>
      </w:r>
      <w:r w:rsidR="00DC6BE9">
        <w:fldChar w:fldCharType="begin"/>
      </w:r>
      <w:r w:rsidR="00DC6BE9">
        <w:instrText xml:space="preserve"> STYLEREF 1 \s </w:instrText>
      </w:r>
      <w:r w:rsidR="00DC6BE9">
        <w:fldChar w:fldCharType="separate"/>
      </w:r>
      <w:r w:rsidR="00677757">
        <w:rPr>
          <w:noProof/>
        </w:rPr>
        <w:t>5</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5</w:t>
      </w:r>
      <w:r w:rsidR="00DC6BE9">
        <w:rPr>
          <w:noProof/>
        </w:rPr>
        <w:fldChar w:fldCharType="end"/>
      </w:r>
      <w:r>
        <w:t xml:space="preserve"> </w:t>
      </w:r>
      <w:r w:rsidR="005C6E2D">
        <w:rPr>
          <w:szCs w:val="24"/>
        </w:rPr>
        <w:t>P</w:t>
      </w:r>
      <w:r w:rsidR="005C6E2D" w:rsidRPr="00837155">
        <w:rPr>
          <w:szCs w:val="24"/>
        </w:rPr>
        <w:t xml:space="preserve">ercentage of women </w:t>
      </w:r>
      <w:r w:rsidR="005C6E2D">
        <w:rPr>
          <w:szCs w:val="24"/>
        </w:rPr>
        <w:t xml:space="preserve">in the 1946-51 cohort </w:t>
      </w:r>
      <w:r w:rsidR="005C6E2D" w:rsidRPr="00837155">
        <w:rPr>
          <w:szCs w:val="24"/>
        </w:rPr>
        <w:t xml:space="preserve">at </w:t>
      </w:r>
      <w:r w:rsidR="00707A45">
        <w:rPr>
          <w:szCs w:val="24"/>
        </w:rPr>
        <w:t>S</w:t>
      </w:r>
      <w:r w:rsidR="005C6E2D" w:rsidRPr="00837155">
        <w:rPr>
          <w:szCs w:val="24"/>
        </w:rPr>
        <w:t>urvey 8</w:t>
      </w:r>
      <w:r w:rsidR="00A838AA">
        <w:rPr>
          <w:szCs w:val="24"/>
        </w:rPr>
        <w:t>,</w:t>
      </w:r>
      <w:r w:rsidR="005C6E2D" w:rsidRPr="00837155">
        <w:rPr>
          <w:szCs w:val="24"/>
        </w:rPr>
        <w:t xml:space="preserve"> by </w:t>
      </w:r>
      <w:r w:rsidR="005C6E2D">
        <w:rPr>
          <w:szCs w:val="24"/>
        </w:rPr>
        <w:t>c</w:t>
      </w:r>
      <w:r w:rsidR="005C6E2D" w:rsidRPr="00837155">
        <w:rPr>
          <w:szCs w:val="24"/>
        </w:rPr>
        <w:t>are</w:t>
      </w:r>
      <w:r w:rsidR="005C6E2D">
        <w:rPr>
          <w:szCs w:val="24"/>
        </w:rPr>
        <w:t>giving status and smoking.</w:t>
      </w:r>
      <w:bookmarkEnd w:id="174"/>
      <w:r w:rsidR="005C6E2D">
        <w:rPr>
          <w:szCs w:val="24"/>
        </w:rPr>
        <w:t xml:space="preserve">        </w:t>
      </w:r>
    </w:p>
    <w:p w14:paraId="6BFC7FDD" w14:textId="77777777" w:rsidR="005C6E2D" w:rsidRDefault="005C6E2D" w:rsidP="005C6E2D">
      <w:pPr>
        <w:rPr>
          <w:szCs w:val="24"/>
        </w:rPr>
      </w:pPr>
    </w:p>
    <w:p w14:paraId="5760F578" w14:textId="77777777" w:rsidR="00707A45" w:rsidRDefault="00707A45">
      <w:pPr>
        <w:spacing w:before="0" w:after="200"/>
        <w:jc w:val="left"/>
        <w:rPr>
          <w:b/>
          <w:szCs w:val="24"/>
        </w:rPr>
      </w:pPr>
      <w:r>
        <w:rPr>
          <w:b/>
          <w:szCs w:val="24"/>
        </w:rPr>
        <w:br w:type="page"/>
      </w:r>
    </w:p>
    <w:p w14:paraId="50C24336" w14:textId="46FEEFE7" w:rsidR="005C6E2D" w:rsidRPr="001A1862" w:rsidRDefault="005C6E2D" w:rsidP="00707A45">
      <w:pPr>
        <w:pStyle w:val="Heading3"/>
      </w:pPr>
      <w:bookmarkStart w:id="175" w:name="_Toc506832264"/>
      <w:r w:rsidRPr="001A1862">
        <w:t xml:space="preserve">Caregiving and </w:t>
      </w:r>
      <w:r w:rsidR="00707A45">
        <w:t>d</w:t>
      </w:r>
      <w:r>
        <w:t>iet</w:t>
      </w:r>
      <w:bookmarkEnd w:id="175"/>
    </w:p>
    <w:p w14:paraId="47994742" w14:textId="6D7C9DBD" w:rsidR="005C6E2D" w:rsidRDefault="005C6E2D" w:rsidP="005C6E2D">
      <w:pPr>
        <w:rPr>
          <w:szCs w:val="24"/>
        </w:rPr>
      </w:pPr>
      <w:r>
        <w:rPr>
          <w:szCs w:val="24"/>
        </w:rPr>
        <w:t xml:space="preserve">The indicator of adherence to a healthy diet used in this report is consumption of fruit and vegetables, and whether consumption matched national dietary guidelines of five serves of vegetables and two serves of fruit per day (National Health and Medical Research Council of Australia, 2013). The women were asked a similar question about their fruit and vegetable consumption at </w:t>
      </w:r>
      <w:r w:rsidR="00707A45">
        <w:rPr>
          <w:szCs w:val="24"/>
        </w:rPr>
        <w:t>S</w:t>
      </w:r>
      <w:r w:rsidRPr="00B602D7">
        <w:rPr>
          <w:szCs w:val="24"/>
        </w:rPr>
        <w:t xml:space="preserve">urveys 3, 7 and 8. Overall, at </w:t>
      </w:r>
      <w:r w:rsidR="00707A45">
        <w:rPr>
          <w:szCs w:val="24"/>
        </w:rPr>
        <w:t>S</w:t>
      </w:r>
      <w:r w:rsidRPr="00B602D7">
        <w:rPr>
          <w:szCs w:val="24"/>
        </w:rPr>
        <w:t>urvey 8 (when the women were aged 65-70) adherence to guidelines for fruit and</w:t>
      </w:r>
      <w:r>
        <w:rPr>
          <w:szCs w:val="24"/>
        </w:rPr>
        <w:t xml:space="preserve"> vegetables was mixed. In all women, adherence to two or more pieces of fruit was reported by 63% of women. When analysed by caregiver status, adherence was significantly lower for caregivers living with the person they cared for (58%) compared with women caring for people who lived elsewhere (66%) and non-caregivers (65%). Overall, adherence to guidelines for vegetable consumption was low, at just 16%. There was no significant difference in adherence to vegetable consumption guidelines between caregivers and non-caregivers. Similar associations were found also at </w:t>
      </w:r>
      <w:r w:rsidR="00707A45">
        <w:rPr>
          <w:szCs w:val="24"/>
        </w:rPr>
        <w:t>S</w:t>
      </w:r>
      <w:r>
        <w:rPr>
          <w:szCs w:val="24"/>
        </w:rPr>
        <w:t xml:space="preserve">urveys 3 and </w:t>
      </w:r>
      <w:r w:rsidR="00707A45">
        <w:rPr>
          <w:szCs w:val="24"/>
        </w:rPr>
        <w:t>S</w:t>
      </w:r>
      <w:r>
        <w:rPr>
          <w:szCs w:val="24"/>
        </w:rPr>
        <w:t xml:space="preserve">urvey 7. </w:t>
      </w:r>
    </w:p>
    <w:p w14:paraId="5E4F843E" w14:textId="77777777" w:rsidR="005C6E2D" w:rsidRDefault="005C6E2D" w:rsidP="005C6E2D">
      <w:pPr>
        <w:rPr>
          <w:szCs w:val="24"/>
        </w:rPr>
      </w:pPr>
    </w:p>
    <w:p w14:paraId="2B91337D" w14:textId="77777777" w:rsidR="005C6E2D" w:rsidRDefault="005C6E2D" w:rsidP="00707A45">
      <w:pPr>
        <w:pStyle w:val="Heading3"/>
      </w:pPr>
      <w:bookmarkStart w:id="176" w:name="_Toc506832265"/>
      <w:r w:rsidRPr="001A1862">
        <w:t xml:space="preserve">Caregiving and </w:t>
      </w:r>
      <w:r>
        <w:t>chronic conditions</w:t>
      </w:r>
      <w:bookmarkEnd w:id="176"/>
    </w:p>
    <w:p w14:paraId="7C710AA3" w14:textId="414CF555" w:rsidR="005C6E2D" w:rsidRPr="008F50BA" w:rsidRDefault="005C6E2D" w:rsidP="005C6E2D">
      <w:pPr>
        <w:rPr>
          <w:b/>
          <w:szCs w:val="24"/>
        </w:rPr>
      </w:pPr>
      <w:r w:rsidRPr="008F50BA">
        <w:rPr>
          <w:szCs w:val="24"/>
        </w:rPr>
        <w:t xml:space="preserve">The number of chronic conditions </w:t>
      </w:r>
      <w:r>
        <w:rPr>
          <w:szCs w:val="24"/>
        </w:rPr>
        <w:t xml:space="preserve">the women in the 1946-51 cohort reported (scored as 0, 1, 2 or 3 or more) was calculated out of a possible maximum of the six main chronic conditions for women of this age. These were </w:t>
      </w:r>
      <w:r w:rsidRPr="008F50BA">
        <w:rPr>
          <w:szCs w:val="24"/>
        </w:rPr>
        <w:t>breast ca</w:t>
      </w:r>
      <w:r>
        <w:rPr>
          <w:szCs w:val="24"/>
        </w:rPr>
        <w:t>ncer</w:t>
      </w:r>
      <w:r w:rsidRPr="008F50BA">
        <w:rPr>
          <w:szCs w:val="24"/>
        </w:rPr>
        <w:t>, diabetes, asthma, heart disease, stroke and arthritis.</w:t>
      </w:r>
      <w:r>
        <w:rPr>
          <w:szCs w:val="24"/>
        </w:rPr>
        <w:t xml:space="preserve"> At </w:t>
      </w:r>
      <w:r w:rsidR="00707A45">
        <w:rPr>
          <w:szCs w:val="24"/>
        </w:rPr>
        <w:t>S</w:t>
      </w:r>
      <w:r>
        <w:rPr>
          <w:szCs w:val="24"/>
        </w:rPr>
        <w:t xml:space="preserve">urvey 8 (when the women were aged 65-70), a higher percentage of caregivers living with the person they cared for reported three or more chronic conditions (14%) compared with non-caregivers (10%), while a lower percentage, 22%, reported no conditions compared with 26%, respectively. This pattern was consistently found at </w:t>
      </w:r>
      <w:r w:rsidR="00707A45">
        <w:rPr>
          <w:szCs w:val="24"/>
        </w:rPr>
        <w:t>S</w:t>
      </w:r>
      <w:r>
        <w:rPr>
          <w:szCs w:val="24"/>
        </w:rPr>
        <w:t xml:space="preserve">urveys 2 to 7. The prevalence of chronic conditions increased generally over time in all of the women, regardless of caregiver status. However, the percentage difference in having no chronic conditions between live in caregivers and non-caregivers was highest (around 10%) at </w:t>
      </w:r>
      <w:r w:rsidR="00707A45">
        <w:rPr>
          <w:szCs w:val="24"/>
        </w:rPr>
        <w:t>S</w:t>
      </w:r>
      <w:r>
        <w:rPr>
          <w:szCs w:val="24"/>
        </w:rPr>
        <w:t xml:space="preserve">urveys 3 to 5 (when the women were aged 50-61). </w:t>
      </w:r>
    </w:p>
    <w:p w14:paraId="17B21351" w14:textId="77777777" w:rsidR="005C6E2D" w:rsidRDefault="005C6E2D" w:rsidP="005C6E2D">
      <w:pPr>
        <w:rPr>
          <w:b/>
          <w:szCs w:val="24"/>
        </w:rPr>
      </w:pPr>
    </w:p>
    <w:p w14:paraId="21F99EED" w14:textId="77777777" w:rsidR="00707A45" w:rsidRDefault="00707A45">
      <w:pPr>
        <w:spacing w:before="0" w:after="200"/>
        <w:jc w:val="left"/>
        <w:rPr>
          <w:b/>
          <w:szCs w:val="24"/>
        </w:rPr>
      </w:pPr>
      <w:r>
        <w:rPr>
          <w:b/>
          <w:szCs w:val="24"/>
        </w:rPr>
        <w:br w:type="page"/>
      </w:r>
    </w:p>
    <w:p w14:paraId="259BC6E5" w14:textId="288B4D27" w:rsidR="005C6E2D" w:rsidRPr="001A1862" w:rsidRDefault="005C6E2D" w:rsidP="00707A45">
      <w:pPr>
        <w:pStyle w:val="Heading3"/>
      </w:pPr>
      <w:bookmarkStart w:id="177" w:name="_Toc506832266"/>
      <w:r w:rsidRPr="001A1862">
        <w:t xml:space="preserve">Caregiving and </w:t>
      </w:r>
      <w:r w:rsidR="00707A45">
        <w:t>p</w:t>
      </w:r>
      <w:r>
        <w:t xml:space="preserve">erceived </w:t>
      </w:r>
      <w:r w:rsidR="00707A45">
        <w:t>s</w:t>
      </w:r>
      <w:r>
        <w:t>tress</w:t>
      </w:r>
      <w:bookmarkEnd w:id="177"/>
    </w:p>
    <w:p w14:paraId="642A0912" w14:textId="6A3C5E4A" w:rsidR="005C6E2D" w:rsidRDefault="00707A45" w:rsidP="005C6E2D">
      <w:pPr>
        <w:rPr>
          <w:szCs w:val="24"/>
        </w:rPr>
      </w:pPr>
      <w:r>
        <w:rPr>
          <w:szCs w:val="24"/>
        </w:rPr>
        <w:fldChar w:fldCharType="begin"/>
      </w:r>
      <w:r>
        <w:rPr>
          <w:szCs w:val="24"/>
        </w:rPr>
        <w:instrText xml:space="preserve"> REF _Ref506829525 \h </w:instrText>
      </w:r>
      <w:r>
        <w:rPr>
          <w:szCs w:val="24"/>
        </w:rPr>
      </w:r>
      <w:r>
        <w:rPr>
          <w:szCs w:val="24"/>
        </w:rPr>
        <w:fldChar w:fldCharType="separate"/>
      </w:r>
      <w:r w:rsidR="00677757">
        <w:t xml:space="preserve">Figure </w:t>
      </w:r>
      <w:r w:rsidR="00677757">
        <w:rPr>
          <w:noProof/>
        </w:rPr>
        <w:t>5</w:t>
      </w:r>
      <w:r w:rsidR="00677757">
        <w:noBreakHyphen/>
      </w:r>
      <w:r w:rsidR="00677757">
        <w:rPr>
          <w:noProof/>
        </w:rPr>
        <w:t>6</w:t>
      </w:r>
      <w:r>
        <w:rPr>
          <w:szCs w:val="24"/>
        </w:rPr>
        <w:fldChar w:fldCharType="end"/>
      </w:r>
      <w:r>
        <w:rPr>
          <w:szCs w:val="24"/>
        </w:rPr>
        <w:t xml:space="preserve"> </w:t>
      </w:r>
      <w:r w:rsidR="005C6E2D">
        <w:rPr>
          <w:szCs w:val="24"/>
        </w:rPr>
        <w:t xml:space="preserve">shows that caregivers (living with the person they cared for or elsewhere) had higher mean scores for perceived stress than non-caregivers. The highest stress was reported by caregivers living with the person they cared for. This finding was significant at all of </w:t>
      </w:r>
      <w:r>
        <w:rPr>
          <w:szCs w:val="24"/>
        </w:rPr>
        <w:t>S</w:t>
      </w:r>
      <w:r w:rsidR="005C6E2D">
        <w:rPr>
          <w:szCs w:val="24"/>
        </w:rPr>
        <w:t xml:space="preserve">urveys 2 to 8. </w:t>
      </w:r>
    </w:p>
    <w:p w14:paraId="3BAAD520" w14:textId="77777777" w:rsidR="005C6E2D" w:rsidRDefault="005C6E2D" w:rsidP="005C6E2D">
      <w:pPr>
        <w:rPr>
          <w:szCs w:val="24"/>
        </w:rPr>
      </w:pPr>
    </w:p>
    <w:p w14:paraId="23BF0172" w14:textId="34688951" w:rsidR="005C6E2D" w:rsidRDefault="005C6E2D" w:rsidP="005C6E2D">
      <w:pPr>
        <w:rPr>
          <w:szCs w:val="24"/>
        </w:rPr>
      </w:pPr>
    </w:p>
    <w:p w14:paraId="6E236B6F" w14:textId="207E757D" w:rsidR="0029423D" w:rsidRDefault="0029423D" w:rsidP="005C6E2D">
      <w:pPr>
        <w:rPr>
          <w:szCs w:val="24"/>
        </w:rPr>
      </w:pPr>
      <w:r>
        <w:rPr>
          <w:noProof/>
          <w:szCs w:val="24"/>
          <w:lang w:eastAsia="en-AU"/>
        </w:rPr>
        <w:drawing>
          <wp:inline distT="0" distB="0" distL="0" distR="0" wp14:anchorId="705BEDA0" wp14:editId="5EBAC8BA">
            <wp:extent cx="5731510" cy="4296842"/>
            <wp:effectExtent l="0" t="0" r="2540" b="889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71A73D90" w14:textId="5669B345" w:rsidR="005C6E2D" w:rsidRDefault="00B14695" w:rsidP="00780D3B">
      <w:pPr>
        <w:pStyle w:val="Caption"/>
        <w:rPr>
          <w:szCs w:val="24"/>
        </w:rPr>
      </w:pPr>
      <w:bookmarkStart w:id="178" w:name="_Ref506829525"/>
      <w:bookmarkStart w:id="179" w:name="_Toc506909274"/>
      <w:r>
        <w:t xml:space="preserve">Figure </w:t>
      </w:r>
      <w:r w:rsidR="00DC6BE9">
        <w:fldChar w:fldCharType="begin"/>
      </w:r>
      <w:r w:rsidR="00DC6BE9">
        <w:instrText xml:space="preserve"> STYLEREF 1 \s </w:instrText>
      </w:r>
      <w:r w:rsidR="00DC6BE9">
        <w:fldChar w:fldCharType="separate"/>
      </w:r>
      <w:r w:rsidR="00677757">
        <w:rPr>
          <w:noProof/>
        </w:rPr>
        <w:t>5</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6</w:t>
      </w:r>
      <w:r w:rsidR="00DC6BE9">
        <w:rPr>
          <w:noProof/>
        </w:rPr>
        <w:fldChar w:fldCharType="end"/>
      </w:r>
      <w:bookmarkEnd w:id="178"/>
      <w:r>
        <w:t xml:space="preserve"> </w:t>
      </w:r>
      <w:r w:rsidR="005C6E2D">
        <w:rPr>
          <w:szCs w:val="24"/>
        </w:rPr>
        <w:t>P</w:t>
      </w:r>
      <w:r w:rsidR="005C6E2D" w:rsidRPr="00837155">
        <w:rPr>
          <w:szCs w:val="24"/>
        </w:rPr>
        <w:t xml:space="preserve">ercentage of women </w:t>
      </w:r>
      <w:r w:rsidR="005C6E2D">
        <w:rPr>
          <w:szCs w:val="24"/>
        </w:rPr>
        <w:t xml:space="preserve">in the 1946-51 cohort </w:t>
      </w:r>
      <w:r w:rsidR="005C6E2D" w:rsidRPr="00837155">
        <w:rPr>
          <w:szCs w:val="24"/>
        </w:rPr>
        <w:t xml:space="preserve">at </w:t>
      </w:r>
      <w:r w:rsidR="009E1059">
        <w:rPr>
          <w:szCs w:val="24"/>
        </w:rPr>
        <w:t>S</w:t>
      </w:r>
      <w:r w:rsidR="005C6E2D" w:rsidRPr="00837155">
        <w:rPr>
          <w:szCs w:val="24"/>
        </w:rPr>
        <w:t>urvey 8</w:t>
      </w:r>
      <w:r w:rsidR="00A838AA">
        <w:rPr>
          <w:szCs w:val="24"/>
        </w:rPr>
        <w:t>,</w:t>
      </w:r>
      <w:r w:rsidR="005C6E2D" w:rsidRPr="00837155">
        <w:rPr>
          <w:szCs w:val="24"/>
        </w:rPr>
        <w:t xml:space="preserve"> by </w:t>
      </w:r>
      <w:r w:rsidR="005C6E2D">
        <w:rPr>
          <w:szCs w:val="24"/>
        </w:rPr>
        <w:t>c</w:t>
      </w:r>
      <w:r w:rsidR="005C6E2D" w:rsidRPr="00837155">
        <w:rPr>
          <w:szCs w:val="24"/>
        </w:rPr>
        <w:t>are</w:t>
      </w:r>
      <w:r w:rsidR="005C6E2D">
        <w:rPr>
          <w:szCs w:val="24"/>
        </w:rPr>
        <w:t>giving status and perceived stress (mean scores and 95% confidence interval).</w:t>
      </w:r>
      <w:bookmarkEnd w:id="179"/>
      <w:r w:rsidR="005C6E2D">
        <w:rPr>
          <w:szCs w:val="24"/>
        </w:rPr>
        <w:t xml:space="preserve">     </w:t>
      </w:r>
    </w:p>
    <w:p w14:paraId="37F1C4A2" w14:textId="77777777" w:rsidR="005C6E2D" w:rsidRDefault="005C6E2D" w:rsidP="005C6E2D">
      <w:pPr>
        <w:rPr>
          <w:b/>
          <w:szCs w:val="24"/>
        </w:rPr>
      </w:pPr>
    </w:p>
    <w:p w14:paraId="6A078999" w14:textId="77777777" w:rsidR="00707A45" w:rsidRDefault="00707A45">
      <w:pPr>
        <w:spacing w:before="0" w:after="200"/>
        <w:jc w:val="left"/>
        <w:rPr>
          <w:b/>
          <w:szCs w:val="24"/>
        </w:rPr>
      </w:pPr>
      <w:r>
        <w:rPr>
          <w:b/>
          <w:szCs w:val="24"/>
        </w:rPr>
        <w:br w:type="page"/>
      </w:r>
    </w:p>
    <w:p w14:paraId="5111567D" w14:textId="5EC7A89F" w:rsidR="005C6E2D" w:rsidRPr="001A1862" w:rsidRDefault="005C6E2D" w:rsidP="00707A45">
      <w:pPr>
        <w:pStyle w:val="Heading3"/>
      </w:pPr>
      <w:bookmarkStart w:id="180" w:name="_Toc506832267"/>
      <w:r w:rsidRPr="001A1862">
        <w:t xml:space="preserve">Caregiving and </w:t>
      </w:r>
      <w:r w:rsidR="00707A45">
        <w:t>a</w:t>
      </w:r>
      <w:r>
        <w:t>nxiety</w:t>
      </w:r>
      <w:bookmarkEnd w:id="180"/>
    </w:p>
    <w:p w14:paraId="212FD8DF" w14:textId="6E48DCB5" w:rsidR="005C6E2D" w:rsidRDefault="00707A45" w:rsidP="005C6E2D">
      <w:pPr>
        <w:rPr>
          <w:szCs w:val="24"/>
        </w:rPr>
      </w:pPr>
      <w:r>
        <w:rPr>
          <w:szCs w:val="24"/>
        </w:rPr>
        <w:fldChar w:fldCharType="begin"/>
      </w:r>
      <w:r>
        <w:rPr>
          <w:szCs w:val="24"/>
        </w:rPr>
        <w:instrText xml:space="preserve"> REF _Ref506829565 \h </w:instrText>
      </w:r>
      <w:r>
        <w:rPr>
          <w:szCs w:val="24"/>
        </w:rPr>
      </w:r>
      <w:r>
        <w:rPr>
          <w:szCs w:val="24"/>
        </w:rPr>
        <w:fldChar w:fldCharType="separate"/>
      </w:r>
      <w:r w:rsidR="00677757">
        <w:t xml:space="preserve">Figure </w:t>
      </w:r>
      <w:r w:rsidR="00677757">
        <w:rPr>
          <w:noProof/>
        </w:rPr>
        <w:t>5</w:t>
      </w:r>
      <w:r w:rsidR="00677757">
        <w:noBreakHyphen/>
      </w:r>
      <w:r w:rsidR="00677757">
        <w:rPr>
          <w:noProof/>
        </w:rPr>
        <w:t>7</w:t>
      </w:r>
      <w:r>
        <w:rPr>
          <w:szCs w:val="24"/>
        </w:rPr>
        <w:fldChar w:fldCharType="end"/>
      </w:r>
      <w:r>
        <w:rPr>
          <w:szCs w:val="24"/>
        </w:rPr>
        <w:t xml:space="preserve"> </w:t>
      </w:r>
      <w:r w:rsidR="005C6E2D">
        <w:rPr>
          <w:szCs w:val="24"/>
        </w:rPr>
        <w:t xml:space="preserve">shows that at </w:t>
      </w:r>
      <w:r>
        <w:rPr>
          <w:szCs w:val="24"/>
        </w:rPr>
        <w:t>S</w:t>
      </w:r>
      <w:r w:rsidR="005C6E2D">
        <w:rPr>
          <w:szCs w:val="24"/>
        </w:rPr>
        <w:t xml:space="preserve">urvey 8 a higher percentage of caregivers (living with or elsewhere to the person they cared for) reported anxiety than non-caregivers. The same significant association was also found at </w:t>
      </w:r>
      <w:r>
        <w:rPr>
          <w:szCs w:val="24"/>
        </w:rPr>
        <w:t>S</w:t>
      </w:r>
      <w:r w:rsidR="005C6E2D">
        <w:rPr>
          <w:szCs w:val="24"/>
        </w:rPr>
        <w:t>urvey 7. At the earlier surveys however, only caregivers living with the person they cared for reported a higher percentage of anxiety compared with non-caregivers (by a percentage difference of 3-5%).</w:t>
      </w:r>
    </w:p>
    <w:p w14:paraId="439FA639" w14:textId="5EE6E636" w:rsidR="005C6E2D" w:rsidRDefault="005C6E2D" w:rsidP="005C6E2D">
      <w:pPr>
        <w:rPr>
          <w:szCs w:val="24"/>
        </w:rPr>
      </w:pPr>
    </w:p>
    <w:p w14:paraId="26CE437F" w14:textId="1C0AE588" w:rsidR="0029423D" w:rsidRDefault="0029423D" w:rsidP="005C6E2D">
      <w:pPr>
        <w:rPr>
          <w:szCs w:val="24"/>
        </w:rPr>
      </w:pPr>
      <w:r>
        <w:rPr>
          <w:noProof/>
          <w:szCs w:val="24"/>
          <w:lang w:eastAsia="en-AU"/>
        </w:rPr>
        <w:drawing>
          <wp:inline distT="0" distB="0" distL="0" distR="0" wp14:anchorId="62A2A758" wp14:editId="3BD91DB2">
            <wp:extent cx="5731510" cy="4296842"/>
            <wp:effectExtent l="0" t="0" r="2540" b="889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5EB8AFEC" w14:textId="49D0880D" w:rsidR="005C6E2D" w:rsidRDefault="00B14695" w:rsidP="00780D3B">
      <w:pPr>
        <w:pStyle w:val="Caption"/>
        <w:rPr>
          <w:szCs w:val="24"/>
        </w:rPr>
      </w:pPr>
      <w:bookmarkStart w:id="181" w:name="_Ref506829565"/>
      <w:bookmarkStart w:id="182" w:name="_Toc506909275"/>
      <w:r>
        <w:t xml:space="preserve">Figure </w:t>
      </w:r>
      <w:r w:rsidR="00DC6BE9">
        <w:fldChar w:fldCharType="begin"/>
      </w:r>
      <w:r w:rsidR="00DC6BE9">
        <w:instrText xml:space="preserve"> STYLEREF 1 \s </w:instrText>
      </w:r>
      <w:r w:rsidR="00DC6BE9">
        <w:fldChar w:fldCharType="separate"/>
      </w:r>
      <w:r w:rsidR="00677757">
        <w:rPr>
          <w:noProof/>
        </w:rPr>
        <w:t>5</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7</w:t>
      </w:r>
      <w:r w:rsidR="00DC6BE9">
        <w:rPr>
          <w:noProof/>
        </w:rPr>
        <w:fldChar w:fldCharType="end"/>
      </w:r>
      <w:bookmarkEnd w:id="181"/>
      <w:r>
        <w:t xml:space="preserve"> </w:t>
      </w:r>
      <w:r w:rsidR="005C6E2D">
        <w:rPr>
          <w:szCs w:val="24"/>
        </w:rPr>
        <w:t>P</w:t>
      </w:r>
      <w:r w:rsidR="005C6E2D" w:rsidRPr="00837155">
        <w:rPr>
          <w:szCs w:val="24"/>
        </w:rPr>
        <w:t xml:space="preserve">ercentage of women </w:t>
      </w:r>
      <w:r w:rsidR="005C6E2D">
        <w:rPr>
          <w:szCs w:val="24"/>
        </w:rPr>
        <w:t xml:space="preserve">in the 1946-51 cohort </w:t>
      </w:r>
      <w:r w:rsidR="005C6E2D" w:rsidRPr="00837155">
        <w:rPr>
          <w:szCs w:val="24"/>
        </w:rPr>
        <w:t xml:space="preserve">at </w:t>
      </w:r>
      <w:r w:rsidR="009E1059">
        <w:rPr>
          <w:szCs w:val="24"/>
        </w:rPr>
        <w:t>S</w:t>
      </w:r>
      <w:r w:rsidR="005C6E2D" w:rsidRPr="00837155">
        <w:rPr>
          <w:szCs w:val="24"/>
        </w:rPr>
        <w:t>urvey 8</w:t>
      </w:r>
      <w:r w:rsidR="00A838AA">
        <w:rPr>
          <w:szCs w:val="24"/>
        </w:rPr>
        <w:t>,</w:t>
      </w:r>
      <w:r w:rsidR="005C6E2D" w:rsidRPr="00837155">
        <w:rPr>
          <w:szCs w:val="24"/>
        </w:rPr>
        <w:t xml:space="preserve"> by </w:t>
      </w:r>
      <w:r w:rsidR="005C6E2D">
        <w:rPr>
          <w:szCs w:val="24"/>
        </w:rPr>
        <w:t>c</w:t>
      </w:r>
      <w:r w:rsidR="005C6E2D" w:rsidRPr="00837155">
        <w:rPr>
          <w:szCs w:val="24"/>
        </w:rPr>
        <w:t>are</w:t>
      </w:r>
      <w:r w:rsidR="005C6E2D">
        <w:rPr>
          <w:szCs w:val="24"/>
        </w:rPr>
        <w:t>giving status and anxiety (percentage and 95% confidence interval).</w:t>
      </w:r>
      <w:bookmarkEnd w:id="182"/>
      <w:r w:rsidR="005C6E2D">
        <w:rPr>
          <w:szCs w:val="24"/>
        </w:rPr>
        <w:t xml:space="preserve">     </w:t>
      </w:r>
    </w:p>
    <w:p w14:paraId="6E41DB0E" w14:textId="77777777" w:rsidR="005C6E2D" w:rsidRDefault="005C6E2D" w:rsidP="005C6E2D">
      <w:pPr>
        <w:ind w:left="720"/>
        <w:rPr>
          <w:szCs w:val="24"/>
          <w:highlight w:val="yellow"/>
        </w:rPr>
      </w:pPr>
    </w:p>
    <w:p w14:paraId="2C9919B0" w14:textId="77777777" w:rsidR="00707A45" w:rsidRDefault="00707A45">
      <w:pPr>
        <w:spacing w:before="0" w:after="200"/>
        <w:jc w:val="left"/>
        <w:rPr>
          <w:b/>
          <w:szCs w:val="24"/>
        </w:rPr>
      </w:pPr>
      <w:r>
        <w:rPr>
          <w:b/>
          <w:szCs w:val="24"/>
        </w:rPr>
        <w:br w:type="page"/>
      </w:r>
    </w:p>
    <w:p w14:paraId="6F7D9E9F" w14:textId="6177552C" w:rsidR="005C6E2D" w:rsidRPr="000B79CE" w:rsidRDefault="005C6E2D" w:rsidP="00707A45">
      <w:pPr>
        <w:pStyle w:val="Heading3"/>
      </w:pPr>
      <w:bookmarkStart w:id="183" w:name="_Toc506832268"/>
      <w:r w:rsidRPr="000B79CE">
        <w:t xml:space="preserve">Caregiving and </w:t>
      </w:r>
      <w:r w:rsidR="00707A45" w:rsidRPr="000B79CE">
        <w:t>d</w:t>
      </w:r>
      <w:r w:rsidRPr="000B79CE">
        <w:t>epression</w:t>
      </w:r>
      <w:bookmarkEnd w:id="183"/>
    </w:p>
    <w:p w14:paraId="413B2163" w14:textId="648843F7" w:rsidR="005C6E2D" w:rsidRDefault="00707A45" w:rsidP="005C6E2D">
      <w:pPr>
        <w:rPr>
          <w:szCs w:val="24"/>
        </w:rPr>
      </w:pPr>
      <w:r>
        <w:rPr>
          <w:szCs w:val="24"/>
        </w:rPr>
        <w:fldChar w:fldCharType="begin"/>
      </w:r>
      <w:r>
        <w:rPr>
          <w:szCs w:val="24"/>
        </w:rPr>
        <w:instrText xml:space="preserve"> REF _Ref506829604 \h </w:instrText>
      </w:r>
      <w:r>
        <w:rPr>
          <w:szCs w:val="24"/>
        </w:rPr>
      </w:r>
      <w:r>
        <w:rPr>
          <w:szCs w:val="24"/>
        </w:rPr>
        <w:fldChar w:fldCharType="separate"/>
      </w:r>
      <w:r w:rsidR="00677757">
        <w:t xml:space="preserve">Figure </w:t>
      </w:r>
      <w:r w:rsidR="00677757">
        <w:rPr>
          <w:noProof/>
        </w:rPr>
        <w:t>5</w:t>
      </w:r>
      <w:r w:rsidR="00677757">
        <w:noBreakHyphen/>
      </w:r>
      <w:r w:rsidR="00677757">
        <w:rPr>
          <w:noProof/>
        </w:rPr>
        <w:t>8</w:t>
      </w:r>
      <w:r>
        <w:rPr>
          <w:szCs w:val="24"/>
        </w:rPr>
        <w:fldChar w:fldCharType="end"/>
      </w:r>
      <w:r>
        <w:rPr>
          <w:szCs w:val="24"/>
        </w:rPr>
        <w:t xml:space="preserve"> </w:t>
      </w:r>
      <w:r w:rsidR="005C6E2D">
        <w:rPr>
          <w:szCs w:val="24"/>
        </w:rPr>
        <w:t xml:space="preserve">shows that at </w:t>
      </w:r>
      <w:r>
        <w:rPr>
          <w:szCs w:val="24"/>
        </w:rPr>
        <w:t>S</w:t>
      </w:r>
      <w:r w:rsidR="005C6E2D">
        <w:rPr>
          <w:szCs w:val="24"/>
        </w:rPr>
        <w:t xml:space="preserve">urvey 8 a higher percentage of caregivers living with the person they cared for reported depression compared with non-caregivers (with the percentage difference 4%). This result was also found at </w:t>
      </w:r>
      <w:r>
        <w:rPr>
          <w:szCs w:val="24"/>
        </w:rPr>
        <w:t>S</w:t>
      </w:r>
      <w:r w:rsidR="005C6E2D">
        <w:rPr>
          <w:szCs w:val="24"/>
        </w:rPr>
        <w:t xml:space="preserve">urvey 2 (when aged 47-52), </w:t>
      </w:r>
      <w:r>
        <w:rPr>
          <w:szCs w:val="24"/>
        </w:rPr>
        <w:t>S</w:t>
      </w:r>
      <w:r w:rsidR="005C6E2D">
        <w:rPr>
          <w:szCs w:val="24"/>
        </w:rPr>
        <w:t xml:space="preserve">urvey 5 (aged 56-61) and </w:t>
      </w:r>
      <w:r>
        <w:rPr>
          <w:szCs w:val="24"/>
        </w:rPr>
        <w:t>S</w:t>
      </w:r>
      <w:r w:rsidR="005C6E2D">
        <w:rPr>
          <w:szCs w:val="24"/>
        </w:rPr>
        <w:t xml:space="preserve">urvey 6 (aged 59-64), with similar percentage differences. At </w:t>
      </w:r>
      <w:r>
        <w:rPr>
          <w:szCs w:val="24"/>
        </w:rPr>
        <w:t>S</w:t>
      </w:r>
      <w:r w:rsidR="005C6E2D">
        <w:rPr>
          <w:szCs w:val="24"/>
        </w:rPr>
        <w:t xml:space="preserve">urvey 4 (aged 53-58) and </w:t>
      </w:r>
      <w:r>
        <w:rPr>
          <w:szCs w:val="24"/>
        </w:rPr>
        <w:t>S</w:t>
      </w:r>
      <w:r w:rsidR="005C6E2D">
        <w:rPr>
          <w:szCs w:val="24"/>
        </w:rPr>
        <w:t>urvey 7 (aged 62-67), a higher percentage of caregivers living with the person they cared for reported depression than both caregivers who lived elsewhere to the person they cared for and non-caregivers (with the percentage difference ranging from 4-5%).</w:t>
      </w:r>
    </w:p>
    <w:p w14:paraId="70B2FCCE" w14:textId="5CDA56AC" w:rsidR="005C6E2D" w:rsidRDefault="005C6E2D" w:rsidP="005C6E2D">
      <w:pPr>
        <w:ind w:left="720"/>
        <w:rPr>
          <w:szCs w:val="24"/>
          <w:highlight w:val="yellow"/>
        </w:rPr>
      </w:pPr>
    </w:p>
    <w:p w14:paraId="1A9AED67" w14:textId="2F2F02EF" w:rsidR="0029423D" w:rsidRDefault="0029423D" w:rsidP="005C6E2D">
      <w:pPr>
        <w:rPr>
          <w:szCs w:val="24"/>
        </w:rPr>
      </w:pPr>
      <w:r>
        <w:rPr>
          <w:noProof/>
          <w:szCs w:val="24"/>
          <w:lang w:eastAsia="en-AU"/>
        </w:rPr>
        <w:drawing>
          <wp:inline distT="0" distB="0" distL="0" distR="0" wp14:anchorId="05B77760" wp14:editId="7A049753">
            <wp:extent cx="5731510" cy="4296842"/>
            <wp:effectExtent l="0" t="0" r="2540" b="889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1D996186" w14:textId="7E479D65" w:rsidR="005C6E2D" w:rsidRDefault="00B14695" w:rsidP="00780D3B">
      <w:pPr>
        <w:pStyle w:val="Caption"/>
        <w:rPr>
          <w:szCs w:val="24"/>
        </w:rPr>
      </w:pPr>
      <w:bookmarkStart w:id="184" w:name="_Ref506829604"/>
      <w:bookmarkStart w:id="185" w:name="_Toc506909276"/>
      <w:r>
        <w:t xml:space="preserve">Figure </w:t>
      </w:r>
      <w:r w:rsidR="00DC6BE9">
        <w:fldChar w:fldCharType="begin"/>
      </w:r>
      <w:r w:rsidR="00DC6BE9">
        <w:instrText xml:space="preserve"> STYLEREF 1 \s </w:instrText>
      </w:r>
      <w:r w:rsidR="00DC6BE9">
        <w:fldChar w:fldCharType="separate"/>
      </w:r>
      <w:r w:rsidR="00677757">
        <w:rPr>
          <w:noProof/>
        </w:rPr>
        <w:t>5</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8</w:t>
      </w:r>
      <w:r w:rsidR="00DC6BE9">
        <w:rPr>
          <w:noProof/>
        </w:rPr>
        <w:fldChar w:fldCharType="end"/>
      </w:r>
      <w:bookmarkEnd w:id="184"/>
      <w:r>
        <w:t xml:space="preserve"> </w:t>
      </w:r>
      <w:r w:rsidR="005C6E2D">
        <w:rPr>
          <w:szCs w:val="24"/>
        </w:rPr>
        <w:t>P</w:t>
      </w:r>
      <w:r w:rsidR="005C6E2D" w:rsidRPr="00837155">
        <w:rPr>
          <w:szCs w:val="24"/>
        </w:rPr>
        <w:t xml:space="preserve">ercentage of women </w:t>
      </w:r>
      <w:r w:rsidR="005C6E2D">
        <w:rPr>
          <w:szCs w:val="24"/>
        </w:rPr>
        <w:t xml:space="preserve">in the 1946-51 cohort </w:t>
      </w:r>
      <w:r w:rsidR="005C6E2D" w:rsidRPr="00837155">
        <w:rPr>
          <w:szCs w:val="24"/>
        </w:rPr>
        <w:t xml:space="preserve">at </w:t>
      </w:r>
      <w:r w:rsidR="009E1059">
        <w:rPr>
          <w:szCs w:val="24"/>
        </w:rPr>
        <w:t>S</w:t>
      </w:r>
      <w:r w:rsidR="005C6E2D" w:rsidRPr="00837155">
        <w:rPr>
          <w:szCs w:val="24"/>
        </w:rPr>
        <w:t>urvey 8</w:t>
      </w:r>
      <w:r w:rsidR="00A838AA">
        <w:rPr>
          <w:szCs w:val="24"/>
        </w:rPr>
        <w:t>,</w:t>
      </w:r>
      <w:r w:rsidR="005C6E2D" w:rsidRPr="00837155">
        <w:rPr>
          <w:szCs w:val="24"/>
        </w:rPr>
        <w:t xml:space="preserve"> by </w:t>
      </w:r>
      <w:r w:rsidR="005C6E2D">
        <w:rPr>
          <w:szCs w:val="24"/>
        </w:rPr>
        <w:t>c</w:t>
      </w:r>
      <w:r w:rsidR="005C6E2D" w:rsidRPr="00837155">
        <w:rPr>
          <w:szCs w:val="24"/>
        </w:rPr>
        <w:t>are</w:t>
      </w:r>
      <w:r w:rsidR="005C6E2D">
        <w:rPr>
          <w:szCs w:val="24"/>
        </w:rPr>
        <w:t>giving status and depression (percentage and 95% confidence interval).</w:t>
      </w:r>
      <w:bookmarkEnd w:id="185"/>
      <w:r w:rsidR="005C6E2D">
        <w:rPr>
          <w:szCs w:val="24"/>
        </w:rPr>
        <w:t xml:space="preserve">     </w:t>
      </w:r>
    </w:p>
    <w:p w14:paraId="03BEE9D6" w14:textId="3F0B0171" w:rsidR="00707A45" w:rsidRDefault="00707A45">
      <w:pPr>
        <w:spacing w:before="0" w:after="200"/>
        <w:jc w:val="left"/>
        <w:rPr>
          <w:szCs w:val="24"/>
        </w:rPr>
      </w:pPr>
      <w:r>
        <w:rPr>
          <w:szCs w:val="24"/>
        </w:rPr>
        <w:br w:type="page"/>
      </w:r>
    </w:p>
    <w:p w14:paraId="5FF8E22D" w14:textId="77777777" w:rsidR="00651A00" w:rsidRDefault="00651A00" w:rsidP="005C6E2D">
      <w:pPr>
        <w:rPr>
          <w:szCs w:val="24"/>
        </w:rPr>
      </w:pPr>
    </w:p>
    <w:tbl>
      <w:tblPr>
        <w:tblStyle w:val="TableGrid"/>
        <w:tblW w:w="0" w:type="auto"/>
        <w:tblLook w:val="04A0" w:firstRow="1" w:lastRow="0" w:firstColumn="1" w:lastColumn="0" w:noHBand="0" w:noVBand="1"/>
      </w:tblPr>
      <w:tblGrid>
        <w:gridCol w:w="9016"/>
      </w:tblGrid>
      <w:tr w:rsidR="00651A00" w14:paraId="37A418FC" w14:textId="77777777" w:rsidTr="00651A00">
        <w:tc>
          <w:tcPr>
            <w:tcW w:w="9016" w:type="dxa"/>
          </w:tcPr>
          <w:p w14:paraId="7344ECC9" w14:textId="77777777" w:rsidR="00651A00" w:rsidRDefault="00651A00" w:rsidP="00651A00">
            <w:pPr>
              <w:rPr>
                <w:b/>
                <w:szCs w:val="24"/>
              </w:rPr>
            </w:pPr>
            <w:r>
              <w:rPr>
                <w:b/>
                <w:szCs w:val="24"/>
              </w:rPr>
              <w:t>Key points</w:t>
            </w:r>
          </w:p>
          <w:p w14:paraId="54DE8C0B" w14:textId="77777777" w:rsidR="00651A00" w:rsidRDefault="00651A00" w:rsidP="00100EE6">
            <w:pPr>
              <w:pStyle w:val="ListParagraph"/>
              <w:numPr>
                <w:ilvl w:val="0"/>
                <w:numId w:val="20"/>
              </w:numPr>
              <w:spacing w:after="160" w:line="276" w:lineRule="auto"/>
              <w:ind w:left="714" w:hanging="357"/>
              <w:contextualSpacing/>
              <w:rPr>
                <w:szCs w:val="24"/>
              </w:rPr>
            </w:pPr>
            <w:r>
              <w:rPr>
                <w:szCs w:val="24"/>
              </w:rPr>
              <w:t xml:space="preserve">In the 1946-51 cohort, caregivers aged 65-70 who lived with the person they cared had poorer self-reported health compared with other caregivers and non-caregivers. </w:t>
            </w:r>
          </w:p>
          <w:p w14:paraId="78AF650C" w14:textId="77777777" w:rsidR="00651A00" w:rsidRDefault="00651A00" w:rsidP="00100EE6">
            <w:pPr>
              <w:pStyle w:val="ListParagraph"/>
              <w:numPr>
                <w:ilvl w:val="0"/>
                <w:numId w:val="20"/>
              </w:numPr>
              <w:spacing w:after="160" w:line="276" w:lineRule="auto"/>
              <w:ind w:left="714" w:hanging="357"/>
              <w:contextualSpacing/>
              <w:rPr>
                <w:szCs w:val="24"/>
              </w:rPr>
            </w:pPr>
            <w:r>
              <w:rPr>
                <w:szCs w:val="24"/>
              </w:rPr>
              <w:t>A higher percentage of caregivers aged 65-70 years who lived with the person they cared for were obese than other caregivers and non-caregivers.</w:t>
            </w:r>
          </w:p>
          <w:p w14:paraId="7BC48281" w14:textId="77777777" w:rsidR="00651A00" w:rsidRDefault="00651A00" w:rsidP="00100EE6">
            <w:pPr>
              <w:pStyle w:val="ListParagraph"/>
              <w:numPr>
                <w:ilvl w:val="0"/>
                <w:numId w:val="20"/>
              </w:numPr>
              <w:spacing w:after="160" w:line="276" w:lineRule="auto"/>
              <w:ind w:left="714" w:hanging="357"/>
              <w:contextualSpacing/>
              <w:rPr>
                <w:szCs w:val="24"/>
              </w:rPr>
            </w:pPr>
            <w:r>
              <w:rPr>
                <w:szCs w:val="24"/>
              </w:rPr>
              <w:t>From the age of 53-58, women living with the person they cared for tended to be less physically active than caregivers living elsewhere and non-caregivers.</w:t>
            </w:r>
          </w:p>
          <w:p w14:paraId="3CCF8686" w14:textId="77777777" w:rsidR="00651A00" w:rsidRDefault="00651A00" w:rsidP="00100EE6">
            <w:pPr>
              <w:pStyle w:val="ListParagraph"/>
              <w:numPr>
                <w:ilvl w:val="0"/>
                <w:numId w:val="20"/>
              </w:numPr>
              <w:spacing w:after="160" w:line="276" w:lineRule="auto"/>
              <w:ind w:left="714" w:hanging="357"/>
              <w:contextualSpacing/>
              <w:rPr>
                <w:szCs w:val="24"/>
              </w:rPr>
            </w:pPr>
            <w:r>
              <w:rPr>
                <w:szCs w:val="24"/>
              </w:rPr>
              <w:t>A higher percentage of caregivers living with the person they cared for were non-drinkers and a lower percentage were low risk drinkers compared to caregivers living elsewhere and non-caregivers.</w:t>
            </w:r>
          </w:p>
          <w:p w14:paraId="00689FAB" w14:textId="77777777" w:rsidR="00651A00" w:rsidRDefault="00651A00" w:rsidP="00100EE6">
            <w:pPr>
              <w:pStyle w:val="ListParagraph"/>
              <w:numPr>
                <w:ilvl w:val="0"/>
                <w:numId w:val="20"/>
              </w:numPr>
              <w:spacing w:after="160" w:line="276" w:lineRule="auto"/>
              <w:ind w:left="714" w:hanging="357"/>
              <w:contextualSpacing/>
              <w:rPr>
                <w:szCs w:val="24"/>
              </w:rPr>
            </w:pPr>
            <w:r>
              <w:rPr>
                <w:szCs w:val="24"/>
              </w:rPr>
              <w:t>There was a higher percentage of smokers amongst caregivers born in 1946-51 who lived with the person they cared for than caregivers living elsewhere and non-caregivers, but only between the ages of 53 and 67.</w:t>
            </w:r>
          </w:p>
          <w:p w14:paraId="48C2268E" w14:textId="77777777" w:rsidR="00651A00" w:rsidRDefault="00651A00" w:rsidP="00100EE6">
            <w:pPr>
              <w:pStyle w:val="ListParagraph"/>
              <w:numPr>
                <w:ilvl w:val="0"/>
                <w:numId w:val="20"/>
              </w:numPr>
              <w:spacing w:after="160" w:line="276" w:lineRule="auto"/>
              <w:ind w:left="714" w:hanging="357"/>
              <w:contextualSpacing/>
              <w:rPr>
                <w:szCs w:val="24"/>
              </w:rPr>
            </w:pPr>
            <w:r>
              <w:rPr>
                <w:szCs w:val="24"/>
              </w:rPr>
              <w:t>Adherence to guidelines for fruit intake was lower for caregivers who lived with the person they cared for than caregivers living elsewhere to the person they cared for and non-caregivers.</w:t>
            </w:r>
          </w:p>
          <w:p w14:paraId="5B4E01B5" w14:textId="77777777" w:rsidR="00651A00" w:rsidRDefault="00651A00" w:rsidP="00100EE6">
            <w:pPr>
              <w:pStyle w:val="ListParagraph"/>
              <w:numPr>
                <w:ilvl w:val="0"/>
                <w:numId w:val="20"/>
              </w:numPr>
              <w:spacing w:after="160" w:line="276" w:lineRule="auto"/>
              <w:ind w:left="714" w:hanging="357"/>
              <w:contextualSpacing/>
              <w:rPr>
                <w:szCs w:val="24"/>
              </w:rPr>
            </w:pPr>
            <w:r>
              <w:rPr>
                <w:szCs w:val="24"/>
              </w:rPr>
              <w:t>There was no difference in adherence to guidelines for vegetable intake between caregivers and non-caregivers.</w:t>
            </w:r>
          </w:p>
          <w:p w14:paraId="5AA46919" w14:textId="77777777" w:rsidR="00651A00" w:rsidRDefault="00651A00" w:rsidP="00100EE6">
            <w:pPr>
              <w:pStyle w:val="ListParagraph"/>
              <w:numPr>
                <w:ilvl w:val="0"/>
                <w:numId w:val="20"/>
              </w:numPr>
              <w:spacing w:after="160" w:line="276" w:lineRule="auto"/>
              <w:ind w:left="714" w:hanging="357"/>
              <w:contextualSpacing/>
              <w:rPr>
                <w:szCs w:val="24"/>
              </w:rPr>
            </w:pPr>
            <w:r>
              <w:rPr>
                <w:szCs w:val="24"/>
              </w:rPr>
              <w:t xml:space="preserve">A higher percentage of caregivers living with the person they cared for reported three or more chronic conditions and fewer had no chronic conditions than caregivers living elsewhere and non-caregivers.         </w:t>
            </w:r>
          </w:p>
          <w:p w14:paraId="7060D6F2" w14:textId="77777777" w:rsidR="00651A00" w:rsidRDefault="00651A00" w:rsidP="00100EE6">
            <w:pPr>
              <w:pStyle w:val="ListParagraph"/>
              <w:numPr>
                <w:ilvl w:val="0"/>
                <w:numId w:val="20"/>
              </w:numPr>
              <w:spacing w:after="160" w:line="276" w:lineRule="auto"/>
              <w:ind w:left="714" w:hanging="357"/>
              <w:contextualSpacing/>
              <w:rPr>
                <w:szCs w:val="24"/>
              </w:rPr>
            </w:pPr>
            <w:r>
              <w:rPr>
                <w:szCs w:val="24"/>
              </w:rPr>
              <w:t>Caregivers living with the person they cared for had higher levels of stress than caregivers living elsewhere and non-caregivers.</w:t>
            </w:r>
          </w:p>
          <w:p w14:paraId="4E22ED36" w14:textId="77777777" w:rsidR="00651A00" w:rsidRDefault="00651A00" w:rsidP="00100EE6">
            <w:pPr>
              <w:pStyle w:val="ListParagraph"/>
              <w:numPr>
                <w:ilvl w:val="0"/>
                <w:numId w:val="20"/>
              </w:numPr>
              <w:spacing w:after="160" w:line="276" w:lineRule="auto"/>
              <w:ind w:left="714" w:hanging="357"/>
              <w:contextualSpacing/>
              <w:rPr>
                <w:szCs w:val="24"/>
              </w:rPr>
            </w:pPr>
            <w:r>
              <w:rPr>
                <w:szCs w:val="24"/>
              </w:rPr>
              <w:t>A higher percentage of caregivers reported anxiety than non-caregivers.</w:t>
            </w:r>
          </w:p>
          <w:p w14:paraId="2CF30EA7" w14:textId="77777777" w:rsidR="00651A00" w:rsidRPr="006A031A" w:rsidRDefault="00651A00" w:rsidP="00100EE6">
            <w:pPr>
              <w:pStyle w:val="ListParagraph"/>
              <w:numPr>
                <w:ilvl w:val="0"/>
                <w:numId w:val="20"/>
              </w:numPr>
              <w:spacing w:after="160" w:line="276" w:lineRule="auto"/>
              <w:ind w:left="714" w:hanging="357"/>
              <w:rPr>
                <w:rFonts w:eastAsia="Times New Roman" w:cstheme="minorHAnsi"/>
                <w:szCs w:val="24"/>
                <w:lang w:eastAsia="en-AU"/>
              </w:rPr>
            </w:pPr>
            <w:r w:rsidRPr="006A031A">
              <w:rPr>
                <w:szCs w:val="24"/>
              </w:rPr>
              <w:t>A higher percentage of caregivers living with the person they cared for reported depression than caregivers living elsewhere and non-caregivers.</w:t>
            </w:r>
            <w:r>
              <w:rPr>
                <w:szCs w:val="24"/>
              </w:rPr>
              <w:br/>
            </w:r>
          </w:p>
          <w:p w14:paraId="05E830C8" w14:textId="77777777" w:rsidR="00651A00" w:rsidRDefault="00651A00" w:rsidP="005C6E2D">
            <w:pPr>
              <w:rPr>
                <w:b/>
                <w:szCs w:val="24"/>
              </w:rPr>
            </w:pPr>
          </w:p>
        </w:tc>
      </w:tr>
    </w:tbl>
    <w:p w14:paraId="203F20BB" w14:textId="6B2F8091" w:rsidR="005C6E2D" w:rsidRDefault="005C6E2D" w:rsidP="005C6E2D">
      <w:pPr>
        <w:rPr>
          <w:b/>
          <w:szCs w:val="24"/>
        </w:rPr>
      </w:pPr>
    </w:p>
    <w:p w14:paraId="186436FC" w14:textId="7F2FFDDF" w:rsidR="00707A45" w:rsidRDefault="00707A45">
      <w:pPr>
        <w:spacing w:before="0" w:after="200"/>
        <w:jc w:val="left"/>
        <w:rPr>
          <w:b/>
          <w:szCs w:val="24"/>
        </w:rPr>
      </w:pPr>
      <w:r>
        <w:rPr>
          <w:b/>
          <w:szCs w:val="24"/>
        </w:rPr>
        <w:br w:type="page"/>
      </w:r>
    </w:p>
    <w:p w14:paraId="542E590B" w14:textId="5E4C8524" w:rsidR="005C6E2D" w:rsidRDefault="005C6E2D" w:rsidP="00780D3B">
      <w:pPr>
        <w:pStyle w:val="Heading2"/>
      </w:pPr>
      <w:bookmarkStart w:id="186" w:name="_Toc506832269"/>
      <w:bookmarkStart w:id="187" w:name="_Toc507070550"/>
      <w:r w:rsidRPr="001A1862">
        <w:t xml:space="preserve">Caregiving and </w:t>
      </w:r>
      <w:r w:rsidR="005823B7">
        <w:t>h</w:t>
      </w:r>
      <w:r>
        <w:t xml:space="preserve">ealth </w:t>
      </w:r>
      <w:r w:rsidR="005823B7">
        <w:t>s</w:t>
      </w:r>
      <w:r>
        <w:t xml:space="preserve">ervice </w:t>
      </w:r>
      <w:r w:rsidR="005823B7">
        <w:t>u</w:t>
      </w:r>
      <w:r>
        <w:t>se: General Practitioner</w:t>
      </w:r>
      <w:r w:rsidR="00651A00">
        <w:t xml:space="preserve"> and </w:t>
      </w:r>
      <w:r w:rsidR="005823B7">
        <w:t>s</w:t>
      </w:r>
      <w:r>
        <w:t xml:space="preserve">pecialist </w:t>
      </w:r>
      <w:r w:rsidR="005823B7">
        <w:t>v</w:t>
      </w:r>
      <w:r>
        <w:t xml:space="preserve">isits, Medical </w:t>
      </w:r>
      <w:r w:rsidR="005823B7">
        <w:t xml:space="preserve">Benefits </w:t>
      </w:r>
      <w:r w:rsidR="009E1059">
        <w:t xml:space="preserve">Scheme </w:t>
      </w:r>
      <w:r w:rsidR="005823B7">
        <w:t xml:space="preserve">(MBS) </w:t>
      </w:r>
      <w:r>
        <w:t xml:space="preserve">and Pharmaceutical Benefits </w:t>
      </w:r>
      <w:r w:rsidR="009E1059">
        <w:t xml:space="preserve">Scheme </w:t>
      </w:r>
      <w:r>
        <w:t xml:space="preserve">(PBS) services and </w:t>
      </w:r>
      <w:r w:rsidR="005823B7">
        <w:t>s</w:t>
      </w:r>
      <w:r>
        <w:t xml:space="preserve">creening </w:t>
      </w:r>
      <w:r w:rsidR="005823B7">
        <w:t>s</w:t>
      </w:r>
      <w:r>
        <w:t>ervices</w:t>
      </w:r>
      <w:bookmarkEnd w:id="186"/>
      <w:bookmarkEnd w:id="187"/>
      <w:r>
        <w:t xml:space="preserve"> </w:t>
      </w:r>
    </w:p>
    <w:p w14:paraId="111AE001" w14:textId="29072A95" w:rsidR="005C6E2D" w:rsidRDefault="005823B7" w:rsidP="005C6E2D">
      <w:pPr>
        <w:rPr>
          <w:szCs w:val="24"/>
        </w:rPr>
      </w:pPr>
      <w:r>
        <w:rPr>
          <w:szCs w:val="24"/>
        </w:rPr>
        <w:fldChar w:fldCharType="begin"/>
      </w:r>
      <w:r>
        <w:rPr>
          <w:szCs w:val="24"/>
        </w:rPr>
        <w:instrText xml:space="preserve"> REF _Ref506829792 \h </w:instrText>
      </w:r>
      <w:r>
        <w:rPr>
          <w:szCs w:val="24"/>
        </w:rPr>
      </w:r>
      <w:r>
        <w:rPr>
          <w:szCs w:val="24"/>
        </w:rPr>
        <w:fldChar w:fldCharType="separate"/>
      </w:r>
      <w:r w:rsidR="00677757">
        <w:t xml:space="preserve">Figure </w:t>
      </w:r>
      <w:r w:rsidR="00677757">
        <w:rPr>
          <w:noProof/>
        </w:rPr>
        <w:t>5</w:t>
      </w:r>
      <w:r w:rsidR="00677757">
        <w:noBreakHyphen/>
      </w:r>
      <w:r w:rsidR="00677757">
        <w:rPr>
          <w:noProof/>
        </w:rPr>
        <w:t>9</w:t>
      </w:r>
      <w:r>
        <w:rPr>
          <w:szCs w:val="24"/>
        </w:rPr>
        <w:fldChar w:fldCharType="end"/>
      </w:r>
      <w:r>
        <w:rPr>
          <w:szCs w:val="24"/>
        </w:rPr>
        <w:t xml:space="preserve"> </w:t>
      </w:r>
      <w:r w:rsidR="005C6E2D">
        <w:rPr>
          <w:szCs w:val="24"/>
        </w:rPr>
        <w:t xml:space="preserve">shows percentages of women at </w:t>
      </w:r>
      <w:r>
        <w:rPr>
          <w:szCs w:val="24"/>
        </w:rPr>
        <w:t>S</w:t>
      </w:r>
      <w:r w:rsidR="005C6E2D">
        <w:rPr>
          <w:szCs w:val="24"/>
        </w:rPr>
        <w:t xml:space="preserve">urvey 8 categorized by caregiver status and the number of self-reported visits to general practitioners during the previous 12 months. At </w:t>
      </w:r>
      <w:r>
        <w:rPr>
          <w:szCs w:val="24"/>
        </w:rPr>
        <w:t>S</w:t>
      </w:r>
      <w:r w:rsidR="005C6E2D">
        <w:rPr>
          <w:szCs w:val="24"/>
        </w:rPr>
        <w:t>urvey 8</w:t>
      </w:r>
      <w:r w:rsidR="00651A00">
        <w:rPr>
          <w:szCs w:val="24"/>
        </w:rPr>
        <w:t>,</w:t>
      </w:r>
      <w:r w:rsidR="005C6E2D">
        <w:rPr>
          <w:szCs w:val="24"/>
        </w:rPr>
        <w:t xml:space="preserve"> caregivers living with the person they cared for had a higher percentage (by 5-6%) of five or more visits to general practitioners compared with caregivers living elsewhere or non-caregivers. This finding was also found (with the percentage differences ranging from 6-10%) at </w:t>
      </w:r>
      <w:r>
        <w:rPr>
          <w:szCs w:val="24"/>
        </w:rPr>
        <w:t>S</w:t>
      </w:r>
      <w:r w:rsidR="005C6E2D">
        <w:rPr>
          <w:szCs w:val="24"/>
        </w:rPr>
        <w:t xml:space="preserve">urveys 2 to 7. In contrast, there was no difference between caregiving groups and non-caregivers for self-reported specialist visits, and this was also found across </w:t>
      </w:r>
      <w:r>
        <w:rPr>
          <w:szCs w:val="24"/>
        </w:rPr>
        <w:t>S</w:t>
      </w:r>
      <w:r w:rsidR="005C6E2D">
        <w:rPr>
          <w:szCs w:val="24"/>
        </w:rPr>
        <w:t>urveys 2 to 7.</w:t>
      </w:r>
    </w:p>
    <w:p w14:paraId="4F103425" w14:textId="5D3F431C" w:rsidR="005C6E2D" w:rsidRDefault="005C6E2D" w:rsidP="005C6E2D">
      <w:pPr>
        <w:rPr>
          <w:szCs w:val="24"/>
          <w:highlight w:val="yellow"/>
        </w:rPr>
      </w:pPr>
      <w:r>
        <w:rPr>
          <w:noProof/>
          <w:szCs w:val="24"/>
          <w:lang w:eastAsia="en-AU"/>
        </w:rPr>
        <w:drawing>
          <wp:inline distT="0" distB="0" distL="0" distR="0" wp14:anchorId="47A1DA94" wp14:editId="274B424C">
            <wp:extent cx="5731510" cy="4296842"/>
            <wp:effectExtent l="0" t="0" r="2540" b="889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3BAD489B" w14:textId="32BDFA40" w:rsidR="005C6E2D" w:rsidRDefault="00B14695" w:rsidP="00780D3B">
      <w:pPr>
        <w:pStyle w:val="Caption"/>
        <w:rPr>
          <w:szCs w:val="24"/>
        </w:rPr>
      </w:pPr>
      <w:bookmarkStart w:id="188" w:name="_Ref506829792"/>
      <w:bookmarkStart w:id="189" w:name="_Toc506909277"/>
      <w:r>
        <w:t xml:space="preserve">Figure </w:t>
      </w:r>
      <w:r w:rsidR="00DC6BE9">
        <w:fldChar w:fldCharType="begin"/>
      </w:r>
      <w:r w:rsidR="00DC6BE9">
        <w:instrText xml:space="preserve"> STYLEREF 1</w:instrText>
      </w:r>
      <w:r w:rsidR="00DC6BE9">
        <w:instrText xml:space="preserve"> \s </w:instrText>
      </w:r>
      <w:r w:rsidR="00DC6BE9">
        <w:fldChar w:fldCharType="separate"/>
      </w:r>
      <w:r w:rsidR="00677757">
        <w:rPr>
          <w:noProof/>
        </w:rPr>
        <w:t>5</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9</w:t>
      </w:r>
      <w:r w:rsidR="00DC6BE9">
        <w:rPr>
          <w:noProof/>
        </w:rPr>
        <w:fldChar w:fldCharType="end"/>
      </w:r>
      <w:bookmarkEnd w:id="188"/>
      <w:r>
        <w:t xml:space="preserve"> </w:t>
      </w:r>
      <w:r w:rsidR="005C6E2D">
        <w:rPr>
          <w:szCs w:val="24"/>
        </w:rPr>
        <w:t>P</w:t>
      </w:r>
      <w:r w:rsidR="005C6E2D" w:rsidRPr="00837155">
        <w:rPr>
          <w:szCs w:val="24"/>
        </w:rPr>
        <w:t xml:space="preserve">ercentage of women </w:t>
      </w:r>
      <w:r w:rsidR="005C6E2D">
        <w:rPr>
          <w:szCs w:val="24"/>
        </w:rPr>
        <w:t xml:space="preserve">in the 1946-51 cohort </w:t>
      </w:r>
      <w:r w:rsidR="005C6E2D" w:rsidRPr="00837155">
        <w:rPr>
          <w:szCs w:val="24"/>
        </w:rPr>
        <w:t xml:space="preserve">at </w:t>
      </w:r>
      <w:r w:rsidR="009E1059">
        <w:rPr>
          <w:szCs w:val="24"/>
        </w:rPr>
        <w:t>S</w:t>
      </w:r>
      <w:r w:rsidR="005C6E2D" w:rsidRPr="00837155">
        <w:rPr>
          <w:szCs w:val="24"/>
        </w:rPr>
        <w:t>urvey 8</w:t>
      </w:r>
      <w:r w:rsidR="00A838AA">
        <w:rPr>
          <w:szCs w:val="24"/>
        </w:rPr>
        <w:t>,</w:t>
      </w:r>
      <w:r w:rsidR="005C6E2D" w:rsidRPr="00837155">
        <w:rPr>
          <w:szCs w:val="24"/>
        </w:rPr>
        <w:t xml:space="preserve"> by </w:t>
      </w:r>
      <w:r w:rsidR="005C6E2D">
        <w:rPr>
          <w:szCs w:val="24"/>
        </w:rPr>
        <w:t>c</w:t>
      </w:r>
      <w:r w:rsidR="005C6E2D" w:rsidRPr="00837155">
        <w:rPr>
          <w:szCs w:val="24"/>
        </w:rPr>
        <w:t>are</w:t>
      </w:r>
      <w:r w:rsidR="005C6E2D">
        <w:rPr>
          <w:szCs w:val="24"/>
        </w:rPr>
        <w:t>giving status and self-reported general practitioner visits.</w:t>
      </w:r>
      <w:bookmarkEnd w:id="189"/>
      <w:r w:rsidR="005C6E2D">
        <w:rPr>
          <w:szCs w:val="24"/>
        </w:rPr>
        <w:t xml:space="preserve">        </w:t>
      </w:r>
    </w:p>
    <w:p w14:paraId="01C741FF" w14:textId="17DA80D6" w:rsidR="005823B7" w:rsidRDefault="005823B7">
      <w:pPr>
        <w:spacing w:before="0" w:after="200"/>
        <w:jc w:val="left"/>
        <w:rPr>
          <w:szCs w:val="24"/>
        </w:rPr>
      </w:pPr>
      <w:r>
        <w:rPr>
          <w:szCs w:val="24"/>
        </w:rPr>
        <w:br w:type="page"/>
      </w:r>
    </w:p>
    <w:p w14:paraId="543B8563" w14:textId="77777777" w:rsidR="005C6E2D" w:rsidRDefault="005C6E2D" w:rsidP="005823B7">
      <w:pPr>
        <w:pStyle w:val="Heading3"/>
      </w:pPr>
      <w:bookmarkStart w:id="190" w:name="_Toc506832270"/>
      <w:r>
        <w:t xml:space="preserve">MBS services (unreferred visits) and PBS scripts </w:t>
      </w:r>
      <w:r w:rsidRPr="00EC1BB4">
        <w:t>by women in the 1946-51 cohort</w:t>
      </w:r>
      <w:bookmarkEnd w:id="190"/>
    </w:p>
    <w:p w14:paraId="0A791830" w14:textId="65F8079F" w:rsidR="005C6E2D" w:rsidRDefault="005C6E2D" w:rsidP="005C6E2D">
      <w:pPr>
        <w:rPr>
          <w:szCs w:val="24"/>
        </w:rPr>
      </w:pPr>
      <w:r w:rsidRPr="00143633">
        <w:rPr>
          <w:szCs w:val="24"/>
        </w:rPr>
        <w:t xml:space="preserve">The </w:t>
      </w:r>
      <w:r>
        <w:rPr>
          <w:szCs w:val="24"/>
        </w:rPr>
        <w:t xml:space="preserve">mean </w:t>
      </w:r>
      <w:r w:rsidRPr="00143633">
        <w:rPr>
          <w:szCs w:val="24"/>
        </w:rPr>
        <w:t xml:space="preserve">number of </w:t>
      </w:r>
      <w:r>
        <w:rPr>
          <w:szCs w:val="24"/>
        </w:rPr>
        <w:t>unreferred MBS services (predominantly general practitioner services) was compared between caregivers and non-caregivers</w:t>
      </w:r>
      <w:r w:rsidRPr="00ED6A6C">
        <w:rPr>
          <w:rFonts w:cstheme="minorHAnsi"/>
          <w:szCs w:val="24"/>
        </w:rPr>
        <w:t xml:space="preserve">. The time period </w:t>
      </w:r>
      <w:r>
        <w:rPr>
          <w:rFonts w:cstheme="minorHAnsi"/>
          <w:szCs w:val="24"/>
        </w:rPr>
        <w:t xml:space="preserve">included in these analyses </w:t>
      </w:r>
      <w:r w:rsidRPr="00ED6A6C">
        <w:rPr>
          <w:rFonts w:cstheme="minorHAnsi"/>
          <w:szCs w:val="24"/>
        </w:rPr>
        <w:t>was as follows</w:t>
      </w:r>
      <w:r w:rsidR="005823B7">
        <w:rPr>
          <w:rFonts w:cstheme="minorHAnsi"/>
          <w:szCs w:val="24"/>
        </w:rPr>
        <w:t xml:space="preserve">: </w:t>
      </w:r>
      <w:r w:rsidRPr="00ED6A6C">
        <w:rPr>
          <w:rFonts w:cstheme="minorHAnsi"/>
          <w:szCs w:val="24"/>
        </w:rPr>
        <w:t xml:space="preserve">For </w:t>
      </w:r>
      <w:r w:rsidR="005823B7">
        <w:rPr>
          <w:rFonts w:cstheme="minorHAnsi"/>
          <w:szCs w:val="24"/>
        </w:rPr>
        <w:t>S</w:t>
      </w:r>
      <w:r w:rsidRPr="00ED6A6C">
        <w:rPr>
          <w:rFonts w:cstheme="minorHAnsi"/>
          <w:szCs w:val="24"/>
        </w:rPr>
        <w:t xml:space="preserve">urvey 8 the data were from the 2015 calendar year </w:t>
      </w:r>
      <w:r w:rsidR="00C45843">
        <w:rPr>
          <w:rFonts w:cstheme="minorHAnsi"/>
          <w:color w:val="212121"/>
          <w:szCs w:val="24"/>
        </w:rPr>
        <w:t>as this wa</w:t>
      </w:r>
      <w:r w:rsidRPr="00ED6A6C">
        <w:rPr>
          <w:rFonts w:cstheme="minorHAnsi"/>
          <w:color w:val="212121"/>
          <w:szCs w:val="24"/>
        </w:rPr>
        <w:t>s the last year we had MBS data for</w:t>
      </w:r>
      <w:r w:rsidRPr="00ED6A6C">
        <w:rPr>
          <w:rFonts w:cstheme="minorHAnsi"/>
          <w:szCs w:val="24"/>
        </w:rPr>
        <w:t xml:space="preserve">. For all earlier surveys the data are for a </w:t>
      </w:r>
      <w:r w:rsidRPr="00ED6A6C">
        <w:rPr>
          <w:rFonts w:cstheme="minorHAnsi"/>
          <w:color w:val="212121"/>
          <w:szCs w:val="24"/>
        </w:rPr>
        <w:t>3</w:t>
      </w:r>
      <w:r>
        <w:rPr>
          <w:rFonts w:cstheme="minorHAnsi"/>
          <w:color w:val="212121"/>
          <w:szCs w:val="24"/>
        </w:rPr>
        <w:t>-</w:t>
      </w:r>
      <w:r w:rsidRPr="00ED6A6C">
        <w:rPr>
          <w:rFonts w:cstheme="minorHAnsi"/>
          <w:color w:val="212121"/>
          <w:szCs w:val="24"/>
        </w:rPr>
        <w:t>year period centred on the survey year.</w:t>
      </w:r>
      <w:r>
        <w:rPr>
          <w:rFonts w:ascii="Segoe UI" w:hAnsi="Segoe UI" w:cs="Segoe UI"/>
          <w:color w:val="212121"/>
          <w:sz w:val="20"/>
          <w:szCs w:val="20"/>
        </w:rPr>
        <w:t xml:space="preserve"> </w:t>
      </w:r>
      <w:r>
        <w:rPr>
          <w:szCs w:val="24"/>
        </w:rPr>
        <w:t xml:space="preserve"> At </w:t>
      </w:r>
      <w:r w:rsidR="005823B7">
        <w:rPr>
          <w:szCs w:val="24"/>
        </w:rPr>
        <w:t>S</w:t>
      </w:r>
      <w:r>
        <w:rPr>
          <w:szCs w:val="24"/>
        </w:rPr>
        <w:t>urvey 8, caregivers who lived with the person they cared for had a mean of 8.8 services in the previous 12 months</w:t>
      </w:r>
      <w:r w:rsidR="00DE08CD">
        <w:rPr>
          <w:szCs w:val="24"/>
        </w:rPr>
        <w:t xml:space="preserve"> (</w:t>
      </w:r>
      <w:r w:rsidR="005823B7">
        <w:rPr>
          <w:szCs w:val="24"/>
        </w:rPr>
        <w:fldChar w:fldCharType="begin"/>
      </w:r>
      <w:r w:rsidR="005823B7">
        <w:rPr>
          <w:szCs w:val="24"/>
        </w:rPr>
        <w:instrText xml:space="preserve"> REF _Ref506829884 \h </w:instrText>
      </w:r>
      <w:r w:rsidR="005823B7">
        <w:rPr>
          <w:szCs w:val="24"/>
        </w:rPr>
      </w:r>
      <w:r w:rsidR="005823B7">
        <w:rPr>
          <w:szCs w:val="24"/>
        </w:rPr>
        <w:fldChar w:fldCharType="separate"/>
      </w:r>
      <w:r w:rsidR="00677757">
        <w:t xml:space="preserve">Figure </w:t>
      </w:r>
      <w:r w:rsidR="00677757">
        <w:rPr>
          <w:noProof/>
        </w:rPr>
        <w:t>5</w:t>
      </w:r>
      <w:r w:rsidR="00677757">
        <w:noBreakHyphen/>
      </w:r>
      <w:r w:rsidR="00677757">
        <w:rPr>
          <w:noProof/>
        </w:rPr>
        <w:t>10</w:t>
      </w:r>
      <w:r w:rsidR="005823B7">
        <w:rPr>
          <w:szCs w:val="24"/>
        </w:rPr>
        <w:fldChar w:fldCharType="end"/>
      </w:r>
      <w:r w:rsidR="00DE08CD">
        <w:rPr>
          <w:szCs w:val="24"/>
        </w:rPr>
        <w:t>)</w:t>
      </w:r>
      <w:r>
        <w:rPr>
          <w:szCs w:val="24"/>
        </w:rPr>
        <w:t>. This was significantly higher than caregivers living elsewhere to the person they cared for and non-caregivers (</w:t>
      </w:r>
      <w:r w:rsidR="00421930">
        <w:rPr>
          <w:szCs w:val="24"/>
        </w:rPr>
        <w:t xml:space="preserve">both had a mean of </w:t>
      </w:r>
      <w:r>
        <w:rPr>
          <w:szCs w:val="24"/>
        </w:rPr>
        <w:t xml:space="preserve">7.5). At all previous </w:t>
      </w:r>
      <w:r w:rsidR="005823B7">
        <w:rPr>
          <w:szCs w:val="24"/>
        </w:rPr>
        <w:t>S</w:t>
      </w:r>
      <w:r>
        <w:rPr>
          <w:szCs w:val="24"/>
        </w:rPr>
        <w:t>urveys from 2 to 7 caregivers living with the person they cared for had a significantly higher mean number of MBS services. Note, the mean number of unreferred MBS services for all women increased over time but at each survey they were highest for live in caregivers (for e</w:t>
      </w:r>
      <w:r w:rsidR="00651A00">
        <w:rPr>
          <w:szCs w:val="24"/>
        </w:rPr>
        <w:t>xample</w:t>
      </w:r>
      <w:r>
        <w:rPr>
          <w:szCs w:val="24"/>
        </w:rPr>
        <w:t xml:space="preserve">, at </w:t>
      </w:r>
      <w:r w:rsidR="005823B7">
        <w:rPr>
          <w:szCs w:val="24"/>
        </w:rPr>
        <w:t>S</w:t>
      </w:r>
      <w:r>
        <w:rPr>
          <w:szCs w:val="24"/>
        </w:rPr>
        <w:t xml:space="preserve">urvey 2 when the women were aged 47-52, mean MBS services were 6.7, 4.9 and 4.9 for live-in caregivers, live elsewhere caregivers and non-caregivers, respectively). </w:t>
      </w:r>
    </w:p>
    <w:p w14:paraId="3D7A6627" w14:textId="35315081" w:rsidR="00DE08CD" w:rsidRDefault="00DE08CD" w:rsidP="005C6E2D">
      <w:pPr>
        <w:rPr>
          <w:szCs w:val="24"/>
        </w:rPr>
      </w:pPr>
      <w:r>
        <w:rPr>
          <w:noProof/>
          <w:szCs w:val="24"/>
          <w:lang w:eastAsia="en-AU"/>
        </w:rPr>
        <w:drawing>
          <wp:inline distT="0" distB="0" distL="0" distR="0" wp14:anchorId="4E5BC9DA" wp14:editId="1CC273E2">
            <wp:extent cx="5731510" cy="4296842"/>
            <wp:effectExtent l="0" t="0" r="2540" b="889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2DD1629E" w14:textId="0008C443" w:rsidR="00DE08CD" w:rsidRDefault="00B14695" w:rsidP="00780D3B">
      <w:pPr>
        <w:pStyle w:val="Caption"/>
        <w:rPr>
          <w:szCs w:val="24"/>
        </w:rPr>
      </w:pPr>
      <w:bookmarkStart w:id="191" w:name="_Ref506829884"/>
      <w:bookmarkStart w:id="192" w:name="_Toc506909278"/>
      <w:r>
        <w:t xml:space="preserve">Figure </w:t>
      </w:r>
      <w:r w:rsidR="00DC6BE9">
        <w:fldChar w:fldCharType="begin"/>
      </w:r>
      <w:r w:rsidR="00DC6BE9">
        <w:instrText xml:space="preserve"> STYLEREF 1 \s </w:instrText>
      </w:r>
      <w:r w:rsidR="00DC6BE9">
        <w:fldChar w:fldCharType="separate"/>
      </w:r>
      <w:r w:rsidR="00677757">
        <w:rPr>
          <w:noProof/>
        </w:rPr>
        <w:t>5</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10</w:t>
      </w:r>
      <w:r w:rsidR="00DC6BE9">
        <w:rPr>
          <w:noProof/>
        </w:rPr>
        <w:fldChar w:fldCharType="end"/>
      </w:r>
      <w:bookmarkEnd w:id="191"/>
      <w:r>
        <w:t xml:space="preserve"> </w:t>
      </w:r>
      <w:r w:rsidR="00DE08CD">
        <w:rPr>
          <w:szCs w:val="24"/>
        </w:rPr>
        <w:t>P</w:t>
      </w:r>
      <w:r w:rsidR="00DE08CD" w:rsidRPr="00837155">
        <w:rPr>
          <w:szCs w:val="24"/>
        </w:rPr>
        <w:t xml:space="preserve">ercentage of women </w:t>
      </w:r>
      <w:r w:rsidR="00DE08CD">
        <w:rPr>
          <w:szCs w:val="24"/>
        </w:rPr>
        <w:t xml:space="preserve">in the 1946-51 cohort </w:t>
      </w:r>
      <w:r w:rsidR="00DE08CD" w:rsidRPr="00837155">
        <w:rPr>
          <w:szCs w:val="24"/>
        </w:rPr>
        <w:t xml:space="preserve">at </w:t>
      </w:r>
      <w:r w:rsidR="005823B7">
        <w:rPr>
          <w:szCs w:val="24"/>
        </w:rPr>
        <w:t>S</w:t>
      </w:r>
      <w:r w:rsidR="00DE08CD" w:rsidRPr="00837155">
        <w:rPr>
          <w:szCs w:val="24"/>
        </w:rPr>
        <w:t xml:space="preserve">urvey </w:t>
      </w:r>
      <w:r w:rsidR="00DE08CD">
        <w:rPr>
          <w:szCs w:val="24"/>
        </w:rPr>
        <w:t>8</w:t>
      </w:r>
      <w:r w:rsidR="00A838AA">
        <w:rPr>
          <w:szCs w:val="24"/>
        </w:rPr>
        <w:t>,</w:t>
      </w:r>
      <w:r w:rsidR="00DE08CD" w:rsidRPr="00837155">
        <w:rPr>
          <w:szCs w:val="24"/>
        </w:rPr>
        <w:t xml:space="preserve"> by </w:t>
      </w:r>
      <w:r w:rsidR="00DE08CD">
        <w:rPr>
          <w:szCs w:val="24"/>
        </w:rPr>
        <w:t>c</w:t>
      </w:r>
      <w:r w:rsidR="00DE08CD" w:rsidRPr="00837155">
        <w:rPr>
          <w:szCs w:val="24"/>
        </w:rPr>
        <w:t>are</w:t>
      </w:r>
      <w:r w:rsidR="00DE08CD">
        <w:rPr>
          <w:szCs w:val="24"/>
        </w:rPr>
        <w:t>giving status and mean number of</w:t>
      </w:r>
      <w:r w:rsidR="00DE08CD" w:rsidRPr="00DE08CD">
        <w:rPr>
          <w:szCs w:val="24"/>
        </w:rPr>
        <w:t xml:space="preserve"> </w:t>
      </w:r>
      <w:r w:rsidR="00DE08CD">
        <w:rPr>
          <w:szCs w:val="24"/>
        </w:rPr>
        <w:t xml:space="preserve">unreferred </w:t>
      </w:r>
      <w:r w:rsidR="005823B7">
        <w:rPr>
          <w:szCs w:val="24"/>
        </w:rPr>
        <w:t>MBS</w:t>
      </w:r>
      <w:r w:rsidR="00DE08CD">
        <w:rPr>
          <w:szCs w:val="24"/>
        </w:rPr>
        <w:t xml:space="preserve"> services (mean and 95% confidence interval).</w:t>
      </w:r>
      <w:bookmarkEnd w:id="192"/>
      <w:r w:rsidR="00DE08CD">
        <w:rPr>
          <w:szCs w:val="24"/>
        </w:rPr>
        <w:t xml:space="preserve">     </w:t>
      </w:r>
    </w:p>
    <w:p w14:paraId="221ADF96" w14:textId="77777777" w:rsidR="00DE08CD" w:rsidRDefault="00DE08CD" w:rsidP="005C6E2D">
      <w:pPr>
        <w:rPr>
          <w:rFonts w:cstheme="minorHAnsi"/>
          <w:szCs w:val="24"/>
        </w:rPr>
      </w:pPr>
    </w:p>
    <w:p w14:paraId="2F2E30C8" w14:textId="77777777" w:rsidR="005823B7" w:rsidRDefault="005823B7">
      <w:pPr>
        <w:spacing w:before="0" w:after="200"/>
        <w:jc w:val="left"/>
        <w:rPr>
          <w:rFonts w:cstheme="minorHAnsi"/>
          <w:szCs w:val="24"/>
        </w:rPr>
      </w:pPr>
      <w:r>
        <w:rPr>
          <w:rFonts w:cstheme="minorHAnsi"/>
          <w:szCs w:val="24"/>
        </w:rPr>
        <w:br w:type="page"/>
      </w:r>
    </w:p>
    <w:p w14:paraId="62A19F29" w14:textId="16D5F5F5" w:rsidR="005C6E2D" w:rsidRPr="00143633" w:rsidRDefault="005C6E2D" w:rsidP="005C6E2D">
      <w:pPr>
        <w:rPr>
          <w:szCs w:val="24"/>
        </w:rPr>
      </w:pPr>
      <w:r w:rsidRPr="00E46EAD">
        <w:rPr>
          <w:rFonts w:cstheme="minorHAnsi"/>
          <w:szCs w:val="24"/>
        </w:rPr>
        <w:t xml:space="preserve">The analysis of PBS data was </w:t>
      </w:r>
      <w:r>
        <w:rPr>
          <w:rFonts w:cstheme="minorHAnsi"/>
          <w:szCs w:val="24"/>
        </w:rPr>
        <w:t>for</w:t>
      </w:r>
      <w:r w:rsidRPr="00E46EAD">
        <w:rPr>
          <w:rFonts w:cstheme="minorHAnsi"/>
          <w:szCs w:val="24"/>
        </w:rPr>
        <w:t xml:space="preserve"> the </w:t>
      </w:r>
      <w:r w:rsidRPr="00E46EAD">
        <w:rPr>
          <w:rFonts w:cstheme="minorHAnsi"/>
          <w:color w:val="212121"/>
          <w:szCs w:val="24"/>
        </w:rPr>
        <w:t>mean number of scripts filled</w:t>
      </w:r>
      <w:r>
        <w:rPr>
          <w:rFonts w:cstheme="minorHAnsi"/>
          <w:color w:val="212121"/>
          <w:szCs w:val="24"/>
        </w:rPr>
        <w:t xml:space="preserve"> in the previous 3 years to </w:t>
      </w:r>
      <w:r w:rsidR="005823B7">
        <w:rPr>
          <w:rFonts w:cstheme="minorHAnsi"/>
          <w:color w:val="212121"/>
          <w:szCs w:val="24"/>
        </w:rPr>
        <w:t>S</w:t>
      </w:r>
      <w:r>
        <w:rPr>
          <w:rFonts w:cstheme="minorHAnsi"/>
          <w:color w:val="212121"/>
          <w:szCs w:val="24"/>
        </w:rPr>
        <w:t>urvey 8 (2013-2015)</w:t>
      </w:r>
      <w:r w:rsidR="0029423D">
        <w:rPr>
          <w:rFonts w:cstheme="minorHAnsi"/>
          <w:color w:val="212121"/>
          <w:szCs w:val="24"/>
        </w:rPr>
        <w:t xml:space="preserve"> (</w:t>
      </w:r>
      <w:r w:rsidR="005823B7">
        <w:rPr>
          <w:rFonts w:cstheme="minorHAnsi"/>
          <w:color w:val="212121"/>
          <w:szCs w:val="24"/>
        </w:rPr>
        <w:fldChar w:fldCharType="begin"/>
      </w:r>
      <w:r w:rsidR="005823B7">
        <w:rPr>
          <w:rFonts w:cstheme="minorHAnsi"/>
          <w:color w:val="212121"/>
          <w:szCs w:val="24"/>
        </w:rPr>
        <w:instrText xml:space="preserve"> REF _Ref506830090 \h </w:instrText>
      </w:r>
      <w:r w:rsidR="005823B7">
        <w:rPr>
          <w:rFonts w:cstheme="minorHAnsi"/>
          <w:color w:val="212121"/>
          <w:szCs w:val="24"/>
        </w:rPr>
      </w:r>
      <w:r w:rsidR="005823B7">
        <w:rPr>
          <w:rFonts w:cstheme="minorHAnsi"/>
          <w:color w:val="212121"/>
          <w:szCs w:val="24"/>
        </w:rPr>
        <w:fldChar w:fldCharType="separate"/>
      </w:r>
      <w:r w:rsidR="00677757">
        <w:t xml:space="preserve">Figure </w:t>
      </w:r>
      <w:r w:rsidR="00677757">
        <w:rPr>
          <w:noProof/>
        </w:rPr>
        <w:t>5</w:t>
      </w:r>
      <w:r w:rsidR="00677757">
        <w:noBreakHyphen/>
      </w:r>
      <w:r w:rsidR="00677757">
        <w:rPr>
          <w:noProof/>
        </w:rPr>
        <w:t>11</w:t>
      </w:r>
      <w:r w:rsidR="005823B7">
        <w:rPr>
          <w:rFonts w:cstheme="minorHAnsi"/>
          <w:color w:val="212121"/>
          <w:szCs w:val="24"/>
        </w:rPr>
        <w:fldChar w:fldCharType="end"/>
      </w:r>
      <w:r w:rsidR="0029423D">
        <w:rPr>
          <w:rFonts w:cstheme="minorHAnsi"/>
          <w:color w:val="212121"/>
          <w:szCs w:val="24"/>
        </w:rPr>
        <w:t>)</w:t>
      </w:r>
      <w:r>
        <w:rPr>
          <w:rFonts w:cstheme="minorHAnsi"/>
          <w:color w:val="212121"/>
          <w:szCs w:val="24"/>
        </w:rPr>
        <w:t xml:space="preserve">. </w:t>
      </w:r>
      <w:r>
        <w:rPr>
          <w:szCs w:val="24"/>
        </w:rPr>
        <w:t xml:space="preserve"> This analysis revealed a similar pattern to that of MBS services, with a higher mean number of scripts filled by caregivers living with the person they cared for (</w:t>
      </w:r>
      <w:r w:rsidR="0029423D">
        <w:rPr>
          <w:szCs w:val="24"/>
        </w:rPr>
        <w:t xml:space="preserve">mean of </w:t>
      </w:r>
      <w:r>
        <w:rPr>
          <w:szCs w:val="24"/>
        </w:rPr>
        <w:t>28.3</w:t>
      </w:r>
      <w:r w:rsidR="0029423D">
        <w:rPr>
          <w:szCs w:val="24"/>
        </w:rPr>
        <w:t>)</w:t>
      </w:r>
      <w:r>
        <w:rPr>
          <w:szCs w:val="24"/>
        </w:rPr>
        <w:t xml:space="preserve"> compared with caregivers living elsewhere (2</w:t>
      </w:r>
      <w:r w:rsidR="0029423D">
        <w:rPr>
          <w:szCs w:val="24"/>
        </w:rPr>
        <w:t>3</w:t>
      </w:r>
      <w:r>
        <w:rPr>
          <w:szCs w:val="24"/>
        </w:rPr>
        <w:t>) and non-caregivers (24.5</w:t>
      </w:r>
      <w:r w:rsidR="0029423D">
        <w:rPr>
          <w:szCs w:val="24"/>
        </w:rPr>
        <w:t>).</w:t>
      </w:r>
      <w:r>
        <w:rPr>
          <w:szCs w:val="24"/>
        </w:rPr>
        <w:t xml:space="preserve"> Data from PBS scripts filled prior to mid-2012 was not complete and therefore was not analysed. </w:t>
      </w:r>
    </w:p>
    <w:p w14:paraId="7B60310D" w14:textId="130D38F9" w:rsidR="0029423D" w:rsidRDefault="0029423D" w:rsidP="005C6E2D">
      <w:pPr>
        <w:rPr>
          <w:b/>
          <w:szCs w:val="24"/>
        </w:rPr>
      </w:pPr>
      <w:r>
        <w:rPr>
          <w:noProof/>
          <w:szCs w:val="24"/>
          <w:lang w:eastAsia="en-AU"/>
        </w:rPr>
        <w:drawing>
          <wp:inline distT="0" distB="0" distL="0" distR="0" wp14:anchorId="29DD1C5E" wp14:editId="645331BC">
            <wp:extent cx="5731510" cy="4296842"/>
            <wp:effectExtent l="0" t="0" r="2540" b="889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22F7569A" w14:textId="2F3A7493" w:rsidR="0029423D" w:rsidRDefault="00B14695" w:rsidP="00780D3B">
      <w:pPr>
        <w:pStyle w:val="Caption"/>
        <w:rPr>
          <w:szCs w:val="24"/>
        </w:rPr>
      </w:pPr>
      <w:bookmarkStart w:id="193" w:name="_Ref506830090"/>
      <w:bookmarkStart w:id="194" w:name="_Toc506909279"/>
      <w:r>
        <w:t xml:space="preserve">Figure </w:t>
      </w:r>
      <w:r w:rsidR="00DC6BE9">
        <w:fldChar w:fldCharType="begin"/>
      </w:r>
      <w:r w:rsidR="00DC6BE9">
        <w:instrText xml:space="preserve"> STYLEREF 1 \s </w:instrText>
      </w:r>
      <w:r w:rsidR="00DC6BE9">
        <w:fldChar w:fldCharType="separate"/>
      </w:r>
      <w:r w:rsidR="00677757">
        <w:rPr>
          <w:noProof/>
        </w:rPr>
        <w:t>5</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11</w:t>
      </w:r>
      <w:r w:rsidR="00DC6BE9">
        <w:rPr>
          <w:noProof/>
        </w:rPr>
        <w:fldChar w:fldCharType="end"/>
      </w:r>
      <w:bookmarkEnd w:id="193"/>
      <w:r>
        <w:t xml:space="preserve"> </w:t>
      </w:r>
      <w:r w:rsidR="0029423D">
        <w:rPr>
          <w:szCs w:val="24"/>
        </w:rPr>
        <w:t>P</w:t>
      </w:r>
      <w:r w:rsidR="0029423D" w:rsidRPr="00837155">
        <w:rPr>
          <w:szCs w:val="24"/>
        </w:rPr>
        <w:t xml:space="preserve">ercentage of women </w:t>
      </w:r>
      <w:r w:rsidR="0029423D">
        <w:rPr>
          <w:szCs w:val="24"/>
        </w:rPr>
        <w:t xml:space="preserve">in the 1946-51 cohort </w:t>
      </w:r>
      <w:r w:rsidR="0029423D" w:rsidRPr="00837155">
        <w:rPr>
          <w:szCs w:val="24"/>
        </w:rPr>
        <w:t xml:space="preserve">at </w:t>
      </w:r>
      <w:r w:rsidR="005823B7">
        <w:rPr>
          <w:szCs w:val="24"/>
        </w:rPr>
        <w:t>S</w:t>
      </w:r>
      <w:r w:rsidR="0029423D" w:rsidRPr="00837155">
        <w:rPr>
          <w:szCs w:val="24"/>
        </w:rPr>
        <w:t xml:space="preserve">urvey </w:t>
      </w:r>
      <w:r w:rsidR="0029423D">
        <w:rPr>
          <w:szCs w:val="24"/>
        </w:rPr>
        <w:t>8</w:t>
      </w:r>
      <w:r w:rsidR="00A838AA">
        <w:rPr>
          <w:szCs w:val="24"/>
        </w:rPr>
        <w:t>,</w:t>
      </w:r>
      <w:r w:rsidR="0029423D" w:rsidRPr="00837155">
        <w:rPr>
          <w:szCs w:val="24"/>
        </w:rPr>
        <w:t xml:space="preserve"> by </w:t>
      </w:r>
      <w:r w:rsidR="0029423D">
        <w:rPr>
          <w:szCs w:val="24"/>
        </w:rPr>
        <w:t>c</w:t>
      </w:r>
      <w:r w:rsidR="0029423D" w:rsidRPr="00837155">
        <w:rPr>
          <w:szCs w:val="24"/>
        </w:rPr>
        <w:t>are</w:t>
      </w:r>
      <w:r w:rsidR="0029423D">
        <w:rPr>
          <w:szCs w:val="24"/>
        </w:rPr>
        <w:t xml:space="preserve">giving status and mean number of </w:t>
      </w:r>
      <w:r w:rsidR="005823B7">
        <w:rPr>
          <w:szCs w:val="24"/>
        </w:rPr>
        <w:t>PBS</w:t>
      </w:r>
      <w:r w:rsidR="0029423D">
        <w:rPr>
          <w:szCs w:val="24"/>
        </w:rPr>
        <w:t xml:space="preserve"> scripts filled (mean and 95% confidence interval).</w:t>
      </w:r>
      <w:bookmarkEnd w:id="194"/>
      <w:r w:rsidR="0029423D">
        <w:rPr>
          <w:szCs w:val="24"/>
        </w:rPr>
        <w:t xml:space="preserve">     </w:t>
      </w:r>
    </w:p>
    <w:p w14:paraId="16FCD8A1" w14:textId="103773DB" w:rsidR="0029423D" w:rsidRDefault="0029423D" w:rsidP="005C6E2D">
      <w:pPr>
        <w:rPr>
          <w:b/>
          <w:szCs w:val="24"/>
        </w:rPr>
      </w:pPr>
    </w:p>
    <w:p w14:paraId="2867EB52" w14:textId="6448C043" w:rsidR="005C6E2D" w:rsidRDefault="005C6E2D" w:rsidP="0094265B">
      <w:pPr>
        <w:pStyle w:val="Heading3"/>
      </w:pPr>
      <w:bookmarkStart w:id="195" w:name="_Toc506832271"/>
      <w:r w:rsidRPr="00EC1BB4">
        <w:t>Use of screening services by women in the 1946-51 cohort</w:t>
      </w:r>
      <w:r>
        <w:t xml:space="preserve">: Pap </w:t>
      </w:r>
      <w:r w:rsidR="005823B7">
        <w:t>t</w:t>
      </w:r>
      <w:r>
        <w:t xml:space="preserve">ests and </w:t>
      </w:r>
      <w:r w:rsidR="005823B7">
        <w:t>m</w:t>
      </w:r>
      <w:r>
        <w:t>ammograms</w:t>
      </w:r>
      <w:bookmarkEnd w:id="195"/>
    </w:p>
    <w:p w14:paraId="35BB8254" w14:textId="0D37B213" w:rsidR="005823B7" w:rsidRDefault="005C6E2D" w:rsidP="005C6E2D">
      <w:pPr>
        <w:rPr>
          <w:szCs w:val="24"/>
        </w:rPr>
      </w:pPr>
      <w:r>
        <w:rPr>
          <w:szCs w:val="24"/>
        </w:rPr>
        <w:t xml:space="preserve">At </w:t>
      </w:r>
      <w:r w:rsidR="005823B7">
        <w:rPr>
          <w:szCs w:val="24"/>
        </w:rPr>
        <w:t>S</w:t>
      </w:r>
      <w:r>
        <w:rPr>
          <w:szCs w:val="24"/>
        </w:rPr>
        <w:t>urvey 6 when aged 62 to 67 caregivers who lived elsewhere to the person they cared for and non-caregivers adhere</w:t>
      </w:r>
      <w:r w:rsidR="00651A00">
        <w:rPr>
          <w:szCs w:val="24"/>
        </w:rPr>
        <w:t>d more</w:t>
      </w:r>
      <w:r>
        <w:rPr>
          <w:szCs w:val="24"/>
        </w:rPr>
        <w:t xml:space="preserve"> to recommendations for having a pap test every two years, 61% and 59% respectively, compared with caregivers living with the person they cared for (54%). There was no difference at </w:t>
      </w:r>
      <w:r w:rsidR="005823B7">
        <w:rPr>
          <w:szCs w:val="24"/>
        </w:rPr>
        <w:t>S</w:t>
      </w:r>
      <w:r>
        <w:rPr>
          <w:szCs w:val="24"/>
        </w:rPr>
        <w:t>urvey 6 between caregivers and non-caregivers with adherence to mammograms (adherence to having had a mammogram in the last two years ranged between 79-84%).</w:t>
      </w:r>
    </w:p>
    <w:p w14:paraId="71540400" w14:textId="77777777" w:rsidR="005823B7" w:rsidRDefault="005823B7">
      <w:pPr>
        <w:spacing w:before="0" w:after="200"/>
        <w:jc w:val="left"/>
        <w:rPr>
          <w:szCs w:val="24"/>
        </w:rPr>
      </w:pPr>
      <w:r>
        <w:rPr>
          <w:szCs w:val="24"/>
        </w:rPr>
        <w:br w:type="page"/>
      </w:r>
    </w:p>
    <w:p w14:paraId="6F24B9BA" w14:textId="77777777" w:rsidR="005C6E2D" w:rsidRDefault="005C6E2D" w:rsidP="005C6E2D">
      <w:pPr>
        <w:rPr>
          <w:szCs w:val="24"/>
        </w:rPr>
      </w:pPr>
    </w:p>
    <w:tbl>
      <w:tblPr>
        <w:tblStyle w:val="TableGrid"/>
        <w:tblW w:w="0" w:type="auto"/>
        <w:tblLook w:val="04A0" w:firstRow="1" w:lastRow="0" w:firstColumn="1" w:lastColumn="0" w:noHBand="0" w:noVBand="1"/>
      </w:tblPr>
      <w:tblGrid>
        <w:gridCol w:w="9016"/>
      </w:tblGrid>
      <w:tr w:rsidR="00651A00" w14:paraId="1EAB9288" w14:textId="77777777" w:rsidTr="00651A00">
        <w:tc>
          <w:tcPr>
            <w:tcW w:w="9016" w:type="dxa"/>
          </w:tcPr>
          <w:p w14:paraId="61987B1E" w14:textId="77777777" w:rsidR="00651A00" w:rsidRDefault="00651A00" w:rsidP="00651A00">
            <w:pPr>
              <w:rPr>
                <w:b/>
                <w:szCs w:val="24"/>
              </w:rPr>
            </w:pPr>
            <w:r>
              <w:rPr>
                <w:b/>
                <w:szCs w:val="24"/>
              </w:rPr>
              <w:t>Key points</w:t>
            </w:r>
          </w:p>
          <w:p w14:paraId="3CF1ADF6" w14:textId="2CB72E70" w:rsidR="00651A00" w:rsidRDefault="00651A00" w:rsidP="00100EE6">
            <w:pPr>
              <w:pStyle w:val="ListParagraph"/>
              <w:numPr>
                <w:ilvl w:val="0"/>
                <w:numId w:val="20"/>
              </w:numPr>
              <w:spacing w:after="160" w:line="276" w:lineRule="auto"/>
              <w:ind w:left="714" w:hanging="357"/>
              <w:contextualSpacing/>
              <w:rPr>
                <w:szCs w:val="24"/>
              </w:rPr>
            </w:pPr>
            <w:r>
              <w:rPr>
                <w:szCs w:val="24"/>
              </w:rPr>
              <w:t xml:space="preserve">Caregivers living with the person they cared for had more visits to the general practitioner, had a higher number of prescriptions filled, and were less likely to adhere to pap test recommendations than caregivers living elsewhere or non-caregivers. </w:t>
            </w:r>
          </w:p>
        </w:tc>
      </w:tr>
    </w:tbl>
    <w:p w14:paraId="030AD6CE" w14:textId="382EDE28" w:rsidR="005823B7" w:rsidRDefault="005823B7" w:rsidP="005823B7">
      <w:pPr>
        <w:pStyle w:val="Heading2"/>
        <w:numPr>
          <w:ilvl w:val="0"/>
          <w:numId w:val="0"/>
        </w:numPr>
        <w:ind w:left="737"/>
      </w:pPr>
    </w:p>
    <w:p w14:paraId="790D760D" w14:textId="77777777" w:rsidR="005823B7" w:rsidRPr="0094265B" w:rsidRDefault="005823B7" w:rsidP="0094265B"/>
    <w:p w14:paraId="05E3E98F" w14:textId="7D2156C6" w:rsidR="005C6E2D" w:rsidRDefault="005C6E2D" w:rsidP="00780D3B">
      <w:pPr>
        <w:pStyle w:val="Heading2"/>
      </w:pPr>
      <w:bookmarkStart w:id="196" w:name="_Toc506832272"/>
      <w:bookmarkStart w:id="197" w:name="_Toc507070551"/>
      <w:r w:rsidRPr="003420A7">
        <w:t>Caregiving by women in the 19</w:t>
      </w:r>
      <w:r>
        <w:t>73-78</w:t>
      </w:r>
      <w:r w:rsidRPr="003420A7">
        <w:t xml:space="preserve"> cohort and associations with health</w:t>
      </w:r>
      <w:r>
        <w:t>, health behaviours</w:t>
      </w:r>
      <w:r w:rsidRPr="003420A7">
        <w:t xml:space="preserve"> and health service use</w:t>
      </w:r>
      <w:bookmarkEnd w:id="196"/>
      <w:bookmarkEnd w:id="197"/>
    </w:p>
    <w:p w14:paraId="4F055F9C" w14:textId="0A7D469F" w:rsidR="00FF4842" w:rsidRDefault="005C6E2D" w:rsidP="005C6E2D">
      <w:pPr>
        <w:spacing w:after="0"/>
        <w:rPr>
          <w:rFonts w:eastAsia="Times New Roman" w:cstheme="minorHAnsi"/>
          <w:color w:val="212121"/>
          <w:szCs w:val="24"/>
          <w:lang w:eastAsia="en-AU"/>
        </w:rPr>
      </w:pPr>
      <w:r w:rsidRPr="006037E8">
        <w:rPr>
          <w:rFonts w:cstheme="minorHAnsi"/>
          <w:szCs w:val="24"/>
        </w:rPr>
        <w:t>This section presents an overview of the associations between caregiving by women in this cohort and health</w:t>
      </w:r>
      <w:r w:rsidR="00FF4842">
        <w:rPr>
          <w:rFonts w:cstheme="minorHAnsi"/>
          <w:szCs w:val="24"/>
        </w:rPr>
        <w:t>, health behaviours</w:t>
      </w:r>
      <w:r w:rsidRPr="006037E8">
        <w:rPr>
          <w:rFonts w:cstheme="minorHAnsi"/>
          <w:szCs w:val="24"/>
        </w:rPr>
        <w:t xml:space="preserve"> and health service use at </w:t>
      </w:r>
      <w:r w:rsidR="005823B7">
        <w:rPr>
          <w:rFonts w:cstheme="minorHAnsi"/>
          <w:szCs w:val="24"/>
        </w:rPr>
        <w:t>S</w:t>
      </w:r>
      <w:r w:rsidRPr="006037E8">
        <w:rPr>
          <w:rFonts w:cstheme="minorHAnsi"/>
          <w:szCs w:val="24"/>
        </w:rPr>
        <w:t xml:space="preserve">urvey 7 when the women were aged 37 to 42. </w:t>
      </w:r>
      <w:r w:rsidRPr="006037E8">
        <w:rPr>
          <w:rFonts w:eastAsia="Times New Roman" w:cstheme="minorHAnsi"/>
          <w:color w:val="212121"/>
          <w:szCs w:val="24"/>
          <w:lang w:eastAsia="en-AU"/>
        </w:rPr>
        <w:t xml:space="preserve">For </w:t>
      </w:r>
      <w:r>
        <w:rPr>
          <w:rFonts w:eastAsia="Times New Roman" w:cstheme="minorHAnsi"/>
          <w:color w:val="212121"/>
          <w:szCs w:val="24"/>
          <w:lang w:eastAsia="en-AU"/>
        </w:rPr>
        <w:t xml:space="preserve">these </w:t>
      </w:r>
      <w:r w:rsidRPr="006037E8">
        <w:rPr>
          <w:rFonts w:eastAsia="Times New Roman" w:cstheme="minorHAnsi"/>
          <w:color w:val="212121"/>
          <w:szCs w:val="24"/>
          <w:lang w:eastAsia="en-AU"/>
        </w:rPr>
        <w:t>women</w:t>
      </w:r>
      <w:r w:rsidR="004D26C7">
        <w:rPr>
          <w:rFonts w:eastAsia="Times New Roman" w:cstheme="minorHAnsi"/>
          <w:color w:val="212121"/>
          <w:szCs w:val="24"/>
          <w:lang w:eastAsia="en-AU"/>
        </w:rPr>
        <w:t>,</w:t>
      </w:r>
      <w:r>
        <w:rPr>
          <w:rFonts w:eastAsia="Times New Roman" w:cstheme="minorHAnsi"/>
          <w:color w:val="212121"/>
          <w:szCs w:val="24"/>
          <w:lang w:eastAsia="en-AU"/>
        </w:rPr>
        <w:t xml:space="preserve"> </w:t>
      </w:r>
      <w:r w:rsidRPr="006037E8">
        <w:rPr>
          <w:rFonts w:eastAsia="Times New Roman" w:cstheme="minorHAnsi"/>
          <w:color w:val="212121"/>
          <w:szCs w:val="24"/>
          <w:lang w:eastAsia="en-AU"/>
        </w:rPr>
        <w:t xml:space="preserve">the associations were broadly similar to those found for the 1946-51 cohort, that is those </w:t>
      </w:r>
      <w:r>
        <w:rPr>
          <w:rFonts w:eastAsia="Times New Roman" w:cstheme="minorHAnsi"/>
          <w:color w:val="212121"/>
          <w:szCs w:val="24"/>
          <w:lang w:eastAsia="en-AU"/>
        </w:rPr>
        <w:t>caring for someone</w:t>
      </w:r>
      <w:r w:rsidRPr="006037E8">
        <w:rPr>
          <w:rFonts w:eastAsia="Times New Roman" w:cstheme="minorHAnsi"/>
          <w:color w:val="212121"/>
          <w:szCs w:val="24"/>
          <w:lang w:eastAsia="en-AU"/>
        </w:rPr>
        <w:t xml:space="preserve"> they live</w:t>
      </w:r>
      <w:r w:rsidR="00C2456B">
        <w:rPr>
          <w:rFonts w:eastAsia="Times New Roman" w:cstheme="minorHAnsi"/>
          <w:color w:val="212121"/>
          <w:szCs w:val="24"/>
          <w:lang w:eastAsia="en-AU"/>
        </w:rPr>
        <w:t>d</w:t>
      </w:r>
      <w:r w:rsidRPr="006037E8">
        <w:rPr>
          <w:rFonts w:eastAsia="Times New Roman" w:cstheme="minorHAnsi"/>
          <w:color w:val="212121"/>
          <w:szCs w:val="24"/>
          <w:lang w:eastAsia="en-AU"/>
        </w:rPr>
        <w:t xml:space="preserve"> with had worse health, </w:t>
      </w:r>
      <w:r>
        <w:rPr>
          <w:rFonts w:eastAsia="Times New Roman" w:cstheme="minorHAnsi"/>
          <w:color w:val="212121"/>
          <w:szCs w:val="24"/>
          <w:lang w:eastAsia="en-AU"/>
        </w:rPr>
        <w:t xml:space="preserve">poorer </w:t>
      </w:r>
      <w:r w:rsidRPr="006037E8">
        <w:rPr>
          <w:rFonts w:eastAsia="Times New Roman" w:cstheme="minorHAnsi"/>
          <w:color w:val="212121"/>
          <w:szCs w:val="24"/>
          <w:lang w:eastAsia="en-AU"/>
        </w:rPr>
        <w:t xml:space="preserve">health related behaviours and </w:t>
      </w:r>
      <w:r>
        <w:rPr>
          <w:rFonts w:eastAsia="Times New Roman" w:cstheme="minorHAnsi"/>
          <w:color w:val="212121"/>
          <w:szCs w:val="24"/>
          <w:lang w:eastAsia="en-AU"/>
        </w:rPr>
        <w:t>greater</w:t>
      </w:r>
      <w:r w:rsidRPr="006037E8">
        <w:rPr>
          <w:rFonts w:eastAsia="Times New Roman" w:cstheme="minorHAnsi"/>
          <w:color w:val="212121"/>
          <w:szCs w:val="24"/>
          <w:lang w:eastAsia="en-AU"/>
        </w:rPr>
        <w:t xml:space="preserve"> use </w:t>
      </w:r>
      <w:r>
        <w:rPr>
          <w:rFonts w:eastAsia="Times New Roman" w:cstheme="minorHAnsi"/>
          <w:color w:val="212121"/>
          <w:szCs w:val="24"/>
          <w:lang w:eastAsia="en-AU"/>
        </w:rPr>
        <w:t xml:space="preserve">of </w:t>
      </w:r>
      <w:r w:rsidRPr="006037E8">
        <w:rPr>
          <w:rFonts w:eastAsia="Times New Roman" w:cstheme="minorHAnsi"/>
          <w:color w:val="212121"/>
          <w:szCs w:val="24"/>
          <w:lang w:eastAsia="en-AU"/>
        </w:rPr>
        <w:t>health service</w:t>
      </w:r>
      <w:r>
        <w:rPr>
          <w:rFonts w:eastAsia="Times New Roman" w:cstheme="minorHAnsi"/>
          <w:color w:val="212121"/>
          <w:szCs w:val="24"/>
          <w:lang w:eastAsia="en-AU"/>
        </w:rPr>
        <w:t>s</w:t>
      </w:r>
      <w:r w:rsidRPr="006037E8">
        <w:rPr>
          <w:rFonts w:eastAsia="Times New Roman" w:cstheme="minorHAnsi"/>
          <w:color w:val="212121"/>
          <w:szCs w:val="24"/>
          <w:lang w:eastAsia="en-AU"/>
        </w:rPr>
        <w:t xml:space="preserve"> </w:t>
      </w:r>
      <w:r>
        <w:rPr>
          <w:rFonts w:eastAsia="Times New Roman" w:cstheme="minorHAnsi"/>
          <w:color w:val="212121"/>
          <w:szCs w:val="24"/>
          <w:lang w:eastAsia="en-AU"/>
        </w:rPr>
        <w:t>than women caring for someone</w:t>
      </w:r>
      <w:r w:rsidRPr="006037E8">
        <w:rPr>
          <w:rFonts w:eastAsia="Times New Roman" w:cstheme="minorHAnsi"/>
          <w:color w:val="212121"/>
          <w:szCs w:val="24"/>
          <w:lang w:eastAsia="en-AU"/>
        </w:rPr>
        <w:t xml:space="preserve"> </w:t>
      </w:r>
      <w:r>
        <w:rPr>
          <w:rFonts w:eastAsia="Times New Roman" w:cstheme="minorHAnsi"/>
          <w:color w:val="212121"/>
          <w:szCs w:val="24"/>
          <w:lang w:eastAsia="en-AU"/>
        </w:rPr>
        <w:t xml:space="preserve">not </w:t>
      </w:r>
      <w:r w:rsidRPr="006037E8">
        <w:rPr>
          <w:rFonts w:eastAsia="Times New Roman" w:cstheme="minorHAnsi"/>
          <w:color w:val="212121"/>
          <w:szCs w:val="24"/>
          <w:lang w:eastAsia="en-AU"/>
        </w:rPr>
        <w:t xml:space="preserve">living </w:t>
      </w:r>
      <w:r>
        <w:rPr>
          <w:rFonts w:eastAsia="Times New Roman" w:cstheme="minorHAnsi"/>
          <w:color w:val="212121"/>
          <w:szCs w:val="24"/>
          <w:lang w:eastAsia="en-AU"/>
        </w:rPr>
        <w:t>with them</w:t>
      </w:r>
      <w:r w:rsidRPr="006037E8">
        <w:rPr>
          <w:rFonts w:eastAsia="Times New Roman" w:cstheme="minorHAnsi"/>
          <w:color w:val="212121"/>
          <w:szCs w:val="24"/>
          <w:lang w:eastAsia="en-AU"/>
        </w:rPr>
        <w:t xml:space="preserve"> an</w:t>
      </w:r>
      <w:r>
        <w:rPr>
          <w:rFonts w:eastAsia="Times New Roman" w:cstheme="minorHAnsi"/>
          <w:color w:val="212121"/>
          <w:szCs w:val="24"/>
          <w:lang w:eastAsia="en-AU"/>
        </w:rPr>
        <w:t xml:space="preserve">d </w:t>
      </w:r>
      <w:r w:rsidRPr="006037E8">
        <w:rPr>
          <w:rFonts w:eastAsia="Times New Roman" w:cstheme="minorHAnsi"/>
          <w:color w:val="212121"/>
          <w:szCs w:val="24"/>
          <w:lang w:eastAsia="en-AU"/>
        </w:rPr>
        <w:t>non-caregivers.</w:t>
      </w:r>
      <w:r>
        <w:rPr>
          <w:rFonts w:eastAsia="Times New Roman" w:cstheme="minorHAnsi"/>
          <w:color w:val="212121"/>
          <w:szCs w:val="24"/>
          <w:lang w:eastAsia="en-AU"/>
        </w:rPr>
        <w:t xml:space="preserve"> </w:t>
      </w:r>
    </w:p>
    <w:p w14:paraId="1B7F0C32" w14:textId="77777777" w:rsidR="00FF4842" w:rsidRDefault="00FF4842" w:rsidP="005C6E2D">
      <w:pPr>
        <w:spacing w:after="0"/>
        <w:rPr>
          <w:rFonts w:eastAsia="Times New Roman" w:cstheme="minorHAnsi"/>
          <w:color w:val="212121"/>
          <w:szCs w:val="24"/>
          <w:lang w:eastAsia="en-AU"/>
        </w:rPr>
      </w:pPr>
    </w:p>
    <w:p w14:paraId="667AA7B5" w14:textId="16B2E40B" w:rsidR="00FF4842" w:rsidRDefault="005C6E2D" w:rsidP="005C6E2D">
      <w:pPr>
        <w:spacing w:after="0"/>
        <w:rPr>
          <w:rFonts w:eastAsia="Times New Roman" w:cstheme="minorHAnsi"/>
          <w:color w:val="212121"/>
          <w:szCs w:val="24"/>
          <w:lang w:eastAsia="en-AU"/>
        </w:rPr>
      </w:pPr>
      <w:r w:rsidRPr="006037E8">
        <w:rPr>
          <w:rFonts w:eastAsia="Times New Roman" w:cstheme="minorHAnsi"/>
          <w:color w:val="212121"/>
          <w:szCs w:val="24"/>
          <w:lang w:eastAsia="en-AU"/>
        </w:rPr>
        <w:t xml:space="preserve">The significant </w:t>
      </w:r>
      <w:r>
        <w:rPr>
          <w:rFonts w:eastAsia="Times New Roman" w:cstheme="minorHAnsi"/>
          <w:color w:val="212121"/>
          <w:szCs w:val="24"/>
          <w:lang w:eastAsia="en-AU"/>
        </w:rPr>
        <w:t xml:space="preserve">associations reflected a higher percentage </w:t>
      </w:r>
      <w:r w:rsidRPr="00DD1806">
        <w:rPr>
          <w:rFonts w:eastAsia="Times New Roman" w:cstheme="minorHAnsi"/>
          <w:color w:val="212121"/>
          <w:szCs w:val="24"/>
          <w:lang w:eastAsia="en-AU"/>
        </w:rPr>
        <w:t xml:space="preserve">reporting anxiety (19% of live-in caregivers compared with 11-12% in the other groups), depression (28% compared with 15%), and fair or poor </w:t>
      </w:r>
      <w:r>
        <w:rPr>
          <w:rFonts w:eastAsia="Times New Roman" w:cstheme="minorHAnsi"/>
          <w:color w:val="212121"/>
          <w:szCs w:val="24"/>
          <w:lang w:eastAsia="en-AU"/>
        </w:rPr>
        <w:t>self-rated health</w:t>
      </w:r>
      <w:r w:rsidRPr="00DD1806">
        <w:rPr>
          <w:rFonts w:eastAsia="Times New Roman" w:cstheme="minorHAnsi"/>
          <w:color w:val="212121"/>
          <w:szCs w:val="24"/>
          <w:lang w:eastAsia="en-AU"/>
        </w:rPr>
        <w:t xml:space="preserve"> (20% compared with 10%). A higher percentage of caregivers living with the person they cared for were</w:t>
      </w:r>
      <w:r>
        <w:rPr>
          <w:rFonts w:eastAsia="Times New Roman" w:cstheme="minorHAnsi"/>
          <w:color w:val="212121"/>
          <w:szCs w:val="24"/>
          <w:lang w:eastAsia="en-AU"/>
        </w:rPr>
        <w:t xml:space="preserve"> </w:t>
      </w:r>
      <w:r w:rsidR="00E934E2">
        <w:rPr>
          <w:rFonts w:eastAsia="Times New Roman" w:cstheme="minorHAnsi"/>
          <w:color w:val="212121"/>
          <w:szCs w:val="24"/>
          <w:lang w:eastAsia="en-AU"/>
        </w:rPr>
        <w:t xml:space="preserve">also </w:t>
      </w:r>
      <w:r w:rsidRPr="006037E8">
        <w:rPr>
          <w:rFonts w:eastAsia="Times New Roman" w:cstheme="minorHAnsi"/>
          <w:color w:val="212121"/>
          <w:szCs w:val="24"/>
          <w:lang w:eastAsia="en-AU"/>
        </w:rPr>
        <w:t xml:space="preserve">overweight or obese (64% </w:t>
      </w:r>
      <w:r>
        <w:rPr>
          <w:rFonts w:eastAsia="Times New Roman" w:cstheme="minorHAnsi"/>
          <w:color w:val="212121"/>
          <w:szCs w:val="24"/>
          <w:lang w:eastAsia="en-AU"/>
        </w:rPr>
        <w:t xml:space="preserve">compared with </w:t>
      </w:r>
      <w:r w:rsidRPr="006037E8">
        <w:rPr>
          <w:rFonts w:eastAsia="Times New Roman" w:cstheme="minorHAnsi"/>
          <w:color w:val="212121"/>
          <w:szCs w:val="24"/>
          <w:lang w:eastAsia="en-AU"/>
        </w:rPr>
        <w:t xml:space="preserve">50-55%), </w:t>
      </w:r>
      <w:r>
        <w:rPr>
          <w:rFonts w:eastAsia="Times New Roman" w:cstheme="minorHAnsi"/>
          <w:color w:val="212121"/>
          <w:szCs w:val="24"/>
          <w:lang w:eastAsia="en-AU"/>
        </w:rPr>
        <w:t xml:space="preserve">and </w:t>
      </w:r>
      <w:r w:rsidRPr="006037E8">
        <w:rPr>
          <w:rFonts w:eastAsia="Times New Roman" w:cstheme="minorHAnsi"/>
          <w:color w:val="212121"/>
          <w:szCs w:val="24"/>
          <w:lang w:eastAsia="en-AU"/>
        </w:rPr>
        <w:t xml:space="preserve">sedentary </w:t>
      </w:r>
      <w:r>
        <w:rPr>
          <w:rFonts w:eastAsia="Times New Roman" w:cstheme="minorHAnsi"/>
          <w:color w:val="212121"/>
          <w:szCs w:val="24"/>
          <w:lang w:eastAsia="en-AU"/>
        </w:rPr>
        <w:t>(</w:t>
      </w:r>
      <w:r w:rsidRPr="006037E8">
        <w:rPr>
          <w:rFonts w:eastAsia="Times New Roman" w:cstheme="minorHAnsi"/>
          <w:color w:val="212121"/>
          <w:szCs w:val="24"/>
          <w:lang w:eastAsia="en-AU"/>
        </w:rPr>
        <w:t xml:space="preserve">20% </w:t>
      </w:r>
      <w:r>
        <w:rPr>
          <w:rFonts w:eastAsia="Times New Roman" w:cstheme="minorHAnsi"/>
          <w:color w:val="212121"/>
          <w:szCs w:val="24"/>
          <w:lang w:eastAsia="en-AU"/>
        </w:rPr>
        <w:t xml:space="preserve">compared with </w:t>
      </w:r>
      <w:r w:rsidRPr="006037E8">
        <w:rPr>
          <w:rFonts w:eastAsia="Times New Roman" w:cstheme="minorHAnsi"/>
          <w:color w:val="212121"/>
          <w:szCs w:val="24"/>
          <w:lang w:eastAsia="en-AU"/>
        </w:rPr>
        <w:t>13%</w:t>
      </w:r>
      <w:r>
        <w:rPr>
          <w:rFonts w:eastAsia="Times New Roman" w:cstheme="minorHAnsi"/>
          <w:color w:val="212121"/>
          <w:szCs w:val="24"/>
          <w:lang w:eastAsia="en-AU"/>
        </w:rPr>
        <w:t xml:space="preserve">) than </w:t>
      </w:r>
      <w:r w:rsidRPr="006037E8">
        <w:rPr>
          <w:rFonts w:eastAsia="Times New Roman" w:cstheme="minorHAnsi"/>
          <w:color w:val="212121"/>
          <w:szCs w:val="24"/>
          <w:lang w:eastAsia="en-AU"/>
        </w:rPr>
        <w:t xml:space="preserve">those </w:t>
      </w:r>
      <w:r>
        <w:rPr>
          <w:rFonts w:eastAsia="Times New Roman" w:cstheme="minorHAnsi"/>
          <w:color w:val="212121"/>
          <w:szCs w:val="24"/>
          <w:lang w:eastAsia="en-AU"/>
        </w:rPr>
        <w:t>caring for someone</w:t>
      </w:r>
      <w:r w:rsidRPr="006037E8">
        <w:rPr>
          <w:rFonts w:eastAsia="Times New Roman" w:cstheme="minorHAnsi"/>
          <w:color w:val="212121"/>
          <w:szCs w:val="24"/>
          <w:lang w:eastAsia="en-AU"/>
        </w:rPr>
        <w:t xml:space="preserve"> living elsewhere an</w:t>
      </w:r>
      <w:r>
        <w:rPr>
          <w:rFonts w:eastAsia="Times New Roman" w:cstheme="minorHAnsi"/>
          <w:color w:val="212121"/>
          <w:szCs w:val="24"/>
          <w:lang w:eastAsia="en-AU"/>
        </w:rPr>
        <w:t xml:space="preserve">d </w:t>
      </w:r>
      <w:r w:rsidRPr="006037E8">
        <w:rPr>
          <w:rFonts w:eastAsia="Times New Roman" w:cstheme="minorHAnsi"/>
          <w:color w:val="212121"/>
          <w:szCs w:val="24"/>
          <w:lang w:eastAsia="en-AU"/>
        </w:rPr>
        <w:t>non-caregivers</w:t>
      </w:r>
      <w:r>
        <w:rPr>
          <w:rFonts w:eastAsia="Times New Roman" w:cstheme="minorHAnsi"/>
          <w:color w:val="212121"/>
          <w:szCs w:val="24"/>
          <w:lang w:eastAsia="en-AU"/>
        </w:rPr>
        <w:t xml:space="preserve">. </w:t>
      </w:r>
      <w:r w:rsidR="00E934E2">
        <w:rPr>
          <w:rFonts w:eastAsia="Times New Roman" w:cstheme="minorHAnsi"/>
          <w:color w:val="212121"/>
          <w:szCs w:val="24"/>
          <w:lang w:eastAsia="en-AU"/>
        </w:rPr>
        <w:t>For perceived stress, mean scores were highest for women who cared for someone who lived them (mean 1.1 (95% confidence interval 1.1, 1.2) or lived elsewhere (1.1 (0.9, 1.1)) than non-caregivers (0.8 (0.8, 0.8).</w:t>
      </w:r>
    </w:p>
    <w:p w14:paraId="16959268" w14:textId="77777777" w:rsidR="00FF4842" w:rsidRDefault="00FF4842" w:rsidP="005C6E2D">
      <w:pPr>
        <w:spacing w:after="0"/>
        <w:rPr>
          <w:rFonts w:eastAsia="Times New Roman" w:cstheme="minorHAnsi"/>
          <w:color w:val="212121"/>
          <w:szCs w:val="24"/>
          <w:lang w:eastAsia="en-AU"/>
        </w:rPr>
      </w:pPr>
    </w:p>
    <w:p w14:paraId="1383B74B" w14:textId="5896DE00" w:rsidR="005C6E2D" w:rsidRDefault="005C6E2D" w:rsidP="005C6E2D">
      <w:pPr>
        <w:spacing w:after="0"/>
        <w:rPr>
          <w:szCs w:val="24"/>
        </w:rPr>
      </w:pPr>
      <w:r>
        <w:rPr>
          <w:rFonts w:eastAsia="Times New Roman" w:cstheme="minorHAnsi"/>
          <w:color w:val="212121"/>
          <w:szCs w:val="24"/>
          <w:lang w:eastAsia="en-AU"/>
        </w:rPr>
        <w:t xml:space="preserve">A higher percentage of live-in caregivers reported five or more visits to general practitioner (42%) compared with those not living with the person they cared for and non-caregivers (27-28%) and a lower percentage of one to two visits (26% as compared with 37-39%, respectively). Live-in caregivers also reported more visits to a specialist (14%) compared with caregivers not living with the person they cared for (8%). </w:t>
      </w:r>
      <w:r w:rsidR="00FF4842">
        <w:rPr>
          <w:rFonts w:eastAsia="Times New Roman" w:cstheme="minorHAnsi"/>
          <w:color w:val="212121"/>
          <w:szCs w:val="24"/>
          <w:lang w:eastAsia="en-AU"/>
        </w:rPr>
        <w:t xml:space="preserve">For number of unreferred </w:t>
      </w:r>
      <w:r w:rsidR="005823B7">
        <w:rPr>
          <w:rFonts w:eastAsia="Times New Roman" w:cstheme="minorHAnsi"/>
          <w:color w:val="212121"/>
          <w:szCs w:val="24"/>
          <w:lang w:eastAsia="en-AU"/>
        </w:rPr>
        <w:t>MBS</w:t>
      </w:r>
      <w:r w:rsidR="00FF4842">
        <w:rPr>
          <w:rFonts w:eastAsia="Times New Roman" w:cstheme="minorHAnsi"/>
          <w:color w:val="212121"/>
          <w:szCs w:val="24"/>
          <w:lang w:eastAsia="en-AU"/>
        </w:rPr>
        <w:t xml:space="preserve"> services, women who </w:t>
      </w:r>
      <w:r w:rsidR="00471483">
        <w:rPr>
          <w:rFonts w:eastAsia="Times New Roman" w:cstheme="minorHAnsi"/>
          <w:color w:val="212121"/>
          <w:szCs w:val="24"/>
          <w:lang w:eastAsia="en-AU"/>
        </w:rPr>
        <w:t xml:space="preserve">cared </w:t>
      </w:r>
      <w:r w:rsidR="00FF4842">
        <w:rPr>
          <w:rFonts w:eastAsia="Times New Roman" w:cstheme="minorHAnsi"/>
          <w:color w:val="212121"/>
          <w:szCs w:val="24"/>
          <w:lang w:eastAsia="en-AU"/>
        </w:rPr>
        <w:t xml:space="preserve">for someone who lived with them had a higher mean number (7.0, 95% CI 6.4, 7.6) than women who cared for someone who lived elsewhere (5.4 (4.9, 6.0)) or did not provide care (4.8 (4.7, 4.9)). Similarly, a higher mean number of </w:t>
      </w:r>
      <w:r w:rsidR="005823B7">
        <w:rPr>
          <w:rFonts w:eastAsia="Times New Roman" w:cstheme="minorHAnsi"/>
          <w:color w:val="212121"/>
          <w:szCs w:val="24"/>
          <w:lang w:eastAsia="en-AU"/>
        </w:rPr>
        <w:t>PBS</w:t>
      </w:r>
      <w:r w:rsidR="00FF4842">
        <w:rPr>
          <w:rFonts w:eastAsia="Times New Roman" w:cstheme="minorHAnsi"/>
          <w:color w:val="212121"/>
          <w:szCs w:val="24"/>
          <w:lang w:eastAsia="en-AU"/>
        </w:rPr>
        <w:t xml:space="preserve"> scripts were filled by </w:t>
      </w:r>
      <w:r w:rsidR="00471483">
        <w:rPr>
          <w:rFonts w:eastAsia="Times New Roman" w:cstheme="minorHAnsi"/>
          <w:color w:val="212121"/>
          <w:szCs w:val="24"/>
          <w:lang w:eastAsia="en-AU"/>
        </w:rPr>
        <w:t xml:space="preserve">women who cared for someone who lived with them (11.4 (10.0, 12.9) than by women who cared for someone who lived elsewhere (7.1 (5.6, 8.5)) or did not provide care (6.4 (6.0, 6.7)). </w:t>
      </w:r>
      <w:r>
        <w:rPr>
          <w:szCs w:val="24"/>
        </w:rPr>
        <w:t xml:space="preserve">There were no significant differences between caregivers and non-caregivers for smoking or drug use (questions asking about illicit drugs), alcohol consumption or adherence to dietary guidelines for fruit and vegetable consumption.  </w:t>
      </w:r>
    </w:p>
    <w:p w14:paraId="3F1B6F65" w14:textId="77777777" w:rsidR="005C6E2D" w:rsidRDefault="005C6E2D" w:rsidP="005C6E2D">
      <w:pPr>
        <w:rPr>
          <w:b/>
          <w:szCs w:val="24"/>
        </w:rPr>
      </w:pPr>
    </w:p>
    <w:tbl>
      <w:tblPr>
        <w:tblStyle w:val="TableGrid"/>
        <w:tblW w:w="0" w:type="auto"/>
        <w:tblLook w:val="04A0" w:firstRow="1" w:lastRow="0" w:firstColumn="1" w:lastColumn="0" w:noHBand="0" w:noVBand="1"/>
      </w:tblPr>
      <w:tblGrid>
        <w:gridCol w:w="9016"/>
      </w:tblGrid>
      <w:tr w:rsidR="004D26C7" w14:paraId="7ECB7D0F" w14:textId="77777777" w:rsidTr="004D26C7">
        <w:tc>
          <w:tcPr>
            <w:tcW w:w="9016" w:type="dxa"/>
          </w:tcPr>
          <w:p w14:paraId="4E57EE47" w14:textId="77777777" w:rsidR="004D26C7" w:rsidRDefault="004D26C7" w:rsidP="004D26C7">
            <w:pPr>
              <w:rPr>
                <w:b/>
                <w:szCs w:val="24"/>
              </w:rPr>
            </w:pPr>
            <w:r>
              <w:rPr>
                <w:b/>
                <w:szCs w:val="24"/>
              </w:rPr>
              <w:t>Key points</w:t>
            </w:r>
          </w:p>
          <w:p w14:paraId="71A4A0DF" w14:textId="28CE6248" w:rsidR="004D26C7" w:rsidRDefault="004D26C7" w:rsidP="00100EE6">
            <w:pPr>
              <w:pStyle w:val="ListParagraph"/>
              <w:numPr>
                <w:ilvl w:val="0"/>
                <w:numId w:val="20"/>
              </w:numPr>
              <w:spacing w:after="160" w:line="276" w:lineRule="auto"/>
              <w:ind w:left="714" w:hanging="357"/>
              <w:contextualSpacing/>
              <w:rPr>
                <w:szCs w:val="24"/>
              </w:rPr>
            </w:pPr>
            <w:r>
              <w:rPr>
                <w:szCs w:val="24"/>
              </w:rPr>
              <w:t>In the 1973-78 cohort, caregivers living with the person they cared for had poorer health and health-related behaviours, and greater use of health services than women caring for someone living elsewhere and non-caregivers.</w:t>
            </w:r>
          </w:p>
          <w:p w14:paraId="53BC7928" w14:textId="386343AE" w:rsidR="004D26C7" w:rsidRDefault="004D26C7" w:rsidP="00100EE6">
            <w:pPr>
              <w:pStyle w:val="ListParagraph"/>
              <w:numPr>
                <w:ilvl w:val="0"/>
                <w:numId w:val="20"/>
              </w:numPr>
              <w:spacing w:after="160" w:line="276" w:lineRule="auto"/>
              <w:ind w:left="714" w:hanging="357"/>
              <w:contextualSpacing/>
              <w:rPr>
                <w:szCs w:val="24"/>
              </w:rPr>
            </w:pPr>
            <w:r>
              <w:rPr>
                <w:szCs w:val="24"/>
              </w:rPr>
              <w:t>More caregivers living with the person they cared for reported anxiety and depression, and poor</w:t>
            </w:r>
            <w:r w:rsidR="0095641F">
              <w:rPr>
                <w:szCs w:val="24"/>
              </w:rPr>
              <w:t>er</w:t>
            </w:r>
            <w:r>
              <w:rPr>
                <w:szCs w:val="24"/>
              </w:rPr>
              <w:t xml:space="preserve"> health than care</w:t>
            </w:r>
            <w:r w:rsidR="0095641F">
              <w:rPr>
                <w:szCs w:val="24"/>
              </w:rPr>
              <w:t>give</w:t>
            </w:r>
            <w:r>
              <w:rPr>
                <w:szCs w:val="24"/>
              </w:rPr>
              <w:t xml:space="preserve">rs </w:t>
            </w:r>
            <w:r w:rsidR="0095641F">
              <w:rPr>
                <w:szCs w:val="24"/>
              </w:rPr>
              <w:t xml:space="preserve">who </w:t>
            </w:r>
            <w:r>
              <w:rPr>
                <w:szCs w:val="24"/>
              </w:rPr>
              <w:t>lived elsewhere and non-caregivers.</w:t>
            </w:r>
          </w:p>
          <w:p w14:paraId="0080CDF9" w14:textId="1A5D1982" w:rsidR="004D26C7" w:rsidRDefault="004D26C7" w:rsidP="00100EE6">
            <w:pPr>
              <w:pStyle w:val="ListParagraph"/>
              <w:numPr>
                <w:ilvl w:val="0"/>
                <w:numId w:val="20"/>
              </w:numPr>
              <w:spacing w:after="160" w:line="276" w:lineRule="auto"/>
              <w:ind w:left="714" w:hanging="357"/>
              <w:contextualSpacing/>
              <w:rPr>
                <w:szCs w:val="24"/>
              </w:rPr>
            </w:pPr>
            <w:r>
              <w:rPr>
                <w:szCs w:val="24"/>
              </w:rPr>
              <w:t>A higher percentage of live-in caregivers were overweight or obese and had sedentary lifestyles than care</w:t>
            </w:r>
            <w:r w:rsidR="0095641F">
              <w:rPr>
                <w:szCs w:val="24"/>
              </w:rPr>
              <w:t>give</w:t>
            </w:r>
            <w:r>
              <w:rPr>
                <w:szCs w:val="24"/>
              </w:rPr>
              <w:t xml:space="preserve">rs </w:t>
            </w:r>
            <w:r w:rsidR="0095641F">
              <w:rPr>
                <w:szCs w:val="24"/>
              </w:rPr>
              <w:t>who</w:t>
            </w:r>
            <w:r>
              <w:rPr>
                <w:szCs w:val="24"/>
              </w:rPr>
              <w:t xml:space="preserve"> lived elsewhere and non-caregivers.</w:t>
            </w:r>
          </w:p>
          <w:p w14:paraId="686A8626" w14:textId="29410D1D" w:rsidR="004D26C7" w:rsidRDefault="004D26C7" w:rsidP="00100EE6">
            <w:pPr>
              <w:pStyle w:val="ListParagraph"/>
              <w:numPr>
                <w:ilvl w:val="0"/>
                <w:numId w:val="20"/>
              </w:numPr>
              <w:spacing w:after="160" w:line="276" w:lineRule="auto"/>
              <w:ind w:left="714" w:hanging="357"/>
              <w:contextualSpacing/>
              <w:rPr>
                <w:szCs w:val="24"/>
              </w:rPr>
            </w:pPr>
            <w:r>
              <w:rPr>
                <w:szCs w:val="24"/>
              </w:rPr>
              <w:t>Caregivers living with the person they care</w:t>
            </w:r>
            <w:r w:rsidR="0095641F">
              <w:rPr>
                <w:szCs w:val="24"/>
              </w:rPr>
              <w:t>d</w:t>
            </w:r>
            <w:r>
              <w:rPr>
                <w:szCs w:val="24"/>
              </w:rPr>
              <w:t xml:space="preserve"> for also ma</w:t>
            </w:r>
            <w:r w:rsidR="0095641F">
              <w:rPr>
                <w:szCs w:val="24"/>
              </w:rPr>
              <w:t>de</w:t>
            </w:r>
            <w:r>
              <w:rPr>
                <w:szCs w:val="24"/>
              </w:rPr>
              <w:t xml:space="preserve"> more visits to the general practitioner and specialists, and filled more prescriptions than caregivers </w:t>
            </w:r>
            <w:r w:rsidR="0095641F">
              <w:rPr>
                <w:szCs w:val="24"/>
              </w:rPr>
              <w:t xml:space="preserve">who </w:t>
            </w:r>
            <w:r>
              <w:rPr>
                <w:szCs w:val="24"/>
              </w:rPr>
              <w:t>live</w:t>
            </w:r>
            <w:r w:rsidR="0095641F">
              <w:rPr>
                <w:szCs w:val="24"/>
              </w:rPr>
              <w:t>d</w:t>
            </w:r>
            <w:r>
              <w:rPr>
                <w:szCs w:val="24"/>
              </w:rPr>
              <w:t xml:space="preserve"> elsewhere and non-caregivers.</w:t>
            </w:r>
          </w:p>
          <w:p w14:paraId="59A93E97" w14:textId="1AF4607C" w:rsidR="004D26C7" w:rsidRPr="00257565" w:rsidRDefault="004D26C7" w:rsidP="00100EE6">
            <w:pPr>
              <w:pStyle w:val="ListParagraph"/>
              <w:numPr>
                <w:ilvl w:val="0"/>
                <w:numId w:val="20"/>
              </w:numPr>
              <w:spacing w:after="160" w:line="276" w:lineRule="auto"/>
              <w:ind w:left="714" w:hanging="357"/>
              <w:contextualSpacing/>
              <w:rPr>
                <w:szCs w:val="24"/>
              </w:rPr>
            </w:pPr>
            <w:r>
              <w:rPr>
                <w:szCs w:val="24"/>
              </w:rPr>
              <w:t>There was no difference between caregivers and non-caregivers for specific lifestyle behaviours such as smoking, drug use, alcohol consumption and adherence to dietary guidelines.</w:t>
            </w:r>
          </w:p>
          <w:p w14:paraId="30671CE0" w14:textId="77777777" w:rsidR="004D26C7" w:rsidRDefault="004D26C7" w:rsidP="005C6E2D">
            <w:pPr>
              <w:rPr>
                <w:b/>
                <w:szCs w:val="24"/>
              </w:rPr>
            </w:pPr>
          </w:p>
        </w:tc>
      </w:tr>
    </w:tbl>
    <w:p w14:paraId="3864FAC5" w14:textId="77777777" w:rsidR="005C6E2D" w:rsidRDefault="005C6E2D" w:rsidP="005C6E2D">
      <w:pPr>
        <w:rPr>
          <w:b/>
          <w:szCs w:val="24"/>
        </w:rPr>
      </w:pPr>
    </w:p>
    <w:p w14:paraId="123861EF" w14:textId="77777777" w:rsidR="00CE49CE" w:rsidRDefault="00CE49CE" w:rsidP="005C6E2D">
      <w:pPr>
        <w:rPr>
          <w:b/>
          <w:szCs w:val="24"/>
        </w:rPr>
      </w:pPr>
    </w:p>
    <w:p w14:paraId="1E77E8D1" w14:textId="6A672662" w:rsidR="005C6E2D" w:rsidRDefault="005C6E2D" w:rsidP="00780D3B">
      <w:pPr>
        <w:pStyle w:val="Heading2"/>
      </w:pPr>
      <w:bookmarkStart w:id="198" w:name="_Toc506832273"/>
      <w:bookmarkStart w:id="199" w:name="_Toc507070552"/>
      <w:r w:rsidRPr="003420A7">
        <w:t>Caregiving by women in the 19</w:t>
      </w:r>
      <w:r>
        <w:t>21-26</w:t>
      </w:r>
      <w:r w:rsidRPr="003420A7">
        <w:t xml:space="preserve"> cohort and associations with health</w:t>
      </w:r>
      <w:r>
        <w:t>, health behaviours</w:t>
      </w:r>
      <w:r w:rsidRPr="003420A7">
        <w:t xml:space="preserve"> and health service use</w:t>
      </w:r>
      <w:bookmarkEnd w:id="198"/>
      <w:bookmarkEnd w:id="199"/>
    </w:p>
    <w:p w14:paraId="792B59B0" w14:textId="0961A8CD" w:rsidR="005C6E2D" w:rsidRDefault="005C6E2D" w:rsidP="005C6E2D">
      <w:pPr>
        <w:rPr>
          <w:szCs w:val="24"/>
        </w:rPr>
      </w:pPr>
      <w:r w:rsidRPr="006037E8">
        <w:rPr>
          <w:rFonts w:cstheme="minorHAnsi"/>
          <w:szCs w:val="24"/>
        </w:rPr>
        <w:t>This section presents an overview of the associations between caregiving by women in this cohort and health</w:t>
      </w:r>
      <w:r w:rsidR="000C27EF">
        <w:rPr>
          <w:rFonts w:cstheme="minorHAnsi"/>
          <w:szCs w:val="24"/>
        </w:rPr>
        <w:t>, health behaviour</w:t>
      </w:r>
      <w:r w:rsidRPr="006037E8">
        <w:rPr>
          <w:rFonts w:cstheme="minorHAnsi"/>
          <w:szCs w:val="24"/>
        </w:rPr>
        <w:t xml:space="preserve"> and health service use at </w:t>
      </w:r>
      <w:r w:rsidR="00B14695">
        <w:rPr>
          <w:rFonts w:cstheme="minorHAnsi"/>
          <w:szCs w:val="24"/>
        </w:rPr>
        <w:t>S</w:t>
      </w:r>
      <w:r w:rsidRPr="006037E8">
        <w:rPr>
          <w:rFonts w:cstheme="minorHAnsi"/>
          <w:szCs w:val="24"/>
        </w:rPr>
        <w:t xml:space="preserve">urvey </w:t>
      </w:r>
      <w:r w:rsidR="00B94422">
        <w:rPr>
          <w:rFonts w:cstheme="minorHAnsi"/>
          <w:szCs w:val="24"/>
        </w:rPr>
        <w:t>4</w:t>
      </w:r>
      <w:r w:rsidRPr="006037E8">
        <w:rPr>
          <w:rFonts w:cstheme="minorHAnsi"/>
          <w:szCs w:val="24"/>
        </w:rPr>
        <w:t xml:space="preserve"> when the women were aged 7</w:t>
      </w:r>
      <w:r w:rsidR="00B94422">
        <w:rPr>
          <w:rFonts w:cstheme="minorHAnsi"/>
          <w:szCs w:val="24"/>
        </w:rPr>
        <w:t>9</w:t>
      </w:r>
      <w:r w:rsidRPr="006037E8">
        <w:rPr>
          <w:rFonts w:cstheme="minorHAnsi"/>
          <w:szCs w:val="24"/>
        </w:rPr>
        <w:t xml:space="preserve"> to </w:t>
      </w:r>
      <w:r w:rsidR="00B94422">
        <w:rPr>
          <w:rFonts w:cstheme="minorHAnsi"/>
          <w:szCs w:val="24"/>
        </w:rPr>
        <w:t>84</w:t>
      </w:r>
      <w:r w:rsidRPr="006037E8">
        <w:rPr>
          <w:rFonts w:cstheme="minorHAnsi"/>
          <w:szCs w:val="24"/>
        </w:rPr>
        <w:t xml:space="preserve">. </w:t>
      </w:r>
      <w:r w:rsidRPr="006037E8">
        <w:rPr>
          <w:rFonts w:eastAsia="Times New Roman" w:cstheme="minorHAnsi"/>
          <w:color w:val="212121"/>
          <w:szCs w:val="24"/>
          <w:lang w:eastAsia="en-AU"/>
        </w:rPr>
        <w:t>For women born 1</w:t>
      </w:r>
      <w:r>
        <w:rPr>
          <w:rFonts w:eastAsia="Times New Roman" w:cstheme="minorHAnsi"/>
          <w:color w:val="212121"/>
          <w:szCs w:val="24"/>
          <w:lang w:eastAsia="en-AU"/>
        </w:rPr>
        <w:t>921</w:t>
      </w:r>
      <w:r w:rsidRPr="006037E8">
        <w:rPr>
          <w:rFonts w:eastAsia="Times New Roman" w:cstheme="minorHAnsi"/>
          <w:color w:val="212121"/>
          <w:szCs w:val="24"/>
          <w:lang w:eastAsia="en-AU"/>
        </w:rPr>
        <w:t>-</w:t>
      </w:r>
      <w:r>
        <w:rPr>
          <w:rFonts w:eastAsia="Times New Roman" w:cstheme="minorHAnsi"/>
          <w:color w:val="212121"/>
          <w:szCs w:val="24"/>
          <w:lang w:eastAsia="en-AU"/>
        </w:rPr>
        <w:t>26</w:t>
      </w:r>
      <w:r w:rsidRPr="006037E8">
        <w:rPr>
          <w:rFonts w:eastAsia="Times New Roman" w:cstheme="minorHAnsi"/>
          <w:color w:val="212121"/>
          <w:szCs w:val="24"/>
          <w:lang w:eastAsia="en-AU"/>
        </w:rPr>
        <w:t xml:space="preserve"> the associations were broadly similar to those found for women in the 1946-51 cohort, </w:t>
      </w:r>
      <w:r>
        <w:rPr>
          <w:rFonts w:eastAsia="Times New Roman" w:cstheme="minorHAnsi"/>
          <w:color w:val="212121"/>
          <w:szCs w:val="24"/>
          <w:lang w:eastAsia="en-AU"/>
        </w:rPr>
        <w:t xml:space="preserve">although not as strong or consistent. </w:t>
      </w:r>
    </w:p>
    <w:p w14:paraId="0F1CA4E2" w14:textId="2ECF8DC8" w:rsidR="005C6E2D" w:rsidRPr="007C125C" w:rsidRDefault="00834E38" w:rsidP="005C6E2D">
      <w:pPr>
        <w:rPr>
          <w:szCs w:val="24"/>
        </w:rPr>
      </w:pPr>
      <w:r>
        <w:rPr>
          <w:szCs w:val="24"/>
        </w:rPr>
        <w:t xml:space="preserve">Women who were </w:t>
      </w:r>
      <w:r w:rsidR="005C6E2D" w:rsidRPr="000D72AC">
        <w:rPr>
          <w:szCs w:val="24"/>
        </w:rPr>
        <w:t>not living with the person they cared for reported better self-rated health (that is</w:t>
      </w:r>
      <w:r w:rsidR="008F44B4">
        <w:rPr>
          <w:szCs w:val="24"/>
        </w:rPr>
        <w:t>,</w:t>
      </w:r>
      <w:r w:rsidR="005C6E2D" w:rsidRPr="000D72AC">
        <w:rPr>
          <w:szCs w:val="24"/>
        </w:rPr>
        <w:t xml:space="preserve"> a higher percentage reporting very good health (3</w:t>
      </w:r>
      <w:r w:rsidR="000D72AC" w:rsidRPr="000D72AC">
        <w:rPr>
          <w:szCs w:val="24"/>
        </w:rPr>
        <w:t>2</w:t>
      </w:r>
      <w:r w:rsidR="005C6E2D" w:rsidRPr="000D72AC">
        <w:rPr>
          <w:szCs w:val="24"/>
        </w:rPr>
        <w:t>% versus 2</w:t>
      </w:r>
      <w:r w:rsidR="000D72AC" w:rsidRPr="000D72AC">
        <w:rPr>
          <w:szCs w:val="24"/>
        </w:rPr>
        <w:t>2</w:t>
      </w:r>
      <w:r w:rsidR="005C6E2D" w:rsidRPr="000D72AC">
        <w:rPr>
          <w:szCs w:val="24"/>
        </w:rPr>
        <w:t>-2</w:t>
      </w:r>
      <w:r w:rsidR="000D72AC" w:rsidRPr="000D72AC">
        <w:rPr>
          <w:szCs w:val="24"/>
        </w:rPr>
        <w:t>5</w:t>
      </w:r>
      <w:r w:rsidR="005C6E2D" w:rsidRPr="000D72AC">
        <w:rPr>
          <w:szCs w:val="24"/>
        </w:rPr>
        <w:t>%) and fewer reporting fair or poor health (2</w:t>
      </w:r>
      <w:r w:rsidR="000D72AC" w:rsidRPr="000D72AC">
        <w:rPr>
          <w:szCs w:val="24"/>
        </w:rPr>
        <w:t>1</w:t>
      </w:r>
      <w:r w:rsidR="005C6E2D" w:rsidRPr="000D72AC">
        <w:rPr>
          <w:szCs w:val="24"/>
        </w:rPr>
        <w:t xml:space="preserve">% versus around </w:t>
      </w:r>
      <w:r w:rsidR="000D72AC" w:rsidRPr="000D72AC">
        <w:rPr>
          <w:szCs w:val="24"/>
        </w:rPr>
        <w:t>33</w:t>
      </w:r>
      <w:r w:rsidR="005C6E2D" w:rsidRPr="000D72AC">
        <w:rPr>
          <w:szCs w:val="24"/>
        </w:rPr>
        <w:t>%) compared with live-in caregivers and non-caregivers, respectively). Similarly, they reported being more physically active (a higher percentage reporting high activity (2</w:t>
      </w:r>
      <w:r w:rsidR="000D72AC" w:rsidRPr="000D72AC">
        <w:rPr>
          <w:szCs w:val="24"/>
        </w:rPr>
        <w:t>2</w:t>
      </w:r>
      <w:r w:rsidR="005C6E2D" w:rsidRPr="000D72AC">
        <w:rPr>
          <w:szCs w:val="24"/>
        </w:rPr>
        <w:t>% versus 1</w:t>
      </w:r>
      <w:r w:rsidR="000D72AC" w:rsidRPr="000D72AC">
        <w:rPr>
          <w:szCs w:val="24"/>
        </w:rPr>
        <w:t>4</w:t>
      </w:r>
      <w:r w:rsidR="005C6E2D" w:rsidRPr="000D72AC">
        <w:rPr>
          <w:szCs w:val="24"/>
        </w:rPr>
        <w:t>-</w:t>
      </w:r>
      <w:r w:rsidR="000D72AC" w:rsidRPr="000D72AC">
        <w:rPr>
          <w:szCs w:val="24"/>
        </w:rPr>
        <w:t>15</w:t>
      </w:r>
      <w:r w:rsidR="005C6E2D" w:rsidRPr="000D72AC">
        <w:rPr>
          <w:szCs w:val="24"/>
        </w:rPr>
        <w:t>%) and fewer who were sedentary (</w:t>
      </w:r>
      <w:r w:rsidR="000D72AC" w:rsidRPr="000D72AC">
        <w:rPr>
          <w:szCs w:val="24"/>
        </w:rPr>
        <w:t>32</w:t>
      </w:r>
      <w:r w:rsidR="005C6E2D" w:rsidRPr="000D72AC">
        <w:rPr>
          <w:szCs w:val="24"/>
        </w:rPr>
        <w:t>% versus 4</w:t>
      </w:r>
      <w:r w:rsidR="000D72AC" w:rsidRPr="000D72AC">
        <w:rPr>
          <w:szCs w:val="24"/>
        </w:rPr>
        <w:t>3</w:t>
      </w:r>
      <w:r w:rsidR="005C6E2D" w:rsidRPr="000D72AC">
        <w:rPr>
          <w:szCs w:val="24"/>
        </w:rPr>
        <w:t>-</w:t>
      </w:r>
      <w:r w:rsidR="000D72AC" w:rsidRPr="000D72AC">
        <w:rPr>
          <w:szCs w:val="24"/>
        </w:rPr>
        <w:t>4</w:t>
      </w:r>
      <w:r w:rsidR="005C6E2D" w:rsidRPr="000D72AC">
        <w:rPr>
          <w:szCs w:val="24"/>
        </w:rPr>
        <w:t xml:space="preserve">6%) compared with live-in caregivers or non-caregivers, respectively. </w:t>
      </w:r>
      <w:r>
        <w:rPr>
          <w:szCs w:val="24"/>
        </w:rPr>
        <w:t xml:space="preserve">Women who cared for someone who lived with them and non-caregivers were more likely to be obese (16% and 15%, respectively) compared to women who cared for someone </w:t>
      </w:r>
      <w:r w:rsidR="00722AB2">
        <w:rPr>
          <w:szCs w:val="24"/>
        </w:rPr>
        <w:t xml:space="preserve">who lived </w:t>
      </w:r>
      <w:r>
        <w:rPr>
          <w:szCs w:val="24"/>
        </w:rPr>
        <w:t xml:space="preserve">elsewhere (11%). </w:t>
      </w:r>
      <w:r w:rsidR="00B94422">
        <w:rPr>
          <w:rFonts w:ascii="Calibri" w:hAnsi="Calibri" w:cs="Calibri"/>
          <w:color w:val="212121"/>
          <w:szCs w:val="24"/>
        </w:rPr>
        <w:t>No differences were found between caregivers and non-caregivers on self-reported anxiety or depression</w:t>
      </w:r>
      <w:r w:rsidR="00722AB2">
        <w:rPr>
          <w:rFonts w:ascii="Calibri" w:hAnsi="Calibri" w:cs="Calibri"/>
          <w:color w:val="212121"/>
          <w:szCs w:val="24"/>
        </w:rPr>
        <w:t xml:space="preserve"> or on the number of unreferred </w:t>
      </w:r>
      <w:r w:rsidR="005823B7">
        <w:rPr>
          <w:rFonts w:ascii="Calibri" w:hAnsi="Calibri" w:cs="Calibri"/>
          <w:color w:val="212121"/>
          <w:szCs w:val="24"/>
        </w:rPr>
        <w:t>MBS</w:t>
      </w:r>
      <w:r w:rsidR="00722AB2">
        <w:rPr>
          <w:rFonts w:ascii="Calibri" w:hAnsi="Calibri" w:cs="Calibri"/>
          <w:color w:val="212121"/>
          <w:szCs w:val="24"/>
        </w:rPr>
        <w:t xml:space="preserve"> services</w:t>
      </w:r>
      <w:r w:rsidR="00B94422">
        <w:rPr>
          <w:rFonts w:ascii="Calibri" w:hAnsi="Calibri" w:cs="Calibri"/>
          <w:color w:val="212121"/>
          <w:szCs w:val="24"/>
        </w:rPr>
        <w:t xml:space="preserve">. </w:t>
      </w:r>
    </w:p>
    <w:p w14:paraId="58EE33F6" w14:textId="77777777" w:rsidR="005C6E2D" w:rsidRDefault="005C6E2D" w:rsidP="005C6E2D">
      <w:pPr>
        <w:rPr>
          <w:b/>
          <w:szCs w:val="24"/>
        </w:rPr>
      </w:pPr>
    </w:p>
    <w:p w14:paraId="454C579B" w14:textId="77777777" w:rsidR="005C6E2D" w:rsidRPr="007011E6" w:rsidRDefault="005C6E2D" w:rsidP="0094265B">
      <w:pPr>
        <w:pStyle w:val="Heading3"/>
      </w:pPr>
      <w:bookmarkStart w:id="200" w:name="_Toc506832274"/>
      <w:r w:rsidRPr="007011E6">
        <w:t>Caregiving by women in the 1921-26 cohort and their own self</w:t>
      </w:r>
      <w:r>
        <w:t>-</w:t>
      </w:r>
      <w:r w:rsidRPr="007011E6">
        <w:t>care needs</w:t>
      </w:r>
      <w:bookmarkEnd w:id="200"/>
    </w:p>
    <w:p w14:paraId="1CC9BD16" w14:textId="7C464101" w:rsidR="005C6E2D" w:rsidRDefault="005C6E2D" w:rsidP="005C6E2D">
      <w:pPr>
        <w:rPr>
          <w:szCs w:val="24"/>
        </w:rPr>
      </w:pPr>
      <w:r>
        <w:rPr>
          <w:szCs w:val="24"/>
        </w:rPr>
        <w:t xml:space="preserve">At all surveys the women are asked whether they regularly need help with daily tasks because of long-term illness or disability. Their responses were analysed by whether the women also cared for any other person with a long-term illness, disability or frailty.  At all of </w:t>
      </w:r>
      <w:r w:rsidR="005823B7">
        <w:rPr>
          <w:szCs w:val="24"/>
        </w:rPr>
        <w:t>S</w:t>
      </w:r>
      <w:r>
        <w:rPr>
          <w:szCs w:val="24"/>
        </w:rPr>
        <w:t xml:space="preserve">urveys 2 to 6, among non-caregivers there was the highest percentage who required help with their own daily tasks (increasing from 11% in </w:t>
      </w:r>
      <w:r w:rsidR="005823B7">
        <w:rPr>
          <w:szCs w:val="24"/>
        </w:rPr>
        <w:t>S</w:t>
      </w:r>
      <w:r>
        <w:rPr>
          <w:szCs w:val="24"/>
        </w:rPr>
        <w:t xml:space="preserve">urvey 2, when aged 73 to 78, to 23% in </w:t>
      </w:r>
      <w:r w:rsidR="005823B7">
        <w:rPr>
          <w:szCs w:val="24"/>
        </w:rPr>
        <w:t>S</w:t>
      </w:r>
      <w:r>
        <w:rPr>
          <w:szCs w:val="24"/>
        </w:rPr>
        <w:t>urvey 6 when aged 85-90). At all surveys</w:t>
      </w:r>
      <w:r w:rsidR="00B832D6">
        <w:rPr>
          <w:szCs w:val="24"/>
        </w:rPr>
        <w:t>,</w:t>
      </w:r>
      <w:r>
        <w:rPr>
          <w:szCs w:val="24"/>
        </w:rPr>
        <w:t xml:space="preserve"> caregivers who lived with the person they cared for had a higher percentage of needing help (percentages ranged from 9-14%) compared with caregivers living elsewhere (percentages ranged from 4-10%). </w:t>
      </w:r>
      <w:r w:rsidR="00552656">
        <w:rPr>
          <w:szCs w:val="24"/>
        </w:rPr>
        <w:fldChar w:fldCharType="begin"/>
      </w:r>
      <w:r w:rsidR="00552656">
        <w:rPr>
          <w:szCs w:val="24"/>
        </w:rPr>
        <w:instrText xml:space="preserve"> REF _Ref506830298 \h </w:instrText>
      </w:r>
      <w:r w:rsidR="00552656">
        <w:rPr>
          <w:szCs w:val="24"/>
        </w:rPr>
      </w:r>
      <w:r w:rsidR="00552656">
        <w:rPr>
          <w:szCs w:val="24"/>
        </w:rPr>
        <w:fldChar w:fldCharType="separate"/>
      </w:r>
      <w:r w:rsidR="00677757">
        <w:t xml:space="preserve">Figure </w:t>
      </w:r>
      <w:r w:rsidR="00677757">
        <w:rPr>
          <w:noProof/>
        </w:rPr>
        <w:t>5</w:t>
      </w:r>
      <w:r w:rsidR="00677757">
        <w:noBreakHyphen/>
      </w:r>
      <w:r w:rsidR="00677757">
        <w:rPr>
          <w:noProof/>
        </w:rPr>
        <w:t>12</w:t>
      </w:r>
      <w:r w:rsidR="00552656">
        <w:rPr>
          <w:szCs w:val="24"/>
        </w:rPr>
        <w:fldChar w:fldCharType="end"/>
      </w:r>
      <w:r w:rsidR="00552656">
        <w:rPr>
          <w:szCs w:val="24"/>
        </w:rPr>
        <w:t xml:space="preserve"> </w:t>
      </w:r>
      <w:r>
        <w:rPr>
          <w:szCs w:val="24"/>
        </w:rPr>
        <w:t xml:space="preserve">shows data from </w:t>
      </w:r>
      <w:r w:rsidR="00552656">
        <w:rPr>
          <w:szCs w:val="24"/>
        </w:rPr>
        <w:t>S</w:t>
      </w:r>
      <w:r>
        <w:rPr>
          <w:szCs w:val="24"/>
        </w:rPr>
        <w:t>urvey 4 in 2005 (when the women were aged 79-84) when caregiving prevalence for the women in this cohort was highest.</w:t>
      </w:r>
    </w:p>
    <w:p w14:paraId="0267BE6D" w14:textId="77777777" w:rsidR="005C6E2D" w:rsidRDefault="005C6E2D" w:rsidP="005C6E2D">
      <w:pPr>
        <w:rPr>
          <w:szCs w:val="24"/>
        </w:rPr>
      </w:pPr>
      <w:r>
        <w:rPr>
          <w:noProof/>
          <w:szCs w:val="24"/>
          <w:lang w:eastAsia="en-AU"/>
        </w:rPr>
        <w:drawing>
          <wp:inline distT="0" distB="0" distL="0" distR="0" wp14:anchorId="0D3B31FB" wp14:editId="32F931E4">
            <wp:extent cx="5731510" cy="4296842"/>
            <wp:effectExtent l="0" t="0" r="2540" b="889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61010F5F" w14:textId="42C9F506" w:rsidR="005C6E2D" w:rsidRDefault="00B14695" w:rsidP="00780D3B">
      <w:pPr>
        <w:pStyle w:val="Caption"/>
        <w:rPr>
          <w:szCs w:val="24"/>
        </w:rPr>
      </w:pPr>
      <w:bookmarkStart w:id="201" w:name="_Ref506830298"/>
      <w:bookmarkStart w:id="202" w:name="_Toc506909280"/>
      <w:r>
        <w:t xml:space="preserve">Figure </w:t>
      </w:r>
      <w:r w:rsidR="00DC6BE9">
        <w:fldChar w:fldCharType="begin"/>
      </w:r>
      <w:r w:rsidR="00DC6BE9">
        <w:instrText xml:space="preserve"> STYLEREF 1 \s </w:instrText>
      </w:r>
      <w:r w:rsidR="00DC6BE9">
        <w:fldChar w:fldCharType="separate"/>
      </w:r>
      <w:r w:rsidR="00677757">
        <w:rPr>
          <w:noProof/>
        </w:rPr>
        <w:t>5</w:t>
      </w:r>
      <w:r w:rsidR="00DC6BE9">
        <w:rPr>
          <w:noProof/>
        </w:rPr>
        <w:fldChar w:fldCharType="end"/>
      </w:r>
      <w:r w:rsidR="00DC45BC">
        <w:noBreakHyphen/>
      </w:r>
      <w:r w:rsidR="00DC6BE9">
        <w:fldChar w:fldCharType="begin"/>
      </w:r>
      <w:r w:rsidR="00DC6BE9">
        <w:instrText xml:space="preserve"> SEQ Figure \* ARABIC \s </w:instrText>
      </w:r>
      <w:r w:rsidR="00DC6BE9">
        <w:instrText xml:space="preserve">1 </w:instrText>
      </w:r>
      <w:r w:rsidR="00DC6BE9">
        <w:fldChar w:fldCharType="separate"/>
      </w:r>
      <w:r w:rsidR="00677757">
        <w:rPr>
          <w:noProof/>
        </w:rPr>
        <w:t>12</w:t>
      </w:r>
      <w:r w:rsidR="00DC6BE9">
        <w:rPr>
          <w:noProof/>
        </w:rPr>
        <w:fldChar w:fldCharType="end"/>
      </w:r>
      <w:bookmarkEnd w:id="201"/>
      <w:r>
        <w:t xml:space="preserve"> </w:t>
      </w:r>
      <w:r w:rsidR="005C6E2D">
        <w:rPr>
          <w:szCs w:val="24"/>
        </w:rPr>
        <w:t>P</w:t>
      </w:r>
      <w:r w:rsidR="005C6E2D" w:rsidRPr="00837155">
        <w:rPr>
          <w:szCs w:val="24"/>
        </w:rPr>
        <w:t xml:space="preserve">ercentage of women </w:t>
      </w:r>
      <w:r w:rsidR="005C6E2D">
        <w:rPr>
          <w:szCs w:val="24"/>
        </w:rPr>
        <w:t xml:space="preserve">in the 1921-26 cohort </w:t>
      </w:r>
      <w:r w:rsidR="005C6E2D" w:rsidRPr="00837155">
        <w:rPr>
          <w:szCs w:val="24"/>
        </w:rPr>
        <w:t xml:space="preserve">at </w:t>
      </w:r>
      <w:r w:rsidR="00552656">
        <w:rPr>
          <w:szCs w:val="24"/>
        </w:rPr>
        <w:t>S</w:t>
      </w:r>
      <w:r w:rsidR="005C6E2D" w:rsidRPr="00837155">
        <w:rPr>
          <w:szCs w:val="24"/>
        </w:rPr>
        <w:t xml:space="preserve">urvey </w:t>
      </w:r>
      <w:r w:rsidR="005C6E2D">
        <w:rPr>
          <w:szCs w:val="24"/>
        </w:rPr>
        <w:t>4</w:t>
      </w:r>
      <w:r w:rsidR="00A838AA">
        <w:rPr>
          <w:szCs w:val="24"/>
        </w:rPr>
        <w:t>,</w:t>
      </w:r>
      <w:r w:rsidR="005C6E2D" w:rsidRPr="00837155">
        <w:rPr>
          <w:szCs w:val="24"/>
        </w:rPr>
        <w:t xml:space="preserve"> by </w:t>
      </w:r>
      <w:r w:rsidR="005C6E2D">
        <w:rPr>
          <w:szCs w:val="24"/>
        </w:rPr>
        <w:t>c</w:t>
      </w:r>
      <w:r w:rsidR="005C6E2D" w:rsidRPr="00837155">
        <w:rPr>
          <w:szCs w:val="24"/>
        </w:rPr>
        <w:t>are</w:t>
      </w:r>
      <w:r w:rsidR="005C6E2D">
        <w:rPr>
          <w:szCs w:val="24"/>
        </w:rPr>
        <w:t>giving status and whether they required assistance with their own daily tasks because of long-term illness or disability (percentage and 95% confidence interval).</w:t>
      </w:r>
      <w:bookmarkEnd w:id="202"/>
      <w:r w:rsidR="005C6E2D">
        <w:rPr>
          <w:szCs w:val="24"/>
        </w:rPr>
        <w:t xml:space="preserve">     </w:t>
      </w:r>
    </w:p>
    <w:p w14:paraId="00B79D10" w14:textId="5FD52F29" w:rsidR="005C6E2D" w:rsidRDefault="005C6E2D" w:rsidP="005C6E2D">
      <w:pPr>
        <w:rPr>
          <w:b/>
          <w:szCs w:val="24"/>
        </w:rPr>
      </w:pPr>
    </w:p>
    <w:p w14:paraId="107F25AB" w14:textId="37B4FCD1" w:rsidR="00B832D6" w:rsidRDefault="00B832D6" w:rsidP="005C6E2D">
      <w:pPr>
        <w:rPr>
          <w:b/>
          <w:szCs w:val="24"/>
        </w:rPr>
      </w:pPr>
    </w:p>
    <w:p w14:paraId="3553BF42" w14:textId="3669527B" w:rsidR="00B832D6" w:rsidRDefault="00B832D6" w:rsidP="005C6E2D">
      <w:pPr>
        <w:rPr>
          <w:b/>
          <w:szCs w:val="24"/>
        </w:rPr>
      </w:pPr>
    </w:p>
    <w:p w14:paraId="2CA9C945" w14:textId="77777777" w:rsidR="00B832D6" w:rsidRDefault="00B832D6" w:rsidP="005C6E2D">
      <w:pPr>
        <w:rPr>
          <w:b/>
          <w:szCs w:val="24"/>
        </w:rPr>
      </w:pPr>
    </w:p>
    <w:tbl>
      <w:tblPr>
        <w:tblStyle w:val="TableGrid"/>
        <w:tblW w:w="0" w:type="auto"/>
        <w:tblLook w:val="04A0" w:firstRow="1" w:lastRow="0" w:firstColumn="1" w:lastColumn="0" w:noHBand="0" w:noVBand="1"/>
      </w:tblPr>
      <w:tblGrid>
        <w:gridCol w:w="9016"/>
      </w:tblGrid>
      <w:tr w:rsidR="00B832D6" w14:paraId="3171FB3B" w14:textId="77777777" w:rsidTr="00B832D6">
        <w:tc>
          <w:tcPr>
            <w:tcW w:w="9016" w:type="dxa"/>
          </w:tcPr>
          <w:p w14:paraId="2B0FDB7A" w14:textId="77777777" w:rsidR="00B832D6" w:rsidRDefault="00B832D6" w:rsidP="00B832D6">
            <w:pPr>
              <w:rPr>
                <w:b/>
                <w:szCs w:val="24"/>
              </w:rPr>
            </w:pPr>
            <w:r>
              <w:rPr>
                <w:b/>
                <w:szCs w:val="24"/>
              </w:rPr>
              <w:t>Key points</w:t>
            </w:r>
          </w:p>
          <w:p w14:paraId="7C962ED0" w14:textId="25636AAD" w:rsidR="00B832D6" w:rsidRDefault="00B832D6" w:rsidP="00100EE6">
            <w:pPr>
              <w:pStyle w:val="ListParagraph"/>
              <w:numPr>
                <w:ilvl w:val="0"/>
                <w:numId w:val="20"/>
              </w:numPr>
              <w:spacing w:after="160" w:line="276" w:lineRule="auto"/>
              <w:ind w:left="714" w:hanging="357"/>
              <w:contextualSpacing/>
              <w:rPr>
                <w:szCs w:val="24"/>
              </w:rPr>
            </w:pPr>
            <w:r>
              <w:rPr>
                <w:szCs w:val="24"/>
              </w:rPr>
              <w:t>Caregivers aged 79 to 84 years and not living with the person they cared for had better self-rated health and were more physically active than live-in caregivers and non-caregivers.</w:t>
            </w:r>
          </w:p>
          <w:p w14:paraId="288EEE94" w14:textId="2E2B716E" w:rsidR="00B832D6" w:rsidRDefault="00B832D6" w:rsidP="00100EE6">
            <w:pPr>
              <w:pStyle w:val="ListParagraph"/>
              <w:numPr>
                <w:ilvl w:val="0"/>
                <w:numId w:val="20"/>
              </w:numPr>
              <w:spacing w:after="160" w:line="276" w:lineRule="auto"/>
              <w:ind w:left="714" w:hanging="357"/>
              <w:contextualSpacing/>
              <w:rPr>
                <w:szCs w:val="24"/>
              </w:rPr>
            </w:pPr>
            <w:r>
              <w:rPr>
                <w:szCs w:val="24"/>
              </w:rPr>
              <w:t>Caregivers who lived with the person they cared for were more likely to be obese than caregivers who lived elsewhere and non-caregivers.</w:t>
            </w:r>
          </w:p>
          <w:p w14:paraId="0E6377EA" w14:textId="35B5121E" w:rsidR="00B832D6" w:rsidRDefault="00B832D6" w:rsidP="00100EE6">
            <w:pPr>
              <w:pStyle w:val="ListParagraph"/>
              <w:numPr>
                <w:ilvl w:val="0"/>
                <w:numId w:val="20"/>
              </w:numPr>
              <w:spacing w:after="160" w:line="276" w:lineRule="auto"/>
              <w:ind w:left="714" w:hanging="357"/>
              <w:contextualSpacing/>
              <w:rPr>
                <w:szCs w:val="24"/>
              </w:rPr>
            </w:pPr>
            <w:r>
              <w:rPr>
                <w:szCs w:val="24"/>
              </w:rPr>
              <w:t>There were no differences in self-reported anxiety and depression, and MBS service use between caregivers and non-caregivers.</w:t>
            </w:r>
          </w:p>
          <w:p w14:paraId="18FBFED0" w14:textId="77777777" w:rsidR="00B832D6" w:rsidRPr="00257565" w:rsidRDefault="00B832D6" w:rsidP="00100EE6">
            <w:pPr>
              <w:pStyle w:val="ListParagraph"/>
              <w:numPr>
                <w:ilvl w:val="0"/>
                <w:numId w:val="20"/>
              </w:numPr>
              <w:spacing w:after="160" w:line="276" w:lineRule="auto"/>
              <w:ind w:left="714" w:hanging="357"/>
              <w:contextualSpacing/>
              <w:rPr>
                <w:szCs w:val="24"/>
              </w:rPr>
            </w:pPr>
            <w:r>
              <w:rPr>
                <w:szCs w:val="24"/>
              </w:rPr>
              <w:t>Amongst the women aged 79 to 84 years, non-caregivers had the highest percentage who required help with their own daily tasks, followed by live-in caregivers, and caregivers living elsewhere.</w:t>
            </w:r>
          </w:p>
          <w:p w14:paraId="734ECF42" w14:textId="77777777" w:rsidR="00B832D6" w:rsidRDefault="00B832D6" w:rsidP="005C6E2D">
            <w:pPr>
              <w:rPr>
                <w:b/>
                <w:szCs w:val="24"/>
              </w:rPr>
            </w:pPr>
          </w:p>
        </w:tc>
      </w:tr>
    </w:tbl>
    <w:p w14:paraId="1F11285C" w14:textId="77777777" w:rsidR="005C6E2D" w:rsidRDefault="005C6E2D" w:rsidP="005C6E2D">
      <w:pPr>
        <w:rPr>
          <w:b/>
          <w:szCs w:val="24"/>
        </w:rPr>
      </w:pPr>
    </w:p>
    <w:p w14:paraId="31CE6BE3" w14:textId="77777777" w:rsidR="009A69B3" w:rsidRDefault="009A69B3" w:rsidP="00355811">
      <w:pPr>
        <w:rPr>
          <w:rFonts w:cstheme="minorHAnsi"/>
          <w:b/>
          <w:szCs w:val="24"/>
        </w:rPr>
      </w:pPr>
    </w:p>
    <w:p w14:paraId="6A92DA66" w14:textId="1A831693" w:rsidR="00355811" w:rsidRDefault="00355811" w:rsidP="00780D3B">
      <w:pPr>
        <w:pStyle w:val="Heading2"/>
      </w:pPr>
      <w:bookmarkStart w:id="203" w:name="_Toc506832275"/>
      <w:bookmarkStart w:id="204" w:name="_Toc507070553"/>
      <w:r>
        <w:t>Providing and needing care</w:t>
      </w:r>
      <w:r w:rsidRPr="002F11BD">
        <w:t xml:space="preserve">: A qualitative examination of </w:t>
      </w:r>
      <w:r w:rsidR="009032EB">
        <w:t xml:space="preserve">free-text </w:t>
      </w:r>
      <w:r w:rsidRPr="002F11BD">
        <w:t>comments from ALSWH participants</w:t>
      </w:r>
      <w:bookmarkEnd w:id="203"/>
      <w:bookmarkEnd w:id="204"/>
      <w:r w:rsidRPr="002F11BD">
        <w:t xml:space="preserve"> </w:t>
      </w:r>
    </w:p>
    <w:p w14:paraId="1ED1744A" w14:textId="77777777" w:rsidR="00355811" w:rsidRDefault="00355811" w:rsidP="00355811">
      <w:pPr>
        <w:rPr>
          <w:b/>
          <w:szCs w:val="24"/>
        </w:rPr>
      </w:pPr>
    </w:p>
    <w:tbl>
      <w:tblPr>
        <w:tblStyle w:val="TableGrid"/>
        <w:tblW w:w="0" w:type="auto"/>
        <w:tblInd w:w="1555" w:type="dxa"/>
        <w:tblLook w:val="04A0" w:firstRow="1" w:lastRow="0" w:firstColumn="1" w:lastColumn="0" w:noHBand="0" w:noVBand="1"/>
      </w:tblPr>
      <w:tblGrid>
        <w:gridCol w:w="5386"/>
      </w:tblGrid>
      <w:tr w:rsidR="00355811" w14:paraId="4D2DE353" w14:textId="77777777" w:rsidTr="00355811">
        <w:tc>
          <w:tcPr>
            <w:tcW w:w="5386" w:type="dxa"/>
            <w:shd w:val="clear" w:color="auto" w:fill="F2F2F2" w:themeFill="background1" w:themeFillShade="F2"/>
          </w:tcPr>
          <w:p w14:paraId="646710AC" w14:textId="77777777" w:rsidR="00355811" w:rsidRDefault="00355811" w:rsidP="00355811">
            <w:pPr>
              <w:jc w:val="center"/>
              <w:rPr>
                <w:rFonts w:cstheme="minorHAnsi"/>
                <w:b/>
                <w:i/>
                <w:szCs w:val="24"/>
              </w:rPr>
            </w:pPr>
          </w:p>
          <w:p w14:paraId="0B1DC59D" w14:textId="77777777" w:rsidR="00355811" w:rsidRPr="00355811" w:rsidRDefault="00355811" w:rsidP="00355811">
            <w:pPr>
              <w:spacing w:line="276" w:lineRule="auto"/>
              <w:jc w:val="center"/>
              <w:rPr>
                <w:rFonts w:cstheme="minorHAnsi"/>
                <w:sz w:val="28"/>
                <w:szCs w:val="28"/>
                <w:lang w:val="en-GB"/>
              </w:rPr>
            </w:pPr>
            <w:r w:rsidRPr="00355811">
              <w:rPr>
                <w:rFonts w:cstheme="minorHAnsi"/>
                <w:b/>
                <w:i/>
                <w:sz w:val="28"/>
                <w:szCs w:val="28"/>
              </w:rPr>
              <w:t>“All things considered, my husband and I seem to manage quite well, but we do get frustrated with the ageing process!!!”</w:t>
            </w:r>
            <w:r w:rsidRPr="00355811">
              <w:rPr>
                <w:rFonts w:cstheme="minorHAnsi"/>
                <w:b/>
                <w:i/>
                <w:sz w:val="28"/>
                <w:szCs w:val="28"/>
              </w:rPr>
              <w:br/>
            </w:r>
          </w:p>
          <w:p w14:paraId="4F6662BA" w14:textId="77777777" w:rsidR="0042095C" w:rsidRDefault="00355811" w:rsidP="00100E2E">
            <w:pPr>
              <w:jc w:val="center"/>
              <w:rPr>
                <w:i/>
                <w:szCs w:val="24"/>
              </w:rPr>
            </w:pPr>
            <w:r w:rsidRPr="001F1BB2">
              <w:rPr>
                <w:i/>
                <w:szCs w:val="24"/>
              </w:rPr>
              <w:t xml:space="preserve">Comment by </w:t>
            </w:r>
            <w:r w:rsidR="0042095C">
              <w:rPr>
                <w:i/>
                <w:szCs w:val="24"/>
              </w:rPr>
              <w:t xml:space="preserve">an </w:t>
            </w:r>
            <w:r w:rsidRPr="001F1BB2">
              <w:rPr>
                <w:i/>
                <w:szCs w:val="24"/>
              </w:rPr>
              <w:t>AL</w:t>
            </w:r>
            <w:r>
              <w:rPr>
                <w:i/>
                <w:szCs w:val="24"/>
              </w:rPr>
              <w:t>S</w:t>
            </w:r>
            <w:r w:rsidRPr="001F1BB2">
              <w:rPr>
                <w:i/>
                <w:szCs w:val="24"/>
              </w:rPr>
              <w:t>WH participant</w:t>
            </w:r>
            <w:r w:rsidR="00100E2E">
              <w:rPr>
                <w:i/>
                <w:szCs w:val="24"/>
              </w:rPr>
              <w:t xml:space="preserve"> from the </w:t>
            </w:r>
          </w:p>
          <w:p w14:paraId="77853ACE" w14:textId="0B337043" w:rsidR="00355811" w:rsidRPr="001F1BB2" w:rsidRDefault="00100E2E" w:rsidP="00100E2E">
            <w:pPr>
              <w:jc w:val="center"/>
              <w:rPr>
                <w:i/>
                <w:szCs w:val="24"/>
              </w:rPr>
            </w:pPr>
            <w:r>
              <w:rPr>
                <w:i/>
                <w:szCs w:val="24"/>
              </w:rPr>
              <w:t xml:space="preserve">1921-26 cohort </w:t>
            </w:r>
            <w:r w:rsidRPr="00100E2E">
              <w:rPr>
                <w:i/>
                <w:szCs w:val="24"/>
              </w:rPr>
              <w:t xml:space="preserve">at </w:t>
            </w:r>
            <w:r w:rsidR="00355811" w:rsidRPr="00100E2E">
              <w:rPr>
                <w:i/>
                <w:szCs w:val="24"/>
              </w:rPr>
              <w:t xml:space="preserve">Survey </w:t>
            </w:r>
            <w:r w:rsidRPr="00100E2E">
              <w:rPr>
                <w:i/>
                <w:szCs w:val="24"/>
              </w:rPr>
              <w:t xml:space="preserve">4 in </w:t>
            </w:r>
            <w:r w:rsidR="00355811" w:rsidRPr="00100E2E">
              <w:rPr>
                <w:i/>
                <w:szCs w:val="24"/>
              </w:rPr>
              <w:t>20</w:t>
            </w:r>
            <w:r w:rsidRPr="00100E2E">
              <w:rPr>
                <w:i/>
                <w:szCs w:val="24"/>
              </w:rPr>
              <w:t>05</w:t>
            </w:r>
            <w:r w:rsidR="00355811">
              <w:rPr>
                <w:i/>
                <w:szCs w:val="24"/>
              </w:rPr>
              <w:br/>
            </w:r>
          </w:p>
        </w:tc>
      </w:tr>
    </w:tbl>
    <w:p w14:paraId="7476D5F8" w14:textId="77777777" w:rsidR="00355811" w:rsidRPr="002F11BD" w:rsidRDefault="00355811" w:rsidP="00355811">
      <w:pPr>
        <w:rPr>
          <w:b/>
          <w:szCs w:val="24"/>
        </w:rPr>
      </w:pPr>
    </w:p>
    <w:p w14:paraId="7292815A" w14:textId="3205BE6D" w:rsidR="00355811" w:rsidRPr="00355811" w:rsidRDefault="00355811" w:rsidP="00355811">
      <w:pPr>
        <w:spacing w:after="0"/>
        <w:contextualSpacing/>
        <w:rPr>
          <w:rFonts w:cstheme="minorHAnsi"/>
          <w:szCs w:val="24"/>
          <w:lang w:val="en-GB"/>
        </w:rPr>
      </w:pPr>
      <w:r w:rsidRPr="00355811">
        <w:rPr>
          <w:rFonts w:cstheme="minorHAnsi"/>
          <w:szCs w:val="24"/>
          <w:lang w:val="en-GB"/>
        </w:rPr>
        <w:t xml:space="preserve">The ALSWH quantitative data demonstrate the association between both needing and providing care. As women age, the likelihood of needing care increases, just as the likelihood of their peers needing care increases. The quantitative data have demonstrated that for older women, the person they are most likely to care for is their spouse. The ALSWH </w:t>
      </w:r>
      <w:r w:rsidR="009032EB">
        <w:rPr>
          <w:rFonts w:cstheme="minorHAnsi"/>
          <w:szCs w:val="24"/>
          <w:lang w:val="en-GB"/>
        </w:rPr>
        <w:t xml:space="preserve">qualitative </w:t>
      </w:r>
      <w:r w:rsidRPr="00355811">
        <w:rPr>
          <w:rFonts w:cstheme="minorHAnsi"/>
          <w:szCs w:val="24"/>
          <w:lang w:val="en-GB"/>
        </w:rPr>
        <w:t>data were analysed to find out more about the experiences of women who need care and support and also provide care to those that depend on them. In particular, the data were investigated to explore the aspects of both providing and needing care that were problematic and to identify factors that might facilitate caregiving under these circumstances.</w:t>
      </w:r>
    </w:p>
    <w:p w14:paraId="332FF79D" w14:textId="11EF4A30" w:rsidR="00355811" w:rsidRPr="00355811" w:rsidRDefault="00355811" w:rsidP="00355811">
      <w:pPr>
        <w:rPr>
          <w:rFonts w:cstheme="minorHAnsi"/>
          <w:szCs w:val="24"/>
        </w:rPr>
      </w:pPr>
      <w:r w:rsidRPr="00355811">
        <w:rPr>
          <w:rFonts w:cstheme="minorHAnsi"/>
          <w:szCs w:val="24"/>
        </w:rPr>
        <w:t>For this analysis, we defined women who were providing and needing care as women who, either implicitly or explicitly, reported needing care or support themselves (e</w:t>
      </w:r>
      <w:r w:rsidR="00552656">
        <w:rPr>
          <w:rFonts w:cstheme="minorHAnsi"/>
          <w:szCs w:val="24"/>
        </w:rPr>
        <w:t>.</w:t>
      </w:r>
      <w:r w:rsidRPr="00355811">
        <w:rPr>
          <w:rFonts w:cstheme="minorHAnsi"/>
          <w:szCs w:val="24"/>
        </w:rPr>
        <w:t>g</w:t>
      </w:r>
      <w:r w:rsidR="00552656">
        <w:rPr>
          <w:rFonts w:cstheme="minorHAnsi"/>
          <w:szCs w:val="24"/>
        </w:rPr>
        <w:t>.,</w:t>
      </w:r>
      <w:r w:rsidRPr="00355811">
        <w:rPr>
          <w:rFonts w:cstheme="minorHAnsi"/>
          <w:szCs w:val="24"/>
        </w:rPr>
        <w:t xml:space="preserve"> needing someone to drive them to the supermarket), as well as reporting providing care to others. The 1946-51 and 1921-26 cohorts were included in this analysis. The sampling frame for this analysis included all surveys of the 1921-26 cohort and Survey 8 of the 1946-51 cohort where:</w:t>
      </w:r>
    </w:p>
    <w:p w14:paraId="523B1F9F" w14:textId="77777777" w:rsidR="00355811" w:rsidRPr="00355811" w:rsidRDefault="00355811" w:rsidP="00355811">
      <w:pPr>
        <w:ind w:left="720"/>
        <w:rPr>
          <w:rFonts w:cstheme="minorHAnsi"/>
          <w:szCs w:val="24"/>
        </w:rPr>
      </w:pPr>
      <w:r w:rsidRPr="00355811">
        <w:rPr>
          <w:rFonts w:cstheme="minorHAnsi"/>
          <w:szCs w:val="24"/>
        </w:rPr>
        <w:t xml:space="preserve">Women who had responded ‘yes’ to the question that asks about regularly providing care and assistance to others </w:t>
      </w:r>
      <w:r w:rsidRPr="00355811">
        <w:rPr>
          <w:rFonts w:cstheme="minorHAnsi"/>
          <w:b/>
          <w:szCs w:val="24"/>
        </w:rPr>
        <w:t>and ‘</w:t>
      </w:r>
      <w:r w:rsidRPr="00355811">
        <w:rPr>
          <w:rFonts w:cstheme="minorHAnsi"/>
          <w:szCs w:val="24"/>
        </w:rPr>
        <w:t xml:space="preserve">yes’ to the question about needing care themselves, </w:t>
      </w:r>
      <w:r w:rsidRPr="00355811">
        <w:rPr>
          <w:rFonts w:cstheme="minorHAnsi"/>
          <w:b/>
          <w:szCs w:val="24"/>
        </w:rPr>
        <w:t xml:space="preserve">and </w:t>
      </w:r>
      <w:r w:rsidRPr="00355811">
        <w:rPr>
          <w:rFonts w:cstheme="minorHAnsi"/>
          <w:szCs w:val="24"/>
        </w:rPr>
        <w:t>had provided a free-text comment.</w:t>
      </w:r>
    </w:p>
    <w:p w14:paraId="4138EB95" w14:textId="433FB811" w:rsidR="00355811" w:rsidRPr="00355811" w:rsidRDefault="00355811" w:rsidP="00355811">
      <w:pPr>
        <w:rPr>
          <w:rFonts w:cstheme="minorHAnsi"/>
          <w:szCs w:val="24"/>
        </w:rPr>
      </w:pPr>
      <w:r w:rsidRPr="00355811">
        <w:rPr>
          <w:rFonts w:cstheme="minorHAnsi"/>
          <w:szCs w:val="24"/>
        </w:rPr>
        <w:t>Relevant free-text comments were identified from the sampling frame</w:t>
      </w:r>
      <w:r>
        <w:rPr>
          <w:rFonts w:cstheme="minorHAnsi"/>
          <w:szCs w:val="24"/>
        </w:rPr>
        <w:t xml:space="preserve"> (see </w:t>
      </w:r>
      <w:hyperlink w:anchor="_Sampling_frame" w:history="1">
        <w:r w:rsidRPr="000B79CE">
          <w:rPr>
            <w:rStyle w:val="Hyperlink"/>
            <w:rFonts w:cstheme="minorHAnsi"/>
            <w:szCs w:val="24"/>
          </w:rPr>
          <w:t xml:space="preserve">Appendix </w:t>
        </w:r>
        <w:r w:rsidR="000B79CE" w:rsidRPr="000B79CE">
          <w:rPr>
            <w:rStyle w:val="Hyperlink"/>
            <w:rFonts w:cstheme="minorHAnsi"/>
            <w:szCs w:val="24"/>
          </w:rPr>
          <w:t>A</w:t>
        </w:r>
      </w:hyperlink>
      <w:r w:rsidR="000B79CE">
        <w:rPr>
          <w:rFonts w:cstheme="minorHAnsi"/>
          <w:szCs w:val="24"/>
        </w:rPr>
        <w:t xml:space="preserve"> </w:t>
      </w:r>
      <w:r>
        <w:rPr>
          <w:rFonts w:cstheme="minorHAnsi"/>
          <w:szCs w:val="24"/>
        </w:rPr>
        <w:t>for details)</w:t>
      </w:r>
      <w:r w:rsidRPr="00355811">
        <w:rPr>
          <w:rFonts w:cstheme="minorHAnsi"/>
          <w:szCs w:val="24"/>
        </w:rPr>
        <w:t xml:space="preserve">. Of the 746 comments in the sampling frame, 162 were deemed to be relevant. The longitudinal data (that is, free-text comments from all surveys) for the included participants were the collated. In total, there were 791 longitudinal comments from 119 women across both cohorts. </w:t>
      </w:r>
    </w:p>
    <w:p w14:paraId="3DA3711D" w14:textId="0819F062" w:rsidR="00355811" w:rsidRPr="00355811" w:rsidRDefault="00355811" w:rsidP="00780D3B">
      <w:pPr>
        <w:pStyle w:val="Heading3"/>
      </w:pPr>
      <w:bookmarkStart w:id="205" w:name="_Toc506832276"/>
      <w:r w:rsidRPr="00355811">
        <w:t>Results</w:t>
      </w:r>
      <w:bookmarkEnd w:id="205"/>
    </w:p>
    <w:p w14:paraId="42374106" w14:textId="71F33756" w:rsidR="00355811" w:rsidRPr="00355811" w:rsidRDefault="00355811" w:rsidP="00355811">
      <w:pPr>
        <w:rPr>
          <w:rFonts w:cstheme="minorHAnsi"/>
          <w:szCs w:val="24"/>
        </w:rPr>
      </w:pPr>
      <w:r w:rsidRPr="00355811">
        <w:rPr>
          <w:rFonts w:cstheme="minorHAnsi"/>
          <w:szCs w:val="24"/>
        </w:rPr>
        <w:t xml:space="preserve">The key themes arising from this analysis include: </w:t>
      </w:r>
      <w:r w:rsidRPr="00355811">
        <w:rPr>
          <w:rFonts w:cstheme="minorHAnsi"/>
          <w:i/>
          <w:szCs w:val="24"/>
        </w:rPr>
        <w:t xml:space="preserve">giving and receiving care </w:t>
      </w:r>
      <w:r w:rsidRPr="00355811">
        <w:rPr>
          <w:rFonts w:cstheme="minorHAnsi"/>
          <w:szCs w:val="24"/>
        </w:rPr>
        <w:t>(caring for partner, care for each other), ‘</w:t>
      </w:r>
      <w:r w:rsidRPr="00355811">
        <w:rPr>
          <w:rFonts w:cstheme="minorHAnsi"/>
          <w:i/>
          <w:szCs w:val="24"/>
        </w:rPr>
        <w:t xml:space="preserve">having help helps’ </w:t>
      </w:r>
      <w:r w:rsidRPr="00355811">
        <w:rPr>
          <w:rFonts w:cstheme="minorHAnsi"/>
          <w:szCs w:val="24"/>
        </w:rPr>
        <w:t>(e</w:t>
      </w:r>
      <w:r w:rsidR="009E1059">
        <w:rPr>
          <w:rFonts w:cstheme="minorHAnsi"/>
          <w:szCs w:val="24"/>
        </w:rPr>
        <w:t>.</w:t>
      </w:r>
      <w:r w:rsidRPr="00355811">
        <w:rPr>
          <w:rFonts w:cstheme="minorHAnsi"/>
          <w:szCs w:val="24"/>
        </w:rPr>
        <w:t>g</w:t>
      </w:r>
      <w:r w:rsidR="009E1059">
        <w:rPr>
          <w:rFonts w:cstheme="minorHAnsi"/>
          <w:szCs w:val="24"/>
        </w:rPr>
        <w:t>.,</w:t>
      </w:r>
      <w:r w:rsidRPr="00355811">
        <w:rPr>
          <w:rFonts w:cstheme="minorHAnsi"/>
          <w:szCs w:val="24"/>
        </w:rPr>
        <w:t xml:space="preserve"> formal care services, informal care provided by family), </w:t>
      </w:r>
      <w:r w:rsidRPr="00355811">
        <w:rPr>
          <w:rFonts w:cstheme="minorHAnsi"/>
          <w:i/>
          <w:szCs w:val="24"/>
        </w:rPr>
        <w:t xml:space="preserve">her health </w:t>
      </w:r>
      <w:r w:rsidRPr="00355811">
        <w:rPr>
          <w:rFonts w:cstheme="minorHAnsi"/>
          <w:szCs w:val="24"/>
        </w:rPr>
        <w:t>(</w:t>
      </w:r>
      <w:r w:rsidR="009E1059" w:rsidRPr="00355811">
        <w:rPr>
          <w:rFonts w:cstheme="minorHAnsi"/>
          <w:szCs w:val="24"/>
        </w:rPr>
        <w:t>e</w:t>
      </w:r>
      <w:r w:rsidR="009E1059">
        <w:rPr>
          <w:rFonts w:cstheme="minorHAnsi"/>
          <w:szCs w:val="24"/>
        </w:rPr>
        <w:t>.</w:t>
      </w:r>
      <w:r w:rsidR="009E1059" w:rsidRPr="00355811">
        <w:rPr>
          <w:rFonts w:cstheme="minorHAnsi"/>
          <w:szCs w:val="24"/>
        </w:rPr>
        <w:t>g</w:t>
      </w:r>
      <w:r w:rsidR="009E1059">
        <w:rPr>
          <w:rFonts w:cstheme="minorHAnsi"/>
          <w:szCs w:val="24"/>
        </w:rPr>
        <w:t>.,</w:t>
      </w:r>
      <w:r w:rsidR="009E1059" w:rsidRPr="00355811">
        <w:rPr>
          <w:rFonts w:cstheme="minorHAnsi"/>
          <w:szCs w:val="24"/>
        </w:rPr>
        <w:t xml:space="preserve"> </w:t>
      </w:r>
      <w:r w:rsidRPr="00355811">
        <w:rPr>
          <w:rFonts w:cstheme="minorHAnsi"/>
          <w:szCs w:val="24"/>
        </w:rPr>
        <w:t xml:space="preserve">own health issues, neglect of one’s own health), </w:t>
      </w:r>
      <w:r w:rsidRPr="00355811">
        <w:rPr>
          <w:rFonts w:cstheme="minorHAnsi"/>
          <w:i/>
          <w:szCs w:val="24"/>
        </w:rPr>
        <w:t xml:space="preserve">housing </w:t>
      </w:r>
      <w:r w:rsidRPr="00355811">
        <w:rPr>
          <w:rFonts w:cstheme="minorHAnsi"/>
          <w:szCs w:val="24"/>
        </w:rPr>
        <w:t xml:space="preserve">(supported and independent accommodation), and </w:t>
      </w:r>
      <w:r w:rsidRPr="00355811">
        <w:rPr>
          <w:rFonts w:cstheme="minorHAnsi"/>
          <w:i/>
          <w:szCs w:val="24"/>
        </w:rPr>
        <w:t xml:space="preserve">how she feels </w:t>
      </w:r>
      <w:r w:rsidRPr="00355811">
        <w:rPr>
          <w:rFonts w:cstheme="minorHAnsi"/>
          <w:szCs w:val="24"/>
        </w:rPr>
        <w:t>(</w:t>
      </w:r>
      <w:r w:rsidR="009E1059" w:rsidRPr="00355811">
        <w:rPr>
          <w:rFonts w:cstheme="minorHAnsi"/>
          <w:szCs w:val="24"/>
        </w:rPr>
        <w:t>e</w:t>
      </w:r>
      <w:r w:rsidR="009E1059">
        <w:rPr>
          <w:rFonts w:cstheme="minorHAnsi"/>
          <w:szCs w:val="24"/>
        </w:rPr>
        <w:t>.</w:t>
      </w:r>
      <w:r w:rsidR="009E1059" w:rsidRPr="00355811">
        <w:rPr>
          <w:rFonts w:cstheme="minorHAnsi"/>
          <w:szCs w:val="24"/>
        </w:rPr>
        <w:t>g</w:t>
      </w:r>
      <w:r w:rsidR="009E1059">
        <w:rPr>
          <w:rFonts w:cstheme="minorHAnsi"/>
          <w:szCs w:val="24"/>
        </w:rPr>
        <w:t>.,</w:t>
      </w:r>
      <w:r w:rsidR="009E1059" w:rsidRPr="00355811">
        <w:rPr>
          <w:rFonts w:cstheme="minorHAnsi"/>
          <w:szCs w:val="24"/>
        </w:rPr>
        <w:t xml:space="preserve"> </w:t>
      </w:r>
      <w:r w:rsidRPr="00355811">
        <w:rPr>
          <w:rFonts w:cstheme="minorHAnsi"/>
          <w:szCs w:val="24"/>
        </w:rPr>
        <w:t xml:space="preserve">sad and lonely, tired). This analysis suggests that providing care to someone while needing care is often challenging and difficult. In addition, providing care became increasingly difficult over time, as both the women and those people being cared for aged, and as health deteriorated further. This was particularly evident for the 1921-26 cohort, who were well into their 90s at the most recent surveys. </w:t>
      </w:r>
    </w:p>
    <w:p w14:paraId="5CC654B3" w14:textId="77777777" w:rsidR="00355811" w:rsidRPr="00355811" w:rsidRDefault="00355811" w:rsidP="00355811">
      <w:pPr>
        <w:rPr>
          <w:rFonts w:cstheme="minorHAnsi"/>
          <w:szCs w:val="24"/>
        </w:rPr>
      </w:pPr>
      <w:r w:rsidRPr="00355811">
        <w:rPr>
          <w:rFonts w:cstheme="minorHAnsi"/>
          <w:szCs w:val="24"/>
        </w:rPr>
        <w:t xml:space="preserve">Overwhelmingly, and in keeping with the quantitative results, the person the women reported caring for most often was their spouse, who in these data was always a husband. </w:t>
      </w:r>
    </w:p>
    <w:p w14:paraId="3FAC48D8" w14:textId="77777777" w:rsidR="00355811" w:rsidRPr="00355811" w:rsidRDefault="00355811" w:rsidP="00355811">
      <w:pPr>
        <w:ind w:left="720"/>
        <w:rPr>
          <w:rFonts w:cstheme="minorHAnsi"/>
          <w:szCs w:val="24"/>
        </w:rPr>
      </w:pPr>
      <w:r w:rsidRPr="00355811">
        <w:rPr>
          <w:rFonts w:cstheme="minorHAnsi"/>
          <w:i/>
          <w:szCs w:val="24"/>
          <w:highlight w:val="white"/>
        </w:rPr>
        <w:t>“Owing to the onset of Alzheimer's disease (my husband being the sufferer), life in retirement has become quite sad.  I looked after him for several years but the disease progressed to such an extent that home care became impossible and he was assessed to become a nursing home resident.  I visit him every second day, but I am becoming very restricted physically as a result of gross osteo-arthritis.  I think that the stress and trauma resulting from the sale of our home, the subsequent relocation to a unit and the grieving which has taken place since my husband's admittance to the nursing home, have exacerbated my health problems...</w:t>
      </w:r>
      <w:r w:rsidRPr="00355811">
        <w:rPr>
          <w:rFonts w:cstheme="minorHAnsi"/>
          <w:i/>
          <w:szCs w:val="24"/>
        </w:rPr>
        <w:t xml:space="preserve">” </w:t>
      </w:r>
    </w:p>
    <w:p w14:paraId="4F735CEF" w14:textId="27B89740" w:rsidR="00355811" w:rsidRPr="00355811" w:rsidRDefault="00355811" w:rsidP="00355811">
      <w:pPr>
        <w:ind w:left="720"/>
        <w:rPr>
          <w:rFonts w:cstheme="minorHAnsi"/>
          <w:szCs w:val="24"/>
        </w:rPr>
      </w:pPr>
      <w:r w:rsidRPr="00355811">
        <w:rPr>
          <w:rFonts w:cstheme="minorHAnsi"/>
          <w:i/>
          <w:szCs w:val="24"/>
        </w:rPr>
        <w:t>“During the last year my husband has been in a great deal of a</w:t>
      </w:r>
      <w:r w:rsidR="00132E30">
        <w:rPr>
          <w:rFonts w:cstheme="minorHAnsi"/>
          <w:i/>
          <w:szCs w:val="24"/>
        </w:rPr>
        <w:t>r</w:t>
      </w:r>
      <w:r w:rsidRPr="00355811">
        <w:rPr>
          <w:rFonts w:cstheme="minorHAnsi"/>
          <w:i/>
          <w:szCs w:val="24"/>
        </w:rPr>
        <w:t xml:space="preserve">thritic pain mostly in his left shoulder. He has in the last 3 weeks had a shoulder replacement which has been very successful but will restrict him for some considerable time until it is properly healed. Also he has now a very painful ankle from the same cause. The extra work and having to do all the driving has been a big strain for me as in </w:t>
      </w:r>
      <w:r w:rsidRPr="00355811">
        <w:rPr>
          <w:rFonts w:cstheme="minorHAnsi"/>
          <w:szCs w:val="24"/>
        </w:rPr>
        <w:t>[year]</w:t>
      </w:r>
      <w:r w:rsidRPr="00355811">
        <w:rPr>
          <w:rFonts w:cstheme="minorHAnsi"/>
          <w:i/>
          <w:szCs w:val="24"/>
        </w:rPr>
        <w:t xml:space="preserve"> I had a hysterectomy and the removal of a large benign tumour. 12 day s later I had another operation for the removal of a piece of the small intestine which had blocked. This has made the answers to many questions apart from the norm. Normally I would walk for 30 mins most days and I am much more tired than I would be otherwise.” </w:t>
      </w:r>
    </w:p>
    <w:p w14:paraId="17C12E32" w14:textId="77777777" w:rsidR="00355811" w:rsidRPr="00355811" w:rsidRDefault="00355811" w:rsidP="00355811">
      <w:pPr>
        <w:rPr>
          <w:rFonts w:cstheme="minorHAnsi"/>
          <w:szCs w:val="24"/>
        </w:rPr>
      </w:pPr>
      <w:r w:rsidRPr="00355811">
        <w:rPr>
          <w:rFonts w:cstheme="minorHAnsi"/>
          <w:szCs w:val="24"/>
        </w:rPr>
        <w:t xml:space="preserve">Less commonly, women reported caring for other relations, including their siblings and children. </w:t>
      </w:r>
    </w:p>
    <w:p w14:paraId="6915E0D2" w14:textId="1328B0D3" w:rsidR="00355811" w:rsidRPr="00355811" w:rsidRDefault="00355811" w:rsidP="00355811">
      <w:pPr>
        <w:ind w:left="720"/>
        <w:rPr>
          <w:rFonts w:cstheme="minorHAnsi"/>
          <w:szCs w:val="24"/>
        </w:rPr>
      </w:pPr>
      <w:r w:rsidRPr="00355811">
        <w:rPr>
          <w:rFonts w:cstheme="minorHAnsi"/>
          <w:i/>
          <w:szCs w:val="24"/>
        </w:rPr>
        <w:t xml:space="preserve">“In </w:t>
      </w:r>
      <w:r w:rsidRPr="00355811">
        <w:rPr>
          <w:rFonts w:cstheme="minorHAnsi"/>
          <w:szCs w:val="24"/>
        </w:rPr>
        <w:t>[year]</w:t>
      </w:r>
      <w:r w:rsidRPr="00355811">
        <w:rPr>
          <w:rFonts w:cstheme="minorHAnsi"/>
          <w:i/>
          <w:szCs w:val="24"/>
        </w:rPr>
        <w:t xml:space="preserve"> I had extensive spinal injuries resulting in 10 weeks almost bedridden both at home and hospital. Since </w:t>
      </w:r>
      <w:r w:rsidRPr="00355811">
        <w:rPr>
          <w:rFonts w:cstheme="minorHAnsi"/>
          <w:szCs w:val="24"/>
        </w:rPr>
        <w:t>[date]</w:t>
      </w:r>
      <w:r w:rsidRPr="00355811">
        <w:rPr>
          <w:rFonts w:cstheme="minorHAnsi"/>
          <w:i/>
          <w:szCs w:val="24"/>
        </w:rPr>
        <w:t xml:space="preserve"> I have had numerous tests for an inability to walk or stand. With physio treatment and </w:t>
      </w:r>
      <w:r w:rsidR="00132E30" w:rsidRPr="00355811">
        <w:rPr>
          <w:rFonts w:cstheme="minorHAnsi"/>
          <w:i/>
          <w:szCs w:val="24"/>
        </w:rPr>
        <w:t>perseverance</w:t>
      </w:r>
      <w:r w:rsidR="00132E30">
        <w:rPr>
          <w:rFonts w:cstheme="minorHAnsi"/>
          <w:i/>
          <w:szCs w:val="24"/>
        </w:rPr>
        <w:t xml:space="preserve"> </w:t>
      </w:r>
      <w:r w:rsidRPr="00355811">
        <w:rPr>
          <w:rFonts w:cstheme="minorHAnsi"/>
          <w:i/>
          <w:szCs w:val="24"/>
        </w:rPr>
        <w:t xml:space="preserve">I have improved greatly. A number of questions are very negative, as for the past month my daughter has been staying with us after major surgery, unable to do much for herself. We have been practically house bound.” </w:t>
      </w:r>
    </w:p>
    <w:p w14:paraId="075EBC06" w14:textId="77777777" w:rsidR="00355811" w:rsidRPr="00355811" w:rsidRDefault="00355811" w:rsidP="00355811">
      <w:pPr>
        <w:ind w:left="720"/>
        <w:rPr>
          <w:rFonts w:cstheme="minorHAnsi"/>
          <w:szCs w:val="24"/>
        </w:rPr>
      </w:pPr>
      <w:r w:rsidRPr="00355811">
        <w:rPr>
          <w:rFonts w:cstheme="minorHAnsi"/>
          <w:i/>
          <w:szCs w:val="24"/>
        </w:rPr>
        <w:t>“My 91 Y.O. sister lives with me. She manages all things personal- toilet shower-Medication-Dressing- Doctor's visits I prepare meals. We have assistance with house cleaning, washing, ironing &amp; shopping</w:t>
      </w:r>
      <w:r w:rsidRPr="00355811">
        <w:rPr>
          <w:rFonts w:cstheme="minorHAnsi"/>
          <w:szCs w:val="24"/>
        </w:rPr>
        <w:t xml:space="preserve">.” </w:t>
      </w:r>
    </w:p>
    <w:p w14:paraId="585FDC97" w14:textId="77777777" w:rsidR="00355811" w:rsidRPr="00355811" w:rsidRDefault="00355811" w:rsidP="00355811">
      <w:pPr>
        <w:rPr>
          <w:rFonts w:cstheme="minorHAnsi"/>
          <w:szCs w:val="24"/>
        </w:rPr>
      </w:pPr>
      <w:r w:rsidRPr="00355811">
        <w:rPr>
          <w:rFonts w:cstheme="minorHAnsi"/>
          <w:szCs w:val="24"/>
        </w:rPr>
        <w:t xml:space="preserve">Sometimes providing this care was difficult and frustrating, particularly as the women watched their husband’s age and their health deteriorate over time. </w:t>
      </w:r>
    </w:p>
    <w:p w14:paraId="709E5F59" w14:textId="77777777" w:rsidR="00355811" w:rsidRPr="00355811" w:rsidRDefault="00355811" w:rsidP="00355811">
      <w:pPr>
        <w:ind w:left="720"/>
        <w:rPr>
          <w:rFonts w:cstheme="minorHAnsi"/>
          <w:szCs w:val="24"/>
        </w:rPr>
      </w:pPr>
      <w:r w:rsidRPr="00355811">
        <w:rPr>
          <w:rFonts w:cstheme="minorHAnsi"/>
          <w:i/>
          <w:szCs w:val="24"/>
        </w:rPr>
        <w:t xml:space="preserve">“Both my husband and I live in residential low care accommodation. I'm perfectly happy here but my husband is not (after two years here he still hates it). He refuses to ask for carers help so I am his sole carer, eg dressing, what to wear, drying after shower; tying shoelaces; getting him into bed etc (we have separate rooms). Very frustrating and upsetting at times - although up until two years he was a most agreeable and loving partner.” </w:t>
      </w:r>
    </w:p>
    <w:p w14:paraId="06BCD903" w14:textId="77777777" w:rsidR="00355811" w:rsidRPr="00355811" w:rsidRDefault="00355811" w:rsidP="00355811">
      <w:pPr>
        <w:ind w:left="720"/>
        <w:rPr>
          <w:rFonts w:cstheme="minorHAnsi"/>
          <w:szCs w:val="24"/>
        </w:rPr>
      </w:pPr>
      <w:r w:rsidRPr="00355811">
        <w:rPr>
          <w:rFonts w:cstheme="minorHAnsi"/>
          <w:i/>
          <w:szCs w:val="24"/>
        </w:rPr>
        <w:t xml:space="preserve">“I have found it very hard to answer everything in this survey. My husband had a stroke over 10 years ago.  I have been looking after him.  He is 83 in May.  He has gone from walking stick to a frame to a wheelchair.  He can just move along with me holding him and it is getting harder every day.  I'm not complaining, he's my love. So sorry about the survey, everything is true but you can see it was not easy for me to fill in.” </w:t>
      </w:r>
    </w:p>
    <w:p w14:paraId="15DE0F59" w14:textId="77777777" w:rsidR="00355811" w:rsidRPr="00355811" w:rsidRDefault="00355811" w:rsidP="00355811">
      <w:pPr>
        <w:rPr>
          <w:rFonts w:cstheme="minorHAnsi"/>
          <w:szCs w:val="24"/>
        </w:rPr>
      </w:pPr>
      <w:r w:rsidRPr="00355811">
        <w:rPr>
          <w:rFonts w:cstheme="minorHAnsi"/>
          <w:szCs w:val="24"/>
        </w:rPr>
        <w:t xml:space="preserve">The women also reported ill health themselves, and deteriorating health conditions over time. Although these health issues sometimes posed difficulties to providing care, most women continued to provide care for as long as it was needed, despite increasing tiredness or pain. Some women neglected their own health conditions to care for their husbands. </w:t>
      </w:r>
    </w:p>
    <w:p w14:paraId="02FF9936" w14:textId="400B6F71" w:rsidR="00355811" w:rsidRPr="00355811" w:rsidRDefault="00355811" w:rsidP="00355811">
      <w:pPr>
        <w:ind w:left="720"/>
        <w:rPr>
          <w:rFonts w:cstheme="minorHAnsi"/>
          <w:szCs w:val="24"/>
        </w:rPr>
      </w:pPr>
      <w:r w:rsidRPr="00355811">
        <w:rPr>
          <w:rFonts w:cstheme="minorHAnsi"/>
          <w:i/>
          <w:szCs w:val="24"/>
        </w:rPr>
        <w:t xml:space="preserve"> “</w:t>
      </w:r>
      <w:r w:rsidRPr="00355811">
        <w:rPr>
          <w:rFonts w:cstheme="minorHAnsi"/>
          <w:szCs w:val="24"/>
        </w:rPr>
        <w:t xml:space="preserve">[year] </w:t>
      </w:r>
      <w:r w:rsidRPr="00355811">
        <w:rPr>
          <w:rFonts w:cstheme="minorHAnsi"/>
          <w:i/>
          <w:szCs w:val="24"/>
        </w:rPr>
        <w:t>- Frontal sinus oblituation</w:t>
      </w:r>
      <w:r w:rsidR="00132E30">
        <w:rPr>
          <w:rFonts w:cstheme="minorHAnsi"/>
          <w:i/>
          <w:szCs w:val="24"/>
        </w:rPr>
        <w:t xml:space="preserve"> (sic)</w:t>
      </w:r>
      <w:r w:rsidRPr="00355811">
        <w:rPr>
          <w:rFonts w:cstheme="minorHAnsi"/>
          <w:i/>
          <w:szCs w:val="24"/>
        </w:rPr>
        <w:t xml:space="preserve">. </w:t>
      </w:r>
      <w:r w:rsidRPr="00355811">
        <w:rPr>
          <w:rFonts w:cstheme="minorHAnsi"/>
          <w:szCs w:val="24"/>
        </w:rPr>
        <w:t>[year]</w:t>
      </w:r>
      <w:r w:rsidRPr="00355811">
        <w:rPr>
          <w:rFonts w:cstheme="minorHAnsi"/>
          <w:i/>
          <w:szCs w:val="24"/>
        </w:rPr>
        <w:t xml:space="preserve"> - Bowel surgery to remove polyps and haemorrhoids. For over ten years I have been the carer for my husband who has a number of chronic illnesses (Vet Affairs, EDA provision, and Gold Card). When answering some of the questions in this survey I had difficulty separating my personal health from the caring role. Eg. I know I am tired from the caring role...My activities are quite restricted as I am not free to leave home freely...I have a carer for respite care for 3 hours each week. If you require further clarification please telephone me at my home.” </w:t>
      </w:r>
    </w:p>
    <w:p w14:paraId="22A551DC" w14:textId="77777777" w:rsidR="00355811" w:rsidRPr="00355811" w:rsidRDefault="00355811" w:rsidP="00355811">
      <w:pPr>
        <w:ind w:left="720"/>
        <w:rPr>
          <w:rFonts w:cstheme="minorHAnsi"/>
          <w:szCs w:val="24"/>
        </w:rPr>
      </w:pPr>
      <w:r w:rsidRPr="00355811">
        <w:rPr>
          <w:rFonts w:cstheme="minorHAnsi"/>
          <w:i/>
          <w:szCs w:val="24"/>
        </w:rPr>
        <w:t xml:space="preserve">“My husband was diagnosed with Alzheimer's last year and is in the early stage. At 90 years of age he is very frail physically and no longer drives, shops or cooks. However, I am managing to care for him. Respite care one day a week and weekly help with heavy cleaning helps. My osteo arthritis has worsened, but so far I am coping.” </w:t>
      </w:r>
    </w:p>
    <w:p w14:paraId="3B4222F7" w14:textId="0E036C03" w:rsidR="00355811" w:rsidRPr="00355811" w:rsidRDefault="00132E30" w:rsidP="00355811">
      <w:pPr>
        <w:ind w:left="720"/>
        <w:rPr>
          <w:rFonts w:cstheme="minorHAnsi"/>
          <w:szCs w:val="24"/>
        </w:rPr>
      </w:pPr>
      <w:r>
        <w:rPr>
          <w:rFonts w:cstheme="minorHAnsi"/>
          <w:i/>
          <w:szCs w:val="24"/>
        </w:rPr>
        <w:t>“Wome</w:t>
      </w:r>
      <w:r w:rsidR="00355811" w:rsidRPr="00355811">
        <w:rPr>
          <w:rFonts w:cstheme="minorHAnsi"/>
          <w:i/>
          <w:szCs w:val="24"/>
        </w:rPr>
        <w:t>n</w:t>
      </w:r>
      <w:r>
        <w:rPr>
          <w:rFonts w:cstheme="minorHAnsi"/>
          <w:i/>
          <w:szCs w:val="24"/>
        </w:rPr>
        <w:t>’</w:t>
      </w:r>
      <w:r w:rsidR="00355811" w:rsidRPr="00355811">
        <w:rPr>
          <w:rFonts w:cstheme="minorHAnsi"/>
          <w:i/>
          <w:szCs w:val="24"/>
        </w:rPr>
        <w:t xml:space="preserve">s Health Australia </w:t>
      </w:r>
      <w:r w:rsidR="00355811" w:rsidRPr="00355811">
        <w:rPr>
          <w:rFonts w:cstheme="minorHAnsi"/>
          <w:szCs w:val="24"/>
        </w:rPr>
        <w:t>[date].</w:t>
      </w:r>
      <w:r w:rsidR="00355811" w:rsidRPr="00355811">
        <w:rPr>
          <w:rFonts w:cstheme="minorHAnsi"/>
          <w:i/>
          <w:szCs w:val="24"/>
        </w:rPr>
        <w:t xml:space="preserve"> My health is alright except for rheumatised </w:t>
      </w:r>
      <w:r>
        <w:rPr>
          <w:rFonts w:cstheme="minorHAnsi"/>
          <w:i/>
          <w:szCs w:val="24"/>
        </w:rPr>
        <w:t xml:space="preserve">(sic) </w:t>
      </w:r>
      <w:r w:rsidR="00355811" w:rsidRPr="00355811">
        <w:rPr>
          <w:rFonts w:cstheme="minorHAnsi"/>
          <w:i/>
          <w:szCs w:val="24"/>
        </w:rPr>
        <w:t xml:space="preserve">arthritis which is getting progressively worse. I have hesitated to see a specialist as I can still get around with care. Can still garden, sort of; and care for husband and house. Husband has had prostate cancer 6 years ago and doesn't need the worry of me having operations. I find your newsletters of great interest. Yours Sincerely.” </w:t>
      </w:r>
    </w:p>
    <w:p w14:paraId="7344377E" w14:textId="77777777" w:rsidR="00355811" w:rsidRPr="00355811" w:rsidRDefault="00355811" w:rsidP="00355811">
      <w:pPr>
        <w:rPr>
          <w:rFonts w:cstheme="minorHAnsi"/>
          <w:szCs w:val="24"/>
        </w:rPr>
      </w:pPr>
      <w:r w:rsidRPr="00355811">
        <w:rPr>
          <w:rFonts w:cstheme="minorHAnsi"/>
          <w:szCs w:val="24"/>
        </w:rPr>
        <w:t xml:space="preserve">When providing care in their own homes became too challenging, the women reported that their husbands moved into assisted care. The women often, but not always, also moved into care with their husbands. </w:t>
      </w:r>
    </w:p>
    <w:p w14:paraId="1B11CDD8" w14:textId="77777777" w:rsidR="00355811" w:rsidRPr="00355811" w:rsidRDefault="00355811" w:rsidP="00355811">
      <w:pPr>
        <w:ind w:left="720"/>
        <w:rPr>
          <w:rFonts w:cstheme="minorHAnsi"/>
          <w:szCs w:val="24"/>
        </w:rPr>
      </w:pPr>
      <w:r w:rsidRPr="00355811">
        <w:rPr>
          <w:rFonts w:cstheme="minorHAnsi"/>
          <w:i/>
          <w:szCs w:val="24"/>
        </w:rPr>
        <w:t xml:space="preserve">“I hope I have filled survey in right. All I can say is I am a very sad lady because I have had to put my only love of 59 wonderful years into a hospital. He has been there 2 1/2 years now. I feel I have let him down. He can't understand why. The trouble is he can't even stand, so how can I give him the care he needs. I go and see him every day but it does not make you feel any better. I hope you don't mind me writing this note. Maybe it will help me to sleep better tonight. I can't change things. It is part of life. Thank you for this page.” </w:t>
      </w:r>
    </w:p>
    <w:p w14:paraId="15128EB2" w14:textId="77777777" w:rsidR="00355811" w:rsidRPr="00355811" w:rsidRDefault="00355811" w:rsidP="00355811">
      <w:pPr>
        <w:ind w:left="720"/>
        <w:rPr>
          <w:rFonts w:cstheme="minorHAnsi"/>
          <w:szCs w:val="24"/>
        </w:rPr>
      </w:pPr>
      <w:r w:rsidRPr="00355811">
        <w:rPr>
          <w:rFonts w:cstheme="minorHAnsi"/>
          <w:i/>
          <w:szCs w:val="24"/>
        </w:rPr>
        <w:t xml:space="preserve">“Had a hip replacement 2 years ago in the city, made a good recovery. Live in retirement village as husband has memory problem and I wasn't able to give him all the care he needed. I manage but am not too happy living alone. Sorry have taken so long to complete.” </w:t>
      </w:r>
    </w:p>
    <w:p w14:paraId="03F8F120" w14:textId="4D299823" w:rsidR="00355811" w:rsidRPr="00355811" w:rsidRDefault="00355811" w:rsidP="00355811">
      <w:pPr>
        <w:ind w:left="720"/>
        <w:rPr>
          <w:rFonts w:cstheme="minorHAnsi"/>
          <w:szCs w:val="24"/>
        </w:rPr>
      </w:pPr>
      <w:r w:rsidRPr="00355811">
        <w:rPr>
          <w:rFonts w:cstheme="minorHAnsi"/>
          <w:i/>
          <w:szCs w:val="24"/>
        </w:rPr>
        <w:t>“During the last 12 months, my husband</w:t>
      </w:r>
      <w:r w:rsidR="00132E30">
        <w:rPr>
          <w:rFonts w:cstheme="minorHAnsi"/>
          <w:i/>
          <w:szCs w:val="24"/>
        </w:rPr>
        <w:t>’</w:t>
      </w:r>
      <w:r w:rsidRPr="00355811">
        <w:rPr>
          <w:rFonts w:cstheme="minorHAnsi"/>
          <w:i/>
          <w:szCs w:val="24"/>
        </w:rPr>
        <w:t xml:space="preserve">s health has necessitated a move into a Hostel with high &amp; low care. </w:t>
      </w:r>
      <w:r w:rsidRPr="00355811">
        <w:rPr>
          <w:rFonts w:cstheme="minorHAnsi"/>
          <w:szCs w:val="24"/>
        </w:rPr>
        <w:t>[Husband]</w:t>
      </w:r>
      <w:r w:rsidRPr="00355811">
        <w:rPr>
          <w:rFonts w:cstheme="minorHAnsi"/>
          <w:i/>
          <w:szCs w:val="24"/>
        </w:rPr>
        <w:t xml:space="preserve"> i</w:t>
      </w:r>
      <w:r w:rsidR="00132E30">
        <w:rPr>
          <w:rFonts w:cstheme="minorHAnsi"/>
          <w:i/>
          <w:szCs w:val="24"/>
        </w:rPr>
        <w:t>s now high care &amp; totally depende</w:t>
      </w:r>
      <w:r w:rsidRPr="00355811">
        <w:rPr>
          <w:rFonts w:cstheme="minorHAnsi"/>
          <w:i/>
          <w:szCs w:val="24"/>
        </w:rPr>
        <w:t xml:space="preserve">nt. I have to use a walker, &amp; I can’t drive anymore which limits a lot of things. The care is excellent &amp; friendly as are all the other residents- it just takes time to adjust.” </w:t>
      </w:r>
    </w:p>
    <w:p w14:paraId="0046FD6B" w14:textId="77777777" w:rsidR="00355811" w:rsidRPr="00355811" w:rsidRDefault="00355811" w:rsidP="00355811">
      <w:pPr>
        <w:rPr>
          <w:rFonts w:cstheme="minorHAnsi"/>
          <w:szCs w:val="24"/>
        </w:rPr>
      </w:pPr>
      <w:r w:rsidRPr="00355811">
        <w:rPr>
          <w:rFonts w:cstheme="minorHAnsi"/>
          <w:szCs w:val="24"/>
        </w:rPr>
        <w:t xml:space="preserve">For many, however, staying in their own homes as long as possible was important. To do this, many utilised formal and informal care. Formal care often took the form of help with domestic chores, respite care, and preparing meals, while informal care was often provided by family. </w:t>
      </w:r>
    </w:p>
    <w:p w14:paraId="3E74AC77" w14:textId="6B96469E" w:rsidR="00355811" w:rsidRPr="00355811" w:rsidRDefault="00355811" w:rsidP="00355811">
      <w:pPr>
        <w:ind w:left="720"/>
        <w:rPr>
          <w:rFonts w:cstheme="minorHAnsi"/>
          <w:szCs w:val="24"/>
        </w:rPr>
      </w:pPr>
      <w:r w:rsidRPr="00355811">
        <w:rPr>
          <w:rFonts w:cstheme="minorHAnsi"/>
          <w:i/>
          <w:szCs w:val="24"/>
        </w:rPr>
        <w:t xml:space="preserve">“My partner has dementia. It has been difficult on my own but now he is on a package (4) and the help and support i am receiving is such a godsend and i don't feel isolated now. I get 6 hours me time and 5 hours cleaning assistance. I can go off and on my own and do whatever </w:t>
      </w:r>
      <w:r w:rsidR="00132E30">
        <w:rPr>
          <w:rFonts w:cstheme="minorHAnsi"/>
          <w:i/>
          <w:szCs w:val="24"/>
        </w:rPr>
        <w:t>I</w:t>
      </w:r>
      <w:r w:rsidRPr="00355811">
        <w:rPr>
          <w:rFonts w:cstheme="minorHAnsi"/>
          <w:i/>
          <w:szCs w:val="24"/>
        </w:rPr>
        <w:t xml:space="preserve"> like knowing the pressure of caring is on someone else for those hours. Gov't is subsidising us so we can afford the aid. I have a massage about once and month and it's great.” </w:t>
      </w:r>
    </w:p>
    <w:p w14:paraId="1D092CB9" w14:textId="77777777" w:rsidR="00355811" w:rsidRPr="00355811" w:rsidRDefault="00355811" w:rsidP="00355811">
      <w:pPr>
        <w:ind w:left="720"/>
        <w:rPr>
          <w:rFonts w:cstheme="minorHAnsi"/>
          <w:szCs w:val="24"/>
        </w:rPr>
      </w:pPr>
      <w:r w:rsidRPr="00355811">
        <w:rPr>
          <w:rFonts w:cstheme="minorHAnsi"/>
          <w:i/>
          <w:szCs w:val="24"/>
        </w:rPr>
        <w:t xml:space="preserve">“My husband is disabled and gets home care. He is showered each day and i get once a fortnight home cleaning - floors washed, carpets vacuumed and bathrooms cleaned. This is a very great help to me as I have damaged tendons in both shoulders, and sclerosis of the spine etc, so my body is not as strong as it was, so thankfully this help is provided for us, by very pleasant helpers and carers…I do not want to put my husband in a nursing home, and will do my best to keep him at home. I get physio on my back and shoulders occasionally, which relieves some of the pain. The arthritis in my hands stops me from doing most things, and my writing is not good, so i hope you can read this thank you for your interest.” </w:t>
      </w:r>
    </w:p>
    <w:p w14:paraId="04056EC2" w14:textId="129D32E4" w:rsidR="00355811" w:rsidRPr="00355811" w:rsidRDefault="00355811" w:rsidP="00355811">
      <w:pPr>
        <w:ind w:left="720"/>
        <w:rPr>
          <w:rFonts w:cstheme="minorHAnsi"/>
          <w:szCs w:val="24"/>
        </w:rPr>
      </w:pPr>
      <w:r w:rsidRPr="00355811">
        <w:rPr>
          <w:rFonts w:cstheme="minorHAnsi"/>
          <w:i/>
          <w:szCs w:val="24"/>
        </w:rPr>
        <w:t xml:space="preserve">“My husband turned 90 years of age in </w:t>
      </w:r>
      <w:r w:rsidRPr="00355811">
        <w:rPr>
          <w:rFonts w:cstheme="minorHAnsi"/>
          <w:szCs w:val="24"/>
        </w:rPr>
        <w:t>[year]</w:t>
      </w:r>
      <w:r w:rsidRPr="00355811">
        <w:rPr>
          <w:rFonts w:cstheme="minorHAnsi"/>
          <w:i/>
          <w:szCs w:val="24"/>
        </w:rPr>
        <w:t xml:space="preserve"> - he is a twin. I turn 90 years of age on the [date]. My husband had to sell his car 7 years ago owing to macular degeneration, so we rely on community transport to drive us to our medical appointments and on</w:t>
      </w:r>
      <w:r w:rsidR="00132E30">
        <w:rPr>
          <w:rFonts w:cstheme="minorHAnsi"/>
          <w:i/>
          <w:szCs w:val="24"/>
        </w:rPr>
        <w:t xml:space="preserve"> our daughter who gives up her S</w:t>
      </w:r>
      <w:r w:rsidRPr="00355811">
        <w:rPr>
          <w:rFonts w:cstheme="minorHAnsi"/>
          <w:i/>
          <w:szCs w:val="24"/>
        </w:rPr>
        <w:t xml:space="preserve">aturday mornings to take us to do our big heavy shopping, or get haircuts - otherwise we use our mobility scooters to get to the local shops.” </w:t>
      </w:r>
    </w:p>
    <w:p w14:paraId="5F76A8C5" w14:textId="77777777" w:rsidR="00355811" w:rsidRPr="00355811" w:rsidRDefault="00355811" w:rsidP="00355811">
      <w:pPr>
        <w:rPr>
          <w:rFonts w:cstheme="minorHAnsi"/>
          <w:szCs w:val="24"/>
        </w:rPr>
      </w:pPr>
      <w:r w:rsidRPr="00355811">
        <w:rPr>
          <w:rFonts w:cstheme="minorHAnsi"/>
          <w:szCs w:val="24"/>
        </w:rPr>
        <w:t xml:space="preserve">Although many of the women reported very difficult circumstances in which they provide care while managing their own health issues, some spoke about their relationships with their husbands, noting that they provide care for each other as they age.  </w:t>
      </w:r>
    </w:p>
    <w:p w14:paraId="6635726B" w14:textId="1422EDC2" w:rsidR="00552656" w:rsidRDefault="00355811" w:rsidP="00355811">
      <w:pPr>
        <w:ind w:left="720"/>
        <w:rPr>
          <w:rFonts w:cstheme="minorHAnsi"/>
          <w:i/>
          <w:szCs w:val="24"/>
        </w:rPr>
      </w:pPr>
      <w:r w:rsidRPr="00355811">
        <w:rPr>
          <w:rFonts w:cstheme="minorHAnsi"/>
          <w:i/>
          <w:szCs w:val="24"/>
        </w:rPr>
        <w:t xml:space="preserve">“I'm 76 years old, still happily married for nearly 56 years, and as a married couple we help each other often as much as possible with housework, gardening, cooking.  My husband is 78 years old and very healthy, he still does drive the car, (I can drive but don't feel confident.) We do shopping together, go to church and oldies club, help others as much as we can.  I'm sure we have been really blessed in our lives by our Heavenly Father.” </w:t>
      </w:r>
    </w:p>
    <w:p w14:paraId="1B07F31C" w14:textId="77777777" w:rsidR="00552656" w:rsidRDefault="00552656">
      <w:pPr>
        <w:spacing w:before="0" w:after="200"/>
        <w:jc w:val="left"/>
        <w:rPr>
          <w:rFonts w:cstheme="minorHAnsi"/>
          <w:i/>
          <w:szCs w:val="24"/>
        </w:rPr>
      </w:pPr>
      <w:r>
        <w:rPr>
          <w:rFonts w:cstheme="minorHAnsi"/>
          <w:i/>
          <w:szCs w:val="24"/>
        </w:rPr>
        <w:br w:type="page"/>
      </w:r>
    </w:p>
    <w:p w14:paraId="2B735F72" w14:textId="77777777" w:rsidR="00355811" w:rsidRPr="00355811" w:rsidRDefault="00355811" w:rsidP="00780D3B">
      <w:pPr>
        <w:pStyle w:val="Heading3"/>
      </w:pPr>
      <w:bookmarkStart w:id="206" w:name="_Toc506832277"/>
      <w:r w:rsidRPr="00355811">
        <w:t>Caring over time: an example from the longitudinal data</w:t>
      </w:r>
      <w:bookmarkEnd w:id="206"/>
    </w:p>
    <w:p w14:paraId="04215376" w14:textId="1A9ED6E1" w:rsidR="00355811" w:rsidRPr="00355811" w:rsidRDefault="00355811" w:rsidP="00355811">
      <w:pPr>
        <w:rPr>
          <w:rFonts w:cstheme="minorHAnsi"/>
          <w:szCs w:val="24"/>
        </w:rPr>
      </w:pPr>
      <w:r w:rsidRPr="00355811">
        <w:rPr>
          <w:rFonts w:cstheme="minorHAnsi"/>
          <w:szCs w:val="24"/>
        </w:rPr>
        <w:t>Providing care became more challenging and demanding over time as women dealt with not only their husband’s deteriorating health issues, but also their own, often increasing, health concerns. Below are the comments from a participant from the 1921-26 cohort. She commented at nearly every survey over a period of approximately 18 years (Survey 2 in 1999 until the 10</w:t>
      </w:r>
      <w:r w:rsidRPr="00355811">
        <w:rPr>
          <w:rFonts w:cstheme="minorHAnsi"/>
          <w:szCs w:val="24"/>
          <w:vertAlign w:val="superscript"/>
        </w:rPr>
        <w:t>th</w:t>
      </w:r>
      <w:r w:rsidRPr="00355811">
        <w:rPr>
          <w:rFonts w:cstheme="minorHAnsi"/>
          <w:szCs w:val="24"/>
        </w:rPr>
        <w:t xml:space="preserve"> 6 monthly survey). These comments are reflective of the broader cohort, where over time women share their health issues, caring duties and experiences of ageing. By her final comment, the participant was in her 90s.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951"/>
      </w:tblGrid>
      <w:tr w:rsidR="00355811" w:rsidRPr="00355811" w14:paraId="78257B88" w14:textId="77777777" w:rsidTr="0094265B">
        <w:tc>
          <w:tcPr>
            <w:tcW w:w="1838" w:type="dxa"/>
          </w:tcPr>
          <w:p w14:paraId="0D8B8E71" w14:textId="36037F24" w:rsidR="00355811" w:rsidRPr="00355811" w:rsidRDefault="00355811" w:rsidP="0094265B">
            <w:pPr>
              <w:spacing w:before="240" w:line="276" w:lineRule="auto"/>
              <w:jc w:val="left"/>
              <w:rPr>
                <w:rFonts w:cstheme="minorHAnsi"/>
                <w:b/>
                <w:szCs w:val="24"/>
              </w:rPr>
            </w:pPr>
            <w:r w:rsidRPr="00355811">
              <w:rPr>
                <w:rFonts w:cstheme="minorHAnsi"/>
                <w:b/>
                <w:szCs w:val="24"/>
              </w:rPr>
              <w:t>Survey 1</w:t>
            </w:r>
            <w:r w:rsidR="00552656">
              <w:rPr>
                <w:rFonts w:cstheme="minorHAnsi"/>
                <w:b/>
                <w:szCs w:val="24"/>
              </w:rPr>
              <w:t xml:space="preserve"> (1996)</w:t>
            </w:r>
            <w:r w:rsidRPr="00355811">
              <w:rPr>
                <w:rFonts w:cstheme="minorHAnsi"/>
                <w:b/>
                <w:szCs w:val="24"/>
              </w:rPr>
              <w:br/>
            </w:r>
          </w:p>
        </w:tc>
        <w:tc>
          <w:tcPr>
            <w:tcW w:w="6951" w:type="dxa"/>
          </w:tcPr>
          <w:p w14:paraId="3DE43DD9" w14:textId="77777777" w:rsidR="00355811" w:rsidRPr="00355811" w:rsidRDefault="00355811" w:rsidP="00355811">
            <w:pPr>
              <w:spacing w:before="240" w:line="276" w:lineRule="auto"/>
              <w:rPr>
                <w:rFonts w:cstheme="minorHAnsi"/>
                <w:i/>
                <w:szCs w:val="24"/>
              </w:rPr>
            </w:pPr>
            <w:r w:rsidRPr="00355811">
              <w:rPr>
                <w:rFonts w:cstheme="minorHAnsi"/>
                <w:i/>
                <w:szCs w:val="24"/>
              </w:rPr>
              <w:t>No comment</w:t>
            </w:r>
          </w:p>
        </w:tc>
      </w:tr>
      <w:tr w:rsidR="00355811" w:rsidRPr="00355811" w14:paraId="4D60811C" w14:textId="77777777" w:rsidTr="0094265B">
        <w:tc>
          <w:tcPr>
            <w:tcW w:w="1838" w:type="dxa"/>
          </w:tcPr>
          <w:p w14:paraId="5100F81B" w14:textId="3F31558E" w:rsidR="00355811" w:rsidRPr="00355811" w:rsidRDefault="00355811" w:rsidP="0094265B">
            <w:pPr>
              <w:spacing w:before="240" w:line="276" w:lineRule="auto"/>
              <w:jc w:val="left"/>
              <w:rPr>
                <w:rFonts w:cstheme="minorHAnsi"/>
                <w:b/>
                <w:szCs w:val="24"/>
              </w:rPr>
            </w:pPr>
            <w:r w:rsidRPr="00355811">
              <w:rPr>
                <w:rFonts w:cstheme="minorHAnsi"/>
                <w:b/>
                <w:szCs w:val="24"/>
              </w:rPr>
              <w:t>Survey 2</w:t>
            </w:r>
            <w:r w:rsidR="00552656">
              <w:rPr>
                <w:rFonts w:cstheme="minorHAnsi"/>
                <w:b/>
                <w:szCs w:val="24"/>
              </w:rPr>
              <w:t xml:space="preserve"> (1999)</w:t>
            </w:r>
            <w:r w:rsidRPr="00355811">
              <w:rPr>
                <w:rFonts w:cstheme="minorHAnsi"/>
                <w:b/>
                <w:szCs w:val="24"/>
              </w:rPr>
              <w:br/>
            </w:r>
          </w:p>
        </w:tc>
        <w:tc>
          <w:tcPr>
            <w:tcW w:w="6951" w:type="dxa"/>
          </w:tcPr>
          <w:p w14:paraId="2D3B0CA2" w14:textId="77777777" w:rsidR="00355811" w:rsidRPr="00355811" w:rsidRDefault="00355811" w:rsidP="00355811">
            <w:pPr>
              <w:spacing w:before="240" w:line="276" w:lineRule="auto"/>
              <w:rPr>
                <w:rFonts w:cstheme="minorHAnsi"/>
                <w:i/>
                <w:szCs w:val="24"/>
              </w:rPr>
            </w:pPr>
            <w:r w:rsidRPr="00355811">
              <w:rPr>
                <w:rFonts w:cstheme="minorHAnsi"/>
                <w:i/>
                <w:szCs w:val="24"/>
              </w:rPr>
              <w:t>“arthritis is getting worse. Torn tendons in my shoulders very painful I can have an operation by (sic) my doctor tells me it's rarely a success? Sorry I am late replying always busy with my hobby (orchid growing) and family.”</w:t>
            </w:r>
          </w:p>
        </w:tc>
      </w:tr>
      <w:tr w:rsidR="00355811" w:rsidRPr="00355811" w14:paraId="0EF36F06" w14:textId="77777777" w:rsidTr="0094265B">
        <w:tc>
          <w:tcPr>
            <w:tcW w:w="1838" w:type="dxa"/>
          </w:tcPr>
          <w:p w14:paraId="0A45FC59" w14:textId="62ABFB61" w:rsidR="00355811" w:rsidRPr="00355811" w:rsidRDefault="00355811" w:rsidP="0094265B">
            <w:pPr>
              <w:spacing w:before="240" w:line="276" w:lineRule="auto"/>
              <w:jc w:val="left"/>
              <w:rPr>
                <w:rFonts w:cstheme="minorHAnsi"/>
                <w:b/>
                <w:szCs w:val="24"/>
              </w:rPr>
            </w:pPr>
            <w:r w:rsidRPr="00355811">
              <w:rPr>
                <w:rFonts w:cstheme="minorHAnsi"/>
                <w:b/>
                <w:szCs w:val="24"/>
              </w:rPr>
              <w:t>Survey 3</w:t>
            </w:r>
            <w:r w:rsidR="00552656">
              <w:rPr>
                <w:rFonts w:cstheme="minorHAnsi"/>
                <w:b/>
                <w:szCs w:val="24"/>
              </w:rPr>
              <w:t xml:space="preserve"> (2002)</w:t>
            </w:r>
            <w:r w:rsidRPr="00355811">
              <w:rPr>
                <w:rFonts w:cstheme="minorHAnsi"/>
                <w:b/>
                <w:szCs w:val="24"/>
              </w:rPr>
              <w:br/>
            </w:r>
          </w:p>
        </w:tc>
        <w:tc>
          <w:tcPr>
            <w:tcW w:w="6951" w:type="dxa"/>
          </w:tcPr>
          <w:p w14:paraId="39EE8865" w14:textId="7DD3D749" w:rsidR="00355811" w:rsidRPr="00355811" w:rsidRDefault="00355811" w:rsidP="00132E30">
            <w:pPr>
              <w:spacing w:before="240" w:line="276" w:lineRule="auto"/>
              <w:rPr>
                <w:rFonts w:cstheme="minorHAnsi"/>
                <w:i/>
                <w:szCs w:val="24"/>
              </w:rPr>
            </w:pPr>
            <w:r w:rsidRPr="00355811">
              <w:rPr>
                <w:rFonts w:cstheme="minorHAnsi"/>
                <w:i/>
                <w:szCs w:val="24"/>
              </w:rPr>
              <w:t>“…My health is alright except for rheumatised (sic) arthritis which is getting progressively (sic) worse. I have hesitated to see a specialist as I can still get around with care. Can still garden, sort of; and care for husband and house. Husband has had prostate cancer 6 years ago and doesn't need the worry of me having operations. I find your newsletters of great interest….”</w:t>
            </w:r>
          </w:p>
        </w:tc>
      </w:tr>
      <w:tr w:rsidR="00355811" w:rsidRPr="00355811" w14:paraId="514C4EA5" w14:textId="77777777" w:rsidTr="0094265B">
        <w:tc>
          <w:tcPr>
            <w:tcW w:w="1838" w:type="dxa"/>
          </w:tcPr>
          <w:p w14:paraId="2BF6F4F9" w14:textId="7AD7AD6C" w:rsidR="00355811" w:rsidRPr="00355811" w:rsidRDefault="00355811" w:rsidP="0094265B">
            <w:pPr>
              <w:spacing w:before="240" w:line="276" w:lineRule="auto"/>
              <w:jc w:val="left"/>
              <w:rPr>
                <w:rFonts w:cstheme="minorHAnsi"/>
                <w:b/>
                <w:szCs w:val="24"/>
              </w:rPr>
            </w:pPr>
            <w:r w:rsidRPr="00355811">
              <w:rPr>
                <w:rFonts w:cstheme="minorHAnsi"/>
                <w:b/>
                <w:szCs w:val="24"/>
              </w:rPr>
              <w:t>Survey 4</w:t>
            </w:r>
            <w:r w:rsidR="00552656">
              <w:rPr>
                <w:rFonts w:cstheme="minorHAnsi"/>
                <w:b/>
                <w:szCs w:val="24"/>
              </w:rPr>
              <w:t xml:space="preserve"> (2005)</w:t>
            </w:r>
            <w:r w:rsidRPr="00355811">
              <w:rPr>
                <w:rFonts w:cstheme="minorHAnsi"/>
                <w:b/>
                <w:szCs w:val="24"/>
              </w:rPr>
              <w:br/>
            </w:r>
          </w:p>
        </w:tc>
        <w:tc>
          <w:tcPr>
            <w:tcW w:w="6951" w:type="dxa"/>
          </w:tcPr>
          <w:p w14:paraId="3C20CC59" w14:textId="77777777" w:rsidR="00355811" w:rsidRPr="00355811" w:rsidRDefault="00355811" w:rsidP="00355811">
            <w:pPr>
              <w:spacing w:before="240" w:line="276" w:lineRule="auto"/>
              <w:rPr>
                <w:rFonts w:cstheme="minorHAnsi"/>
                <w:i/>
                <w:szCs w:val="24"/>
              </w:rPr>
            </w:pPr>
            <w:r w:rsidRPr="00355811">
              <w:rPr>
                <w:rFonts w:cstheme="minorHAnsi"/>
                <w:i/>
                <w:szCs w:val="24"/>
                <w:highlight w:val="white"/>
              </w:rPr>
              <w:t xml:space="preserve">“Thank you for taking an interest in women's health. Arthritis is getting very severe over the last 12 months. I had a knee replacement last </w:t>
            </w:r>
            <w:r w:rsidRPr="00355811">
              <w:rPr>
                <w:rFonts w:cstheme="minorHAnsi"/>
                <w:szCs w:val="24"/>
                <w:highlight w:val="white"/>
              </w:rPr>
              <w:t>[date].</w:t>
            </w:r>
            <w:r w:rsidRPr="00355811">
              <w:rPr>
                <w:rFonts w:cstheme="minorHAnsi"/>
                <w:i/>
                <w:szCs w:val="24"/>
                <w:highlight w:val="white"/>
              </w:rPr>
              <w:t xml:space="preserve"> Eight weeks later had another spell of a fortnight in hospital with 2 crushed vertebrae, spine just collapses, not an accident. Since then have had a lot of back pain. Try to keep mobile and independent.</w:t>
            </w:r>
            <w:r w:rsidRPr="00355811">
              <w:rPr>
                <w:rFonts w:cstheme="minorHAnsi"/>
                <w:szCs w:val="24"/>
              </w:rPr>
              <w:t>”</w:t>
            </w:r>
          </w:p>
        </w:tc>
      </w:tr>
      <w:tr w:rsidR="00355811" w:rsidRPr="00355811" w14:paraId="4D476F4D" w14:textId="77777777" w:rsidTr="0094265B">
        <w:tc>
          <w:tcPr>
            <w:tcW w:w="1838" w:type="dxa"/>
          </w:tcPr>
          <w:p w14:paraId="7771E163" w14:textId="3F250BBC" w:rsidR="00355811" w:rsidRPr="00355811" w:rsidRDefault="00355811" w:rsidP="0094265B">
            <w:pPr>
              <w:spacing w:before="240" w:line="276" w:lineRule="auto"/>
              <w:jc w:val="left"/>
              <w:rPr>
                <w:rFonts w:cstheme="minorHAnsi"/>
                <w:b/>
                <w:szCs w:val="24"/>
              </w:rPr>
            </w:pPr>
            <w:r w:rsidRPr="00355811">
              <w:rPr>
                <w:rFonts w:cstheme="minorHAnsi"/>
                <w:b/>
                <w:szCs w:val="24"/>
              </w:rPr>
              <w:t>Survey 5</w:t>
            </w:r>
            <w:r w:rsidR="00552656">
              <w:rPr>
                <w:rFonts w:cstheme="minorHAnsi"/>
                <w:b/>
                <w:szCs w:val="24"/>
              </w:rPr>
              <w:t xml:space="preserve"> (2008)</w:t>
            </w:r>
            <w:r w:rsidRPr="00355811">
              <w:rPr>
                <w:rFonts w:cstheme="minorHAnsi"/>
                <w:b/>
                <w:szCs w:val="24"/>
              </w:rPr>
              <w:br/>
            </w:r>
          </w:p>
        </w:tc>
        <w:tc>
          <w:tcPr>
            <w:tcW w:w="6951" w:type="dxa"/>
          </w:tcPr>
          <w:p w14:paraId="66E07DD0" w14:textId="77777777" w:rsidR="00355811" w:rsidRPr="00355811" w:rsidRDefault="00355811" w:rsidP="00355811">
            <w:pPr>
              <w:spacing w:before="240" w:line="276" w:lineRule="auto"/>
              <w:rPr>
                <w:rFonts w:cstheme="minorHAnsi"/>
                <w:i/>
                <w:szCs w:val="24"/>
              </w:rPr>
            </w:pPr>
            <w:r w:rsidRPr="00355811">
              <w:rPr>
                <w:rFonts w:cstheme="minorHAnsi"/>
                <w:i/>
                <w:szCs w:val="24"/>
              </w:rPr>
              <w:t>“I have had crushed vertebrae in the last 4 years due to osteoporosis and it is giving me a lot of pain in the back arms and legs, so I am not as active as I used to be.”</w:t>
            </w:r>
          </w:p>
        </w:tc>
      </w:tr>
      <w:tr w:rsidR="00355811" w:rsidRPr="00355811" w14:paraId="4C923D6F" w14:textId="77777777" w:rsidTr="0094265B">
        <w:tc>
          <w:tcPr>
            <w:tcW w:w="8789" w:type="dxa"/>
            <w:gridSpan w:val="2"/>
          </w:tcPr>
          <w:p w14:paraId="4885B58A" w14:textId="77777777" w:rsidR="00355811" w:rsidRPr="00355811" w:rsidRDefault="00355811" w:rsidP="00355811">
            <w:pPr>
              <w:spacing w:before="240" w:line="276" w:lineRule="auto"/>
              <w:rPr>
                <w:rFonts w:cstheme="minorHAnsi"/>
                <w:szCs w:val="24"/>
              </w:rPr>
            </w:pPr>
            <w:r w:rsidRPr="00355811">
              <w:rPr>
                <w:rFonts w:cstheme="minorHAnsi"/>
                <w:szCs w:val="24"/>
              </w:rPr>
              <w:t>In their first few surveys, many of the women commented on their own health conditions. Aged between 70-75 years at Survey 1, most women were dealing with health issues of varying severity and their comments were about learning to cope with these conditions.</w:t>
            </w:r>
          </w:p>
        </w:tc>
      </w:tr>
      <w:tr w:rsidR="00355811" w:rsidRPr="00355811" w14:paraId="735DF13C" w14:textId="77777777" w:rsidTr="0094265B">
        <w:tc>
          <w:tcPr>
            <w:tcW w:w="1838" w:type="dxa"/>
          </w:tcPr>
          <w:p w14:paraId="214B9E0C" w14:textId="0B3FFCBF" w:rsidR="00355811" w:rsidRPr="00355811" w:rsidRDefault="00355811" w:rsidP="0094265B">
            <w:pPr>
              <w:spacing w:before="240" w:line="276" w:lineRule="auto"/>
              <w:jc w:val="left"/>
              <w:rPr>
                <w:rFonts w:cstheme="minorHAnsi"/>
                <w:b/>
                <w:szCs w:val="24"/>
              </w:rPr>
            </w:pPr>
            <w:r w:rsidRPr="00355811">
              <w:rPr>
                <w:rFonts w:cstheme="minorHAnsi"/>
                <w:b/>
                <w:szCs w:val="24"/>
              </w:rPr>
              <w:t>Survey 6</w:t>
            </w:r>
            <w:r w:rsidR="00552656">
              <w:rPr>
                <w:rFonts w:cstheme="minorHAnsi"/>
                <w:b/>
                <w:szCs w:val="24"/>
              </w:rPr>
              <w:t xml:space="preserve"> (2011)</w:t>
            </w:r>
            <w:r w:rsidRPr="00355811">
              <w:rPr>
                <w:rFonts w:cstheme="minorHAnsi"/>
                <w:b/>
                <w:szCs w:val="24"/>
              </w:rPr>
              <w:br/>
            </w:r>
          </w:p>
        </w:tc>
        <w:tc>
          <w:tcPr>
            <w:tcW w:w="6951" w:type="dxa"/>
          </w:tcPr>
          <w:p w14:paraId="6CFAFA37" w14:textId="7E66E21E" w:rsidR="00355811" w:rsidRPr="00355811" w:rsidRDefault="00355811" w:rsidP="00132E30">
            <w:pPr>
              <w:spacing w:before="240" w:line="276" w:lineRule="auto"/>
              <w:rPr>
                <w:rFonts w:cstheme="minorHAnsi"/>
                <w:i/>
                <w:szCs w:val="24"/>
              </w:rPr>
            </w:pPr>
            <w:r w:rsidRPr="00355811">
              <w:rPr>
                <w:rFonts w:cstheme="minorHAnsi"/>
                <w:i/>
                <w:szCs w:val="24"/>
              </w:rPr>
              <w:t xml:space="preserve">“In </w:t>
            </w:r>
            <w:r w:rsidRPr="00355811">
              <w:rPr>
                <w:rFonts w:cstheme="minorHAnsi"/>
                <w:szCs w:val="24"/>
              </w:rPr>
              <w:t>[year]</w:t>
            </w:r>
            <w:r w:rsidRPr="00355811">
              <w:rPr>
                <w:rFonts w:cstheme="minorHAnsi"/>
                <w:i/>
                <w:szCs w:val="24"/>
              </w:rPr>
              <w:t xml:space="preserve"> I fell turning off a tap timer and fractured my pelvis in 2 places was in </w:t>
            </w:r>
            <w:r w:rsidRPr="00355811">
              <w:rPr>
                <w:rFonts w:cstheme="minorHAnsi"/>
                <w:szCs w:val="24"/>
              </w:rPr>
              <w:t>[named]</w:t>
            </w:r>
            <w:r w:rsidRPr="00355811">
              <w:rPr>
                <w:rFonts w:cstheme="minorHAnsi"/>
                <w:i/>
                <w:szCs w:val="24"/>
              </w:rPr>
              <w:t xml:space="preserve"> hospital for 2 1/2 weeks. 5 weeks later was flown to </w:t>
            </w:r>
            <w:r w:rsidRPr="00355811">
              <w:rPr>
                <w:rFonts w:cstheme="minorHAnsi"/>
                <w:szCs w:val="24"/>
              </w:rPr>
              <w:t>[named]</w:t>
            </w:r>
            <w:r w:rsidRPr="00355811">
              <w:rPr>
                <w:rFonts w:cstheme="minorHAnsi"/>
                <w:i/>
                <w:szCs w:val="24"/>
              </w:rPr>
              <w:t xml:space="preserve"> hospital/private with Flying Doctor with gall stones in tube between gall bladder and small intestine had 2 operations in 2 days. Then heart decided to fibrilate (sic). it is still not right I am on oxygen at home and </w:t>
            </w:r>
            <w:r w:rsidRPr="00355811">
              <w:rPr>
                <w:rFonts w:cstheme="minorHAnsi"/>
                <w:szCs w:val="24"/>
              </w:rPr>
              <w:t>[husband]</w:t>
            </w:r>
            <w:r w:rsidRPr="00355811">
              <w:rPr>
                <w:rFonts w:cstheme="minorHAnsi"/>
                <w:i/>
                <w:szCs w:val="24"/>
              </w:rPr>
              <w:t xml:space="preserve"> has a perm</w:t>
            </w:r>
            <w:r w:rsidR="00132E30">
              <w:rPr>
                <w:rFonts w:cstheme="minorHAnsi"/>
                <w:i/>
                <w:szCs w:val="24"/>
              </w:rPr>
              <w:t>a</w:t>
            </w:r>
            <w:r w:rsidRPr="00355811">
              <w:rPr>
                <w:rFonts w:cstheme="minorHAnsi"/>
                <w:i/>
                <w:szCs w:val="24"/>
              </w:rPr>
              <w:t xml:space="preserve">nent cathetar (sic) so I am very busy. keeping place and him in working order. We have some help with him, showering etc 3 times a week meals on wheels - and a cleaner for some work once a fortnight. </w:t>
            </w:r>
            <w:r w:rsidRPr="00355811">
              <w:rPr>
                <w:rFonts w:cstheme="minorHAnsi"/>
                <w:szCs w:val="24"/>
              </w:rPr>
              <w:t>[named care provider]</w:t>
            </w:r>
            <w:r w:rsidRPr="00355811">
              <w:rPr>
                <w:rFonts w:cstheme="minorHAnsi"/>
                <w:i/>
                <w:szCs w:val="24"/>
              </w:rPr>
              <w:t xml:space="preserve"> supplies help with showering and D.V.A. He is happy at home so I am too. to have him still with me. 66 years this year. He will be 90 in July. Sorry I</w:t>
            </w:r>
            <w:r w:rsidR="00132E30">
              <w:rPr>
                <w:rFonts w:cstheme="minorHAnsi"/>
                <w:i/>
                <w:szCs w:val="24"/>
              </w:rPr>
              <w:t>’</w:t>
            </w:r>
            <w:r w:rsidRPr="00355811">
              <w:rPr>
                <w:rFonts w:cstheme="minorHAnsi"/>
                <w:i/>
                <w:szCs w:val="24"/>
              </w:rPr>
              <w:t>m late with this but I have slowed down a lot with Arthritis and Oestio-porosis (sic) pain.”</w:t>
            </w:r>
          </w:p>
        </w:tc>
      </w:tr>
      <w:tr w:rsidR="00355811" w:rsidRPr="00355811" w14:paraId="28D79481" w14:textId="77777777" w:rsidTr="0094265B">
        <w:tc>
          <w:tcPr>
            <w:tcW w:w="1838" w:type="dxa"/>
          </w:tcPr>
          <w:p w14:paraId="75FC824E" w14:textId="77777777" w:rsidR="00355811" w:rsidRPr="00355811" w:rsidRDefault="00355811" w:rsidP="0094265B">
            <w:pPr>
              <w:spacing w:before="240" w:line="276" w:lineRule="auto"/>
              <w:jc w:val="left"/>
              <w:rPr>
                <w:rFonts w:cstheme="minorHAnsi"/>
                <w:b/>
                <w:szCs w:val="24"/>
              </w:rPr>
            </w:pPr>
            <w:r w:rsidRPr="00355811">
              <w:rPr>
                <w:rFonts w:cstheme="minorHAnsi"/>
                <w:b/>
                <w:szCs w:val="24"/>
              </w:rPr>
              <w:t>Survey 6MF1</w:t>
            </w:r>
          </w:p>
        </w:tc>
        <w:tc>
          <w:tcPr>
            <w:tcW w:w="6951" w:type="dxa"/>
          </w:tcPr>
          <w:p w14:paraId="731FDFBF" w14:textId="77777777" w:rsidR="00355811" w:rsidRPr="00355811" w:rsidRDefault="00355811" w:rsidP="00355811">
            <w:pPr>
              <w:spacing w:before="240" w:line="276" w:lineRule="auto"/>
              <w:rPr>
                <w:rFonts w:cstheme="minorHAnsi"/>
                <w:i/>
                <w:szCs w:val="24"/>
              </w:rPr>
            </w:pPr>
            <w:r w:rsidRPr="00355811">
              <w:rPr>
                <w:rFonts w:cstheme="minorHAnsi"/>
                <w:i/>
                <w:szCs w:val="24"/>
              </w:rPr>
              <w:t xml:space="preserve">“I had a fall in </w:t>
            </w:r>
            <w:r w:rsidRPr="00355811">
              <w:rPr>
                <w:rFonts w:cstheme="minorHAnsi"/>
                <w:szCs w:val="24"/>
              </w:rPr>
              <w:t>[year]</w:t>
            </w:r>
            <w:r w:rsidRPr="00355811">
              <w:rPr>
                <w:rFonts w:cstheme="minorHAnsi"/>
                <w:i/>
                <w:szCs w:val="24"/>
              </w:rPr>
              <w:t xml:space="preserve"> - fractured my pelvis in two places and had two gallstone operations in </w:t>
            </w:r>
            <w:r w:rsidRPr="00355811">
              <w:rPr>
                <w:rFonts w:cstheme="minorHAnsi"/>
                <w:szCs w:val="24"/>
              </w:rPr>
              <w:t>[named]</w:t>
            </w:r>
            <w:r w:rsidRPr="00355811">
              <w:rPr>
                <w:rFonts w:cstheme="minorHAnsi"/>
                <w:i/>
                <w:szCs w:val="24"/>
              </w:rPr>
              <w:t xml:space="preserve"> Medical - in two days and my heart started to fibrillate. I am now on Warfarin. Rheumatoid arthritis, osteoporosis are much worse. I am still caring for 90 year old husband with help from </w:t>
            </w:r>
            <w:r w:rsidRPr="00355811">
              <w:rPr>
                <w:rFonts w:cstheme="minorHAnsi"/>
                <w:szCs w:val="24"/>
              </w:rPr>
              <w:t>[named care service]</w:t>
            </w:r>
            <w:r w:rsidRPr="00355811">
              <w:rPr>
                <w:rFonts w:cstheme="minorHAnsi"/>
                <w:i/>
                <w:szCs w:val="24"/>
              </w:rPr>
              <w:t xml:space="preserve"> and Women's Health.”</w:t>
            </w:r>
          </w:p>
        </w:tc>
      </w:tr>
      <w:tr w:rsidR="00355811" w:rsidRPr="00355811" w14:paraId="3219E479" w14:textId="77777777" w:rsidTr="0094265B">
        <w:tc>
          <w:tcPr>
            <w:tcW w:w="1838" w:type="dxa"/>
          </w:tcPr>
          <w:p w14:paraId="7168E4EA" w14:textId="77777777" w:rsidR="00355811" w:rsidRPr="00355811" w:rsidRDefault="00355811" w:rsidP="0094265B">
            <w:pPr>
              <w:spacing w:before="240" w:line="276" w:lineRule="auto"/>
              <w:jc w:val="left"/>
              <w:rPr>
                <w:rFonts w:cstheme="minorHAnsi"/>
                <w:b/>
                <w:szCs w:val="24"/>
              </w:rPr>
            </w:pPr>
            <w:r w:rsidRPr="00355811">
              <w:rPr>
                <w:rFonts w:cstheme="minorHAnsi"/>
                <w:b/>
                <w:szCs w:val="24"/>
              </w:rPr>
              <w:t>Survey 6MF2</w:t>
            </w:r>
          </w:p>
        </w:tc>
        <w:tc>
          <w:tcPr>
            <w:tcW w:w="6951" w:type="dxa"/>
          </w:tcPr>
          <w:p w14:paraId="6022CCDB" w14:textId="77777777" w:rsidR="00355811" w:rsidRPr="00355811" w:rsidRDefault="00355811" w:rsidP="00355811">
            <w:pPr>
              <w:spacing w:before="240" w:line="276" w:lineRule="auto"/>
              <w:rPr>
                <w:rFonts w:cstheme="minorHAnsi"/>
                <w:i/>
                <w:szCs w:val="24"/>
              </w:rPr>
            </w:pPr>
            <w:r w:rsidRPr="00355811">
              <w:rPr>
                <w:rFonts w:cstheme="minorHAnsi"/>
                <w:i/>
                <w:szCs w:val="24"/>
              </w:rPr>
              <w:t xml:space="preserve">“I am carer for my husband. Have Meals on Wheels. Husband has permanent catheter, prostate cancer and on oxygen. DVA help for him though </w:t>
            </w:r>
            <w:r w:rsidRPr="00355811">
              <w:rPr>
                <w:rFonts w:cstheme="minorHAnsi"/>
                <w:szCs w:val="24"/>
              </w:rPr>
              <w:t>[named care provider].</w:t>
            </w:r>
            <w:r w:rsidRPr="00355811">
              <w:rPr>
                <w:rFonts w:cstheme="minorHAnsi"/>
                <w:i/>
                <w:szCs w:val="24"/>
              </w:rPr>
              <w:t xml:space="preserve"> I have rheumatoid arthritis and osteoporosis so am slowing up but still manage (sort of) with Health </w:t>
            </w:r>
            <w:r w:rsidRPr="00355811">
              <w:rPr>
                <w:rFonts w:cstheme="minorHAnsi"/>
                <w:szCs w:val="24"/>
              </w:rPr>
              <w:t>[named]</w:t>
            </w:r>
            <w:r w:rsidRPr="00355811">
              <w:rPr>
                <w:rFonts w:cstheme="minorHAnsi"/>
                <w:i/>
                <w:szCs w:val="24"/>
              </w:rPr>
              <w:t xml:space="preserve"> and help from my daughter for surgery visits and shopping, even though she is working full time.”</w:t>
            </w:r>
          </w:p>
        </w:tc>
      </w:tr>
      <w:tr w:rsidR="00355811" w:rsidRPr="00355811" w14:paraId="1A1AE78A" w14:textId="77777777" w:rsidTr="0094265B">
        <w:tc>
          <w:tcPr>
            <w:tcW w:w="8789" w:type="dxa"/>
            <w:gridSpan w:val="2"/>
          </w:tcPr>
          <w:p w14:paraId="265EB38D" w14:textId="77777777" w:rsidR="00355811" w:rsidRPr="00355811" w:rsidRDefault="00355811" w:rsidP="00355811">
            <w:pPr>
              <w:spacing w:before="240" w:line="276" w:lineRule="auto"/>
              <w:rPr>
                <w:rFonts w:cstheme="minorHAnsi"/>
                <w:szCs w:val="24"/>
              </w:rPr>
            </w:pPr>
            <w:r w:rsidRPr="00355811">
              <w:rPr>
                <w:rFonts w:cstheme="minorHAnsi"/>
                <w:szCs w:val="24"/>
              </w:rPr>
              <w:t xml:space="preserve">Over time the women reported deteriorating health conditions and simultaneously, an increase in their caring duties. Although they may have mentioned their husband’s health condition in earlier surveys, as the women aged their comments became focused on not only managing their own deteriorating health, but also the health of their husband. Many reported now requiring formal help and support to remain in their own homes, such as Meals on Wheels, as well as informal support from their families. </w:t>
            </w:r>
          </w:p>
        </w:tc>
      </w:tr>
      <w:tr w:rsidR="00355811" w:rsidRPr="00355811" w14:paraId="55F9DE22" w14:textId="77777777" w:rsidTr="0094265B">
        <w:tc>
          <w:tcPr>
            <w:tcW w:w="1838" w:type="dxa"/>
          </w:tcPr>
          <w:p w14:paraId="15315F45" w14:textId="77777777" w:rsidR="00355811" w:rsidRPr="00355811" w:rsidRDefault="00355811" w:rsidP="0094265B">
            <w:pPr>
              <w:spacing w:before="240" w:line="276" w:lineRule="auto"/>
              <w:jc w:val="left"/>
              <w:rPr>
                <w:rFonts w:cstheme="minorHAnsi"/>
                <w:b/>
                <w:szCs w:val="24"/>
              </w:rPr>
            </w:pPr>
            <w:r w:rsidRPr="00355811">
              <w:rPr>
                <w:rFonts w:cstheme="minorHAnsi"/>
                <w:b/>
                <w:szCs w:val="24"/>
              </w:rPr>
              <w:t>Survey 6MF3</w:t>
            </w:r>
          </w:p>
        </w:tc>
        <w:tc>
          <w:tcPr>
            <w:tcW w:w="6951" w:type="dxa"/>
          </w:tcPr>
          <w:p w14:paraId="22208E25" w14:textId="77777777" w:rsidR="00355811" w:rsidRPr="00355811" w:rsidRDefault="00355811" w:rsidP="00355811">
            <w:pPr>
              <w:spacing w:before="240" w:line="276" w:lineRule="auto"/>
              <w:rPr>
                <w:rFonts w:cstheme="minorHAnsi"/>
                <w:i/>
                <w:szCs w:val="24"/>
              </w:rPr>
            </w:pPr>
            <w:r w:rsidRPr="00355811">
              <w:rPr>
                <w:rFonts w:cstheme="minorHAnsi"/>
                <w:i/>
                <w:szCs w:val="24"/>
              </w:rPr>
              <w:t xml:space="preserve">“In the last two months have been in </w:t>
            </w:r>
            <w:r w:rsidRPr="00355811">
              <w:rPr>
                <w:rFonts w:cstheme="minorHAnsi"/>
                <w:szCs w:val="24"/>
              </w:rPr>
              <w:t>[named]</w:t>
            </w:r>
            <w:r w:rsidRPr="00355811">
              <w:rPr>
                <w:rFonts w:cstheme="minorHAnsi"/>
                <w:i/>
                <w:szCs w:val="24"/>
              </w:rPr>
              <w:t xml:space="preserve"> Hospital over a month with bad dizzy turns and low haemoglobin (sic) and two units blood transfusions - tests proved negative. Taken at </w:t>
            </w:r>
            <w:r w:rsidRPr="00355811">
              <w:rPr>
                <w:rFonts w:cstheme="minorHAnsi"/>
                <w:szCs w:val="24"/>
              </w:rPr>
              <w:t>[named]</w:t>
            </w:r>
            <w:r w:rsidRPr="00355811">
              <w:rPr>
                <w:rFonts w:cstheme="minorHAnsi"/>
                <w:i/>
                <w:szCs w:val="24"/>
              </w:rPr>
              <w:t xml:space="preserve"> Hospital. Osteoporosis and rheumatoid arthritis getting worse. Have cataract forming in eyes. Booked in for more tests next year.”</w:t>
            </w:r>
          </w:p>
        </w:tc>
      </w:tr>
      <w:tr w:rsidR="00355811" w:rsidRPr="00355811" w14:paraId="49C18521" w14:textId="77777777" w:rsidTr="0094265B">
        <w:tc>
          <w:tcPr>
            <w:tcW w:w="1838" w:type="dxa"/>
          </w:tcPr>
          <w:p w14:paraId="6DCB9D22" w14:textId="77777777" w:rsidR="00355811" w:rsidRPr="00355811" w:rsidRDefault="00355811" w:rsidP="0094265B">
            <w:pPr>
              <w:spacing w:before="240" w:line="276" w:lineRule="auto"/>
              <w:jc w:val="left"/>
              <w:rPr>
                <w:rFonts w:cstheme="minorHAnsi"/>
                <w:b/>
                <w:szCs w:val="24"/>
              </w:rPr>
            </w:pPr>
            <w:r w:rsidRPr="00355811">
              <w:rPr>
                <w:rFonts w:cstheme="minorHAnsi"/>
                <w:b/>
                <w:szCs w:val="24"/>
              </w:rPr>
              <w:t>Survey 6MF4</w:t>
            </w:r>
          </w:p>
        </w:tc>
        <w:tc>
          <w:tcPr>
            <w:tcW w:w="6951" w:type="dxa"/>
          </w:tcPr>
          <w:p w14:paraId="375818F0" w14:textId="77777777" w:rsidR="00355811" w:rsidRPr="00355811" w:rsidRDefault="00355811" w:rsidP="00355811">
            <w:pPr>
              <w:spacing w:before="240" w:line="276" w:lineRule="auto"/>
              <w:rPr>
                <w:rFonts w:cstheme="minorHAnsi"/>
                <w:i/>
                <w:szCs w:val="24"/>
              </w:rPr>
            </w:pPr>
            <w:r w:rsidRPr="00355811">
              <w:rPr>
                <w:rFonts w:cstheme="minorHAnsi"/>
                <w:i/>
                <w:szCs w:val="24"/>
              </w:rPr>
              <w:t>“I am beginning to have nuerouse (sic) dizzy spinning turns and then falling - so far the doctor hasn't found the cause. Have called ambulance and been hospitalised. Husband has to be put in respite while I am in.”</w:t>
            </w:r>
          </w:p>
        </w:tc>
      </w:tr>
      <w:tr w:rsidR="00355811" w:rsidRPr="00355811" w14:paraId="13471632" w14:textId="77777777" w:rsidTr="0094265B">
        <w:tc>
          <w:tcPr>
            <w:tcW w:w="1838" w:type="dxa"/>
          </w:tcPr>
          <w:p w14:paraId="201D29F1" w14:textId="77777777" w:rsidR="00355811" w:rsidRPr="00355811" w:rsidRDefault="00355811" w:rsidP="0094265B">
            <w:pPr>
              <w:spacing w:before="240" w:line="276" w:lineRule="auto"/>
              <w:jc w:val="left"/>
              <w:rPr>
                <w:rFonts w:cstheme="minorHAnsi"/>
                <w:b/>
                <w:szCs w:val="24"/>
              </w:rPr>
            </w:pPr>
            <w:r w:rsidRPr="00355811">
              <w:rPr>
                <w:rFonts w:cstheme="minorHAnsi"/>
                <w:b/>
                <w:szCs w:val="24"/>
              </w:rPr>
              <w:t>Survey 6MF5</w:t>
            </w:r>
          </w:p>
        </w:tc>
        <w:tc>
          <w:tcPr>
            <w:tcW w:w="6951" w:type="dxa"/>
          </w:tcPr>
          <w:p w14:paraId="19DECC0F" w14:textId="77777777" w:rsidR="00355811" w:rsidRPr="00355811" w:rsidRDefault="00355811" w:rsidP="00355811">
            <w:pPr>
              <w:spacing w:before="240" w:line="276" w:lineRule="auto"/>
              <w:rPr>
                <w:rFonts w:cstheme="minorHAnsi"/>
                <w:i/>
                <w:szCs w:val="24"/>
              </w:rPr>
            </w:pPr>
            <w:r w:rsidRPr="00355811">
              <w:rPr>
                <w:rFonts w:cstheme="minorHAnsi"/>
                <w:i/>
                <w:szCs w:val="24"/>
              </w:rPr>
              <w:t xml:space="preserve">“My husband died </w:t>
            </w:r>
            <w:r w:rsidRPr="00355811">
              <w:rPr>
                <w:rFonts w:cstheme="minorHAnsi"/>
                <w:szCs w:val="24"/>
              </w:rPr>
              <w:t>[date]</w:t>
            </w:r>
            <w:r w:rsidRPr="00355811">
              <w:rPr>
                <w:rFonts w:cstheme="minorHAnsi"/>
                <w:i/>
                <w:szCs w:val="24"/>
              </w:rPr>
              <w:t xml:space="preserve"> - 92 years old. I nursed him at home with cancer for 17 years. </w:t>
            </w:r>
            <w:r w:rsidRPr="00355811">
              <w:rPr>
                <w:rFonts w:cstheme="minorHAnsi"/>
                <w:szCs w:val="24"/>
              </w:rPr>
              <w:t>[Husband]</w:t>
            </w:r>
            <w:r w:rsidRPr="00355811">
              <w:rPr>
                <w:rFonts w:cstheme="minorHAnsi"/>
                <w:i/>
                <w:szCs w:val="24"/>
              </w:rPr>
              <w:t xml:space="preserve"> and I were married 68 years. My health is not good now - dizzy turns. Problems with osteoporosis, rheumatoid arthritis. I am having physiotherapy - is helping a little. I am a DVA client with help from </w:t>
            </w:r>
            <w:r w:rsidRPr="00355811">
              <w:rPr>
                <w:rFonts w:cstheme="minorHAnsi"/>
                <w:szCs w:val="24"/>
              </w:rPr>
              <w:t>[care provider]</w:t>
            </w:r>
            <w:r w:rsidRPr="00355811">
              <w:rPr>
                <w:rFonts w:cstheme="minorHAnsi"/>
                <w:i/>
                <w:szCs w:val="24"/>
              </w:rPr>
              <w:t>.”</w:t>
            </w:r>
          </w:p>
        </w:tc>
      </w:tr>
      <w:tr w:rsidR="00355811" w:rsidRPr="00355811" w14:paraId="7B255D59" w14:textId="77777777" w:rsidTr="0094265B">
        <w:tc>
          <w:tcPr>
            <w:tcW w:w="8789" w:type="dxa"/>
            <w:gridSpan w:val="2"/>
          </w:tcPr>
          <w:p w14:paraId="292B3F3A" w14:textId="77777777" w:rsidR="00355811" w:rsidRPr="00355811" w:rsidRDefault="00355811" w:rsidP="00355811">
            <w:pPr>
              <w:spacing w:before="240" w:line="276" w:lineRule="auto"/>
              <w:rPr>
                <w:rFonts w:cstheme="minorHAnsi"/>
                <w:szCs w:val="24"/>
              </w:rPr>
            </w:pPr>
            <w:r w:rsidRPr="00355811">
              <w:rPr>
                <w:rFonts w:cstheme="minorHAnsi"/>
                <w:szCs w:val="24"/>
              </w:rPr>
              <w:t xml:space="preserve">As their health continued to deteriorate, the women reported utilising respite care services for their husbands while they themselves received care. Many women reported the death of their husbands after a long period of illness, and their comments tended to return to their own deteriorating health. </w:t>
            </w:r>
          </w:p>
        </w:tc>
      </w:tr>
      <w:tr w:rsidR="00355811" w:rsidRPr="00355811" w14:paraId="25F30C36" w14:textId="77777777" w:rsidTr="0094265B">
        <w:tc>
          <w:tcPr>
            <w:tcW w:w="1838" w:type="dxa"/>
          </w:tcPr>
          <w:p w14:paraId="637B11E5" w14:textId="77777777" w:rsidR="00355811" w:rsidRPr="00355811" w:rsidRDefault="00355811" w:rsidP="0094265B">
            <w:pPr>
              <w:spacing w:before="240" w:line="276" w:lineRule="auto"/>
              <w:jc w:val="left"/>
              <w:rPr>
                <w:rFonts w:cstheme="minorHAnsi"/>
                <w:b/>
                <w:szCs w:val="24"/>
              </w:rPr>
            </w:pPr>
            <w:r w:rsidRPr="00355811">
              <w:rPr>
                <w:rFonts w:cstheme="minorHAnsi"/>
                <w:b/>
                <w:szCs w:val="24"/>
              </w:rPr>
              <w:t>Survey 6MF6</w:t>
            </w:r>
          </w:p>
        </w:tc>
        <w:tc>
          <w:tcPr>
            <w:tcW w:w="6951" w:type="dxa"/>
          </w:tcPr>
          <w:p w14:paraId="036A740F" w14:textId="77777777" w:rsidR="00355811" w:rsidRPr="00355811" w:rsidRDefault="00355811" w:rsidP="00355811">
            <w:pPr>
              <w:spacing w:before="240" w:line="276" w:lineRule="auto"/>
              <w:rPr>
                <w:rFonts w:cstheme="minorHAnsi"/>
                <w:i/>
                <w:szCs w:val="24"/>
              </w:rPr>
            </w:pPr>
            <w:r w:rsidRPr="00355811">
              <w:rPr>
                <w:rFonts w:cstheme="minorHAnsi"/>
                <w:i/>
                <w:szCs w:val="24"/>
              </w:rPr>
              <w:t xml:space="preserve">“I had a cateract (sic) removed from right eye at HOSPITAL </w:t>
            </w:r>
            <w:r w:rsidRPr="00355811">
              <w:rPr>
                <w:rFonts w:cstheme="minorHAnsi"/>
                <w:szCs w:val="24"/>
              </w:rPr>
              <w:t>[date]</w:t>
            </w:r>
            <w:r w:rsidRPr="00355811">
              <w:rPr>
                <w:rFonts w:cstheme="minorHAnsi"/>
                <w:i/>
                <w:szCs w:val="24"/>
              </w:rPr>
              <w:t xml:space="preserve">. No sight in left eye so remained in HOSPITAL to recuperate. 5 weeks eye drops curtsey (sic) my daughter and </w:t>
            </w:r>
            <w:r w:rsidRPr="00355811">
              <w:rPr>
                <w:rFonts w:cstheme="minorHAnsi"/>
                <w:szCs w:val="24"/>
              </w:rPr>
              <w:t>[named service provider]</w:t>
            </w:r>
            <w:r w:rsidRPr="00355811">
              <w:rPr>
                <w:rFonts w:cstheme="minorHAnsi"/>
                <w:i/>
                <w:szCs w:val="24"/>
              </w:rPr>
              <w:t xml:space="preserve"> nurses. I am able to remain at home with the aid of D.V.A and </w:t>
            </w:r>
            <w:r w:rsidRPr="00355811">
              <w:rPr>
                <w:rFonts w:cstheme="minorHAnsi"/>
                <w:szCs w:val="24"/>
              </w:rPr>
              <w:t>[named service provider]</w:t>
            </w:r>
            <w:r w:rsidRPr="00355811">
              <w:rPr>
                <w:rFonts w:cstheme="minorHAnsi"/>
                <w:i/>
                <w:szCs w:val="24"/>
              </w:rPr>
              <w:t xml:space="preserve"> so far. Excuse, writing eye drops are blurring my eye.”</w:t>
            </w:r>
          </w:p>
        </w:tc>
      </w:tr>
      <w:tr w:rsidR="00355811" w:rsidRPr="00355811" w14:paraId="278C0963" w14:textId="77777777" w:rsidTr="0094265B">
        <w:tc>
          <w:tcPr>
            <w:tcW w:w="1838" w:type="dxa"/>
          </w:tcPr>
          <w:p w14:paraId="78284643" w14:textId="77777777" w:rsidR="00355811" w:rsidRPr="00355811" w:rsidRDefault="00355811" w:rsidP="0094265B">
            <w:pPr>
              <w:spacing w:before="240" w:line="276" w:lineRule="auto"/>
              <w:jc w:val="left"/>
              <w:rPr>
                <w:rFonts w:cstheme="minorHAnsi"/>
                <w:b/>
                <w:szCs w:val="24"/>
              </w:rPr>
            </w:pPr>
            <w:r w:rsidRPr="00355811">
              <w:rPr>
                <w:rFonts w:cstheme="minorHAnsi"/>
                <w:b/>
                <w:szCs w:val="24"/>
              </w:rPr>
              <w:t>Survey 6MF7</w:t>
            </w:r>
          </w:p>
        </w:tc>
        <w:tc>
          <w:tcPr>
            <w:tcW w:w="6951" w:type="dxa"/>
          </w:tcPr>
          <w:p w14:paraId="3C1C5F97" w14:textId="6C024611" w:rsidR="00355811" w:rsidRPr="00355811" w:rsidRDefault="00355811" w:rsidP="003E35A8">
            <w:pPr>
              <w:spacing w:before="240" w:line="276" w:lineRule="auto"/>
              <w:rPr>
                <w:rFonts w:cstheme="minorHAnsi"/>
                <w:i/>
                <w:szCs w:val="24"/>
              </w:rPr>
            </w:pPr>
            <w:r w:rsidRPr="00355811">
              <w:rPr>
                <w:rFonts w:cstheme="minorHAnsi"/>
                <w:i/>
                <w:szCs w:val="24"/>
              </w:rPr>
              <w:t xml:space="preserve">“Since my husband dies </w:t>
            </w:r>
            <w:r w:rsidRPr="00355811">
              <w:rPr>
                <w:rFonts w:cstheme="minorHAnsi"/>
                <w:szCs w:val="24"/>
              </w:rPr>
              <w:t>[date]</w:t>
            </w:r>
            <w:r w:rsidRPr="00355811">
              <w:rPr>
                <w:rFonts w:cstheme="minorHAnsi"/>
                <w:i/>
                <w:szCs w:val="24"/>
              </w:rPr>
              <w:t xml:space="preserve"> I have DVA gold card so am getting some help. Physio who is helping my dizzy spinning times. I have not fallen flat on my back since starting and </w:t>
            </w:r>
            <w:r w:rsidR="003E35A8">
              <w:rPr>
                <w:rFonts w:cstheme="minorHAnsi"/>
                <w:i/>
                <w:szCs w:val="24"/>
              </w:rPr>
              <w:t>[named]</w:t>
            </w:r>
            <w:r w:rsidRPr="00355811">
              <w:rPr>
                <w:rFonts w:cstheme="minorHAnsi"/>
                <w:i/>
                <w:szCs w:val="24"/>
              </w:rPr>
              <w:t xml:space="preserve"> to take me in, no public transport here. Cleaning 1.5 hrs once a fortnight and podiatrist every 10 weeks. Also getting </w:t>
            </w:r>
            <w:r w:rsidRPr="00355811">
              <w:rPr>
                <w:rFonts w:cstheme="minorHAnsi"/>
                <w:szCs w:val="24"/>
              </w:rPr>
              <w:t>[named service provider]</w:t>
            </w:r>
            <w:r w:rsidRPr="00355811">
              <w:rPr>
                <w:rFonts w:cstheme="minorHAnsi"/>
                <w:i/>
                <w:szCs w:val="24"/>
              </w:rPr>
              <w:t xml:space="preserve"> pack 1.5hrs everyday and 1 hr a fortnight for cleaning.”</w:t>
            </w:r>
          </w:p>
        </w:tc>
      </w:tr>
      <w:tr w:rsidR="00355811" w:rsidRPr="00355811" w14:paraId="6E531FB5" w14:textId="77777777" w:rsidTr="0094265B">
        <w:tc>
          <w:tcPr>
            <w:tcW w:w="1838" w:type="dxa"/>
          </w:tcPr>
          <w:p w14:paraId="4250D329" w14:textId="77777777" w:rsidR="00355811" w:rsidRPr="00355811" w:rsidRDefault="00355811" w:rsidP="0094265B">
            <w:pPr>
              <w:spacing w:before="240" w:line="276" w:lineRule="auto"/>
              <w:jc w:val="left"/>
              <w:rPr>
                <w:rFonts w:cstheme="minorHAnsi"/>
                <w:b/>
                <w:szCs w:val="24"/>
              </w:rPr>
            </w:pPr>
            <w:r w:rsidRPr="00355811">
              <w:rPr>
                <w:rFonts w:cstheme="minorHAnsi"/>
                <w:b/>
                <w:szCs w:val="24"/>
              </w:rPr>
              <w:t>Survey 6MF8</w:t>
            </w:r>
          </w:p>
        </w:tc>
        <w:tc>
          <w:tcPr>
            <w:tcW w:w="6951" w:type="dxa"/>
          </w:tcPr>
          <w:p w14:paraId="31C1AE94" w14:textId="77777777" w:rsidR="00355811" w:rsidRPr="00355811" w:rsidRDefault="00355811" w:rsidP="00355811">
            <w:pPr>
              <w:spacing w:before="240" w:line="276" w:lineRule="auto"/>
              <w:rPr>
                <w:rFonts w:cstheme="minorHAnsi"/>
                <w:i/>
                <w:szCs w:val="24"/>
              </w:rPr>
            </w:pPr>
            <w:r w:rsidRPr="00355811">
              <w:rPr>
                <w:rFonts w:cstheme="minorHAnsi"/>
                <w:i/>
                <w:szCs w:val="24"/>
              </w:rPr>
              <w:t>“Reumathoid arthiritis (sic) osteoporosis getting much worse fluid in legs need double medication now, and tablets flusimide (sic) causing dizziness”</w:t>
            </w:r>
          </w:p>
        </w:tc>
      </w:tr>
      <w:tr w:rsidR="00355811" w:rsidRPr="00355811" w14:paraId="6CC16698" w14:textId="77777777" w:rsidTr="0094265B">
        <w:tc>
          <w:tcPr>
            <w:tcW w:w="1838" w:type="dxa"/>
          </w:tcPr>
          <w:p w14:paraId="05F44896" w14:textId="77777777" w:rsidR="00355811" w:rsidRPr="00355811" w:rsidRDefault="00355811" w:rsidP="0094265B">
            <w:pPr>
              <w:spacing w:before="240" w:line="276" w:lineRule="auto"/>
              <w:jc w:val="left"/>
              <w:rPr>
                <w:rFonts w:cstheme="minorHAnsi"/>
                <w:b/>
                <w:szCs w:val="24"/>
              </w:rPr>
            </w:pPr>
            <w:r w:rsidRPr="00355811">
              <w:rPr>
                <w:rFonts w:cstheme="minorHAnsi"/>
                <w:b/>
                <w:szCs w:val="24"/>
              </w:rPr>
              <w:t>Survey 6MF9</w:t>
            </w:r>
          </w:p>
        </w:tc>
        <w:tc>
          <w:tcPr>
            <w:tcW w:w="6951" w:type="dxa"/>
          </w:tcPr>
          <w:p w14:paraId="07915047" w14:textId="77777777" w:rsidR="00355811" w:rsidRPr="00355811" w:rsidRDefault="00355811" w:rsidP="00355811">
            <w:pPr>
              <w:spacing w:before="240" w:line="276" w:lineRule="auto"/>
              <w:rPr>
                <w:rFonts w:cstheme="minorHAnsi"/>
                <w:i/>
                <w:szCs w:val="24"/>
              </w:rPr>
            </w:pPr>
            <w:r w:rsidRPr="00355811">
              <w:rPr>
                <w:rFonts w:cstheme="minorHAnsi"/>
                <w:i/>
                <w:szCs w:val="24"/>
              </w:rPr>
              <w:t xml:space="preserve">“Rheumatoid arthritis osteoporosis slowly deteriorating. I am receiving help from [service] 5 days a week for 30 minutes a day (20 minutes for a shower, 10 minutes for domestic assistance, 2 days from D.V.A) plus 1 hour a week cleaning alternate weekly </w:t>
            </w:r>
            <w:r w:rsidRPr="00355811">
              <w:rPr>
                <w:rFonts w:cstheme="minorHAnsi"/>
                <w:szCs w:val="24"/>
              </w:rPr>
              <w:t xml:space="preserve">[named] </w:t>
            </w:r>
            <w:r w:rsidRPr="00355811">
              <w:rPr>
                <w:rFonts w:cstheme="minorHAnsi"/>
                <w:i/>
                <w:szCs w:val="24"/>
              </w:rPr>
              <w:t>D.V.A. Also help from D.V.A to get to physiotherapist.”</w:t>
            </w:r>
          </w:p>
        </w:tc>
      </w:tr>
      <w:tr w:rsidR="00355811" w:rsidRPr="00355811" w14:paraId="4AD535FE" w14:textId="77777777" w:rsidTr="0094265B">
        <w:tc>
          <w:tcPr>
            <w:tcW w:w="1838" w:type="dxa"/>
          </w:tcPr>
          <w:p w14:paraId="5289B4E7" w14:textId="77777777" w:rsidR="00355811" w:rsidRPr="00355811" w:rsidRDefault="00355811" w:rsidP="0094265B">
            <w:pPr>
              <w:spacing w:before="240" w:line="276" w:lineRule="auto"/>
              <w:jc w:val="left"/>
              <w:rPr>
                <w:rFonts w:cstheme="minorHAnsi"/>
                <w:b/>
                <w:szCs w:val="24"/>
              </w:rPr>
            </w:pPr>
            <w:r w:rsidRPr="00355811">
              <w:rPr>
                <w:rFonts w:cstheme="minorHAnsi"/>
                <w:b/>
                <w:szCs w:val="24"/>
              </w:rPr>
              <w:t>Survey 6MF10</w:t>
            </w:r>
          </w:p>
        </w:tc>
        <w:tc>
          <w:tcPr>
            <w:tcW w:w="6951" w:type="dxa"/>
          </w:tcPr>
          <w:p w14:paraId="07EDDA1D" w14:textId="138A05F0" w:rsidR="00355811" w:rsidRPr="00355811" w:rsidRDefault="00355811" w:rsidP="00132E30">
            <w:pPr>
              <w:spacing w:before="240" w:line="276" w:lineRule="auto"/>
              <w:rPr>
                <w:rFonts w:cstheme="minorHAnsi"/>
                <w:i/>
                <w:szCs w:val="24"/>
              </w:rPr>
            </w:pPr>
            <w:r w:rsidRPr="00355811">
              <w:rPr>
                <w:rFonts w:cstheme="minorHAnsi"/>
                <w:i/>
                <w:szCs w:val="24"/>
              </w:rPr>
              <w:t xml:space="preserve">“I am gradually getting worse with Rumathoid (sic) arthritis and Osteo Arthritis. Have fibulation (sic) of heart since </w:t>
            </w:r>
            <w:r w:rsidRPr="00355811">
              <w:rPr>
                <w:rFonts w:cstheme="minorHAnsi"/>
                <w:szCs w:val="24"/>
              </w:rPr>
              <w:t>[year]</w:t>
            </w:r>
            <w:r w:rsidRPr="00355811">
              <w:rPr>
                <w:rFonts w:cstheme="minorHAnsi"/>
                <w:i/>
                <w:szCs w:val="24"/>
              </w:rPr>
              <w:t xml:space="preserve"> changed my blood thinner to the new xarelto tabs, don't need to go for blood tests. Have physio regularly, its keeping my spinning heads from put</w:t>
            </w:r>
            <w:r w:rsidR="00132E30">
              <w:rPr>
                <w:rFonts w:cstheme="minorHAnsi"/>
                <w:i/>
                <w:szCs w:val="24"/>
              </w:rPr>
              <w:t>t</w:t>
            </w:r>
            <w:r w:rsidRPr="00355811">
              <w:rPr>
                <w:rFonts w:cstheme="minorHAnsi"/>
                <w:i/>
                <w:szCs w:val="24"/>
              </w:rPr>
              <w:t xml:space="preserve">ing me flat on my back. Taxi takes me in for it care of DVA. I have gold card now my husband has passed away. </w:t>
            </w:r>
            <w:r w:rsidRPr="00355811">
              <w:rPr>
                <w:rFonts w:cstheme="minorHAnsi"/>
                <w:szCs w:val="24"/>
              </w:rPr>
              <w:t>[Named service provider]</w:t>
            </w:r>
            <w:r w:rsidRPr="00355811">
              <w:rPr>
                <w:rFonts w:cstheme="minorHAnsi"/>
                <w:i/>
                <w:szCs w:val="24"/>
              </w:rPr>
              <w:t xml:space="preserve"> girl comes in 1/2 hr every morning (20 minute showers 10 min domestic) 1 hr a week cleaning”</w:t>
            </w:r>
          </w:p>
        </w:tc>
      </w:tr>
      <w:tr w:rsidR="00355811" w:rsidRPr="00355811" w14:paraId="445D441D" w14:textId="77777777" w:rsidTr="0094265B">
        <w:tc>
          <w:tcPr>
            <w:tcW w:w="1838" w:type="dxa"/>
          </w:tcPr>
          <w:p w14:paraId="70853899" w14:textId="77777777" w:rsidR="00355811" w:rsidRPr="00355811" w:rsidRDefault="00355811" w:rsidP="00355811">
            <w:pPr>
              <w:spacing w:before="240" w:line="276" w:lineRule="auto"/>
              <w:rPr>
                <w:rFonts w:cstheme="minorHAnsi"/>
                <w:b/>
                <w:szCs w:val="24"/>
              </w:rPr>
            </w:pPr>
          </w:p>
        </w:tc>
        <w:tc>
          <w:tcPr>
            <w:tcW w:w="6951" w:type="dxa"/>
          </w:tcPr>
          <w:p w14:paraId="41D931EE" w14:textId="77777777" w:rsidR="00355811" w:rsidRPr="00355811" w:rsidRDefault="00355811" w:rsidP="00355811">
            <w:pPr>
              <w:spacing w:before="240" w:line="276" w:lineRule="auto"/>
              <w:rPr>
                <w:rFonts w:cstheme="minorHAnsi"/>
                <w:i/>
                <w:szCs w:val="24"/>
              </w:rPr>
            </w:pPr>
            <w:r w:rsidRPr="00355811">
              <w:rPr>
                <w:rFonts w:cstheme="minorHAnsi"/>
                <w:i/>
                <w:szCs w:val="24"/>
              </w:rPr>
              <w:t>No further comments</w:t>
            </w:r>
          </w:p>
        </w:tc>
      </w:tr>
    </w:tbl>
    <w:p w14:paraId="41296E93" w14:textId="6787CE33" w:rsidR="00355811" w:rsidRPr="0042095C" w:rsidRDefault="00355811" w:rsidP="00780D3B">
      <w:pPr>
        <w:pStyle w:val="Heading3"/>
      </w:pPr>
      <w:bookmarkStart w:id="207" w:name="_Toc506832278"/>
      <w:r w:rsidRPr="0042095C">
        <w:t>Conclusion</w:t>
      </w:r>
      <w:r w:rsidR="0042095C" w:rsidRPr="0042095C">
        <w:t>s from the qualitative analysis</w:t>
      </w:r>
      <w:bookmarkEnd w:id="207"/>
    </w:p>
    <w:p w14:paraId="6D83D66A" w14:textId="77777777" w:rsidR="00355811" w:rsidRPr="00355811" w:rsidRDefault="00355811" w:rsidP="00355811">
      <w:pPr>
        <w:rPr>
          <w:rFonts w:cstheme="minorHAnsi"/>
          <w:szCs w:val="24"/>
        </w:rPr>
      </w:pPr>
      <w:r w:rsidRPr="00355811">
        <w:rPr>
          <w:rFonts w:cstheme="minorHAnsi"/>
          <w:szCs w:val="24"/>
        </w:rPr>
        <w:t xml:space="preserve">Overall, the women in this analysis demonstrated that both providing care to someone and needing care themselves, can be very difficult and challenging. Despite dealing with their own health issues, many women continued to provide care, most often to their husband, over many years, for as long as they possibly could. For many, it was important to remain in their own homes as long as possible. Formal and informal care was imperative to being able to remain at home and many women reported taking advantage of the services available to them. When the burden of caring became impossible, the women reported that their husbands moved to assisted care, and some women moved into the same facility at the same time. Despite a reduction in direct caring, the caring duties did not cease when husbands moved into assisted living accommodation. </w:t>
      </w:r>
    </w:p>
    <w:p w14:paraId="75C5989D" w14:textId="7B1100CE" w:rsidR="00552656" w:rsidRDefault="00355811" w:rsidP="00355811">
      <w:pPr>
        <w:rPr>
          <w:rFonts w:cstheme="minorHAnsi"/>
          <w:szCs w:val="24"/>
        </w:rPr>
      </w:pPr>
      <w:r w:rsidRPr="00355811">
        <w:rPr>
          <w:rFonts w:cstheme="minorHAnsi"/>
          <w:szCs w:val="24"/>
        </w:rPr>
        <w:t xml:space="preserve">Many women reported caring for their husbands over a long period of time, and many women outlived their husbands by years. While the death of their husband after decades of marriage was understandably a period of grief and adjustment, the death of their husband also meant the loss of their primary support network, and the person that cared for them on a daily basis. </w:t>
      </w:r>
    </w:p>
    <w:p w14:paraId="5658CC4E" w14:textId="77777777" w:rsidR="00552656" w:rsidRDefault="00552656">
      <w:pPr>
        <w:spacing w:before="0" w:after="200"/>
        <w:jc w:val="left"/>
        <w:rPr>
          <w:rFonts w:cstheme="minorHAnsi"/>
          <w:szCs w:val="24"/>
        </w:rPr>
      </w:pPr>
      <w:r>
        <w:rPr>
          <w:rFonts w:cstheme="minorHAnsi"/>
          <w:szCs w:val="24"/>
        </w:rPr>
        <w:br w:type="page"/>
      </w:r>
    </w:p>
    <w:p w14:paraId="437BAFB8" w14:textId="77777777" w:rsidR="00355811" w:rsidRPr="00355811" w:rsidRDefault="00355811" w:rsidP="00355811">
      <w:pPr>
        <w:rPr>
          <w:rFonts w:cstheme="minorHAnsi"/>
          <w:szCs w:val="24"/>
        </w:rPr>
      </w:pPr>
    </w:p>
    <w:tbl>
      <w:tblPr>
        <w:tblStyle w:val="TableGrid"/>
        <w:tblW w:w="0" w:type="auto"/>
        <w:tblLook w:val="04A0" w:firstRow="1" w:lastRow="0" w:firstColumn="1" w:lastColumn="0" w:noHBand="0" w:noVBand="1"/>
      </w:tblPr>
      <w:tblGrid>
        <w:gridCol w:w="9016"/>
      </w:tblGrid>
      <w:tr w:rsidR="009A69B3" w:rsidRPr="00780D3B" w14:paraId="43960143" w14:textId="77777777" w:rsidTr="009A69B3">
        <w:tc>
          <w:tcPr>
            <w:tcW w:w="9016" w:type="dxa"/>
          </w:tcPr>
          <w:p w14:paraId="7DA8FFC4" w14:textId="77777777" w:rsidR="00780D3B" w:rsidRPr="00780D3B" w:rsidRDefault="009A69B3" w:rsidP="00780D3B">
            <w:pPr>
              <w:rPr>
                <w:b/>
              </w:rPr>
            </w:pPr>
            <w:r w:rsidRPr="00780D3B">
              <w:rPr>
                <w:b/>
              </w:rPr>
              <w:t xml:space="preserve">Key points </w:t>
            </w:r>
          </w:p>
          <w:p w14:paraId="16237044" w14:textId="7DE60DB6" w:rsidR="009A69B3" w:rsidRPr="00780D3B" w:rsidRDefault="009A69B3" w:rsidP="00100EE6">
            <w:pPr>
              <w:pStyle w:val="ListParagraph"/>
              <w:numPr>
                <w:ilvl w:val="0"/>
                <w:numId w:val="24"/>
              </w:numPr>
              <w:spacing w:after="160" w:line="276" w:lineRule="auto"/>
              <w:ind w:left="714" w:hanging="357"/>
            </w:pPr>
            <w:r w:rsidRPr="00780D3B">
              <w:t xml:space="preserve">Ensuring that women have sufficient personal and emotional care when they become widowed is essential to their ongoing health and ability to live independently. </w:t>
            </w:r>
          </w:p>
          <w:p w14:paraId="6896AF13" w14:textId="77777777" w:rsidR="009A69B3" w:rsidRPr="00780D3B" w:rsidRDefault="009A69B3" w:rsidP="00100EE6">
            <w:pPr>
              <w:pStyle w:val="ListParagraph"/>
              <w:numPr>
                <w:ilvl w:val="0"/>
                <w:numId w:val="24"/>
              </w:numPr>
              <w:spacing w:after="160" w:line="276" w:lineRule="auto"/>
              <w:ind w:left="714" w:hanging="357"/>
            </w:pPr>
            <w:r w:rsidRPr="00780D3B">
              <w:t xml:space="preserve">Formal and informal care assists women to not only care for their husbands but also for themselves. Most women reported being able to access the care they required. </w:t>
            </w:r>
          </w:p>
          <w:p w14:paraId="77C76BF4" w14:textId="77777777" w:rsidR="009A69B3" w:rsidRPr="00780D3B" w:rsidRDefault="009A69B3" w:rsidP="00100EE6">
            <w:pPr>
              <w:pStyle w:val="ListParagraph"/>
              <w:numPr>
                <w:ilvl w:val="0"/>
                <w:numId w:val="24"/>
              </w:numPr>
              <w:spacing w:after="160" w:line="276" w:lineRule="auto"/>
              <w:ind w:left="714" w:hanging="357"/>
            </w:pPr>
            <w:r w:rsidRPr="00780D3B">
              <w:t xml:space="preserve">Many women reported the desire to remain independent and in their own homes as long as possible, and ensuring that there are services available to facilitate this is important. </w:t>
            </w:r>
          </w:p>
          <w:p w14:paraId="388559BD" w14:textId="0214B765" w:rsidR="009A69B3" w:rsidRPr="00780D3B" w:rsidRDefault="009A69B3" w:rsidP="00100EE6">
            <w:pPr>
              <w:pStyle w:val="ListParagraph"/>
              <w:numPr>
                <w:ilvl w:val="0"/>
                <w:numId w:val="24"/>
              </w:numPr>
              <w:spacing w:after="160" w:line="276" w:lineRule="auto"/>
              <w:ind w:left="714" w:hanging="357"/>
            </w:pPr>
            <w:r w:rsidRPr="00780D3B">
              <w:t>As most women reported that the person they cared for was their spouse, some caring burden for these women, who are also in need of assistance, could be alleviated by a coordinated approach. This might include a couple’s care plan, rather than individual care plans, potentially provided by different administering bodies (e</w:t>
            </w:r>
            <w:r w:rsidR="0026204F">
              <w:t>.</w:t>
            </w:r>
            <w:r w:rsidRPr="00780D3B">
              <w:t>g</w:t>
            </w:r>
            <w:r w:rsidR="0026204F">
              <w:t>.,</w:t>
            </w:r>
            <w:r w:rsidRPr="00780D3B">
              <w:t xml:space="preserve"> DVA and State-based community services).</w:t>
            </w:r>
          </w:p>
          <w:p w14:paraId="72B9238E" w14:textId="77777777" w:rsidR="009A69B3" w:rsidRPr="00780D3B" w:rsidRDefault="009A69B3" w:rsidP="00780D3B"/>
        </w:tc>
      </w:tr>
    </w:tbl>
    <w:p w14:paraId="146A2345" w14:textId="0316A312" w:rsidR="00355811" w:rsidRDefault="00355811" w:rsidP="005C6E2D">
      <w:pPr>
        <w:rPr>
          <w:b/>
          <w:szCs w:val="24"/>
        </w:rPr>
      </w:pPr>
    </w:p>
    <w:p w14:paraId="167A90BB" w14:textId="77777777" w:rsidR="00552656" w:rsidRDefault="00552656" w:rsidP="005C6E2D">
      <w:pPr>
        <w:rPr>
          <w:b/>
          <w:szCs w:val="24"/>
        </w:rPr>
      </w:pPr>
    </w:p>
    <w:p w14:paraId="64D3F35E" w14:textId="77777777" w:rsidR="00552656" w:rsidRDefault="00552656" w:rsidP="00780D3B">
      <w:pPr>
        <w:pStyle w:val="Heading2"/>
      </w:pPr>
      <w:bookmarkStart w:id="208" w:name="_Toc506832279"/>
      <w:bookmarkStart w:id="209" w:name="_Toc507070554"/>
      <w:r>
        <w:t>Previous research from the ALSWH</w:t>
      </w:r>
      <w:bookmarkEnd w:id="208"/>
      <w:bookmarkEnd w:id="209"/>
    </w:p>
    <w:p w14:paraId="27738302" w14:textId="47AADDD5" w:rsidR="005C6E2D" w:rsidRDefault="005C6E2D" w:rsidP="0094265B">
      <w:pPr>
        <w:pStyle w:val="Heading3"/>
      </w:pPr>
      <w:bookmarkStart w:id="210" w:name="_Toc506832280"/>
      <w:r>
        <w:t>Thoughts about ‘life not being worth living’ and ‘self-harm’ in caregivers in the 1946-51 cohort</w:t>
      </w:r>
      <w:bookmarkEnd w:id="210"/>
      <w:r>
        <w:t xml:space="preserve"> </w:t>
      </w:r>
    </w:p>
    <w:p w14:paraId="1575994E" w14:textId="0C821B41" w:rsidR="005C6E2D" w:rsidRDefault="005C6E2D" w:rsidP="005C6E2D">
      <w:pPr>
        <w:rPr>
          <w:b/>
          <w:szCs w:val="24"/>
        </w:rPr>
      </w:pPr>
      <w:r>
        <w:rPr>
          <w:szCs w:val="24"/>
        </w:rPr>
        <w:t>In 2014, O’Dwyer et al</w:t>
      </w:r>
      <w:r w:rsidR="0026204F">
        <w:rPr>
          <w:szCs w:val="24"/>
        </w:rPr>
        <w:t>.</w:t>
      </w:r>
      <w:r>
        <w:rPr>
          <w:szCs w:val="24"/>
        </w:rPr>
        <w:t xml:space="preserve"> reported on an analysis of death thoughts and self-harm in caregivers from the 1946-51 cohort. Using data from 3077 caregivers and 7451 non-caregivers at </w:t>
      </w:r>
      <w:r w:rsidR="00552656">
        <w:rPr>
          <w:szCs w:val="24"/>
        </w:rPr>
        <w:t>S</w:t>
      </w:r>
      <w:r>
        <w:rPr>
          <w:szCs w:val="24"/>
        </w:rPr>
        <w:t>urvey 5 (when the women were aged 56-61)</w:t>
      </w:r>
      <w:r w:rsidR="009A69B3">
        <w:rPr>
          <w:szCs w:val="24"/>
        </w:rPr>
        <w:t>,</w:t>
      </w:r>
      <w:r>
        <w:rPr>
          <w:szCs w:val="24"/>
        </w:rPr>
        <w:t xml:space="preserve"> the authors analysed responses to survey questions which asked whether the women had felt that ‘life wasn’t worth living’, and if they </w:t>
      </w:r>
      <w:r w:rsidRPr="00CB71DD">
        <w:rPr>
          <w:szCs w:val="24"/>
        </w:rPr>
        <w:t>ha</w:t>
      </w:r>
      <w:r>
        <w:rPr>
          <w:szCs w:val="24"/>
        </w:rPr>
        <w:t>d</w:t>
      </w:r>
      <w:r w:rsidRPr="00CB71DD">
        <w:rPr>
          <w:szCs w:val="24"/>
        </w:rPr>
        <w:t xml:space="preserve"> </w:t>
      </w:r>
      <w:r>
        <w:rPr>
          <w:szCs w:val="24"/>
        </w:rPr>
        <w:t>‘</w:t>
      </w:r>
      <w:r w:rsidRPr="00CB71DD">
        <w:rPr>
          <w:szCs w:val="24"/>
        </w:rPr>
        <w:t xml:space="preserve">ever deliberately hurt </w:t>
      </w:r>
      <w:r>
        <w:rPr>
          <w:szCs w:val="24"/>
        </w:rPr>
        <w:t>themselves</w:t>
      </w:r>
      <w:r w:rsidRPr="00CB71DD">
        <w:rPr>
          <w:szCs w:val="24"/>
        </w:rPr>
        <w:t xml:space="preserve"> or done anything that </w:t>
      </w:r>
      <w:r>
        <w:rPr>
          <w:szCs w:val="24"/>
        </w:rPr>
        <w:t>they</w:t>
      </w:r>
      <w:r w:rsidRPr="00CB71DD">
        <w:rPr>
          <w:szCs w:val="24"/>
        </w:rPr>
        <w:t xml:space="preserve"> knew might have harmed or even killed </w:t>
      </w:r>
      <w:r>
        <w:rPr>
          <w:szCs w:val="24"/>
        </w:rPr>
        <w:t>them</w:t>
      </w:r>
      <w:r w:rsidRPr="00CB71DD">
        <w:rPr>
          <w:szCs w:val="24"/>
        </w:rPr>
        <w:t>?</w:t>
      </w:r>
      <w:r>
        <w:rPr>
          <w:szCs w:val="24"/>
        </w:rPr>
        <w:t>’</w:t>
      </w:r>
      <w:r>
        <w:rPr>
          <w:sz w:val="16"/>
          <w:szCs w:val="16"/>
        </w:rPr>
        <w:t xml:space="preserve">  </w:t>
      </w:r>
      <w:r w:rsidRPr="00B21ADD">
        <w:rPr>
          <w:szCs w:val="24"/>
        </w:rPr>
        <w:t>Significantly more</w:t>
      </w:r>
      <w:r>
        <w:rPr>
          <w:sz w:val="16"/>
          <w:szCs w:val="16"/>
        </w:rPr>
        <w:t xml:space="preserve"> </w:t>
      </w:r>
      <w:r w:rsidRPr="00CB71DD">
        <w:rPr>
          <w:rFonts w:cstheme="minorHAnsi"/>
          <w:szCs w:val="24"/>
        </w:rPr>
        <w:t>care</w:t>
      </w:r>
      <w:r>
        <w:rPr>
          <w:rFonts w:cstheme="minorHAnsi"/>
          <w:szCs w:val="24"/>
        </w:rPr>
        <w:t>give</w:t>
      </w:r>
      <w:r w:rsidRPr="00CB71DD">
        <w:rPr>
          <w:rFonts w:cstheme="minorHAnsi"/>
          <w:szCs w:val="24"/>
        </w:rPr>
        <w:t>rs</w:t>
      </w:r>
      <w:r>
        <w:rPr>
          <w:rFonts w:cstheme="minorHAnsi"/>
          <w:szCs w:val="24"/>
        </w:rPr>
        <w:t xml:space="preserve"> (7%) </w:t>
      </w:r>
      <w:r w:rsidRPr="00CB71DD">
        <w:rPr>
          <w:rFonts w:cstheme="minorHAnsi"/>
          <w:szCs w:val="24"/>
        </w:rPr>
        <w:t>had</w:t>
      </w:r>
      <w:r>
        <w:rPr>
          <w:rFonts w:cstheme="minorHAnsi"/>
          <w:szCs w:val="24"/>
        </w:rPr>
        <w:t xml:space="preserve"> </w:t>
      </w:r>
      <w:r w:rsidRPr="00CB71DD">
        <w:rPr>
          <w:rFonts w:cstheme="minorHAnsi"/>
          <w:szCs w:val="24"/>
        </w:rPr>
        <w:t>felt</w:t>
      </w:r>
      <w:r>
        <w:rPr>
          <w:rFonts w:cstheme="minorHAnsi"/>
          <w:szCs w:val="24"/>
        </w:rPr>
        <w:t xml:space="preserve"> </w:t>
      </w:r>
      <w:r w:rsidRPr="00CB71DD">
        <w:rPr>
          <w:rFonts w:cstheme="minorHAnsi"/>
          <w:szCs w:val="24"/>
        </w:rPr>
        <w:t>life</w:t>
      </w:r>
      <w:r>
        <w:rPr>
          <w:rFonts w:cstheme="minorHAnsi"/>
          <w:szCs w:val="24"/>
        </w:rPr>
        <w:t xml:space="preserve"> </w:t>
      </w:r>
      <w:r w:rsidRPr="00CB71DD">
        <w:rPr>
          <w:rFonts w:cstheme="minorHAnsi"/>
          <w:szCs w:val="24"/>
        </w:rPr>
        <w:t>was</w:t>
      </w:r>
      <w:r>
        <w:rPr>
          <w:rFonts w:cstheme="minorHAnsi"/>
          <w:szCs w:val="24"/>
        </w:rPr>
        <w:t xml:space="preserve"> </w:t>
      </w:r>
      <w:r w:rsidRPr="00CB71DD">
        <w:rPr>
          <w:rFonts w:cstheme="minorHAnsi"/>
          <w:szCs w:val="24"/>
        </w:rPr>
        <w:t>not</w:t>
      </w:r>
      <w:r>
        <w:rPr>
          <w:rFonts w:cstheme="minorHAnsi"/>
          <w:szCs w:val="24"/>
        </w:rPr>
        <w:t xml:space="preserve"> </w:t>
      </w:r>
      <w:r w:rsidRPr="00CB71DD">
        <w:rPr>
          <w:rFonts w:cstheme="minorHAnsi"/>
          <w:szCs w:val="24"/>
        </w:rPr>
        <w:t>worth</w:t>
      </w:r>
      <w:r>
        <w:rPr>
          <w:rFonts w:cstheme="minorHAnsi"/>
          <w:szCs w:val="24"/>
        </w:rPr>
        <w:t xml:space="preserve"> </w:t>
      </w:r>
      <w:r w:rsidRPr="00CB71DD">
        <w:rPr>
          <w:rFonts w:cstheme="minorHAnsi"/>
          <w:szCs w:val="24"/>
        </w:rPr>
        <w:t>living</w:t>
      </w:r>
      <w:r>
        <w:rPr>
          <w:rFonts w:cstheme="minorHAnsi"/>
          <w:szCs w:val="24"/>
        </w:rPr>
        <w:t xml:space="preserve"> </w:t>
      </w:r>
      <w:r w:rsidRPr="00CB71DD">
        <w:rPr>
          <w:rFonts w:cstheme="minorHAnsi"/>
          <w:szCs w:val="24"/>
        </w:rPr>
        <w:t>in</w:t>
      </w:r>
      <w:r>
        <w:rPr>
          <w:rFonts w:cstheme="minorHAnsi"/>
          <w:szCs w:val="24"/>
        </w:rPr>
        <w:t xml:space="preserve"> </w:t>
      </w:r>
      <w:r w:rsidRPr="00CB71DD">
        <w:rPr>
          <w:rFonts w:cstheme="minorHAnsi"/>
          <w:szCs w:val="24"/>
        </w:rPr>
        <w:t>the</w:t>
      </w:r>
      <w:r>
        <w:rPr>
          <w:rFonts w:cstheme="minorHAnsi"/>
          <w:szCs w:val="24"/>
        </w:rPr>
        <w:t xml:space="preserve"> </w:t>
      </w:r>
      <w:r w:rsidRPr="00CB71DD">
        <w:rPr>
          <w:rFonts w:cstheme="minorHAnsi"/>
          <w:szCs w:val="24"/>
        </w:rPr>
        <w:t>previous</w:t>
      </w:r>
      <w:r>
        <w:rPr>
          <w:rFonts w:cstheme="minorHAnsi"/>
          <w:szCs w:val="24"/>
        </w:rPr>
        <w:t xml:space="preserve"> </w:t>
      </w:r>
      <w:r w:rsidRPr="00CB71DD">
        <w:rPr>
          <w:rFonts w:cstheme="minorHAnsi"/>
          <w:szCs w:val="24"/>
        </w:rPr>
        <w:t>week</w:t>
      </w:r>
      <w:r>
        <w:rPr>
          <w:rFonts w:cstheme="minorHAnsi"/>
          <w:szCs w:val="24"/>
        </w:rPr>
        <w:t xml:space="preserve"> </w:t>
      </w:r>
      <w:r w:rsidRPr="00CB71DD">
        <w:rPr>
          <w:rFonts w:cstheme="minorHAnsi"/>
          <w:szCs w:val="24"/>
        </w:rPr>
        <w:t>compared</w:t>
      </w:r>
      <w:r>
        <w:rPr>
          <w:rFonts w:cstheme="minorHAnsi"/>
          <w:szCs w:val="24"/>
        </w:rPr>
        <w:t xml:space="preserve"> </w:t>
      </w:r>
      <w:r w:rsidRPr="00CB71DD">
        <w:rPr>
          <w:rFonts w:cstheme="minorHAnsi"/>
          <w:szCs w:val="24"/>
        </w:rPr>
        <w:t>with</w:t>
      </w:r>
      <w:r>
        <w:rPr>
          <w:rFonts w:cstheme="minorHAnsi"/>
          <w:szCs w:val="24"/>
        </w:rPr>
        <w:t xml:space="preserve"> </w:t>
      </w:r>
      <w:r w:rsidRPr="00CB71DD">
        <w:rPr>
          <w:rFonts w:cstheme="minorHAnsi"/>
          <w:szCs w:val="24"/>
        </w:rPr>
        <w:t>non-care</w:t>
      </w:r>
      <w:r>
        <w:rPr>
          <w:rFonts w:cstheme="minorHAnsi"/>
          <w:szCs w:val="24"/>
        </w:rPr>
        <w:t>give</w:t>
      </w:r>
      <w:r w:rsidRPr="00CB71DD">
        <w:rPr>
          <w:rFonts w:cstheme="minorHAnsi"/>
          <w:szCs w:val="24"/>
        </w:rPr>
        <w:t>rs</w:t>
      </w:r>
      <w:r w:rsidRPr="00CB71DD">
        <w:rPr>
          <w:szCs w:val="24"/>
        </w:rPr>
        <w:t xml:space="preserve"> </w:t>
      </w:r>
      <w:r>
        <w:rPr>
          <w:szCs w:val="24"/>
        </w:rPr>
        <w:t>(</w:t>
      </w:r>
      <w:r w:rsidRPr="00CB71DD">
        <w:rPr>
          <w:rFonts w:cstheme="minorHAnsi"/>
          <w:szCs w:val="24"/>
        </w:rPr>
        <w:t>5.7%</w:t>
      </w:r>
      <w:r>
        <w:rPr>
          <w:rFonts w:cstheme="minorHAnsi"/>
          <w:szCs w:val="24"/>
        </w:rPr>
        <w:t xml:space="preserve">) but there was no difference between caregivers and non-caregivers on self-harm (about 1% in each group). </w:t>
      </w:r>
      <w:r w:rsidRPr="00CB71DD">
        <w:rPr>
          <w:rFonts w:cstheme="minorHAnsi"/>
          <w:szCs w:val="24"/>
        </w:rPr>
        <w:t>Care</w:t>
      </w:r>
      <w:r>
        <w:rPr>
          <w:rFonts w:cstheme="minorHAnsi"/>
          <w:szCs w:val="24"/>
        </w:rPr>
        <w:t>give</w:t>
      </w:r>
      <w:r w:rsidRPr="00CB71DD">
        <w:rPr>
          <w:rFonts w:cstheme="minorHAnsi"/>
          <w:szCs w:val="24"/>
        </w:rPr>
        <w:t>rs</w:t>
      </w:r>
      <w:r>
        <w:rPr>
          <w:rFonts w:cstheme="minorHAnsi"/>
          <w:szCs w:val="24"/>
        </w:rPr>
        <w:t xml:space="preserve"> </w:t>
      </w:r>
      <w:r w:rsidRPr="00CB71DD">
        <w:rPr>
          <w:rFonts w:cstheme="minorHAnsi"/>
          <w:szCs w:val="24"/>
        </w:rPr>
        <w:t>with</w:t>
      </w:r>
      <w:r>
        <w:rPr>
          <w:rFonts w:cstheme="minorHAnsi"/>
          <w:szCs w:val="24"/>
        </w:rPr>
        <w:t xml:space="preserve"> </w:t>
      </w:r>
      <w:r>
        <w:rPr>
          <w:szCs w:val="24"/>
        </w:rPr>
        <w:t>t</w:t>
      </w:r>
      <w:r w:rsidRPr="00E31A4B">
        <w:rPr>
          <w:szCs w:val="24"/>
        </w:rPr>
        <w:t>houghts about life not being worth living</w:t>
      </w:r>
      <w:r>
        <w:rPr>
          <w:b/>
          <w:szCs w:val="24"/>
        </w:rPr>
        <w:t xml:space="preserve"> </w:t>
      </w:r>
      <w:r>
        <w:rPr>
          <w:rFonts w:cstheme="minorHAnsi"/>
          <w:szCs w:val="24"/>
        </w:rPr>
        <w:t>h</w:t>
      </w:r>
      <w:r w:rsidRPr="00CB71DD">
        <w:rPr>
          <w:rFonts w:cstheme="minorHAnsi"/>
          <w:szCs w:val="24"/>
        </w:rPr>
        <w:t>ad</w:t>
      </w:r>
      <w:r>
        <w:rPr>
          <w:rFonts w:cstheme="minorHAnsi"/>
          <w:szCs w:val="24"/>
        </w:rPr>
        <w:t xml:space="preserve"> </w:t>
      </w:r>
      <w:r w:rsidRPr="00CB71DD">
        <w:rPr>
          <w:rFonts w:cstheme="minorHAnsi"/>
          <w:szCs w:val="24"/>
        </w:rPr>
        <w:t>poorer</w:t>
      </w:r>
      <w:r>
        <w:rPr>
          <w:rFonts w:cstheme="minorHAnsi"/>
          <w:szCs w:val="24"/>
        </w:rPr>
        <w:t xml:space="preserve"> </w:t>
      </w:r>
      <w:r w:rsidRPr="00CB71DD">
        <w:rPr>
          <w:rFonts w:cstheme="minorHAnsi"/>
          <w:szCs w:val="24"/>
        </w:rPr>
        <w:t>physical</w:t>
      </w:r>
      <w:r>
        <w:rPr>
          <w:rFonts w:cstheme="minorHAnsi"/>
          <w:szCs w:val="24"/>
        </w:rPr>
        <w:t xml:space="preserve"> </w:t>
      </w:r>
      <w:r w:rsidRPr="00CB71DD">
        <w:rPr>
          <w:rFonts w:cstheme="minorHAnsi"/>
          <w:szCs w:val="24"/>
        </w:rPr>
        <w:t>and</w:t>
      </w:r>
      <w:r>
        <w:rPr>
          <w:rFonts w:cstheme="minorHAnsi"/>
          <w:szCs w:val="24"/>
        </w:rPr>
        <w:t xml:space="preserve"> </w:t>
      </w:r>
      <w:r w:rsidRPr="00CB71DD">
        <w:rPr>
          <w:rFonts w:cstheme="minorHAnsi"/>
          <w:szCs w:val="24"/>
        </w:rPr>
        <w:t>mental</w:t>
      </w:r>
      <w:r>
        <w:rPr>
          <w:rFonts w:cstheme="minorHAnsi"/>
          <w:szCs w:val="24"/>
        </w:rPr>
        <w:t xml:space="preserve"> </w:t>
      </w:r>
      <w:r w:rsidRPr="00CB71DD">
        <w:rPr>
          <w:rFonts w:cstheme="minorHAnsi"/>
          <w:szCs w:val="24"/>
        </w:rPr>
        <w:t>health,</w:t>
      </w:r>
      <w:r>
        <w:rPr>
          <w:rFonts w:cstheme="minorHAnsi"/>
          <w:szCs w:val="24"/>
        </w:rPr>
        <w:t xml:space="preserve"> </w:t>
      </w:r>
      <w:r w:rsidRPr="00CB71DD">
        <w:rPr>
          <w:rFonts w:cstheme="minorHAnsi"/>
          <w:szCs w:val="24"/>
        </w:rPr>
        <w:t>higher</w:t>
      </w:r>
      <w:r>
        <w:rPr>
          <w:rFonts w:cstheme="minorHAnsi"/>
          <w:szCs w:val="24"/>
        </w:rPr>
        <w:t xml:space="preserve"> </w:t>
      </w:r>
      <w:r w:rsidRPr="00CB71DD">
        <w:rPr>
          <w:rFonts w:cstheme="minorHAnsi"/>
          <w:szCs w:val="24"/>
        </w:rPr>
        <w:t>levels</w:t>
      </w:r>
      <w:r>
        <w:rPr>
          <w:rFonts w:cstheme="minorHAnsi"/>
          <w:szCs w:val="24"/>
        </w:rPr>
        <w:t xml:space="preserve"> </w:t>
      </w:r>
      <w:r w:rsidRPr="00CB71DD">
        <w:rPr>
          <w:rFonts w:cstheme="minorHAnsi"/>
          <w:szCs w:val="24"/>
        </w:rPr>
        <w:t>of</w:t>
      </w:r>
      <w:r>
        <w:rPr>
          <w:rFonts w:cstheme="minorHAnsi"/>
          <w:szCs w:val="24"/>
        </w:rPr>
        <w:t xml:space="preserve"> </w:t>
      </w:r>
      <w:r w:rsidRPr="00CB71DD">
        <w:rPr>
          <w:rFonts w:cstheme="minorHAnsi"/>
          <w:szCs w:val="24"/>
        </w:rPr>
        <w:t>anxiety,</w:t>
      </w:r>
      <w:r>
        <w:rPr>
          <w:rFonts w:cstheme="minorHAnsi"/>
          <w:szCs w:val="24"/>
        </w:rPr>
        <w:t xml:space="preserve"> </w:t>
      </w:r>
      <w:r w:rsidRPr="00CB71DD">
        <w:rPr>
          <w:rFonts w:cstheme="minorHAnsi"/>
          <w:szCs w:val="24"/>
        </w:rPr>
        <w:t>lower</w:t>
      </w:r>
      <w:r>
        <w:rPr>
          <w:rFonts w:cstheme="minorHAnsi"/>
          <w:szCs w:val="24"/>
        </w:rPr>
        <w:t xml:space="preserve"> </w:t>
      </w:r>
      <w:r w:rsidRPr="00CB71DD">
        <w:rPr>
          <w:rFonts w:cstheme="minorHAnsi"/>
          <w:szCs w:val="24"/>
        </w:rPr>
        <w:t>levels</w:t>
      </w:r>
      <w:r>
        <w:rPr>
          <w:rFonts w:cstheme="minorHAnsi"/>
          <w:szCs w:val="24"/>
        </w:rPr>
        <w:t xml:space="preserve"> </w:t>
      </w:r>
      <w:r w:rsidRPr="00CB71DD">
        <w:rPr>
          <w:rFonts w:cstheme="minorHAnsi"/>
          <w:szCs w:val="24"/>
        </w:rPr>
        <w:t>of</w:t>
      </w:r>
      <w:r>
        <w:rPr>
          <w:rFonts w:cstheme="minorHAnsi"/>
          <w:szCs w:val="24"/>
        </w:rPr>
        <w:t xml:space="preserve"> </w:t>
      </w:r>
      <w:r w:rsidRPr="00CB71DD">
        <w:rPr>
          <w:rFonts w:cstheme="minorHAnsi"/>
          <w:szCs w:val="24"/>
        </w:rPr>
        <w:t>optimism,</w:t>
      </w:r>
      <w:r>
        <w:rPr>
          <w:rFonts w:cstheme="minorHAnsi"/>
          <w:szCs w:val="24"/>
        </w:rPr>
        <w:t xml:space="preserve"> </w:t>
      </w:r>
      <w:r w:rsidRPr="00CB71DD">
        <w:rPr>
          <w:rFonts w:cstheme="minorHAnsi"/>
          <w:szCs w:val="24"/>
        </w:rPr>
        <w:t>and reported less</w:t>
      </w:r>
      <w:r>
        <w:rPr>
          <w:rFonts w:cstheme="minorHAnsi"/>
          <w:szCs w:val="24"/>
        </w:rPr>
        <w:t xml:space="preserve"> </w:t>
      </w:r>
      <w:r w:rsidRPr="00CB71DD">
        <w:rPr>
          <w:rFonts w:cstheme="minorHAnsi"/>
          <w:szCs w:val="24"/>
        </w:rPr>
        <w:t>social</w:t>
      </w:r>
      <w:r>
        <w:rPr>
          <w:rFonts w:cstheme="minorHAnsi"/>
          <w:szCs w:val="24"/>
        </w:rPr>
        <w:t xml:space="preserve"> </w:t>
      </w:r>
      <w:r w:rsidRPr="00CB71DD">
        <w:rPr>
          <w:rFonts w:cstheme="minorHAnsi"/>
          <w:szCs w:val="24"/>
        </w:rPr>
        <w:t>support</w:t>
      </w:r>
      <w:r>
        <w:rPr>
          <w:rFonts w:cstheme="minorHAnsi"/>
          <w:szCs w:val="24"/>
        </w:rPr>
        <w:t>. When all these psychosocial variables were included simultaneously in a logistic regression analysis, s</w:t>
      </w:r>
      <w:r w:rsidRPr="00CB71DD">
        <w:rPr>
          <w:rFonts w:cstheme="minorHAnsi"/>
          <w:szCs w:val="24"/>
        </w:rPr>
        <w:t>ocial</w:t>
      </w:r>
      <w:r>
        <w:rPr>
          <w:rFonts w:cstheme="minorHAnsi"/>
          <w:szCs w:val="24"/>
        </w:rPr>
        <w:t xml:space="preserve"> </w:t>
      </w:r>
      <w:r w:rsidRPr="00CB71DD">
        <w:rPr>
          <w:rFonts w:cstheme="minorHAnsi"/>
          <w:szCs w:val="24"/>
        </w:rPr>
        <w:t>support,</w:t>
      </w:r>
      <w:r>
        <w:rPr>
          <w:rFonts w:cstheme="minorHAnsi"/>
          <w:szCs w:val="24"/>
        </w:rPr>
        <w:t xml:space="preserve"> </w:t>
      </w:r>
      <w:r w:rsidRPr="00CB71DD">
        <w:rPr>
          <w:rFonts w:cstheme="minorHAnsi"/>
          <w:szCs w:val="24"/>
        </w:rPr>
        <w:t>mental</w:t>
      </w:r>
      <w:r>
        <w:rPr>
          <w:rFonts w:cstheme="minorHAnsi"/>
          <w:szCs w:val="24"/>
        </w:rPr>
        <w:t xml:space="preserve"> </w:t>
      </w:r>
      <w:r w:rsidRPr="00CB71DD">
        <w:rPr>
          <w:rFonts w:cstheme="minorHAnsi"/>
          <w:szCs w:val="24"/>
        </w:rPr>
        <w:t>health,</w:t>
      </w:r>
      <w:r>
        <w:rPr>
          <w:rFonts w:cstheme="minorHAnsi"/>
          <w:szCs w:val="24"/>
        </w:rPr>
        <w:t xml:space="preserve"> </w:t>
      </w:r>
      <w:r w:rsidRPr="00CB71DD">
        <w:rPr>
          <w:rFonts w:cstheme="minorHAnsi"/>
          <w:szCs w:val="24"/>
        </w:rPr>
        <w:t>care</w:t>
      </w:r>
      <w:r>
        <w:rPr>
          <w:rFonts w:cstheme="minorHAnsi"/>
          <w:szCs w:val="24"/>
        </w:rPr>
        <w:t>give</w:t>
      </w:r>
      <w:r w:rsidRPr="00CB71DD">
        <w:rPr>
          <w:rFonts w:cstheme="minorHAnsi"/>
          <w:szCs w:val="24"/>
        </w:rPr>
        <w:t>r</w:t>
      </w:r>
      <w:r>
        <w:rPr>
          <w:rFonts w:cstheme="minorHAnsi"/>
          <w:szCs w:val="24"/>
        </w:rPr>
        <w:t xml:space="preserve"> </w:t>
      </w:r>
      <w:r w:rsidRPr="00CB71DD">
        <w:rPr>
          <w:rFonts w:cstheme="minorHAnsi"/>
          <w:szCs w:val="24"/>
        </w:rPr>
        <w:t xml:space="preserve">satisfaction, </w:t>
      </w:r>
      <w:r>
        <w:rPr>
          <w:rFonts w:cstheme="minorHAnsi"/>
          <w:szCs w:val="24"/>
        </w:rPr>
        <w:t>a</w:t>
      </w:r>
      <w:r w:rsidRPr="00CB71DD">
        <w:rPr>
          <w:rFonts w:cstheme="minorHAnsi"/>
          <w:szCs w:val="24"/>
        </w:rPr>
        <w:t>nd</w:t>
      </w:r>
      <w:r>
        <w:rPr>
          <w:rFonts w:cstheme="minorHAnsi"/>
          <w:szCs w:val="24"/>
        </w:rPr>
        <w:t xml:space="preserve"> </w:t>
      </w:r>
      <w:r w:rsidRPr="00CB71DD">
        <w:rPr>
          <w:rFonts w:cstheme="minorHAnsi"/>
          <w:szCs w:val="24"/>
        </w:rPr>
        <w:t>depressive</w:t>
      </w:r>
      <w:r>
        <w:rPr>
          <w:rFonts w:cstheme="minorHAnsi"/>
          <w:szCs w:val="24"/>
        </w:rPr>
        <w:t xml:space="preserve"> </w:t>
      </w:r>
      <w:r w:rsidRPr="00CB71DD">
        <w:rPr>
          <w:rFonts w:cstheme="minorHAnsi"/>
          <w:szCs w:val="24"/>
        </w:rPr>
        <w:t>symptoms</w:t>
      </w:r>
      <w:r>
        <w:rPr>
          <w:rFonts w:cstheme="minorHAnsi"/>
          <w:szCs w:val="24"/>
        </w:rPr>
        <w:t xml:space="preserve"> </w:t>
      </w:r>
      <w:r w:rsidRPr="00CB71DD">
        <w:rPr>
          <w:rFonts w:cstheme="minorHAnsi"/>
          <w:szCs w:val="24"/>
        </w:rPr>
        <w:t>significantly</w:t>
      </w:r>
      <w:r>
        <w:rPr>
          <w:rFonts w:cstheme="minorHAnsi"/>
          <w:szCs w:val="24"/>
        </w:rPr>
        <w:t xml:space="preserve"> </w:t>
      </w:r>
      <w:r w:rsidRPr="00CB71DD">
        <w:rPr>
          <w:rFonts w:cstheme="minorHAnsi"/>
          <w:szCs w:val="24"/>
        </w:rPr>
        <w:t>predicted</w:t>
      </w:r>
      <w:r>
        <w:rPr>
          <w:rFonts w:cstheme="minorHAnsi"/>
          <w:szCs w:val="24"/>
        </w:rPr>
        <w:t xml:space="preserve"> </w:t>
      </w:r>
      <w:r>
        <w:rPr>
          <w:szCs w:val="24"/>
        </w:rPr>
        <w:t>t</w:t>
      </w:r>
      <w:r w:rsidRPr="00E31A4B">
        <w:rPr>
          <w:szCs w:val="24"/>
        </w:rPr>
        <w:t>houghts about life not being worth living</w:t>
      </w:r>
      <w:r w:rsidRPr="00CB71DD">
        <w:rPr>
          <w:rFonts w:cstheme="minorHAnsi"/>
          <w:szCs w:val="24"/>
        </w:rPr>
        <w:t>.</w:t>
      </w:r>
      <w:r>
        <w:rPr>
          <w:rFonts w:cstheme="minorHAnsi"/>
          <w:szCs w:val="24"/>
        </w:rPr>
        <w:t xml:space="preserve"> </w:t>
      </w:r>
      <w:r w:rsidRPr="00CB71DD">
        <w:rPr>
          <w:rFonts w:cstheme="minorHAnsi"/>
          <w:szCs w:val="24"/>
        </w:rPr>
        <w:t>Care</w:t>
      </w:r>
      <w:r>
        <w:rPr>
          <w:rFonts w:cstheme="minorHAnsi"/>
          <w:szCs w:val="24"/>
        </w:rPr>
        <w:t>give</w:t>
      </w:r>
      <w:r w:rsidRPr="00CB71DD">
        <w:rPr>
          <w:rFonts w:cstheme="minorHAnsi"/>
          <w:szCs w:val="24"/>
        </w:rPr>
        <w:t>rs</w:t>
      </w:r>
      <w:r>
        <w:rPr>
          <w:rFonts w:cstheme="minorHAnsi"/>
          <w:szCs w:val="24"/>
        </w:rPr>
        <w:t xml:space="preserve"> </w:t>
      </w:r>
      <w:r w:rsidRPr="00CB71DD">
        <w:rPr>
          <w:rFonts w:cstheme="minorHAnsi"/>
          <w:szCs w:val="24"/>
        </w:rPr>
        <w:t>with</w:t>
      </w:r>
      <w:r>
        <w:rPr>
          <w:rFonts w:cstheme="minorHAnsi"/>
          <w:szCs w:val="24"/>
        </w:rPr>
        <w:t xml:space="preserve"> </w:t>
      </w:r>
      <w:r w:rsidRPr="00CB71DD">
        <w:rPr>
          <w:rFonts w:cstheme="minorHAnsi"/>
          <w:szCs w:val="24"/>
        </w:rPr>
        <w:t>clinically</w:t>
      </w:r>
      <w:r>
        <w:rPr>
          <w:rFonts w:cstheme="minorHAnsi"/>
          <w:szCs w:val="24"/>
        </w:rPr>
        <w:t xml:space="preserve"> </w:t>
      </w:r>
      <w:r w:rsidRPr="00CB71DD">
        <w:rPr>
          <w:rFonts w:cstheme="minorHAnsi"/>
          <w:szCs w:val="24"/>
        </w:rPr>
        <w:t>significant depressive symptoms</w:t>
      </w:r>
      <w:r>
        <w:rPr>
          <w:rFonts w:cstheme="minorHAnsi"/>
          <w:szCs w:val="24"/>
        </w:rPr>
        <w:t xml:space="preserve"> </w:t>
      </w:r>
      <w:r w:rsidRPr="00CB71DD">
        <w:rPr>
          <w:rFonts w:cstheme="minorHAnsi"/>
          <w:szCs w:val="24"/>
        </w:rPr>
        <w:t>were</w:t>
      </w:r>
      <w:r>
        <w:rPr>
          <w:rFonts w:cstheme="minorHAnsi"/>
          <w:szCs w:val="24"/>
        </w:rPr>
        <w:t xml:space="preserve"> </w:t>
      </w:r>
      <w:r w:rsidRPr="00CB71DD">
        <w:rPr>
          <w:rFonts w:cstheme="minorHAnsi"/>
          <w:szCs w:val="24"/>
        </w:rPr>
        <w:t>four</w:t>
      </w:r>
      <w:r>
        <w:rPr>
          <w:rFonts w:cstheme="minorHAnsi"/>
          <w:szCs w:val="24"/>
        </w:rPr>
        <w:t xml:space="preserve"> </w:t>
      </w:r>
      <w:r w:rsidRPr="00CB71DD">
        <w:rPr>
          <w:rFonts w:cstheme="minorHAnsi"/>
          <w:szCs w:val="24"/>
        </w:rPr>
        <w:t>times</w:t>
      </w:r>
      <w:r>
        <w:rPr>
          <w:rFonts w:cstheme="minorHAnsi"/>
          <w:szCs w:val="24"/>
        </w:rPr>
        <w:t xml:space="preserve"> </w:t>
      </w:r>
      <w:r w:rsidRPr="00CB71DD">
        <w:rPr>
          <w:rFonts w:cstheme="minorHAnsi"/>
          <w:szCs w:val="24"/>
        </w:rPr>
        <w:t>more</w:t>
      </w:r>
      <w:r>
        <w:rPr>
          <w:rFonts w:cstheme="minorHAnsi"/>
          <w:szCs w:val="24"/>
        </w:rPr>
        <w:t xml:space="preserve"> </w:t>
      </w:r>
      <w:r w:rsidRPr="00CB71DD">
        <w:rPr>
          <w:rFonts w:cstheme="minorHAnsi"/>
          <w:szCs w:val="24"/>
        </w:rPr>
        <w:t>likely</w:t>
      </w:r>
      <w:r>
        <w:rPr>
          <w:rFonts w:cstheme="minorHAnsi"/>
          <w:szCs w:val="24"/>
        </w:rPr>
        <w:t xml:space="preserve"> (odds ratio 3.95) </w:t>
      </w:r>
      <w:r w:rsidRPr="00CB71DD">
        <w:rPr>
          <w:rFonts w:cstheme="minorHAnsi"/>
          <w:szCs w:val="24"/>
        </w:rPr>
        <w:t>to</w:t>
      </w:r>
      <w:r>
        <w:rPr>
          <w:rFonts w:cstheme="minorHAnsi"/>
          <w:szCs w:val="24"/>
        </w:rPr>
        <w:t xml:space="preserve"> </w:t>
      </w:r>
      <w:r w:rsidRPr="00CB71DD">
        <w:rPr>
          <w:rFonts w:cstheme="minorHAnsi"/>
          <w:szCs w:val="24"/>
        </w:rPr>
        <w:t>experience</w:t>
      </w:r>
      <w:r>
        <w:rPr>
          <w:rFonts w:cstheme="minorHAnsi"/>
          <w:szCs w:val="24"/>
        </w:rPr>
        <w:t xml:space="preserve"> </w:t>
      </w:r>
      <w:r>
        <w:rPr>
          <w:szCs w:val="24"/>
        </w:rPr>
        <w:t>t</w:t>
      </w:r>
      <w:r w:rsidRPr="00E31A4B">
        <w:rPr>
          <w:szCs w:val="24"/>
        </w:rPr>
        <w:t>houghts about life not being worth living</w:t>
      </w:r>
      <w:r>
        <w:rPr>
          <w:b/>
          <w:szCs w:val="24"/>
        </w:rPr>
        <w:t xml:space="preserve"> </w:t>
      </w:r>
      <w:r w:rsidRPr="00CB71DD">
        <w:rPr>
          <w:rFonts w:cstheme="minorHAnsi"/>
          <w:szCs w:val="24"/>
        </w:rPr>
        <w:t>than</w:t>
      </w:r>
      <w:r>
        <w:rPr>
          <w:rFonts w:cstheme="minorHAnsi"/>
          <w:szCs w:val="24"/>
        </w:rPr>
        <w:t xml:space="preserve"> </w:t>
      </w:r>
      <w:r w:rsidRPr="00CB71DD">
        <w:rPr>
          <w:rFonts w:cstheme="minorHAnsi"/>
          <w:szCs w:val="24"/>
        </w:rPr>
        <w:t>those</w:t>
      </w:r>
      <w:r>
        <w:rPr>
          <w:rFonts w:cstheme="minorHAnsi"/>
          <w:szCs w:val="24"/>
        </w:rPr>
        <w:t xml:space="preserve"> </w:t>
      </w:r>
      <w:r w:rsidRPr="00CB71DD">
        <w:rPr>
          <w:rFonts w:cstheme="minorHAnsi"/>
          <w:szCs w:val="24"/>
        </w:rPr>
        <w:t>without. Care</w:t>
      </w:r>
      <w:r>
        <w:rPr>
          <w:rFonts w:cstheme="minorHAnsi"/>
          <w:szCs w:val="24"/>
        </w:rPr>
        <w:t>give</w:t>
      </w:r>
      <w:r w:rsidRPr="00CB71DD">
        <w:rPr>
          <w:rFonts w:cstheme="minorHAnsi"/>
          <w:szCs w:val="24"/>
        </w:rPr>
        <w:t>rs who</w:t>
      </w:r>
      <w:r>
        <w:rPr>
          <w:rFonts w:cstheme="minorHAnsi"/>
          <w:szCs w:val="24"/>
        </w:rPr>
        <w:t xml:space="preserve"> </w:t>
      </w:r>
      <w:r w:rsidRPr="00CB71DD">
        <w:rPr>
          <w:rFonts w:cstheme="minorHAnsi"/>
          <w:szCs w:val="24"/>
        </w:rPr>
        <w:t>were</w:t>
      </w:r>
      <w:r>
        <w:rPr>
          <w:rFonts w:cstheme="minorHAnsi"/>
          <w:szCs w:val="24"/>
        </w:rPr>
        <w:t xml:space="preserve"> </w:t>
      </w:r>
      <w:r w:rsidRPr="00CB71DD">
        <w:rPr>
          <w:rFonts w:cstheme="minorHAnsi"/>
          <w:szCs w:val="24"/>
        </w:rPr>
        <w:t>satisfied</w:t>
      </w:r>
      <w:r>
        <w:rPr>
          <w:rFonts w:cstheme="minorHAnsi"/>
          <w:szCs w:val="24"/>
        </w:rPr>
        <w:t xml:space="preserve"> </w:t>
      </w:r>
      <w:r w:rsidRPr="00CB71DD">
        <w:rPr>
          <w:rFonts w:cstheme="minorHAnsi"/>
          <w:szCs w:val="24"/>
        </w:rPr>
        <w:t>with</w:t>
      </w:r>
      <w:r>
        <w:rPr>
          <w:rFonts w:cstheme="minorHAnsi"/>
          <w:szCs w:val="24"/>
        </w:rPr>
        <w:t xml:space="preserve"> </w:t>
      </w:r>
      <w:r w:rsidRPr="00CB71DD">
        <w:rPr>
          <w:rFonts w:cstheme="minorHAnsi"/>
          <w:szCs w:val="24"/>
        </w:rPr>
        <w:t>their</w:t>
      </w:r>
      <w:r>
        <w:rPr>
          <w:rFonts w:cstheme="minorHAnsi"/>
          <w:szCs w:val="24"/>
        </w:rPr>
        <w:t xml:space="preserve"> </w:t>
      </w:r>
      <w:r w:rsidRPr="00CB71DD">
        <w:rPr>
          <w:rFonts w:cstheme="minorHAnsi"/>
          <w:szCs w:val="24"/>
        </w:rPr>
        <w:t>role</w:t>
      </w:r>
      <w:r>
        <w:rPr>
          <w:rFonts w:cstheme="minorHAnsi"/>
          <w:szCs w:val="24"/>
        </w:rPr>
        <w:t xml:space="preserve"> </w:t>
      </w:r>
      <w:r w:rsidRPr="00CB71DD">
        <w:rPr>
          <w:rFonts w:cstheme="minorHAnsi"/>
          <w:szCs w:val="24"/>
        </w:rPr>
        <w:t>were</w:t>
      </w:r>
      <w:r>
        <w:rPr>
          <w:rFonts w:cstheme="minorHAnsi"/>
          <w:szCs w:val="24"/>
        </w:rPr>
        <w:t xml:space="preserve"> </w:t>
      </w:r>
      <w:r w:rsidRPr="00CB71DD">
        <w:rPr>
          <w:rFonts w:cstheme="minorHAnsi"/>
          <w:szCs w:val="24"/>
        </w:rPr>
        <w:t>50%</w:t>
      </w:r>
      <w:r>
        <w:rPr>
          <w:rFonts w:cstheme="minorHAnsi"/>
          <w:szCs w:val="24"/>
        </w:rPr>
        <w:t xml:space="preserve"> </w:t>
      </w:r>
      <w:r w:rsidRPr="00CB71DD">
        <w:rPr>
          <w:rFonts w:cstheme="minorHAnsi"/>
          <w:szCs w:val="24"/>
        </w:rPr>
        <w:t>less</w:t>
      </w:r>
      <w:r>
        <w:rPr>
          <w:rFonts w:cstheme="minorHAnsi"/>
          <w:szCs w:val="24"/>
        </w:rPr>
        <w:t xml:space="preserve"> </w:t>
      </w:r>
      <w:r w:rsidRPr="00CB71DD">
        <w:rPr>
          <w:rFonts w:cstheme="minorHAnsi"/>
          <w:szCs w:val="24"/>
        </w:rPr>
        <w:t>likely</w:t>
      </w:r>
      <w:r>
        <w:rPr>
          <w:rFonts w:cstheme="minorHAnsi"/>
          <w:szCs w:val="24"/>
        </w:rPr>
        <w:t xml:space="preserve"> (odds ratio 0.56) </w:t>
      </w:r>
      <w:r w:rsidRPr="00CB71DD">
        <w:rPr>
          <w:rFonts w:cstheme="minorHAnsi"/>
          <w:szCs w:val="24"/>
        </w:rPr>
        <w:t>to</w:t>
      </w:r>
      <w:r>
        <w:rPr>
          <w:rFonts w:cstheme="minorHAnsi"/>
          <w:szCs w:val="24"/>
        </w:rPr>
        <w:t xml:space="preserve"> </w:t>
      </w:r>
      <w:r w:rsidRPr="00CB71DD">
        <w:rPr>
          <w:rFonts w:cstheme="minorHAnsi"/>
          <w:szCs w:val="24"/>
        </w:rPr>
        <w:t>have</w:t>
      </w:r>
      <w:r>
        <w:rPr>
          <w:rFonts w:cstheme="minorHAnsi"/>
          <w:szCs w:val="24"/>
        </w:rPr>
        <w:t xml:space="preserve"> </w:t>
      </w:r>
      <w:r w:rsidRPr="00CB71DD">
        <w:rPr>
          <w:rFonts w:cstheme="minorHAnsi"/>
          <w:szCs w:val="24"/>
        </w:rPr>
        <w:t>experienced</w:t>
      </w:r>
      <w:r>
        <w:rPr>
          <w:rFonts w:cstheme="minorHAnsi"/>
          <w:szCs w:val="24"/>
        </w:rPr>
        <w:t xml:space="preserve"> </w:t>
      </w:r>
      <w:r>
        <w:rPr>
          <w:szCs w:val="24"/>
        </w:rPr>
        <w:t>t</w:t>
      </w:r>
      <w:r w:rsidRPr="00E31A4B">
        <w:rPr>
          <w:szCs w:val="24"/>
        </w:rPr>
        <w:t>houghts about life not being worth living</w:t>
      </w:r>
      <w:r>
        <w:rPr>
          <w:b/>
          <w:szCs w:val="24"/>
        </w:rPr>
        <w:t xml:space="preserve"> </w:t>
      </w:r>
      <w:r w:rsidRPr="00CB71DD">
        <w:rPr>
          <w:rFonts w:cstheme="minorHAnsi"/>
          <w:szCs w:val="24"/>
        </w:rPr>
        <w:t>than those who</w:t>
      </w:r>
      <w:r>
        <w:rPr>
          <w:rFonts w:cstheme="minorHAnsi"/>
          <w:szCs w:val="24"/>
        </w:rPr>
        <w:t xml:space="preserve"> </w:t>
      </w:r>
      <w:r w:rsidRPr="00CB71DD">
        <w:rPr>
          <w:rFonts w:cstheme="minorHAnsi"/>
          <w:szCs w:val="24"/>
        </w:rPr>
        <w:t>were</w:t>
      </w:r>
      <w:r>
        <w:rPr>
          <w:rFonts w:cstheme="minorHAnsi"/>
          <w:szCs w:val="24"/>
        </w:rPr>
        <w:t xml:space="preserve"> </w:t>
      </w:r>
      <w:r w:rsidRPr="00CB71DD">
        <w:rPr>
          <w:rFonts w:cstheme="minorHAnsi"/>
          <w:szCs w:val="24"/>
        </w:rPr>
        <w:t>dissatisfied.</w:t>
      </w:r>
      <w:r>
        <w:rPr>
          <w:sz w:val="14"/>
          <w:szCs w:val="14"/>
        </w:rPr>
        <w:t xml:space="preserve"> </w:t>
      </w:r>
      <w:r>
        <w:rPr>
          <w:szCs w:val="24"/>
        </w:rPr>
        <w:t xml:space="preserve">The authors concluded </w:t>
      </w:r>
      <w:r w:rsidRPr="00B21ADD">
        <w:rPr>
          <w:szCs w:val="24"/>
        </w:rPr>
        <w:t xml:space="preserve">that </w:t>
      </w:r>
      <w:r>
        <w:rPr>
          <w:szCs w:val="24"/>
        </w:rPr>
        <w:t>c</w:t>
      </w:r>
      <w:r w:rsidRPr="00B21ADD">
        <w:rPr>
          <w:szCs w:val="24"/>
        </w:rPr>
        <w:t>are</w:t>
      </w:r>
      <w:r>
        <w:rPr>
          <w:szCs w:val="24"/>
        </w:rPr>
        <w:t>giver</w:t>
      </w:r>
      <w:r w:rsidRPr="00B21ADD">
        <w:rPr>
          <w:szCs w:val="24"/>
        </w:rPr>
        <w:t xml:space="preserve"> dissatisfaction could be a potentially modifiable risk factor for suicide-related thoughts and behaviours in </w:t>
      </w:r>
      <w:r>
        <w:rPr>
          <w:szCs w:val="24"/>
        </w:rPr>
        <w:t>caregivers</w:t>
      </w:r>
      <w:r w:rsidRPr="00B21ADD">
        <w:rPr>
          <w:szCs w:val="24"/>
        </w:rPr>
        <w:t xml:space="preserve">, although more research would be required to identify the factors that contribute to </w:t>
      </w:r>
      <w:r>
        <w:rPr>
          <w:szCs w:val="24"/>
        </w:rPr>
        <w:t>this</w:t>
      </w:r>
      <w:r w:rsidRPr="00B21ADD">
        <w:rPr>
          <w:szCs w:val="24"/>
        </w:rPr>
        <w:t xml:space="preserve"> sense of dissatisfaction</w:t>
      </w:r>
      <w:r w:rsidRPr="00EF4478">
        <w:rPr>
          <w:szCs w:val="24"/>
        </w:rPr>
        <w:t xml:space="preserve"> </w:t>
      </w:r>
      <w:r>
        <w:rPr>
          <w:szCs w:val="24"/>
        </w:rPr>
        <w:t>(O’Dwyer et al</w:t>
      </w:r>
      <w:r w:rsidR="0026204F">
        <w:rPr>
          <w:szCs w:val="24"/>
        </w:rPr>
        <w:t>.</w:t>
      </w:r>
      <w:r>
        <w:rPr>
          <w:szCs w:val="24"/>
        </w:rPr>
        <w:t>, 2014).</w:t>
      </w:r>
      <w:r>
        <w:rPr>
          <w:sz w:val="16"/>
          <w:szCs w:val="16"/>
        </w:rPr>
        <w:t xml:space="preserve"> </w:t>
      </w:r>
    </w:p>
    <w:p w14:paraId="63493DA4" w14:textId="00E69694" w:rsidR="005C6E2D" w:rsidRDefault="005C6E2D" w:rsidP="0094265B">
      <w:pPr>
        <w:pStyle w:val="Heading3"/>
      </w:pPr>
      <w:bookmarkStart w:id="211" w:name="_Toc506832281"/>
      <w:r w:rsidRPr="007867D9">
        <w:t>Associations between intimate partner violence and the physical and mental health o</w:t>
      </w:r>
      <w:r>
        <w:t>f</w:t>
      </w:r>
      <w:r w:rsidRPr="007867D9">
        <w:t xml:space="preserve"> women in the 1946-51 cohort</w:t>
      </w:r>
      <w:bookmarkEnd w:id="211"/>
    </w:p>
    <w:p w14:paraId="0BCE954C" w14:textId="507E10B4" w:rsidR="00552656" w:rsidRDefault="005C6E2D" w:rsidP="005C6E2D">
      <w:pPr>
        <w:rPr>
          <w:rFonts w:cstheme="minorHAnsi"/>
          <w:szCs w:val="24"/>
        </w:rPr>
      </w:pPr>
      <w:r>
        <w:rPr>
          <w:szCs w:val="24"/>
        </w:rPr>
        <w:t>In 2017, Ferreira et al</w:t>
      </w:r>
      <w:r w:rsidR="0026204F">
        <w:rPr>
          <w:szCs w:val="24"/>
        </w:rPr>
        <w:t>.</w:t>
      </w:r>
      <w:r>
        <w:rPr>
          <w:szCs w:val="24"/>
        </w:rPr>
        <w:t xml:space="preserve">, reported on the analysis of the health of caregivers who reported having experienced intimate partner violence (see </w:t>
      </w:r>
      <w:r w:rsidRPr="0054252B">
        <w:rPr>
          <w:szCs w:val="24"/>
        </w:rPr>
        <w:t xml:space="preserve">abstract in </w:t>
      </w:r>
      <w:hyperlink w:anchor="_Abstracts_of_ALSWH" w:history="1">
        <w:r w:rsidRPr="0054252B">
          <w:rPr>
            <w:rStyle w:val="Hyperlink"/>
            <w:szCs w:val="24"/>
          </w:rPr>
          <w:t>Appendix</w:t>
        </w:r>
        <w:r w:rsidR="000B79CE" w:rsidRPr="0054252B">
          <w:rPr>
            <w:rStyle w:val="Hyperlink"/>
            <w:szCs w:val="24"/>
          </w:rPr>
          <w:t xml:space="preserve"> A</w:t>
        </w:r>
      </w:hyperlink>
      <w:r>
        <w:rPr>
          <w:szCs w:val="24"/>
        </w:rPr>
        <w:t xml:space="preserve">). </w:t>
      </w:r>
      <w:r w:rsidRPr="00C20977">
        <w:rPr>
          <w:rFonts w:cstheme="minorHAnsi"/>
          <w:szCs w:val="24"/>
        </w:rPr>
        <w:t xml:space="preserve">The aim of the analysis was to investigate if women with a history of having experienced intimate partner violence who </w:t>
      </w:r>
      <w:r>
        <w:rPr>
          <w:rFonts w:cstheme="minorHAnsi"/>
          <w:szCs w:val="24"/>
        </w:rPr>
        <w:t xml:space="preserve">also </w:t>
      </w:r>
      <w:r w:rsidRPr="00C20977">
        <w:rPr>
          <w:rFonts w:cstheme="minorHAnsi"/>
          <w:szCs w:val="24"/>
        </w:rPr>
        <w:t xml:space="preserve">undertook caregiving would experience worse mental </w:t>
      </w:r>
      <w:r>
        <w:rPr>
          <w:rFonts w:cstheme="minorHAnsi"/>
          <w:szCs w:val="24"/>
        </w:rPr>
        <w:t xml:space="preserve">health (depressive symptoms, stress, overall mental health) </w:t>
      </w:r>
      <w:r w:rsidRPr="00C20977">
        <w:rPr>
          <w:rFonts w:cstheme="minorHAnsi"/>
          <w:szCs w:val="24"/>
        </w:rPr>
        <w:t>and physical health</w:t>
      </w:r>
      <w:r>
        <w:rPr>
          <w:rFonts w:cstheme="minorHAnsi"/>
          <w:szCs w:val="24"/>
        </w:rPr>
        <w:t xml:space="preserve">-related quality of life </w:t>
      </w:r>
      <w:r w:rsidRPr="00C20977">
        <w:rPr>
          <w:rFonts w:cstheme="minorHAnsi"/>
          <w:szCs w:val="24"/>
        </w:rPr>
        <w:t>compared to those without caregiving roles.</w:t>
      </w:r>
      <w:r>
        <w:rPr>
          <w:rFonts w:cstheme="minorHAnsi"/>
          <w:szCs w:val="24"/>
        </w:rPr>
        <w:t xml:space="preserve"> </w:t>
      </w:r>
      <w:r>
        <w:rPr>
          <w:szCs w:val="24"/>
        </w:rPr>
        <w:t xml:space="preserve">The analysis included 8453 women from the 1946-51 cohort who had completed </w:t>
      </w:r>
      <w:r w:rsidR="00552656">
        <w:rPr>
          <w:szCs w:val="24"/>
        </w:rPr>
        <w:t>S</w:t>
      </w:r>
      <w:r>
        <w:rPr>
          <w:szCs w:val="24"/>
        </w:rPr>
        <w:t xml:space="preserve">urveys 1 to 6 (that is, when they were aged from 45-64).  </w:t>
      </w:r>
      <w:r w:rsidRPr="00C20977">
        <w:rPr>
          <w:rFonts w:eastAsia="Times New Roman" w:cstheme="minorHAnsi"/>
          <w:szCs w:val="24"/>
          <w:lang w:eastAsia="en-AU"/>
        </w:rPr>
        <w:t xml:space="preserve">Thirteen percent of the </w:t>
      </w:r>
      <w:r>
        <w:rPr>
          <w:rFonts w:eastAsia="Times New Roman" w:cstheme="minorHAnsi"/>
          <w:szCs w:val="24"/>
          <w:lang w:eastAsia="en-AU"/>
        </w:rPr>
        <w:t xml:space="preserve">8453 </w:t>
      </w:r>
      <w:r w:rsidRPr="00C20977">
        <w:rPr>
          <w:rFonts w:eastAsia="Times New Roman" w:cstheme="minorHAnsi"/>
          <w:szCs w:val="24"/>
          <w:lang w:eastAsia="en-AU"/>
        </w:rPr>
        <w:t>women had a history of intimate partner violence and 32</w:t>
      </w:r>
      <w:r>
        <w:rPr>
          <w:rFonts w:eastAsia="Times New Roman" w:cstheme="minorHAnsi"/>
          <w:szCs w:val="24"/>
          <w:lang w:eastAsia="en-AU"/>
        </w:rPr>
        <w:t>%</w:t>
      </w:r>
      <w:r w:rsidRPr="00C20977">
        <w:rPr>
          <w:rFonts w:eastAsia="Times New Roman" w:cstheme="minorHAnsi"/>
          <w:szCs w:val="24"/>
          <w:lang w:eastAsia="en-AU"/>
        </w:rPr>
        <w:t xml:space="preserve"> of the women identified as caregivers. Nearly one in 20 women </w:t>
      </w:r>
      <w:r>
        <w:rPr>
          <w:rFonts w:eastAsia="Times New Roman" w:cstheme="minorHAnsi"/>
          <w:szCs w:val="24"/>
          <w:lang w:eastAsia="en-AU"/>
        </w:rPr>
        <w:t xml:space="preserve">(4.5%) </w:t>
      </w:r>
      <w:r w:rsidRPr="00C20977">
        <w:rPr>
          <w:rFonts w:eastAsia="Times New Roman" w:cstheme="minorHAnsi"/>
          <w:szCs w:val="24"/>
          <w:lang w:eastAsia="en-AU"/>
        </w:rPr>
        <w:t xml:space="preserve">had experienced both. </w:t>
      </w:r>
      <w:r>
        <w:rPr>
          <w:szCs w:val="24"/>
        </w:rPr>
        <w:t>Independently,</w:t>
      </w:r>
      <w:r w:rsidRPr="00C20977">
        <w:rPr>
          <w:rFonts w:eastAsia="Times New Roman" w:cstheme="minorHAnsi"/>
          <w:szCs w:val="24"/>
          <w:lang w:eastAsia="en-AU"/>
        </w:rPr>
        <w:t xml:space="preserve"> caregiving and </w:t>
      </w:r>
      <w:r>
        <w:rPr>
          <w:szCs w:val="24"/>
        </w:rPr>
        <w:t xml:space="preserve">intimate partner violence were associated with </w:t>
      </w:r>
      <w:r w:rsidRPr="00C20977">
        <w:rPr>
          <w:rFonts w:eastAsia="Times New Roman" w:cstheme="minorHAnsi"/>
          <w:szCs w:val="24"/>
          <w:lang w:eastAsia="en-AU"/>
        </w:rPr>
        <w:t>worse physical health, increased depressive symptoms and higher stress in women. When the researchers compared the</w:t>
      </w:r>
      <w:r>
        <w:rPr>
          <w:rFonts w:eastAsia="Times New Roman" w:cstheme="minorHAnsi"/>
          <w:szCs w:val="24"/>
          <w:lang w:eastAsia="en-AU"/>
        </w:rPr>
        <w:t>se</w:t>
      </w:r>
      <w:r w:rsidRPr="00C20977">
        <w:rPr>
          <w:rFonts w:eastAsia="Times New Roman" w:cstheme="minorHAnsi"/>
          <w:szCs w:val="24"/>
          <w:lang w:eastAsia="en-AU"/>
        </w:rPr>
        <w:t xml:space="preserve"> two different</w:t>
      </w:r>
      <w:r>
        <w:rPr>
          <w:rFonts w:eastAsia="Times New Roman" w:cstheme="minorHAnsi"/>
          <w:szCs w:val="24"/>
          <w:lang w:eastAsia="en-AU"/>
        </w:rPr>
        <w:t xml:space="preserve"> and </w:t>
      </w:r>
      <w:r w:rsidRPr="00C20977">
        <w:rPr>
          <w:rFonts w:eastAsia="Times New Roman" w:cstheme="minorHAnsi"/>
          <w:szCs w:val="24"/>
          <w:lang w:eastAsia="en-AU"/>
        </w:rPr>
        <w:t>stressful life events, they found the impact on the women’s health was almost the same, even though one was perpetrated against the individual (violence) and one was undertaken with a degree of personal control (caregiving).</w:t>
      </w:r>
      <w:r>
        <w:rPr>
          <w:rFonts w:eastAsia="Times New Roman" w:cstheme="minorHAnsi"/>
          <w:szCs w:val="24"/>
          <w:lang w:eastAsia="en-AU"/>
        </w:rPr>
        <w:t xml:space="preserve"> </w:t>
      </w:r>
      <w:r w:rsidRPr="00C20977">
        <w:rPr>
          <w:rFonts w:eastAsia="Times New Roman" w:cstheme="minorHAnsi"/>
          <w:szCs w:val="24"/>
          <w:lang w:eastAsia="en-AU"/>
        </w:rPr>
        <w:t xml:space="preserve">Women </w:t>
      </w:r>
      <w:r w:rsidR="00595A7D">
        <w:rPr>
          <w:rFonts w:eastAsia="Times New Roman" w:cstheme="minorHAnsi"/>
          <w:szCs w:val="24"/>
          <w:lang w:eastAsia="en-AU"/>
        </w:rPr>
        <w:t xml:space="preserve">who </w:t>
      </w:r>
      <w:r w:rsidRPr="00C20977">
        <w:rPr>
          <w:rFonts w:eastAsia="Times New Roman" w:cstheme="minorHAnsi"/>
          <w:szCs w:val="24"/>
          <w:lang w:eastAsia="en-AU"/>
        </w:rPr>
        <w:t xml:space="preserve">had both a history of </w:t>
      </w:r>
      <w:r>
        <w:rPr>
          <w:szCs w:val="24"/>
        </w:rPr>
        <w:t xml:space="preserve">intimate partner violence </w:t>
      </w:r>
      <w:r w:rsidRPr="00C20977">
        <w:rPr>
          <w:rFonts w:eastAsia="Times New Roman" w:cstheme="minorHAnsi"/>
          <w:szCs w:val="24"/>
          <w:lang w:eastAsia="en-AU"/>
        </w:rPr>
        <w:t xml:space="preserve">and caregiving </w:t>
      </w:r>
      <w:r w:rsidR="00595A7D">
        <w:rPr>
          <w:rFonts w:eastAsia="Times New Roman" w:cstheme="minorHAnsi"/>
          <w:szCs w:val="24"/>
          <w:lang w:eastAsia="en-AU"/>
        </w:rPr>
        <w:t xml:space="preserve">had twice the likelihood of having higher stress, more depressive symptoms and poorer physical health than women with </w:t>
      </w:r>
      <w:r w:rsidRPr="00C20977">
        <w:rPr>
          <w:rFonts w:cstheme="minorHAnsi"/>
          <w:szCs w:val="24"/>
        </w:rPr>
        <w:t xml:space="preserve">intimate partner violence </w:t>
      </w:r>
      <w:r w:rsidRPr="00C20977">
        <w:rPr>
          <w:rFonts w:eastAsia="Times New Roman" w:cstheme="minorHAnsi"/>
          <w:szCs w:val="24"/>
          <w:lang w:eastAsia="en-AU"/>
        </w:rPr>
        <w:t>or caregiving alone.</w:t>
      </w:r>
      <w:r>
        <w:rPr>
          <w:rFonts w:eastAsia="Times New Roman" w:cstheme="minorHAnsi"/>
          <w:szCs w:val="24"/>
          <w:lang w:eastAsia="en-AU"/>
        </w:rPr>
        <w:t xml:space="preserve"> </w:t>
      </w:r>
      <w:r w:rsidRPr="00B25C1F">
        <w:rPr>
          <w:rFonts w:eastAsia="Times New Roman" w:cstheme="minorHAnsi"/>
          <w:szCs w:val="24"/>
          <w:lang w:eastAsia="en-AU"/>
        </w:rPr>
        <w:t xml:space="preserve">The association between poor health, caregiving and the experience of </w:t>
      </w:r>
      <w:r w:rsidRPr="00C20977">
        <w:rPr>
          <w:rFonts w:cstheme="minorHAnsi"/>
          <w:szCs w:val="24"/>
        </w:rPr>
        <w:t xml:space="preserve">intimate partner violence </w:t>
      </w:r>
      <w:r w:rsidRPr="00B25C1F">
        <w:rPr>
          <w:rFonts w:eastAsia="Times New Roman" w:cstheme="minorHAnsi"/>
          <w:szCs w:val="24"/>
          <w:lang w:eastAsia="en-AU"/>
        </w:rPr>
        <w:t>was reduced when women had better personal resources like resilience and social support to draw on for support.</w:t>
      </w:r>
      <w:r>
        <w:rPr>
          <w:rFonts w:eastAsia="Times New Roman" w:cstheme="minorHAnsi"/>
          <w:szCs w:val="24"/>
          <w:lang w:eastAsia="en-AU"/>
        </w:rPr>
        <w:t xml:space="preserve"> The authors concluded </w:t>
      </w:r>
      <w:r w:rsidRPr="00B25C1F">
        <w:rPr>
          <w:rFonts w:eastAsia="Times New Roman" w:cstheme="minorHAnsi"/>
          <w:szCs w:val="24"/>
          <w:lang w:eastAsia="en-AU"/>
        </w:rPr>
        <w:t>that t</w:t>
      </w:r>
      <w:r w:rsidRPr="00B25C1F">
        <w:rPr>
          <w:rFonts w:cstheme="minorHAnsi"/>
          <w:szCs w:val="24"/>
        </w:rPr>
        <w:t xml:space="preserve">he findings underscored the need to understand the drivers of poor health, for clinicians to ask about life circumstances of </w:t>
      </w:r>
      <w:r>
        <w:rPr>
          <w:rFonts w:cstheme="minorHAnsi"/>
          <w:szCs w:val="24"/>
        </w:rPr>
        <w:t xml:space="preserve">women </w:t>
      </w:r>
      <w:r w:rsidRPr="00B25C1F">
        <w:rPr>
          <w:rFonts w:cstheme="minorHAnsi"/>
          <w:szCs w:val="24"/>
        </w:rPr>
        <w:t>patients experiencing poor health, and for the provision of referral pathways for complex cases.</w:t>
      </w:r>
    </w:p>
    <w:p w14:paraId="5B80C94E" w14:textId="77777777" w:rsidR="00552656" w:rsidRDefault="00552656">
      <w:pPr>
        <w:spacing w:before="0" w:after="200"/>
        <w:jc w:val="left"/>
        <w:rPr>
          <w:rFonts w:cstheme="minorHAnsi"/>
          <w:szCs w:val="24"/>
        </w:rPr>
      </w:pPr>
      <w:r>
        <w:rPr>
          <w:rFonts w:cstheme="minorHAnsi"/>
          <w:szCs w:val="24"/>
        </w:rPr>
        <w:br w:type="page"/>
      </w:r>
    </w:p>
    <w:p w14:paraId="13A9A960" w14:textId="276842A7" w:rsidR="00714DD9" w:rsidRDefault="003675B2" w:rsidP="00780D3B">
      <w:pPr>
        <w:pStyle w:val="Heading1"/>
      </w:pPr>
      <w:bookmarkStart w:id="212" w:name="_Toc506832282"/>
      <w:bookmarkStart w:id="213" w:name="_Toc507070555"/>
      <w:r>
        <w:t xml:space="preserve">Caring for </w:t>
      </w:r>
      <w:r w:rsidR="00714DD9">
        <w:t>multiple generations</w:t>
      </w:r>
      <w:bookmarkEnd w:id="212"/>
      <w:bookmarkEnd w:id="213"/>
      <w:r w:rsidR="00714DD9">
        <w:t xml:space="preserve"> </w:t>
      </w:r>
    </w:p>
    <w:bookmarkEnd w:id="159"/>
    <w:p w14:paraId="5D72BCA8" w14:textId="30FE0854" w:rsidR="002B0CEC" w:rsidRDefault="00B557E3" w:rsidP="00780D3B">
      <w:r>
        <w:t xml:space="preserve">This section presents </w:t>
      </w:r>
      <w:r>
        <w:rPr>
          <w:noProof/>
          <w:lang w:eastAsia="en-AU"/>
        </w:rPr>
        <w:t>data from women in the 1973-78, 1946</w:t>
      </w:r>
      <w:r w:rsidR="002B0CEC">
        <w:rPr>
          <w:noProof/>
          <w:lang w:eastAsia="en-AU"/>
        </w:rPr>
        <w:t>-51</w:t>
      </w:r>
      <w:r>
        <w:rPr>
          <w:noProof/>
          <w:lang w:eastAsia="en-AU"/>
        </w:rPr>
        <w:t xml:space="preserve"> and 1921-26 cohorts who report</w:t>
      </w:r>
      <w:r w:rsidR="00192E7C">
        <w:rPr>
          <w:noProof/>
          <w:lang w:eastAsia="en-AU"/>
        </w:rPr>
        <w:t>ed</w:t>
      </w:r>
      <w:r>
        <w:rPr>
          <w:noProof/>
          <w:lang w:eastAsia="en-AU"/>
        </w:rPr>
        <w:t xml:space="preserve"> providing care for children/grandchildren as well as for </w:t>
      </w:r>
      <w:r w:rsidR="007A0BD3">
        <w:t>any other person</w:t>
      </w:r>
      <w:r w:rsidRPr="00E90A52">
        <w:t xml:space="preserve"> because of their long-term illness, disability or frailty</w:t>
      </w:r>
      <w:r>
        <w:t xml:space="preserve">. </w:t>
      </w:r>
      <w:r w:rsidR="007B69BE">
        <w:t xml:space="preserve">For women </w:t>
      </w:r>
      <w:r>
        <w:t xml:space="preserve">in the 1973-78 and 1946-51 cohorts </w:t>
      </w:r>
      <w:r w:rsidR="007B69BE">
        <w:t xml:space="preserve">this combination of caregiving is often </w:t>
      </w:r>
      <w:r>
        <w:t>termed ‘sandwich caregiv</w:t>
      </w:r>
      <w:r w:rsidR="00797876">
        <w:t>ing</w:t>
      </w:r>
      <w:r w:rsidR="00796654">
        <w:t>’ or ‘dual caregiv</w:t>
      </w:r>
      <w:r w:rsidR="008236BD">
        <w:t xml:space="preserve">ing’ </w:t>
      </w:r>
      <w:r w:rsidR="00796654">
        <w:t>(Carers UK, 2012)</w:t>
      </w:r>
      <w:r>
        <w:t xml:space="preserve">, because they are </w:t>
      </w:r>
      <w:r w:rsidR="003675B2">
        <w:t xml:space="preserve">caring for </w:t>
      </w:r>
      <w:r>
        <w:t>both younger and older generations. As such</w:t>
      </w:r>
      <w:r w:rsidR="00552656">
        <w:t>,</w:t>
      </w:r>
      <w:r>
        <w:t xml:space="preserve"> the effects on their health may be different to those who provide care for one generation only</w:t>
      </w:r>
      <w:r w:rsidR="00D65367">
        <w:t xml:space="preserve">. </w:t>
      </w:r>
      <w:r>
        <w:t xml:space="preserve">Where appropriate the data are </w:t>
      </w:r>
      <w:r w:rsidR="007E19B1">
        <w:t xml:space="preserve">further analysed </w:t>
      </w:r>
      <w:r>
        <w:t>by whether the caregivers lived with the person they cared for</w:t>
      </w:r>
      <w:r w:rsidR="00D65367" w:rsidRPr="00D65367">
        <w:t xml:space="preserve"> </w:t>
      </w:r>
      <w:r w:rsidR="00D65367">
        <w:t>or elsewhere</w:t>
      </w:r>
      <w:r>
        <w:t>.</w:t>
      </w:r>
      <w:r w:rsidR="008A34F8">
        <w:t xml:space="preserve"> Associations between </w:t>
      </w:r>
      <w:r w:rsidR="003675B2">
        <w:t xml:space="preserve">caring for </w:t>
      </w:r>
      <w:r w:rsidR="008A34F8">
        <w:t xml:space="preserve">multiple generations and impacts on </w:t>
      </w:r>
      <w:r w:rsidR="007E19B1">
        <w:t xml:space="preserve">selected </w:t>
      </w:r>
      <w:r w:rsidR="008A34F8">
        <w:t>measures of health</w:t>
      </w:r>
      <w:r w:rsidR="000C27EF">
        <w:t>, health behaviours</w:t>
      </w:r>
      <w:r w:rsidR="008A34F8">
        <w:t xml:space="preserve"> </w:t>
      </w:r>
      <w:r w:rsidR="007E19B1">
        <w:t xml:space="preserve">and health service use </w:t>
      </w:r>
      <w:r w:rsidR="008A34F8">
        <w:t>are also presented.</w:t>
      </w:r>
      <w:r w:rsidR="00D74D80">
        <w:t xml:space="preserve"> </w:t>
      </w:r>
      <w:r w:rsidR="00D74D80">
        <w:rPr>
          <w:rFonts w:cstheme="minorHAnsi"/>
          <w:iCs/>
        </w:rPr>
        <w:t>The chapter</w:t>
      </w:r>
      <w:r w:rsidR="00D74D80" w:rsidRPr="0090347F">
        <w:rPr>
          <w:rFonts w:cstheme="minorHAnsi"/>
          <w:iCs/>
        </w:rPr>
        <w:t xml:space="preserve"> </w:t>
      </w:r>
      <w:r w:rsidR="00D74D80">
        <w:rPr>
          <w:rFonts w:cstheme="minorHAnsi"/>
          <w:iCs/>
        </w:rPr>
        <w:t xml:space="preserve">concludes with an </w:t>
      </w:r>
      <w:r w:rsidR="00D74D80" w:rsidRPr="0090347F">
        <w:rPr>
          <w:rFonts w:cstheme="minorHAnsi"/>
          <w:iCs/>
        </w:rPr>
        <w:t xml:space="preserve">analysis </w:t>
      </w:r>
      <w:r w:rsidR="00D74D80" w:rsidRPr="002B0CEC">
        <w:rPr>
          <w:rFonts w:cstheme="minorHAnsi"/>
          <w:iCs/>
        </w:rPr>
        <w:t xml:space="preserve">of </w:t>
      </w:r>
      <w:r w:rsidR="002B0CEC" w:rsidRPr="0042095C">
        <w:t xml:space="preserve">free-text comments from women who reported providing care to multiple generations. </w:t>
      </w:r>
    </w:p>
    <w:p w14:paraId="1C925EBA" w14:textId="3856E26C" w:rsidR="0094265B" w:rsidRDefault="0094265B">
      <w:pPr>
        <w:spacing w:before="0" w:after="200"/>
        <w:jc w:val="left"/>
      </w:pPr>
      <w:r>
        <w:br w:type="page"/>
      </w:r>
    </w:p>
    <w:p w14:paraId="46C8B74F" w14:textId="607459F6" w:rsidR="00FB1757" w:rsidRPr="00FB1757" w:rsidRDefault="009F5E61" w:rsidP="00780D3B">
      <w:pPr>
        <w:pStyle w:val="Heading2"/>
      </w:pPr>
      <w:bookmarkStart w:id="214" w:name="_Toc506832283"/>
      <w:bookmarkStart w:id="215" w:name="_Toc507070556"/>
      <w:bookmarkStart w:id="216" w:name="_Hlk504312965"/>
      <w:r>
        <w:t xml:space="preserve">Sandwich generation caregiving by women in the </w:t>
      </w:r>
      <w:r w:rsidR="00FB1757">
        <w:t>1973-78 cohort</w:t>
      </w:r>
      <w:bookmarkEnd w:id="214"/>
      <w:bookmarkEnd w:id="215"/>
    </w:p>
    <w:bookmarkEnd w:id="216"/>
    <w:p w14:paraId="4ABEF9AC" w14:textId="0C5F8E32" w:rsidR="00E8123E" w:rsidRPr="009F5E61" w:rsidRDefault="0094265B" w:rsidP="00E8123E">
      <w:pPr>
        <w:rPr>
          <w:szCs w:val="24"/>
        </w:rPr>
      </w:pPr>
      <w:r>
        <w:rPr>
          <w:szCs w:val="24"/>
        </w:rPr>
        <w:fldChar w:fldCharType="begin"/>
      </w:r>
      <w:r>
        <w:rPr>
          <w:szCs w:val="24"/>
        </w:rPr>
        <w:instrText xml:space="preserve"> REF _Ref506830912 \h </w:instrText>
      </w:r>
      <w:r>
        <w:rPr>
          <w:szCs w:val="24"/>
        </w:rPr>
      </w:r>
      <w:r>
        <w:rPr>
          <w:szCs w:val="24"/>
        </w:rPr>
        <w:fldChar w:fldCharType="separate"/>
      </w:r>
      <w:r w:rsidR="00677757">
        <w:t xml:space="preserve">Figure </w:t>
      </w:r>
      <w:r w:rsidR="00677757">
        <w:rPr>
          <w:noProof/>
        </w:rPr>
        <w:t>6</w:t>
      </w:r>
      <w:r w:rsidR="00677757">
        <w:noBreakHyphen/>
      </w:r>
      <w:r w:rsidR="00677757">
        <w:rPr>
          <w:noProof/>
        </w:rPr>
        <w:t>1</w:t>
      </w:r>
      <w:r>
        <w:rPr>
          <w:szCs w:val="24"/>
        </w:rPr>
        <w:fldChar w:fldCharType="end"/>
      </w:r>
      <w:r>
        <w:rPr>
          <w:szCs w:val="24"/>
        </w:rPr>
        <w:t xml:space="preserve"> </w:t>
      </w:r>
      <w:r w:rsidR="009F5E61">
        <w:rPr>
          <w:szCs w:val="24"/>
        </w:rPr>
        <w:t>shows the p</w:t>
      </w:r>
      <w:r w:rsidR="009F5E61" w:rsidRPr="00837155">
        <w:rPr>
          <w:szCs w:val="24"/>
        </w:rPr>
        <w:t xml:space="preserve">ercentage of women </w:t>
      </w:r>
      <w:r w:rsidR="009F5E61">
        <w:rPr>
          <w:szCs w:val="24"/>
        </w:rPr>
        <w:t xml:space="preserve">in the 1973-78 cohort </w:t>
      </w:r>
      <w:r w:rsidR="009F5E61" w:rsidRPr="00837155">
        <w:rPr>
          <w:szCs w:val="24"/>
        </w:rPr>
        <w:t xml:space="preserve">at </w:t>
      </w:r>
      <w:r w:rsidR="00552656">
        <w:rPr>
          <w:szCs w:val="24"/>
        </w:rPr>
        <w:t>S</w:t>
      </w:r>
      <w:r w:rsidR="009F5E61" w:rsidRPr="00837155">
        <w:rPr>
          <w:szCs w:val="24"/>
        </w:rPr>
        <w:t xml:space="preserve">urvey </w:t>
      </w:r>
      <w:r w:rsidR="009F5E61">
        <w:rPr>
          <w:szCs w:val="24"/>
        </w:rPr>
        <w:t>7</w:t>
      </w:r>
      <w:r w:rsidR="009F5E61" w:rsidRPr="00837155">
        <w:rPr>
          <w:szCs w:val="24"/>
        </w:rPr>
        <w:t xml:space="preserve"> </w:t>
      </w:r>
      <w:r w:rsidR="009F5E61">
        <w:rPr>
          <w:szCs w:val="24"/>
        </w:rPr>
        <w:t xml:space="preserve">(when </w:t>
      </w:r>
      <w:r w:rsidR="00D65367">
        <w:rPr>
          <w:szCs w:val="24"/>
        </w:rPr>
        <w:t xml:space="preserve">they were </w:t>
      </w:r>
      <w:r w:rsidR="009F5E61">
        <w:rPr>
          <w:szCs w:val="24"/>
        </w:rPr>
        <w:t xml:space="preserve">aged 37-42) </w:t>
      </w:r>
      <w:r w:rsidR="009F5E61" w:rsidRPr="00B557E3">
        <w:rPr>
          <w:szCs w:val="24"/>
        </w:rPr>
        <w:t xml:space="preserve">who </w:t>
      </w:r>
      <w:r w:rsidR="00192E7C">
        <w:rPr>
          <w:szCs w:val="24"/>
        </w:rPr>
        <w:t>were</w:t>
      </w:r>
      <w:r w:rsidR="009F5E61" w:rsidRPr="00B557E3">
        <w:rPr>
          <w:szCs w:val="24"/>
        </w:rPr>
        <w:t xml:space="preserve"> </w:t>
      </w:r>
      <w:r w:rsidR="003675B2">
        <w:rPr>
          <w:szCs w:val="24"/>
        </w:rPr>
        <w:t>caring for any other person</w:t>
      </w:r>
      <w:r w:rsidR="009F5E61" w:rsidRPr="00B557E3">
        <w:rPr>
          <w:szCs w:val="24"/>
        </w:rPr>
        <w:t xml:space="preserve"> who </w:t>
      </w:r>
      <w:r w:rsidR="00D65367">
        <w:rPr>
          <w:szCs w:val="24"/>
        </w:rPr>
        <w:t>wa</w:t>
      </w:r>
      <w:r w:rsidR="00192E7C">
        <w:rPr>
          <w:szCs w:val="24"/>
        </w:rPr>
        <w:t>s</w:t>
      </w:r>
      <w:r w:rsidR="009F5E61" w:rsidRPr="00B557E3">
        <w:rPr>
          <w:szCs w:val="24"/>
        </w:rPr>
        <w:t xml:space="preserve"> </w:t>
      </w:r>
      <w:r w:rsidR="00803E0D">
        <w:rPr>
          <w:szCs w:val="24"/>
        </w:rPr>
        <w:t>ill</w:t>
      </w:r>
      <w:r w:rsidR="009F5E61" w:rsidRPr="00B557E3">
        <w:rPr>
          <w:szCs w:val="24"/>
        </w:rPr>
        <w:t xml:space="preserve">, </w:t>
      </w:r>
      <w:r w:rsidR="003F7B4B">
        <w:rPr>
          <w:szCs w:val="24"/>
        </w:rPr>
        <w:t>disabled or frail</w:t>
      </w:r>
      <w:r w:rsidR="00D65367">
        <w:rPr>
          <w:szCs w:val="24"/>
        </w:rPr>
        <w:t>,</w:t>
      </w:r>
      <w:r w:rsidR="009F5E61" w:rsidRPr="00B557E3">
        <w:rPr>
          <w:szCs w:val="24"/>
        </w:rPr>
        <w:t xml:space="preserve"> </w:t>
      </w:r>
      <w:r w:rsidR="009F5E61">
        <w:rPr>
          <w:szCs w:val="24"/>
        </w:rPr>
        <w:t xml:space="preserve">by the number of children they have. </w:t>
      </w:r>
      <w:r w:rsidR="00E8123E">
        <w:rPr>
          <w:szCs w:val="24"/>
        </w:rPr>
        <w:t xml:space="preserve"> </w:t>
      </w:r>
      <w:r w:rsidR="00D65367">
        <w:rPr>
          <w:szCs w:val="24"/>
        </w:rPr>
        <w:t>T</w:t>
      </w:r>
      <w:r w:rsidR="00E8123E">
        <w:rPr>
          <w:szCs w:val="24"/>
        </w:rPr>
        <w:t>he percent</w:t>
      </w:r>
      <w:r w:rsidR="00D65367">
        <w:rPr>
          <w:szCs w:val="24"/>
        </w:rPr>
        <w:t>age</w:t>
      </w:r>
      <w:r w:rsidR="00E8123E">
        <w:rPr>
          <w:szCs w:val="24"/>
        </w:rPr>
        <w:t xml:space="preserve"> of women at this age </w:t>
      </w:r>
      <w:r w:rsidR="00702606">
        <w:rPr>
          <w:szCs w:val="24"/>
        </w:rPr>
        <w:t xml:space="preserve">with children </w:t>
      </w:r>
      <w:r w:rsidR="00E8123E">
        <w:rPr>
          <w:szCs w:val="24"/>
        </w:rPr>
        <w:t xml:space="preserve">who </w:t>
      </w:r>
      <w:r w:rsidR="003F7B4B">
        <w:rPr>
          <w:szCs w:val="24"/>
        </w:rPr>
        <w:t>were</w:t>
      </w:r>
      <w:r w:rsidR="00E8123E">
        <w:rPr>
          <w:szCs w:val="24"/>
        </w:rPr>
        <w:t xml:space="preserve"> </w:t>
      </w:r>
      <w:r w:rsidR="003675B2">
        <w:rPr>
          <w:szCs w:val="24"/>
        </w:rPr>
        <w:t>caring for any other person</w:t>
      </w:r>
      <w:r w:rsidR="00E8123E">
        <w:rPr>
          <w:szCs w:val="24"/>
        </w:rPr>
        <w:t xml:space="preserve"> who </w:t>
      </w:r>
      <w:r w:rsidR="003F7B4B">
        <w:rPr>
          <w:szCs w:val="24"/>
        </w:rPr>
        <w:t>wa</w:t>
      </w:r>
      <w:r w:rsidR="00E8123E">
        <w:rPr>
          <w:szCs w:val="24"/>
        </w:rPr>
        <w:t xml:space="preserve">s </w:t>
      </w:r>
      <w:r w:rsidR="003F7B4B">
        <w:rPr>
          <w:szCs w:val="24"/>
        </w:rPr>
        <w:t>ill</w:t>
      </w:r>
      <w:r w:rsidR="003F7B4B" w:rsidRPr="00B557E3">
        <w:rPr>
          <w:szCs w:val="24"/>
        </w:rPr>
        <w:t xml:space="preserve">, </w:t>
      </w:r>
      <w:r w:rsidR="003F7B4B">
        <w:rPr>
          <w:szCs w:val="24"/>
        </w:rPr>
        <w:t xml:space="preserve">disabled or frail </w:t>
      </w:r>
      <w:r w:rsidR="00362FD1">
        <w:rPr>
          <w:szCs w:val="24"/>
        </w:rPr>
        <w:t>wa</w:t>
      </w:r>
      <w:r w:rsidR="00E8123E">
        <w:rPr>
          <w:szCs w:val="24"/>
        </w:rPr>
        <w:t>s low (about 11%)</w:t>
      </w:r>
      <w:r w:rsidR="00D65367">
        <w:rPr>
          <w:szCs w:val="24"/>
        </w:rPr>
        <w:t>. T</w:t>
      </w:r>
      <w:r w:rsidR="00E8123E">
        <w:rPr>
          <w:szCs w:val="24"/>
        </w:rPr>
        <w:t xml:space="preserve">he figure </w:t>
      </w:r>
      <w:r w:rsidR="00D65367">
        <w:rPr>
          <w:szCs w:val="24"/>
        </w:rPr>
        <w:t xml:space="preserve">also </w:t>
      </w:r>
      <w:r w:rsidR="00E8123E">
        <w:rPr>
          <w:szCs w:val="24"/>
        </w:rPr>
        <w:t xml:space="preserve">shows that young women </w:t>
      </w:r>
      <w:r w:rsidR="00D24F42">
        <w:rPr>
          <w:szCs w:val="24"/>
        </w:rPr>
        <w:t>caring for someone</w:t>
      </w:r>
      <w:r w:rsidR="00E8123E">
        <w:rPr>
          <w:szCs w:val="24"/>
        </w:rPr>
        <w:t xml:space="preserve"> they live</w:t>
      </w:r>
      <w:r w:rsidR="00192E7C">
        <w:rPr>
          <w:szCs w:val="24"/>
        </w:rPr>
        <w:t>d</w:t>
      </w:r>
      <w:r w:rsidR="00E8123E">
        <w:rPr>
          <w:szCs w:val="24"/>
        </w:rPr>
        <w:t xml:space="preserve"> with </w:t>
      </w:r>
      <w:r w:rsidR="00192E7C">
        <w:rPr>
          <w:szCs w:val="24"/>
        </w:rPr>
        <w:t>were</w:t>
      </w:r>
      <w:r w:rsidR="00E8123E">
        <w:rPr>
          <w:szCs w:val="24"/>
        </w:rPr>
        <w:t xml:space="preserve"> </w:t>
      </w:r>
      <w:r w:rsidR="00E8123E" w:rsidRPr="009F5E61">
        <w:rPr>
          <w:szCs w:val="24"/>
        </w:rPr>
        <w:t xml:space="preserve">likely </w:t>
      </w:r>
      <w:r w:rsidR="00E8123E">
        <w:rPr>
          <w:szCs w:val="24"/>
        </w:rPr>
        <w:t xml:space="preserve">to have more children (33% have 3 or more children compared with 25% of those </w:t>
      </w:r>
      <w:r w:rsidR="00D24F42">
        <w:rPr>
          <w:szCs w:val="24"/>
        </w:rPr>
        <w:t>caring for someone</w:t>
      </w:r>
      <w:r w:rsidR="00D65367">
        <w:rPr>
          <w:szCs w:val="24"/>
        </w:rPr>
        <w:t xml:space="preserve"> </w:t>
      </w:r>
      <w:r w:rsidR="00E8123E">
        <w:rPr>
          <w:szCs w:val="24"/>
        </w:rPr>
        <w:t>elsewhere</w:t>
      </w:r>
      <w:r w:rsidR="00E8123E" w:rsidRPr="009F5E61">
        <w:rPr>
          <w:szCs w:val="24"/>
        </w:rPr>
        <w:t xml:space="preserve"> </w:t>
      </w:r>
      <w:r w:rsidR="00E8123E">
        <w:rPr>
          <w:szCs w:val="24"/>
        </w:rPr>
        <w:t>or non-caregivers).</w:t>
      </w:r>
      <w:r w:rsidR="00E8123E" w:rsidRPr="009F5E61">
        <w:rPr>
          <w:szCs w:val="24"/>
        </w:rPr>
        <w:t xml:space="preserve">  </w:t>
      </w:r>
      <w:r w:rsidR="00B4659A">
        <w:rPr>
          <w:szCs w:val="24"/>
        </w:rPr>
        <w:t>S</w:t>
      </w:r>
      <w:r w:rsidR="00797876">
        <w:rPr>
          <w:szCs w:val="24"/>
        </w:rPr>
        <w:t>imilar significant association</w:t>
      </w:r>
      <w:r w:rsidR="00B4659A">
        <w:rPr>
          <w:szCs w:val="24"/>
        </w:rPr>
        <w:t>s</w:t>
      </w:r>
      <w:r w:rsidR="00797876">
        <w:rPr>
          <w:szCs w:val="24"/>
        </w:rPr>
        <w:t xml:space="preserve"> w</w:t>
      </w:r>
      <w:r w:rsidR="00B4659A">
        <w:rPr>
          <w:szCs w:val="24"/>
        </w:rPr>
        <w:t>ere</w:t>
      </w:r>
      <w:r w:rsidR="00797876">
        <w:rPr>
          <w:szCs w:val="24"/>
        </w:rPr>
        <w:t xml:space="preserve"> found at </w:t>
      </w:r>
      <w:r>
        <w:rPr>
          <w:szCs w:val="24"/>
        </w:rPr>
        <w:t>S</w:t>
      </w:r>
      <w:r w:rsidR="00797876">
        <w:rPr>
          <w:szCs w:val="24"/>
        </w:rPr>
        <w:t xml:space="preserve">urvey 3 (when </w:t>
      </w:r>
      <w:r w:rsidR="00D65367">
        <w:rPr>
          <w:szCs w:val="24"/>
        </w:rPr>
        <w:t xml:space="preserve">the women were </w:t>
      </w:r>
      <w:r w:rsidR="00797876">
        <w:rPr>
          <w:szCs w:val="24"/>
        </w:rPr>
        <w:t xml:space="preserve">aged 25-30) and </w:t>
      </w:r>
      <w:r>
        <w:rPr>
          <w:szCs w:val="24"/>
        </w:rPr>
        <w:t>S</w:t>
      </w:r>
      <w:r w:rsidR="00797876">
        <w:rPr>
          <w:szCs w:val="24"/>
        </w:rPr>
        <w:t xml:space="preserve">urvey 4 (28-33 years), although the living situation of the caregivers was not specified. </w:t>
      </w:r>
      <w:r w:rsidR="00D65367">
        <w:rPr>
          <w:szCs w:val="24"/>
        </w:rPr>
        <w:t>C</w:t>
      </w:r>
      <w:r w:rsidR="00797876">
        <w:rPr>
          <w:szCs w:val="24"/>
        </w:rPr>
        <w:t>aregivers ha</w:t>
      </w:r>
      <w:r w:rsidR="00362FD1">
        <w:rPr>
          <w:szCs w:val="24"/>
        </w:rPr>
        <w:t>d</w:t>
      </w:r>
      <w:r w:rsidR="00797876">
        <w:rPr>
          <w:szCs w:val="24"/>
        </w:rPr>
        <w:t xml:space="preserve"> </w:t>
      </w:r>
      <w:r w:rsidR="00D65367">
        <w:rPr>
          <w:szCs w:val="24"/>
        </w:rPr>
        <w:t xml:space="preserve">more </w:t>
      </w:r>
      <w:r w:rsidR="00797876">
        <w:rPr>
          <w:szCs w:val="24"/>
        </w:rPr>
        <w:t xml:space="preserve">children </w:t>
      </w:r>
      <w:r w:rsidR="00362FD1">
        <w:rPr>
          <w:szCs w:val="24"/>
        </w:rPr>
        <w:t xml:space="preserve">compared with </w:t>
      </w:r>
      <w:r w:rsidR="00797876">
        <w:rPr>
          <w:szCs w:val="24"/>
        </w:rPr>
        <w:t xml:space="preserve">non-caregivers. </w:t>
      </w:r>
    </w:p>
    <w:p w14:paraId="1D9B47EA" w14:textId="31A156BC" w:rsidR="002C4744" w:rsidRDefault="002C4744" w:rsidP="00FB1757">
      <w:pPr>
        <w:rPr>
          <w:i/>
          <w:szCs w:val="24"/>
        </w:rPr>
      </w:pPr>
      <w:r>
        <w:rPr>
          <w:noProof/>
          <w:szCs w:val="24"/>
          <w:lang w:eastAsia="en-AU"/>
        </w:rPr>
        <w:drawing>
          <wp:inline distT="0" distB="0" distL="0" distR="0" wp14:anchorId="77E5A9B8" wp14:editId="0A99DC24">
            <wp:extent cx="5731510" cy="4296842"/>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500A3565" w14:textId="752BA98D" w:rsidR="009F5E61" w:rsidRDefault="00780D3B" w:rsidP="00780D3B">
      <w:pPr>
        <w:pStyle w:val="Caption"/>
        <w:rPr>
          <w:i/>
          <w:szCs w:val="24"/>
        </w:rPr>
      </w:pPr>
      <w:bookmarkStart w:id="217" w:name="_Ref506830912"/>
      <w:bookmarkStart w:id="218" w:name="_Toc506909281"/>
      <w:r>
        <w:t xml:space="preserve">Figure </w:t>
      </w:r>
      <w:r w:rsidR="00DC6BE9">
        <w:fldChar w:fldCharType="begin"/>
      </w:r>
      <w:r w:rsidR="00DC6BE9">
        <w:instrText xml:space="preserve"> STYLEREF 1 \s </w:instrText>
      </w:r>
      <w:r w:rsidR="00DC6BE9">
        <w:fldChar w:fldCharType="separate"/>
      </w:r>
      <w:r w:rsidR="00677757">
        <w:rPr>
          <w:noProof/>
        </w:rPr>
        <w:t>6</w:t>
      </w:r>
      <w:r w:rsidR="00DC6BE9">
        <w:rPr>
          <w:noProof/>
        </w:rPr>
        <w:fldChar w:fldCharType="end"/>
      </w:r>
      <w:r w:rsidR="00DC45BC">
        <w:noBreakHyphen/>
      </w:r>
      <w:r w:rsidR="00DC6BE9">
        <w:fldChar w:fldCharType="begin"/>
      </w:r>
      <w:r w:rsidR="00DC6BE9">
        <w:instrText xml:space="preserve"> </w:instrText>
      </w:r>
      <w:r w:rsidR="00DC6BE9">
        <w:instrText xml:space="preserve">SEQ Figure \* ARABIC \s 1 </w:instrText>
      </w:r>
      <w:r w:rsidR="00DC6BE9">
        <w:fldChar w:fldCharType="separate"/>
      </w:r>
      <w:r w:rsidR="00677757">
        <w:rPr>
          <w:noProof/>
        </w:rPr>
        <w:t>1</w:t>
      </w:r>
      <w:r w:rsidR="00DC6BE9">
        <w:rPr>
          <w:noProof/>
        </w:rPr>
        <w:fldChar w:fldCharType="end"/>
      </w:r>
      <w:bookmarkEnd w:id="217"/>
      <w:r>
        <w:t xml:space="preserve"> </w:t>
      </w:r>
      <w:r w:rsidR="00B557E3">
        <w:rPr>
          <w:szCs w:val="24"/>
        </w:rPr>
        <w:t>P</w:t>
      </w:r>
      <w:r w:rsidR="00B557E3" w:rsidRPr="00837155">
        <w:rPr>
          <w:szCs w:val="24"/>
        </w:rPr>
        <w:t xml:space="preserve">ercentage of women </w:t>
      </w:r>
      <w:r w:rsidR="00B557E3">
        <w:rPr>
          <w:szCs w:val="24"/>
        </w:rPr>
        <w:t xml:space="preserve">in the 1973-78 cohort </w:t>
      </w:r>
      <w:r w:rsidR="00B557E3" w:rsidRPr="00837155">
        <w:rPr>
          <w:szCs w:val="24"/>
        </w:rPr>
        <w:t xml:space="preserve">at </w:t>
      </w:r>
      <w:r>
        <w:rPr>
          <w:szCs w:val="24"/>
        </w:rPr>
        <w:t>S</w:t>
      </w:r>
      <w:r w:rsidR="00B557E3" w:rsidRPr="00837155">
        <w:rPr>
          <w:szCs w:val="24"/>
        </w:rPr>
        <w:t xml:space="preserve">urvey </w:t>
      </w:r>
      <w:r w:rsidR="00E8123E">
        <w:rPr>
          <w:szCs w:val="24"/>
        </w:rPr>
        <w:t>7</w:t>
      </w:r>
      <w:r w:rsidR="00A838AA">
        <w:rPr>
          <w:szCs w:val="24"/>
        </w:rPr>
        <w:t>,</w:t>
      </w:r>
      <w:r w:rsidR="00B557E3" w:rsidRPr="00837155">
        <w:rPr>
          <w:szCs w:val="24"/>
        </w:rPr>
        <w:t xml:space="preserve"> </w:t>
      </w:r>
      <w:r w:rsidR="009F5E61">
        <w:rPr>
          <w:szCs w:val="24"/>
        </w:rPr>
        <w:t>by the number of children they have</w:t>
      </w:r>
      <w:r w:rsidR="00A838AA">
        <w:rPr>
          <w:szCs w:val="24"/>
        </w:rPr>
        <w:t>,</w:t>
      </w:r>
      <w:r w:rsidR="009F5E61">
        <w:rPr>
          <w:szCs w:val="24"/>
        </w:rPr>
        <w:t xml:space="preserve"> </w:t>
      </w:r>
      <w:r w:rsidR="009F5E61" w:rsidRPr="00B557E3">
        <w:rPr>
          <w:szCs w:val="24"/>
        </w:rPr>
        <w:t xml:space="preserve">who </w:t>
      </w:r>
      <w:r w:rsidR="00803E0D">
        <w:rPr>
          <w:szCs w:val="24"/>
        </w:rPr>
        <w:t>were</w:t>
      </w:r>
      <w:r w:rsidR="009F5E61" w:rsidRPr="00B557E3">
        <w:rPr>
          <w:szCs w:val="24"/>
        </w:rPr>
        <w:t xml:space="preserve"> </w:t>
      </w:r>
      <w:r w:rsidR="003675B2">
        <w:rPr>
          <w:szCs w:val="24"/>
        </w:rPr>
        <w:t>caring for any other person</w:t>
      </w:r>
      <w:r w:rsidR="009F5E61" w:rsidRPr="00B557E3">
        <w:rPr>
          <w:szCs w:val="24"/>
        </w:rPr>
        <w:t xml:space="preserve"> </w:t>
      </w:r>
      <w:r w:rsidR="00803E0D">
        <w:rPr>
          <w:szCs w:val="24"/>
        </w:rPr>
        <w:t xml:space="preserve">due to their long-term illness, disability or </w:t>
      </w:r>
      <w:r w:rsidR="009F5E61" w:rsidRPr="00B557E3">
        <w:rPr>
          <w:szCs w:val="24"/>
        </w:rPr>
        <w:t>frail</w:t>
      </w:r>
      <w:r w:rsidR="00803E0D">
        <w:rPr>
          <w:szCs w:val="24"/>
        </w:rPr>
        <w:t>ty</w:t>
      </w:r>
      <w:r w:rsidR="00D65367">
        <w:rPr>
          <w:szCs w:val="24"/>
        </w:rPr>
        <w:t xml:space="preserve">. The graph is further stratified </w:t>
      </w:r>
      <w:r w:rsidR="009F5E61" w:rsidRPr="00837155">
        <w:rPr>
          <w:szCs w:val="24"/>
        </w:rPr>
        <w:t xml:space="preserve">by </w:t>
      </w:r>
      <w:r w:rsidR="009F5E61">
        <w:rPr>
          <w:szCs w:val="24"/>
        </w:rPr>
        <w:t xml:space="preserve">whether they live with </w:t>
      </w:r>
      <w:r w:rsidR="00D65367">
        <w:rPr>
          <w:szCs w:val="24"/>
        </w:rPr>
        <w:t xml:space="preserve">the </w:t>
      </w:r>
      <w:r w:rsidR="00803E0D">
        <w:rPr>
          <w:szCs w:val="24"/>
        </w:rPr>
        <w:t xml:space="preserve">ill, disabled or frail </w:t>
      </w:r>
      <w:r w:rsidR="00D65367">
        <w:rPr>
          <w:szCs w:val="24"/>
        </w:rPr>
        <w:t xml:space="preserve">person they care for </w:t>
      </w:r>
      <w:r w:rsidR="009F5E61">
        <w:rPr>
          <w:szCs w:val="24"/>
        </w:rPr>
        <w:t>or elsewhere</w:t>
      </w:r>
      <w:r w:rsidR="00192E7C">
        <w:rPr>
          <w:szCs w:val="24"/>
        </w:rPr>
        <w:t>.</w:t>
      </w:r>
      <w:bookmarkEnd w:id="218"/>
      <w:r w:rsidR="009F5E61">
        <w:rPr>
          <w:szCs w:val="24"/>
        </w:rPr>
        <w:t xml:space="preserve"> </w:t>
      </w:r>
    </w:p>
    <w:p w14:paraId="3FF02C3F" w14:textId="614D837E" w:rsidR="00FB1757" w:rsidRPr="00E8123E" w:rsidRDefault="00E8123E" w:rsidP="007E19B1">
      <w:pPr>
        <w:rPr>
          <w:i/>
          <w:szCs w:val="24"/>
        </w:rPr>
      </w:pPr>
      <w:r>
        <w:rPr>
          <w:szCs w:val="24"/>
        </w:rPr>
        <w:t xml:space="preserve">  </w:t>
      </w:r>
    </w:p>
    <w:p w14:paraId="5DD8FD8F" w14:textId="77777777" w:rsidR="00E8123E" w:rsidRDefault="00E8123E" w:rsidP="00FB1757">
      <w:pPr>
        <w:rPr>
          <w:b/>
          <w:szCs w:val="24"/>
        </w:rPr>
      </w:pPr>
    </w:p>
    <w:p w14:paraId="35ED936C" w14:textId="77777777" w:rsidR="0035676A" w:rsidRDefault="0035676A">
      <w:pPr>
        <w:rPr>
          <w:b/>
          <w:szCs w:val="24"/>
        </w:rPr>
      </w:pPr>
      <w:r>
        <w:rPr>
          <w:b/>
          <w:szCs w:val="24"/>
        </w:rPr>
        <w:br w:type="page"/>
      </w:r>
    </w:p>
    <w:p w14:paraId="7BDE5509" w14:textId="45576DA2" w:rsidR="00FB1757" w:rsidRPr="00FB1757" w:rsidRDefault="0035676A" w:rsidP="00780D3B">
      <w:pPr>
        <w:pStyle w:val="Heading3"/>
      </w:pPr>
      <w:bookmarkStart w:id="219" w:name="_Toc506832284"/>
      <w:bookmarkStart w:id="220" w:name="_Hlk504312976"/>
      <w:r>
        <w:t xml:space="preserve">Sandwich generation caregiving by women in the </w:t>
      </w:r>
      <w:r w:rsidR="00FB1757">
        <w:t>1946-51 cohort</w:t>
      </w:r>
      <w:bookmarkEnd w:id="219"/>
    </w:p>
    <w:bookmarkEnd w:id="220"/>
    <w:p w14:paraId="1A5810AC" w14:textId="3B19C51B" w:rsidR="0016166A" w:rsidRPr="009F5E61" w:rsidRDefault="00552656" w:rsidP="0016166A">
      <w:pPr>
        <w:rPr>
          <w:szCs w:val="24"/>
        </w:rPr>
      </w:pPr>
      <w:r>
        <w:rPr>
          <w:szCs w:val="24"/>
        </w:rPr>
        <w:fldChar w:fldCharType="begin"/>
      </w:r>
      <w:r>
        <w:rPr>
          <w:szCs w:val="24"/>
        </w:rPr>
        <w:instrText xml:space="preserve"> REF _Ref506830848 \h </w:instrText>
      </w:r>
      <w:r>
        <w:rPr>
          <w:szCs w:val="24"/>
        </w:rPr>
      </w:r>
      <w:r>
        <w:rPr>
          <w:szCs w:val="24"/>
        </w:rPr>
        <w:fldChar w:fldCharType="separate"/>
      </w:r>
      <w:r w:rsidR="00677757">
        <w:t xml:space="preserve">Figure </w:t>
      </w:r>
      <w:r w:rsidR="00677757">
        <w:rPr>
          <w:noProof/>
        </w:rPr>
        <w:t>6</w:t>
      </w:r>
      <w:r w:rsidR="00677757">
        <w:noBreakHyphen/>
      </w:r>
      <w:r w:rsidR="00677757">
        <w:rPr>
          <w:noProof/>
        </w:rPr>
        <w:t>2</w:t>
      </w:r>
      <w:r>
        <w:rPr>
          <w:szCs w:val="24"/>
        </w:rPr>
        <w:fldChar w:fldCharType="end"/>
      </w:r>
      <w:r>
        <w:rPr>
          <w:szCs w:val="24"/>
        </w:rPr>
        <w:t xml:space="preserve"> </w:t>
      </w:r>
      <w:r w:rsidR="0016166A">
        <w:rPr>
          <w:szCs w:val="24"/>
        </w:rPr>
        <w:t>shows the p</w:t>
      </w:r>
      <w:r w:rsidR="0016166A" w:rsidRPr="00837155">
        <w:rPr>
          <w:szCs w:val="24"/>
        </w:rPr>
        <w:t xml:space="preserve">ercentage of women </w:t>
      </w:r>
      <w:r w:rsidR="0016166A">
        <w:rPr>
          <w:szCs w:val="24"/>
        </w:rPr>
        <w:t xml:space="preserve">in the 1946-51 cohort </w:t>
      </w:r>
      <w:r w:rsidR="0016166A" w:rsidRPr="00837155">
        <w:rPr>
          <w:szCs w:val="24"/>
        </w:rPr>
        <w:t xml:space="preserve">at </w:t>
      </w:r>
      <w:r>
        <w:rPr>
          <w:szCs w:val="24"/>
        </w:rPr>
        <w:t>S</w:t>
      </w:r>
      <w:r w:rsidR="0016166A" w:rsidRPr="00837155">
        <w:rPr>
          <w:szCs w:val="24"/>
        </w:rPr>
        <w:t xml:space="preserve">urvey </w:t>
      </w:r>
      <w:r w:rsidR="0016166A">
        <w:rPr>
          <w:szCs w:val="24"/>
        </w:rPr>
        <w:t>8</w:t>
      </w:r>
      <w:r w:rsidR="0016166A" w:rsidRPr="00837155">
        <w:rPr>
          <w:szCs w:val="24"/>
        </w:rPr>
        <w:t xml:space="preserve"> </w:t>
      </w:r>
      <w:r w:rsidR="0016166A">
        <w:rPr>
          <w:szCs w:val="24"/>
        </w:rPr>
        <w:t xml:space="preserve">(when aged 65-70) </w:t>
      </w:r>
      <w:r w:rsidR="0016166A" w:rsidRPr="00B557E3">
        <w:rPr>
          <w:szCs w:val="24"/>
        </w:rPr>
        <w:t xml:space="preserve">who </w:t>
      </w:r>
      <w:r w:rsidR="00192E7C">
        <w:rPr>
          <w:szCs w:val="24"/>
        </w:rPr>
        <w:t>were</w:t>
      </w:r>
      <w:r w:rsidR="0016166A" w:rsidRPr="00B557E3">
        <w:rPr>
          <w:szCs w:val="24"/>
        </w:rPr>
        <w:t xml:space="preserve"> </w:t>
      </w:r>
      <w:r w:rsidR="003675B2">
        <w:rPr>
          <w:szCs w:val="24"/>
        </w:rPr>
        <w:t>caring for any other person</w:t>
      </w:r>
      <w:r w:rsidR="0016166A" w:rsidRPr="00B557E3">
        <w:rPr>
          <w:szCs w:val="24"/>
        </w:rPr>
        <w:t xml:space="preserve"> </w:t>
      </w:r>
      <w:r w:rsidR="00803E0D">
        <w:rPr>
          <w:szCs w:val="24"/>
        </w:rPr>
        <w:t>due to their long-term illness, disability or frailty</w:t>
      </w:r>
      <w:r w:rsidR="0016166A" w:rsidRPr="00B557E3">
        <w:rPr>
          <w:szCs w:val="24"/>
        </w:rPr>
        <w:t xml:space="preserve"> </w:t>
      </w:r>
      <w:r w:rsidR="0016166A">
        <w:rPr>
          <w:szCs w:val="24"/>
        </w:rPr>
        <w:t xml:space="preserve">and also providing care </w:t>
      </w:r>
      <w:r w:rsidR="00BF4B6A">
        <w:rPr>
          <w:szCs w:val="24"/>
        </w:rPr>
        <w:t>for</w:t>
      </w:r>
      <w:r w:rsidR="0016166A">
        <w:rPr>
          <w:szCs w:val="24"/>
        </w:rPr>
        <w:t xml:space="preserve"> a grandchild/other child. </w:t>
      </w:r>
      <w:r w:rsidR="009964D6" w:rsidRPr="00BD408A">
        <w:rPr>
          <w:szCs w:val="24"/>
        </w:rPr>
        <w:t xml:space="preserve">Approximately 25% of women in the 1946-51 cohort provided both these types of care at </w:t>
      </w:r>
      <w:r>
        <w:rPr>
          <w:szCs w:val="24"/>
        </w:rPr>
        <w:t>S</w:t>
      </w:r>
      <w:r w:rsidR="009964D6" w:rsidRPr="00BD408A">
        <w:rPr>
          <w:szCs w:val="24"/>
        </w:rPr>
        <w:t xml:space="preserve">urvey 8. </w:t>
      </w:r>
      <w:r w:rsidR="0016166A" w:rsidRPr="00BD408A">
        <w:rPr>
          <w:szCs w:val="24"/>
        </w:rPr>
        <w:t>The</w:t>
      </w:r>
      <w:r w:rsidR="0016166A">
        <w:rPr>
          <w:szCs w:val="24"/>
        </w:rPr>
        <w:t xml:space="preserve"> graph is stratified by whether they live</w:t>
      </w:r>
      <w:r w:rsidR="00192E7C">
        <w:rPr>
          <w:szCs w:val="24"/>
        </w:rPr>
        <w:t>d</w:t>
      </w:r>
      <w:r w:rsidR="0016166A">
        <w:rPr>
          <w:szCs w:val="24"/>
        </w:rPr>
        <w:t xml:space="preserve"> with </w:t>
      </w:r>
      <w:r w:rsidR="00BF4B6A">
        <w:rPr>
          <w:szCs w:val="24"/>
        </w:rPr>
        <w:t xml:space="preserve">the person </w:t>
      </w:r>
      <w:r w:rsidR="00BF4B6A" w:rsidRPr="00B557E3">
        <w:rPr>
          <w:szCs w:val="24"/>
        </w:rPr>
        <w:t xml:space="preserve">who </w:t>
      </w:r>
      <w:r w:rsidR="00BF4B6A">
        <w:rPr>
          <w:szCs w:val="24"/>
        </w:rPr>
        <w:t>wa</w:t>
      </w:r>
      <w:r w:rsidR="00BF4B6A" w:rsidRPr="00B557E3">
        <w:rPr>
          <w:szCs w:val="24"/>
        </w:rPr>
        <w:t xml:space="preserve">s </w:t>
      </w:r>
      <w:r w:rsidR="00803E0D">
        <w:rPr>
          <w:szCs w:val="24"/>
        </w:rPr>
        <w:t xml:space="preserve">ill, disabled or </w:t>
      </w:r>
      <w:r w:rsidR="00BF4B6A" w:rsidRPr="00B557E3">
        <w:rPr>
          <w:szCs w:val="24"/>
        </w:rPr>
        <w:t>frail</w:t>
      </w:r>
      <w:r w:rsidR="00EF43F6">
        <w:rPr>
          <w:szCs w:val="24"/>
        </w:rPr>
        <w:t>,</w:t>
      </w:r>
      <w:r w:rsidR="00BF4B6A">
        <w:rPr>
          <w:szCs w:val="24"/>
        </w:rPr>
        <w:t xml:space="preserve"> </w:t>
      </w:r>
      <w:r w:rsidR="0016166A">
        <w:rPr>
          <w:szCs w:val="24"/>
        </w:rPr>
        <w:t xml:space="preserve">or elsewhere. </w:t>
      </w:r>
      <w:r w:rsidR="00583492">
        <w:rPr>
          <w:szCs w:val="24"/>
        </w:rPr>
        <w:t>T</w:t>
      </w:r>
      <w:r w:rsidR="0016166A">
        <w:rPr>
          <w:szCs w:val="24"/>
        </w:rPr>
        <w:t xml:space="preserve">he figure shows that </w:t>
      </w:r>
      <w:r w:rsidR="003F7A1A">
        <w:rPr>
          <w:szCs w:val="24"/>
        </w:rPr>
        <w:t xml:space="preserve">more </w:t>
      </w:r>
      <w:r w:rsidR="0016166A">
        <w:rPr>
          <w:szCs w:val="24"/>
        </w:rPr>
        <w:t xml:space="preserve">women </w:t>
      </w:r>
      <w:r w:rsidR="00D24F42">
        <w:rPr>
          <w:szCs w:val="24"/>
        </w:rPr>
        <w:t>caring for someone</w:t>
      </w:r>
      <w:r w:rsidR="0016166A">
        <w:rPr>
          <w:szCs w:val="24"/>
        </w:rPr>
        <w:t xml:space="preserve"> they live</w:t>
      </w:r>
      <w:r w:rsidR="00192E7C">
        <w:rPr>
          <w:szCs w:val="24"/>
        </w:rPr>
        <w:t>d</w:t>
      </w:r>
      <w:r w:rsidR="0016166A">
        <w:rPr>
          <w:szCs w:val="24"/>
        </w:rPr>
        <w:t xml:space="preserve"> with </w:t>
      </w:r>
      <w:r w:rsidR="003F7A1A">
        <w:rPr>
          <w:szCs w:val="24"/>
        </w:rPr>
        <w:t xml:space="preserve">also </w:t>
      </w:r>
      <w:r w:rsidR="00583492">
        <w:rPr>
          <w:szCs w:val="24"/>
        </w:rPr>
        <w:t>provide</w:t>
      </w:r>
      <w:r w:rsidR="003F7A1A">
        <w:rPr>
          <w:szCs w:val="24"/>
        </w:rPr>
        <w:t>d</w:t>
      </w:r>
      <w:r w:rsidR="00583492">
        <w:rPr>
          <w:szCs w:val="24"/>
        </w:rPr>
        <w:t xml:space="preserve"> </w:t>
      </w:r>
      <w:r w:rsidR="00FC3DCE">
        <w:rPr>
          <w:szCs w:val="24"/>
        </w:rPr>
        <w:t xml:space="preserve">daily </w:t>
      </w:r>
      <w:r w:rsidR="00583492">
        <w:rPr>
          <w:szCs w:val="24"/>
        </w:rPr>
        <w:t xml:space="preserve">care </w:t>
      </w:r>
      <w:r w:rsidR="00BF4B6A">
        <w:rPr>
          <w:szCs w:val="24"/>
        </w:rPr>
        <w:t>for</w:t>
      </w:r>
      <w:r w:rsidR="00583492">
        <w:rPr>
          <w:szCs w:val="24"/>
        </w:rPr>
        <w:t xml:space="preserve"> a grandchild/other child</w:t>
      </w:r>
      <w:r w:rsidR="00FC3DCE">
        <w:rPr>
          <w:szCs w:val="24"/>
        </w:rPr>
        <w:t xml:space="preserve"> compared with non-caregivers (by a percentage difference of around 3%)</w:t>
      </w:r>
      <w:r w:rsidR="00583492">
        <w:rPr>
          <w:szCs w:val="24"/>
        </w:rPr>
        <w:t xml:space="preserve">. </w:t>
      </w:r>
      <w:r w:rsidR="00BF4B6A">
        <w:rPr>
          <w:szCs w:val="24"/>
        </w:rPr>
        <w:t>C</w:t>
      </w:r>
      <w:r w:rsidR="00FC3DCE">
        <w:rPr>
          <w:szCs w:val="24"/>
        </w:rPr>
        <w:t>aregivers</w:t>
      </w:r>
      <w:r w:rsidR="00BF4B6A">
        <w:rPr>
          <w:szCs w:val="24"/>
        </w:rPr>
        <w:t xml:space="preserve"> not</w:t>
      </w:r>
      <w:r w:rsidR="00FC3DCE">
        <w:rPr>
          <w:szCs w:val="24"/>
        </w:rPr>
        <w:t xml:space="preserve"> living </w:t>
      </w:r>
      <w:r w:rsidR="00BF4B6A">
        <w:rPr>
          <w:szCs w:val="24"/>
        </w:rPr>
        <w:t xml:space="preserve">with </w:t>
      </w:r>
      <w:r w:rsidR="00FC3DCE">
        <w:rPr>
          <w:szCs w:val="24"/>
        </w:rPr>
        <w:t>the person they care</w:t>
      </w:r>
      <w:r w:rsidR="00192E7C">
        <w:rPr>
          <w:szCs w:val="24"/>
        </w:rPr>
        <w:t>d</w:t>
      </w:r>
      <w:r w:rsidR="00FC3DCE">
        <w:rPr>
          <w:szCs w:val="24"/>
        </w:rPr>
        <w:t xml:space="preserve"> for </w:t>
      </w:r>
      <w:r w:rsidR="00BF4B6A">
        <w:rPr>
          <w:szCs w:val="24"/>
        </w:rPr>
        <w:t xml:space="preserve">were more likely to </w:t>
      </w:r>
      <w:r w:rsidR="00FC3DCE">
        <w:rPr>
          <w:szCs w:val="24"/>
        </w:rPr>
        <w:t>provide weekly care to a grandchild/</w:t>
      </w:r>
      <w:r w:rsidR="003F7A1A">
        <w:rPr>
          <w:szCs w:val="24"/>
        </w:rPr>
        <w:t xml:space="preserve">other child </w:t>
      </w:r>
      <w:r w:rsidR="00FC3DCE">
        <w:rPr>
          <w:szCs w:val="24"/>
        </w:rPr>
        <w:t xml:space="preserve">compared with caregivers living with the person they cared for (percentage difference 7%). </w:t>
      </w:r>
      <w:r w:rsidR="00BF4B6A">
        <w:rPr>
          <w:szCs w:val="24"/>
        </w:rPr>
        <w:t>D</w:t>
      </w:r>
      <w:r w:rsidR="00FC3DCE">
        <w:rPr>
          <w:szCs w:val="24"/>
        </w:rPr>
        <w:t xml:space="preserve">ata from earlier surveys revealed similar significant </w:t>
      </w:r>
      <w:r w:rsidR="00BF4B6A">
        <w:rPr>
          <w:szCs w:val="24"/>
        </w:rPr>
        <w:t>associations</w:t>
      </w:r>
      <w:r w:rsidR="00FC3DCE">
        <w:rPr>
          <w:szCs w:val="24"/>
        </w:rPr>
        <w:t xml:space="preserve">. </w:t>
      </w:r>
    </w:p>
    <w:p w14:paraId="6206A3D5" w14:textId="224D97CF" w:rsidR="00FB1757" w:rsidRDefault="0035676A">
      <w:pPr>
        <w:rPr>
          <w:szCs w:val="24"/>
        </w:rPr>
      </w:pPr>
      <w:r>
        <w:rPr>
          <w:noProof/>
          <w:szCs w:val="24"/>
          <w:lang w:eastAsia="en-AU"/>
        </w:rPr>
        <w:drawing>
          <wp:inline distT="0" distB="0" distL="0" distR="0" wp14:anchorId="592DA448" wp14:editId="5C9E839E">
            <wp:extent cx="5731510" cy="4296842"/>
            <wp:effectExtent l="0" t="0" r="254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7785F546" w14:textId="22202F88" w:rsidR="0016166A" w:rsidRDefault="00780D3B" w:rsidP="00780D3B">
      <w:pPr>
        <w:pStyle w:val="Caption"/>
        <w:rPr>
          <w:b w:val="0"/>
          <w:szCs w:val="24"/>
        </w:rPr>
      </w:pPr>
      <w:bookmarkStart w:id="221" w:name="_Ref506830848"/>
      <w:bookmarkStart w:id="222" w:name="_Toc506909282"/>
      <w:r>
        <w:t xml:space="preserve">Figure </w:t>
      </w:r>
      <w:r w:rsidR="00DC6BE9">
        <w:fldChar w:fldCharType="begin"/>
      </w:r>
      <w:r w:rsidR="00DC6BE9">
        <w:instrText xml:space="preserve"> STYLEREF 1 \s </w:instrText>
      </w:r>
      <w:r w:rsidR="00DC6BE9">
        <w:fldChar w:fldCharType="separate"/>
      </w:r>
      <w:r w:rsidR="00677757">
        <w:rPr>
          <w:noProof/>
        </w:rPr>
        <w:t>6</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2</w:t>
      </w:r>
      <w:r w:rsidR="00DC6BE9">
        <w:rPr>
          <w:noProof/>
        </w:rPr>
        <w:fldChar w:fldCharType="end"/>
      </w:r>
      <w:bookmarkEnd w:id="221"/>
      <w:r>
        <w:t xml:space="preserve"> </w:t>
      </w:r>
      <w:r w:rsidR="004C53C5">
        <w:rPr>
          <w:szCs w:val="24"/>
        </w:rPr>
        <w:t>P</w:t>
      </w:r>
      <w:r w:rsidR="004C53C5" w:rsidRPr="00837155">
        <w:rPr>
          <w:szCs w:val="24"/>
        </w:rPr>
        <w:t xml:space="preserve">ercentage of women </w:t>
      </w:r>
      <w:r w:rsidR="004C53C5">
        <w:rPr>
          <w:szCs w:val="24"/>
        </w:rPr>
        <w:t xml:space="preserve">in the 1946-51 cohort </w:t>
      </w:r>
      <w:r w:rsidR="004C53C5" w:rsidRPr="00837155">
        <w:rPr>
          <w:szCs w:val="24"/>
        </w:rPr>
        <w:t xml:space="preserve">at </w:t>
      </w:r>
      <w:r w:rsidR="00552656">
        <w:rPr>
          <w:szCs w:val="24"/>
        </w:rPr>
        <w:t>S</w:t>
      </w:r>
      <w:r w:rsidR="004C53C5" w:rsidRPr="00837155">
        <w:rPr>
          <w:szCs w:val="24"/>
        </w:rPr>
        <w:t xml:space="preserve">urvey </w:t>
      </w:r>
      <w:r w:rsidR="004C53C5">
        <w:rPr>
          <w:szCs w:val="24"/>
        </w:rPr>
        <w:t>8</w:t>
      </w:r>
      <w:r w:rsidR="004151ED">
        <w:rPr>
          <w:szCs w:val="24"/>
        </w:rPr>
        <w:t>,</w:t>
      </w:r>
      <w:r w:rsidR="004C53C5" w:rsidRPr="00837155">
        <w:rPr>
          <w:szCs w:val="24"/>
        </w:rPr>
        <w:t xml:space="preserve"> </w:t>
      </w:r>
      <w:r w:rsidR="004C53C5">
        <w:rPr>
          <w:szCs w:val="24"/>
        </w:rPr>
        <w:t xml:space="preserve">by whether they provide </w:t>
      </w:r>
      <w:r w:rsidR="007A0BD3">
        <w:rPr>
          <w:szCs w:val="24"/>
        </w:rPr>
        <w:t>care for any other person</w:t>
      </w:r>
      <w:r w:rsidR="004C53C5" w:rsidRPr="00B557E3">
        <w:rPr>
          <w:szCs w:val="24"/>
        </w:rPr>
        <w:t xml:space="preserve"> </w:t>
      </w:r>
      <w:r w:rsidR="00803E0D">
        <w:rPr>
          <w:szCs w:val="24"/>
        </w:rPr>
        <w:t xml:space="preserve">due to their long-term illness, disability or </w:t>
      </w:r>
      <w:r w:rsidR="004C53C5" w:rsidRPr="00B557E3">
        <w:rPr>
          <w:szCs w:val="24"/>
        </w:rPr>
        <w:t>frail</w:t>
      </w:r>
      <w:r w:rsidR="00803E0D">
        <w:rPr>
          <w:szCs w:val="24"/>
        </w:rPr>
        <w:t>ty</w:t>
      </w:r>
      <w:r w:rsidR="004C53C5">
        <w:rPr>
          <w:szCs w:val="24"/>
        </w:rPr>
        <w:t xml:space="preserve"> as well as providing care for a grandchild</w:t>
      </w:r>
      <w:r w:rsidR="004E5357">
        <w:rPr>
          <w:szCs w:val="24"/>
        </w:rPr>
        <w:t xml:space="preserve"> or </w:t>
      </w:r>
      <w:r w:rsidR="004C53C5">
        <w:rPr>
          <w:szCs w:val="24"/>
        </w:rPr>
        <w:t>other child</w:t>
      </w:r>
      <w:r w:rsidR="00BF4B6A">
        <w:rPr>
          <w:szCs w:val="24"/>
        </w:rPr>
        <w:t>.</w:t>
      </w:r>
      <w:r w:rsidR="004C53C5" w:rsidRPr="00B557E3">
        <w:rPr>
          <w:szCs w:val="24"/>
        </w:rPr>
        <w:t xml:space="preserve"> </w:t>
      </w:r>
      <w:r w:rsidR="00BF4B6A">
        <w:rPr>
          <w:szCs w:val="24"/>
        </w:rPr>
        <w:t xml:space="preserve">The graph is further stratified </w:t>
      </w:r>
      <w:r w:rsidR="00BF4B6A" w:rsidRPr="00837155">
        <w:rPr>
          <w:szCs w:val="24"/>
        </w:rPr>
        <w:t xml:space="preserve">by </w:t>
      </w:r>
      <w:r w:rsidR="00BF4B6A">
        <w:rPr>
          <w:szCs w:val="24"/>
        </w:rPr>
        <w:t>whether they live</w:t>
      </w:r>
      <w:r w:rsidR="00C2456B">
        <w:rPr>
          <w:szCs w:val="24"/>
        </w:rPr>
        <w:t>d</w:t>
      </w:r>
      <w:r w:rsidR="00BF4B6A">
        <w:rPr>
          <w:szCs w:val="24"/>
        </w:rPr>
        <w:t xml:space="preserve"> with the </w:t>
      </w:r>
      <w:r w:rsidR="00803E0D">
        <w:rPr>
          <w:szCs w:val="24"/>
        </w:rPr>
        <w:t xml:space="preserve">ill, disabled or </w:t>
      </w:r>
      <w:r w:rsidR="00BF4B6A" w:rsidRPr="00B557E3">
        <w:rPr>
          <w:szCs w:val="24"/>
        </w:rPr>
        <w:t>frail</w:t>
      </w:r>
      <w:r w:rsidR="00BF4B6A">
        <w:rPr>
          <w:szCs w:val="24"/>
        </w:rPr>
        <w:t xml:space="preserve"> person they care for or elsewhere.</w:t>
      </w:r>
      <w:bookmarkEnd w:id="222"/>
      <w:r w:rsidR="00BF4B6A">
        <w:rPr>
          <w:szCs w:val="24"/>
        </w:rPr>
        <w:t xml:space="preserve">       </w:t>
      </w:r>
    </w:p>
    <w:p w14:paraId="6AC9CE15" w14:textId="77777777" w:rsidR="007E19B1" w:rsidRDefault="007E19B1" w:rsidP="0016166A">
      <w:pPr>
        <w:rPr>
          <w:szCs w:val="24"/>
        </w:rPr>
      </w:pPr>
    </w:p>
    <w:p w14:paraId="66DF2999" w14:textId="77777777" w:rsidR="004052E1" w:rsidRDefault="004052E1" w:rsidP="002D40D1">
      <w:pPr>
        <w:rPr>
          <w:szCs w:val="24"/>
        </w:rPr>
      </w:pPr>
    </w:p>
    <w:p w14:paraId="228A95BE" w14:textId="51C07931" w:rsidR="006D0779" w:rsidRPr="00FB1757" w:rsidRDefault="006D0779" w:rsidP="00780D3B">
      <w:pPr>
        <w:pStyle w:val="Heading3"/>
      </w:pPr>
      <w:r>
        <w:br w:type="page"/>
      </w:r>
      <w:bookmarkStart w:id="223" w:name="_Toc506832285"/>
      <w:r>
        <w:t>Multiple generation caregiving by women in the 1921-26 cohort</w:t>
      </w:r>
      <w:bookmarkEnd w:id="223"/>
    </w:p>
    <w:p w14:paraId="399F5BA9" w14:textId="7171B8F6" w:rsidR="006D0779" w:rsidRPr="009F5E61" w:rsidRDefault="0094265B" w:rsidP="006D0779">
      <w:pPr>
        <w:rPr>
          <w:szCs w:val="24"/>
        </w:rPr>
      </w:pPr>
      <w:r>
        <w:rPr>
          <w:szCs w:val="24"/>
        </w:rPr>
        <w:fldChar w:fldCharType="begin"/>
      </w:r>
      <w:r>
        <w:rPr>
          <w:szCs w:val="24"/>
        </w:rPr>
        <w:instrText xml:space="preserve"> REF _Ref506830974 \h </w:instrText>
      </w:r>
      <w:r>
        <w:rPr>
          <w:szCs w:val="24"/>
        </w:rPr>
      </w:r>
      <w:r>
        <w:rPr>
          <w:szCs w:val="24"/>
        </w:rPr>
        <w:fldChar w:fldCharType="separate"/>
      </w:r>
      <w:r w:rsidR="00677757">
        <w:t xml:space="preserve">Figure </w:t>
      </w:r>
      <w:r w:rsidR="00677757">
        <w:rPr>
          <w:noProof/>
        </w:rPr>
        <w:t>6</w:t>
      </w:r>
      <w:r w:rsidR="00677757">
        <w:noBreakHyphen/>
      </w:r>
      <w:r w:rsidR="00677757">
        <w:rPr>
          <w:noProof/>
        </w:rPr>
        <w:t>3</w:t>
      </w:r>
      <w:r>
        <w:rPr>
          <w:szCs w:val="24"/>
        </w:rPr>
        <w:fldChar w:fldCharType="end"/>
      </w:r>
      <w:r>
        <w:rPr>
          <w:szCs w:val="24"/>
        </w:rPr>
        <w:t xml:space="preserve"> </w:t>
      </w:r>
      <w:r w:rsidR="006D0779">
        <w:rPr>
          <w:szCs w:val="24"/>
        </w:rPr>
        <w:t>shows the p</w:t>
      </w:r>
      <w:r w:rsidR="006D0779" w:rsidRPr="00837155">
        <w:rPr>
          <w:szCs w:val="24"/>
        </w:rPr>
        <w:t xml:space="preserve">ercentage of women </w:t>
      </w:r>
      <w:r w:rsidR="006D0779">
        <w:rPr>
          <w:szCs w:val="24"/>
        </w:rPr>
        <w:t xml:space="preserve">in the 1921-26 cohort </w:t>
      </w:r>
      <w:r w:rsidR="006D0779" w:rsidRPr="00837155">
        <w:rPr>
          <w:szCs w:val="24"/>
        </w:rPr>
        <w:t>at</w:t>
      </w:r>
      <w:r>
        <w:rPr>
          <w:szCs w:val="24"/>
        </w:rPr>
        <w:t xml:space="preserve"> S</w:t>
      </w:r>
      <w:r w:rsidR="006D0779" w:rsidRPr="00837155">
        <w:rPr>
          <w:szCs w:val="24"/>
        </w:rPr>
        <w:t xml:space="preserve">urvey </w:t>
      </w:r>
      <w:r w:rsidR="006D0779">
        <w:rPr>
          <w:szCs w:val="24"/>
        </w:rPr>
        <w:t>4 in 2005</w:t>
      </w:r>
      <w:r w:rsidR="006D0779" w:rsidRPr="00837155">
        <w:rPr>
          <w:szCs w:val="24"/>
        </w:rPr>
        <w:t xml:space="preserve"> </w:t>
      </w:r>
      <w:r w:rsidR="006D0779">
        <w:rPr>
          <w:szCs w:val="24"/>
        </w:rPr>
        <w:t xml:space="preserve">(when aged 79-84) </w:t>
      </w:r>
      <w:r w:rsidR="006D0779" w:rsidRPr="00B557E3">
        <w:rPr>
          <w:szCs w:val="24"/>
        </w:rPr>
        <w:t xml:space="preserve">who </w:t>
      </w:r>
      <w:r w:rsidR="006D0779">
        <w:rPr>
          <w:szCs w:val="24"/>
        </w:rPr>
        <w:t>were</w:t>
      </w:r>
      <w:r w:rsidR="006D0779" w:rsidRPr="00B557E3">
        <w:rPr>
          <w:szCs w:val="24"/>
        </w:rPr>
        <w:t xml:space="preserve"> </w:t>
      </w:r>
      <w:r w:rsidR="006D0779">
        <w:rPr>
          <w:szCs w:val="24"/>
        </w:rPr>
        <w:t>caring for any other person</w:t>
      </w:r>
      <w:r w:rsidR="006D0779" w:rsidRPr="00B557E3">
        <w:rPr>
          <w:szCs w:val="24"/>
        </w:rPr>
        <w:t xml:space="preserve"> </w:t>
      </w:r>
      <w:r w:rsidR="006D0779">
        <w:rPr>
          <w:szCs w:val="24"/>
        </w:rPr>
        <w:t>due to their long-term illness, disability or frailty</w:t>
      </w:r>
      <w:r w:rsidR="006D0779" w:rsidRPr="00B557E3">
        <w:rPr>
          <w:szCs w:val="24"/>
        </w:rPr>
        <w:t xml:space="preserve"> </w:t>
      </w:r>
      <w:r w:rsidR="006D0779">
        <w:rPr>
          <w:szCs w:val="24"/>
        </w:rPr>
        <w:t xml:space="preserve">and also providing care for a grandchild/other child. Overall, 10% (or just over 700 women) </w:t>
      </w:r>
      <w:r w:rsidR="006D0779" w:rsidRPr="006D0779">
        <w:rPr>
          <w:szCs w:val="24"/>
        </w:rPr>
        <w:t xml:space="preserve">provided both these types of care at </w:t>
      </w:r>
      <w:r>
        <w:rPr>
          <w:szCs w:val="24"/>
        </w:rPr>
        <w:t>S</w:t>
      </w:r>
      <w:r w:rsidR="006D0779" w:rsidRPr="006D0779">
        <w:rPr>
          <w:szCs w:val="24"/>
        </w:rPr>
        <w:t>urvey 4. The figure shows that more women caring for someone they did not live with also provided occasional care for a grandchild/other child (39% compared with 27% and 25% of caregivers living with the person they cared for and non-caregivers, respectively</w:t>
      </w:r>
      <w:r w:rsidR="006D0779" w:rsidRPr="007B0CBA">
        <w:rPr>
          <w:szCs w:val="24"/>
        </w:rPr>
        <w:t>). Data from earlier surveys revealed similar significant associations</w:t>
      </w:r>
      <w:r w:rsidR="007B0CBA" w:rsidRPr="007B0CBA">
        <w:rPr>
          <w:szCs w:val="24"/>
        </w:rPr>
        <w:t xml:space="preserve">. </w:t>
      </w:r>
      <w:r w:rsidR="00FB5027">
        <w:rPr>
          <w:szCs w:val="24"/>
        </w:rPr>
        <w:t>However, i</w:t>
      </w:r>
      <w:r w:rsidR="007B0CBA" w:rsidRPr="007B0CBA">
        <w:rPr>
          <w:szCs w:val="24"/>
        </w:rPr>
        <w:t xml:space="preserve">n </w:t>
      </w:r>
      <w:r>
        <w:rPr>
          <w:szCs w:val="24"/>
        </w:rPr>
        <w:t>S</w:t>
      </w:r>
      <w:r w:rsidR="007B0CBA" w:rsidRPr="007B0CBA">
        <w:rPr>
          <w:szCs w:val="24"/>
        </w:rPr>
        <w:t xml:space="preserve">urveys 5 to 6, </w:t>
      </w:r>
      <w:r w:rsidR="007B0CBA">
        <w:rPr>
          <w:szCs w:val="24"/>
        </w:rPr>
        <w:t xml:space="preserve">when the women were aged 82 to 90, very </w:t>
      </w:r>
      <w:r w:rsidR="007B0CBA" w:rsidRPr="007B0CBA">
        <w:rPr>
          <w:szCs w:val="24"/>
        </w:rPr>
        <w:t xml:space="preserve">few were providing multiple generation care (5% at </w:t>
      </w:r>
      <w:r>
        <w:rPr>
          <w:szCs w:val="24"/>
        </w:rPr>
        <w:t>S</w:t>
      </w:r>
      <w:r w:rsidR="007B0CBA" w:rsidRPr="007B0CBA">
        <w:rPr>
          <w:szCs w:val="24"/>
        </w:rPr>
        <w:t xml:space="preserve">urvey 5, 2% at </w:t>
      </w:r>
      <w:r>
        <w:rPr>
          <w:szCs w:val="24"/>
        </w:rPr>
        <w:t>S</w:t>
      </w:r>
      <w:r w:rsidR="007B0CBA" w:rsidRPr="007B0CBA">
        <w:rPr>
          <w:szCs w:val="24"/>
        </w:rPr>
        <w:t>urvey 6)</w:t>
      </w:r>
      <w:r w:rsidR="006D0779" w:rsidRPr="007B0CBA">
        <w:rPr>
          <w:szCs w:val="24"/>
        </w:rPr>
        <w:t>.</w:t>
      </w:r>
      <w:r w:rsidR="006D0779">
        <w:rPr>
          <w:szCs w:val="24"/>
        </w:rPr>
        <w:t xml:space="preserve"> </w:t>
      </w:r>
    </w:p>
    <w:p w14:paraId="76FFE71A" w14:textId="36D760EC" w:rsidR="006D0779" w:rsidRDefault="007B0CBA">
      <w:pPr>
        <w:rPr>
          <w:b/>
          <w:szCs w:val="24"/>
        </w:rPr>
      </w:pPr>
      <w:r>
        <w:rPr>
          <w:noProof/>
          <w:szCs w:val="24"/>
          <w:lang w:eastAsia="en-AU"/>
        </w:rPr>
        <w:drawing>
          <wp:inline distT="0" distB="0" distL="0" distR="0" wp14:anchorId="1C0F0F84" wp14:editId="4E0F339C">
            <wp:extent cx="5731510" cy="4296842"/>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1D787BB3" w14:textId="545CB0DE" w:rsidR="006D0779" w:rsidRDefault="00780D3B" w:rsidP="00780D3B">
      <w:pPr>
        <w:pStyle w:val="Caption"/>
        <w:rPr>
          <w:b w:val="0"/>
          <w:szCs w:val="24"/>
        </w:rPr>
      </w:pPr>
      <w:bookmarkStart w:id="224" w:name="_Ref506830974"/>
      <w:bookmarkStart w:id="225" w:name="_Toc506909283"/>
      <w:r>
        <w:t xml:space="preserve">Figure </w:t>
      </w:r>
      <w:r w:rsidR="00DC6BE9">
        <w:fldChar w:fldCharType="begin"/>
      </w:r>
      <w:r w:rsidR="00DC6BE9">
        <w:instrText xml:space="preserve"> STYLEREF 1 \s </w:instrText>
      </w:r>
      <w:r w:rsidR="00DC6BE9">
        <w:fldChar w:fldCharType="separate"/>
      </w:r>
      <w:r w:rsidR="00677757">
        <w:rPr>
          <w:noProof/>
        </w:rPr>
        <w:t>6</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3</w:t>
      </w:r>
      <w:r w:rsidR="00DC6BE9">
        <w:rPr>
          <w:noProof/>
        </w:rPr>
        <w:fldChar w:fldCharType="end"/>
      </w:r>
      <w:bookmarkEnd w:id="224"/>
      <w:r>
        <w:t xml:space="preserve"> </w:t>
      </w:r>
      <w:r w:rsidR="006D0779">
        <w:rPr>
          <w:szCs w:val="24"/>
        </w:rPr>
        <w:t>P</w:t>
      </w:r>
      <w:r w:rsidR="006D0779" w:rsidRPr="00837155">
        <w:rPr>
          <w:szCs w:val="24"/>
        </w:rPr>
        <w:t xml:space="preserve">ercentage of women </w:t>
      </w:r>
      <w:r w:rsidR="006D0779">
        <w:rPr>
          <w:szCs w:val="24"/>
        </w:rPr>
        <w:t xml:space="preserve">in the 1921-26 cohort </w:t>
      </w:r>
      <w:r w:rsidR="006D0779" w:rsidRPr="00837155">
        <w:rPr>
          <w:szCs w:val="24"/>
        </w:rPr>
        <w:t xml:space="preserve">at </w:t>
      </w:r>
      <w:r w:rsidR="0094265B">
        <w:rPr>
          <w:szCs w:val="24"/>
        </w:rPr>
        <w:t>S</w:t>
      </w:r>
      <w:r w:rsidR="006D0779" w:rsidRPr="00837155">
        <w:rPr>
          <w:szCs w:val="24"/>
        </w:rPr>
        <w:t xml:space="preserve">urvey </w:t>
      </w:r>
      <w:r w:rsidR="006D0779">
        <w:rPr>
          <w:szCs w:val="24"/>
        </w:rPr>
        <w:t>4</w:t>
      </w:r>
      <w:r w:rsidR="004151ED">
        <w:rPr>
          <w:szCs w:val="24"/>
        </w:rPr>
        <w:t>,</w:t>
      </w:r>
      <w:r w:rsidR="006D0779" w:rsidRPr="00837155">
        <w:rPr>
          <w:szCs w:val="24"/>
        </w:rPr>
        <w:t xml:space="preserve"> </w:t>
      </w:r>
      <w:r w:rsidR="006D0779">
        <w:rPr>
          <w:szCs w:val="24"/>
        </w:rPr>
        <w:t>by whether they provide care for any other person</w:t>
      </w:r>
      <w:r w:rsidR="006D0779" w:rsidRPr="00B557E3">
        <w:rPr>
          <w:szCs w:val="24"/>
        </w:rPr>
        <w:t xml:space="preserve"> </w:t>
      </w:r>
      <w:r w:rsidR="006D0779">
        <w:rPr>
          <w:szCs w:val="24"/>
        </w:rPr>
        <w:t xml:space="preserve">due to their long-term illness, disability or </w:t>
      </w:r>
      <w:r w:rsidR="006D0779" w:rsidRPr="00B557E3">
        <w:rPr>
          <w:szCs w:val="24"/>
        </w:rPr>
        <w:t>frail</w:t>
      </w:r>
      <w:r w:rsidR="006D0779">
        <w:rPr>
          <w:szCs w:val="24"/>
        </w:rPr>
        <w:t>ty as well as providing care for a grandchild or other child.</w:t>
      </w:r>
      <w:r w:rsidR="006D0779" w:rsidRPr="00B557E3">
        <w:rPr>
          <w:szCs w:val="24"/>
        </w:rPr>
        <w:t xml:space="preserve"> </w:t>
      </w:r>
      <w:r w:rsidR="006D0779">
        <w:rPr>
          <w:szCs w:val="24"/>
        </w:rPr>
        <w:t xml:space="preserve">The graph is further stratified </w:t>
      </w:r>
      <w:r w:rsidR="006D0779" w:rsidRPr="00837155">
        <w:rPr>
          <w:szCs w:val="24"/>
        </w:rPr>
        <w:t xml:space="preserve">by </w:t>
      </w:r>
      <w:r w:rsidR="006D0779">
        <w:rPr>
          <w:szCs w:val="24"/>
        </w:rPr>
        <w:t xml:space="preserve">whether they lived with the ill, disabled or </w:t>
      </w:r>
      <w:r w:rsidR="006D0779" w:rsidRPr="00B557E3">
        <w:rPr>
          <w:szCs w:val="24"/>
        </w:rPr>
        <w:t>frail</w:t>
      </w:r>
      <w:r w:rsidR="006D0779">
        <w:rPr>
          <w:szCs w:val="24"/>
        </w:rPr>
        <w:t xml:space="preserve"> person they care for or elsewhere.</w:t>
      </w:r>
      <w:bookmarkEnd w:id="225"/>
      <w:r w:rsidR="006D0779">
        <w:rPr>
          <w:szCs w:val="24"/>
        </w:rPr>
        <w:t xml:space="preserve">       </w:t>
      </w:r>
    </w:p>
    <w:p w14:paraId="0180FB1E" w14:textId="77777777" w:rsidR="006D0779" w:rsidRDefault="006D0779">
      <w:pPr>
        <w:rPr>
          <w:b/>
          <w:szCs w:val="24"/>
        </w:rPr>
      </w:pPr>
      <w:r>
        <w:rPr>
          <w:b/>
          <w:szCs w:val="24"/>
        </w:rPr>
        <w:br w:type="page"/>
      </w:r>
    </w:p>
    <w:p w14:paraId="030C0127" w14:textId="579B7269" w:rsidR="00A1328D" w:rsidRPr="00A1328D" w:rsidRDefault="00A1328D" w:rsidP="0094265B">
      <w:pPr>
        <w:pStyle w:val="Heading2"/>
      </w:pPr>
      <w:bookmarkStart w:id="226" w:name="_Toc506832286"/>
      <w:bookmarkStart w:id="227" w:name="_Toc507070557"/>
      <w:r>
        <w:t xml:space="preserve">Sandwich generation caregiving </w:t>
      </w:r>
      <w:r w:rsidRPr="00A1328D">
        <w:t>and impacts on health</w:t>
      </w:r>
      <w:r w:rsidR="000C27EF">
        <w:t>, health behaviours</w:t>
      </w:r>
      <w:r>
        <w:t xml:space="preserve"> </w:t>
      </w:r>
      <w:r w:rsidRPr="00A1328D">
        <w:t>and health service use</w:t>
      </w:r>
      <w:bookmarkEnd w:id="226"/>
      <w:bookmarkEnd w:id="227"/>
    </w:p>
    <w:p w14:paraId="265ABCE3" w14:textId="3AC3C09D" w:rsidR="007E19B1" w:rsidRDefault="007E19B1" w:rsidP="002D40D1">
      <w:pPr>
        <w:rPr>
          <w:szCs w:val="24"/>
        </w:rPr>
      </w:pPr>
      <w:r>
        <w:rPr>
          <w:szCs w:val="24"/>
        </w:rPr>
        <w:t xml:space="preserve">The next section presents a summary of </w:t>
      </w:r>
      <w:r w:rsidR="002D40D1">
        <w:rPr>
          <w:szCs w:val="24"/>
        </w:rPr>
        <w:t xml:space="preserve">analyses comparing </w:t>
      </w:r>
      <w:r>
        <w:rPr>
          <w:szCs w:val="24"/>
        </w:rPr>
        <w:t>six groupings of women (based on caregiving status) and selected measures of health</w:t>
      </w:r>
      <w:r w:rsidR="000C27EF">
        <w:rPr>
          <w:szCs w:val="24"/>
        </w:rPr>
        <w:t>, health behaviours</w:t>
      </w:r>
      <w:r w:rsidR="0022655D">
        <w:rPr>
          <w:szCs w:val="24"/>
        </w:rPr>
        <w:t xml:space="preserve"> and health service use</w:t>
      </w:r>
      <w:r>
        <w:rPr>
          <w:szCs w:val="24"/>
        </w:rPr>
        <w:t xml:space="preserve">. The groupings were chosen to best examine the potential effects of </w:t>
      </w:r>
      <w:r w:rsidR="002D40D1">
        <w:rPr>
          <w:szCs w:val="24"/>
        </w:rPr>
        <w:t>‘</w:t>
      </w:r>
      <w:r>
        <w:rPr>
          <w:szCs w:val="24"/>
        </w:rPr>
        <w:t>sandwich caregiving</w:t>
      </w:r>
      <w:r w:rsidR="002D40D1">
        <w:rPr>
          <w:szCs w:val="24"/>
        </w:rPr>
        <w:t>’</w:t>
      </w:r>
      <w:r>
        <w:rPr>
          <w:szCs w:val="24"/>
        </w:rPr>
        <w:t xml:space="preserve">, versus single generation caregiving, versus no caregiving. </w:t>
      </w:r>
    </w:p>
    <w:p w14:paraId="367852E7" w14:textId="4915795D" w:rsidR="007E19B1" w:rsidRDefault="007E19B1" w:rsidP="002D40D1">
      <w:pPr>
        <w:rPr>
          <w:szCs w:val="24"/>
        </w:rPr>
      </w:pPr>
      <w:r>
        <w:rPr>
          <w:szCs w:val="24"/>
        </w:rPr>
        <w:t xml:space="preserve">The groups were:   </w:t>
      </w:r>
    </w:p>
    <w:p w14:paraId="57DDCE35" w14:textId="0EBC59A5" w:rsidR="007E19B1" w:rsidRDefault="007E19B1" w:rsidP="002F11BD">
      <w:pPr>
        <w:pStyle w:val="ListParagraph"/>
        <w:numPr>
          <w:ilvl w:val="0"/>
          <w:numId w:val="9"/>
        </w:numPr>
        <w:rPr>
          <w:szCs w:val="24"/>
        </w:rPr>
      </w:pPr>
      <w:r>
        <w:rPr>
          <w:szCs w:val="24"/>
        </w:rPr>
        <w:t xml:space="preserve">Providing child care plus live-in care for </w:t>
      </w:r>
      <w:r w:rsidR="00783EA3">
        <w:rPr>
          <w:szCs w:val="24"/>
        </w:rPr>
        <w:t>any other person</w:t>
      </w:r>
      <w:r w:rsidRPr="007E19B1">
        <w:rPr>
          <w:szCs w:val="24"/>
        </w:rPr>
        <w:t xml:space="preserve"> </w:t>
      </w:r>
      <w:r w:rsidR="00803E0D">
        <w:rPr>
          <w:szCs w:val="24"/>
        </w:rPr>
        <w:t>due to their long-term illness, disability or frailty</w:t>
      </w:r>
    </w:p>
    <w:p w14:paraId="503E8F0B" w14:textId="280ED786" w:rsidR="007E19B1" w:rsidRPr="00803E0D" w:rsidRDefault="007E19B1" w:rsidP="002F11BD">
      <w:pPr>
        <w:pStyle w:val="ListParagraph"/>
        <w:numPr>
          <w:ilvl w:val="0"/>
          <w:numId w:val="9"/>
        </w:numPr>
        <w:rPr>
          <w:szCs w:val="24"/>
        </w:rPr>
      </w:pPr>
      <w:r w:rsidRPr="00803E0D">
        <w:rPr>
          <w:szCs w:val="24"/>
        </w:rPr>
        <w:t xml:space="preserve">Providing child care plus </w:t>
      </w:r>
      <w:r w:rsidR="003675B2" w:rsidRPr="00803E0D">
        <w:rPr>
          <w:szCs w:val="24"/>
        </w:rPr>
        <w:t>caring for any other person</w:t>
      </w:r>
      <w:r w:rsidRPr="00803E0D">
        <w:rPr>
          <w:szCs w:val="24"/>
        </w:rPr>
        <w:t xml:space="preserve"> </w:t>
      </w:r>
      <w:r w:rsidR="00803E0D" w:rsidRPr="00803E0D">
        <w:rPr>
          <w:szCs w:val="24"/>
        </w:rPr>
        <w:t xml:space="preserve">due to their long-term illness, disability or frailty </w:t>
      </w:r>
      <w:r w:rsidRPr="00803E0D">
        <w:rPr>
          <w:szCs w:val="24"/>
        </w:rPr>
        <w:t>who lives elsewhere</w:t>
      </w:r>
    </w:p>
    <w:p w14:paraId="28A031FC" w14:textId="15A10B15" w:rsidR="007E19B1" w:rsidRDefault="00803E0D" w:rsidP="002F11BD">
      <w:pPr>
        <w:pStyle w:val="ListParagraph"/>
        <w:numPr>
          <w:ilvl w:val="0"/>
          <w:numId w:val="9"/>
        </w:numPr>
        <w:rPr>
          <w:szCs w:val="24"/>
        </w:rPr>
      </w:pPr>
      <w:r>
        <w:rPr>
          <w:szCs w:val="24"/>
        </w:rPr>
        <w:t>Only p</w:t>
      </w:r>
      <w:r w:rsidR="007E19B1">
        <w:rPr>
          <w:szCs w:val="24"/>
        </w:rPr>
        <w:t>roviding child care</w:t>
      </w:r>
    </w:p>
    <w:p w14:paraId="4F069DB5" w14:textId="356745CC" w:rsidR="007E19B1" w:rsidRPr="00803E0D" w:rsidRDefault="00803E0D" w:rsidP="002F11BD">
      <w:pPr>
        <w:pStyle w:val="ListParagraph"/>
        <w:numPr>
          <w:ilvl w:val="0"/>
          <w:numId w:val="9"/>
        </w:numPr>
        <w:rPr>
          <w:szCs w:val="24"/>
        </w:rPr>
      </w:pPr>
      <w:r>
        <w:rPr>
          <w:szCs w:val="24"/>
        </w:rPr>
        <w:t>Only p</w:t>
      </w:r>
      <w:r w:rsidR="007E19B1" w:rsidRPr="00803E0D">
        <w:rPr>
          <w:szCs w:val="24"/>
        </w:rPr>
        <w:t xml:space="preserve">roviding live-in care for </w:t>
      </w:r>
      <w:r w:rsidR="00783EA3" w:rsidRPr="00803E0D">
        <w:rPr>
          <w:szCs w:val="24"/>
        </w:rPr>
        <w:t xml:space="preserve">any other person </w:t>
      </w:r>
      <w:r w:rsidRPr="00803E0D">
        <w:rPr>
          <w:szCs w:val="24"/>
        </w:rPr>
        <w:t>due to their long-term illness, disability or frailty</w:t>
      </w:r>
    </w:p>
    <w:p w14:paraId="14EC0088" w14:textId="5079FB7C" w:rsidR="007E19B1" w:rsidRPr="00803E0D" w:rsidRDefault="00803E0D" w:rsidP="002F11BD">
      <w:pPr>
        <w:pStyle w:val="ListParagraph"/>
        <w:numPr>
          <w:ilvl w:val="0"/>
          <w:numId w:val="9"/>
        </w:numPr>
        <w:rPr>
          <w:szCs w:val="24"/>
        </w:rPr>
      </w:pPr>
      <w:r>
        <w:rPr>
          <w:szCs w:val="24"/>
        </w:rPr>
        <w:t>Only p</w:t>
      </w:r>
      <w:r w:rsidR="007E19B1" w:rsidRPr="00803E0D">
        <w:rPr>
          <w:szCs w:val="24"/>
        </w:rPr>
        <w:t xml:space="preserve">roviding </w:t>
      </w:r>
      <w:r w:rsidR="007A0BD3" w:rsidRPr="00803E0D">
        <w:rPr>
          <w:szCs w:val="24"/>
        </w:rPr>
        <w:t>care for any other person</w:t>
      </w:r>
      <w:r w:rsidR="007E19B1" w:rsidRPr="00803E0D">
        <w:rPr>
          <w:szCs w:val="24"/>
        </w:rPr>
        <w:t xml:space="preserve"> </w:t>
      </w:r>
      <w:r w:rsidRPr="00803E0D">
        <w:rPr>
          <w:szCs w:val="24"/>
        </w:rPr>
        <w:t xml:space="preserve">due to their long-term illness, disability or frailty </w:t>
      </w:r>
      <w:r w:rsidR="007E19B1" w:rsidRPr="00803E0D">
        <w:rPr>
          <w:szCs w:val="24"/>
        </w:rPr>
        <w:t>who lives elsewhere</w:t>
      </w:r>
    </w:p>
    <w:p w14:paraId="71E11D45" w14:textId="2081892C" w:rsidR="00E1195A" w:rsidRPr="007E19B1" w:rsidRDefault="00E1195A" w:rsidP="002F11BD">
      <w:pPr>
        <w:pStyle w:val="ListParagraph"/>
        <w:numPr>
          <w:ilvl w:val="0"/>
          <w:numId w:val="9"/>
        </w:numPr>
        <w:rPr>
          <w:szCs w:val="24"/>
        </w:rPr>
      </w:pPr>
      <w:r>
        <w:rPr>
          <w:szCs w:val="24"/>
        </w:rPr>
        <w:t>Not providing care</w:t>
      </w:r>
    </w:p>
    <w:p w14:paraId="345AC2EC" w14:textId="1C94FC4F" w:rsidR="007E19B1" w:rsidRDefault="007E19B1" w:rsidP="002D40D1">
      <w:pPr>
        <w:rPr>
          <w:i/>
          <w:szCs w:val="24"/>
        </w:rPr>
      </w:pPr>
    </w:p>
    <w:p w14:paraId="1CDE508D" w14:textId="36BAE084" w:rsidR="009C7EF6" w:rsidRDefault="009C7EF6">
      <w:pPr>
        <w:rPr>
          <w:szCs w:val="24"/>
        </w:rPr>
      </w:pPr>
      <w:r>
        <w:rPr>
          <w:szCs w:val="24"/>
        </w:rPr>
        <w:t>For the 1946-51 and 1973-78 cohorts</w:t>
      </w:r>
      <w:r w:rsidR="002B0CEC">
        <w:rPr>
          <w:szCs w:val="24"/>
        </w:rPr>
        <w:t>,</w:t>
      </w:r>
      <w:r>
        <w:rPr>
          <w:szCs w:val="24"/>
        </w:rPr>
        <w:t xml:space="preserve"> data from the last available surveys were used</w:t>
      </w:r>
      <w:r w:rsidR="002B0CEC">
        <w:rPr>
          <w:szCs w:val="24"/>
        </w:rPr>
        <w:t>. T</w:t>
      </w:r>
      <w:r w:rsidR="002D40D1">
        <w:rPr>
          <w:szCs w:val="24"/>
        </w:rPr>
        <w:t xml:space="preserve">he health measures analysed were self-reported depression, self-rated health, visits to a general practitioner, physical activity, alcohol consumption and perceived stress. </w:t>
      </w:r>
    </w:p>
    <w:p w14:paraId="6F3A5519" w14:textId="32D17D91" w:rsidR="00A1328D" w:rsidRDefault="00FE73C1">
      <w:pPr>
        <w:rPr>
          <w:b/>
          <w:szCs w:val="24"/>
        </w:rPr>
      </w:pPr>
      <w:r>
        <w:rPr>
          <w:szCs w:val="24"/>
        </w:rPr>
        <w:t xml:space="preserve">For the 1921-26 cohort data from </w:t>
      </w:r>
      <w:r w:rsidR="0094265B">
        <w:rPr>
          <w:szCs w:val="24"/>
        </w:rPr>
        <w:t>S</w:t>
      </w:r>
      <w:r>
        <w:rPr>
          <w:szCs w:val="24"/>
        </w:rPr>
        <w:t>urvey 4, conducted in 2005 when the women were aged 79 to 84, were used as this was when the prevalence of caregiving was highest in this cohort. For this oldest cohort</w:t>
      </w:r>
      <w:r w:rsidR="002B0CEC">
        <w:rPr>
          <w:szCs w:val="24"/>
        </w:rPr>
        <w:t>,</w:t>
      </w:r>
      <w:r>
        <w:rPr>
          <w:szCs w:val="24"/>
        </w:rPr>
        <w:t xml:space="preserve"> </w:t>
      </w:r>
      <w:r w:rsidR="009C7EF6">
        <w:rPr>
          <w:szCs w:val="24"/>
        </w:rPr>
        <w:t>data on self-rated health, visits to a general practitioner and physical activity</w:t>
      </w:r>
      <w:r w:rsidR="009C7EF6">
        <w:rPr>
          <w:b/>
          <w:szCs w:val="24"/>
        </w:rPr>
        <w:t xml:space="preserve"> </w:t>
      </w:r>
      <w:r w:rsidR="009C7EF6">
        <w:rPr>
          <w:szCs w:val="24"/>
        </w:rPr>
        <w:t>are presented.</w:t>
      </w:r>
      <w:r w:rsidR="00A1328D">
        <w:rPr>
          <w:b/>
          <w:szCs w:val="24"/>
        </w:rPr>
        <w:br w:type="page"/>
      </w:r>
    </w:p>
    <w:p w14:paraId="5EF69317" w14:textId="6AD23B10" w:rsidR="003445CD" w:rsidRPr="0094265B" w:rsidRDefault="003445CD" w:rsidP="0094265B">
      <w:pPr>
        <w:pStyle w:val="Heading3"/>
      </w:pPr>
      <w:bookmarkStart w:id="228" w:name="_Toc506832287"/>
      <w:r w:rsidRPr="0094265B">
        <w:t>Sandwich generation caregiving by women in the 1946-51 cohort and self-reported depression</w:t>
      </w:r>
      <w:bookmarkEnd w:id="228"/>
    </w:p>
    <w:p w14:paraId="0CB59BB1" w14:textId="55FC66B1" w:rsidR="003445CD" w:rsidRDefault="0094265B" w:rsidP="00A1328D">
      <w:pPr>
        <w:rPr>
          <w:szCs w:val="24"/>
        </w:rPr>
      </w:pPr>
      <w:r>
        <w:rPr>
          <w:szCs w:val="24"/>
        </w:rPr>
        <w:fldChar w:fldCharType="begin"/>
      </w:r>
      <w:r>
        <w:rPr>
          <w:szCs w:val="24"/>
        </w:rPr>
        <w:instrText xml:space="preserve"> REF _Ref506831061 \h </w:instrText>
      </w:r>
      <w:r>
        <w:rPr>
          <w:szCs w:val="24"/>
        </w:rPr>
      </w:r>
      <w:r>
        <w:rPr>
          <w:szCs w:val="24"/>
        </w:rPr>
        <w:fldChar w:fldCharType="separate"/>
      </w:r>
      <w:r w:rsidR="00677757">
        <w:t xml:space="preserve">Figure </w:t>
      </w:r>
      <w:r w:rsidR="00677757">
        <w:rPr>
          <w:noProof/>
        </w:rPr>
        <w:t>6</w:t>
      </w:r>
      <w:r w:rsidR="00677757">
        <w:noBreakHyphen/>
      </w:r>
      <w:r w:rsidR="00677757">
        <w:rPr>
          <w:noProof/>
        </w:rPr>
        <w:t>4</w:t>
      </w:r>
      <w:r>
        <w:rPr>
          <w:szCs w:val="24"/>
        </w:rPr>
        <w:fldChar w:fldCharType="end"/>
      </w:r>
      <w:r>
        <w:rPr>
          <w:szCs w:val="24"/>
        </w:rPr>
        <w:t xml:space="preserve"> </w:t>
      </w:r>
      <w:r w:rsidR="00624CB7" w:rsidRPr="00A76819">
        <w:rPr>
          <w:szCs w:val="24"/>
        </w:rPr>
        <w:t xml:space="preserve">shows </w:t>
      </w:r>
      <w:r w:rsidR="00A76819">
        <w:rPr>
          <w:szCs w:val="24"/>
        </w:rPr>
        <w:t xml:space="preserve">a dichotomy of self-rated depression prevalence that may </w:t>
      </w:r>
      <w:r w:rsidR="002F570B">
        <w:rPr>
          <w:szCs w:val="24"/>
        </w:rPr>
        <w:t xml:space="preserve">principally </w:t>
      </w:r>
      <w:r w:rsidR="00A76819">
        <w:rPr>
          <w:szCs w:val="24"/>
        </w:rPr>
        <w:t xml:space="preserve">reflect the burden associated with caring for someone who is ill, disabled or frail. </w:t>
      </w:r>
      <w:r w:rsidR="002F570B">
        <w:rPr>
          <w:szCs w:val="24"/>
        </w:rPr>
        <w:t xml:space="preserve">When women were caregiving for these individuals their self-rated depression was higher, particularly when they were living with the person and also providing care for a </w:t>
      </w:r>
      <w:r w:rsidR="0042095C">
        <w:rPr>
          <w:szCs w:val="24"/>
        </w:rPr>
        <w:t xml:space="preserve">child </w:t>
      </w:r>
      <w:r w:rsidR="002F570B">
        <w:rPr>
          <w:szCs w:val="24"/>
        </w:rPr>
        <w:t xml:space="preserve">(18% reported depression). </w:t>
      </w:r>
      <w:r w:rsidR="00A76819" w:rsidRPr="00A76819">
        <w:rPr>
          <w:szCs w:val="24"/>
        </w:rPr>
        <w:t>In comparison, women caring for children appeared to have lower self-rated depression</w:t>
      </w:r>
      <w:r w:rsidR="00A76819">
        <w:rPr>
          <w:szCs w:val="24"/>
        </w:rPr>
        <w:t xml:space="preserve"> (8-9%)</w:t>
      </w:r>
      <w:r w:rsidR="00A76819" w:rsidRPr="00A76819">
        <w:rPr>
          <w:szCs w:val="24"/>
        </w:rPr>
        <w:t xml:space="preserve">. </w:t>
      </w:r>
    </w:p>
    <w:p w14:paraId="71006A7B" w14:textId="77777777" w:rsidR="0026204F" w:rsidRPr="00624CB7" w:rsidRDefault="0026204F" w:rsidP="00A1328D">
      <w:pPr>
        <w:rPr>
          <w:szCs w:val="24"/>
        </w:rPr>
      </w:pPr>
    </w:p>
    <w:p w14:paraId="1FB56BDA" w14:textId="2BEB6170" w:rsidR="00624CB7" w:rsidRDefault="00624CB7" w:rsidP="00F936CF">
      <w:pPr>
        <w:rPr>
          <w:szCs w:val="24"/>
        </w:rPr>
      </w:pPr>
      <w:r>
        <w:rPr>
          <w:noProof/>
          <w:szCs w:val="24"/>
          <w:lang w:eastAsia="en-AU"/>
        </w:rPr>
        <w:drawing>
          <wp:inline distT="0" distB="0" distL="0" distR="0" wp14:anchorId="16525C37" wp14:editId="4F04BC42">
            <wp:extent cx="5731510" cy="4296842"/>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40E8A93B" w14:textId="33281923" w:rsidR="00F936CF" w:rsidRDefault="00780D3B" w:rsidP="00780D3B">
      <w:pPr>
        <w:pStyle w:val="Caption"/>
        <w:rPr>
          <w:szCs w:val="24"/>
        </w:rPr>
      </w:pPr>
      <w:bookmarkStart w:id="229" w:name="_Ref506831061"/>
      <w:bookmarkStart w:id="230" w:name="_Toc506909284"/>
      <w:r>
        <w:t xml:space="preserve">Figure </w:t>
      </w:r>
      <w:r w:rsidR="00DC6BE9">
        <w:fldChar w:fldCharType="begin"/>
      </w:r>
      <w:r w:rsidR="00DC6BE9">
        <w:instrText xml:space="preserve"> STYLEREF 1 \s </w:instrText>
      </w:r>
      <w:r w:rsidR="00DC6BE9">
        <w:fldChar w:fldCharType="separate"/>
      </w:r>
      <w:r w:rsidR="00677757">
        <w:rPr>
          <w:noProof/>
        </w:rPr>
        <w:t>6</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4</w:t>
      </w:r>
      <w:r w:rsidR="00DC6BE9">
        <w:rPr>
          <w:noProof/>
        </w:rPr>
        <w:fldChar w:fldCharType="end"/>
      </w:r>
      <w:bookmarkEnd w:id="229"/>
      <w:r>
        <w:t xml:space="preserve"> </w:t>
      </w:r>
      <w:r w:rsidR="00F936CF">
        <w:rPr>
          <w:szCs w:val="24"/>
        </w:rPr>
        <w:t>Mean percentages (with their 95% confidence interval) for self-reported depression in</w:t>
      </w:r>
      <w:r w:rsidR="00F936CF" w:rsidRPr="00837155">
        <w:rPr>
          <w:szCs w:val="24"/>
        </w:rPr>
        <w:t xml:space="preserve"> women </w:t>
      </w:r>
      <w:r w:rsidR="00F936CF">
        <w:rPr>
          <w:szCs w:val="24"/>
        </w:rPr>
        <w:t xml:space="preserve">in the 1946-51 cohort </w:t>
      </w:r>
      <w:r w:rsidR="00F936CF" w:rsidRPr="00837155">
        <w:rPr>
          <w:szCs w:val="24"/>
        </w:rPr>
        <w:t xml:space="preserve">at </w:t>
      </w:r>
      <w:r w:rsidR="0094265B">
        <w:rPr>
          <w:szCs w:val="24"/>
        </w:rPr>
        <w:t>S</w:t>
      </w:r>
      <w:r w:rsidR="00F936CF" w:rsidRPr="00837155">
        <w:rPr>
          <w:szCs w:val="24"/>
        </w:rPr>
        <w:t xml:space="preserve">urvey </w:t>
      </w:r>
      <w:r w:rsidR="00F936CF">
        <w:rPr>
          <w:szCs w:val="24"/>
        </w:rPr>
        <w:t>8</w:t>
      </w:r>
      <w:r w:rsidR="004151ED">
        <w:rPr>
          <w:szCs w:val="24"/>
        </w:rPr>
        <w:t>,</w:t>
      </w:r>
      <w:r w:rsidR="00F936CF" w:rsidRPr="00837155">
        <w:rPr>
          <w:szCs w:val="24"/>
        </w:rPr>
        <w:t xml:space="preserve"> by </w:t>
      </w:r>
      <w:r w:rsidR="00F936CF">
        <w:rPr>
          <w:szCs w:val="24"/>
        </w:rPr>
        <w:t>c</w:t>
      </w:r>
      <w:r w:rsidR="00F936CF" w:rsidRPr="00837155">
        <w:rPr>
          <w:szCs w:val="24"/>
        </w:rPr>
        <w:t>are</w:t>
      </w:r>
      <w:r w:rsidR="00F936CF">
        <w:rPr>
          <w:szCs w:val="24"/>
        </w:rPr>
        <w:t>giving status (‘sandwich’ caregiving, other caregiving, non-caregiving).</w:t>
      </w:r>
      <w:bookmarkEnd w:id="230"/>
      <w:r w:rsidR="00F936CF">
        <w:rPr>
          <w:szCs w:val="24"/>
        </w:rPr>
        <w:t xml:space="preserve">        </w:t>
      </w:r>
    </w:p>
    <w:p w14:paraId="00BA6DBA" w14:textId="6B1C6763" w:rsidR="0094265B" w:rsidRDefault="0094265B">
      <w:pPr>
        <w:spacing w:before="0" w:after="200"/>
        <w:jc w:val="left"/>
        <w:rPr>
          <w:b/>
          <w:szCs w:val="24"/>
        </w:rPr>
      </w:pPr>
      <w:r>
        <w:rPr>
          <w:b/>
          <w:szCs w:val="24"/>
        </w:rPr>
        <w:br w:type="page"/>
      </w:r>
    </w:p>
    <w:p w14:paraId="493029E5" w14:textId="0EA5910E" w:rsidR="00A1328D" w:rsidRDefault="00A1328D" w:rsidP="00780D3B">
      <w:pPr>
        <w:pStyle w:val="Heading3"/>
      </w:pPr>
      <w:bookmarkStart w:id="231" w:name="_Toc506832288"/>
      <w:r>
        <w:t>Sandwich generation caregiving by women in the 1946-51 cohort and self-rated health</w:t>
      </w:r>
      <w:bookmarkEnd w:id="231"/>
    </w:p>
    <w:p w14:paraId="6C2806F1" w14:textId="630C9F28" w:rsidR="005E65EE" w:rsidRPr="005E65EE" w:rsidRDefault="0094265B" w:rsidP="00A1328D">
      <w:pPr>
        <w:rPr>
          <w:szCs w:val="24"/>
        </w:rPr>
      </w:pPr>
      <w:r>
        <w:rPr>
          <w:szCs w:val="24"/>
        </w:rPr>
        <w:fldChar w:fldCharType="begin"/>
      </w:r>
      <w:r>
        <w:rPr>
          <w:szCs w:val="24"/>
        </w:rPr>
        <w:instrText xml:space="preserve"> REF _Ref506831091 \h </w:instrText>
      </w:r>
      <w:r>
        <w:rPr>
          <w:szCs w:val="24"/>
        </w:rPr>
      </w:r>
      <w:r>
        <w:rPr>
          <w:szCs w:val="24"/>
        </w:rPr>
        <w:fldChar w:fldCharType="separate"/>
      </w:r>
      <w:r w:rsidR="00677757">
        <w:t xml:space="preserve">Figure </w:t>
      </w:r>
      <w:r w:rsidR="00677757">
        <w:rPr>
          <w:noProof/>
        </w:rPr>
        <w:t>6</w:t>
      </w:r>
      <w:r w:rsidR="00677757">
        <w:noBreakHyphen/>
      </w:r>
      <w:r w:rsidR="00677757">
        <w:rPr>
          <w:noProof/>
        </w:rPr>
        <w:t>5</w:t>
      </w:r>
      <w:r>
        <w:rPr>
          <w:szCs w:val="24"/>
        </w:rPr>
        <w:fldChar w:fldCharType="end"/>
      </w:r>
      <w:r w:rsidR="005E65EE">
        <w:rPr>
          <w:szCs w:val="24"/>
        </w:rPr>
        <w:t xml:space="preserve"> shows that at </w:t>
      </w:r>
      <w:r>
        <w:rPr>
          <w:szCs w:val="24"/>
        </w:rPr>
        <w:t>S</w:t>
      </w:r>
      <w:r w:rsidR="005E65EE">
        <w:rPr>
          <w:szCs w:val="24"/>
        </w:rPr>
        <w:t>urvey 8</w:t>
      </w:r>
      <w:r w:rsidR="009A69B3">
        <w:rPr>
          <w:szCs w:val="24"/>
        </w:rPr>
        <w:t>,</w:t>
      </w:r>
      <w:r w:rsidR="005E65EE">
        <w:rPr>
          <w:szCs w:val="24"/>
        </w:rPr>
        <w:t xml:space="preserve"> significantly fewer women in this cohort who cared for both children and someone </w:t>
      </w:r>
      <w:r w:rsidR="00803E0D">
        <w:rPr>
          <w:szCs w:val="24"/>
        </w:rPr>
        <w:t>due to their long-term illness, disability or frailty</w:t>
      </w:r>
      <w:r w:rsidR="005E65EE">
        <w:rPr>
          <w:szCs w:val="24"/>
        </w:rPr>
        <w:t xml:space="preserve"> </w:t>
      </w:r>
      <w:r w:rsidR="00656131">
        <w:rPr>
          <w:szCs w:val="24"/>
        </w:rPr>
        <w:t xml:space="preserve">who lived with them </w:t>
      </w:r>
      <w:r w:rsidR="005E65EE">
        <w:rPr>
          <w:szCs w:val="24"/>
        </w:rPr>
        <w:t xml:space="preserve">rated their health as very good or excellent </w:t>
      </w:r>
      <w:r w:rsidR="003D7CD1">
        <w:rPr>
          <w:szCs w:val="24"/>
        </w:rPr>
        <w:t xml:space="preserve">(32%) </w:t>
      </w:r>
      <w:r w:rsidR="005E65EE">
        <w:rPr>
          <w:szCs w:val="24"/>
        </w:rPr>
        <w:t>compared to women in the other caregiver groups or non-caregivers</w:t>
      </w:r>
      <w:r w:rsidR="003D7CD1">
        <w:rPr>
          <w:szCs w:val="24"/>
        </w:rPr>
        <w:t xml:space="preserve"> (42-50%</w:t>
      </w:r>
      <w:r w:rsidR="00481356">
        <w:rPr>
          <w:szCs w:val="24"/>
        </w:rPr>
        <w:t xml:space="preserve"> rated their health as very good or excellent</w:t>
      </w:r>
      <w:r w:rsidR="003D7CD1">
        <w:rPr>
          <w:szCs w:val="24"/>
        </w:rPr>
        <w:t>)</w:t>
      </w:r>
      <w:r w:rsidR="005E65EE">
        <w:rPr>
          <w:szCs w:val="24"/>
        </w:rPr>
        <w:t xml:space="preserve">. </w:t>
      </w:r>
    </w:p>
    <w:p w14:paraId="20BCCE4F" w14:textId="74B3BFCE" w:rsidR="00A1328D" w:rsidRDefault="00A1328D" w:rsidP="002D40D1">
      <w:pPr>
        <w:rPr>
          <w:szCs w:val="24"/>
        </w:rPr>
      </w:pPr>
      <w:r>
        <w:rPr>
          <w:noProof/>
          <w:szCs w:val="24"/>
          <w:lang w:eastAsia="en-AU"/>
        </w:rPr>
        <w:drawing>
          <wp:inline distT="0" distB="0" distL="0" distR="0" wp14:anchorId="7BF69A02" wp14:editId="24B18673">
            <wp:extent cx="5731510" cy="4298633"/>
            <wp:effectExtent l="0" t="0" r="254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62A34D9F" w14:textId="6CE14EC6" w:rsidR="00A1328D" w:rsidRDefault="00780D3B" w:rsidP="00780D3B">
      <w:pPr>
        <w:pStyle w:val="Caption"/>
        <w:rPr>
          <w:szCs w:val="24"/>
        </w:rPr>
      </w:pPr>
      <w:bookmarkStart w:id="232" w:name="_Ref506831091"/>
      <w:bookmarkStart w:id="233" w:name="_Toc506909285"/>
      <w:r>
        <w:t xml:space="preserve">Figure </w:t>
      </w:r>
      <w:r w:rsidR="00DC6BE9">
        <w:fldChar w:fldCharType="begin"/>
      </w:r>
      <w:r w:rsidR="00DC6BE9">
        <w:instrText xml:space="preserve"> STYLEREF 1 \s </w:instrText>
      </w:r>
      <w:r w:rsidR="00DC6BE9">
        <w:fldChar w:fldCharType="separate"/>
      </w:r>
      <w:r w:rsidR="00677757">
        <w:rPr>
          <w:noProof/>
        </w:rPr>
        <w:t>6</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5</w:t>
      </w:r>
      <w:r w:rsidR="00DC6BE9">
        <w:rPr>
          <w:noProof/>
        </w:rPr>
        <w:fldChar w:fldCharType="end"/>
      </w:r>
      <w:bookmarkEnd w:id="232"/>
      <w:r>
        <w:t xml:space="preserve"> </w:t>
      </w:r>
      <w:r w:rsidR="00A1328D">
        <w:rPr>
          <w:szCs w:val="24"/>
        </w:rPr>
        <w:t>P</w:t>
      </w:r>
      <w:r w:rsidR="00A1328D" w:rsidRPr="00837155">
        <w:rPr>
          <w:szCs w:val="24"/>
        </w:rPr>
        <w:t xml:space="preserve">ercentage of women </w:t>
      </w:r>
      <w:r w:rsidR="00A1328D">
        <w:rPr>
          <w:szCs w:val="24"/>
        </w:rPr>
        <w:t xml:space="preserve">in the 1946-51 cohort </w:t>
      </w:r>
      <w:r w:rsidR="00A1328D" w:rsidRPr="00837155">
        <w:rPr>
          <w:szCs w:val="24"/>
        </w:rPr>
        <w:t xml:space="preserve">at </w:t>
      </w:r>
      <w:r w:rsidR="0094265B">
        <w:rPr>
          <w:szCs w:val="24"/>
        </w:rPr>
        <w:t>S</w:t>
      </w:r>
      <w:r w:rsidR="00A1328D" w:rsidRPr="00837155">
        <w:rPr>
          <w:szCs w:val="24"/>
        </w:rPr>
        <w:t>urvey 8</w:t>
      </w:r>
      <w:r w:rsidR="004151ED">
        <w:rPr>
          <w:szCs w:val="24"/>
        </w:rPr>
        <w:t>,</w:t>
      </w:r>
      <w:r w:rsidR="00A1328D" w:rsidRPr="00837155">
        <w:rPr>
          <w:szCs w:val="24"/>
        </w:rPr>
        <w:t xml:space="preserve"> by </w:t>
      </w:r>
      <w:r w:rsidR="00A1328D">
        <w:rPr>
          <w:szCs w:val="24"/>
        </w:rPr>
        <w:t>c</w:t>
      </w:r>
      <w:r w:rsidR="00A1328D" w:rsidRPr="00837155">
        <w:rPr>
          <w:szCs w:val="24"/>
        </w:rPr>
        <w:t>are</w:t>
      </w:r>
      <w:r w:rsidR="00A1328D">
        <w:rPr>
          <w:szCs w:val="24"/>
        </w:rPr>
        <w:t>giving status (‘sandwich’ caregiving, other caregiving, non-caregiving)</w:t>
      </w:r>
      <w:r w:rsidR="00530140">
        <w:rPr>
          <w:szCs w:val="24"/>
        </w:rPr>
        <w:t xml:space="preserve"> and by self-rated health</w:t>
      </w:r>
      <w:r w:rsidR="00A1328D">
        <w:rPr>
          <w:szCs w:val="24"/>
        </w:rPr>
        <w:t>.</w:t>
      </w:r>
      <w:bookmarkEnd w:id="233"/>
      <w:r w:rsidR="00A1328D">
        <w:rPr>
          <w:szCs w:val="24"/>
        </w:rPr>
        <w:t xml:space="preserve">        </w:t>
      </w:r>
    </w:p>
    <w:p w14:paraId="40183F05" w14:textId="23BC3ED5" w:rsidR="0094265B" w:rsidRDefault="0094265B">
      <w:pPr>
        <w:spacing w:before="0" w:after="200"/>
        <w:jc w:val="left"/>
        <w:rPr>
          <w:b/>
          <w:szCs w:val="24"/>
        </w:rPr>
      </w:pPr>
      <w:r>
        <w:rPr>
          <w:b/>
          <w:szCs w:val="24"/>
        </w:rPr>
        <w:br w:type="page"/>
      </w:r>
    </w:p>
    <w:p w14:paraId="07C3265B" w14:textId="77777777" w:rsidR="005C6E2D" w:rsidRDefault="005C6E2D" w:rsidP="00E26093">
      <w:pPr>
        <w:rPr>
          <w:b/>
          <w:szCs w:val="24"/>
        </w:rPr>
      </w:pPr>
    </w:p>
    <w:p w14:paraId="67D2DDDB" w14:textId="12422678" w:rsidR="00E031A2" w:rsidRDefault="00E031A2" w:rsidP="00780D3B">
      <w:pPr>
        <w:pStyle w:val="Heading3"/>
      </w:pPr>
      <w:bookmarkStart w:id="234" w:name="_Toc506832289"/>
      <w:r>
        <w:t>Sandwich generation caregiving by women in the 1946-51 cohort and self-reported visits to a general practitioner</w:t>
      </w:r>
      <w:bookmarkEnd w:id="234"/>
    </w:p>
    <w:p w14:paraId="0ECA8F21" w14:textId="77777777" w:rsidR="0026204F" w:rsidRPr="001148BE" w:rsidRDefault="0026204F" w:rsidP="001148BE">
      <w:pPr>
        <w:rPr>
          <w:lang w:eastAsia="en-AU"/>
        </w:rPr>
      </w:pPr>
    </w:p>
    <w:p w14:paraId="674B6D34" w14:textId="4F3CF9A8" w:rsidR="00E031A2" w:rsidRPr="005E65EE" w:rsidRDefault="00E031A2" w:rsidP="00E031A2">
      <w:pPr>
        <w:rPr>
          <w:szCs w:val="24"/>
        </w:rPr>
      </w:pPr>
      <w:r>
        <w:rPr>
          <w:szCs w:val="24"/>
        </w:rPr>
        <w:t xml:space="preserve">At </w:t>
      </w:r>
      <w:r w:rsidR="00780D3B">
        <w:rPr>
          <w:szCs w:val="24"/>
        </w:rPr>
        <w:t>S</w:t>
      </w:r>
      <w:r>
        <w:rPr>
          <w:szCs w:val="24"/>
        </w:rPr>
        <w:t>urvey 8</w:t>
      </w:r>
      <w:r w:rsidR="009A69B3">
        <w:rPr>
          <w:szCs w:val="24"/>
        </w:rPr>
        <w:t>,</w:t>
      </w:r>
      <w:r>
        <w:rPr>
          <w:szCs w:val="24"/>
        </w:rPr>
        <w:t xml:space="preserve"> women who </w:t>
      </w:r>
      <w:r w:rsidR="00EF43F6">
        <w:rPr>
          <w:szCs w:val="24"/>
        </w:rPr>
        <w:t xml:space="preserve">cared for </w:t>
      </w:r>
      <w:r w:rsidR="00432103">
        <w:rPr>
          <w:szCs w:val="24"/>
        </w:rPr>
        <w:t xml:space="preserve">someone due to their long-term illness, disability or frailty </w:t>
      </w:r>
      <w:r w:rsidR="00EF43F6">
        <w:rPr>
          <w:szCs w:val="24"/>
        </w:rPr>
        <w:t xml:space="preserve">who </w:t>
      </w:r>
      <w:r>
        <w:rPr>
          <w:szCs w:val="24"/>
        </w:rPr>
        <w:t xml:space="preserve">lived with </w:t>
      </w:r>
      <w:r w:rsidR="00EF43F6">
        <w:rPr>
          <w:szCs w:val="24"/>
        </w:rPr>
        <w:t xml:space="preserve">them </w:t>
      </w:r>
      <w:r>
        <w:rPr>
          <w:szCs w:val="24"/>
        </w:rPr>
        <w:t>and also provided child care reported significantly more visits (5 or more) to the general practitioner (41-49%) compared with women in the other caregiver groups or non-caregivers (34-36%)</w:t>
      </w:r>
      <w:r w:rsidR="00031775">
        <w:rPr>
          <w:szCs w:val="24"/>
        </w:rPr>
        <w:t xml:space="preserve"> (</w:t>
      </w:r>
      <w:r w:rsidR="0094265B">
        <w:rPr>
          <w:szCs w:val="24"/>
        </w:rPr>
        <w:fldChar w:fldCharType="begin"/>
      </w:r>
      <w:r w:rsidR="0094265B">
        <w:rPr>
          <w:szCs w:val="24"/>
        </w:rPr>
        <w:instrText xml:space="preserve"> REF _Ref506831116 \h </w:instrText>
      </w:r>
      <w:r w:rsidR="0094265B">
        <w:rPr>
          <w:szCs w:val="24"/>
        </w:rPr>
      </w:r>
      <w:r w:rsidR="0094265B">
        <w:rPr>
          <w:szCs w:val="24"/>
        </w:rPr>
        <w:fldChar w:fldCharType="separate"/>
      </w:r>
      <w:r w:rsidR="00677757">
        <w:t xml:space="preserve">Figure </w:t>
      </w:r>
      <w:r w:rsidR="00677757">
        <w:rPr>
          <w:noProof/>
        </w:rPr>
        <w:t>6</w:t>
      </w:r>
      <w:r w:rsidR="00677757">
        <w:noBreakHyphen/>
      </w:r>
      <w:r w:rsidR="00677757">
        <w:rPr>
          <w:noProof/>
        </w:rPr>
        <w:t>6</w:t>
      </w:r>
      <w:r w:rsidR="0094265B">
        <w:rPr>
          <w:szCs w:val="24"/>
        </w:rPr>
        <w:fldChar w:fldCharType="end"/>
      </w:r>
      <w:r w:rsidR="00031775">
        <w:rPr>
          <w:szCs w:val="24"/>
        </w:rPr>
        <w:t>)</w:t>
      </w:r>
      <w:r>
        <w:rPr>
          <w:szCs w:val="24"/>
        </w:rPr>
        <w:t xml:space="preserve">. </w:t>
      </w:r>
    </w:p>
    <w:p w14:paraId="420B574F" w14:textId="77777777" w:rsidR="00E031A2" w:rsidRDefault="00E031A2" w:rsidP="00E26093">
      <w:pPr>
        <w:rPr>
          <w:szCs w:val="24"/>
        </w:rPr>
      </w:pPr>
    </w:p>
    <w:p w14:paraId="43342E93" w14:textId="62A1E2FC" w:rsidR="00E26093" w:rsidRDefault="00E26093" w:rsidP="00E26093">
      <w:pPr>
        <w:rPr>
          <w:szCs w:val="24"/>
        </w:rPr>
      </w:pPr>
      <w:r>
        <w:rPr>
          <w:noProof/>
          <w:szCs w:val="24"/>
          <w:lang w:eastAsia="en-AU"/>
        </w:rPr>
        <w:drawing>
          <wp:inline distT="0" distB="0" distL="0" distR="0" wp14:anchorId="4FC48537" wp14:editId="0538CC5A">
            <wp:extent cx="5731510" cy="4298633"/>
            <wp:effectExtent l="0" t="0" r="254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06840C82" w14:textId="5B450ACE" w:rsidR="008F50AD" w:rsidRDefault="00780D3B" w:rsidP="00780D3B">
      <w:pPr>
        <w:pStyle w:val="Caption"/>
        <w:rPr>
          <w:szCs w:val="24"/>
        </w:rPr>
      </w:pPr>
      <w:bookmarkStart w:id="235" w:name="_Ref506831116"/>
      <w:bookmarkStart w:id="236" w:name="_Toc506909286"/>
      <w:r>
        <w:t xml:space="preserve">Figure </w:t>
      </w:r>
      <w:r w:rsidR="00DC6BE9">
        <w:fldChar w:fldCharType="begin"/>
      </w:r>
      <w:r w:rsidR="00DC6BE9">
        <w:instrText xml:space="preserve"> STYLEREF 1 \s </w:instrText>
      </w:r>
      <w:r w:rsidR="00DC6BE9">
        <w:fldChar w:fldCharType="separate"/>
      </w:r>
      <w:r w:rsidR="00677757">
        <w:rPr>
          <w:noProof/>
        </w:rPr>
        <w:t>6</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6</w:t>
      </w:r>
      <w:r w:rsidR="00DC6BE9">
        <w:rPr>
          <w:noProof/>
        </w:rPr>
        <w:fldChar w:fldCharType="end"/>
      </w:r>
      <w:bookmarkEnd w:id="235"/>
      <w:r>
        <w:t xml:space="preserve"> </w:t>
      </w:r>
      <w:r w:rsidR="008F50AD">
        <w:rPr>
          <w:szCs w:val="24"/>
        </w:rPr>
        <w:t>P</w:t>
      </w:r>
      <w:r w:rsidR="008F50AD" w:rsidRPr="00837155">
        <w:rPr>
          <w:szCs w:val="24"/>
        </w:rPr>
        <w:t xml:space="preserve">ercentage of women </w:t>
      </w:r>
      <w:r w:rsidR="008F50AD">
        <w:rPr>
          <w:szCs w:val="24"/>
        </w:rPr>
        <w:t xml:space="preserve">in the 1946-51 cohort </w:t>
      </w:r>
      <w:r w:rsidR="008F50AD" w:rsidRPr="00837155">
        <w:rPr>
          <w:szCs w:val="24"/>
        </w:rPr>
        <w:t xml:space="preserve">at </w:t>
      </w:r>
      <w:r w:rsidR="0094265B">
        <w:rPr>
          <w:szCs w:val="24"/>
        </w:rPr>
        <w:t>S</w:t>
      </w:r>
      <w:r w:rsidR="008F50AD" w:rsidRPr="00837155">
        <w:rPr>
          <w:szCs w:val="24"/>
        </w:rPr>
        <w:t>urvey 8</w:t>
      </w:r>
      <w:r w:rsidR="004151ED">
        <w:rPr>
          <w:szCs w:val="24"/>
        </w:rPr>
        <w:t>,</w:t>
      </w:r>
      <w:r w:rsidR="008F50AD" w:rsidRPr="00837155">
        <w:rPr>
          <w:szCs w:val="24"/>
        </w:rPr>
        <w:t xml:space="preserve"> by </w:t>
      </w:r>
      <w:r w:rsidR="008F50AD">
        <w:rPr>
          <w:szCs w:val="24"/>
        </w:rPr>
        <w:t>c</w:t>
      </w:r>
      <w:r w:rsidR="008F50AD" w:rsidRPr="00837155">
        <w:rPr>
          <w:szCs w:val="24"/>
        </w:rPr>
        <w:t>are</w:t>
      </w:r>
      <w:r w:rsidR="008F50AD">
        <w:rPr>
          <w:szCs w:val="24"/>
        </w:rPr>
        <w:t xml:space="preserve">giving status (‘sandwich’ caregiving, other caregiving, non-caregiving) </w:t>
      </w:r>
      <w:r w:rsidR="00530140">
        <w:rPr>
          <w:szCs w:val="24"/>
        </w:rPr>
        <w:t xml:space="preserve">and </w:t>
      </w:r>
      <w:r w:rsidR="008F50AD">
        <w:rPr>
          <w:szCs w:val="24"/>
        </w:rPr>
        <w:t>by number of self-reported visits to a general practitioner.</w:t>
      </w:r>
      <w:bookmarkEnd w:id="236"/>
      <w:r w:rsidR="008F50AD">
        <w:rPr>
          <w:szCs w:val="24"/>
        </w:rPr>
        <w:t xml:space="preserve">        </w:t>
      </w:r>
    </w:p>
    <w:p w14:paraId="5BECA8EE" w14:textId="316A5ED8" w:rsidR="0094265B" w:rsidRDefault="0094265B">
      <w:pPr>
        <w:spacing w:before="0" w:after="200"/>
        <w:jc w:val="left"/>
        <w:rPr>
          <w:b/>
          <w:szCs w:val="24"/>
        </w:rPr>
      </w:pPr>
      <w:r>
        <w:rPr>
          <w:b/>
          <w:szCs w:val="24"/>
        </w:rPr>
        <w:br w:type="page"/>
      </w:r>
    </w:p>
    <w:p w14:paraId="6F3A6A82" w14:textId="11848DF6" w:rsidR="008F50AD" w:rsidRDefault="008F50AD" w:rsidP="00780D3B">
      <w:pPr>
        <w:pStyle w:val="Heading3"/>
      </w:pPr>
      <w:bookmarkStart w:id="237" w:name="_Toc506832290"/>
      <w:r>
        <w:t>Sandwich generation caregiving by women in the 1946-51 cohort and physical activity</w:t>
      </w:r>
      <w:bookmarkEnd w:id="237"/>
    </w:p>
    <w:p w14:paraId="2546C280" w14:textId="77777777" w:rsidR="0026204F" w:rsidRPr="001148BE" w:rsidRDefault="0026204F" w:rsidP="001148BE">
      <w:pPr>
        <w:rPr>
          <w:lang w:eastAsia="en-AU"/>
        </w:rPr>
      </w:pPr>
    </w:p>
    <w:p w14:paraId="45FAC216" w14:textId="419CCA43" w:rsidR="00706204" w:rsidRDefault="007A3654">
      <w:pPr>
        <w:rPr>
          <w:szCs w:val="24"/>
        </w:rPr>
      </w:pPr>
      <w:r>
        <w:rPr>
          <w:szCs w:val="24"/>
        </w:rPr>
        <w:t xml:space="preserve">At </w:t>
      </w:r>
      <w:r w:rsidR="00780D3B">
        <w:rPr>
          <w:szCs w:val="24"/>
        </w:rPr>
        <w:t>S</w:t>
      </w:r>
      <w:r>
        <w:rPr>
          <w:szCs w:val="24"/>
        </w:rPr>
        <w:t xml:space="preserve">urvey 8, </w:t>
      </w:r>
      <w:r w:rsidR="001E008F">
        <w:rPr>
          <w:szCs w:val="24"/>
        </w:rPr>
        <w:t>significantly more women who cared for someone due to their long-term illness, disability or frailty who lived with them and also provided child care, along with women who cared for someone due to their long-term illness, disability or frailty who lived with them but did not provide child care reported</w:t>
      </w:r>
      <w:r w:rsidR="00706204">
        <w:rPr>
          <w:szCs w:val="24"/>
        </w:rPr>
        <w:t xml:space="preserve"> being inactive (low physical activity/sedentary</w:t>
      </w:r>
      <w:r>
        <w:rPr>
          <w:szCs w:val="24"/>
        </w:rPr>
        <w:t xml:space="preserve"> behaviour</w:t>
      </w:r>
      <w:r w:rsidR="00706204">
        <w:rPr>
          <w:szCs w:val="24"/>
        </w:rPr>
        <w:t xml:space="preserve">) (43%) </w:t>
      </w:r>
      <w:r w:rsidR="008F50AD">
        <w:rPr>
          <w:szCs w:val="24"/>
        </w:rPr>
        <w:t>compared with women in the other caregiver groups or non-caregivers (</w:t>
      </w:r>
      <w:r w:rsidR="00706204">
        <w:rPr>
          <w:szCs w:val="24"/>
        </w:rPr>
        <w:t>33-37%)</w:t>
      </w:r>
      <w:r>
        <w:rPr>
          <w:szCs w:val="24"/>
        </w:rPr>
        <w:t xml:space="preserve"> (</w:t>
      </w:r>
      <w:r w:rsidR="0094265B">
        <w:rPr>
          <w:szCs w:val="24"/>
        </w:rPr>
        <w:fldChar w:fldCharType="begin"/>
      </w:r>
      <w:r w:rsidR="0094265B">
        <w:rPr>
          <w:szCs w:val="24"/>
        </w:rPr>
        <w:instrText xml:space="preserve"> REF _Ref506831174 \h </w:instrText>
      </w:r>
      <w:r w:rsidR="0094265B">
        <w:rPr>
          <w:szCs w:val="24"/>
        </w:rPr>
      </w:r>
      <w:r w:rsidR="0094265B">
        <w:rPr>
          <w:szCs w:val="24"/>
        </w:rPr>
        <w:fldChar w:fldCharType="separate"/>
      </w:r>
      <w:r w:rsidR="00677757">
        <w:t xml:space="preserve">Figure </w:t>
      </w:r>
      <w:r w:rsidR="00677757">
        <w:rPr>
          <w:noProof/>
        </w:rPr>
        <w:t>6</w:t>
      </w:r>
      <w:r w:rsidR="00677757">
        <w:noBreakHyphen/>
      </w:r>
      <w:r w:rsidR="00677757">
        <w:rPr>
          <w:noProof/>
        </w:rPr>
        <w:t>7</w:t>
      </w:r>
      <w:r w:rsidR="0094265B">
        <w:rPr>
          <w:szCs w:val="24"/>
        </w:rPr>
        <w:fldChar w:fldCharType="end"/>
      </w:r>
      <w:r>
        <w:rPr>
          <w:szCs w:val="24"/>
        </w:rPr>
        <w:t>)</w:t>
      </w:r>
      <w:r w:rsidR="008F50AD">
        <w:rPr>
          <w:szCs w:val="24"/>
        </w:rPr>
        <w:t xml:space="preserve">. </w:t>
      </w:r>
      <w:bookmarkStart w:id="238" w:name="_Hlk504313044"/>
    </w:p>
    <w:p w14:paraId="050B5226" w14:textId="77777777" w:rsidR="0026204F" w:rsidRDefault="0026204F">
      <w:pPr>
        <w:rPr>
          <w:szCs w:val="24"/>
        </w:rPr>
      </w:pPr>
    </w:p>
    <w:p w14:paraId="741F36C5" w14:textId="779BAD50" w:rsidR="008F50AD" w:rsidRDefault="008F50AD">
      <w:pPr>
        <w:rPr>
          <w:b/>
          <w:sz w:val="32"/>
          <w:szCs w:val="32"/>
        </w:rPr>
      </w:pPr>
      <w:r>
        <w:rPr>
          <w:noProof/>
          <w:szCs w:val="24"/>
          <w:lang w:eastAsia="en-AU"/>
        </w:rPr>
        <w:drawing>
          <wp:inline distT="0" distB="0" distL="0" distR="0" wp14:anchorId="2F854A25" wp14:editId="005AA78D">
            <wp:extent cx="5731510" cy="4298633"/>
            <wp:effectExtent l="0" t="0" r="254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4382368F" w14:textId="13AF7EF7" w:rsidR="00D423C1" w:rsidRDefault="00780D3B" w:rsidP="00780D3B">
      <w:pPr>
        <w:pStyle w:val="Caption"/>
        <w:rPr>
          <w:szCs w:val="24"/>
        </w:rPr>
      </w:pPr>
      <w:bookmarkStart w:id="239" w:name="_Ref506831174"/>
      <w:bookmarkStart w:id="240" w:name="_Toc506909287"/>
      <w:r>
        <w:t xml:space="preserve">Figure </w:t>
      </w:r>
      <w:r w:rsidR="00DC6BE9">
        <w:fldChar w:fldCharType="begin"/>
      </w:r>
      <w:r w:rsidR="00DC6BE9">
        <w:instrText xml:space="preserve"> STYLEREF 1 \s </w:instrText>
      </w:r>
      <w:r w:rsidR="00DC6BE9">
        <w:fldChar w:fldCharType="separate"/>
      </w:r>
      <w:r w:rsidR="00677757">
        <w:rPr>
          <w:noProof/>
        </w:rPr>
        <w:t>6</w:t>
      </w:r>
      <w:r w:rsidR="00DC6BE9">
        <w:rPr>
          <w:noProof/>
        </w:rPr>
        <w:fldChar w:fldCharType="end"/>
      </w:r>
      <w:r w:rsidR="00DC45BC">
        <w:noBreakHyphen/>
      </w:r>
      <w:r w:rsidR="00DC6BE9">
        <w:fldChar w:fldCharType="begin"/>
      </w:r>
      <w:r w:rsidR="00DC6BE9">
        <w:instrText xml:space="preserve"> SEQ Fig</w:instrText>
      </w:r>
      <w:r w:rsidR="00DC6BE9">
        <w:instrText xml:space="preserve">ure \* ARABIC \s 1 </w:instrText>
      </w:r>
      <w:r w:rsidR="00DC6BE9">
        <w:fldChar w:fldCharType="separate"/>
      </w:r>
      <w:r w:rsidR="00677757">
        <w:rPr>
          <w:noProof/>
        </w:rPr>
        <w:t>7</w:t>
      </w:r>
      <w:r w:rsidR="00DC6BE9">
        <w:rPr>
          <w:noProof/>
        </w:rPr>
        <w:fldChar w:fldCharType="end"/>
      </w:r>
      <w:bookmarkEnd w:id="239"/>
      <w:r>
        <w:t xml:space="preserve"> </w:t>
      </w:r>
      <w:r w:rsidR="00870502">
        <w:rPr>
          <w:szCs w:val="24"/>
        </w:rPr>
        <w:t>P</w:t>
      </w:r>
      <w:r w:rsidR="00870502" w:rsidRPr="00837155">
        <w:rPr>
          <w:szCs w:val="24"/>
        </w:rPr>
        <w:t xml:space="preserve">ercentage of women </w:t>
      </w:r>
      <w:r w:rsidR="00870502">
        <w:rPr>
          <w:szCs w:val="24"/>
        </w:rPr>
        <w:t xml:space="preserve">in the 1946-51 cohort </w:t>
      </w:r>
      <w:r w:rsidR="00870502" w:rsidRPr="00837155">
        <w:rPr>
          <w:szCs w:val="24"/>
        </w:rPr>
        <w:t xml:space="preserve">at </w:t>
      </w:r>
      <w:r>
        <w:rPr>
          <w:szCs w:val="24"/>
        </w:rPr>
        <w:t>S</w:t>
      </w:r>
      <w:r w:rsidR="00870502" w:rsidRPr="00837155">
        <w:rPr>
          <w:szCs w:val="24"/>
        </w:rPr>
        <w:t>urvey 8</w:t>
      </w:r>
      <w:r w:rsidR="004151ED">
        <w:rPr>
          <w:szCs w:val="24"/>
        </w:rPr>
        <w:t>,</w:t>
      </w:r>
      <w:r w:rsidR="00870502" w:rsidRPr="00837155">
        <w:rPr>
          <w:szCs w:val="24"/>
        </w:rPr>
        <w:t xml:space="preserve"> by </w:t>
      </w:r>
      <w:r w:rsidR="00870502">
        <w:rPr>
          <w:szCs w:val="24"/>
        </w:rPr>
        <w:t>c</w:t>
      </w:r>
      <w:r w:rsidR="00870502" w:rsidRPr="00837155">
        <w:rPr>
          <w:szCs w:val="24"/>
        </w:rPr>
        <w:t>are</w:t>
      </w:r>
      <w:r w:rsidR="00870502">
        <w:rPr>
          <w:szCs w:val="24"/>
        </w:rPr>
        <w:t xml:space="preserve">giving status (‘sandwich’ caregiving, other caregiving, non-caregiving) </w:t>
      </w:r>
      <w:r w:rsidR="00530140">
        <w:rPr>
          <w:szCs w:val="24"/>
        </w:rPr>
        <w:t xml:space="preserve">and </w:t>
      </w:r>
      <w:r w:rsidR="00870502">
        <w:rPr>
          <w:szCs w:val="24"/>
        </w:rPr>
        <w:t>by physical activity.</w:t>
      </w:r>
      <w:bookmarkEnd w:id="240"/>
      <w:r w:rsidR="00870502">
        <w:rPr>
          <w:szCs w:val="24"/>
        </w:rPr>
        <w:t xml:space="preserve">        </w:t>
      </w:r>
    </w:p>
    <w:p w14:paraId="2798D1FF" w14:textId="129109CC" w:rsidR="0094265B" w:rsidRDefault="0094265B">
      <w:pPr>
        <w:spacing w:before="0" w:after="200"/>
        <w:jc w:val="left"/>
        <w:rPr>
          <w:szCs w:val="24"/>
        </w:rPr>
      </w:pPr>
      <w:r>
        <w:rPr>
          <w:szCs w:val="24"/>
        </w:rPr>
        <w:br w:type="page"/>
      </w:r>
    </w:p>
    <w:p w14:paraId="74A9A691" w14:textId="62B18F00" w:rsidR="001E1DC5" w:rsidRDefault="001E1DC5" w:rsidP="00780D3B">
      <w:pPr>
        <w:pStyle w:val="Heading3"/>
      </w:pPr>
      <w:bookmarkStart w:id="241" w:name="_Toc506832291"/>
      <w:r>
        <w:t>Sandwich generation caregiving by women in the 1946-51 cohort and alcohol consumption</w:t>
      </w:r>
      <w:bookmarkEnd w:id="241"/>
    </w:p>
    <w:p w14:paraId="50C7CC04" w14:textId="77777777" w:rsidR="0026204F" w:rsidRPr="001148BE" w:rsidRDefault="0026204F" w:rsidP="001148BE">
      <w:pPr>
        <w:rPr>
          <w:lang w:eastAsia="en-AU"/>
        </w:rPr>
      </w:pPr>
    </w:p>
    <w:p w14:paraId="2B67EC08" w14:textId="6F9D532D" w:rsidR="001E1DC5" w:rsidRDefault="0094265B" w:rsidP="001E1DC5">
      <w:pPr>
        <w:rPr>
          <w:szCs w:val="24"/>
        </w:rPr>
      </w:pPr>
      <w:r>
        <w:rPr>
          <w:szCs w:val="24"/>
        </w:rPr>
        <w:fldChar w:fldCharType="begin"/>
      </w:r>
      <w:r>
        <w:rPr>
          <w:szCs w:val="24"/>
        </w:rPr>
        <w:instrText xml:space="preserve"> REF _Ref506831202 \h </w:instrText>
      </w:r>
      <w:r>
        <w:rPr>
          <w:szCs w:val="24"/>
        </w:rPr>
      </w:r>
      <w:r>
        <w:rPr>
          <w:szCs w:val="24"/>
        </w:rPr>
        <w:fldChar w:fldCharType="separate"/>
      </w:r>
      <w:r w:rsidR="00677757">
        <w:t xml:space="preserve">Figure </w:t>
      </w:r>
      <w:r w:rsidR="00677757">
        <w:rPr>
          <w:noProof/>
        </w:rPr>
        <w:t>6</w:t>
      </w:r>
      <w:r w:rsidR="00677757">
        <w:noBreakHyphen/>
      </w:r>
      <w:r w:rsidR="00677757">
        <w:rPr>
          <w:noProof/>
        </w:rPr>
        <w:t>8</w:t>
      </w:r>
      <w:r>
        <w:rPr>
          <w:szCs w:val="24"/>
        </w:rPr>
        <w:fldChar w:fldCharType="end"/>
      </w:r>
      <w:r>
        <w:rPr>
          <w:szCs w:val="24"/>
        </w:rPr>
        <w:t xml:space="preserve"> </w:t>
      </w:r>
      <w:r w:rsidR="001E1DC5">
        <w:rPr>
          <w:szCs w:val="24"/>
        </w:rPr>
        <w:t xml:space="preserve">shows that </w:t>
      </w:r>
      <w:r w:rsidR="00747669">
        <w:rPr>
          <w:szCs w:val="24"/>
        </w:rPr>
        <w:t xml:space="preserve">at </w:t>
      </w:r>
      <w:r w:rsidR="00780D3B">
        <w:rPr>
          <w:szCs w:val="24"/>
        </w:rPr>
        <w:t>S</w:t>
      </w:r>
      <w:r w:rsidR="00747669">
        <w:rPr>
          <w:szCs w:val="24"/>
        </w:rPr>
        <w:t xml:space="preserve">urvey 8, significantly more women who cared for someone due to their long-term illness, disability or frailty who lived with them and also provided child care, along with women who cared for someone due to their long-term illness, disability or frailty who lived with them but did not provide child care reported </w:t>
      </w:r>
      <w:r w:rsidR="001E1DC5">
        <w:rPr>
          <w:szCs w:val="24"/>
        </w:rPr>
        <w:t xml:space="preserve">being a non-drinker (23-30%) compared with women in the other caregiver groups or non-caregivers (12-17%). </w:t>
      </w:r>
    </w:p>
    <w:p w14:paraId="3C366CC4" w14:textId="77777777" w:rsidR="0026204F" w:rsidRDefault="0026204F" w:rsidP="001E1DC5">
      <w:pPr>
        <w:rPr>
          <w:szCs w:val="24"/>
        </w:rPr>
      </w:pPr>
    </w:p>
    <w:p w14:paraId="145B62C9" w14:textId="77777777" w:rsidR="00BC18BA" w:rsidRDefault="001E1DC5">
      <w:pPr>
        <w:rPr>
          <w:b/>
          <w:sz w:val="32"/>
          <w:szCs w:val="32"/>
        </w:rPr>
      </w:pPr>
      <w:r>
        <w:rPr>
          <w:noProof/>
          <w:szCs w:val="24"/>
          <w:lang w:eastAsia="en-AU"/>
        </w:rPr>
        <w:drawing>
          <wp:inline distT="0" distB="0" distL="0" distR="0" wp14:anchorId="49BF101C" wp14:editId="685F9486">
            <wp:extent cx="5731510" cy="4298633"/>
            <wp:effectExtent l="0" t="0" r="254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3E8BB76B" w14:textId="52C64A57" w:rsidR="00870502" w:rsidRDefault="00780D3B" w:rsidP="00780D3B">
      <w:pPr>
        <w:pStyle w:val="Caption"/>
        <w:rPr>
          <w:szCs w:val="24"/>
        </w:rPr>
      </w:pPr>
      <w:bookmarkStart w:id="242" w:name="_Ref506831202"/>
      <w:bookmarkStart w:id="243" w:name="_Toc506909288"/>
      <w:r>
        <w:t xml:space="preserve">Figure </w:t>
      </w:r>
      <w:r w:rsidR="00DC6BE9">
        <w:fldChar w:fldCharType="begin"/>
      </w:r>
      <w:r w:rsidR="00DC6BE9">
        <w:instrText xml:space="preserve"> STYLEREF 1 \s </w:instrText>
      </w:r>
      <w:r w:rsidR="00DC6BE9">
        <w:fldChar w:fldCharType="separate"/>
      </w:r>
      <w:r w:rsidR="00677757">
        <w:rPr>
          <w:noProof/>
        </w:rPr>
        <w:t>6</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8</w:t>
      </w:r>
      <w:r w:rsidR="00DC6BE9">
        <w:rPr>
          <w:noProof/>
        </w:rPr>
        <w:fldChar w:fldCharType="end"/>
      </w:r>
      <w:bookmarkEnd w:id="242"/>
      <w:r>
        <w:t xml:space="preserve"> </w:t>
      </w:r>
      <w:r w:rsidR="00870502">
        <w:rPr>
          <w:szCs w:val="24"/>
        </w:rPr>
        <w:t>P</w:t>
      </w:r>
      <w:r w:rsidR="00870502" w:rsidRPr="00837155">
        <w:rPr>
          <w:szCs w:val="24"/>
        </w:rPr>
        <w:t xml:space="preserve">ercentage of women </w:t>
      </w:r>
      <w:r w:rsidR="00870502">
        <w:rPr>
          <w:szCs w:val="24"/>
        </w:rPr>
        <w:t xml:space="preserve">in the 1946-51 cohort </w:t>
      </w:r>
      <w:r w:rsidR="00870502" w:rsidRPr="00837155">
        <w:rPr>
          <w:szCs w:val="24"/>
        </w:rPr>
        <w:t xml:space="preserve">at </w:t>
      </w:r>
      <w:r>
        <w:rPr>
          <w:szCs w:val="24"/>
        </w:rPr>
        <w:t>S</w:t>
      </w:r>
      <w:r w:rsidR="00870502" w:rsidRPr="00837155">
        <w:rPr>
          <w:szCs w:val="24"/>
        </w:rPr>
        <w:t>urvey 8</w:t>
      </w:r>
      <w:r w:rsidR="004151ED">
        <w:rPr>
          <w:szCs w:val="24"/>
        </w:rPr>
        <w:t>,</w:t>
      </w:r>
      <w:r w:rsidR="00870502" w:rsidRPr="00837155">
        <w:rPr>
          <w:szCs w:val="24"/>
        </w:rPr>
        <w:t xml:space="preserve"> by </w:t>
      </w:r>
      <w:r w:rsidR="00870502">
        <w:rPr>
          <w:szCs w:val="24"/>
        </w:rPr>
        <w:t>c</w:t>
      </w:r>
      <w:r w:rsidR="00870502" w:rsidRPr="00837155">
        <w:rPr>
          <w:szCs w:val="24"/>
        </w:rPr>
        <w:t>are</w:t>
      </w:r>
      <w:r w:rsidR="00870502">
        <w:rPr>
          <w:szCs w:val="24"/>
        </w:rPr>
        <w:t xml:space="preserve">giving status (‘sandwich’ caregiving, other caregiving, non-caregiving) </w:t>
      </w:r>
      <w:r w:rsidR="00530140">
        <w:rPr>
          <w:szCs w:val="24"/>
        </w:rPr>
        <w:t xml:space="preserve">and </w:t>
      </w:r>
      <w:r w:rsidR="00870502">
        <w:rPr>
          <w:szCs w:val="24"/>
        </w:rPr>
        <w:t>by alcohol consumption.</w:t>
      </w:r>
      <w:bookmarkEnd w:id="243"/>
      <w:r w:rsidR="00870502">
        <w:rPr>
          <w:szCs w:val="24"/>
        </w:rPr>
        <w:t xml:space="preserve">        </w:t>
      </w:r>
    </w:p>
    <w:p w14:paraId="2F5BF2C2" w14:textId="77777777" w:rsidR="00BC18BA" w:rsidRDefault="00BC18BA">
      <w:pPr>
        <w:rPr>
          <w:b/>
          <w:szCs w:val="24"/>
        </w:rPr>
      </w:pPr>
    </w:p>
    <w:p w14:paraId="209132E3" w14:textId="77777777" w:rsidR="00D423C1" w:rsidRDefault="00D423C1">
      <w:pPr>
        <w:rPr>
          <w:b/>
          <w:szCs w:val="24"/>
        </w:rPr>
      </w:pPr>
      <w:r>
        <w:rPr>
          <w:b/>
          <w:szCs w:val="24"/>
        </w:rPr>
        <w:br w:type="page"/>
      </w:r>
    </w:p>
    <w:p w14:paraId="403FC2CA" w14:textId="3954B268" w:rsidR="00BC18BA" w:rsidRDefault="00BC18BA" w:rsidP="00780D3B">
      <w:pPr>
        <w:pStyle w:val="Heading3"/>
        <w:rPr>
          <w:sz w:val="32"/>
          <w:szCs w:val="32"/>
        </w:rPr>
      </w:pPr>
      <w:bookmarkStart w:id="244" w:name="_Toc506832292"/>
      <w:r>
        <w:t>Sandwich generation caregiving by women in the 1946-51 cohort and perceived stress</w:t>
      </w:r>
      <w:bookmarkEnd w:id="244"/>
      <w:r>
        <w:rPr>
          <w:sz w:val="32"/>
          <w:szCs w:val="32"/>
        </w:rPr>
        <w:t xml:space="preserve"> </w:t>
      </w:r>
    </w:p>
    <w:p w14:paraId="014D04F2" w14:textId="77777777" w:rsidR="0026204F" w:rsidRPr="001148BE" w:rsidRDefault="0026204F" w:rsidP="001148BE">
      <w:pPr>
        <w:rPr>
          <w:lang w:eastAsia="en-AU"/>
        </w:rPr>
      </w:pPr>
    </w:p>
    <w:p w14:paraId="3C761748" w14:textId="56B9E720" w:rsidR="00647966" w:rsidRDefault="00647966" w:rsidP="00647966">
      <w:pPr>
        <w:rPr>
          <w:szCs w:val="24"/>
        </w:rPr>
      </w:pPr>
      <w:r>
        <w:rPr>
          <w:szCs w:val="24"/>
        </w:rPr>
        <w:t xml:space="preserve">At </w:t>
      </w:r>
      <w:r w:rsidR="00780D3B">
        <w:rPr>
          <w:szCs w:val="24"/>
        </w:rPr>
        <w:t>S</w:t>
      </w:r>
      <w:r>
        <w:rPr>
          <w:szCs w:val="24"/>
        </w:rPr>
        <w:t xml:space="preserve">urvey 8, the highest </w:t>
      </w:r>
      <w:r w:rsidR="00D7154A">
        <w:rPr>
          <w:szCs w:val="24"/>
        </w:rPr>
        <w:t xml:space="preserve">mean scores for </w:t>
      </w:r>
      <w:r>
        <w:rPr>
          <w:szCs w:val="24"/>
        </w:rPr>
        <w:t>perceived stress w</w:t>
      </w:r>
      <w:r w:rsidR="00D7154A">
        <w:rPr>
          <w:szCs w:val="24"/>
        </w:rPr>
        <w:t>ere</w:t>
      </w:r>
      <w:r>
        <w:rPr>
          <w:szCs w:val="24"/>
        </w:rPr>
        <w:t xml:space="preserve"> reported by women who lived with </w:t>
      </w:r>
      <w:r w:rsidR="00432103">
        <w:rPr>
          <w:szCs w:val="24"/>
        </w:rPr>
        <w:t>the ill, disabled or frail p</w:t>
      </w:r>
      <w:r>
        <w:rPr>
          <w:szCs w:val="24"/>
        </w:rPr>
        <w:t xml:space="preserve">erson they cared for and also provided care </w:t>
      </w:r>
      <w:r w:rsidR="003D4BC6">
        <w:rPr>
          <w:szCs w:val="24"/>
        </w:rPr>
        <w:t xml:space="preserve">for their grandchild/other child </w:t>
      </w:r>
      <w:r>
        <w:rPr>
          <w:szCs w:val="24"/>
        </w:rPr>
        <w:t>(mean score 0.76)</w:t>
      </w:r>
      <w:r w:rsidR="00DA2173">
        <w:rPr>
          <w:szCs w:val="24"/>
        </w:rPr>
        <w:t>. The lowest mean scores for perceived stress were in women who provided care for their grandchild/other child only (0.48) and in non-caregivers (0.44</w:t>
      </w:r>
      <w:r w:rsidR="00DA2173" w:rsidRPr="00647966">
        <w:rPr>
          <w:szCs w:val="24"/>
        </w:rPr>
        <w:t>).</w:t>
      </w:r>
      <w:r w:rsidR="00DA2173">
        <w:rPr>
          <w:szCs w:val="24"/>
        </w:rPr>
        <w:t xml:space="preserve"> </w:t>
      </w:r>
      <w:r w:rsidR="00F259B4">
        <w:rPr>
          <w:szCs w:val="24"/>
        </w:rPr>
        <w:t xml:space="preserve">Providing care for grandchildren or other people’s children did not appear to create additional stress, over and above that associated with caregiving for an ill, disabled or frail person, particularly for live-in care. </w:t>
      </w:r>
    </w:p>
    <w:p w14:paraId="299D408F" w14:textId="3D640563" w:rsidR="00870502" w:rsidRPr="00870502" w:rsidRDefault="00647966">
      <w:pPr>
        <w:rPr>
          <w:szCs w:val="24"/>
        </w:rPr>
      </w:pPr>
      <w:r>
        <w:rPr>
          <w:szCs w:val="24"/>
        </w:rPr>
        <w:t xml:space="preserve">  </w:t>
      </w:r>
    </w:p>
    <w:p w14:paraId="791E425B" w14:textId="6B46DCE6" w:rsidR="005C6E2D" w:rsidRDefault="005C6E2D" w:rsidP="00F149BB">
      <w:pPr>
        <w:rPr>
          <w:szCs w:val="24"/>
        </w:rPr>
      </w:pPr>
      <w:r>
        <w:rPr>
          <w:noProof/>
          <w:szCs w:val="24"/>
          <w:lang w:eastAsia="en-AU"/>
        </w:rPr>
        <w:drawing>
          <wp:inline distT="0" distB="0" distL="0" distR="0" wp14:anchorId="0871D9F8" wp14:editId="468F0454">
            <wp:extent cx="5731510" cy="4296842"/>
            <wp:effectExtent l="0" t="0" r="254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01F669A7" w14:textId="23048FE4" w:rsidR="00F149BB" w:rsidRDefault="00780D3B" w:rsidP="00780D3B">
      <w:pPr>
        <w:pStyle w:val="Caption"/>
        <w:rPr>
          <w:szCs w:val="24"/>
        </w:rPr>
      </w:pPr>
      <w:bookmarkStart w:id="245" w:name="_Toc506909289"/>
      <w:r>
        <w:t xml:space="preserve">Figure </w:t>
      </w:r>
      <w:r w:rsidR="00DC6BE9">
        <w:fldChar w:fldCharType="begin"/>
      </w:r>
      <w:r w:rsidR="00DC6BE9">
        <w:instrText xml:space="preserve"> STYLEREF 1 \s </w:instrText>
      </w:r>
      <w:r w:rsidR="00DC6BE9">
        <w:fldChar w:fldCharType="separate"/>
      </w:r>
      <w:r w:rsidR="00677757">
        <w:rPr>
          <w:noProof/>
        </w:rPr>
        <w:t>6</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9</w:t>
      </w:r>
      <w:r w:rsidR="00DC6BE9">
        <w:rPr>
          <w:noProof/>
        </w:rPr>
        <w:fldChar w:fldCharType="end"/>
      </w:r>
      <w:r>
        <w:t xml:space="preserve"> </w:t>
      </w:r>
      <w:r w:rsidR="00F149BB">
        <w:rPr>
          <w:szCs w:val="24"/>
        </w:rPr>
        <w:t xml:space="preserve">Mean scores (with their 95% confidence interval) for perceived stress </w:t>
      </w:r>
      <w:r w:rsidR="00F149BB" w:rsidRPr="00837155">
        <w:rPr>
          <w:szCs w:val="24"/>
        </w:rPr>
        <w:t xml:space="preserve">of women </w:t>
      </w:r>
      <w:r w:rsidR="00F149BB">
        <w:rPr>
          <w:szCs w:val="24"/>
        </w:rPr>
        <w:t xml:space="preserve">in the 1946-51 cohort </w:t>
      </w:r>
      <w:r w:rsidR="00F149BB" w:rsidRPr="00837155">
        <w:rPr>
          <w:szCs w:val="24"/>
        </w:rPr>
        <w:t xml:space="preserve">at </w:t>
      </w:r>
      <w:r>
        <w:rPr>
          <w:szCs w:val="24"/>
        </w:rPr>
        <w:t>S</w:t>
      </w:r>
      <w:r w:rsidR="00F149BB" w:rsidRPr="00837155">
        <w:rPr>
          <w:szCs w:val="24"/>
        </w:rPr>
        <w:t xml:space="preserve">urvey </w:t>
      </w:r>
      <w:r w:rsidR="00F149BB">
        <w:rPr>
          <w:szCs w:val="24"/>
        </w:rPr>
        <w:t>8</w:t>
      </w:r>
      <w:r w:rsidR="004151ED">
        <w:rPr>
          <w:szCs w:val="24"/>
        </w:rPr>
        <w:t>,</w:t>
      </w:r>
      <w:r w:rsidR="00F149BB" w:rsidRPr="00837155">
        <w:rPr>
          <w:szCs w:val="24"/>
        </w:rPr>
        <w:t xml:space="preserve"> by </w:t>
      </w:r>
      <w:r w:rsidR="00F149BB">
        <w:rPr>
          <w:szCs w:val="24"/>
        </w:rPr>
        <w:t>c</w:t>
      </w:r>
      <w:r w:rsidR="00F149BB" w:rsidRPr="00837155">
        <w:rPr>
          <w:szCs w:val="24"/>
        </w:rPr>
        <w:t>are</w:t>
      </w:r>
      <w:r w:rsidR="00F149BB">
        <w:rPr>
          <w:szCs w:val="24"/>
        </w:rPr>
        <w:t>giving status (‘sandwich’ caregiving, other caregiving, non-caregiving).</w:t>
      </w:r>
      <w:bookmarkEnd w:id="245"/>
      <w:r w:rsidR="00F149BB">
        <w:rPr>
          <w:szCs w:val="24"/>
        </w:rPr>
        <w:t xml:space="preserve">        </w:t>
      </w:r>
    </w:p>
    <w:p w14:paraId="06121F4A" w14:textId="77777777" w:rsidR="00F149BB" w:rsidRDefault="00F149BB" w:rsidP="00313BC7">
      <w:pPr>
        <w:rPr>
          <w:b/>
          <w:szCs w:val="24"/>
        </w:rPr>
      </w:pPr>
    </w:p>
    <w:p w14:paraId="03A4E67A" w14:textId="77777777" w:rsidR="00D423C1" w:rsidRDefault="00D423C1" w:rsidP="00313BC7">
      <w:pPr>
        <w:rPr>
          <w:b/>
          <w:szCs w:val="24"/>
        </w:rPr>
      </w:pPr>
    </w:p>
    <w:p w14:paraId="3811411B" w14:textId="77777777" w:rsidR="00D423C1" w:rsidRDefault="00D423C1" w:rsidP="00313BC7">
      <w:pPr>
        <w:rPr>
          <w:b/>
          <w:szCs w:val="24"/>
        </w:rPr>
      </w:pPr>
    </w:p>
    <w:p w14:paraId="7F480611" w14:textId="30B3650F" w:rsidR="00313BC7" w:rsidRDefault="00313BC7" w:rsidP="00780D3B">
      <w:pPr>
        <w:pStyle w:val="Heading3"/>
      </w:pPr>
      <w:bookmarkStart w:id="246" w:name="_Toc506832293"/>
      <w:r>
        <w:t>Sandwich generation caregiving by women in the 1973-78 cohort and self-reported depression</w:t>
      </w:r>
      <w:bookmarkEnd w:id="246"/>
    </w:p>
    <w:p w14:paraId="6D38B2FC" w14:textId="77777777" w:rsidR="0026204F" w:rsidRPr="001148BE" w:rsidRDefault="0026204F" w:rsidP="001148BE">
      <w:pPr>
        <w:rPr>
          <w:lang w:eastAsia="en-AU"/>
        </w:rPr>
      </w:pPr>
    </w:p>
    <w:p w14:paraId="496EE02A" w14:textId="001D6AAD" w:rsidR="00135394" w:rsidRDefault="00313BC7">
      <w:pPr>
        <w:rPr>
          <w:szCs w:val="24"/>
        </w:rPr>
      </w:pPr>
      <w:r w:rsidRPr="00313BC7">
        <w:rPr>
          <w:szCs w:val="24"/>
        </w:rPr>
        <w:t xml:space="preserve">A </w:t>
      </w:r>
      <w:r>
        <w:rPr>
          <w:szCs w:val="24"/>
        </w:rPr>
        <w:t xml:space="preserve">significantly </w:t>
      </w:r>
      <w:r w:rsidRPr="00313BC7">
        <w:rPr>
          <w:szCs w:val="24"/>
        </w:rPr>
        <w:t xml:space="preserve">higher </w:t>
      </w:r>
      <w:r>
        <w:rPr>
          <w:szCs w:val="24"/>
        </w:rPr>
        <w:t xml:space="preserve">percentage of women who cared for someone they lived with reported being depressed (41%) compared with all other caregivers and non-caregivers (14-26%). Women </w:t>
      </w:r>
      <w:r w:rsidR="00DF0C95">
        <w:rPr>
          <w:szCs w:val="24"/>
        </w:rPr>
        <w:t>providing care</w:t>
      </w:r>
      <w:r>
        <w:rPr>
          <w:szCs w:val="24"/>
        </w:rPr>
        <w:t xml:space="preserve"> for children only were the least likely group to report depression (14%). </w:t>
      </w:r>
    </w:p>
    <w:p w14:paraId="5E3B87AF" w14:textId="3A3909E3" w:rsidR="00135394" w:rsidRDefault="00135394">
      <w:pPr>
        <w:rPr>
          <w:szCs w:val="24"/>
        </w:rPr>
      </w:pPr>
    </w:p>
    <w:p w14:paraId="0EC6BE17" w14:textId="721A8D40" w:rsidR="00985139" w:rsidRDefault="00985139" w:rsidP="000A3434">
      <w:pPr>
        <w:rPr>
          <w:szCs w:val="24"/>
        </w:rPr>
      </w:pPr>
      <w:r>
        <w:rPr>
          <w:noProof/>
          <w:szCs w:val="24"/>
          <w:lang w:eastAsia="en-AU"/>
        </w:rPr>
        <w:drawing>
          <wp:inline distT="0" distB="0" distL="0" distR="0" wp14:anchorId="3005E819" wp14:editId="11C67EDB">
            <wp:extent cx="5731510" cy="4296842"/>
            <wp:effectExtent l="0" t="0" r="2540" b="889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3623D3CD" w14:textId="3BCF69E2" w:rsidR="000A3434" w:rsidRDefault="00780D3B" w:rsidP="00780D3B">
      <w:pPr>
        <w:pStyle w:val="Caption"/>
        <w:rPr>
          <w:szCs w:val="24"/>
        </w:rPr>
      </w:pPr>
      <w:bookmarkStart w:id="247" w:name="_Toc506909290"/>
      <w:r>
        <w:t xml:space="preserve">Figure </w:t>
      </w:r>
      <w:r w:rsidR="00DC6BE9">
        <w:fldChar w:fldCharType="begin"/>
      </w:r>
      <w:r w:rsidR="00DC6BE9">
        <w:instrText xml:space="preserve"> STYLEREF 1 \s </w:instrText>
      </w:r>
      <w:r w:rsidR="00DC6BE9">
        <w:fldChar w:fldCharType="separate"/>
      </w:r>
      <w:r w:rsidR="00677757">
        <w:rPr>
          <w:noProof/>
        </w:rPr>
        <w:t>6</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10</w:t>
      </w:r>
      <w:r w:rsidR="00DC6BE9">
        <w:rPr>
          <w:noProof/>
        </w:rPr>
        <w:fldChar w:fldCharType="end"/>
      </w:r>
      <w:r>
        <w:t xml:space="preserve"> </w:t>
      </w:r>
      <w:r w:rsidR="000A3434">
        <w:rPr>
          <w:szCs w:val="24"/>
        </w:rPr>
        <w:t>Mean percentage</w:t>
      </w:r>
      <w:r w:rsidR="006619F7">
        <w:rPr>
          <w:szCs w:val="24"/>
        </w:rPr>
        <w:t>s</w:t>
      </w:r>
      <w:r w:rsidR="000A3434">
        <w:rPr>
          <w:szCs w:val="24"/>
        </w:rPr>
        <w:t xml:space="preserve"> (with their 95% confidence interval) for self-reported depression in</w:t>
      </w:r>
      <w:r w:rsidR="000A3434" w:rsidRPr="00837155">
        <w:rPr>
          <w:szCs w:val="24"/>
        </w:rPr>
        <w:t xml:space="preserve"> women </w:t>
      </w:r>
      <w:r w:rsidR="000A3434">
        <w:rPr>
          <w:szCs w:val="24"/>
        </w:rPr>
        <w:t xml:space="preserve">in the 1973-78 cohort </w:t>
      </w:r>
      <w:r w:rsidR="000A3434" w:rsidRPr="00837155">
        <w:rPr>
          <w:szCs w:val="24"/>
        </w:rPr>
        <w:t xml:space="preserve">at </w:t>
      </w:r>
      <w:r>
        <w:rPr>
          <w:szCs w:val="24"/>
        </w:rPr>
        <w:t>S</w:t>
      </w:r>
      <w:r w:rsidR="000A3434" w:rsidRPr="00837155">
        <w:rPr>
          <w:szCs w:val="24"/>
        </w:rPr>
        <w:t xml:space="preserve">urvey </w:t>
      </w:r>
      <w:r w:rsidR="000A3434">
        <w:rPr>
          <w:szCs w:val="24"/>
        </w:rPr>
        <w:t>7</w:t>
      </w:r>
      <w:r w:rsidR="004151ED">
        <w:rPr>
          <w:szCs w:val="24"/>
        </w:rPr>
        <w:t>,</w:t>
      </w:r>
      <w:r w:rsidR="000A3434" w:rsidRPr="00837155">
        <w:rPr>
          <w:szCs w:val="24"/>
        </w:rPr>
        <w:t xml:space="preserve"> by </w:t>
      </w:r>
      <w:r w:rsidR="000A3434">
        <w:rPr>
          <w:szCs w:val="24"/>
        </w:rPr>
        <w:t>c</w:t>
      </w:r>
      <w:r w:rsidR="000A3434" w:rsidRPr="00837155">
        <w:rPr>
          <w:szCs w:val="24"/>
        </w:rPr>
        <w:t>are</w:t>
      </w:r>
      <w:r w:rsidR="000A3434">
        <w:rPr>
          <w:szCs w:val="24"/>
        </w:rPr>
        <w:t>giving status (‘sandwich’ caregiving, other caregiving, non-caregiving).</w:t>
      </w:r>
      <w:bookmarkEnd w:id="247"/>
      <w:r w:rsidR="000A3434">
        <w:rPr>
          <w:szCs w:val="24"/>
        </w:rPr>
        <w:t xml:space="preserve">        </w:t>
      </w:r>
    </w:p>
    <w:p w14:paraId="2E8BD784" w14:textId="77777777" w:rsidR="00135394" w:rsidRDefault="00135394">
      <w:pPr>
        <w:rPr>
          <w:szCs w:val="24"/>
        </w:rPr>
      </w:pPr>
    </w:p>
    <w:p w14:paraId="45216267" w14:textId="77777777" w:rsidR="00135394" w:rsidRDefault="00135394">
      <w:pPr>
        <w:rPr>
          <w:b/>
          <w:szCs w:val="24"/>
        </w:rPr>
      </w:pPr>
      <w:r>
        <w:rPr>
          <w:b/>
          <w:szCs w:val="24"/>
        </w:rPr>
        <w:br w:type="page"/>
      </w:r>
    </w:p>
    <w:p w14:paraId="3ECC7EC3" w14:textId="46A9D16F" w:rsidR="00135394" w:rsidRDefault="00135394" w:rsidP="00780D3B">
      <w:pPr>
        <w:pStyle w:val="Heading3"/>
      </w:pPr>
      <w:bookmarkStart w:id="248" w:name="_Toc506832294"/>
      <w:r>
        <w:t>Sandwich generation caregiving by women in the 1973-78 cohort and self-rated health</w:t>
      </w:r>
      <w:bookmarkEnd w:id="248"/>
    </w:p>
    <w:p w14:paraId="7BD477B2" w14:textId="77777777" w:rsidR="0026204F" w:rsidRPr="001148BE" w:rsidRDefault="0026204F" w:rsidP="001148BE">
      <w:pPr>
        <w:rPr>
          <w:lang w:eastAsia="en-AU"/>
        </w:rPr>
      </w:pPr>
    </w:p>
    <w:p w14:paraId="1951EE6C" w14:textId="6FB6EE0B" w:rsidR="00135394" w:rsidRDefault="0094265B">
      <w:pPr>
        <w:rPr>
          <w:szCs w:val="24"/>
        </w:rPr>
      </w:pPr>
      <w:r>
        <w:rPr>
          <w:szCs w:val="24"/>
        </w:rPr>
        <w:fldChar w:fldCharType="begin"/>
      </w:r>
      <w:r>
        <w:rPr>
          <w:szCs w:val="24"/>
        </w:rPr>
        <w:instrText xml:space="preserve"> REF _Ref506831261 \h </w:instrText>
      </w:r>
      <w:r>
        <w:rPr>
          <w:szCs w:val="24"/>
        </w:rPr>
      </w:r>
      <w:r>
        <w:rPr>
          <w:szCs w:val="24"/>
        </w:rPr>
        <w:fldChar w:fldCharType="separate"/>
      </w:r>
      <w:r w:rsidR="00677757">
        <w:t xml:space="preserve">Figure </w:t>
      </w:r>
      <w:r w:rsidR="00677757">
        <w:rPr>
          <w:noProof/>
        </w:rPr>
        <w:t>6</w:t>
      </w:r>
      <w:r w:rsidR="00677757">
        <w:noBreakHyphen/>
      </w:r>
      <w:r w:rsidR="00677757">
        <w:rPr>
          <w:noProof/>
        </w:rPr>
        <w:t>11</w:t>
      </w:r>
      <w:r>
        <w:rPr>
          <w:szCs w:val="24"/>
        </w:rPr>
        <w:fldChar w:fldCharType="end"/>
      </w:r>
      <w:r>
        <w:rPr>
          <w:szCs w:val="24"/>
        </w:rPr>
        <w:t xml:space="preserve"> </w:t>
      </w:r>
      <w:r w:rsidR="00135394">
        <w:rPr>
          <w:szCs w:val="24"/>
        </w:rPr>
        <w:t xml:space="preserve">shows that at </w:t>
      </w:r>
      <w:r w:rsidR="00780D3B">
        <w:rPr>
          <w:szCs w:val="24"/>
        </w:rPr>
        <w:t>S</w:t>
      </w:r>
      <w:r w:rsidR="00135394">
        <w:rPr>
          <w:szCs w:val="24"/>
        </w:rPr>
        <w:t>urvey 7</w:t>
      </w:r>
      <w:r w:rsidR="009A69B3">
        <w:rPr>
          <w:szCs w:val="24"/>
        </w:rPr>
        <w:t>,</w:t>
      </w:r>
      <w:r w:rsidR="00135394">
        <w:rPr>
          <w:szCs w:val="24"/>
        </w:rPr>
        <w:t xml:space="preserve"> women who </w:t>
      </w:r>
      <w:r w:rsidR="008B5D92">
        <w:rPr>
          <w:szCs w:val="24"/>
        </w:rPr>
        <w:t xml:space="preserve">cared for </w:t>
      </w:r>
      <w:r w:rsidR="00432103">
        <w:rPr>
          <w:szCs w:val="24"/>
        </w:rPr>
        <w:t xml:space="preserve">someone due to their long-term illness, disability or frailty </w:t>
      </w:r>
      <w:r w:rsidR="008B5D92">
        <w:rPr>
          <w:szCs w:val="24"/>
        </w:rPr>
        <w:t xml:space="preserve">who </w:t>
      </w:r>
      <w:r w:rsidR="00135394">
        <w:rPr>
          <w:szCs w:val="24"/>
        </w:rPr>
        <w:t>lived with the</w:t>
      </w:r>
      <w:r w:rsidR="008B5D92">
        <w:rPr>
          <w:szCs w:val="24"/>
        </w:rPr>
        <w:t>m</w:t>
      </w:r>
      <w:r w:rsidR="00135394">
        <w:rPr>
          <w:szCs w:val="24"/>
        </w:rPr>
        <w:t xml:space="preserve"> were significantly more likely to rate their health as fair or poor (3</w:t>
      </w:r>
      <w:r w:rsidR="008B5D92">
        <w:rPr>
          <w:szCs w:val="24"/>
        </w:rPr>
        <w:t>2</w:t>
      </w:r>
      <w:r w:rsidR="00135394">
        <w:rPr>
          <w:szCs w:val="24"/>
        </w:rPr>
        <w:t xml:space="preserve">%) compared with women in the other caregiver groups or non-caregivers (9-17%). Women caring for children only and those caring for someone who was </w:t>
      </w:r>
      <w:r w:rsidR="00432103">
        <w:rPr>
          <w:szCs w:val="24"/>
        </w:rPr>
        <w:t xml:space="preserve">ill, </w:t>
      </w:r>
      <w:r w:rsidR="00135394">
        <w:rPr>
          <w:szCs w:val="24"/>
        </w:rPr>
        <w:t>disa</w:t>
      </w:r>
      <w:r w:rsidR="003E789F">
        <w:rPr>
          <w:szCs w:val="24"/>
        </w:rPr>
        <w:t xml:space="preserve">bled </w:t>
      </w:r>
      <w:r w:rsidR="00432103">
        <w:rPr>
          <w:szCs w:val="24"/>
        </w:rPr>
        <w:t xml:space="preserve">or frail </w:t>
      </w:r>
      <w:r w:rsidR="00135394">
        <w:rPr>
          <w:szCs w:val="24"/>
        </w:rPr>
        <w:t>who d</w:t>
      </w:r>
      <w:r w:rsidR="00432103">
        <w:rPr>
          <w:szCs w:val="24"/>
        </w:rPr>
        <w:t>id</w:t>
      </w:r>
      <w:r w:rsidR="00135394">
        <w:rPr>
          <w:szCs w:val="24"/>
        </w:rPr>
        <w:t xml:space="preserve"> not live with them were the least likely group</w:t>
      </w:r>
      <w:r w:rsidR="003E789F">
        <w:rPr>
          <w:szCs w:val="24"/>
        </w:rPr>
        <w:t>s</w:t>
      </w:r>
      <w:r w:rsidR="00135394">
        <w:rPr>
          <w:szCs w:val="24"/>
        </w:rPr>
        <w:t xml:space="preserve"> to report </w:t>
      </w:r>
      <w:r w:rsidR="003E789F">
        <w:rPr>
          <w:szCs w:val="24"/>
        </w:rPr>
        <w:t>fair or poor health</w:t>
      </w:r>
      <w:r w:rsidR="00135394">
        <w:rPr>
          <w:szCs w:val="24"/>
        </w:rPr>
        <w:t xml:space="preserve"> (</w:t>
      </w:r>
      <w:r w:rsidR="003E789F">
        <w:rPr>
          <w:szCs w:val="24"/>
        </w:rPr>
        <w:t>9</w:t>
      </w:r>
      <w:r w:rsidR="00135394">
        <w:rPr>
          <w:szCs w:val="24"/>
        </w:rPr>
        <w:t xml:space="preserve">%).  </w:t>
      </w:r>
    </w:p>
    <w:p w14:paraId="6CEC4DE2" w14:textId="77777777" w:rsidR="0026204F" w:rsidRDefault="0026204F">
      <w:pPr>
        <w:rPr>
          <w:szCs w:val="24"/>
        </w:rPr>
      </w:pPr>
    </w:p>
    <w:p w14:paraId="2C9C2E5A" w14:textId="2962CC44" w:rsidR="001E1DC5" w:rsidRDefault="00135394">
      <w:pPr>
        <w:rPr>
          <w:szCs w:val="24"/>
        </w:rPr>
      </w:pPr>
      <w:r>
        <w:rPr>
          <w:noProof/>
          <w:szCs w:val="24"/>
          <w:lang w:eastAsia="en-AU"/>
        </w:rPr>
        <w:drawing>
          <wp:inline distT="0" distB="0" distL="0" distR="0" wp14:anchorId="2C503E2D" wp14:editId="29ECC50A">
            <wp:extent cx="5731510" cy="4298633"/>
            <wp:effectExtent l="0" t="0" r="2540"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4E431755" w14:textId="5492F169" w:rsidR="00D63BB3" w:rsidRPr="00313BC7" w:rsidRDefault="00780D3B" w:rsidP="00780D3B">
      <w:pPr>
        <w:pStyle w:val="Caption"/>
        <w:rPr>
          <w:szCs w:val="24"/>
        </w:rPr>
      </w:pPr>
      <w:bookmarkStart w:id="249" w:name="_Ref506831261"/>
      <w:bookmarkStart w:id="250" w:name="_Toc506909291"/>
      <w:r>
        <w:t xml:space="preserve">Figure </w:t>
      </w:r>
      <w:r w:rsidR="00DC6BE9">
        <w:fldChar w:fldCharType="begin"/>
      </w:r>
      <w:r w:rsidR="00DC6BE9">
        <w:instrText xml:space="preserve"> STYLEREF 1 \s </w:instrText>
      </w:r>
      <w:r w:rsidR="00DC6BE9">
        <w:fldChar w:fldCharType="separate"/>
      </w:r>
      <w:r w:rsidR="00677757">
        <w:rPr>
          <w:noProof/>
        </w:rPr>
        <w:t>6</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11</w:t>
      </w:r>
      <w:r w:rsidR="00DC6BE9">
        <w:rPr>
          <w:noProof/>
        </w:rPr>
        <w:fldChar w:fldCharType="end"/>
      </w:r>
      <w:bookmarkEnd w:id="249"/>
      <w:r>
        <w:t xml:space="preserve"> </w:t>
      </w:r>
      <w:r w:rsidR="00D63BB3">
        <w:rPr>
          <w:szCs w:val="24"/>
        </w:rPr>
        <w:t>P</w:t>
      </w:r>
      <w:r w:rsidR="00D63BB3" w:rsidRPr="00837155">
        <w:rPr>
          <w:szCs w:val="24"/>
        </w:rPr>
        <w:t xml:space="preserve">ercentage of women </w:t>
      </w:r>
      <w:r w:rsidR="00D63BB3">
        <w:rPr>
          <w:szCs w:val="24"/>
        </w:rPr>
        <w:t xml:space="preserve">in the 1973-78 cohort </w:t>
      </w:r>
      <w:r w:rsidR="00D63BB3" w:rsidRPr="00837155">
        <w:rPr>
          <w:szCs w:val="24"/>
        </w:rPr>
        <w:t xml:space="preserve">at </w:t>
      </w:r>
      <w:r>
        <w:rPr>
          <w:szCs w:val="24"/>
        </w:rPr>
        <w:t>S</w:t>
      </w:r>
      <w:r w:rsidR="00D63BB3" w:rsidRPr="00837155">
        <w:rPr>
          <w:szCs w:val="24"/>
        </w:rPr>
        <w:t xml:space="preserve">urvey </w:t>
      </w:r>
      <w:r w:rsidR="00D63BB3">
        <w:rPr>
          <w:szCs w:val="24"/>
        </w:rPr>
        <w:t>7</w:t>
      </w:r>
      <w:r w:rsidR="004151ED">
        <w:rPr>
          <w:szCs w:val="24"/>
        </w:rPr>
        <w:t>,</w:t>
      </w:r>
      <w:r w:rsidR="00D63BB3" w:rsidRPr="00837155">
        <w:rPr>
          <w:szCs w:val="24"/>
        </w:rPr>
        <w:t xml:space="preserve"> by </w:t>
      </w:r>
      <w:r w:rsidR="00D63BB3">
        <w:rPr>
          <w:szCs w:val="24"/>
        </w:rPr>
        <w:t>c</w:t>
      </w:r>
      <w:r w:rsidR="00D63BB3" w:rsidRPr="00837155">
        <w:rPr>
          <w:szCs w:val="24"/>
        </w:rPr>
        <w:t>are</w:t>
      </w:r>
      <w:r w:rsidR="00D63BB3">
        <w:rPr>
          <w:szCs w:val="24"/>
        </w:rPr>
        <w:t xml:space="preserve">giving status (‘sandwich’ caregiving, other caregiving, non-caregiving) </w:t>
      </w:r>
      <w:r w:rsidR="003C6D37">
        <w:rPr>
          <w:szCs w:val="24"/>
        </w:rPr>
        <w:t>and by self-rated health</w:t>
      </w:r>
      <w:r w:rsidR="00D63BB3">
        <w:rPr>
          <w:szCs w:val="24"/>
        </w:rPr>
        <w:t>.</w:t>
      </w:r>
      <w:bookmarkEnd w:id="250"/>
    </w:p>
    <w:p w14:paraId="6FE20A2D" w14:textId="77777777" w:rsidR="00A74B8D" w:rsidRDefault="00A74B8D" w:rsidP="00A74B8D">
      <w:pPr>
        <w:rPr>
          <w:b/>
          <w:szCs w:val="24"/>
        </w:rPr>
      </w:pPr>
    </w:p>
    <w:p w14:paraId="50573F7E" w14:textId="77777777" w:rsidR="004A1F17" w:rsidRDefault="004A1F17">
      <w:pPr>
        <w:rPr>
          <w:b/>
          <w:szCs w:val="24"/>
        </w:rPr>
      </w:pPr>
      <w:r>
        <w:rPr>
          <w:b/>
          <w:szCs w:val="24"/>
        </w:rPr>
        <w:br w:type="page"/>
      </w:r>
    </w:p>
    <w:p w14:paraId="38B6D715" w14:textId="40AA3750" w:rsidR="00A74B8D" w:rsidRDefault="00A74B8D" w:rsidP="0094265B">
      <w:pPr>
        <w:pStyle w:val="Heading3"/>
      </w:pPr>
      <w:bookmarkStart w:id="251" w:name="_Toc506832295"/>
      <w:r>
        <w:t>Sandwich generation caregiving by women in the 1973-78 cohort and self-reported visits to a general practitioner</w:t>
      </w:r>
      <w:bookmarkEnd w:id="251"/>
    </w:p>
    <w:p w14:paraId="5D18DFC3" w14:textId="77777777" w:rsidR="0026204F" w:rsidRPr="001148BE" w:rsidRDefault="0026204F" w:rsidP="001148BE">
      <w:pPr>
        <w:rPr>
          <w:lang w:eastAsia="en-AU"/>
        </w:rPr>
      </w:pPr>
    </w:p>
    <w:p w14:paraId="59660D81" w14:textId="4031E5B8" w:rsidR="00A74B8D" w:rsidRDefault="00A74B8D" w:rsidP="00A74B8D">
      <w:pPr>
        <w:rPr>
          <w:szCs w:val="24"/>
        </w:rPr>
      </w:pPr>
      <w:r>
        <w:rPr>
          <w:szCs w:val="24"/>
        </w:rPr>
        <w:t xml:space="preserve">At </w:t>
      </w:r>
      <w:r w:rsidR="00780D3B">
        <w:rPr>
          <w:szCs w:val="24"/>
        </w:rPr>
        <w:t>S</w:t>
      </w:r>
      <w:r>
        <w:rPr>
          <w:szCs w:val="24"/>
        </w:rPr>
        <w:t>urvey 7</w:t>
      </w:r>
      <w:r w:rsidR="006E01CC">
        <w:rPr>
          <w:szCs w:val="24"/>
        </w:rPr>
        <w:t>,</w:t>
      </w:r>
      <w:r>
        <w:rPr>
          <w:szCs w:val="24"/>
        </w:rPr>
        <w:t xml:space="preserve"> </w:t>
      </w:r>
      <w:r w:rsidR="006E01CC">
        <w:rPr>
          <w:szCs w:val="24"/>
        </w:rPr>
        <w:t xml:space="preserve">significantly more visits (5 or more) to the general practitioner were reported by </w:t>
      </w:r>
      <w:r>
        <w:rPr>
          <w:szCs w:val="24"/>
        </w:rPr>
        <w:t xml:space="preserve">women who </w:t>
      </w:r>
      <w:r w:rsidR="00203580">
        <w:rPr>
          <w:szCs w:val="24"/>
        </w:rPr>
        <w:t xml:space="preserve">cared for someone due to their long-term illness, disability or frailty who lived with them </w:t>
      </w:r>
      <w:r w:rsidR="008B5D92">
        <w:rPr>
          <w:szCs w:val="24"/>
        </w:rPr>
        <w:t xml:space="preserve">and also provided </w:t>
      </w:r>
      <w:r w:rsidR="00EF10AE">
        <w:rPr>
          <w:szCs w:val="24"/>
        </w:rPr>
        <w:t>child care</w:t>
      </w:r>
      <w:r w:rsidR="008B5D92">
        <w:rPr>
          <w:szCs w:val="24"/>
        </w:rPr>
        <w:t xml:space="preserve"> </w:t>
      </w:r>
      <w:r w:rsidR="006E01CC">
        <w:rPr>
          <w:szCs w:val="24"/>
        </w:rPr>
        <w:t xml:space="preserve">(51%) and by women who lived with an </w:t>
      </w:r>
      <w:r w:rsidR="00203580">
        <w:rPr>
          <w:szCs w:val="24"/>
        </w:rPr>
        <w:t>ill</w:t>
      </w:r>
      <w:r w:rsidR="006E01CC">
        <w:rPr>
          <w:szCs w:val="24"/>
        </w:rPr>
        <w:t xml:space="preserve">, </w:t>
      </w:r>
      <w:r w:rsidR="00203580">
        <w:rPr>
          <w:szCs w:val="24"/>
        </w:rPr>
        <w:t>disabled or frail p</w:t>
      </w:r>
      <w:r w:rsidR="006E01CC">
        <w:rPr>
          <w:szCs w:val="24"/>
        </w:rPr>
        <w:t xml:space="preserve">erson they cared for but did not provide </w:t>
      </w:r>
      <w:r w:rsidR="00203580">
        <w:rPr>
          <w:szCs w:val="24"/>
        </w:rPr>
        <w:t>any</w:t>
      </w:r>
      <w:r w:rsidR="006E01CC">
        <w:rPr>
          <w:szCs w:val="24"/>
        </w:rPr>
        <w:t xml:space="preserve"> child care (40%). In comparison, 26 to 31% of </w:t>
      </w:r>
      <w:r>
        <w:rPr>
          <w:szCs w:val="24"/>
        </w:rPr>
        <w:t xml:space="preserve">women in the other caregiver groups or non-caregivers </w:t>
      </w:r>
      <w:r w:rsidR="006E01CC">
        <w:rPr>
          <w:szCs w:val="24"/>
        </w:rPr>
        <w:t xml:space="preserve">reported five or more visits </w:t>
      </w:r>
      <w:r>
        <w:rPr>
          <w:szCs w:val="24"/>
        </w:rPr>
        <w:t>(</w:t>
      </w:r>
      <w:r w:rsidR="0094265B">
        <w:rPr>
          <w:szCs w:val="24"/>
        </w:rPr>
        <w:fldChar w:fldCharType="begin"/>
      </w:r>
      <w:r w:rsidR="0094265B">
        <w:rPr>
          <w:szCs w:val="24"/>
        </w:rPr>
        <w:instrText xml:space="preserve"> REF _Ref506831291 \h </w:instrText>
      </w:r>
      <w:r w:rsidR="0094265B">
        <w:rPr>
          <w:szCs w:val="24"/>
        </w:rPr>
      </w:r>
      <w:r w:rsidR="0094265B">
        <w:rPr>
          <w:szCs w:val="24"/>
        </w:rPr>
        <w:fldChar w:fldCharType="separate"/>
      </w:r>
      <w:r w:rsidR="00677757">
        <w:t xml:space="preserve">Figure </w:t>
      </w:r>
      <w:r w:rsidR="00677757">
        <w:rPr>
          <w:noProof/>
        </w:rPr>
        <w:t>6</w:t>
      </w:r>
      <w:r w:rsidR="00677757">
        <w:noBreakHyphen/>
      </w:r>
      <w:r w:rsidR="00677757">
        <w:rPr>
          <w:noProof/>
        </w:rPr>
        <w:t>12</w:t>
      </w:r>
      <w:r w:rsidR="0094265B">
        <w:rPr>
          <w:szCs w:val="24"/>
        </w:rPr>
        <w:fldChar w:fldCharType="end"/>
      </w:r>
      <w:r>
        <w:rPr>
          <w:szCs w:val="24"/>
        </w:rPr>
        <w:t xml:space="preserve">). </w:t>
      </w:r>
    </w:p>
    <w:p w14:paraId="08D8482A" w14:textId="77777777" w:rsidR="0026204F" w:rsidRPr="005E65EE" w:rsidRDefault="0026204F" w:rsidP="00A74B8D">
      <w:pPr>
        <w:rPr>
          <w:szCs w:val="24"/>
        </w:rPr>
      </w:pPr>
    </w:p>
    <w:p w14:paraId="437FC3CD" w14:textId="1FB74C41" w:rsidR="00BC18BA" w:rsidRDefault="000D0E46">
      <w:pPr>
        <w:rPr>
          <w:b/>
          <w:sz w:val="32"/>
          <w:szCs w:val="32"/>
        </w:rPr>
      </w:pPr>
      <w:r>
        <w:rPr>
          <w:noProof/>
          <w:szCs w:val="24"/>
          <w:lang w:eastAsia="en-AU"/>
        </w:rPr>
        <w:drawing>
          <wp:inline distT="0" distB="0" distL="0" distR="0" wp14:anchorId="4A6DA223" wp14:editId="70DD9DA3">
            <wp:extent cx="5731510" cy="4298633"/>
            <wp:effectExtent l="0" t="0" r="254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564813AA" w14:textId="5F59503B" w:rsidR="000D0E46" w:rsidRDefault="00780D3B" w:rsidP="00780D3B">
      <w:pPr>
        <w:pStyle w:val="Caption"/>
        <w:rPr>
          <w:szCs w:val="24"/>
        </w:rPr>
      </w:pPr>
      <w:bookmarkStart w:id="252" w:name="_Ref506831291"/>
      <w:bookmarkStart w:id="253" w:name="_Toc506909292"/>
      <w:r>
        <w:t xml:space="preserve">Figure </w:t>
      </w:r>
      <w:r w:rsidR="00DC6BE9">
        <w:fldChar w:fldCharType="begin"/>
      </w:r>
      <w:r w:rsidR="00DC6BE9">
        <w:instrText xml:space="preserve"> STYLEREF 1 \s </w:instrText>
      </w:r>
      <w:r w:rsidR="00DC6BE9">
        <w:fldChar w:fldCharType="separate"/>
      </w:r>
      <w:r w:rsidR="00677757">
        <w:rPr>
          <w:noProof/>
        </w:rPr>
        <w:t>6</w:t>
      </w:r>
      <w:r w:rsidR="00DC6BE9">
        <w:rPr>
          <w:noProof/>
        </w:rPr>
        <w:fldChar w:fldCharType="end"/>
      </w:r>
      <w:r w:rsidR="00DC45BC">
        <w:noBreakHyphen/>
      </w:r>
      <w:r w:rsidR="00DC6BE9">
        <w:fldChar w:fldCharType="begin"/>
      </w:r>
      <w:r w:rsidR="00DC6BE9">
        <w:instrText xml:space="preserve"> SEQ Figure \* ARA</w:instrText>
      </w:r>
      <w:r w:rsidR="00DC6BE9">
        <w:instrText xml:space="preserve">BIC \s 1 </w:instrText>
      </w:r>
      <w:r w:rsidR="00DC6BE9">
        <w:fldChar w:fldCharType="separate"/>
      </w:r>
      <w:r w:rsidR="00677757">
        <w:rPr>
          <w:noProof/>
        </w:rPr>
        <w:t>12</w:t>
      </w:r>
      <w:r w:rsidR="00DC6BE9">
        <w:rPr>
          <w:noProof/>
        </w:rPr>
        <w:fldChar w:fldCharType="end"/>
      </w:r>
      <w:bookmarkEnd w:id="252"/>
      <w:r>
        <w:t xml:space="preserve"> </w:t>
      </w:r>
      <w:r w:rsidR="000D0E46">
        <w:rPr>
          <w:szCs w:val="24"/>
        </w:rPr>
        <w:t>P</w:t>
      </w:r>
      <w:r w:rsidR="000D0E46" w:rsidRPr="00837155">
        <w:rPr>
          <w:szCs w:val="24"/>
        </w:rPr>
        <w:t xml:space="preserve">ercentage of women </w:t>
      </w:r>
      <w:r w:rsidR="000D0E46">
        <w:rPr>
          <w:szCs w:val="24"/>
        </w:rPr>
        <w:t xml:space="preserve">in the 1973-78 cohort </w:t>
      </w:r>
      <w:r w:rsidR="000D0E46" w:rsidRPr="00837155">
        <w:rPr>
          <w:szCs w:val="24"/>
        </w:rPr>
        <w:t xml:space="preserve">at </w:t>
      </w:r>
      <w:r>
        <w:rPr>
          <w:szCs w:val="24"/>
        </w:rPr>
        <w:t>S</w:t>
      </w:r>
      <w:r w:rsidR="000D0E46" w:rsidRPr="00837155">
        <w:rPr>
          <w:szCs w:val="24"/>
        </w:rPr>
        <w:t xml:space="preserve">urvey </w:t>
      </w:r>
      <w:r w:rsidR="000D0E46">
        <w:rPr>
          <w:szCs w:val="24"/>
        </w:rPr>
        <w:t>7</w:t>
      </w:r>
      <w:r w:rsidR="004151ED">
        <w:rPr>
          <w:szCs w:val="24"/>
        </w:rPr>
        <w:t>,</w:t>
      </w:r>
      <w:r w:rsidR="000D0E46" w:rsidRPr="00837155">
        <w:rPr>
          <w:szCs w:val="24"/>
        </w:rPr>
        <w:t xml:space="preserve"> by </w:t>
      </w:r>
      <w:r w:rsidR="000D0E46">
        <w:rPr>
          <w:szCs w:val="24"/>
        </w:rPr>
        <w:t>c</w:t>
      </w:r>
      <w:r w:rsidR="000D0E46" w:rsidRPr="00837155">
        <w:rPr>
          <w:szCs w:val="24"/>
        </w:rPr>
        <w:t>are</w:t>
      </w:r>
      <w:r w:rsidR="000D0E46">
        <w:rPr>
          <w:szCs w:val="24"/>
        </w:rPr>
        <w:t xml:space="preserve">giving status (‘sandwich’ caregiving, other caregiving, non-caregiving) </w:t>
      </w:r>
      <w:r w:rsidR="003C6D37">
        <w:rPr>
          <w:szCs w:val="24"/>
        </w:rPr>
        <w:t xml:space="preserve">and </w:t>
      </w:r>
      <w:r w:rsidR="00FA7B41">
        <w:rPr>
          <w:szCs w:val="24"/>
        </w:rPr>
        <w:t xml:space="preserve">by </w:t>
      </w:r>
      <w:r w:rsidR="000D0E46">
        <w:rPr>
          <w:szCs w:val="24"/>
        </w:rPr>
        <w:t>number of self-reported visits to a general practitioner.</w:t>
      </w:r>
      <w:bookmarkEnd w:id="253"/>
      <w:r w:rsidR="000D0E46">
        <w:rPr>
          <w:szCs w:val="24"/>
        </w:rPr>
        <w:t xml:space="preserve">        </w:t>
      </w:r>
    </w:p>
    <w:p w14:paraId="22694785" w14:textId="77777777" w:rsidR="008F50AD" w:rsidRDefault="008F50AD">
      <w:pPr>
        <w:rPr>
          <w:b/>
          <w:sz w:val="32"/>
          <w:szCs w:val="32"/>
        </w:rPr>
      </w:pPr>
    </w:p>
    <w:p w14:paraId="42441325" w14:textId="17D2EC3F" w:rsidR="000D0E46" w:rsidRDefault="000D0E46" w:rsidP="0094265B">
      <w:pPr>
        <w:pStyle w:val="Heading3"/>
      </w:pPr>
      <w:r>
        <w:rPr>
          <w:sz w:val="32"/>
          <w:szCs w:val="32"/>
        </w:rPr>
        <w:br w:type="page"/>
      </w:r>
      <w:bookmarkStart w:id="254" w:name="_Toc506832296"/>
      <w:r>
        <w:t>Sandwich generation caregiving by women in the 1973-78 cohort and physical activity</w:t>
      </w:r>
      <w:bookmarkEnd w:id="254"/>
    </w:p>
    <w:p w14:paraId="11BDF233" w14:textId="77777777" w:rsidR="0026204F" w:rsidRPr="001148BE" w:rsidRDefault="0026204F" w:rsidP="001148BE">
      <w:pPr>
        <w:rPr>
          <w:lang w:eastAsia="en-AU"/>
        </w:rPr>
      </w:pPr>
    </w:p>
    <w:p w14:paraId="489F4D8E" w14:textId="16B935A2" w:rsidR="000D0E46" w:rsidRDefault="0094265B" w:rsidP="000D0E46">
      <w:pPr>
        <w:rPr>
          <w:szCs w:val="24"/>
        </w:rPr>
      </w:pPr>
      <w:r>
        <w:rPr>
          <w:szCs w:val="24"/>
        </w:rPr>
        <w:fldChar w:fldCharType="begin"/>
      </w:r>
      <w:r>
        <w:rPr>
          <w:szCs w:val="24"/>
        </w:rPr>
        <w:instrText xml:space="preserve"> REF _Ref506831311 \h </w:instrText>
      </w:r>
      <w:r>
        <w:rPr>
          <w:szCs w:val="24"/>
        </w:rPr>
      </w:r>
      <w:r>
        <w:rPr>
          <w:szCs w:val="24"/>
        </w:rPr>
        <w:fldChar w:fldCharType="separate"/>
      </w:r>
      <w:r w:rsidR="00677757">
        <w:t xml:space="preserve">Figure </w:t>
      </w:r>
      <w:r w:rsidR="00677757">
        <w:rPr>
          <w:noProof/>
        </w:rPr>
        <w:t>6</w:t>
      </w:r>
      <w:r w:rsidR="00677757">
        <w:noBreakHyphen/>
      </w:r>
      <w:r w:rsidR="00677757">
        <w:rPr>
          <w:noProof/>
        </w:rPr>
        <w:t>13</w:t>
      </w:r>
      <w:r>
        <w:rPr>
          <w:szCs w:val="24"/>
        </w:rPr>
        <w:fldChar w:fldCharType="end"/>
      </w:r>
      <w:r>
        <w:rPr>
          <w:szCs w:val="24"/>
        </w:rPr>
        <w:t xml:space="preserve"> </w:t>
      </w:r>
      <w:r w:rsidR="000D0E46">
        <w:rPr>
          <w:szCs w:val="24"/>
        </w:rPr>
        <w:t xml:space="preserve">shows that </w:t>
      </w:r>
      <w:r w:rsidR="00FA7B41">
        <w:rPr>
          <w:szCs w:val="24"/>
        </w:rPr>
        <w:t xml:space="preserve">at </w:t>
      </w:r>
      <w:r w:rsidR="00780D3B">
        <w:rPr>
          <w:szCs w:val="24"/>
        </w:rPr>
        <w:t>S</w:t>
      </w:r>
      <w:r w:rsidR="00FA7B41">
        <w:rPr>
          <w:szCs w:val="24"/>
        </w:rPr>
        <w:t>urvey 7</w:t>
      </w:r>
      <w:r w:rsidR="009A69B3">
        <w:rPr>
          <w:szCs w:val="24"/>
        </w:rPr>
        <w:t>,</w:t>
      </w:r>
      <w:r w:rsidR="00FA7B41">
        <w:rPr>
          <w:szCs w:val="24"/>
        </w:rPr>
        <w:t xml:space="preserve"> </w:t>
      </w:r>
      <w:r w:rsidR="000D0E46">
        <w:rPr>
          <w:szCs w:val="24"/>
        </w:rPr>
        <w:t xml:space="preserve">significantly </w:t>
      </w:r>
      <w:r w:rsidR="003C6D37">
        <w:rPr>
          <w:szCs w:val="24"/>
        </w:rPr>
        <w:t xml:space="preserve">fewer </w:t>
      </w:r>
      <w:r w:rsidR="000D0E46">
        <w:rPr>
          <w:szCs w:val="24"/>
        </w:rPr>
        <w:t xml:space="preserve">women who </w:t>
      </w:r>
      <w:r w:rsidR="003C6D37">
        <w:rPr>
          <w:szCs w:val="24"/>
        </w:rPr>
        <w:t xml:space="preserve">cared for someone </w:t>
      </w:r>
      <w:r w:rsidR="002C18BF">
        <w:rPr>
          <w:szCs w:val="24"/>
        </w:rPr>
        <w:t>due to their long-term illness, disability or frailty</w:t>
      </w:r>
      <w:r w:rsidR="003C6D37">
        <w:rPr>
          <w:szCs w:val="24"/>
        </w:rPr>
        <w:t xml:space="preserve"> who did not live with them or who did not provide this care </w:t>
      </w:r>
      <w:r w:rsidR="000D0E46">
        <w:rPr>
          <w:szCs w:val="24"/>
        </w:rPr>
        <w:t>reported being inactive (low physical activity/sedentary) (</w:t>
      </w:r>
      <w:r w:rsidR="003C6D37">
        <w:rPr>
          <w:szCs w:val="24"/>
        </w:rPr>
        <w:t>34-35</w:t>
      </w:r>
      <w:r w:rsidR="000D0E46">
        <w:rPr>
          <w:szCs w:val="24"/>
        </w:rPr>
        <w:t>%) compared with women in the other caregiver groups (</w:t>
      </w:r>
      <w:r w:rsidR="003C6D37">
        <w:rPr>
          <w:szCs w:val="24"/>
        </w:rPr>
        <w:t>45-52</w:t>
      </w:r>
      <w:r w:rsidR="000D0E46">
        <w:rPr>
          <w:szCs w:val="24"/>
        </w:rPr>
        <w:t xml:space="preserve">%). </w:t>
      </w:r>
      <w:r w:rsidR="003C6D37">
        <w:rPr>
          <w:szCs w:val="24"/>
        </w:rPr>
        <w:t xml:space="preserve">Significantly fewer women who provided child care only reported being inactive (45%) than women who provided child care but also provided care for someone </w:t>
      </w:r>
      <w:r w:rsidR="002C18BF">
        <w:rPr>
          <w:szCs w:val="24"/>
        </w:rPr>
        <w:t xml:space="preserve">due to their long-term illness, disability or frailty </w:t>
      </w:r>
      <w:r w:rsidR="003C6D37">
        <w:rPr>
          <w:szCs w:val="24"/>
        </w:rPr>
        <w:t xml:space="preserve">who lived with them (52%).  </w:t>
      </w:r>
    </w:p>
    <w:p w14:paraId="253107C9" w14:textId="4F2EA62D" w:rsidR="003C6D37" w:rsidRDefault="0094265B">
      <w:pPr>
        <w:rPr>
          <w:b/>
          <w:sz w:val="32"/>
          <w:szCs w:val="32"/>
        </w:rPr>
      </w:pPr>
      <w:r>
        <w:rPr>
          <w:b/>
          <w:sz w:val="32"/>
          <w:szCs w:val="32"/>
        </w:rPr>
        <w:t xml:space="preserve"> </w:t>
      </w:r>
      <w:r w:rsidR="000D0E46">
        <w:rPr>
          <w:noProof/>
          <w:szCs w:val="24"/>
          <w:lang w:eastAsia="en-AU"/>
        </w:rPr>
        <w:drawing>
          <wp:inline distT="0" distB="0" distL="0" distR="0" wp14:anchorId="566B4687" wp14:editId="31325F02">
            <wp:extent cx="5731510" cy="4298633"/>
            <wp:effectExtent l="0" t="0" r="2540" b="698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18246EED" w14:textId="5E2CE39C" w:rsidR="003C6D37" w:rsidRDefault="00780D3B" w:rsidP="00780D3B">
      <w:pPr>
        <w:pStyle w:val="Caption"/>
        <w:rPr>
          <w:szCs w:val="24"/>
        </w:rPr>
      </w:pPr>
      <w:bookmarkStart w:id="255" w:name="_Ref506831311"/>
      <w:bookmarkStart w:id="256" w:name="_Toc506909293"/>
      <w:r>
        <w:t xml:space="preserve">Figure </w:t>
      </w:r>
      <w:r w:rsidR="00DC6BE9">
        <w:fldChar w:fldCharType="begin"/>
      </w:r>
      <w:r w:rsidR="00DC6BE9">
        <w:instrText xml:space="preserve"> STYLEREF 1 \s </w:instrText>
      </w:r>
      <w:r w:rsidR="00DC6BE9">
        <w:fldChar w:fldCharType="separate"/>
      </w:r>
      <w:r w:rsidR="00677757">
        <w:rPr>
          <w:noProof/>
        </w:rPr>
        <w:t>6</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13</w:t>
      </w:r>
      <w:r w:rsidR="00DC6BE9">
        <w:rPr>
          <w:noProof/>
        </w:rPr>
        <w:fldChar w:fldCharType="end"/>
      </w:r>
      <w:bookmarkEnd w:id="255"/>
      <w:r>
        <w:t xml:space="preserve"> </w:t>
      </w:r>
      <w:r w:rsidR="003C6D37">
        <w:rPr>
          <w:szCs w:val="24"/>
        </w:rPr>
        <w:t>P</w:t>
      </w:r>
      <w:r w:rsidR="003C6D37" w:rsidRPr="00837155">
        <w:rPr>
          <w:szCs w:val="24"/>
        </w:rPr>
        <w:t xml:space="preserve">ercentage of women </w:t>
      </w:r>
      <w:r w:rsidR="003C6D37">
        <w:rPr>
          <w:szCs w:val="24"/>
        </w:rPr>
        <w:t xml:space="preserve">in the 1973-78 cohort </w:t>
      </w:r>
      <w:r w:rsidR="003C6D37" w:rsidRPr="00837155">
        <w:rPr>
          <w:szCs w:val="24"/>
        </w:rPr>
        <w:t xml:space="preserve">at </w:t>
      </w:r>
      <w:r>
        <w:rPr>
          <w:szCs w:val="24"/>
        </w:rPr>
        <w:t>S</w:t>
      </w:r>
      <w:r w:rsidR="003C6D37" w:rsidRPr="00837155">
        <w:rPr>
          <w:szCs w:val="24"/>
        </w:rPr>
        <w:t xml:space="preserve">urvey </w:t>
      </w:r>
      <w:r w:rsidR="003C6D37">
        <w:rPr>
          <w:szCs w:val="24"/>
        </w:rPr>
        <w:t>7</w:t>
      </w:r>
      <w:r w:rsidR="004151ED">
        <w:rPr>
          <w:szCs w:val="24"/>
        </w:rPr>
        <w:t>,</w:t>
      </w:r>
      <w:r w:rsidR="003C6D37" w:rsidRPr="00837155">
        <w:rPr>
          <w:szCs w:val="24"/>
        </w:rPr>
        <w:t xml:space="preserve"> by </w:t>
      </w:r>
      <w:r w:rsidR="003C6D37">
        <w:rPr>
          <w:szCs w:val="24"/>
        </w:rPr>
        <w:t>c</w:t>
      </w:r>
      <w:r w:rsidR="003C6D37" w:rsidRPr="00837155">
        <w:rPr>
          <w:szCs w:val="24"/>
        </w:rPr>
        <w:t>are</w:t>
      </w:r>
      <w:r w:rsidR="003C6D37">
        <w:rPr>
          <w:szCs w:val="24"/>
        </w:rPr>
        <w:t>giving status (‘sandwich’ caregiving, other caregiving, non-caregiving) and by physical activity.</w:t>
      </w:r>
      <w:bookmarkEnd w:id="256"/>
      <w:r w:rsidR="003C6D37">
        <w:rPr>
          <w:szCs w:val="24"/>
        </w:rPr>
        <w:t xml:space="preserve">        </w:t>
      </w:r>
    </w:p>
    <w:p w14:paraId="2A20CD92" w14:textId="5490A1FE" w:rsidR="00FA7B41" w:rsidRDefault="000D0E46" w:rsidP="006D0401">
      <w:pPr>
        <w:pStyle w:val="Heading3"/>
      </w:pPr>
      <w:r>
        <w:rPr>
          <w:sz w:val="32"/>
          <w:szCs w:val="32"/>
        </w:rPr>
        <w:br w:type="page"/>
      </w:r>
      <w:bookmarkStart w:id="257" w:name="_Toc506832297"/>
      <w:r w:rsidR="00FA7B41">
        <w:t>Sandwich generation caregiving by women in the 1973-78 cohort and alcohol consumption</w:t>
      </w:r>
      <w:bookmarkEnd w:id="257"/>
    </w:p>
    <w:p w14:paraId="477B1BC0" w14:textId="60543EA0" w:rsidR="00FA7B41" w:rsidRDefault="00FA7B41" w:rsidP="00FA7B41">
      <w:pPr>
        <w:rPr>
          <w:szCs w:val="24"/>
        </w:rPr>
      </w:pPr>
      <w:r>
        <w:rPr>
          <w:szCs w:val="24"/>
        </w:rPr>
        <w:t xml:space="preserve">There was no significance difference between women in the six caregiving/non-caregiving groups by their pattern of alcohol consumption at </w:t>
      </w:r>
      <w:r w:rsidR="00780D3B">
        <w:rPr>
          <w:szCs w:val="24"/>
        </w:rPr>
        <w:t>S</w:t>
      </w:r>
      <w:r>
        <w:rPr>
          <w:szCs w:val="24"/>
        </w:rPr>
        <w:t xml:space="preserve">urvey 7.  </w:t>
      </w:r>
    </w:p>
    <w:p w14:paraId="2C0D3217" w14:textId="39000A86" w:rsidR="00FA7B41" w:rsidRDefault="00FA7B41">
      <w:pPr>
        <w:rPr>
          <w:b/>
          <w:sz w:val="32"/>
          <w:szCs w:val="32"/>
        </w:rPr>
      </w:pPr>
    </w:p>
    <w:p w14:paraId="068E8576" w14:textId="5386F8A2" w:rsidR="00FA7B41" w:rsidRDefault="00FA7B41" w:rsidP="006D0401">
      <w:pPr>
        <w:pStyle w:val="Heading3"/>
        <w:rPr>
          <w:sz w:val="32"/>
          <w:szCs w:val="32"/>
        </w:rPr>
      </w:pPr>
      <w:bookmarkStart w:id="258" w:name="_Toc506832298"/>
      <w:r>
        <w:t>Sandwich generation caregiving by women in the 1973-78 cohort and perceived stress</w:t>
      </w:r>
      <w:bookmarkEnd w:id="258"/>
      <w:r>
        <w:rPr>
          <w:sz w:val="32"/>
          <w:szCs w:val="32"/>
        </w:rPr>
        <w:t xml:space="preserve"> </w:t>
      </w:r>
    </w:p>
    <w:p w14:paraId="24A2C34E" w14:textId="76D14903" w:rsidR="00FA7B41" w:rsidRDefault="00FA7B41" w:rsidP="00FA7B41">
      <w:pPr>
        <w:rPr>
          <w:szCs w:val="24"/>
        </w:rPr>
      </w:pPr>
      <w:r>
        <w:rPr>
          <w:szCs w:val="24"/>
        </w:rPr>
        <w:t xml:space="preserve">At </w:t>
      </w:r>
      <w:r w:rsidR="00780D3B">
        <w:rPr>
          <w:szCs w:val="24"/>
        </w:rPr>
        <w:t>S</w:t>
      </w:r>
      <w:r>
        <w:rPr>
          <w:szCs w:val="24"/>
        </w:rPr>
        <w:t>urvey 7</w:t>
      </w:r>
      <w:r w:rsidR="0094265B">
        <w:rPr>
          <w:szCs w:val="24"/>
        </w:rPr>
        <w:t>,</w:t>
      </w:r>
      <w:r>
        <w:rPr>
          <w:szCs w:val="24"/>
        </w:rPr>
        <w:t xml:space="preserve"> </w:t>
      </w:r>
      <w:r w:rsidR="00FD37E8">
        <w:rPr>
          <w:szCs w:val="24"/>
        </w:rPr>
        <w:t xml:space="preserve">mean scores for perceived stress </w:t>
      </w:r>
      <w:r>
        <w:rPr>
          <w:szCs w:val="24"/>
        </w:rPr>
        <w:t xml:space="preserve">were lowest in </w:t>
      </w:r>
      <w:r w:rsidR="008D6444">
        <w:rPr>
          <w:szCs w:val="24"/>
        </w:rPr>
        <w:t>non-caregivers (0.7</w:t>
      </w:r>
      <w:r w:rsidR="007A0A83">
        <w:rPr>
          <w:szCs w:val="24"/>
        </w:rPr>
        <w:t>7</w:t>
      </w:r>
      <w:r w:rsidR="008D6444">
        <w:rPr>
          <w:szCs w:val="24"/>
        </w:rPr>
        <w:t>)</w:t>
      </w:r>
      <w:r w:rsidR="00C95C29">
        <w:rPr>
          <w:szCs w:val="24"/>
        </w:rPr>
        <w:t xml:space="preserve"> and </w:t>
      </w:r>
      <w:r w:rsidR="00C95E0F">
        <w:rPr>
          <w:szCs w:val="24"/>
        </w:rPr>
        <w:t xml:space="preserve">women </w:t>
      </w:r>
      <w:r>
        <w:rPr>
          <w:szCs w:val="24"/>
        </w:rPr>
        <w:t>who provided child care only</w:t>
      </w:r>
      <w:r w:rsidR="00C95C29">
        <w:rPr>
          <w:szCs w:val="24"/>
        </w:rPr>
        <w:t xml:space="preserve"> (0.82</w:t>
      </w:r>
      <w:r w:rsidR="008D6444">
        <w:rPr>
          <w:szCs w:val="24"/>
        </w:rPr>
        <w:t>)</w:t>
      </w:r>
      <w:r w:rsidR="00C95C29">
        <w:rPr>
          <w:szCs w:val="24"/>
        </w:rPr>
        <w:t>. These percentages were significantly different to the mean scores for perceived stress in women in the other caregiving groups (0.95-1.13)</w:t>
      </w:r>
      <w:r w:rsidR="008D6444" w:rsidRPr="00C95C29">
        <w:rPr>
          <w:szCs w:val="24"/>
        </w:rPr>
        <w:t>.</w:t>
      </w:r>
      <w:r w:rsidR="008D6444">
        <w:rPr>
          <w:szCs w:val="24"/>
        </w:rPr>
        <w:t xml:space="preserve"> </w:t>
      </w:r>
    </w:p>
    <w:p w14:paraId="55EB0135" w14:textId="77777777" w:rsidR="0094265B" w:rsidRPr="00870502" w:rsidRDefault="0094265B" w:rsidP="00FA7B41">
      <w:pPr>
        <w:rPr>
          <w:szCs w:val="24"/>
        </w:rPr>
      </w:pPr>
    </w:p>
    <w:p w14:paraId="67DBF46F" w14:textId="13C31AD5" w:rsidR="005C6E2D" w:rsidRDefault="005C6E2D" w:rsidP="00154FCF">
      <w:pPr>
        <w:rPr>
          <w:szCs w:val="24"/>
        </w:rPr>
      </w:pPr>
      <w:r>
        <w:rPr>
          <w:noProof/>
          <w:szCs w:val="24"/>
          <w:lang w:eastAsia="en-AU"/>
        </w:rPr>
        <w:drawing>
          <wp:inline distT="0" distB="0" distL="0" distR="0" wp14:anchorId="50B54AB1" wp14:editId="203A450B">
            <wp:extent cx="5731510" cy="4296842"/>
            <wp:effectExtent l="0" t="0" r="2540" b="889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40361B8D" w14:textId="2C6F2E37" w:rsidR="00154FCF" w:rsidRDefault="00780D3B" w:rsidP="00780D3B">
      <w:pPr>
        <w:pStyle w:val="Caption"/>
        <w:rPr>
          <w:szCs w:val="24"/>
        </w:rPr>
      </w:pPr>
      <w:bookmarkStart w:id="259" w:name="_Toc506909294"/>
      <w:r>
        <w:t xml:space="preserve">Figure </w:t>
      </w:r>
      <w:r w:rsidR="00DC6BE9">
        <w:fldChar w:fldCharType="begin"/>
      </w:r>
      <w:r w:rsidR="00DC6BE9">
        <w:instrText xml:space="preserve"> STYLEREF 1 \s </w:instrText>
      </w:r>
      <w:r w:rsidR="00DC6BE9">
        <w:fldChar w:fldCharType="separate"/>
      </w:r>
      <w:r w:rsidR="00677757">
        <w:rPr>
          <w:noProof/>
        </w:rPr>
        <w:t>6</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14</w:t>
      </w:r>
      <w:r w:rsidR="00DC6BE9">
        <w:rPr>
          <w:noProof/>
        </w:rPr>
        <w:fldChar w:fldCharType="end"/>
      </w:r>
      <w:r>
        <w:t xml:space="preserve"> </w:t>
      </w:r>
      <w:r w:rsidR="00154FCF">
        <w:rPr>
          <w:szCs w:val="24"/>
        </w:rPr>
        <w:t xml:space="preserve">Mean scores (with their 95% confidence interval) for perceived stress </w:t>
      </w:r>
      <w:r w:rsidR="00154FCF" w:rsidRPr="00837155">
        <w:rPr>
          <w:szCs w:val="24"/>
        </w:rPr>
        <w:t xml:space="preserve">of women </w:t>
      </w:r>
      <w:r w:rsidR="00154FCF">
        <w:rPr>
          <w:szCs w:val="24"/>
        </w:rPr>
        <w:t xml:space="preserve">in the 1973-78 cohort </w:t>
      </w:r>
      <w:r w:rsidR="00154FCF" w:rsidRPr="00837155">
        <w:rPr>
          <w:szCs w:val="24"/>
        </w:rPr>
        <w:t xml:space="preserve">at </w:t>
      </w:r>
      <w:r w:rsidR="0094265B">
        <w:rPr>
          <w:szCs w:val="24"/>
        </w:rPr>
        <w:t>S</w:t>
      </w:r>
      <w:r w:rsidR="00154FCF" w:rsidRPr="00837155">
        <w:rPr>
          <w:szCs w:val="24"/>
        </w:rPr>
        <w:t xml:space="preserve">urvey </w:t>
      </w:r>
      <w:r w:rsidR="00154FCF">
        <w:rPr>
          <w:szCs w:val="24"/>
        </w:rPr>
        <w:t>7</w:t>
      </w:r>
      <w:r w:rsidR="004151ED">
        <w:rPr>
          <w:szCs w:val="24"/>
        </w:rPr>
        <w:t>,</w:t>
      </w:r>
      <w:r w:rsidR="00154FCF" w:rsidRPr="00837155">
        <w:rPr>
          <w:szCs w:val="24"/>
        </w:rPr>
        <w:t xml:space="preserve"> by </w:t>
      </w:r>
      <w:r w:rsidR="00154FCF">
        <w:rPr>
          <w:szCs w:val="24"/>
        </w:rPr>
        <w:t>c</w:t>
      </w:r>
      <w:r w:rsidR="00154FCF" w:rsidRPr="00837155">
        <w:rPr>
          <w:szCs w:val="24"/>
        </w:rPr>
        <w:t>are</w:t>
      </w:r>
      <w:r w:rsidR="00154FCF">
        <w:rPr>
          <w:szCs w:val="24"/>
        </w:rPr>
        <w:t>giving status (‘sandwich’ caregiving, other caregiving, non-caregiving).</w:t>
      </w:r>
      <w:bookmarkEnd w:id="259"/>
      <w:r w:rsidR="00154FCF">
        <w:rPr>
          <w:szCs w:val="24"/>
        </w:rPr>
        <w:t xml:space="preserve">        </w:t>
      </w:r>
    </w:p>
    <w:p w14:paraId="5684E992" w14:textId="1444B4F4" w:rsidR="000D0E46" w:rsidRDefault="000D0E46">
      <w:pPr>
        <w:rPr>
          <w:b/>
          <w:sz w:val="32"/>
          <w:szCs w:val="32"/>
        </w:rPr>
      </w:pPr>
    </w:p>
    <w:p w14:paraId="2ADEAE0A" w14:textId="4C298990" w:rsidR="00154FCF" w:rsidRDefault="00154FCF">
      <w:pPr>
        <w:rPr>
          <w:b/>
          <w:sz w:val="32"/>
          <w:szCs w:val="32"/>
        </w:rPr>
      </w:pPr>
    </w:p>
    <w:p w14:paraId="708F3459" w14:textId="69CCE918" w:rsidR="00154FCF" w:rsidRDefault="00154FCF" w:rsidP="006D0401">
      <w:pPr>
        <w:pStyle w:val="Heading3"/>
      </w:pPr>
      <w:bookmarkStart w:id="260" w:name="_Toc506832299"/>
      <w:r>
        <w:t>Caregiving by women in the 1921-26 cohort for multiple generations and self-rated health</w:t>
      </w:r>
      <w:bookmarkEnd w:id="260"/>
    </w:p>
    <w:p w14:paraId="75171F92" w14:textId="77777777" w:rsidR="0026204F" w:rsidRPr="001148BE" w:rsidRDefault="0026204F" w:rsidP="001148BE">
      <w:pPr>
        <w:rPr>
          <w:lang w:eastAsia="en-AU"/>
        </w:rPr>
      </w:pPr>
    </w:p>
    <w:p w14:paraId="564F4425" w14:textId="63826CC7" w:rsidR="001473AD" w:rsidRDefault="00665D67" w:rsidP="00DF5A97">
      <w:pPr>
        <w:rPr>
          <w:szCs w:val="24"/>
        </w:rPr>
      </w:pPr>
      <w:r>
        <w:rPr>
          <w:szCs w:val="24"/>
        </w:rPr>
        <w:t xml:space="preserve">At </w:t>
      </w:r>
      <w:r w:rsidR="00780D3B">
        <w:rPr>
          <w:szCs w:val="24"/>
        </w:rPr>
        <w:t>S</w:t>
      </w:r>
      <w:r>
        <w:rPr>
          <w:szCs w:val="24"/>
        </w:rPr>
        <w:t>urvey 4 when the women were aged 79-84, t</w:t>
      </w:r>
      <w:r w:rsidR="001473AD">
        <w:rPr>
          <w:szCs w:val="24"/>
        </w:rPr>
        <w:t xml:space="preserve">he highest prevalence of fair or poor self-rated health was reported by women who either were providing care to another person due to their long-term illness, disability or frailty who lived with them (33%) or were not providing any type of care (35%). This apparent paradox reflects not only the impact of live-in caregiving but also the effect of poor health in determining whether women </w:t>
      </w:r>
      <w:r w:rsidR="00C45843">
        <w:rPr>
          <w:szCs w:val="24"/>
        </w:rPr>
        <w:t>were</w:t>
      </w:r>
      <w:r w:rsidR="001473AD">
        <w:rPr>
          <w:szCs w:val="24"/>
        </w:rPr>
        <w:t xml:space="preserve"> able to provide care.  </w:t>
      </w:r>
    </w:p>
    <w:p w14:paraId="1D93ED3B" w14:textId="77777777" w:rsidR="0026204F" w:rsidRDefault="0026204F" w:rsidP="00DF5A97">
      <w:pPr>
        <w:rPr>
          <w:szCs w:val="24"/>
        </w:rPr>
      </w:pPr>
    </w:p>
    <w:p w14:paraId="1BD9F4CE" w14:textId="109BE933" w:rsidR="005118BE" w:rsidRPr="00DF5A97" w:rsidRDefault="005118BE" w:rsidP="00DF5A97">
      <w:pPr>
        <w:rPr>
          <w:szCs w:val="24"/>
        </w:rPr>
      </w:pPr>
      <w:r>
        <w:rPr>
          <w:noProof/>
          <w:szCs w:val="24"/>
          <w:lang w:eastAsia="en-AU"/>
        </w:rPr>
        <w:drawing>
          <wp:inline distT="0" distB="0" distL="0" distR="0" wp14:anchorId="14154386" wp14:editId="615EA639">
            <wp:extent cx="5731510" cy="4296842"/>
            <wp:effectExtent l="0" t="0" r="2540" b="889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089402BD" w14:textId="7E6EAA7C" w:rsidR="005118BE" w:rsidRPr="00313BC7" w:rsidRDefault="00780D3B" w:rsidP="00780D3B">
      <w:pPr>
        <w:pStyle w:val="Caption"/>
        <w:rPr>
          <w:szCs w:val="24"/>
        </w:rPr>
      </w:pPr>
      <w:bookmarkStart w:id="261" w:name="_Toc506909295"/>
      <w:r>
        <w:t xml:space="preserve">Figure </w:t>
      </w:r>
      <w:r w:rsidR="00DC6BE9">
        <w:fldChar w:fldCharType="begin"/>
      </w:r>
      <w:r w:rsidR="00DC6BE9">
        <w:instrText xml:space="preserve"> STYLEREF 1 \s </w:instrText>
      </w:r>
      <w:r w:rsidR="00DC6BE9">
        <w:fldChar w:fldCharType="separate"/>
      </w:r>
      <w:r w:rsidR="00677757">
        <w:rPr>
          <w:noProof/>
        </w:rPr>
        <w:t>6</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15</w:t>
      </w:r>
      <w:r w:rsidR="00DC6BE9">
        <w:rPr>
          <w:noProof/>
        </w:rPr>
        <w:fldChar w:fldCharType="end"/>
      </w:r>
      <w:r>
        <w:t xml:space="preserve"> </w:t>
      </w:r>
      <w:r w:rsidR="005118BE">
        <w:rPr>
          <w:szCs w:val="24"/>
        </w:rPr>
        <w:t>P</w:t>
      </w:r>
      <w:r w:rsidR="005118BE" w:rsidRPr="00837155">
        <w:rPr>
          <w:szCs w:val="24"/>
        </w:rPr>
        <w:t xml:space="preserve">ercentage of women </w:t>
      </w:r>
      <w:r w:rsidR="005118BE">
        <w:rPr>
          <w:szCs w:val="24"/>
        </w:rPr>
        <w:t>in the 19</w:t>
      </w:r>
      <w:r w:rsidR="000C2892">
        <w:rPr>
          <w:szCs w:val="24"/>
        </w:rPr>
        <w:t>21-26</w:t>
      </w:r>
      <w:r w:rsidR="005118BE">
        <w:rPr>
          <w:szCs w:val="24"/>
        </w:rPr>
        <w:t xml:space="preserve"> cohort </w:t>
      </w:r>
      <w:r w:rsidR="005118BE" w:rsidRPr="00837155">
        <w:rPr>
          <w:szCs w:val="24"/>
        </w:rPr>
        <w:t xml:space="preserve">at </w:t>
      </w:r>
      <w:r w:rsidR="001148BE">
        <w:rPr>
          <w:szCs w:val="24"/>
        </w:rPr>
        <w:t>S</w:t>
      </w:r>
      <w:r w:rsidR="005118BE" w:rsidRPr="00837155">
        <w:rPr>
          <w:szCs w:val="24"/>
        </w:rPr>
        <w:t xml:space="preserve">urvey </w:t>
      </w:r>
      <w:r w:rsidR="000C2892">
        <w:rPr>
          <w:szCs w:val="24"/>
        </w:rPr>
        <w:t>4</w:t>
      </w:r>
      <w:r w:rsidR="004151ED">
        <w:rPr>
          <w:szCs w:val="24"/>
        </w:rPr>
        <w:t>,</w:t>
      </w:r>
      <w:r w:rsidR="005118BE" w:rsidRPr="00837155">
        <w:rPr>
          <w:szCs w:val="24"/>
        </w:rPr>
        <w:t xml:space="preserve"> by </w:t>
      </w:r>
      <w:r w:rsidR="005118BE">
        <w:rPr>
          <w:szCs w:val="24"/>
        </w:rPr>
        <w:t>c</w:t>
      </w:r>
      <w:r w:rsidR="005118BE" w:rsidRPr="00837155">
        <w:rPr>
          <w:szCs w:val="24"/>
        </w:rPr>
        <w:t>are</w:t>
      </w:r>
      <w:r w:rsidR="005118BE">
        <w:rPr>
          <w:szCs w:val="24"/>
        </w:rPr>
        <w:t>giving status (‘sandwich’ caregiving, other caregiving, non-caregiving) and by self-rated health.</w:t>
      </w:r>
      <w:bookmarkEnd w:id="261"/>
    </w:p>
    <w:p w14:paraId="197F5FF1" w14:textId="77777777" w:rsidR="005118BE" w:rsidRDefault="005118BE">
      <w:pPr>
        <w:rPr>
          <w:b/>
          <w:szCs w:val="24"/>
        </w:rPr>
      </w:pPr>
    </w:p>
    <w:p w14:paraId="1A78AE22" w14:textId="77777777" w:rsidR="00CA688A" w:rsidRDefault="00CA688A" w:rsidP="00154FCF">
      <w:pPr>
        <w:rPr>
          <w:b/>
          <w:szCs w:val="24"/>
        </w:rPr>
      </w:pPr>
    </w:p>
    <w:p w14:paraId="167B6097" w14:textId="77777777" w:rsidR="00CA688A" w:rsidRDefault="00CA688A" w:rsidP="00154FCF">
      <w:pPr>
        <w:rPr>
          <w:b/>
          <w:szCs w:val="24"/>
        </w:rPr>
      </w:pPr>
    </w:p>
    <w:p w14:paraId="1014A400" w14:textId="3F51E1F9" w:rsidR="0094265B" w:rsidRDefault="0094265B">
      <w:pPr>
        <w:spacing w:before="0" w:after="200"/>
        <w:jc w:val="left"/>
        <w:rPr>
          <w:b/>
          <w:szCs w:val="24"/>
        </w:rPr>
      </w:pPr>
      <w:r>
        <w:rPr>
          <w:b/>
          <w:szCs w:val="24"/>
        </w:rPr>
        <w:br w:type="page"/>
      </w:r>
    </w:p>
    <w:p w14:paraId="090C8D02" w14:textId="33C61F88" w:rsidR="00154FCF" w:rsidRDefault="00154FCF" w:rsidP="006D0401">
      <w:pPr>
        <w:pStyle w:val="Heading3"/>
      </w:pPr>
      <w:bookmarkStart w:id="262" w:name="_Toc506832300"/>
      <w:r>
        <w:t>Caregiving by women in the 1921-26 cohort for multiple generations and self-reported visits to a general practitioner</w:t>
      </w:r>
      <w:bookmarkEnd w:id="262"/>
    </w:p>
    <w:p w14:paraId="52B46E5C" w14:textId="77777777" w:rsidR="001148BE" w:rsidRPr="001148BE" w:rsidRDefault="001148BE" w:rsidP="001148BE">
      <w:pPr>
        <w:rPr>
          <w:lang w:eastAsia="en-AU"/>
        </w:rPr>
      </w:pPr>
    </w:p>
    <w:p w14:paraId="427AB989" w14:textId="59E4E38E" w:rsidR="005D4CDE" w:rsidRDefault="005D4CDE" w:rsidP="005D4CDE">
      <w:pPr>
        <w:rPr>
          <w:szCs w:val="24"/>
        </w:rPr>
      </w:pPr>
      <w:r>
        <w:rPr>
          <w:szCs w:val="24"/>
        </w:rPr>
        <w:t xml:space="preserve">At </w:t>
      </w:r>
      <w:r w:rsidR="00780D3B">
        <w:rPr>
          <w:szCs w:val="24"/>
        </w:rPr>
        <w:t>S</w:t>
      </w:r>
      <w:r>
        <w:rPr>
          <w:szCs w:val="24"/>
        </w:rPr>
        <w:t xml:space="preserve">urvey 4, significantly fewer visits to the general practitioner were reported by women who </w:t>
      </w:r>
      <w:r w:rsidR="001473AD">
        <w:rPr>
          <w:szCs w:val="24"/>
        </w:rPr>
        <w:t xml:space="preserve">cared for someone due to their long-term illness, disability or frailty who lived with them </w:t>
      </w:r>
      <w:r>
        <w:rPr>
          <w:szCs w:val="24"/>
        </w:rPr>
        <w:t>a</w:t>
      </w:r>
      <w:r w:rsidR="001473AD">
        <w:rPr>
          <w:szCs w:val="24"/>
        </w:rPr>
        <w:t xml:space="preserve">s well as </w:t>
      </w:r>
      <w:r>
        <w:rPr>
          <w:szCs w:val="24"/>
        </w:rPr>
        <w:t>provid</w:t>
      </w:r>
      <w:r w:rsidR="001473AD">
        <w:rPr>
          <w:szCs w:val="24"/>
        </w:rPr>
        <w:t>ing</w:t>
      </w:r>
      <w:r>
        <w:rPr>
          <w:szCs w:val="24"/>
        </w:rPr>
        <w:t xml:space="preserve"> </w:t>
      </w:r>
      <w:r w:rsidR="00EF10AE">
        <w:rPr>
          <w:szCs w:val="24"/>
        </w:rPr>
        <w:t>child care</w:t>
      </w:r>
      <w:r>
        <w:rPr>
          <w:szCs w:val="24"/>
        </w:rPr>
        <w:t xml:space="preserve"> (63% reported 0-4 visits, 37% reported 5+ visits) compared with women who provided less caregiving or did not provide this type of care/care for grandchildren/other children (between 54-64% reported 5+ visits)</w:t>
      </w:r>
      <w:r w:rsidR="00EE7D1D">
        <w:rPr>
          <w:szCs w:val="24"/>
        </w:rPr>
        <w:t xml:space="preserve"> (</w:t>
      </w:r>
      <w:r w:rsidR="0094265B">
        <w:rPr>
          <w:szCs w:val="24"/>
        </w:rPr>
        <w:fldChar w:fldCharType="begin"/>
      </w:r>
      <w:r w:rsidR="0094265B">
        <w:rPr>
          <w:szCs w:val="24"/>
        </w:rPr>
        <w:instrText xml:space="preserve"> REF _Ref506831405 \h </w:instrText>
      </w:r>
      <w:r w:rsidR="0094265B">
        <w:rPr>
          <w:szCs w:val="24"/>
        </w:rPr>
      </w:r>
      <w:r w:rsidR="0094265B">
        <w:rPr>
          <w:szCs w:val="24"/>
        </w:rPr>
        <w:fldChar w:fldCharType="separate"/>
      </w:r>
      <w:r w:rsidR="00677757">
        <w:t xml:space="preserve">Figure </w:t>
      </w:r>
      <w:r w:rsidR="00677757">
        <w:rPr>
          <w:noProof/>
        </w:rPr>
        <w:t>6</w:t>
      </w:r>
      <w:r w:rsidR="00677757">
        <w:noBreakHyphen/>
      </w:r>
      <w:r w:rsidR="00677757">
        <w:rPr>
          <w:noProof/>
        </w:rPr>
        <w:t>16</w:t>
      </w:r>
      <w:r w:rsidR="0094265B">
        <w:rPr>
          <w:szCs w:val="24"/>
        </w:rPr>
        <w:fldChar w:fldCharType="end"/>
      </w:r>
      <w:r w:rsidR="00EE7D1D">
        <w:rPr>
          <w:szCs w:val="24"/>
        </w:rPr>
        <w:t>)</w:t>
      </w:r>
      <w:r>
        <w:rPr>
          <w:szCs w:val="24"/>
        </w:rPr>
        <w:t>. Th</w:t>
      </w:r>
      <w:r w:rsidR="005C031D">
        <w:rPr>
          <w:szCs w:val="24"/>
        </w:rPr>
        <w:t>ese</w:t>
      </w:r>
      <w:r>
        <w:rPr>
          <w:szCs w:val="24"/>
        </w:rPr>
        <w:t xml:space="preserve"> results reflect the better health of women aged in their late 70s and early 80s who are providing multi-generational care. </w:t>
      </w:r>
    </w:p>
    <w:p w14:paraId="3B87C0DC" w14:textId="77777777" w:rsidR="001148BE" w:rsidRPr="005E65EE" w:rsidRDefault="001148BE" w:rsidP="005D4CDE">
      <w:pPr>
        <w:rPr>
          <w:szCs w:val="24"/>
        </w:rPr>
      </w:pPr>
    </w:p>
    <w:p w14:paraId="42CCCE33" w14:textId="7335DD5E" w:rsidR="00154FCF" w:rsidRPr="009C7EF6" w:rsidRDefault="00CA688A">
      <w:pPr>
        <w:rPr>
          <w:szCs w:val="24"/>
        </w:rPr>
      </w:pPr>
      <w:r>
        <w:rPr>
          <w:noProof/>
          <w:szCs w:val="24"/>
          <w:lang w:eastAsia="en-AU"/>
        </w:rPr>
        <w:drawing>
          <wp:inline distT="0" distB="0" distL="0" distR="0" wp14:anchorId="0A628093" wp14:editId="54C79530">
            <wp:extent cx="5731510" cy="4296842"/>
            <wp:effectExtent l="0" t="0" r="2540" b="889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3D5497D0" w14:textId="4EB971F8" w:rsidR="00CA688A" w:rsidRDefault="00780D3B" w:rsidP="00780D3B">
      <w:pPr>
        <w:pStyle w:val="Caption"/>
        <w:rPr>
          <w:szCs w:val="24"/>
        </w:rPr>
      </w:pPr>
      <w:bookmarkStart w:id="263" w:name="_Ref506831405"/>
      <w:bookmarkStart w:id="264" w:name="_Toc506909296"/>
      <w:r>
        <w:t xml:space="preserve">Figure </w:t>
      </w:r>
      <w:r w:rsidR="00DC6BE9">
        <w:fldChar w:fldCharType="begin"/>
      </w:r>
      <w:r w:rsidR="00DC6BE9">
        <w:instrText xml:space="preserve"> STYLEREF 1 \s </w:instrText>
      </w:r>
      <w:r w:rsidR="00DC6BE9">
        <w:fldChar w:fldCharType="separate"/>
      </w:r>
      <w:r w:rsidR="00677757">
        <w:rPr>
          <w:noProof/>
        </w:rPr>
        <w:t>6</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16</w:t>
      </w:r>
      <w:r w:rsidR="00DC6BE9">
        <w:rPr>
          <w:noProof/>
        </w:rPr>
        <w:fldChar w:fldCharType="end"/>
      </w:r>
      <w:bookmarkEnd w:id="263"/>
      <w:r>
        <w:t xml:space="preserve"> </w:t>
      </w:r>
      <w:r w:rsidR="00CA688A">
        <w:rPr>
          <w:szCs w:val="24"/>
        </w:rPr>
        <w:t>P</w:t>
      </w:r>
      <w:r w:rsidR="00CA688A" w:rsidRPr="00837155">
        <w:rPr>
          <w:szCs w:val="24"/>
        </w:rPr>
        <w:t xml:space="preserve">ercentage of women </w:t>
      </w:r>
      <w:r w:rsidR="00CA688A">
        <w:rPr>
          <w:szCs w:val="24"/>
        </w:rPr>
        <w:t xml:space="preserve">in the 1921-26 cohort </w:t>
      </w:r>
      <w:r w:rsidR="00CA688A" w:rsidRPr="00837155">
        <w:rPr>
          <w:szCs w:val="24"/>
        </w:rPr>
        <w:t xml:space="preserve">at </w:t>
      </w:r>
      <w:r>
        <w:rPr>
          <w:szCs w:val="24"/>
        </w:rPr>
        <w:t>S</w:t>
      </w:r>
      <w:r w:rsidR="00CA688A" w:rsidRPr="00837155">
        <w:rPr>
          <w:szCs w:val="24"/>
        </w:rPr>
        <w:t xml:space="preserve">urvey </w:t>
      </w:r>
      <w:r w:rsidR="00CA688A">
        <w:rPr>
          <w:szCs w:val="24"/>
        </w:rPr>
        <w:t>4</w:t>
      </w:r>
      <w:r w:rsidR="004151ED">
        <w:rPr>
          <w:szCs w:val="24"/>
        </w:rPr>
        <w:t>,</w:t>
      </w:r>
      <w:r w:rsidR="00CA688A" w:rsidRPr="00837155">
        <w:rPr>
          <w:szCs w:val="24"/>
        </w:rPr>
        <w:t xml:space="preserve"> by </w:t>
      </w:r>
      <w:r w:rsidR="00CA688A">
        <w:rPr>
          <w:szCs w:val="24"/>
        </w:rPr>
        <w:t>c</w:t>
      </w:r>
      <w:r w:rsidR="00CA688A" w:rsidRPr="00837155">
        <w:rPr>
          <w:szCs w:val="24"/>
        </w:rPr>
        <w:t>are</w:t>
      </w:r>
      <w:r w:rsidR="00CA688A">
        <w:rPr>
          <w:szCs w:val="24"/>
        </w:rPr>
        <w:t>giving status (‘sandwich’ caregiving, other caregiving, non-caregiving) and by number of self-reported visits to a general practitioner.</w:t>
      </w:r>
      <w:bookmarkEnd w:id="264"/>
      <w:r w:rsidR="00CA688A">
        <w:rPr>
          <w:szCs w:val="24"/>
        </w:rPr>
        <w:t xml:space="preserve">        </w:t>
      </w:r>
    </w:p>
    <w:p w14:paraId="766D5E0B" w14:textId="77777777" w:rsidR="00CA688A" w:rsidRDefault="00CA688A" w:rsidP="00154FCF">
      <w:pPr>
        <w:rPr>
          <w:b/>
          <w:szCs w:val="24"/>
        </w:rPr>
      </w:pPr>
    </w:p>
    <w:p w14:paraId="444C1EF3" w14:textId="14748713" w:rsidR="0094265B" w:rsidRDefault="0094265B">
      <w:pPr>
        <w:spacing w:before="0" w:after="200"/>
        <w:jc w:val="left"/>
        <w:rPr>
          <w:b/>
          <w:szCs w:val="24"/>
        </w:rPr>
      </w:pPr>
      <w:r>
        <w:rPr>
          <w:b/>
          <w:szCs w:val="24"/>
        </w:rPr>
        <w:br w:type="page"/>
      </w:r>
    </w:p>
    <w:p w14:paraId="3AC3505E" w14:textId="39712EAD" w:rsidR="00154FCF" w:rsidRDefault="003F7B4B" w:rsidP="006D0401">
      <w:pPr>
        <w:pStyle w:val="Heading3"/>
      </w:pPr>
      <w:bookmarkStart w:id="265" w:name="_Toc506832301"/>
      <w:r>
        <w:t>C</w:t>
      </w:r>
      <w:r w:rsidR="00154FCF">
        <w:t>aregiving by women in the 1921-26 cohort for multiple generations and physical activity</w:t>
      </w:r>
      <w:bookmarkEnd w:id="265"/>
    </w:p>
    <w:p w14:paraId="46186D8D" w14:textId="77777777" w:rsidR="001148BE" w:rsidRPr="001148BE" w:rsidRDefault="001148BE" w:rsidP="001148BE">
      <w:pPr>
        <w:rPr>
          <w:lang w:eastAsia="en-AU"/>
        </w:rPr>
      </w:pPr>
    </w:p>
    <w:p w14:paraId="2C2DAB6A" w14:textId="6ACD3276" w:rsidR="00EE7D1D" w:rsidRDefault="0094265B" w:rsidP="00643110">
      <w:pPr>
        <w:rPr>
          <w:szCs w:val="24"/>
        </w:rPr>
      </w:pPr>
      <w:r>
        <w:rPr>
          <w:szCs w:val="24"/>
        </w:rPr>
        <w:fldChar w:fldCharType="begin"/>
      </w:r>
      <w:r>
        <w:rPr>
          <w:szCs w:val="24"/>
        </w:rPr>
        <w:instrText xml:space="preserve"> REF _Ref506831434 \h </w:instrText>
      </w:r>
      <w:r>
        <w:rPr>
          <w:szCs w:val="24"/>
        </w:rPr>
      </w:r>
      <w:r>
        <w:rPr>
          <w:szCs w:val="24"/>
        </w:rPr>
        <w:fldChar w:fldCharType="separate"/>
      </w:r>
      <w:r w:rsidR="00677757">
        <w:t xml:space="preserve">Figure </w:t>
      </w:r>
      <w:r w:rsidR="00677757">
        <w:rPr>
          <w:noProof/>
        </w:rPr>
        <w:t>6</w:t>
      </w:r>
      <w:r w:rsidR="00677757">
        <w:noBreakHyphen/>
      </w:r>
      <w:r w:rsidR="00677757">
        <w:rPr>
          <w:noProof/>
        </w:rPr>
        <w:t>17</w:t>
      </w:r>
      <w:r>
        <w:rPr>
          <w:szCs w:val="24"/>
        </w:rPr>
        <w:fldChar w:fldCharType="end"/>
      </w:r>
      <w:r>
        <w:rPr>
          <w:szCs w:val="24"/>
        </w:rPr>
        <w:t xml:space="preserve"> </w:t>
      </w:r>
      <w:r w:rsidR="00EE7D1D">
        <w:rPr>
          <w:szCs w:val="24"/>
        </w:rPr>
        <w:t xml:space="preserve">shows that at </w:t>
      </w:r>
      <w:r w:rsidR="00780D3B">
        <w:rPr>
          <w:szCs w:val="24"/>
        </w:rPr>
        <w:t>S</w:t>
      </w:r>
      <w:r w:rsidR="00EE7D1D">
        <w:rPr>
          <w:szCs w:val="24"/>
        </w:rPr>
        <w:t>urvey 4</w:t>
      </w:r>
      <w:r w:rsidR="009A69B3">
        <w:rPr>
          <w:szCs w:val="24"/>
        </w:rPr>
        <w:t>,</w:t>
      </w:r>
      <w:r w:rsidR="00EE7D1D">
        <w:rPr>
          <w:szCs w:val="24"/>
        </w:rPr>
        <w:t xml:space="preserve"> the women reporting the highest levels of physical activity were those who were providing care to an </w:t>
      </w:r>
      <w:r w:rsidR="001473AD">
        <w:rPr>
          <w:szCs w:val="24"/>
        </w:rPr>
        <w:t>ill</w:t>
      </w:r>
      <w:r w:rsidR="00EE7D1D">
        <w:rPr>
          <w:szCs w:val="24"/>
        </w:rPr>
        <w:t xml:space="preserve">, </w:t>
      </w:r>
      <w:r w:rsidR="001473AD">
        <w:rPr>
          <w:szCs w:val="24"/>
        </w:rPr>
        <w:t xml:space="preserve">disabled or </w:t>
      </w:r>
      <w:r w:rsidR="00EE7D1D">
        <w:rPr>
          <w:szCs w:val="24"/>
        </w:rPr>
        <w:t>frail</w:t>
      </w:r>
      <w:r w:rsidR="001473AD">
        <w:rPr>
          <w:szCs w:val="24"/>
        </w:rPr>
        <w:t xml:space="preserve"> </w:t>
      </w:r>
      <w:r w:rsidR="00EE7D1D">
        <w:rPr>
          <w:szCs w:val="24"/>
        </w:rPr>
        <w:t xml:space="preserve">person who did not live with them (42%) and women who </w:t>
      </w:r>
      <w:r w:rsidR="00643110">
        <w:rPr>
          <w:szCs w:val="24"/>
        </w:rPr>
        <w:t xml:space="preserve">were providing care to an </w:t>
      </w:r>
      <w:r w:rsidR="003F7B4B">
        <w:rPr>
          <w:szCs w:val="24"/>
        </w:rPr>
        <w:t xml:space="preserve">ill, disabled or frail </w:t>
      </w:r>
      <w:r w:rsidR="00643110">
        <w:rPr>
          <w:szCs w:val="24"/>
        </w:rPr>
        <w:t xml:space="preserve">person who did not live with </w:t>
      </w:r>
      <w:r w:rsidR="00C2456B">
        <w:rPr>
          <w:szCs w:val="24"/>
        </w:rPr>
        <w:t xml:space="preserve">them </w:t>
      </w:r>
      <w:r w:rsidR="00643110">
        <w:rPr>
          <w:szCs w:val="24"/>
        </w:rPr>
        <w:t xml:space="preserve">as well as providing care for a grandchild/other child (42%). </w:t>
      </w:r>
      <w:r w:rsidR="00A9533D">
        <w:rPr>
          <w:szCs w:val="24"/>
        </w:rPr>
        <w:t xml:space="preserve">Women who provided care for </w:t>
      </w:r>
      <w:r w:rsidR="003F7B4B">
        <w:rPr>
          <w:szCs w:val="24"/>
        </w:rPr>
        <w:t>ill</w:t>
      </w:r>
      <w:r w:rsidR="00A9533D">
        <w:rPr>
          <w:szCs w:val="24"/>
        </w:rPr>
        <w:t xml:space="preserve">, </w:t>
      </w:r>
      <w:r w:rsidR="003F7B4B">
        <w:rPr>
          <w:szCs w:val="24"/>
        </w:rPr>
        <w:t xml:space="preserve">disabled or frail </w:t>
      </w:r>
      <w:r w:rsidR="00A9533D">
        <w:rPr>
          <w:szCs w:val="24"/>
        </w:rPr>
        <w:t xml:space="preserve">people who lived with them, provided care for grandchildren/other children only or who did not provide any care reported lower participation in medium or high levels of physical activity (30-35%). </w:t>
      </w:r>
      <w:r w:rsidR="00643110">
        <w:rPr>
          <w:szCs w:val="24"/>
        </w:rPr>
        <w:t xml:space="preserve"> </w:t>
      </w:r>
    </w:p>
    <w:p w14:paraId="63BE0C98" w14:textId="77777777" w:rsidR="001148BE" w:rsidRDefault="001148BE" w:rsidP="00643110">
      <w:pPr>
        <w:rPr>
          <w:szCs w:val="24"/>
        </w:rPr>
      </w:pPr>
    </w:p>
    <w:p w14:paraId="295CE7A6" w14:textId="5B86A533" w:rsidR="00154FCF" w:rsidRDefault="00123661">
      <w:pPr>
        <w:rPr>
          <w:b/>
          <w:sz w:val="32"/>
          <w:szCs w:val="32"/>
        </w:rPr>
      </w:pPr>
      <w:r>
        <w:rPr>
          <w:noProof/>
          <w:szCs w:val="24"/>
          <w:lang w:eastAsia="en-AU"/>
        </w:rPr>
        <w:drawing>
          <wp:inline distT="0" distB="0" distL="0" distR="0" wp14:anchorId="21303A44" wp14:editId="33209462">
            <wp:extent cx="5731510" cy="4296842"/>
            <wp:effectExtent l="0" t="0" r="2540" b="889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5210633F" w14:textId="5F493B3E" w:rsidR="00123661" w:rsidRDefault="00780D3B" w:rsidP="00780D3B">
      <w:pPr>
        <w:pStyle w:val="Caption"/>
        <w:rPr>
          <w:szCs w:val="24"/>
        </w:rPr>
      </w:pPr>
      <w:bookmarkStart w:id="266" w:name="_Ref506831434"/>
      <w:bookmarkStart w:id="267" w:name="_Toc506909297"/>
      <w:r>
        <w:t xml:space="preserve">Figure </w:t>
      </w:r>
      <w:r w:rsidR="00DC6BE9">
        <w:fldChar w:fldCharType="begin"/>
      </w:r>
      <w:r w:rsidR="00DC6BE9">
        <w:instrText xml:space="preserve"> STYLEREF 1 \s </w:instrText>
      </w:r>
      <w:r w:rsidR="00DC6BE9">
        <w:fldChar w:fldCharType="separate"/>
      </w:r>
      <w:r w:rsidR="00677757">
        <w:rPr>
          <w:noProof/>
        </w:rPr>
        <w:t>6</w:t>
      </w:r>
      <w:r w:rsidR="00DC6BE9">
        <w:rPr>
          <w:noProof/>
        </w:rPr>
        <w:fldChar w:fldCharType="end"/>
      </w:r>
      <w:r w:rsidR="00DC45BC">
        <w:noBreakHyphen/>
      </w:r>
      <w:r w:rsidR="00DC6BE9">
        <w:fldChar w:fldCharType="begin"/>
      </w:r>
      <w:r w:rsidR="00DC6BE9">
        <w:instrText xml:space="preserve"> SEQ Figure \* ARABIC \s 1 </w:instrText>
      </w:r>
      <w:r w:rsidR="00DC6BE9">
        <w:fldChar w:fldCharType="separate"/>
      </w:r>
      <w:r w:rsidR="00677757">
        <w:rPr>
          <w:noProof/>
        </w:rPr>
        <w:t>17</w:t>
      </w:r>
      <w:r w:rsidR="00DC6BE9">
        <w:rPr>
          <w:noProof/>
        </w:rPr>
        <w:fldChar w:fldCharType="end"/>
      </w:r>
      <w:bookmarkEnd w:id="266"/>
      <w:r>
        <w:t xml:space="preserve"> </w:t>
      </w:r>
      <w:r w:rsidR="00123661">
        <w:rPr>
          <w:szCs w:val="24"/>
        </w:rPr>
        <w:t>P</w:t>
      </w:r>
      <w:r w:rsidR="00123661" w:rsidRPr="00837155">
        <w:rPr>
          <w:szCs w:val="24"/>
        </w:rPr>
        <w:t xml:space="preserve">ercentage of women </w:t>
      </w:r>
      <w:r w:rsidR="00123661">
        <w:rPr>
          <w:szCs w:val="24"/>
        </w:rPr>
        <w:t xml:space="preserve">in the 1921-26 cohort </w:t>
      </w:r>
      <w:r w:rsidR="00123661" w:rsidRPr="00837155">
        <w:rPr>
          <w:szCs w:val="24"/>
        </w:rPr>
        <w:t xml:space="preserve">at </w:t>
      </w:r>
      <w:r>
        <w:rPr>
          <w:szCs w:val="24"/>
        </w:rPr>
        <w:t>S</w:t>
      </w:r>
      <w:r w:rsidR="00123661" w:rsidRPr="00837155">
        <w:rPr>
          <w:szCs w:val="24"/>
        </w:rPr>
        <w:t xml:space="preserve">urvey </w:t>
      </w:r>
      <w:r w:rsidR="00123661">
        <w:rPr>
          <w:szCs w:val="24"/>
        </w:rPr>
        <w:t>4</w:t>
      </w:r>
      <w:r w:rsidR="004151ED">
        <w:rPr>
          <w:szCs w:val="24"/>
        </w:rPr>
        <w:t>,</w:t>
      </w:r>
      <w:r w:rsidR="00123661" w:rsidRPr="00837155">
        <w:rPr>
          <w:szCs w:val="24"/>
        </w:rPr>
        <w:t xml:space="preserve"> by </w:t>
      </w:r>
      <w:r w:rsidR="00123661">
        <w:rPr>
          <w:szCs w:val="24"/>
        </w:rPr>
        <w:t>c</w:t>
      </w:r>
      <w:r w:rsidR="00123661" w:rsidRPr="00837155">
        <w:rPr>
          <w:szCs w:val="24"/>
        </w:rPr>
        <w:t>are</w:t>
      </w:r>
      <w:r w:rsidR="00123661">
        <w:rPr>
          <w:szCs w:val="24"/>
        </w:rPr>
        <w:t>giving status (‘sandwich’ caregiving, other caregiving, non-caregiving) and by physical activity.</w:t>
      </w:r>
      <w:bookmarkEnd w:id="267"/>
      <w:r w:rsidR="00123661">
        <w:rPr>
          <w:szCs w:val="24"/>
        </w:rPr>
        <w:t xml:space="preserve">        </w:t>
      </w:r>
    </w:p>
    <w:p w14:paraId="157AE353" w14:textId="049F1CAC" w:rsidR="0094265B" w:rsidRDefault="0094265B">
      <w:pPr>
        <w:spacing w:before="0" w:after="200"/>
        <w:jc w:val="left"/>
        <w:rPr>
          <w:b/>
          <w:szCs w:val="24"/>
        </w:rPr>
      </w:pPr>
      <w:r>
        <w:rPr>
          <w:b/>
          <w:szCs w:val="24"/>
        </w:rPr>
        <w:br w:type="page"/>
      </w:r>
    </w:p>
    <w:tbl>
      <w:tblPr>
        <w:tblStyle w:val="TableGrid"/>
        <w:tblW w:w="0" w:type="auto"/>
        <w:tblLook w:val="04A0" w:firstRow="1" w:lastRow="0" w:firstColumn="1" w:lastColumn="0" w:noHBand="0" w:noVBand="1"/>
      </w:tblPr>
      <w:tblGrid>
        <w:gridCol w:w="9016"/>
      </w:tblGrid>
      <w:tr w:rsidR="009A69B3" w14:paraId="2C5DC4F7" w14:textId="77777777" w:rsidTr="009A69B3">
        <w:tc>
          <w:tcPr>
            <w:tcW w:w="9016" w:type="dxa"/>
          </w:tcPr>
          <w:p w14:paraId="5819EFF8" w14:textId="77777777" w:rsidR="009A69B3" w:rsidRDefault="009A69B3" w:rsidP="009A69B3">
            <w:pPr>
              <w:rPr>
                <w:b/>
                <w:szCs w:val="24"/>
              </w:rPr>
            </w:pPr>
            <w:r>
              <w:rPr>
                <w:b/>
                <w:szCs w:val="24"/>
              </w:rPr>
              <w:t>Key points</w:t>
            </w:r>
          </w:p>
          <w:p w14:paraId="0CDC7225" w14:textId="77777777" w:rsidR="009A69B3" w:rsidRDefault="009A69B3" w:rsidP="00100EE6">
            <w:pPr>
              <w:pStyle w:val="ListParagraph"/>
              <w:numPr>
                <w:ilvl w:val="0"/>
                <w:numId w:val="20"/>
              </w:numPr>
              <w:spacing w:after="160" w:line="276" w:lineRule="auto"/>
              <w:ind w:left="714" w:hanging="357"/>
              <w:rPr>
                <w:szCs w:val="24"/>
              </w:rPr>
            </w:pPr>
            <w:r>
              <w:rPr>
                <w:szCs w:val="24"/>
              </w:rPr>
              <w:t>In the 1973-78 and 1946-51 cohorts, women caring for someone they lived with were more likely to have more children or provide daily care for a grandchild or other child than caregivers who lived elsewhere and non-caregivers.</w:t>
            </w:r>
          </w:p>
          <w:p w14:paraId="0013AB78" w14:textId="2F6553EE" w:rsidR="009A69B3" w:rsidRDefault="009A69B3" w:rsidP="00100EE6">
            <w:pPr>
              <w:pStyle w:val="ListParagraph"/>
              <w:numPr>
                <w:ilvl w:val="0"/>
                <w:numId w:val="20"/>
              </w:numPr>
              <w:spacing w:after="160" w:line="276" w:lineRule="auto"/>
              <w:ind w:left="714" w:hanging="357"/>
              <w:rPr>
                <w:szCs w:val="24"/>
              </w:rPr>
            </w:pPr>
            <w:r>
              <w:rPr>
                <w:szCs w:val="24"/>
              </w:rPr>
              <w:t xml:space="preserve">Women in the 1946-51 cohort who provided </w:t>
            </w:r>
            <w:r w:rsidR="00EF10AE">
              <w:rPr>
                <w:szCs w:val="24"/>
              </w:rPr>
              <w:t>child care</w:t>
            </w:r>
            <w:r>
              <w:rPr>
                <w:szCs w:val="24"/>
              </w:rPr>
              <w:t xml:space="preserve"> and live-in care for someone who was ill, disabled or frail were more likely to report having depression, made </w:t>
            </w:r>
            <w:r w:rsidRPr="004D2882">
              <w:rPr>
                <w:szCs w:val="24"/>
              </w:rPr>
              <w:t xml:space="preserve">more visits </w:t>
            </w:r>
            <w:r>
              <w:rPr>
                <w:szCs w:val="24"/>
              </w:rPr>
              <w:t xml:space="preserve">to </w:t>
            </w:r>
            <w:r w:rsidRPr="004D2882">
              <w:rPr>
                <w:szCs w:val="24"/>
              </w:rPr>
              <w:t>the general practitioner</w:t>
            </w:r>
            <w:r>
              <w:rPr>
                <w:szCs w:val="24"/>
              </w:rPr>
              <w:t>, had a higher perceived level of stress and were less likely to rate their health as very good or excellent than non-caregivers and caregivers who provided other types of care.</w:t>
            </w:r>
          </w:p>
          <w:p w14:paraId="0DA5CCA6" w14:textId="3072B3FE" w:rsidR="009A69B3" w:rsidRDefault="009A69B3" w:rsidP="00100EE6">
            <w:pPr>
              <w:pStyle w:val="ListParagraph"/>
              <w:numPr>
                <w:ilvl w:val="0"/>
                <w:numId w:val="20"/>
              </w:numPr>
              <w:spacing w:after="160" w:line="276" w:lineRule="auto"/>
              <w:ind w:left="714" w:hanging="357"/>
              <w:rPr>
                <w:szCs w:val="24"/>
              </w:rPr>
            </w:pPr>
            <w:r>
              <w:rPr>
                <w:szCs w:val="24"/>
              </w:rPr>
              <w:t>Live-in caregivers in the 1946-51 cohort, regardless of whether or not they provided child</w:t>
            </w:r>
            <w:r w:rsidR="0079300A">
              <w:rPr>
                <w:szCs w:val="24"/>
              </w:rPr>
              <w:t xml:space="preserve"> </w:t>
            </w:r>
            <w:r>
              <w:rPr>
                <w:szCs w:val="24"/>
              </w:rPr>
              <w:t>care, tended to be non-drinkers and to report being inactive compared to women in other caregiver groups and non-caregivers.</w:t>
            </w:r>
          </w:p>
          <w:p w14:paraId="2CA8BCAC" w14:textId="49477594" w:rsidR="009A69B3" w:rsidRDefault="009A69B3" w:rsidP="00100EE6">
            <w:pPr>
              <w:pStyle w:val="ListParagraph"/>
              <w:numPr>
                <w:ilvl w:val="0"/>
                <w:numId w:val="20"/>
              </w:numPr>
              <w:spacing w:after="160" w:line="276" w:lineRule="auto"/>
              <w:ind w:left="714" w:hanging="357"/>
              <w:rPr>
                <w:szCs w:val="24"/>
              </w:rPr>
            </w:pPr>
            <w:r>
              <w:rPr>
                <w:szCs w:val="24"/>
              </w:rPr>
              <w:t>Women in the 1973-78 cohort who only looked after children or were non-care</w:t>
            </w:r>
            <w:r w:rsidR="0079300A">
              <w:rPr>
                <w:szCs w:val="24"/>
              </w:rPr>
              <w:t>give</w:t>
            </w:r>
            <w:r>
              <w:rPr>
                <w:szCs w:val="24"/>
              </w:rPr>
              <w:t xml:space="preserve">rs had the </w:t>
            </w:r>
            <w:r w:rsidRPr="004D2882">
              <w:rPr>
                <w:szCs w:val="24"/>
              </w:rPr>
              <w:t>lowest levels of perceived stress</w:t>
            </w:r>
            <w:r>
              <w:rPr>
                <w:szCs w:val="24"/>
              </w:rPr>
              <w:t xml:space="preserve"> and were less likely to report having depression than other caregiver groups and non-caregivers.</w:t>
            </w:r>
          </w:p>
          <w:p w14:paraId="605AD4BD" w14:textId="0086CFC4" w:rsidR="009A69B3" w:rsidRDefault="009A69B3" w:rsidP="00100EE6">
            <w:pPr>
              <w:pStyle w:val="ListParagraph"/>
              <w:numPr>
                <w:ilvl w:val="0"/>
                <w:numId w:val="20"/>
              </w:numPr>
              <w:spacing w:after="160" w:line="276" w:lineRule="auto"/>
              <w:ind w:left="714" w:hanging="357"/>
              <w:rPr>
                <w:szCs w:val="24"/>
              </w:rPr>
            </w:pPr>
            <w:r>
              <w:rPr>
                <w:szCs w:val="24"/>
              </w:rPr>
              <w:t xml:space="preserve">Women in the 1973-78 cohort </w:t>
            </w:r>
            <w:r w:rsidR="0079300A">
              <w:rPr>
                <w:szCs w:val="24"/>
              </w:rPr>
              <w:t xml:space="preserve">who were </w:t>
            </w:r>
            <w:r>
              <w:rPr>
                <w:szCs w:val="24"/>
              </w:rPr>
              <w:t>37-42 years were more likely to have a sedentary lifestyle if they provided child care and cared for another person due to illness, disability or frailty.</w:t>
            </w:r>
          </w:p>
          <w:p w14:paraId="17A03E83" w14:textId="7DFABA74" w:rsidR="009A69B3" w:rsidRDefault="009A69B3" w:rsidP="00100EE6">
            <w:pPr>
              <w:pStyle w:val="ListParagraph"/>
              <w:numPr>
                <w:ilvl w:val="0"/>
                <w:numId w:val="20"/>
              </w:numPr>
              <w:spacing w:after="160" w:line="276" w:lineRule="auto"/>
              <w:ind w:left="714" w:hanging="357"/>
              <w:rPr>
                <w:szCs w:val="24"/>
              </w:rPr>
            </w:pPr>
            <w:r>
              <w:rPr>
                <w:szCs w:val="24"/>
              </w:rPr>
              <w:t>In the 1921-26 cohort, live-in caregivers and non-care</w:t>
            </w:r>
            <w:r w:rsidR="0079300A">
              <w:rPr>
                <w:szCs w:val="24"/>
              </w:rPr>
              <w:t>give</w:t>
            </w:r>
            <w:r>
              <w:rPr>
                <w:szCs w:val="24"/>
              </w:rPr>
              <w:t>rs were more likely to report fair or poor self-rated health.</w:t>
            </w:r>
          </w:p>
          <w:p w14:paraId="798AF7FC" w14:textId="5490CEA1" w:rsidR="009A69B3" w:rsidRDefault="009A69B3" w:rsidP="00100EE6">
            <w:pPr>
              <w:pStyle w:val="ListParagraph"/>
              <w:numPr>
                <w:ilvl w:val="0"/>
                <w:numId w:val="20"/>
              </w:numPr>
              <w:spacing w:after="160" w:line="276" w:lineRule="auto"/>
              <w:ind w:left="714" w:hanging="357"/>
              <w:rPr>
                <w:szCs w:val="24"/>
              </w:rPr>
            </w:pPr>
            <w:r>
              <w:rPr>
                <w:szCs w:val="24"/>
              </w:rPr>
              <w:t xml:space="preserve">Live-in caregivers </w:t>
            </w:r>
            <w:r w:rsidR="0079300A">
              <w:rPr>
                <w:szCs w:val="24"/>
              </w:rPr>
              <w:t xml:space="preserve">who were aged </w:t>
            </w:r>
            <w:r>
              <w:rPr>
                <w:szCs w:val="24"/>
              </w:rPr>
              <w:t xml:space="preserve">in their 80s </w:t>
            </w:r>
            <w:r w:rsidR="0079300A">
              <w:rPr>
                <w:szCs w:val="24"/>
              </w:rPr>
              <w:t xml:space="preserve">and </w:t>
            </w:r>
            <w:r>
              <w:rPr>
                <w:szCs w:val="24"/>
              </w:rPr>
              <w:t xml:space="preserve">who also provided </w:t>
            </w:r>
            <w:r w:rsidR="00EF10AE">
              <w:rPr>
                <w:szCs w:val="24"/>
              </w:rPr>
              <w:t>child care</w:t>
            </w:r>
            <w:r>
              <w:rPr>
                <w:szCs w:val="24"/>
              </w:rPr>
              <w:t xml:space="preserve"> had </w:t>
            </w:r>
            <w:r w:rsidR="0079300A">
              <w:rPr>
                <w:szCs w:val="24"/>
              </w:rPr>
              <w:t>fewer</w:t>
            </w:r>
            <w:r>
              <w:rPr>
                <w:szCs w:val="24"/>
              </w:rPr>
              <w:t xml:space="preserve"> visits to the general practitioner than all other caregiving groups and non-caregivers.</w:t>
            </w:r>
          </w:p>
          <w:p w14:paraId="63587AED" w14:textId="0D50F8DE" w:rsidR="009A69B3" w:rsidRPr="00257565" w:rsidRDefault="009A69B3" w:rsidP="00100EE6">
            <w:pPr>
              <w:pStyle w:val="ListParagraph"/>
              <w:numPr>
                <w:ilvl w:val="0"/>
                <w:numId w:val="20"/>
              </w:numPr>
              <w:spacing w:after="160" w:line="276" w:lineRule="auto"/>
              <w:ind w:left="714" w:hanging="357"/>
              <w:rPr>
                <w:szCs w:val="24"/>
              </w:rPr>
            </w:pPr>
            <w:r>
              <w:rPr>
                <w:szCs w:val="24"/>
              </w:rPr>
              <w:t>Caregivers in the 1921-26 cohort who did not live with the person they cared for had the highest levels of physical activity than other caregiver groups and non-caregivers, regardless of whether or not they provided child care.</w:t>
            </w:r>
          </w:p>
          <w:p w14:paraId="1375E1A2" w14:textId="77777777" w:rsidR="009A69B3" w:rsidRDefault="009A69B3">
            <w:pPr>
              <w:rPr>
                <w:b/>
                <w:szCs w:val="24"/>
              </w:rPr>
            </w:pPr>
          </w:p>
        </w:tc>
      </w:tr>
    </w:tbl>
    <w:p w14:paraId="71A8A0FF" w14:textId="565FC72C" w:rsidR="0094265B" w:rsidRDefault="0094265B">
      <w:pPr>
        <w:rPr>
          <w:b/>
          <w:szCs w:val="24"/>
        </w:rPr>
      </w:pPr>
    </w:p>
    <w:p w14:paraId="3368C2F8" w14:textId="77777777" w:rsidR="0094265B" w:rsidRDefault="0094265B">
      <w:pPr>
        <w:spacing w:before="0" w:after="200"/>
        <w:jc w:val="left"/>
        <w:rPr>
          <w:b/>
          <w:szCs w:val="24"/>
        </w:rPr>
      </w:pPr>
      <w:r>
        <w:rPr>
          <w:b/>
          <w:szCs w:val="24"/>
        </w:rPr>
        <w:br w:type="page"/>
      </w:r>
    </w:p>
    <w:p w14:paraId="43B856B8" w14:textId="6CDF3E4C" w:rsidR="00535867" w:rsidRDefault="00535867" w:rsidP="00780D3B">
      <w:pPr>
        <w:pStyle w:val="Heading2"/>
      </w:pPr>
      <w:bookmarkStart w:id="268" w:name="_Toc506832302"/>
      <w:bookmarkStart w:id="269" w:name="_Toc507070558"/>
      <w:r>
        <w:t>Caregiving for multiple generations</w:t>
      </w:r>
      <w:r w:rsidRPr="002F11BD">
        <w:t xml:space="preserve">: A qualitative examination of </w:t>
      </w:r>
      <w:r w:rsidR="005A431D">
        <w:t xml:space="preserve">free-text </w:t>
      </w:r>
      <w:r w:rsidRPr="002F11BD">
        <w:t>comments from ALSWH participants</w:t>
      </w:r>
      <w:bookmarkEnd w:id="268"/>
      <w:bookmarkEnd w:id="269"/>
      <w:r w:rsidRPr="002F11BD">
        <w:t xml:space="preserve"> </w:t>
      </w:r>
    </w:p>
    <w:tbl>
      <w:tblPr>
        <w:tblStyle w:val="TableGrid"/>
        <w:tblW w:w="0" w:type="auto"/>
        <w:tblInd w:w="1555" w:type="dxa"/>
        <w:tblLook w:val="04A0" w:firstRow="1" w:lastRow="0" w:firstColumn="1" w:lastColumn="0" w:noHBand="0" w:noVBand="1"/>
      </w:tblPr>
      <w:tblGrid>
        <w:gridCol w:w="5386"/>
      </w:tblGrid>
      <w:tr w:rsidR="00535867" w14:paraId="53CD3D7F" w14:textId="77777777" w:rsidTr="00E62BE3">
        <w:tc>
          <w:tcPr>
            <w:tcW w:w="5386" w:type="dxa"/>
            <w:shd w:val="clear" w:color="auto" w:fill="F2F2F2" w:themeFill="background1" w:themeFillShade="F2"/>
          </w:tcPr>
          <w:p w14:paraId="1817615A" w14:textId="77777777" w:rsidR="00535867" w:rsidRDefault="00535867" w:rsidP="00E62BE3">
            <w:pPr>
              <w:jc w:val="center"/>
              <w:rPr>
                <w:rFonts w:cstheme="minorHAnsi"/>
                <w:b/>
                <w:i/>
                <w:szCs w:val="24"/>
              </w:rPr>
            </w:pPr>
          </w:p>
          <w:p w14:paraId="53FE7902" w14:textId="35FEF431" w:rsidR="00535867" w:rsidRPr="00554CD4" w:rsidRDefault="00535867" w:rsidP="00E62BE3">
            <w:pPr>
              <w:spacing w:line="276" w:lineRule="auto"/>
              <w:jc w:val="center"/>
              <w:rPr>
                <w:rFonts w:ascii="Calibri" w:hAnsi="Calibri" w:cs="Calibri"/>
                <w:sz w:val="28"/>
                <w:szCs w:val="28"/>
                <w:lang w:val="en-GB"/>
              </w:rPr>
            </w:pPr>
            <w:r w:rsidRPr="00C40555">
              <w:rPr>
                <w:rFonts w:ascii="Arial" w:hAnsi="Arial" w:cs="Arial"/>
                <w:b/>
                <w:i/>
              </w:rPr>
              <w:t>“</w:t>
            </w:r>
            <w:r w:rsidRPr="00554CD4">
              <w:rPr>
                <w:rFonts w:ascii="Calibri" w:hAnsi="Calibri" w:cs="Calibri"/>
                <w:b/>
                <w:i/>
                <w:sz w:val="28"/>
                <w:szCs w:val="28"/>
              </w:rPr>
              <w:t>I now find myself in the position of being the sandwich generation.”</w:t>
            </w:r>
            <w:r w:rsidR="00554CD4" w:rsidRPr="00554CD4">
              <w:rPr>
                <w:rFonts w:ascii="Calibri" w:hAnsi="Calibri" w:cs="Calibri"/>
                <w:b/>
                <w:i/>
                <w:sz w:val="28"/>
                <w:szCs w:val="28"/>
              </w:rPr>
              <w:t xml:space="preserve"> </w:t>
            </w:r>
            <w:r w:rsidRPr="00554CD4">
              <w:rPr>
                <w:rFonts w:ascii="Calibri" w:hAnsi="Calibri" w:cs="Calibri"/>
                <w:b/>
                <w:i/>
                <w:sz w:val="28"/>
                <w:szCs w:val="28"/>
              </w:rPr>
              <w:br/>
            </w:r>
          </w:p>
          <w:p w14:paraId="2304556D" w14:textId="77777777" w:rsidR="0042095C" w:rsidRDefault="00535867" w:rsidP="0042095C">
            <w:pPr>
              <w:jc w:val="center"/>
              <w:rPr>
                <w:i/>
                <w:szCs w:val="24"/>
              </w:rPr>
            </w:pPr>
            <w:r w:rsidRPr="001F1BB2">
              <w:rPr>
                <w:i/>
                <w:szCs w:val="24"/>
              </w:rPr>
              <w:t xml:space="preserve">Comment by </w:t>
            </w:r>
            <w:r w:rsidR="0042095C">
              <w:rPr>
                <w:i/>
                <w:szCs w:val="24"/>
              </w:rPr>
              <w:t xml:space="preserve">an </w:t>
            </w:r>
            <w:r w:rsidRPr="001F1BB2">
              <w:rPr>
                <w:i/>
                <w:szCs w:val="24"/>
              </w:rPr>
              <w:t>AL</w:t>
            </w:r>
            <w:r>
              <w:rPr>
                <w:i/>
                <w:szCs w:val="24"/>
              </w:rPr>
              <w:t>S</w:t>
            </w:r>
            <w:r w:rsidRPr="001F1BB2">
              <w:rPr>
                <w:i/>
                <w:szCs w:val="24"/>
              </w:rPr>
              <w:t>WH participant</w:t>
            </w:r>
            <w:r w:rsidR="0042095C">
              <w:rPr>
                <w:i/>
                <w:szCs w:val="24"/>
              </w:rPr>
              <w:t xml:space="preserve"> from the </w:t>
            </w:r>
          </w:p>
          <w:p w14:paraId="7E7B1B24" w14:textId="72AAF19F" w:rsidR="00535867" w:rsidRPr="001F1BB2" w:rsidRDefault="0042095C" w:rsidP="0042095C">
            <w:pPr>
              <w:jc w:val="center"/>
              <w:rPr>
                <w:i/>
                <w:szCs w:val="24"/>
              </w:rPr>
            </w:pPr>
            <w:r>
              <w:rPr>
                <w:i/>
                <w:szCs w:val="24"/>
              </w:rPr>
              <w:t xml:space="preserve">1946-51 cohort at </w:t>
            </w:r>
            <w:r w:rsidR="00535867" w:rsidRPr="0042095C">
              <w:rPr>
                <w:i/>
                <w:szCs w:val="24"/>
              </w:rPr>
              <w:t xml:space="preserve">Survey </w:t>
            </w:r>
            <w:r w:rsidRPr="0042095C">
              <w:rPr>
                <w:i/>
                <w:szCs w:val="24"/>
              </w:rPr>
              <w:t>6 in 2010</w:t>
            </w:r>
            <w:r w:rsidR="00535867">
              <w:rPr>
                <w:i/>
                <w:szCs w:val="24"/>
              </w:rPr>
              <w:br/>
            </w:r>
          </w:p>
        </w:tc>
      </w:tr>
    </w:tbl>
    <w:p w14:paraId="03BD1013" w14:textId="77777777" w:rsidR="00535867" w:rsidRPr="002F11BD" w:rsidRDefault="00535867" w:rsidP="00535867">
      <w:pPr>
        <w:rPr>
          <w:b/>
          <w:szCs w:val="24"/>
        </w:rPr>
      </w:pPr>
    </w:p>
    <w:p w14:paraId="0BC94418" w14:textId="2ACC2F87" w:rsidR="001A6BF1" w:rsidRPr="00554CD4" w:rsidRDefault="001A6BF1" w:rsidP="00554CD4">
      <w:pPr>
        <w:rPr>
          <w:rFonts w:cstheme="minorHAnsi"/>
          <w:szCs w:val="24"/>
          <w:lang w:val="en-GB"/>
        </w:rPr>
      </w:pPr>
      <w:r w:rsidRPr="00554CD4">
        <w:rPr>
          <w:rFonts w:cstheme="minorHAnsi"/>
          <w:szCs w:val="24"/>
        </w:rPr>
        <w:t xml:space="preserve">The quantitative ALSWH data demonstrated that more than half of women born 1946-51 </w:t>
      </w:r>
      <w:r w:rsidR="00D74D80">
        <w:rPr>
          <w:rFonts w:cstheme="minorHAnsi"/>
          <w:szCs w:val="24"/>
        </w:rPr>
        <w:t xml:space="preserve">were </w:t>
      </w:r>
      <w:r w:rsidRPr="00554CD4">
        <w:rPr>
          <w:rFonts w:cstheme="minorHAnsi"/>
          <w:szCs w:val="24"/>
        </w:rPr>
        <w:t>‘sandwich car</w:t>
      </w:r>
      <w:r w:rsidR="00554CD4">
        <w:rPr>
          <w:rFonts w:cstheme="minorHAnsi"/>
          <w:szCs w:val="24"/>
        </w:rPr>
        <w:t>egiv</w:t>
      </w:r>
      <w:r w:rsidR="00D74D80">
        <w:rPr>
          <w:rFonts w:cstheme="minorHAnsi"/>
          <w:szCs w:val="24"/>
        </w:rPr>
        <w:t>ers</w:t>
      </w:r>
      <w:r w:rsidRPr="00554CD4">
        <w:rPr>
          <w:rFonts w:cstheme="minorHAnsi"/>
          <w:szCs w:val="24"/>
        </w:rPr>
        <w:t>’</w:t>
      </w:r>
      <w:r w:rsidR="00D74D80">
        <w:rPr>
          <w:rFonts w:cstheme="minorHAnsi"/>
          <w:szCs w:val="24"/>
        </w:rPr>
        <w:t>.</w:t>
      </w:r>
      <w:r w:rsidRPr="00554CD4">
        <w:rPr>
          <w:rFonts w:cstheme="minorHAnsi"/>
          <w:szCs w:val="24"/>
        </w:rPr>
        <w:t xml:space="preserve">  </w:t>
      </w:r>
      <w:r w:rsidR="00D74D80">
        <w:rPr>
          <w:rFonts w:cstheme="minorHAnsi"/>
          <w:szCs w:val="24"/>
        </w:rPr>
        <w:t xml:space="preserve">These women </w:t>
      </w:r>
      <w:r w:rsidRPr="00554CD4">
        <w:rPr>
          <w:rFonts w:cstheme="minorHAnsi"/>
          <w:szCs w:val="24"/>
        </w:rPr>
        <w:t xml:space="preserve">reported high levels of stress and depression, so it is important to understand more about the lived experience of women in this situation. ALSWH qualitative data were examined to determine how </w:t>
      </w:r>
      <w:r w:rsidRPr="00554CD4">
        <w:rPr>
          <w:rFonts w:cstheme="minorHAnsi"/>
          <w:szCs w:val="24"/>
          <w:lang w:val="en-GB"/>
        </w:rPr>
        <w:t>these experiences might be influencing their health and wellbeing and to identify factors that help women to manage these multiple caregiving roles.</w:t>
      </w:r>
    </w:p>
    <w:p w14:paraId="119191F7" w14:textId="7EC2DD6D" w:rsidR="001A6BF1" w:rsidRPr="00554CD4" w:rsidRDefault="001A6BF1" w:rsidP="00554CD4">
      <w:pPr>
        <w:spacing w:before="240"/>
        <w:rPr>
          <w:rFonts w:cstheme="minorHAnsi"/>
          <w:szCs w:val="24"/>
          <w:lang w:val="en-GB"/>
        </w:rPr>
      </w:pPr>
      <w:r w:rsidRPr="00554CD4">
        <w:rPr>
          <w:rFonts w:cstheme="minorHAnsi"/>
          <w:szCs w:val="24"/>
          <w:lang w:val="en-GB"/>
        </w:rPr>
        <w:t xml:space="preserve">For the purpose of this </w:t>
      </w:r>
      <w:r w:rsidR="00554CD4">
        <w:rPr>
          <w:rFonts w:cstheme="minorHAnsi"/>
          <w:szCs w:val="24"/>
          <w:lang w:val="en-GB"/>
        </w:rPr>
        <w:t>section</w:t>
      </w:r>
      <w:r w:rsidRPr="00554CD4">
        <w:rPr>
          <w:rFonts w:cstheme="minorHAnsi"/>
          <w:szCs w:val="24"/>
          <w:lang w:val="en-GB"/>
        </w:rPr>
        <w:t>, we understood ‘children’ to be people under the age of 18 years (e</w:t>
      </w:r>
      <w:r w:rsidR="001148BE">
        <w:rPr>
          <w:rFonts w:cstheme="minorHAnsi"/>
          <w:szCs w:val="24"/>
          <w:lang w:val="en-GB"/>
        </w:rPr>
        <w:t>.</w:t>
      </w:r>
      <w:r w:rsidRPr="00554CD4">
        <w:rPr>
          <w:rFonts w:cstheme="minorHAnsi"/>
          <w:szCs w:val="24"/>
          <w:lang w:val="en-GB"/>
        </w:rPr>
        <w:t>g</w:t>
      </w:r>
      <w:r w:rsidR="001148BE">
        <w:rPr>
          <w:rFonts w:cstheme="minorHAnsi"/>
          <w:szCs w:val="24"/>
          <w:lang w:val="en-GB"/>
        </w:rPr>
        <w:t>.,</w:t>
      </w:r>
      <w:r w:rsidRPr="00554CD4">
        <w:rPr>
          <w:rFonts w:cstheme="minorHAnsi"/>
          <w:szCs w:val="24"/>
          <w:lang w:val="en-GB"/>
        </w:rPr>
        <w:t xml:space="preserve"> the participant’s grandchildren), as well as participant’s dependent adult children. A ‘sandwich </w:t>
      </w:r>
      <w:r w:rsidR="00554CD4">
        <w:rPr>
          <w:rFonts w:cstheme="minorHAnsi"/>
          <w:szCs w:val="24"/>
          <w:lang w:val="en-GB"/>
        </w:rPr>
        <w:t>caregiver</w:t>
      </w:r>
      <w:r w:rsidRPr="00554CD4">
        <w:rPr>
          <w:rFonts w:cstheme="minorHAnsi"/>
          <w:szCs w:val="24"/>
          <w:lang w:val="en-GB"/>
        </w:rPr>
        <w:t xml:space="preserve">’ was defined as someone who reported providing care for children and other adults. </w:t>
      </w:r>
      <w:r w:rsidRPr="00554CD4">
        <w:rPr>
          <w:rFonts w:cstheme="minorHAnsi"/>
          <w:szCs w:val="24"/>
        </w:rPr>
        <w:t xml:space="preserve">As such, the cohorts born 1946-51 and 1973-78 were selected for this analysis, as these age groups are most likely to be in this position. The most recent surveys for these cohorts (Survey 8 and Survey 7, respectively) were chosen as the initial sampling frame, with the following criteria: </w:t>
      </w:r>
    </w:p>
    <w:p w14:paraId="189977B1" w14:textId="77777777" w:rsidR="001A6BF1" w:rsidRPr="00B15327" w:rsidRDefault="001A6BF1" w:rsidP="00100EE6">
      <w:pPr>
        <w:pStyle w:val="ListParagraph"/>
        <w:numPr>
          <w:ilvl w:val="0"/>
          <w:numId w:val="28"/>
        </w:numPr>
        <w:spacing w:after="200"/>
        <w:ind w:left="1434" w:hanging="357"/>
        <w:rPr>
          <w:rFonts w:cstheme="minorHAnsi"/>
          <w:szCs w:val="24"/>
        </w:rPr>
      </w:pPr>
      <w:r w:rsidRPr="00B15327">
        <w:rPr>
          <w:rFonts w:cstheme="minorHAnsi"/>
          <w:szCs w:val="24"/>
        </w:rPr>
        <w:t xml:space="preserve">Women who responded ‘yes’ to the question about regularly providing care for children </w:t>
      </w:r>
      <w:r w:rsidRPr="00B15327">
        <w:rPr>
          <w:rFonts w:cstheme="minorHAnsi"/>
          <w:b/>
          <w:szCs w:val="24"/>
        </w:rPr>
        <w:t>and</w:t>
      </w:r>
      <w:r w:rsidRPr="00B15327">
        <w:rPr>
          <w:rFonts w:cstheme="minorHAnsi"/>
          <w:szCs w:val="24"/>
        </w:rPr>
        <w:t xml:space="preserve"> ‘yes’ to the question about providing care to other people, </w:t>
      </w:r>
      <w:r w:rsidRPr="00B15327">
        <w:rPr>
          <w:rFonts w:cstheme="minorHAnsi"/>
          <w:b/>
          <w:szCs w:val="24"/>
        </w:rPr>
        <w:t xml:space="preserve">and </w:t>
      </w:r>
      <w:r w:rsidRPr="00B15327">
        <w:rPr>
          <w:rFonts w:cstheme="minorHAnsi"/>
          <w:szCs w:val="24"/>
        </w:rPr>
        <w:t xml:space="preserve">who provided a free-text comment at the end of their cohorts’ most recent survey formed the sampling frame. </w:t>
      </w:r>
    </w:p>
    <w:p w14:paraId="5291754D" w14:textId="4832615D" w:rsidR="001A6BF1" w:rsidRPr="00554CD4" w:rsidRDefault="001A6BF1" w:rsidP="00554CD4">
      <w:pPr>
        <w:rPr>
          <w:rFonts w:cstheme="minorHAnsi"/>
          <w:szCs w:val="24"/>
          <w:lang w:val="en-GB"/>
        </w:rPr>
      </w:pPr>
      <w:r w:rsidRPr="00554CD4">
        <w:rPr>
          <w:rFonts w:cstheme="minorHAnsi"/>
          <w:szCs w:val="24"/>
        </w:rPr>
        <w:t>Of the 715 comments included in the sampling frame, only 28 mentioned experiences of car</w:t>
      </w:r>
      <w:r w:rsidR="00554CD4">
        <w:rPr>
          <w:rFonts w:cstheme="minorHAnsi"/>
          <w:szCs w:val="24"/>
        </w:rPr>
        <w:t>egiv</w:t>
      </w:r>
      <w:r w:rsidRPr="00554CD4">
        <w:rPr>
          <w:rFonts w:cstheme="minorHAnsi"/>
          <w:szCs w:val="24"/>
        </w:rPr>
        <w:t>ing for both a child and an adult</w:t>
      </w:r>
      <w:r w:rsidR="00D74D80">
        <w:rPr>
          <w:rFonts w:cstheme="minorHAnsi"/>
          <w:szCs w:val="24"/>
        </w:rPr>
        <w:t xml:space="preserve"> (</w:t>
      </w:r>
      <w:r w:rsidR="00D74D80" w:rsidRPr="0054252B">
        <w:rPr>
          <w:rFonts w:cstheme="minorHAnsi"/>
          <w:szCs w:val="24"/>
        </w:rPr>
        <w:t xml:space="preserve">see </w:t>
      </w:r>
      <w:hyperlink w:anchor="_Toc506908927" w:history="1">
        <w:r w:rsidR="00D74D80" w:rsidRPr="0054252B">
          <w:rPr>
            <w:rStyle w:val="Hyperlink"/>
            <w:rFonts w:cstheme="minorHAnsi"/>
            <w:szCs w:val="24"/>
          </w:rPr>
          <w:t xml:space="preserve">Appendix </w:t>
        </w:r>
        <w:r w:rsidR="000B79CE" w:rsidRPr="0054252B">
          <w:rPr>
            <w:rStyle w:val="Hyperlink"/>
            <w:rFonts w:cstheme="minorHAnsi"/>
            <w:szCs w:val="24"/>
          </w:rPr>
          <w:t>A</w:t>
        </w:r>
      </w:hyperlink>
      <w:r w:rsidR="00D74D80" w:rsidRPr="0054252B">
        <w:rPr>
          <w:rFonts w:cstheme="minorHAnsi"/>
          <w:szCs w:val="24"/>
        </w:rPr>
        <w:t>)</w:t>
      </w:r>
      <w:r w:rsidRPr="0054252B">
        <w:rPr>
          <w:rFonts w:cstheme="minorHAnsi"/>
          <w:szCs w:val="24"/>
        </w:rPr>
        <w:t>.</w:t>
      </w:r>
      <w:r w:rsidRPr="00554CD4">
        <w:rPr>
          <w:rFonts w:cstheme="minorHAnsi"/>
          <w:szCs w:val="24"/>
        </w:rPr>
        <w:t xml:space="preserve"> Therefore, the sampling frame was expanded to include four additional surveys (Surveys 6 and 7 of the 1946-51 cohort, and 5 and 6 of the 1973-78 cohort). After this expansion, a total of 98 comments were included in the sample. The longitudinal data, that is, free-text comments from all surveys, were collated. In total, there were 439 longitudinal comments from 93 women across both cohorts. </w:t>
      </w:r>
    </w:p>
    <w:p w14:paraId="14A60D5C" w14:textId="77777777" w:rsidR="001A6BF1" w:rsidRPr="00554CD4" w:rsidRDefault="001A6BF1" w:rsidP="00780D3B">
      <w:pPr>
        <w:pStyle w:val="Heading3"/>
      </w:pPr>
      <w:bookmarkStart w:id="270" w:name="_Toc506832303"/>
      <w:r w:rsidRPr="00554CD4">
        <w:t>Results</w:t>
      </w:r>
      <w:bookmarkEnd w:id="270"/>
    </w:p>
    <w:p w14:paraId="415B2CE8" w14:textId="21B97A73" w:rsidR="001A6BF1" w:rsidRPr="00554CD4" w:rsidRDefault="001A6BF1" w:rsidP="00554CD4">
      <w:pPr>
        <w:rPr>
          <w:rFonts w:cstheme="minorHAnsi"/>
          <w:szCs w:val="24"/>
        </w:rPr>
      </w:pPr>
      <w:r w:rsidRPr="00554CD4">
        <w:rPr>
          <w:rFonts w:cstheme="minorHAnsi"/>
          <w:szCs w:val="24"/>
        </w:rPr>
        <w:t xml:space="preserve">The key themes for this analysis are: </w:t>
      </w:r>
      <w:r w:rsidRPr="00554CD4">
        <w:rPr>
          <w:rFonts w:cstheme="minorHAnsi"/>
          <w:i/>
          <w:szCs w:val="24"/>
        </w:rPr>
        <w:t>how they feel</w:t>
      </w:r>
      <w:r w:rsidRPr="00554CD4">
        <w:rPr>
          <w:rFonts w:cstheme="minorHAnsi"/>
          <w:szCs w:val="24"/>
        </w:rPr>
        <w:t xml:space="preserve"> (e</w:t>
      </w:r>
      <w:r w:rsidR="006D0401">
        <w:rPr>
          <w:rFonts w:cstheme="minorHAnsi"/>
          <w:szCs w:val="24"/>
        </w:rPr>
        <w:t>.</w:t>
      </w:r>
      <w:r w:rsidRPr="00554CD4">
        <w:rPr>
          <w:rFonts w:cstheme="minorHAnsi"/>
          <w:szCs w:val="24"/>
        </w:rPr>
        <w:t>g</w:t>
      </w:r>
      <w:r w:rsidR="006D0401">
        <w:rPr>
          <w:rFonts w:cstheme="minorHAnsi"/>
          <w:szCs w:val="24"/>
        </w:rPr>
        <w:t>.,</w:t>
      </w:r>
      <w:r w:rsidRPr="00554CD4">
        <w:rPr>
          <w:rFonts w:cstheme="minorHAnsi"/>
          <w:szCs w:val="24"/>
        </w:rPr>
        <w:t xml:space="preserve"> lonely, busy, exhausted), </w:t>
      </w:r>
      <w:r w:rsidRPr="00554CD4">
        <w:rPr>
          <w:rFonts w:cstheme="minorHAnsi"/>
          <w:i/>
          <w:szCs w:val="24"/>
        </w:rPr>
        <w:t>people they care for</w:t>
      </w:r>
      <w:r w:rsidRPr="00554CD4">
        <w:rPr>
          <w:rFonts w:cstheme="minorHAnsi"/>
          <w:szCs w:val="24"/>
        </w:rPr>
        <w:t xml:space="preserve"> (e</w:t>
      </w:r>
      <w:r w:rsidR="006D0401">
        <w:rPr>
          <w:rFonts w:cstheme="minorHAnsi"/>
          <w:szCs w:val="24"/>
        </w:rPr>
        <w:t>.</w:t>
      </w:r>
      <w:r w:rsidRPr="00554CD4">
        <w:rPr>
          <w:rFonts w:cstheme="minorHAnsi"/>
          <w:szCs w:val="24"/>
        </w:rPr>
        <w:t>g</w:t>
      </w:r>
      <w:r w:rsidR="006D0401">
        <w:rPr>
          <w:rFonts w:cstheme="minorHAnsi"/>
          <w:szCs w:val="24"/>
        </w:rPr>
        <w:t>.,</w:t>
      </w:r>
      <w:r w:rsidRPr="00554CD4">
        <w:rPr>
          <w:rFonts w:cstheme="minorHAnsi"/>
          <w:szCs w:val="24"/>
        </w:rPr>
        <w:t xml:space="preserve"> husband, daughter, mother), </w:t>
      </w:r>
      <w:r w:rsidRPr="00554CD4">
        <w:rPr>
          <w:rFonts w:cstheme="minorHAnsi"/>
          <w:i/>
          <w:szCs w:val="24"/>
        </w:rPr>
        <w:t>what they do to cope</w:t>
      </w:r>
      <w:r w:rsidRPr="00554CD4">
        <w:rPr>
          <w:rFonts w:cstheme="minorHAnsi"/>
          <w:szCs w:val="24"/>
        </w:rPr>
        <w:t xml:space="preserve"> (e</w:t>
      </w:r>
      <w:r w:rsidR="006D0401">
        <w:rPr>
          <w:rFonts w:cstheme="minorHAnsi"/>
          <w:szCs w:val="24"/>
        </w:rPr>
        <w:t>.</w:t>
      </w:r>
      <w:r w:rsidRPr="00554CD4">
        <w:rPr>
          <w:rFonts w:cstheme="minorHAnsi"/>
          <w:szCs w:val="24"/>
        </w:rPr>
        <w:t>g</w:t>
      </w:r>
      <w:r w:rsidR="006D0401">
        <w:rPr>
          <w:rFonts w:cstheme="minorHAnsi"/>
          <w:szCs w:val="24"/>
        </w:rPr>
        <w:t>.,</w:t>
      </w:r>
      <w:r w:rsidRPr="00554CD4">
        <w:rPr>
          <w:rFonts w:cstheme="minorHAnsi"/>
          <w:szCs w:val="24"/>
        </w:rPr>
        <w:t xml:space="preserve"> take time to themselves), and </w:t>
      </w:r>
      <w:r w:rsidRPr="00554CD4">
        <w:rPr>
          <w:rFonts w:cstheme="minorHAnsi"/>
          <w:i/>
          <w:szCs w:val="24"/>
        </w:rPr>
        <w:t>providing care</w:t>
      </w:r>
      <w:r w:rsidRPr="00554CD4">
        <w:rPr>
          <w:rFonts w:cstheme="minorHAnsi"/>
          <w:szCs w:val="24"/>
        </w:rPr>
        <w:t xml:space="preserve"> (e</w:t>
      </w:r>
      <w:r w:rsidR="006D0401">
        <w:rPr>
          <w:rFonts w:cstheme="minorHAnsi"/>
          <w:szCs w:val="24"/>
        </w:rPr>
        <w:t>.</w:t>
      </w:r>
      <w:r w:rsidRPr="00554CD4">
        <w:rPr>
          <w:rFonts w:cstheme="minorHAnsi"/>
          <w:szCs w:val="24"/>
        </w:rPr>
        <w:t>g</w:t>
      </w:r>
      <w:r w:rsidR="006D0401">
        <w:rPr>
          <w:rFonts w:cstheme="minorHAnsi"/>
          <w:szCs w:val="24"/>
        </w:rPr>
        <w:t>.,</w:t>
      </w:r>
      <w:r w:rsidRPr="00554CD4">
        <w:rPr>
          <w:rFonts w:cstheme="minorHAnsi"/>
          <w:szCs w:val="24"/>
        </w:rPr>
        <w:t xml:space="preserve"> babysitting, or checking in on elderly parents). This analysis suggests that being a ‘sandwich </w:t>
      </w:r>
      <w:r w:rsidR="00554CD4">
        <w:rPr>
          <w:rFonts w:cstheme="minorHAnsi"/>
          <w:szCs w:val="24"/>
        </w:rPr>
        <w:t>caregiver</w:t>
      </w:r>
      <w:r w:rsidRPr="00554CD4">
        <w:rPr>
          <w:rFonts w:cstheme="minorHAnsi"/>
          <w:szCs w:val="24"/>
        </w:rPr>
        <w:t>’ is often difficult and challenging, and that the women engaging in these roles make sacrifices in their lives to care for others. Although car</w:t>
      </w:r>
      <w:r w:rsidR="00554CD4">
        <w:rPr>
          <w:rFonts w:cstheme="minorHAnsi"/>
          <w:szCs w:val="24"/>
        </w:rPr>
        <w:t>egiv</w:t>
      </w:r>
      <w:r w:rsidRPr="00554CD4">
        <w:rPr>
          <w:rFonts w:cstheme="minorHAnsi"/>
          <w:szCs w:val="24"/>
        </w:rPr>
        <w:t xml:space="preserve">ing duties fluctuate, many women provide care for their families over many years, with some women reporting providing care and support for three generations (their parents, children and grandchildren) at the same time. Many women reported lacking time to focus on their own health and wellbeing, and it seemed there was a lack of support beyond the family unit to assist with this care. </w:t>
      </w:r>
    </w:p>
    <w:p w14:paraId="61D699BE" w14:textId="611E4CEF" w:rsidR="001A6BF1" w:rsidRPr="00554CD4" w:rsidRDefault="001A6BF1" w:rsidP="00554CD4">
      <w:pPr>
        <w:rPr>
          <w:rFonts w:cstheme="minorHAnsi"/>
          <w:szCs w:val="24"/>
        </w:rPr>
      </w:pPr>
      <w:r w:rsidRPr="00554CD4">
        <w:rPr>
          <w:rFonts w:cstheme="minorHAnsi"/>
          <w:szCs w:val="24"/>
        </w:rPr>
        <w:t>Overall, women reported providing care and support to a wide range of different people, spanning multiple generations. These people were often related to the women in some way, and were usually their parents, husbands, children and grandchildren, although car</w:t>
      </w:r>
      <w:r w:rsidR="00554CD4">
        <w:rPr>
          <w:rFonts w:cstheme="minorHAnsi"/>
          <w:szCs w:val="24"/>
        </w:rPr>
        <w:t>egiv</w:t>
      </w:r>
      <w:r w:rsidRPr="00554CD4">
        <w:rPr>
          <w:rFonts w:cstheme="minorHAnsi"/>
          <w:szCs w:val="24"/>
        </w:rPr>
        <w:t>ing for extended family members (e</w:t>
      </w:r>
      <w:r w:rsidR="006D0401">
        <w:rPr>
          <w:rFonts w:cstheme="minorHAnsi"/>
          <w:szCs w:val="24"/>
        </w:rPr>
        <w:t>.</w:t>
      </w:r>
      <w:r w:rsidRPr="00554CD4">
        <w:rPr>
          <w:rFonts w:cstheme="minorHAnsi"/>
          <w:szCs w:val="24"/>
        </w:rPr>
        <w:t>g</w:t>
      </w:r>
      <w:r w:rsidR="006D0401">
        <w:rPr>
          <w:rFonts w:cstheme="minorHAnsi"/>
          <w:szCs w:val="24"/>
        </w:rPr>
        <w:t>.,</w:t>
      </w:r>
      <w:r w:rsidRPr="00554CD4">
        <w:rPr>
          <w:rFonts w:cstheme="minorHAnsi"/>
          <w:szCs w:val="24"/>
        </w:rPr>
        <w:t xml:space="preserve"> aunt, nephew or sister) was also reported. Care provided to spouses, children and one or both parents was often due to illness, disability or problems associated with ageing, while grandchildren were often cared for to provide support for children (so they could return to work, or undergo medical treatment</w:t>
      </w:r>
      <w:r w:rsidR="003E35A8">
        <w:rPr>
          <w:rFonts w:cstheme="minorHAnsi"/>
          <w:szCs w:val="24"/>
        </w:rPr>
        <w:t>, for example</w:t>
      </w:r>
      <w:r w:rsidRPr="00554CD4">
        <w:rPr>
          <w:rFonts w:cstheme="minorHAnsi"/>
          <w:szCs w:val="24"/>
        </w:rPr>
        <w:t xml:space="preserve">). </w:t>
      </w:r>
    </w:p>
    <w:p w14:paraId="00D50996" w14:textId="77777777" w:rsidR="001A6BF1" w:rsidRPr="00554CD4" w:rsidRDefault="001A6BF1" w:rsidP="00554CD4">
      <w:pPr>
        <w:ind w:left="720"/>
        <w:rPr>
          <w:rFonts w:cstheme="minorHAnsi"/>
          <w:szCs w:val="24"/>
        </w:rPr>
      </w:pPr>
      <w:r w:rsidRPr="00554CD4">
        <w:rPr>
          <w:rFonts w:cstheme="minorHAnsi"/>
          <w:i/>
          <w:szCs w:val="24"/>
        </w:rPr>
        <w:t xml:space="preserve">“My health is good, except for an emotional problem which has occurred from my daughter being diagnosed with bowel cancer and having a 5 month old baby. During her low days and treatment of chemotherapy I travel over 100km to be with her and generally spend weeks away from home.” </w:t>
      </w:r>
      <w:r w:rsidRPr="00554CD4">
        <w:rPr>
          <w:rFonts w:cstheme="minorHAnsi"/>
          <w:szCs w:val="24"/>
        </w:rPr>
        <w:t xml:space="preserve"> </w:t>
      </w:r>
    </w:p>
    <w:p w14:paraId="07DD60C4" w14:textId="1C901704" w:rsidR="001A6BF1" w:rsidRPr="00554CD4" w:rsidRDefault="001A6BF1" w:rsidP="00554CD4">
      <w:pPr>
        <w:ind w:left="720"/>
        <w:rPr>
          <w:rFonts w:cstheme="minorHAnsi"/>
          <w:szCs w:val="24"/>
        </w:rPr>
      </w:pPr>
      <w:r w:rsidRPr="00554CD4">
        <w:rPr>
          <w:rFonts w:cstheme="minorHAnsi"/>
          <w:i/>
          <w:szCs w:val="24"/>
        </w:rPr>
        <w:t xml:space="preserve">“Some of the information provided could be misunderstood. My situation is one in flux. Since </w:t>
      </w:r>
      <w:r w:rsidRPr="00554CD4">
        <w:rPr>
          <w:rFonts w:cstheme="minorHAnsi"/>
          <w:szCs w:val="24"/>
        </w:rPr>
        <w:t>[year]</w:t>
      </w:r>
      <w:r w:rsidRPr="00554CD4">
        <w:rPr>
          <w:rFonts w:cstheme="minorHAnsi"/>
          <w:i/>
          <w:szCs w:val="24"/>
        </w:rPr>
        <w:t xml:space="preserve"> I have experienced one of my children being diagnosed twice with a savage childhood cancer and then my husband with prostate cancer. So this effects all areas of your life, emotional, physical, mentally, financially. Support networks and so on. Thank you for the work that you are trying to achieve.” </w:t>
      </w:r>
      <w:r w:rsidRPr="00554CD4">
        <w:rPr>
          <w:rFonts w:cstheme="minorHAnsi"/>
          <w:szCs w:val="24"/>
        </w:rPr>
        <w:t xml:space="preserve"> </w:t>
      </w:r>
    </w:p>
    <w:p w14:paraId="52D5E531" w14:textId="77777777" w:rsidR="001A6BF1" w:rsidRPr="00554CD4" w:rsidRDefault="001A6BF1" w:rsidP="00554CD4">
      <w:pPr>
        <w:ind w:left="720"/>
        <w:rPr>
          <w:rFonts w:cstheme="minorHAnsi"/>
          <w:szCs w:val="24"/>
        </w:rPr>
      </w:pPr>
      <w:r w:rsidRPr="00554CD4">
        <w:rPr>
          <w:rFonts w:cstheme="minorHAnsi"/>
          <w:i/>
          <w:szCs w:val="24"/>
        </w:rPr>
        <w:t xml:space="preserve">“…I still care for our 26yr old autistic son at home (he has severe behavioural problems) and I also give as much emotional and domestic support as I can to my lonely father…” </w:t>
      </w:r>
      <w:r w:rsidRPr="00554CD4">
        <w:rPr>
          <w:rFonts w:cstheme="minorHAnsi"/>
          <w:szCs w:val="24"/>
        </w:rPr>
        <w:t xml:space="preserve"> </w:t>
      </w:r>
    </w:p>
    <w:p w14:paraId="72C671A9" w14:textId="77777777" w:rsidR="001A6BF1" w:rsidRPr="00554CD4" w:rsidRDefault="001A6BF1" w:rsidP="00554CD4">
      <w:pPr>
        <w:ind w:left="720"/>
        <w:rPr>
          <w:rFonts w:cstheme="minorHAnsi"/>
          <w:szCs w:val="24"/>
        </w:rPr>
      </w:pPr>
      <w:r w:rsidRPr="00554CD4">
        <w:rPr>
          <w:rFonts w:cstheme="minorHAnsi"/>
          <w:i/>
          <w:szCs w:val="24"/>
        </w:rPr>
        <w:t xml:space="preserve">“Although my health has remained great i now find myself in the position of being the sandwich generation. Children and wonderful grandchildren on one side and extremely demanding parents on the other (three visits to hospital in the last two months for my 91 year old mother and a 96 year old father who can't cope. This adds to stress and anxiety levels being somewhat raised…” </w:t>
      </w:r>
      <w:r w:rsidRPr="00554CD4">
        <w:rPr>
          <w:rFonts w:cstheme="minorHAnsi"/>
          <w:szCs w:val="24"/>
        </w:rPr>
        <w:t xml:space="preserve"> </w:t>
      </w:r>
    </w:p>
    <w:p w14:paraId="42035548" w14:textId="544D7D7F" w:rsidR="001A6BF1" w:rsidRPr="00554CD4" w:rsidRDefault="001A6BF1" w:rsidP="00554CD4">
      <w:pPr>
        <w:rPr>
          <w:rFonts w:cstheme="minorHAnsi"/>
          <w:szCs w:val="24"/>
        </w:rPr>
      </w:pPr>
      <w:r w:rsidRPr="00554CD4">
        <w:rPr>
          <w:rFonts w:cstheme="minorHAnsi"/>
          <w:szCs w:val="24"/>
        </w:rPr>
        <w:t>Although all of the women reported multigenerational car</w:t>
      </w:r>
      <w:r w:rsidR="00554CD4">
        <w:rPr>
          <w:rFonts w:cstheme="minorHAnsi"/>
          <w:szCs w:val="24"/>
        </w:rPr>
        <w:t>egiv</w:t>
      </w:r>
      <w:r w:rsidRPr="00554CD4">
        <w:rPr>
          <w:rFonts w:cstheme="minorHAnsi"/>
          <w:szCs w:val="24"/>
        </w:rPr>
        <w:t xml:space="preserve">ing, some reported providing care and support for three generations of family simultaneously: their parents, children and grandchildren. </w:t>
      </w:r>
    </w:p>
    <w:p w14:paraId="14EB92C9" w14:textId="77777777" w:rsidR="001A6BF1" w:rsidRPr="00554CD4" w:rsidRDefault="001A6BF1" w:rsidP="00554CD4">
      <w:pPr>
        <w:ind w:left="720"/>
        <w:rPr>
          <w:rFonts w:cstheme="minorHAnsi"/>
          <w:szCs w:val="24"/>
        </w:rPr>
      </w:pPr>
      <w:r w:rsidRPr="00554CD4">
        <w:rPr>
          <w:rFonts w:cstheme="minorHAnsi"/>
          <w:i/>
          <w:szCs w:val="24"/>
        </w:rPr>
        <w:t xml:space="preserve">“Sorry this is late was going along really well, then my daughter who had leukaemia when young has been told she has a brain tumour so with that and looking after grandchildren – working, looking after my mom. Although she is quite well needs checking and being with every day. She is 90 in June. Plus one thing and another I thought it best to just mail this off as is. Will try to do better next time…” </w:t>
      </w:r>
    </w:p>
    <w:p w14:paraId="2C6AE484" w14:textId="77777777" w:rsidR="001A6BF1" w:rsidRPr="00554CD4" w:rsidRDefault="001A6BF1" w:rsidP="00554CD4">
      <w:pPr>
        <w:ind w:left="720"/>
        <w:rPr>
          <w:rFonts w:cstheme="minorHAnsi"/>
          <w:szCs w:val="24"/>
        </w:rPr>
      </w:pPr>
      <w:r w:rsidRPr="00554CD4">
        <w:rPr>
          <w:rFonts w:cstheme="minorHAnsi"/>
          <w:i/>
          <w:szCs w:val="24"/>
        </w:rPr>
        <w:t>“I look after my mother who has dementia and a grandson 1 day/wk and provide support to 4 grown children and their wives. At times I feel that there are not enough hours in the day to do all that needs to be done”</w:t>
      </w:r>
    </w:p>
    <w:p w14:paraId="1BCD57F9" w14:textId="77777777" w:rsidR="001A6BF1" w:rsidRPr="00554CD4" w:rsidRDefault="001A6BF1" w:rsidP="00554CD4">
      <w:pPr>
        <w:rPr>
          <w:rFonts w:cstheme="minorHAnsi"/>
          <w:szCs w:val="24"/>
        </w:rPr>
      </w:pPr>
      <w:r w:rsidRPr="00554CD4">
        <w:rPr>
          <w:rFonts w:cstheme="minorHAnsi"/>
          <w:szCs w:val="24"/>
        </w:rPr>
        <w:t xml:space="preserve">Providing care encompassed a variety of roles. Most often, the women reported regular babysitting of grandchildren, or frequently checking in on their elderly parents. </w:t>
      </w:r>
    </w:p>
    <w:p w14:paraId="2FB4B1E4" w14:textId="5CEEE43A" w:rsidR="001A6BF1" w:rsidRPr="00554CD4" w:rsidRDefault="001A6BF1" w:rsidP="00554CD4">
      <w:pPr>
        <w:ind w:left="720"/>
        <w:rPr>
          <w:rFonts w:cstheme="minorHAnsi"/>
          <w:szCs w:val="24"/>
        </w:rPr>
      </w:pPr>
      <w:r w:rsidRPr="00554CD4">
        <w:rPr>
          <w:rFonts w:cstheme="minorHAnsi"/>
          <w:i/>
          <w:szCs w:val="24"/>
        </w:rPr>
        <w:t>“I'm not sure if this will be of any help. I work school cleaning 3 1/2 hrs 5 days a week. My father i</w:t>
      </w:r>
      <w:r w:rsidR="00554CD4">
        <w:rPr>
          <w:rFonts w:cstheme="minorHAnsi"/>
          <w:i/>
          <w:szCs w:val="24"/>
        </w:rPr>
        <w:t>s in a nursing home with P</w:t>
      </w:r>
      <w:r w:rsidRPr="00554CD4">
        <w:rPr>
          <w:rFonts w:cstheme="minorHAnsi"/>
          <w:i/>
          <w:szCs w:val="24"/>
        </w:rPr>
        <w:t>arkinson disease I spend 2 mornings a week (take him for walks in his wheel chair etc) (approx 3 hrs each time). Babysit my two youngest grandchildren 1 full day 9am-7-8pm and youngest 2 full days (my husband cares for them whilst I am at work). Have forgotten how to sleep full night last 3 years or so (due to menopause) and wrist and finger joints hurt at times. (information only - not complaining, have great husband and family).”</w:t>
      </w:r>
    </w:p>
    <w:p w14:paraId="421947C7" w14:textId="77777777" w:rsidR="001A6BF1" w:rsidRPr="00554CD4" w:rsidRDefault="001A6BF1" w:rsidP="00554CD4">
      <w:pPr>
        <w:ind w:left="720"/>
        <w:rPr>
          <w:rFonts w:cstheme="minorHAnsi"/>
          <w:szCs w:val="24"/>
        </w:rPr>
      </w:pPr>
      <w:r w:rsidRPr="00554CD4">
        <w:rPr>
          <w:rFonts w:cstheme="minorHAnsi"/>
          <w:i/>
          <w:szCs w:val="24"/>
        </w:rPr>
        <w:t>“…Life for the past eight years has been travelling weekly to my parents, 115km each way for 3 days as well as school pick ups of 6yo granddaughter (50km) round trip, twice a week. Dad at 94 is still doing well at home and the thought of driving each week for another 6 years is daunting. It was sucking me dry…”</w:t>
      </w:r>
      <w:r w:rsidRPr="00554CD4">
        <w:rPr>
          <w:rFonts w:cstheme="minorHAnsi"/>
          <w:szCs w:val="24"/>
        </w:rPr>
        <w:t xml:space="preserve"> </w:t>
      </w:r>
    </w:p>
    <w:p w14:paraId="5EE36FDD" w14:textId="77777777" w:rsidR="001A6BF1" w:rsidRPr="00554CD4" w:rsidRDefault="001A6BF1" w:rsidP="00554CD4">
      <w:pPr>
        <w:rPr>
          <w:rFonts w:cstheme="minorHAnsi"/>
          <w:szCs w:val="24"/>
        </w:rPr>
      </w:pPr>
      <w:r w:rsidRPr="00554CD4">
        <w:rPr>
          <w:rFonts w:cstheme="minorHAnsi"/>
          <w:szCs w:val="24"/>
        </w:rPr>
        <w:t xml:space="preserve">However, providing care could also require significant lifestyle changes. This included housing arrangements, where the women reported caring for extra people in their homes for a number of years, or permanently, as well as relocating or travelling long distances to provide care.  </w:t>
      </w:r>
    </w:p>
    <w:p w14:paraId="56475191" w14:textId="77777777" w:rsidR="001A6BF1" w:rsidRPr="00554CD4" w:rsidRDefault="001A6BF1" w:rsidP="00554CD4">
      <w:pPr>
        <w:ind w:left="720"/>
        <w:rPr>
          <w:rFonts w:cstheme="minorHAnsi"/>
          <w:szCs w:val="24"/>
        </w:rPr>
      </w:pPr>
      <w:r w:rsidRPr="00554CD4">
        <w:rPr>
          <w:rFonts w:cstheme="minorHAnsi"/>
          <w:i/>
          <w:szCs w:val="24"/>
        </w:rPr>
        <w:t xml:space="preserve">“…Also during that time frame, my daughter and her partner (now her husband) and 2 sons now aged nearly 2yrs and nearly 4yrs came to live with us and stayed with us for 14 months. We then had 7 people in the house instead of the usual 3. This caused problems for us due to stress (severe/arguments (my husband and I rarely argued) and the 2 boys had 5 people telling them what to do instead of just2 (their mum and dad). My daughter and family now live just around the corner from me (4-5 mins walk). We still see a lot of them, but at least have our own space back and my husband and I are back on normal terms together…” </w:t>
      </w:r>
    </w:p>
    <w:p w14:paraId="0911112E" w14:textId="3C48AB24" w:rsidR="001A6BF1" w:rsidRPr="00554CD4" w:rsidRDefault="001A6BF1" w:rsidP="00554CD4">
      <w:pPr>
        <w:ind w:left="720"/>
        <w:rPr>
          <w:rFonts w:cstheme="minorHAnsi"/>
          <w:szCs w:val="24"/>
        </w:rPr>
      </w:pPr>
      <w:r w:rsidRPr="00554CD4">
        <w:rPr>
          <w:rFonts w:cstheme="minorHAnsi"/>
          <w:i/>
          <w:szCs w:val="24"/>
        </w:rPr>
        <w:t>“We are renting privately while we renovate our investment property, which we intend to live in next year. My parents chose to sell their home as they could no longer maintain it due to age/illness/surgery, and have moved in with my family. We will turn our block of units into a 5 bedroom home, large enough to acco</w:t>
      </w:r>
      <w:r w:rsidR="00554CD4">
        <w:rPr>
          <w:rFonts w:cstheme="minorHAnsi"/>
          <w:i/>
          <w:szCs w:val="24"/>
        </w:rPr>
        <w:t>m</w:t>
      </w:r>
      <w:r w:rsidRPr="00554CD4">
        <w:rPr>
          <w:rFonts w:cstheme="minorHAnsi"/>
          <w:i/>
          <w:szCs w:val="24"/>
        </w:rPr>
        <w:t xml:space="preserve">modate all of us comfortably.” </w:t>
      </w:r>
    </w:p>
    <w:p w14:paraId="6ECCBB98" w14:textId="77777777" w:rsidR="001A6BF1" w:rsidRPr="00554CD4" w:rsidRDefault="001A6BF1" w:rsidP="00554CD4">
      <w:pPr>
        <w:ind w:left="720"/>
        <w:rPr>
          <w:rFonts w:cstheme="minorHAnsi"/>
          <w:szCs w:val="24"/>
        </w:rPr>
      </w:pPr>
      <w:r w:rsidRPr="00554CD4">
        <w:rPr>
          <w:rFonts w:cstheme="minorHAnsi"/>
          <w:i/>
          <w:szCs w:val="24"/>
        </w:rPr>
        <w:t xml:space="preserve">“My 37 year old daughter was diagnosed with breast cancer in </w:t>
      </w:r>
      <w:r w:rsidRPr="00554CD4">
        <w:rPr>
          <w:rFonts w:cstheme="minorHAnsi"/>
          <w:szCs w:val="24"/>
        </w:rPr>
        <w:t>[year]</w:t>
      </w:r>
      <w:r w:rsidRPr="00554CD4">
        <w:rPr>
          <w:rFonts w:cstheme="minorHAnsi"/>
          <w:i/>
          <w:szCs w:val="24"/>
        </w:rPr>
        <w:t xml:space="preserve">. I have temporarily relocated from </w:t>
      </w:r>
      <w:r w:rsidRPr="00554CD4">
        <w:rPr>
          <w:rFonts w:cstheme="minorHAnsi"/>
          <w:szCs w:val="24"/>
        </w:rPr>
        <w:t xml:space="preserve">[state] </w:t>
      </w:r>
      <w:r w:rsidRPr="00554CD4">
        <w:rPr>
          <w:rFonts w:cstheme="minorHAnsi"/>
          <w:i/>
          <w:szCs w:val="24"/>
        </w:rPr>
        <w:t xml:space="preserve">to </w:t>
      </w:r>
      <w:r w:rsidRPr="00554CD4">
        <w:rPr>
          <w:rFonts w:cstheme="minorHAnsi"/>
          <w:szCs w:val="24"/>
        </w:rPr>
        <w:t>[state]</w:t>
      </w:r>
      <w:r w:rsidRPr="00554CD4">
        <w:rPr>
          <w:rFonts w:cstheme="minorHAnsi"/>
          <w:i/>
          <w:szCs w:val="24"/>
        </w:rPr>
        <w:t xml:space="preserve"> to assist in her care…” </w:t>
      </w:r>
      <w:r w:rsidRPr="00554CD4">
        <w:rPr>
          <w:rFonts w:cstheme="minorHAnsi"/>
          <w:szCs w:val="24"/>
        </w:rPr>
        <w:t xml:space="preserve"> </w:t>
      </w:r>
    </w:p>
    <w:p w14:paraId="3F45A4AA" w14:textId="12E0DAB8" w:rsidR="001A6BF1" w:rsidRPr="00554CD4" w:rsidRDefault="001A6BF1" w:rsidP="00554CD4">
      <w:pPr>
        <w:rPr>
          <w:rFonts w:cstheme="minorHAnsi"/>
          <w:szCs w:val="24"/>
        </w:rPr>
      </w:pPr>
      <w:r w:rsidRPr="00554CD4">
        <w:rPr>
          <w:rFonts w:cstheme="minorHAnsi"/>
          <w:szCs w:val="24"/>
        </w:rPr>
        <w:t>For others, providing care meant a change in their paid work situation, by retiring or taking leave from paid work to care, or by taking on additional work as part of their car</w:t>
      </w:r>
      <w:r w:rsidR="00B114A3">
        <w:rPr>
          <w:rFonts w:cstheme="minorHAnsi"/>
          <w:szCs w:val="24"/>
        </w:rPr>
        <w:t>egiv</w:t>
      </w:r>
      <w:r w:rsidRPr="00554CD4">
        <w:rPr>
          <w:rFonts w:cstheme="minorHAnsi"/>
          <w:szCs w:val="24"/>
        </w:rPr>
        <w:t xml:space="preserve">ing duties. </w:t>
      </w:r>
    </w:p>
    <w:p w14:paraId="6DCADDB4" w14:textId="15EFD4DD" w:rsidR="001A6BF1" w:rsidRPr="00554CD4" w:rsidRDefault="001A6BF1" w:rsidP="00554CD4">
      <w:pPr>
        <w:ind w:left="720"/>
        <w:rPr>
          <w:rFonts w:cstheme="minorHAnsi"/>
          <w:szCs w:val="24"/>
        </w:rPr>
      </w:pPr>
      <w:r w:rsidRPr="00554CD4">
        <w:rPr>
          <w:rFonts w:cstheme="minorHAnsi"/>
          <w:i/>
          <w:szCs w:val="24"/>
        </w:rPr>
        <w:t>“My recent retirement was not by choice my husband's deteriorating health since I was 53 years caused further reductions in paid work until his health and my exhaustion increased which culminated into retirement from paid work. Since then other factors e.g. grown children's needs grandchildren's needs and parent</w:t>
      </w:r>
      <w:r w:rsidR="003B39F7">
        <w:rPr>
          <w:rFonts w:cstheme="minorHAnsi"/>
          <w:i/>
          <w:szCs w:val="24"/>
        </w:rPr>
        <w:t>’</w:t>
      </w:r>
      <w:r w:rsidRPr="00554CD4">
        <w:rPr>
          <w:rFonts w:cstheme="minorHAnsi"/>
          <w:i/>
          <w:szCs w:val="24"/>
        </w:rPr>
        <w:t xml:space="preserve">s needs as well as partners needs have well and truly filled the paid work gap…” </w:t>
      </w:r>
    </w:p>
    <w:p w14:paraId="1AA83B54" w14:textId="368C79A7" w:rsidR="001A6BF1" w:rsidRPr="00554CD4" w:rsidRDefault="001A6BF1" w:rsidP="00554CD4">
      <w:pPr>
        <w:ind w:left="720"/>
        <w:rPr>
          <w:rFonts w:cstheme="minorHAnsi"/>
          <w:szCs w:val="24"/>
        </w:rPr>
      </w:pPr>
      <w:r w:rsidRPr="00554CD4">
        <w:rPr>
          <w:rFonts w:cstheme="minorHAnsi"/>
          <w:i/>
          <w:szCs w:val="24"/>
          <w:highlight w:val="white"/>
        </w:rPr>
        <w:t>“</w:t>
      </w:r>
      <w:r w:rsidRPr="00554CD4">
        <w:rPr>
          <w:rFonts w:cstheme="minorHAnsi"/>
          <w:szCs w:val="24"/>
          <w:highlight w:val="white"/>
        </w:rPr>
        <w:t xml:space="preserve">[This year] </w:t>
      </w:r>
      <w:r w:rsidRPr="00554CD4">
        <w:rPr>
          <w:rFonts w:cstheme="minorHAnsi"/>
          <w:i/>
          <w:szCs w:val="24"/>
          <w:highlight w:val="white"/>
        </w:rPr>
        <w:t xml:space="preserve">has brought my family and self some 'blows' so far that have contributed to some unsettled months:… Mother-in-law diagnosed with a bowel carcinoma with no chance of operation or other treatment…Father-in-law died suddenly at home…Son broke shin bone - sprial </w:t>
      </w:r>
      <w:r w:rsidR="00B114A3">
        <w:rPr>
          <w:rFonts w:cstheme="minorHAnsi"/>
          <w:i/>
          <w:szCs w:val="24"/>
          <w:highlight w:val="white"/>
        </w:rPr>
        <w:t xml:space="preserve">(sic) </w:t>
      </w:r>
      <w:r w:rsidRPr="00554CD4">
        <w:rPr>
          <w:rFonts w:cstheme="minorHAnsi"/>
          <w:i/>
          <w:szCs w:val="24"/>
          <w:highlight w:val="white"/>
        </w:rPr>
        <w:t xml:space="preserve">fracture…. Self - removal of 2 wisdom teeth. </w:t>
      </w:r>
      <w:r w:rsidRPr="00554CD4">
        <w:rPr>
          <w:rFonts w:cstheme="minorHAnsi"/>
          <w:i/>
          <w:color w:val="000000"/>
          <w:szCs w:val="24"/>
          <w:highlight w:val="white"/>
        </w:rPr>
        <w:t>I have had to take indefin</w:t>
      </w:r>
      <w:r w:rsidR="003B39F7">
        <w:rPr>
          <w:rFonts w:cstheme="minorHAnsi"/>
          <w:i/>
          <w:color w:val="000000"/>
          <w:szCs w:val="24"/>
          <w:highlight w:val="white"/>
        </w:rPr>
        <w:t>i</w:t>
      </w:r>
      <w:r w:rsidRPr="00554CD4">
        <w:rPr>
          <w:rFonts w:cstheme="minorHAnsi"/>
          <w:i/>
          <w:color w:val="000000"/>
          <w:szCs w:val="24"/>
          <w:highlight w:val="white"/>
        </w:rPr>
        <w:t>te leave from part-time position I held as a carer to my mother-in-law, who is 84 years, physically frail and really unable to cope well after death of husband - married for 56 years, understandable.</w:t>
      </w:r>
      <w:r w:rsidRPr="00554CD4">
        <w:rPr>
          <w:rFonts w:cstheme="minorHAnsi"/>
          <w:i/>
          <w:color w:val="000000"/>
          <w:szCs w:val="24"/>
        </w:rPr>
        <w:t xml:space="preserve">” </w:t>
      </w:r>
    </w:p>
    <w:p w14:paraId="42F8BF96" w14:textId="44873A89" w:rsidR="001A6BF1" w:rsidRPr="00554CD4" w:rsidRDefault="001A6BF1" w:rsidP="00554CD4">
      <w:pPr>
        <w:ind w:left="720"/>
        <w:rPr>
          <w:rFonts w:cstheme="minorHAnsi"/>
          <w:szCs w:val="24"/>
        </w:rPr>
      </w:pPr>
      <w:r w:rsidRPr="00554CD4">
        <w:rPr>
          <w:rFonts w:cstheme="minorHAnsi"/>
          <w:i/>
          <w:szCs w:val="24"/>
        </w:rPr>
        <w:t xml:space="preserve">“Mum is going through Chemotherapy at the moment to treat breast cancer. She's had a </w:t>
      </w:r>
      <w:r w:rsidR="00B114A3">
        <w:rPr>
          <w:rFonts w:cstheme="minorHAnsi"/>
          <w:i/>
          <w:szCs w:val="24"/>
        </w:rPr>
        <w:t>mastectomy (sic)</w:t>
      </w:r>
      <w:r w:rsidRPr="00554CD4">
        <w:rPr>
          <w:rFonts w:cstheme="minorHAnsi"/>
          <w:i/>
          <w:szCs w:val="24"/>
        </w:rPr>
        <w:t xml:space="preserve">, and is very sick with the chemo. She has a </w:t>
      </w:r>
      <w:r w:rsidRPr="00554CD4">
        <w:rPr>
          <w:rFonts w:cstheme="minorHAnsi"/>
          <w:szCs w:val="24"/>
        </w:rPr>
        <w:t>[named]</w:t>
      </w:r>
      <w:r w:rsidRPr="00554CD4">
        <w:rPr>
          <w:rFonts w:cstheme="minorHAnsi"/>
          <w:i/>
          <w:szCs w:val="24"/>
        </w:rPr>
        <w:t xml:space="preserve"> business still running, so I'm driving up to their house most weekends (3hr drive, 6hr return) to work in the </w:t>
      </w:r>
      <w:r w:rsidRPr="00554CD4">
        <w:rPr>
          <w:rFonts w:cstheme="minorHAnsi"/>
          <w:szCs w:val="24"/>
        </w:rPr>
        <w:t xml:space="preserve">[business] </w:t>
      </w:r>
      <w:r w:rsidRPr="00554CD4">
        <w:rPr>
          <w:rFonts w:cstheme="minorHAnsi"/>
          <w:i/>
          <w:szCs w:val="24"/>
        </w:rPr>
        <w:t>and clean her house, take her to appoin</w:t>
      </w:r>
      <w:r w:rsidR="00CC2C79">
        <w:rPr>
          <w:rFonts w:cstheme="minorHAnsi"/>
          <w:i/>
          <w:szCs w:val="24"/>
        </w:rPr>
        <w:t>t</w:t>
      </w:r>
      <w:r w:rsidRPr="00554CD4">
        <w:rPr>
          <w:rFonts w:cstheme="minorHAnsi"/>
          <w:i/>
          <w:szCs w:val="24"/>
        </w:rPr>
        <w:t>ments, visiting her in hospital, etc. Working every</w:t>
      </w:r>
      <w:r w:rsidR="00CC2C79">
        <w:rPr>
          <w:rFonts w:cstheme="minorHAnsi"/>
          <w:i/>
          <w:szCs w:val="24"/>
        </w:rPr>
        <w:t xml:space="preserve"> </w:t>
      </w:r>
      <w:r w:rsidRPr="00554CD4">
        <w:rPr>
          <w:rFonts w:cstheme="minorHAnsi"/>
          <w:i/>
          <w:szCs w:val="24"/>
        </w:rPr>
        <w:t xml:space="preserve">day, looking after my three kids and my friend's 3 kids (we juggle school pickups and care, making dinners, etc so we can both work), running the school Fete, and trying to keep my house clean and spend quality time with my husband and kids - no wonder I'm bloody exhausted!!!!” </w:t>
      </w:r>
      <w:r w:rsidRPr="00554CD4">
        <w:rPr>
          <w:rFonts w:cstheme="minorHAnsi"/>
          <w:szCs w:val="24"/>
        </w:rPr>
        <w:t xml:space="preserve"> </w:t>
      </w:r>
    </w:p>
    <w:p w14:paraId="5BDAAE90" w14:textId="77777777" w:rsidR="001A6BF1" w:rsidRPr="00554CD4" w:rsidRDefault="001A6BF1" w:rsidP="00554CD4">
      <w:pPr>
        <w:rPr>
          <w:rFonts w:cstheme="minorHAnsi"/>
          <w:szCs w:val="24"/>
        </w:rPr>
      </w:pPr>
      <w:r w:rsidRPr="00554CD4">
        <w:rPr>
          <w:rFonts w:cstheme="minorHAnsi"/>
          <w:szCs w:val="24"/>
        </w:rPr>
        <w:t xml:space="preserve">For those providing care and engaging in paid work, being an employee was another role to integrate with their caring responsibilities. </w:t>
      </w:r>
    </w:p>
    <w:p w14:paraId="6F67B8AE" w14:textId="256EEE20" w:rsidR="001A6BF1" w:rsidRPr="00554CD4" w:rsidRDefault="001A6BF1" w:rsidP="00554CD4">
      <w:pPr>
        <w:ind w:left="720"/>
        <w:rPr>
          <w:rFonts w:cstheme="minorHAnsi"/>
          <w:szCs w:val="24"/>
        </w:rPr>
      </w:pPr>
      <w:r w:rsidRPr="00554CD4">
        <w:rPr>
          <w:rFonts w:cstheme="minorHAnsi"/>
          <w:i/>
          <w:szCs w:val="24"/>
        </w:rPr>
        <w:t>“… my husband was made redundant, so I have had to find paid work. I did training and now work in aged care as clinical assistant. As well as this my mother developed cancer and died after a 6 month battle, I helped her daily and was with her when she passed away in the hospice. My daughter has been in and out of hospital, battling rejection of her kidney transplant, I take her to her appointments and now she has a fracture and more appointments to deal with. I do my paid work around this. My daughter-in-law has mental health problems a</w:t>
      </w:r>
      <w:r w:rsidR="00B114A3">
        <w:rPr>
          <w:rFonts w:cstheme="minorHAnsi"/>
          <w:i/>
          <w:szCs w:val="24"/>
        </w:rPr>
        <w:t>n</w:t>
      </w:r>
      <w:r w:rsidRPr="00554CD4">
        <w:rPr>
          <w:rFonts w:cstheme="minorHAnsi"/>
          <w:i/>
          <w:szCs w:val="24"/>
        </w:rPr>
        <w:t>d I care for my grandchildren with sleep-over and picking up and dropping off at school, and try to keep the peace in the family. I have a lot of stress to deal with, I go one day at a time now I can't think further ahead than that. However I am happy I have my health and can help others and my faith in god and the hope for a better future under the rule of the kingdom keeps me going.”</w:t>
      </w:r>
      <w:r w:rsidRPr="00554CD4">
        <w:rPr>
          <w:rFonts w:cstheme="minorHAnsi"/>
          <w:szCs w:val="24"/>
        </w:rPr>
        <w:t xml:space="preserve"> </w:t>
      </w:r>
    </w:p>
    <w:p w14:paraId="7924DA67" w14:textId="77777777" w:rsidR="001A6BF1" w:rsidRPr="00554CD4" w:rsidRDefault="001A6BF1" w:rsidP="00554CD4">
      <w:pPr>
        <w:rPr>
          <w:rFonts w:cstheme="minorHAnsi"/>
          <w:szCs w:val="24"/>
        </w:rPr>
      </w:pPr>
      <w:r w:rsidRPr="00554CD4">
        <w:rPr>
          <w:rFonts w:cstheme="minorHAnsi"/>
          <w:szCs w:val="24"/>
        </w:rPr>
        <w:t xml:space="preserve">Feeling stressed and tired was common. For some, providing care was mentally and physically draining, adversely impacting their health and wellbeing. </w:t>
      </w:r>
    </w:p>
    <w:p w14:paraId="15DB908A" w14:textId="32F94EC3" w:rsidR="001A6BF1" w:rsidRPr="00554CD4" w:rsidRDefault="001A6BF1" w:rsidP="00554CD4">
      <w:pPr>
        <w:ind w:left="720"/>
        <w:rPr>
          <w:rFonts w:cstheme="minorHAnsi"/>
          <w:szCs w:val="24"/>
        </w:rPr>
      </w:pPr>
      <w:r w:rsidRPr="00554CD4">
        <w:rPr>
          <w:rFonts w:cstheme="minorHAnsi"/>
          <w:i/>
          <w:szCs w:val="24"/>
        </w:rPr>
        <w:t xml:space="preserve"> “…I recently met with a group of women in my age group about an entirely unrelated matter and found that all of us were experiencing anxiety and stress, much more than in the past, due to increasing family pressures e.g. Grown children, grandchildren parents and partner is this a new phenomenon? I'm sure it impacts on this cohorts health, therefore is it factored into the survey's questions enough?”</w:t>
      </w:r>
    </w:p>
    <w:p w14:paraId="2344BFFF" w14:textId="77777777" w:rsidR="001A6BF1" w:rsidRPr="00554CD4" w:rsidRDefault="001A6BF1" w:rsidP="00554CD4">
      <w:pPr>
        <w:ind w:left="720"/>
        <w:rPr>
          <w:rFonts w:cstheme="minorHAnsi"/>
          <w:szCs w:val="24"/>
        </w:rPr>
      </w:pPr>
      <w:r w:rsidRPr="00554CD4">
        <w:rPr>
          <w:rFonts w:cstheme="minorHAnsi"/>
          <w:i/>
          <w:szCs w:val="24"/>
        </w:rPr>
        <w:t>“Caring for husband with cancer. I have a chronic back injury. my daughter and her 6 children are back living with us, only had 2 months break after 9 years of living with us, very stressful situation.”</w:t>
      </w:r>
      <w:r w:rsidRPr="00554CD4">
        <w:rPr>
          <w:rFonts w:cstheme="minorHAnsi"/>
          <w:szCs w:val="24"/>
        </w:rPr>
        <w:t xml:space="preserve"> </w:t>
      </w:r>
    </w:p>
    <w:p w14:paraId="1F866684" w14:textId="7441C379" w:rsidR="001A6BF1" w:rsidRPr="00554CD4" w:rsidRDefault="001A6BF1" w:rsidP="00554CD4">
      <w:pPr>
        <w:ind w:left="720"/>
        <w:rPr>
          <w:rFonts w:cstheme="minorHAnsi"/>
          <w:szCs w:val="24"/>
        </w:rPr>
      </w:pPr>
      <w:r w:rsidRPr="00554CD4">
        <w:rPr>
          <w:rFonts w:cstheme="minorHAnsi"/>
          <w:i/>
          <w:szCs w:val="24"/>
        </w:rPr>
        <w:t>“The questions have been asked at a time that I have experienced great distress due to my father's terminal illness. He passed away a fortnight ago. I have also spent the last 12 months being pregnant/having a newborn. I feel the answers for diet, exercise and emotional wellbeing are not accurate - as I’ve experienced extreme situations in the past 12 months. Normally I’m very diet and exercise conscious - my dissatisfaction with my body image is due to all the weight I gained during pregnancy.”</w:t>
      </w:r>
    </w:p>
    <w:p w14:paraId="0217975F" w14:textId="5CB6B3D7" w:rsidR="001A6BF1" w:rsidRPr="00554CD4" w:rsidRDefault="001A6BF1" w:rsidP="00554CD4">
      <w:pPr>
        <w:rPr>
          <w:rFonts w:cstheme="minorHAnsi"/>
          <w:szCs w:val="24"/>
        </w:rPr>
      </w:pPr>
      <w:r w:rsidRPr="00554CD4">
        <w:rPr>
          <w:rFonts w:cstheme="minorHAnsi"/>
          <w:szCs w:val="24"/>
        </w:rPr>
        <w:t>Other women acknowledged their health, but spoke about this as secondary to their car</w:t>
      </w:r>
      <w:r w:rsidR="00B114A3">
        <w:rPr>
          <w:rFonts w:cstheme="minorHAnsi"/>
          <w:szCs w:val="24"/>
        </w:rPr>
        <w:t>egiv</w:t>
      </w:r>
      <w:r w:rsidRPr="00554CD4">
        <w:rPr>
          <w:rFonts w:cstheme="minorHAnsi"/>
          <w:szCs w:val="24"/>
        </w:rPr>
        <w:t xml:space="preserve">ing responsibilities. </w:t>
      </w:r>
    </w:p>
    <w:p w14:paraId="5E16BA94" w14:textId="2BB16E7A" w:rsidR="001A6BF1" w:rsidRPr="00554CD4" w:rsidRDefault="001A6BF1" w:rsidP="00554CD4">
      <w:pPr>
        <w:ind w:left="720"/>
        <w:rPr>
          <w:rFonts w:cstheme="minorHAnsi"/>
          <w:szCs w:val="24"/>
        </w:rPr>
      </w:pPr>
      <w:r w:rsidRPr="00554CD4">
        <w:rPr>
          <w:rFonts w:cstheme="minorHAnsi"/>
          <w:i/>
          <w:szCs w:val="24"/>
        </w:rPr>
        <w:t xml:space="preserve"> “…Our daughter who had leukemia when she was 32, now 41 is still having health problems more stress for us all + her. She does have support from Doc </w:t>
      </w:r>
      <w:r w:rsidR="00B114A3">
        <w:rPr>
          <w:rFonts w:cstheme="minorHAnsi"/>
          <w:i/>
          <w:szCs w:val="24"/>
        </w:rPr>
        <w:t>[</w:t>
      </w:r>
      <w:r w:rsidRPr="00554CD4">
        <w:rPr>
          <w:rFonts w:cstheme="minorHAnsi"/>
          <w:i/>
          <w:szCs w:val="24"/>
        </w:rPr>
        <w:t>NAME</w:t>
      </w:r>
      <w:r w:rsidR="00B114A3">
        <w:rPr>
          <w:rFonts w:cstheme="minorHAnsi"/>
          <w:i/>
          <w:szCs w:val="24"/>
        </w:rPr>
        <w:t>]</w:t>
      </w:r>
      <w:r w:rsidRPr="00554CD4">
        <w:rPr>
          <w:rFonts w:cstheme="minorHAnsi"/>
          <w:i/>
          <w:szCs w:val="24"/>
        </w:rPr>
        <w:t xml:space="preserve"> wonderful but lucky we have a great big family and we all look after everyone very fortunate. Have wonderful grandchildren. We all live close to each other. Yes I do know I need to lose weight and it will happen.”</w:t>
      </w:r>
      <w:r w:rsidRPr="00554CD4">
        <w:rPr>
          <w:rFonts w:cstheme="minorHAnsi"/>
          <w:szCs w:val="24"/>
        </w:rPr>
        <w:t xml:space="preserve"> </w:t>
      </w:r>
    </w:p>
    <w:p w14:paraId="290099E9" w14:textId="570CB171" w:rsidR="001A6BF1" w:rsidRPr="00554CD4" w:rsidRDefault="001A6BF1" w:rsidP="00554CD4">
      <w:pPr>
        <w:rPr>
          <w:rFonts w:cstheme="minorHAnsi"/>
          <w:szCs w:val="24"/>
        </w:rPr>
      </w:pPr>
      <w:r w:rsidRPr="00554CD4">
        <w:rPr>
          <w:rFonts w:cstheme="minorHAnsi"/>
          <w:szCs w:val="24"/>
        </w:rPr>
        <w:t xml:space="preserve">Although providing multigenerational care was often difficult and challenging, many reported loss and sadness at the death of the person or people they were caring for. </w:t>
      </w:r>
    </w:p>
    <w:p w14:paraId="171D3778" w14:textId="77777777" w:rsidR="001A6BF1" w:rsidRPr="00554CD4" w:rsidRDefault="001A6BF1" w:rsidP="00554CD4">
      <w:pPr>
        <w:ind w:left="720"/>
        <w:rPr>
          <w:rFonts w:cstheme="minorHAnsi"/>
          <w:szCs w:val="24"/>
        </w:rPr>
      </w:pPr>
      <w:r w:rsidRPr="00554CD4">
        <w:rPr>
          <w:rFonts w:cstheme="minorHAnsi"/>
          <w:i/>
          <w:szCs w:val="24"/>
        </w:rPr>
        <w:t xml:space="preserve">“I feel that my anxiety and depression is probably due to retiring from work to care for my husband which I did for 3 years before he died. He had a cardiac arrest and I resuscitated him but he only lived for 11 days. At the time both my sons were working overseas but were able to come home when </w:t>
      </w:r>
      <w:r w:rsidRPr="00554CD4">
        <w:rPr>
          <w:rFonts w:cstheme="minorHAnsi"/>
          <w:szCs w:val="24"/>
        </w:rPr>
        <w:t>[husband]</w:t>
      </w:r>
      <w:r w:rsidRPr="00554CD4">
        <w:rPr>
          <w:rFonts w:cstheme="minorHAnsi"/>
          <w:i/>
          <w:szCs w:val="24"/>
        </w:rPr>
        <w:t xml:space="preserve"> had the arrest. After he died my Mum who was 92 became unwell and I moved into care for her until she had to go into permanent care - about 21 months. She lived 12 months and I used to spend every afternoon with her. She only died in November so I’m still trying to adjust to living by myself and not having anyone to look after. I find that I’m OK if keep busy but over the weekends I get down. Hope this explains my situation a little.”</w:t>
      </w:r>
      <w:r w:rsidRPr="00554CD4">
        <w:rPr>
          <w:rFonts w:cstheme="minorHAnsi"/>
          <w:szCs w:val="24"/>
        </w:rPr>
        <w:t xml:space="preserve"> </w:t>
      </w:r>
    </w:p>
    <w:p w14:paraId="56E5B66E" w14:textId="77777777" w:rsidR="001A6BF1" w:rsidRPr="00554CD4" w:rsidRDefault="001A6BF1" w:rsidP="00554CD4">
      <w:pPr>
        <w:rPr>
          <w:rFonts w:cstheme="minorHAnsi"/>
          <w:szCs w:val="24"/>
        </w:rPr>
      </w:pPr>
      <w:r w:rsidRPr="00554CD4">
        <w:rPr>
          <w:rFonts w:cstheme="minorHAnsi"/>
          <w:szCs w:val="24"/>
        </w:rPr>
        <w:t xml:space="preserve">Others reported being content with their family life, despite its inherent challenges. </w:t>
      </w:r>
    </w:p>
    <w:p w14:paraId="459490DF" w14:textId="3B76442D" w:rsidR="001A6BF1" w:rsidRPr="00554CD4" w:rsidRDefault="001A6BF1" w:rsidP="00554CD4">
      <w:pPr>
        <w:ind w:left="720"/>
        <w:rPr>
          <w:rFonts w:cstheme="minorHAnsi"/>
          <w:szCs w:val="24"/>
        </w:rPr>
      </w:pPr>
      <w:r w:rsidRPr="00554CD4">
        <w:rPr>
          <w:rFonts w:cstheme="minorHAnsi"/>
          <w:i/>
          <w:szCs w:val="24"/>
        </w:rPr>
        <w:t xml:space="preserve">“My apologies for lateness. I have been away for the last 7 months helping my beautiful daughter and my 3 wonderful grandchild as my daughter battles breast cancer...Her battle is big and ongoing, but it is </w:t>
      </w:r>
      <w:r w:rsidR="00CC2C79" w:rsidRPr="00554CD4">
        <w:rPr>
          <w:rFonts w:cstheme="minorHAnsi"/>
          <w:i/>
          <w:szCs w:val="24"/>
        </w:rPr>
        <w:t>winnable</w:t>
      </w:r>
      <w:r w:rsidRPr="00554CD4">
        <w:rPr>
          <w:rFonts w:cstheme="minorHAnsi"/>
          <w:i/>
          <w:szCs w:val="24"/>
        </w:rPr>
        <w:t>, no negative thoughts allowed. My whole outlook on life, health has radically change</w:t>
      </w:r>
      <w:r w:rsidR="00B114A3">
        <w:rPr>
          <w:rFonts w:cstheme="minorHAnsi"/>
          <w:i/>
          <w:szCs w:val="24"/>
        </w:rPr>
        <w:t>d</w:t>
      </w:r>
      <w:r w:rsidRPr="00554CD4">
        <w:rPr>
          <w:rFonts w:cstheme="minorHAnsi"/>
          <w:i/>
          <w:szCs w:val="24"/>
        </w:rPr>
        <w:t xml:space="preserve"> since beginning this journey. I also look after my other three grandchildren at home as their mother is working and studying. Small grandchildren keep you both young and very fit. So in all life is very challenging, but fulfilling. I could not do what I’m doing without the support of my husband.” </w:t>
      </w:r>
    </w:p>
    <w:p w14:paraId="6F869EF7" w14:textId="77777777" w:rsidR="001A6BF1" w:rsidRPr="00554CD4" w:rsidRDefault="001A6BF1" w:rsidP="00554CD4">
      <w:pPr>
        <w:rPr>
          <w:rFonts w:cstheme="minorHAnsi"/>
          <w:szCs w:val="24"/>
        </w:rPr>
      </w:pPr>
      <w:r w:rsidRPr="00554CD4">
        <w:rPr>
          <w:rFonts w:cstheme="minorHAnsi"/>
          <w:szCs w:val="24"/>
        </w:rPr>
        <w:t xml:space="preserve">Having support available for their own needs was an important coping strategy for many women. Often this was provided by partners. Having time to themselves, thinking positively and spending time with grandchildren were other important coping strategies noted by participants. </w:t>
      </w:r>
    </w:p>
    <w:p w14:paraId="1A8D4F69" w14:textId="77777777" w:rsidR="001A6BF1" w:rsidRPr="00554CD4" w:rsidRDefault="001A6BF1" w:rsidP="00554CD4">
      <w:pPr>
        <w:ind w:left="720"/>
        <w:rPr>
          <w:rFonts w:cstheme="minorHAnsi"/>
          <w:szCs w:val="24"/>
        </w:rPr>
      </w:pPr>
      <w:r w:rsidRPr="00554CD4">
        <w:rPr>
          <w:rFonts w:cstheme="minorHAnsi"/>
          <w:i/>
          <w:szCs w:val="24"/>
        </w:rPr>
        <w:t>“…I find that if I have some timeout to myself I tend to calm down a little. I always manage to bounce back even if only a little bit sometimes.  I love to read and I also do a lot of things on the computer - write letters, type up gym programs for my daughter who is a coach and help my grandchildren set up different programs on the computer that they use for school.  My husband and I also go out 1-2 a week depending on how my back, Achilles' tendon is.  We enjoy going to see stage shows and we still go on cruises, one being 35 nights last year and one for 17 nights this year.”</w:t>
      </w:r>
    </w:p>
    <w:p w14:paraId="3A2C355A" w14:textId="77777777" w:rsidR="001A6BF1" w:rsidRPr="00554CD4" w:rsidRDefault="001A6BF1" w:rsidP="00554CD4">
      <w:pPr>
        <w:ind w:left="720"/>
        <w:rPr>
          <w:rFonts w:cstheme="minorHAnsi"/>
          <w:szCs w:val="24"/>
        </w:rPr>
      </w:pPr>
      <w:r w:rsidRPr="00554CD4">
        <w:rPr>
          <w:rFonts w:cstheme="minorHAnsi"/>
          <w:i/>
          <w:szCs w:val="24"/>
        </w:rPr>
        <w:t>“…On the bright side, I have been blessed with 8 Grandchildren, 7 in the last 6 years. They really do give me the desire to keep going at times!”</w:t>
      </w:r>
    </w:p>
    <w:p w14:paraId="4D079F1A" w14:textId="77777777" w:rsidR="001A6BF1" w:rsidRPr="00554CD4" w:rsidRDefault="001A6BF1" w:rsidP="00554CD4">
      <w:pPr>
        <w:ind w:left="720"/>
        <w:rPr>
          <w:rFonts w:cstheme="minorHAnsi"/>
          <w:szCs w:val="24"/>
        </w:rPr>
      </w:pPr>
      <w:r w:rsidRPr="00554CD4">
        <w:rPr>
          <w:rFonts w:cstheme="minorHAnsi"/>
          <w:i/>
          <w:szCs w:val="24"/>
        </w:rPr>
        <w:t>“…You just never know what life will throw at you but if you keep on smiling and battle on you can get through it!!!”</w:t>
      </w:r>
    </w:p>
    <w:p w14:paraId="386F8761" w14:textId="7A36C9AA" w:rsidR="001A6BF1" w:rsidRPr="00554CD4" w:rsidRDefault="001A6BF1" w:rsidP="00554CD4">
      <w:pPr>
        <w:rPr>
          <w:rFonts w:cstheme="minorHAnsi"/>
          <w:szCs w:val="24"/>
        </w:rPr>
      </w:pPr>
      <w:r w:rsidRPr="00554CD4">
        <w:rPr>
          <w:rFonts w:cstheme="minorHAnsi"/>
          <w:szCs w:val="24"/>
        </w:rPr>
        <w:t>Overall, women reported that multigenerational car</w:t>
      </w:r>
      <w:r w:rsidR="00B114A3">
        <w:rPr>
          <w:rFonts w:cstheme="minorHAnsi"/>
          <w:szCs w:val="24"/>
        </w:rPr>
        <w:t>egiv</w:t>
      </w:r>
      <w:r w:rsidRPr="00554CD4">
        <w:rPr>
          <w:rFonts w:cstheme="minorHAnsi"/>
          <w:szCs w:val="24"/>
        </w:rPr>
        <w:t xml:space="preserve">ing was difficult, challenging and often tiring. As one participant from the 1946-51 cohort said: </w:t>
      </w:r>
    </w:p>
    <w:p w14:paraId="29A97366" w14:textId="5B91264E" w:rsidR="001A6BF1" w:rsidRPr="00554CD4" w:rsidRDefault="001A6BF1" w:rsidP="00554CD4">
      <w:pPr>
        <w:ind w:left="720"/>
        <w:rPr>
          <w:rFonts w:cstheme="minorHAnsi"/>
          <w:szCs w:val="24"/>
        </w:rPr>
      </w:pPr>
      <w:r w:rsidRPr="00554CD4">
        <w:rPr>
          <w:rFonts w:cstheme="minorHAnsi"/>
          <w:szCs w:val="24"/>
        </w:rPr>
        <w:t xml:space="preserve"> </w:t>
      </w:r>
      <w:r w:rsidRPr="00554CD4">
        <w:rPr>
          <w:rFonts w:cstheme="minorHAnsi"/>
          <w:i/>
          <w:szCs w:val="24"/>
        </w:rPr>
        <w:t>“…However between helping our daughter raise the 2 gorgeous girls, also supporting her through a dreadful divorce (words can't describe what her ex-husband is putting her through), together with the dail</w:t>
      </w:r>
      <w:r w:rsidR="00B114A3">
        <w:rPr>
          <w:rFonts w:cstheme="minorHAnsi"/>
          <w:i/>
          <w:szCs w:val="24"/>
        </w:rPr>
        <w:t>y challenges of my mother with A</w:t>
      </w:r>
      <w:r w:rsidRPr="00554CD4">
        <w:rPr>
          <w:rFonts w:cstheme="minorHAnsi"/>
          <w:i/>
          <w:szCs w:val="24"/>
        </w:rPr>
        <w:t xml:space="preserve">lzheimer's supportive, beautiful husband and </w:t>
      </w:r>
      <w:r w:rsidR="00CC2C79">
        <w:rPr>
          <w:rFonts w:cstheme="minorHAnsi"/>
          <w:i/>
          <w:szCs w:val="24"/>
        </w:rPr>
        <w:t>I</w:t>
      </w:r>
      <w:r w:rsidRPr="00554CD4">
        <w:rPr>
          <w:rFonts w:cstheme="minorHAnsi"/>
          <w:i/>
          <w:szCs w:val="24"/>
        </w:rPr>
        <w:t xml:space="preserve"> have very little free time to enjoy our 60's - we didn't in our wildest dreams think we would be in this situation at our age, having worked so hard together for the past 41 years…. All of the above is taking a hug</w:t>
      </w:r>
      <w:r w:rsidR="00B114A3">
        <w:rPr>
          <w:rFonts w:cstheme="minorHAnsi"/>
          <w:i/>
          <w:szCs w:val="24"/>
        </w:rPr>
        <w:t>e</w:t>
      </w:r>
      <w:r w:rsidRPr="00554CD4">
        <w:rPr>
          <w:rFonts w:cstheme="minorHAnsi"/>
          <w:i/>
          <w:szCs w:val="24"/>
        </w:rPr>
        <w:t xml:space="preserve"> toll on our physical, mental and emotional wellbeing I can't see it ending anytime soon - its 24/7 stress. No wonder our generation is referred to as: 'the sandwich' generation!”</w:t>
      </w:r>
    </w:p>
    <w:p w14:paraId="64BCDDC1" w14:textId="77777777" w:rsidR="001A6BF1" w:rsidRPr="00780D3B" w:rsidRDefault="001A6BF1" w:rsidP="00780D3B">
      <w:pPr>
        <w:pStyle w:val="Heading3"/>
      </w:pPr>
      <w:bookmarkStart w:id="271" w:name="_Toc506832304"/>
      <w:r w:rsidRPr="00780D3B">
        <w:t>Caring over time: an example from the longitudinal data</w:t>
      </w:r>
      <w:bookmarkEnd w:id="271"/>
    </w:p>
    <w:p w14:paraId="3C941CD1" w14:textId="3EE86054" w:rsidR="001A6BF1" w:rsidRPr="00554CD4" w:rsidRDefault="001A6BF1" w:rsidP="00554CD4">
      <w:pPr>
        <w:rPr>
          <w:rFonts w:cstheme="minorHAnsi"/>
          <w:szCs w:val="24"/>
        </w:rPr>
      </w:pPr>
      <w:r w:rsidRPr="00554CD4">
        <w:rPr>
          <w:rFonts w:cstheme="minorHAnsi"/>
          <w:szCs w:val="24"/>
        </w:rPr>
        <w:t>For many women, multigenerational car</w:t>
      </w:r>
      <w:r w:rsidR="00B114A3">
        <w:rPr>
          <w:rFonts w:cstheme="minorHAnsi"/>
          <w:szCs w:val="24"/>
        </w:rPr>
        <w:t>egiv</w:t>
      </w:r>
      <w:r w:rsidRPr="00554CD4">
        <w:rPr>
          <w:rFonts w:cstheme="minorHAnsi"/>
          <w:szCs w:val="24"/>
        </w:rPr>
        <w:t xml:space="preserve">ing was difficult, tiring and continued over time. Being a ‘sandwich </w:t>
      </w:r>
      <w:r w:rsidR="00554CD4">
        <w:rPr>
          <w:rFonts w:cstheme="minorHAnsi"/>
          <w:szCs w:val="24"/>
        </w:rPr>
        <w:t>caregiver</w:t>
      </w:r>
      <w:r w:rsidRPr="00554CD4">
        <w:rPr>
          <w:rFonts w:cstheme="minorHAnsi"/>
          <w:szCs w:val="24"/>
        </w:rPr>
        <w:t>’ often meant providing care and support to ageing parents and unwell children. As a consequence, many women reported feeling stressed at juggling the different aspects of the car</w:t>
      </w:r>
      <w:r w:rsidR="00B114A3">
        <w:rPr>
          <w:rFonts w:cstheme="minorHAnsi"/>
          <w:szCs w:val="24"/>
        </w:rPr>
        <w:t>egiv</w:t>
      </w:r>
      <w:r w:rsidRPr="00554CD4">
        <w:rPr>
          <w:rFonts w:cstheme="minorHAnsi"/>
          <w:szCs w:val="24"/>
        </w:rPr>
        <w:t>ing role. Multigenerational car</w:t>
      </w:r>
      <w:r w:rsidR="00B114A3">
        <w:rPr>
          <w:rFonts w:cstheme="minorHAnsi"/>
          <w:szCs w:val="24"/>
        </w:rPr>
        <w:t>egiv</w:t>
      </w:r>
      <w:r w:rsidRPr="00554CD4">
        <w:rPr>
          <w:rFonts w:cstheme="minorHAnsi"/>
          <w:szCs w:val="24"/>
        </w:rPr>
        <w:t>ing was not static over time, however, with car</w:t>
      </w:r>
      <w:r w:rsidR="00B114A3">
        <w:rPr>
          <w:rFonts w:cstheme="minorHAnsi"/>
          <w:szCs w:val="24"/>
        </w:rPr>
        <w:t>egiv</w:t>
      </w:r>
      <w:r w:rsidRPr="00554CD4">
        <w:rPr>
          <w:rFonts w:cstheme="minorHAnsi"/>
          <w:szCs w:val="24"/>
        </w:rPr>
        <w:t xml:space="preserve">ing duties increasing or decreasing depending on the needs of the people concerned. In the below narrative, a woman from the 1946-51 cohort shares her experiences of providing care over a 20 year time period, from Survey 1 in 1996 until Survey 8 in 2016.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1A6BF1" w:rsidRPr="00554CD4" w14:paraId="56021BE0" w14:textId="77777777" w:rsidTr="006D0401">
        <w:tc>
          <w:tcPr>
            <w:tcW w:w="1838" w:type="dxa"/>
          </w:tcPr>
          <w:p w14:paraId="19224064" w14:textId="52766C6B" w:rsidR="001A6BF1" w:rsidRPr="00554CD4" w:rsidRDefault="001A6BF1" w:rsidP="006D0401">
            <w:pPr>
              <w:spacing w:before="240" w:line="276" w:lineRule="auto"/>
              <w:jc w:val="left"/>
              <w:rPr>
                <w:rFonts w:cstheme="minorHAnsi"/>
                <w:b/>
                <w:szCs w:val="24"/>
              </w:rPr>
            </w:pPr>
            <w:r w:rsidRPr="00554CD4">
              <w:rPr>
                <w:rFonts w:cstheme="minorHAnsi"/>
                <w:b/>
                <w:szCs w:val="24"/>
              </w:rPr>
              <w:t>Survey 1</w:t>
            </w:r>
            <w:r w:rsidR="006D0401">
              <w:rPr>
                <w:rFonts w:cstheme="minorHAnsi"/>
                <w:b/>
                <w:szCs w:val="24"/>
              </w:rPr>
              <w:t xml:space="preserve"> (1996)</w:t>
            </w:r>
            <w:r w:rsidRPr="00554CD4">
              <w:rPr>
                <w:rFonts w:cstheme="minorHAnsi"/>
                <w:b/>
                <w:szCs w:val="24"/>
              </w:rPr>
              <w:br/>
            </w:r>
          </w:p>
        </w:tc>
        <w:tc>
          <w:tcPr>
            <w:tcW w:w="7178" w:type="dxa"/>
          </w:tcPr>
          <w:p w14:paraId="520CF439" w14:textId="3BB2444B" w:rsidR="001A6BF1" w:rsidRPr="00554CD4" w:rsidRDefault="001A6BF1" w:rsidP="00CC2C79">
            <w:pPr>
              <w:spacing w:before="240" w:line="276" w:lineRule="auto"/>
              <w:rPr>
                <w:rFonts w:cstheme="minorHAnsi"/>
                <w:i/>
                <w:szCs w:val="24"/>
              </w:rPr>
            </w:pPr>
            <w:r w:rsidRPr="00554CD4">
              <w:rPr>
                <w:rFonts w:cstheme="minorHAnsi"/>
                <w:i/>
                <w:szCs w:val="24"/>
                <w:highlight w:val="white"/>
              </w:rPr>
              <w:t>I hope my response to your survey is not too late to be of some assistance to you, but I do have an aversion to questionnaires as I have filled out so many over the years regarding my son's disability. It is also because of his intellectual disability and extremely challenging behaviours I do not have much spare time in fact this was completed 1 am and he has only just gone to sleep! Having to physically restrain him at times may also have a bearing on my physical deterioration, not excluding emotional stress when the future is always a worry to aging parents. We do not have overnight respite and have not been away from the family home on vac</w:t>
            </w:r>
            <w:r w:rsidR="00CC2C79">
              <w:rPr>
                <w:rFonts w:cstheme="minorHAnsi"/>
                <w:i/>
                <w:szCs w:val="24"/>
                <w:highlight w:val="white"/>
              </w:rPr>
              <w:t>a</w:t>
            </w:r>
            <w:r w:rsidRPr="00554CD4">
              <w:rPr>
                <w:rFonts w:cstheme="minorHAnsi"/>
                <w:i/>
                <w:szCs w:val="24"/>
                <w:highlight w:val="white"/>
              </w:rPr>
              <w:t>tion for 20 years. However, my part-time job and weekly art class help my emotional and mental health e</w:t>
            </w:r>
            <w:r w:rsidR="00CC2C79">
              <w:rPr>
                <w:rFonts w:cstheme="minorHAnsi"/>
                <w:i/>
                <w:szCs w:val="24"/>
                <w:highlight w:val="white"/>
              </w:rPr>
              <w:t>n</w:t>
            </w:r>
            <w:r w:rsidRPr="00554CD4">
              <w:rPr>
                <w:rFonts w:cstheme="minorHAnsi"/>
                <w:i/>
                <w:szCs w:val="24"/>
                <w:highlight w:val="white"/>
              </w:rPr>
              <w:t>ormously. I also try to retain a good sense of humour in most situations and this attitude tends to relieve stress.</w:t>
            </w:r>
          </w:p>
        </w:tc>
      </w:tr>
      <w:tr w:rsidR="001A6BF1" w:rsidRPr="00554CD4" w14:paraId="09319AA7" w14:textId="77777777" w:rsidTr="006D0401">
        <w:tc>
          <w:tcPr>
            <w:tcW w:w="1838" w:type="dxa"/>
          </w:tcPr>
          <w:p w14:paraId="29F4532B" w14:textId="242A1C04" w:rsidR="001A6BF1" w:rsidRPr="00554CD4" w:rsidRDefault="001A6BF1" w:rsidP="006D0401">
            <w:pPr>
              <w:spacing w:before="240" w:line="276" w:lineRule="auto"/>
              <w:jc w:val="left"/>
              <w:rPr>
                <w:rFonts w:cstheme="minorHAnsi"/>
                <w:b/>
                <w:szCs w:val="24"/>
              </w:rPr>
            </w:pPr>
            <w:r w:rsidRPr="00554CD4">
              <w:rPr>
                <w:rFonts w:cstheme="minorHAnsi"/>
                <w:b/>
                <w:szCs w:val="24"/>
              </w:rPr>
              <w:t>Survey 2</w:t>
            </w:r>
            <w:r w:rsidR="006D0401">
              <w:rPr>
                <w:rFonts w:cstheme="minorHAnsi"/>
                <w:b/>
                <w:szCs w:val="24"/>
              </w:rPr>
              <w:t xml:space="preserve"> (1998) </w:t>
            </w:r>
          </w:p>
        </w:tc>
        <w:tc>
          <w:tcPr>
            <w:tcW w:w="7178" w:type="dxa"/>
          </w:tcPr>
          <w:p w14:paraId="1D275697" w14:textId="14C34B46" w:rsidR="001A6BF1" w:rsidRPr="00554CD4" w:rsidRDefault="001A6BF1" w:rsidP="00554CD4">
            <w:pPr>
              <w:spacing w:before="240" w:line="276" w:lineRule="auto"/>
              <w:rPr>
                <w:rFonts w:cstheme="minorHAnsi"/>
                <w:i/>
                <w:szCs w:val="24"/>
              </w:rPr>
            </w:pPr>
            <w:r w:rsidRPr="00554CD4">
              <w:rPr>
                <w:rFonts w:cstheme="minorHAnsi"/>
                <w:i/>
                <w:szCs w:val="24"/>
                <w:highlight w:val="white"/>
              </w:rPr>
              <w:t>Over the last year I have experienced "blackouts" of up to a couple of minutes duration accompanied by hot flushes (I did not faint or fall even while standing or sitting) until i started taking maxisoy plus (pretorius) and 500mg evening primrose oil twice daily. My doctor took blood tests but doesn</w:t>
            </w:r>
            <w:r w:rsidR="00CC2C79">
              <w:rPr>
                <w:rFonts w:cstheme="minorHAnsi"/>
                <w:i/>
                <w:szCs w:val="24"/>
                <w:highlight w:val="white"/>
              </w:rPr>
              <w:t>’</w:t>
            </w:r>
            <w:r w:rsidRPr="00554CD4">
              <w:rPr>
                <w:rFonts w:cstheme="minorHAnsi"/>
                <w:i/>
                <w:szCs w:val="24"/>
                <w:highlight w:val="white"/>
              </w:rPr>
              <w:t>t recommend hrt as my eostrogen level is normal, she did, however, recommend that I continue with the above natural treatment and relax more often!</w:t>
            </w:r>
          </w:p>
        </w:tc>
      </w:tr>
      <w:tr w:rsidR="001A6BF1" w:rsidRPr="00554CD4" w14:paraId="449D45C4" w14:textId="77777777" w:rsidTr="006D0401">
        <w:tc>
          <w:tcPr>
            <w:tcW w:w="1838" w:type="dxa"/>
          </w:tcPr>
          <w:p w14:paraId="4F06AA32" w14:textId="7E819972" w:rsidR="001A6BF1" w:rsidRPr="00554CD4" w:rsidRDefault="001A6BF1" w:rsidP="006D0401">
            <w:pPr>
              <w:spacing w:before="240" w:line="276" w:lineRule="auto"/>
              <w:jc w:val="left"/>
              <w:rPr>
                <w:rFonts w:cstheme="minorHAnsi"/>
                <w:b/>
                <w:szCs w:val="24"/>
              </w:rPr>
            </w:pPr>
            <w:r w:rsidRPr="00554CD4">
              <w:rPr>
                <w:rFonts w:cstheme="minorHAnsi"/>
                <w:b/>
                <w:szCs w:val="24"/>
              </w:rPr>
              <w:t>Survey 3</w:t>
            </w:r>
            <w:r w:rsidR="006D0401">
              <w:rPr>
                <w:rFonts w:cstheme="minorHAnsi"/>
                <w:b/>
                <w:szCs w:val="24"/>
              </w:rPr>
              <w:t xml:space="preserve"> (2001) </w:t>
            </w:r>
          </w:p>
        </w:tc>
        <w:tc>
          <w:tcPr>
            <w:tcW w:w="7178" w:type="dxa"/>
          </w:tcPr>
          <w:p w14:paraId="4DBC1C7A" w14:textId="42552E02" w:rsidR="001A6BF1" w:rsidRPr="00554CD4" w:rsidRDefault="001A6BF1" w:rsidP="00554CD4">
            <w:pPr>
              <w:spacing w:before="240" w:line="276" w:lineRule="auto"/>
              <w:rPr>
                <w:rFonts w:cstheme="minorHAnsi"/>
                <w:i/>
                <w:szCs w:val="24"/>
              </w:rPr>
            </w:pPr>
            <w:r w:rsidRPr="00554CD4">
              <w:rPr>
                <w:rFonts w:cstheme="minorHAnsi"/>
                <w:i/>
                <w:szCs w:val="24"/>
                <w:highlight w:val="white"/>
              </w:rPr>
              <w:t xml:space="preserve">January 2000 - overactive thyroid (greves </w:t>
            </w:r>
            <w:r w:rsidR="00CC2C79">
              <w:rPr>
                <w:rFonts w:cstheme="minorHAnsi"/>
                <w:i/>
                <w:szCs w:val="24"/>
                <w:highlight w:val="white"/>
              </w:rPr>
              <w:t xml:space="preserve">(sic) </w:t>
            </w:r>
            <w:r w:rsidRPr="00554CD4">
              <w:rPr>
                <w:rFonts w:cstheme="minorHAnsi"/>
                <w:i/>
                <w:szCs w:val="24"/>
                <w:highlight w:val="white"/>
              </w:rPr>
              <w:t>disease - hereditary condition) treated with radioactive iodine. Also ct scans revealed insu</w:t>
            </w:r>
            <w:r w:rsidR="00CC2C79">
              <w:rPr>
                <w:rFonts w:cstheme="minorHAnsi"/>
                <w:i/>
                <w:szCs w:val="24"/>
                <w:highlight w:val="white"/>
              </w:rPr>
              <w:t>linomas (benign tumours) -&amp;gt; F</w:t>
            </w:r>
            <w:r w:rsidR="00CC2C79" w:rsidRPr="00554CD4">
              <w:rPr>
                <w:rFonts w:cstheme="minorHAnsi"/>
                <w:i/>
                <w:szCs w:val="24"/>
                <w:highlight w:val="white"/>
              </w:rPr>
              <w:t>ebruary</w:t>
            </w:r>
            <w:r w:rsidRPr="00554CD4">
              <w:rPr>
                <w:rFonts w:cstheme="minorHAnsi"/>
                <w:i/>
                <w:szCs w:val="24"/>
                <w:highlight w:val="white"/>
              </w:rPr>
              <w:t xml:space="preserve"> - major operation - 1/2 pancrias </w:t>
            </w:r>
            <w:r w:rsidR="00340362">
              <w:rPr>
                <w:rFonts w:cstheme="minorHAnsi"/>
                <w:i/>
                <w:szCs w:val="24"/>
                <w:highlight w:val="white"/>
              </w:rPr>
              <w:t xml:space="preserve">(sic) </w:t>
            </w:r>
            <w:r w:rsidRPr="00554CD4">
              <w:rPr>
                <w:rFonts w:cstheme="minorHAnsi"/>
                <w:i/>
                <w:szCs w:val="24"/>
                <w:highlight w:val="white"/>
              </w:rPr>
              <w:t xml:space="preserve">removed. Current medication 150mcgm daily thyroxine. I am regarded as cured and feel quite healthy, although I am more anxious about my health and have experienced panic attacks, however I do go to the doctor more often for reassurance and this has helped. My future health is uncertain - the surgeon said I could develop more inaulinomas </w:t>
            </w:r>
            <w:r w:rsidR="00340362">
              <w:rPr>
                <w:rFonts w:cstheme="minorHAnsi"/>
                <w:i/>
                <w:szCs w:val="24"/>
                <w:highlight w:val="white"/>
              </w:rPr>
              <w:t xml:space="preserve">(sic) </w:t>
            </w:r>
            <w:r w:rsidRPr="00554CD4">
              <w:rPr>
                <w:rFonts w:cstheme="minorHAnsi"/>
                <w:i/>
                <w:szCs w:val="24"/>
                <w:highlight w:val="white"/>
              </w:rPr>
              <w:t>which could result in more pancreas being removed and therefore I could become diabetic. Our intellectually disabled son (23 yrs old) whom we love dearly, still needs constant supervision because of his challenging behavio</w:t>
            </w:r>
            <w:r w:rsidR="00340362">
              <w:rPr>
                <w:rFonts w:cstheme="minorHAnsi"/>
                <w:i/>
                <w:szCs w:val="24"/>
                <w:highlight w:val="white"/>
              </w:rPr>
              <w:t>u</w:t>
            </w:r>
            <w:r w:rsidRPr="00554CD4">
              <w:rPr>
                <w:rFonts w:cstheme="minorHAnsi"/>
                <w:i/>
                <w:szCs w:val="24"/>
                <w:highlight w:val="white"/>
              </w:rPr>
              <w:t>rs and this is very timing. We also worry about his future - he is currently on a behaviour modification programme and ho</w:t>
            </w:r>
            <w:r w:rsidR="00340362">
              <w:rPr>
                <w:rFonts w:cstheme="minorHAnsi"/>
                <w:i/>
                <w:szCs w:val="24"/>
                <w:highlight w:val="white"/>
              </w:rPr>
              <w:t>pe he will become more independe</w:t>
            </w:r>
            <w:r w:rsidRPr="00554CD4">
              <w:rPr>
                <w:rFonts w:cstheme="minorHAnsi"/>
                <w:i/>
                <w:szCs w:val="24"/>
                <w:highlight w:val="white"/>
              </w:rPr>
              <w:t>nt - accommodating for disabled clients needing high support is very difficult to obtain and we don't think he will be able to leave home for a few years yet.</w:t>
            </w:r>
          </w:p>
        </w:tc>
      </w:tr>
      <w:tr w:rsidR="001A6BF1" w:rsidRPr="00554CD4" w14:paraId="36D3DC50" w14:textId="77777777" w:rsidTr="006D0401">
        <w:tc>
          <w:tcPr>
            <w:tcW w:w="9016" w:type="dxa"/>
            <w:gridSpan w:val="2"/>
          </w:tcPr>
          <w:p w14:paraId="608A5B0D" w14:textId="02F321FF" w:rsidR="001A6BF1" w:rsidRPr="00554CD4" w:rsidRDefault="001A6BF1" w:rsidP="00554CD4">
            <w:pPr>
              <w:spacing w:before="240" w:line="276" w:lineRule="auto"/>
              <w:rPr>
                <w:rFonts w:cstheme="minorHAnsi"/>
                <w:szCs w:val="24"/>
                <w:highlight w:val="white"/>
              </w:rPr>
            </w:pPr>
            <w:r w:rsidRPr="00554CD4">
              <w:rPr>
                <w:rFonts w:cstheme="minorHAnsi"/>
                <w:szCs w:val="24"/>
                <w:highlight w:val="white"/>
              </w:rPr>
              <w:t xml:space="preserve">Prior to becoming a ‘sandwich </w:t>
            </w:r>
            <w:r w:rsidR="00554CD4">
              <w:rPr>
                <w:rFonts w:cstheme="minorHAnsi"/>
                <w:szCs w:val="24"/>
                <w:highlight w:val="white"/>
              </w:rPr>
              <w:t>caregiver</w:t>
            </w:r>
            <w:r w:rsidRPr="00554CD4">
              <w:rPr>
                <w:rFonts w:cstheme="minorHAnsi"/>
                <w:szCs w:val="24"/>
                <w:highlight w:val="white"/>
              </w:rPr>
              <w:t xml:space="preserve">’, comments were focused on her own health and wellbeing and some of the issues with her son. As with many women in the 1946-51 cohort, these comments were often about the effects of illnesses and ageing on the body. Many women already had caring duties, and reported these along with their health and wellbeing. </w:t>
            </w:r>
          </w:p>
        </w:tc>
      </w:tr>
      <w:tr w:rsidR="001A6BF1" w:rsidRPr="00554CD4" w14:paraId="44842784" w14:textId="77777777" w:rsidTr="006D0401">
        <w:tc>
          <w:tcPr>
            <w:tcW w:w="1838" w:type="dxa"/>
          </w:tcPr>
          <w:p w14:paraId="78B7B3B0" w14:textId="4CE89C01" w:rsidR="001A6BF1" w:rsidRPr="00554CD4" w:rsidRDefault="001A6BF1" w:rsidP="006D0401">
            <w:pPr>
              <w:spacing w:before="240" w:line="276" w:lineRule="auto"/>
              <w:jc w:val="left"/>
              <w:rPr>
                <w:rFonts w:cstheme="minorHAnsi"/>
                <w:b/>
                <w:szCs w:val="24"/>
              </w:rPr>
            </w:pPr>
            <w:r w:rsidRPr="00554CD4">
              <w:rPr>
                <w:rFonts w:cstheme="minorHAnsi"/>
                <w:b/>
                <w:szCs w:val="24"/>
              </w:rPr>
              <w:t>Survey 4</w:t>
            </w:r>
            <w:r w:rsidR="006D0401">
              <w:rPr>
                <w:rFonts w:cstheme="minorHAnsi"/>
                <w:b/>
                <w:szCs w:val="24"/>
              </w:rPr>
              <w:t xml:space="preserve"> (</w:t>
            </w:r>
            <w:r w:rsidRPr="00554CD4">
              <w:rPr>
                <w:rFonts w:cstheme="minorHAnsi"/>
                <w:b/>
                <w:szCs w:val="24"/>
              </w:rPr>
              <w:t>2004</w:t>
            </w:r>
            <w:r w:rsidR="006D0401">
              <w:rPr>
                <w:rFonts w:cstheme="minorHAnsi"/>
                <w:b/>
                <w:szCs w:val="24"/>
              </w:rPr>
              <w:t>)</w:t>
            </w:r>
          </w:p>
        </w:tc>
        <w:tc>
          <w:tcPr>
            <w:tcW w:w="7178" w:type="dxa"/>
          </w:tcPr>
          <w:p w14:paraId="3A7563D8" w14:textId="64DD0D7B" w:rsidR="001A6BF1" w:rsidRPr="00554CD4" w:rsidRDefault="001A6BF1" w:rsidP="00554CD4">
            <w:pPr>
              <w:spacing w:before="240" w:line="276" w:lineRule="auto"/>
              <w:rPr>
                <w:rFonts w:cstheme="minorHAnsi"/>
                <w:i/>
                <w:szCs w:val="24"/>
              </w:rPr>
            </w:pPr>
            <w:r w:rsidRPr="00554CD4">
              <w:rPr>
                <w:rFonts w:cstheme="minorHAnsi"/>
                <w:i/>
                <w:szCs w:val="24"/>
                <w:highlight w:val="white"/>
              </w:rPr>
              <w:t xml:space="preserve">During the last twelve months:- my lovely mother died, after an 8 month period of being ill with multiple myaloma </w:t>
            </w:r>
            <w:r w:rsidR="00340362">
              <w:rPr>
                <w:rFonts w:cstheme="minorHAnsi"/>
                <w:i/>
                <w:szCs w:val="24"/>
                <w:highlight w:val="white"/>
              </w:rPr>
              <w:t xml:space="preserve">(sic) </w:t>
            </w:r>
            <w:r w:rsidRPr="00554CD4">
              <w:rPr>
                <w:rFonts w:cstheme="minorHAnsi"/>
                <w:i/>
                <w:szCs w:val="24"/>
                <w:highlight w:val="white"/>
              </w:rPr>
              <w:t>and undergoing chemotherapy. My 28yr old daughter has recently had a cancerous growth (a dermato fibroma-sarcoma) removed from her leg. I still care for our 26yr old autistic son at home (he has severe behavioural problems) and I also give as much emotional and domestic support as I can to my lonely father. I have experienced extreme grief, worry and stress over a long period of time; I have had a breast cancer "scare", and ongoing checkups for kidney problems, i.e. some bleeding and high calcium levels (urine). However, I enjoy attending an art class every week - and try to find time to do some at home - it helps me cope emotionally!</w:t>
            </w:r>
          </w:p>
        </w:tc>
      </w:tr>
      <w:tr w:rsidR="001A6BF1" w:rsidRPr="00554CD4" w14:paraId="42E10046" w14:textId="77777777" w:rsidTr="006D0401">
        <w:tc>
          <w:tcPr>
            <w:tcW w:w="9016" w:type="dxa"/>
            <w:gridSpan w:val="2"/>
          </w:tcPr>
          <w:p w14:paraId="1CECC8D3" w14:textId="77777777" w:rsidR="001A6BF1" w:rsidRPr="00554CD4" w:rsidRDefault="001A6BF1" w:rsidP="00554CD4">
            <w:pPr>
              <w:spacing w:before="240" w:line="276" w:lineRule="auto"/>
              <w:rPr>
                <w:rFonts w:cstheme="minorHAnsi"/>
                <w:szCs w:val="24"/>
                <w:highlight w:val="white"/>
              </w:rPr>
            </w:pPr>
            <w:r w:rsidRPr="00554CD4">
              <w:rPr>
                <w:rFonts w:cstheme="minorHAnsi"/>
                <w:szCs w:val="24"/>
                <w:highlight w:val="white"/>
              </w:rPr>
              <w:t xml:space="preserve">As the women reported engaging in multigenerational caring, their comments became more focused on the people they cared for, and the impact of these caring roles on their health. The women often reported stress and fatigue, but balanced this with comments about how they cope with their caring demand.  </w:t>
            </w:r>
          </w:p>
        </w:tc>
      </w:tr>
      <w:tr w:rsidR="001A6BF1" w:rsidRPr="00554CD4" w14:paraId="2BA096E0" w14:textId="77777777" w:rsidTr="006D0401">
        <w:tc>
          <w:tcPr>
            <w:tcW w:w="1838" w:type="dxa"/>
          </w:tcPr>
          <w:p w14:paraId="4CD44B0E" w14:textId="12B5BA4B" w:rsidR="001A6BF1" w:rsidRPr="00554CD4" w:rsidRDefault="001A6BF1" w:rsidP="006D0401">
            <w:pPr>
              <w:spacing w:before="240" w:line="276" w:lineRule="auto"/>
              <w:jc w:val="left"/>
              <w:rPr>
                <w:rFonts w:cstheme="minorHAnsi"/>
                <w:b/>
                <w:szCs w:val="24"/>
              </w:rPr>
            </w:pPr>
            <w:r w:rsidRPr="00554CD4">
              <w:rPr>
                <w:rFonts w:cstheme="minorHAnsi"/>
                <w:b/>
                <w:szCs w:val="24"/>
              </w:rPr>
              <w:t>Survey 5</w:t>
            </w:r>
            <w:r w:rsidR="006D0401">
              <w:rPr>
                <w:rFonts w:cstheme="minorHAnsi"/>
                <w:b/>
                <w:szCs w:val="24"/>
              </w:rPr>
              <w:t xml:space="preserve"> (2007) </w:t>
            </w:r>
          </w:p>
        </w:tc>
        <w:tc>
          <w:tcPr>
            <w:tcW w:w="7178" w:type="dxa"/>
          </w:tcPr>
          <w:p w14:paraId="075038D2" w14:textId="2CC4C895" w:rsidR="001A6BF1" w:rsidRPr="00554CD4" w:rsidRDefault="001A6BF1" w:rsidP="00554CD4">
            <w:pPr>
              <w:spacing w:before="240" w:line="276" w:lineRule="auto"/>
              <w:rPr>
                <w:rFonts w:cstheme="minorHAnsi"/>
                <w:i/>
                <w:szCs w:val="24"/>
              </w:rPr>
            </w:pPr>
            <w:r w:rsidRPr="00554CD4">
              <w:rPr>
                <w:rFonts w:cstheme="minorHAnsi"/>
                <w:i/>
                <w:szCs w:val="24"/>
                <w:highlight w:val="white"/>
              </w:rPr>
              <w:t>About six months ago I developed major foot problems (metatasolgia and planter guscutus</w:t>
            </w:r>
            <w:r w:rsidR="00340362">
              <w:rPr>
                <w:rFonts w:cstheme="minorHAnsi"/>
                <w:i/>
                <w:szCs w:val="24"/>
                <w:highlight w:val="white"/>
              </w:rPr>
              <w:t xml:space="preserve"> (sic)</w:t>
            </w:r>
            <w:r w:rsidRPr="00554CD4">
              <w:rPr>
                <w:rFonts w:cstheme="minorHAnsi"/>
                <w:i/>
                <w:szCs w:val="24"/>
                <w:highlight w:val="white"/>
              </w:rPr>
              <w:t>)-probably caused genetics, footwear and walking on too many hard surfaces eg. Shopping centres, at workplace, etc. -podiatrist has recommended more comfortable footwear and orthotics to help relieve this painful condition, also medication when needed. Also, my husband and I still have our 29 year old autistic son living with us, which is often stressful, we have been told, there is no supported accommodation available for him.</w:t>
            </w:r>
          </w:p>
        </w:tc>
      </w:tr>
      <w:tr w:rsidR="001A6BF1" w:rsidRPr="00554CD4" w14:paraId="2AD0D223" w14:textId="77777777" w:rsidTr="006D0401">
        <w:tc>
          <w:tcPr>
            <w:tcW w:w="1838" w:type="dxa"/>
          </w:tcPr>
          <w:p w14:paraId="4AC8C6E6" w14:textId="60B8803F" w:rsidR="001A6BF1" w:rsidRPr="00554CD4" w:rsidRDefault="001A6BF1" w:rsidP="006D0401">
            <w:pPr>
              <w:spacing w:before="240" w:line="276" w:lineRule="auto"/>
              <w:jc w:val="left"/>
              <w:rPr>
                <w:rFonts w:cstheme="minorHAnsi"/>
                <w:b/>
                <w:szCs w:val="24"/>
              </w:rPr>
            </w:pPr>
            <w:r w:rsidRPr="00554CD4">
              <w:rPr>
                <w:rFonts w:cstheme="minorHAnsi"/>
                <w:b/>
                <w:szCs w:val="24"/>
              </w:rPr>
              <w:t>Survey 6</w:t>
            </w:r>
            <w:r w:rsidR="006D0401">
              <w:rPr>
                <w:rFonts w:cstheme="minorHAnsi"/>
                <w:b/>
                <w:szCs w:val="24"/>
              </w:rPr>
              <w:t xml:space="preserve"> (2010)</w:t>
            </w:r>
          </w:p>
        </w:tc>
        <w:tc>
          <w:tcPr>
            <w:tcW w:w="7178" w:type="dxa"/>
          </w:tcPr>
          <w:p w14:paraId="13832FE3" w14:textId="028AB043" w:rsidR="001A6BF1" w:rsidRPr="00554CD4" w:rsidRDefault="001A6BF1" w:rsidP="0012491D">
            <w:pPr>
              <w:spacing w:before="240" w:line="276" w:lineRule="auto"/>
              <w:rPr>
                <w:rFonts w:cstheme="minorHAnsi"/>
                <w:i/>
                <w:szCs w:val="24"/>
              </w:rPr>
            </w:pPr>
            <w:r w:rsidRPr="00554CD4">
              <w:rPr>
                <w:rFonts w:cstheme="minorHAnsi"/>
                <w:i/>
                <w:szCs w:val="24"/>
                <w:highlight w:val="white"/>
              </w:rPr>
              <w:t xml:space="preserve">Sorry for late return of questionnaire. I have been looking after my father who has had a terminal illness (diagnosed 11 months ago with AML) and subsequently, passed away two weeks ago. I also have an autistic adult son (32) who still lives at home and has challenging behaviours: and I regularly visit an elderly aunt (90) who is currently in hospital with a broken pelvis (after a fall). During this time, </w:t>
            </w:r>
            <w:r w:rsidR="0012491D">
              <w:rPr>
                <w:rFonts w:cstheme="minorHAnsi"/>
                <w:i/>
                <w:szCs w:val="24"/>
                <w:highlight w:val="white"/>
              </w:rPr>
              <w:t>[date]</w:t>
            </w:r>
            <w:r w:rsidRPr="00554CD4">
              <w:rPr>
                <w:rFonts w:cstheme="minorHAnsi"/>
                <w:i/>
                <w:szCs w:val="24"/>
                <w:highlight w:val="white"/>
              </w:rPr>
              <w:t xml:space="preserve"> I decided I could not cope with my part-time job as well as my duties as a carer and consequently retired from paid work. I must say I do miss having my own income and social contacts at work. </w:t>
            </w:r>
          </w:p>
        </w:tc>
      </w:tr>
      <w:tr w:rsidR="001A6BF1" w:rsidRPr="00554CD4" w14:paraId="12CE869A" w14:textId="77777777" w:rsidTr="006D0401">
        <w:tc>
          <w:tcPr>
            <w:tcW w:w="9016" w:type="dxa"/>
            <w:gridSpan w:val="2"/>
          </w:tcPr>
          <w:p w14:paraId="281A44CF" w14:textId="77777777" w:rsidR="001A6BF1" w:rsidRPr="00554CD4" w:rsidRDefault="001A6BF1" w:rsidP="00554CD4">
            <w:pPr>
              <w:spacing w:before="240" w:line="276" w:lineRule="auto"/>
              <w:rPr>
                <w:rFonts w:cstheme="minorHAnsi"/>
                <w:szCs w:val="24"/>
                <w:highlight w:val="white"/>
              </w:rPr>
            </w:pPr>
            <w:r w:rsidRPr="00554CD4">
              <w:rPr>
                <w:rFonts w:cstheme="minorHAnsi"/>
                <w:szCs w:val="24"/>
                <w:highlight w:val="white"/>
              </w:rPr>
              <w:t xml:space="preserve">Multigenerational caring often continued over many years, although these duties could intensify or decrease over time. Providing care over many years appeared to be stressful for many, with comments focused on the challenges of caring, their feelings of stress or inability to cope, and less about engaging in activities that had reduced this stress in the past. It is also noteworthy that for women caring for adult children, fear for the future for their children was a common and ongoing concern. </w:t>
            </w:r>
          </w:p>
        </w:tc>
      </w:tr>
      <w:tr w:rsidR="001A6BF1" w:rsidRPr="00554CD4" w14:paraId="1CD7E924" w14:textId="77777777" w:rsidTr="006D0401">
        <w:tc>
          <w:tcPr>
            <w:tcW w:w="1838" w:type="dxa"/>
          </w:tcPr>
          <w:p w14:paraId="180E8DC7" w14:textId="211CE926" w:rsidR="001A6BF1" w:rsidRPr="00554CD4" w:rsidRDefault="001A6BF1" w:rsidP="006D0401">
            <w:pPr>
              <w:spacing w:before="240" w:line="276" w:lineRule="auto"/>
              <w:jc w:val="left"/>
              <w:rPr>
                <w:rFonts w:cstheme="minorHAnsi"/>
                <w:b/>
                <w:szCs w:val="24"/>
              </w:rPr>
            </w:pPr>
            <w:r w:rsidRPr="00554CD4">
              <w:rPr>
                <w:rFonts w:cstheme="minorHAnsi"/>
                <w:b/>
                <w:szCs w:val="24"/>
              </w:rPr>
              <w:t>Survey 7</w:t>
            </w:r>
            <w:r w:rsidR="006D0401">
              <w:rPr>
                <w:rFonts w:cstheme="minorHAnsi"/>
                <w:b/>
                <w:szCs w:val="24"/>
              </w:rPr>
              <w:t xml:space="preserve"> (2013)</w:t>
            </w:r>
            <w:r w:rsidRPr="00554CD4">
              <w:rPr>
                <w:rFonts w:cstheme="minorHAnsi"/>
                <w:b/>
                <w:szCs w:val="24"/>
              </w:rPr>
              <w:br/>
            </w:r>
          </w:p>
        </w:tc>
        <w:tc>
          <w:tcPr>
            <w:tcW w:w="7178" w:type="dxa"/>
          </w:tcPr>
          <w:p w14:paraId="0161B7E1" w14:textId="77777777" w:rsidR="001A6BF1" w:rsidRPr="00554CD4" w:rsidRDefault="001A6BF1" w:rsidP="00554CD4">
            <w:pPr>
              <w:spacing w:before="240" w:line="276" w:lineRule="auto"/>
              <w:rPr>
                <w:rFonts w:cstheme="minorHAnsi"/>
                <w:szCs w:val="24"/>
              </w:rPr>
            </w:pPr>
            <w:r w:rsidRPr="00554CD4">
              <w:rPr>
                <w:rFonts w:cstheme="minorHAnsi"/>
                <w:szCs w:val="24"/>
              </w:rPr>
              <w:t>No response</w:t>
            </w:r>
          </w:p>
        </w:tc>
      </w:tr>
      <w:tr w:rsidR="001A6BF1" w:rsidRPr="00554CD4" w14:paraId="67EE26BB" w14:textId="77777777" w:rsidTr="006D0401">
        <w:tc>
          <w:tcPr>
            <w:tcW w:w="1838" w:type="dxa"/>
          </w:tcPr>
          <w:p w14:paraId="2217B89D" w14:textId="6D291EBC" w:rsidR="001A6BF1" w:rsidRPr="00554CD4" w:rsidRDefault="001A6BF1" w:rsidP="006D0401">
            <w:pPr>
              <w:spacing w:before="240" w:line="276" w:lineRule="auto"/>
              <w:jc w:val="left"/>
              <w:rPr>
                <w:rFonts w:cstheme="minorHAnsi"/>
                <w:b/>
                <w:szCs w:val="24"/>
              </w:rPr>
            </w:pPr>
            <w:r w:rsidRPr="00554CD4">
              <w:rPr>
                <w:rFonts w:cstheme="minorHAnsi"/>
                <w:b/>
                <w:szCs w:val="24"/>
              </w:rPr>
              <w:t>Survey 8</w:t>
            </w:r>
            <w:r w:rsidR="006D0401">
              <w:rPr>
                <w:rFonts w:cstheme="minorHAnsi"/>
                <w:b/>
                <w:szCs w:val="24"/>
              </w:rPr>
              <w:t xml:space="preserve"> (2016)</w:t>
            </w:r>
            <w:r w:rsidRPr="00554CD4">
              <w:rPr>
                <w:rFonts w:cstheme="minorHAnsi"/>
                <w:b/>
                <w:szCs w:val="24"/>
              </w:rPr>
              <w:br/>
            </w:r>
          </w:p>
        </w:tc>
        <w:tc>
          <w:tcPr>
            <w:tcW w:w="7178" w:type="dxa"/>
          </w:tcPr>
          <w:p w14:paraId="0312164C" w14:textId="18EE01C7" w:rsidR="001A6BF1" w:rsidRPr="00554CD4" w:rsidRDefault="001A6BF1" w:rsidP="00CC2C79">
            <w:pPr>
              <w:spacing w:before="240" w:line="276" w:lineRule="auto"/>
              <w:rPr>
                <w:rFonts w:cstheme="minorHAnsi"/>
                <w:i/>
                <w:szCs w:val="24"/>
              </w:rPr>
            </w:pPr>
            <w:r w:rsidRPr="00554CD4">
              <w:rPr>
                <w:rFonts w:cstheme="minorHAnsi"/>
                <w:i/>
                <w:szCs w:val="24"/>
                <w:highlight w:val="white"/>
              </w:rPr>
              <w:t>The person who I care for in the family home has a moderate intellectual disability and severe autism (adult son aged 38 years). We are currently going through the process of planning for NDIS funding which is somewhat stressful, especially as department of ageing and disability / and all community services are being transfe</w:t>
            </w:r>
            <w:r w:rsidR="00304E4B">
              <w:rPr>
                <w:rFonts w:cstheme="minorHAnsi"/>
                <w:i/>
                <w:szCs w:val="24"/>
                <w:highlight w:val="white"/>
              </w:rPr>
              <w:t>r</w:t>
            </w:r>
            <w:r w:rsidRPr="00554CD4">
              <w:rPr>
                <w:rFonts w:cstheme="minorHAnsi"/>
                <w:i/>
                <w:szCs w:val="24"/>
                <w:highlight w:val="white"/>
              </w:rPr>
              <w:t>red to private providers. When talking to other mothers with adult children with disabilities we all agree that 'we have to live forever' as we do not t</w:t>
            </w:r>
            <w:r w:rsidR="00CC2C79">
              <w:rPr>
                <w:rFonts w:cstheme="minorHAnsi"/>
                <w:i/>
                <w:szCs w:val="24"/>
                <w:highlight w:val="white"/>
              </w:rPr>
              <w:t>r</w:t>
            </w:r>
            <w:r w:rsidRPr="00554CD4">
              <w:rPr>
                <w:rFonts w:cstheme="minorHAnsi"/>
                <w:i/>
                <w:szCs w:val="24"/>
                <w:highlight w:val="white"/>
              </w:rPr>
              <w:t>ust current or future arrangements to care for our children with the same level of care that we give them. There is also a scarcity of supported accom</w:t>
            </w:r>
            <w:r w:rsidR="00CC2C79">
              <w:rPr>
                <w:rFonts w:cstheme="minorHAnsi"/>
                <w:i/>
                <w:szCs w:val="24"/>
                <w:highlight w:val="white"/>
              </w:rPr>
              <w:t>m</w:t>
            </w:r>
            <w:r w:rsidRPr="00554CD4">
              <w:rPr>
                <w:rFonts w:cstheme="minorHAnsi"/>
                <w:i/>
                <w:szCs w:val="24"/>
                <w:highlight w:val="white"/>
              </w:rPr>
              <w:t>odation and housing available for them.</w:t>
            </w:r>
          </w:p>
        </w:tc>
      </w:tr>
    </w:tbl>
    <w:p w14:paraId="2233468C" w14:textId="4154F740" w:rsidR="001A6BF1" w:rsidRPr="00554CD4" w:rsidRDefault="001A6BF1" w:rsidP="00780D3B">
      <w:pPr>
        <w:pStyle w:val="Heading3"/>
      </w:pPr>
      <w:bookmarkStart w:id="272" w:name="_Toc506832305"/>
      <w:r w:rsidRPr="00554CD4">
        <w:t>Conclusion</w:t>
      </w:r>
      <w:r w:rsidR="0042095C">
        <w:t>s from the qualitative analysis</w:t>
      </w:r>
      <w:bookmarkEnd w:id="272"/>
    </w:p>
    <w:p w14:paraId="242634FD" w14:textId="2BD1EFDD" w:rsidR="001A6BF1" w:rsidRDefault="001A6BF1" w:rsidP="006D0401">
      <w:r w:rsidRPr="00554CD4">
        <w:t xml:space="preserve">Multigenerational caring, or being a ‘sandwich </w:t>
      </w:r>
      <w:r w:rsidR="00554CD4">
        <w:t>caregiver</w:t>
      </w:r>
      <w:r w:rsidRPr="00554CD4">
        <w:t xml:space="preserve">’, is often challenging and stressful. Although caring duties fluctuate, many women provided care for their families over many years, with some women reporting providing care and support for three generations (their parents, children and grandchildren) at the same time. Many women reported lacking time to focus on their own health and wellbeing, and it seemed there was a lack of support beyond the family unit to assist with this care. </w:t>
      </w:r>
    </w:p>
    <w:p w14:paraId="2FEBC38F" w14:textId="62253992" w:rsidR="006D0401" w:rsidRDefault="006D0401">
      <w:pPr>
        <w:spacing w:before="0" w:after="200"/>
        <w:jc w:val="left"/>
      </w:pPr>
      <w:r>
        <w:br w:type="page"/>
      </w:r>
    </w:p>
    <w:tbl>
      <w:tblPr>
        <w:tblStyle w:val="TableGrid"/>
        <w:tblW w:w="0" w:type="auto"/>
        <w:tblLook w:val="04A0" w:firstRow="1" w:lastRow="0" w:firstColumn="1" w:lastColumn="0" w:noHBand="0" w:noVBand="1"/>
      </w:tblPr>
      <w:tblGrid>
        <w:gridCol w:w="9016"/>
      </w:tblGrid>
      <w:tr w:rsidR="00250A80" w:rsidRPr="00780D3B" w14:paraId="37A1344E" w14:textId="77777777" w:rsidTr="00250A80">
        <w:tc>
          <w:tcPr>
            <w:tcW w:w="9016" w:type="dxa"/>
          </w:tcPr>
          <w:p w14:paraId="75D60DA1" w14:textId="669841AC" w:rsidR="00250A80" w:rsidRPr="00780D3B" w:rsidRDefault="00250A80" w:rsidP="00707A45">
            <w:pPr>
              <w:jc w:val="left"/>
            </w:pPr>
            <w:r w:rsidRPr="00707A45">
              <w:rPr>
                <w:b/>
              </w:rPr>
              <w:t>Key points</w:t>
            </w:r>
            <w:r w:rsidRPr="00780D3B">
              <w:t xml:space="preserve"> </w:t>
            </w:r>
          </w:p>
          <w:p w14:paraId="2FD5D9C4" w14:textId="3499A266" w:rsidR="00250A80" w:rsidRPr="00780D3B" w:rsidRDefault="00250A80" w:rsidP="00100EE6">
            <w:pPr>
              <w:pStyle w:val="ListParagraph"/>
              <w:numPr>
                <w:ilvl w:val="0"/>
                <w:numId w:val="25"/>
              </w:numPr>
              <w:spacing w:after="200" w:line="276" w:lineRule="auto"/>
              <w:ind w:left="714" w:hanging="357"/>
            </w:pPr>
            <w:r w:rsidRPr="00780D3B">
              <w:t xml:space="preserve">More accessible and affordable </w:t>
            </w:r>
            <w:r w:rsidR="00EF10AE" w:rsidRPr="00780D3B">
              <w:t>child care</w:t>
            </w:r>
            <w:r w:rsidRPr="00780D3B">
              <w:t xml:space="preserve"> options for parents returning to work may reduce the burden on grandparents of caring for their grandchildren.</w:t>
            </w:r>
          </w:p>
          <w:p w14:paraId="3A100CD8" w14:textId="002EA360" w:rsidR="00250A80" w:rsidRPr="00780D3B" w:rsidRDefault="00250A80" w:rsidP="00100EE6">
            <w:pPr>
              <w:pStyle w:val="ListParagraph"/>
              <w:numPr>
                <w:ilvl w:val="0"/>
                <w:numId w:val="25"/>
              </w:numPr>
              <w:spacing w:after="200" w:line="276" w:lineRule="auto"/>
              <w:ind w:left="714" w:hanging="357"/>
            </w:pPr>
            <w:r w:rsidRPr="00780D3B">
              <w:t>More research is needed to investigate the impact of long-term multigenerational caregiving among those who are reaching retirement age, and who are experiencing their own age-related health issues.</w:t>
            </w:r>
          </w:p>
          <w:p w14:paraId="14C98FBD" w14:textId="774FA0C5" w:rsidR="00250A80" w:rsidRPr="00780D3B" w:rsidRDefault="00250A80" w:rsidP="00100EE6">
            <w:pPr>
              <w:pStyle w:val="ListParagraph"/>
              <w:numPr>
                <w:ilvl w:val="0"/>
                <w:numId w:val="25"/>
              </w:numPr>
              <w:spacing w:after="200" w:line="276" w:lineRule="auto"/>
              <w:ind w:left="714" w:hanging="357"/>
            </w:pPr>
            <w:r w:rsidRPr="00780D3B">
              <w:t xml:space="preserve">While child care and respite care may be available to caregivers, these are rarely, if ever, offered as a coordinated support service. The complex support needs of caregivers in this position warrant assessment at the individual level. </w:t>
            </w:r>
          </w:p>
          <w:p w14:paraId="6CF96B95" w14:textId="77777777" w:rsidR="00250A80" w:rsidRPr="00780D3B" w:rsidRDefault="00250A80" w:rsidP="00780D3B"/>
        </w:tc>
      </w:tr>
    </w:tbl>
    <w:p w14:paraId="13945176" w14:textId="77777777" w:rsidR="00250A80" w:rsidRPr="00780D3B" w:rsidRDefault="00250A80" w:rsidP="00780D3B"/>
    <w:p w14:paraId="755354D7" w14:textId="77777777" w:rsidR="001A6BF1" w:rsidRPr="00780D3B" w:rsidRDefault="001A6BF1" w:rsidP="00780D3B"/>
    <w:p w14:paraId="6623F783" w14:textId="005B82B3" w:rsidR="00892DA3" w:rsidRDefault="0086387F" w:rsidP="00707A45">
      <w:pPr>
        <w:pStyle w:val="Heading1"/>
      </w:pPr>
      <w:r>
        <w:br w:type="page"/>
      </w:r>
      <w:bookmarkStart w:id="273" w:name="_Toc506832306"/>
      <w:bookmarkStart w:id="274" w:name="_Toc507070559"/>
      <w:bookmarkEnd w:id="238"/>
      <w:r w:rsidR="00353CF0" w:rsidRPr="00775967">
        <w:t>References</w:t>
      </w:r>
      <w:bookmarkEnd w:id="273"/>
      <w:bookmarkEnd w:id="274"/>
    </w:p>
    <w:p w14:paraId="51B1CB71" w14:textId="77777777" w:rsidR="00A9161E" w:rsidRPr="00A9161E" w:rsidRDefault="00A9161E" w:rsidP="00A9161E"/>
    <w:p w14:paraId="60470C52" w14:textId="20A24F09" w:rsidR="002F11BD" w:rsidRDefault="002F11BD" w:rsidP="00A9161E">
      <w:pPr>
        <w:jc w:val="left"/>
        <w:rPr>
          <w:rFonts w:cs="Times New Roman"/>
          <w:szCs w:val="24"/>
        </w:rPr>
      </w:pPr>
      <w:r w:rsidRPr="002F11BD">
        <w:rPr>
          <w:rFonts w:cs="Times New Roman"/>
          <w:szCs w:val="24"/>
        </w:rPr>
        <w:t>Australian Bureau of Statistics</w:t>
      </w:r>
      <w:r w:rsidR="001148BE">
        <w:rPr>
          <w:rFonts w:cs="Times New Roman"/>
          <w:szCs w:val="24"/>
        </w:rPr>
        <w:t xml:space="preserve"> (ABS</w:t>
      </w:r>
      <w:r w:rsidRPr="002F11BD">
        <w:rPr>
          <w:rFonts w:cs="Times New Roman"/>
          <w:szCs w:val="24"/>
        </w:rPr>
        <w:t>)</w:t>
      </w:r>
      <w:r w:rsidR="00B15327">
        <w:rPr>
          <w:rFonts w:cs="Times New Roman"/>
          <w:szCs w:val="24"/>
        </w:rPr>
        <w:t>. (</w:t>
      </w:r>
      <w:r w:rsidRPr="002F11BD">
        <w:rPr>
          <w:rFonts w:cs="Times New Roman"/>
          <w:szCs w:val="24"/>
        </w:rPr>
        <w:t>2016</w:t>
      </w:r>
      <w:r w:rsidR="00B15327">
        <w:rPr>
          <w:rFonts w:cs="Times New Roman"/>
          <w:szCs w:val="24"/>
        </w:rPr>
        <w:t>)</w:t>
      </w:r>
      <w:r w:rsidRPr="002F11BD">
        <w:rPr>
          <w:rFonts w:cs="Times New Roman"/>
          <w:szCs w:val="24"/>
        </w:rPr>
        <w:t xml:space="preserve">. </w:t>
      </w:r>
      <w:r w:rsidRPr="00B15327">
        <w:rPr>
          <w:rFonts w:cs="Times New Roman"/>
          <w:i/>
          <w:szCs w:val="24"/>
        </w:rPr>
        <w:t>Disability, Ageing and Carers, Australia: Summary of Findings, 2015</w:t>
      </w:r>
      <w:r w:rsidRPr="002F11BD">
        <w:rPr>
          <w:rFonts w:cs="Times New Roman"/>
          <w:szCs w:val="24"/>
        </w:rPr>
        <w:t>. ABS cat. no. 4430.0. Canberra: ABS</w:t>
      </w:r>
      <w:r w:rsidR="001148BE">
        <w:rPr>
          <w:rFonts w:cs="Times New Roman"/>
          <w:szCs w:val="24"/>
        </w:rPr>
        <w:t xml:space="preserve">. </w:t>
      </w:r>
      <w:r w:rsidRPr="002F11BD">
        <w:rPr>
          <w:rFonts w:cs="Times New Roman"/>
          <w:szCs w:val="24"/>
        </w:rPr>
        <w:t xml:space="preserve"> </w:t>
      </w:r>
      <w:hyperlink r:id="rId75" w:history="1">
        <w:r w:rsidR="00A9161E" w:rsidRPr="00A9161E">
          <w:rPr>
            <w:rStyle w:val="Hyperlink"/>
            <w:rFonts w:cs="Times New Roman"/>
            <w:szCs w:val="24"/>
          </w:rPr>
          <w:t>http://www.abs.gov.au/ausstats/abs@.nsf/mf/4430</w:t>
        </w:r>
        <w:r w:rsidR="00A9161E" w:rsidRPr="007702FF">
          <w:rPr>
            <w:rStyle w:val="Hyperlink"/>
            <w:rFonts w:cs="Times New Roman"/>
            <w:szCs w:val="24"/>
          </w:rPr>
          <w:t>.0</w:t>
        </w:r>
      </w:hyperlink>
    </w:p>
    <w:p w14:paraId="5C0CCF0E" w14:textId="77777777" w:rsidR="00A9161E" w:rsidRPr="002F11BD" w:rsidRDefault="00A9161E" w:rsidP="00A9161E">
      <w:pPr>
        <w:jc w:val="left"/>
        <w:rPr>
          <w:rFonts w:cs="Times New Roman"/>
          <w:szCs w:val="24"/>
        </w:rPr>
      </w:pPr>
    </w:p>
    <w:p w14:paraId="31B20BE8" w14:textId="0ED91131" w:rsidR="002F11BD" w:rsidRDefault="00B15327" w:rsidP="00A9161E">
      <w:pPr>
        <w:jc w:val="left"/>
        <w:rPr>
          <w:rFonts w:cs="Times New Roman"/>
          <w:szCs w:val="24"/>
        </w:rPr>
      </w:pPr>
      <w:r w:rsidRPr="002F11BD">
        <w:rPr>
          <w:rFonts w:cs="Times New Roman"/>
          <w:szCs w:val="24"/>
        </w:rPr>
        <w:t>Australian Bureau of Statistics</w:t>
      </w:r>
      <w:r>
        <w:rPr>
          <w:rFonts w:cs="Times New Roman"/>
          <w:szCs w:val="24"/>
        </w:rPr>
        <w:t xml:space="preserve"> (ABS</w:t>
      </w:r>
      <w:r w:rsidRPr="002F11BD">
        <w:rPr>
          <w:rFonts w:cs="Times New Roman"/>
          <w:szCs w:val="24"/>
        </w:rPr>
        <w:t>)</w:t>
      </w:r>
      <w:r>
        <w:rPr>
          <w:rFonts w:cs="Times New Roman"/>
          <w:szCs w:val="24"/>
        </w:rPr>
        <w:t>. (</w:t>
      </w:r>
      <w:r w:rsidR="002F11BD" w:rsidRPr="002F11BD">
        <w:rPr>
          <w:rFonts w:cs="Times New Roman"/>
          <w:szCs w:val="24"/>
        </w:rPr>
        <w:t>2017</w:t>
      </w:r>
      <w:r>
        <w:rPr>
          <w:rFonts w:cs="Times New Roman"/>
          <w:szCs w:val="24"/>
        </w:rPr>
        <w:t>)</w:t>
      </w:r>
      <w:r w:rsidR="002F11BD" w:rsidRPr="002F11BD">
        <w:rPr>
          <w:rFonts w:cs="Times New Roman"/>
          <w:szCs w:val="24"/>
        </w:rPr>
        <w:t xml:space="preserve">. </w:t>
      </w:r>
      <w:r w:rsidR="002F11BD" w:rsidRPr="00B15327">
        <w:rPr>
          <w:rFonts w:cs="Times New Roman"/>
          <w:i/>
          <w:szCs w:val="24"/>
        </w:rPr>
        <w:t>Barriers and incentives to labour force participation, Australia</w:t>
      </w:r>
      <w:r w:rsidR="002F11BD" w:rsidRPr="002F11BD">
        <w:rPr>
          <w:rFonts w:cs="Times New Roman"/>
          <w:szCs w:val="24"/>
        </w:rPr>
        <w:t>. ABS cat. no. 6239.0. Canberra: ABS</w:t>
      </w:r>
      <w:r w:rsidR="00AF7D88">
        <w:rPr>
          <w:rFonts w:cs="Times New Roman"/>
          <w:szCs w:val="24"/>
        </w:rPr>
        <w:t>.</w:t>
      </w:r>
      <w:r w:rsidR="002F11BD" w:rsidRPr="002F11BD">
        <w:rPr>
          <w:rFonts w:cs="Times New Roman"/>
          <w:szCs w:val="24"/>
        </w:rPr>
        <w:t xml:space="preserve">  </w:t>
      </w:r>
      <w:hyperlink r:id="rId76" w:history="1">
        <w:r w:rsidR="00A9161E" w:rsidRPr="00A9161E">
          <w:rPr>
            <w:rStyle w:val="Hyperlink"/>
            <w:rFonts w:cs="Times New Roman"/>
            <w:szCs w:val="24"/>
          </w:rPr>
          <w:t>http://www.abs.gov.au/ausstats/abs@.nsf/mf/6239</w:t>
        </w:r>
        <w:r w:rsidR="00A9161E" w:rsidRPr="007702FF">
          <w:rPr>
            <w:rStyle w:val="Hyperlink"/>
            <w:rFonts w:cs="Times New Roman"/>
            <w:szCs w:val="24"/>
          </w:rPr>
          <w:t>.0</w:t>
        </w:r>
      </w:hyperlink>
    </w:p>
    <w:p w14:paraId="00739623" w14:textId="77777777" w:rsidR="00A9161E" w:rsidRPr="002F11BD" w:rsidRDefault="00A9161E" w:rsidP="00A9161E">
      <w:pPr>
        <w:jc w:val="left"/>
        <w:rPr>
          <w:rFonts w:cs="Times New Roman"/>
          <w:szCs w:val="24"/>
        </w:rPr>
      </w:pPr>
    </w:p>
    <w:p w14:paraId="72D2A6D9" w14:textId="6BF26EC3" w:rsidR="002F11BD" w:rsidRDefault="002F11BD" w:rsidP="00A9161E">
      <w:pPr>
        <w:rPr>
          <w:rFonts w:cs="Times New Roman"/>
          <w:color w:val="0000FF" w:themeColor="hyperlink"/>
          <w:szCs w:val="24"/>
          <w:u w:val="single"/>
        </w:rPr>
      </w:pPr>
      <w:r w:rsidRPr="002F11BD">
        <w:rPr>
          <w:rFonts w:cs="Times New Roman"/>
          <w:szCs w:val="24"/>
        </w:rPr>
        <w:t xml:space="preserve">Australian Institute of Health and Welfare </w:t>
      </w:r>
      <w:r w:rsidR="00B15327">
        <w:rPr>
          <w:rFonts w:cs="Times New Roman"/>
          <w:szCs w:val="24"/>
        </w:rPr>
        <w:t>(AIHW). (</w:t>
      </w:r>
      <w:r w:rsidRPr="002F11BD">
        <w:rPr>
          <w:rFonts w:cs="Times New Roman"/>
          <w:szCs w:val="24"/>
        </w:rPr>
        <w:t>2017a</w:t>
      </w:r>
      <w:r w:rsidR="00B15327">
        <w:rPr>
          <w:rFonts w:cs="Times New Roman"/>
          <w:szCs w:val="24"/>
        </w:rPr>
        <w:t>)</w:t>
      </w:r>
      <w:r w:rsidRPr="002F11BD">
        <w:rPr>
          <w:rFonts w:cs="Times New Roman"/>
          <w:szCs w:val="24"/>
        </w:rPr>
        <w:t xml:space="preserve">. </w:t>
      </w:r>
      <w:r w:rsidRPr="00B15327">
        <w:rPr>
          <w:rFonts w:cs="Times New Roman"/>
          <w:i/>
          <w:szCs w:val="24"/>
        </w:rPr>
        <w:t xml:space="preserve">Australia’s </w:t>
      </w:r>
      <w:r w:rsidR="00B15327" w:rsidRPr="00B15327">
        <w:rPr>
          <w:rFonts w:cs="Times New Roman"/>
          <w:i/>
          <w:szCs w:val="24"/>
        </w:rPr>
        <w:t>W</w:t>
      </w:r>
      <w:r w:rsidRPr="00B15327">
        <w:rPr>
          <w:rFonts w:cs="Times New Roman"/>
          <w:i/>
          <w:szCs w:val="24"/>
        </w:rPr>
        <w:t xml:space="preserve">elfare 2017: </w:t>
      </w:r>
      <w:r w:rsidR="00B15327" w:rsidRPr="00B15327">
        <w:rPr>
          <w:rFonts w:cs="Times New Roman"/>
          <w:i/>
          <w:szCs w:val="24"/>
        </w:rPr>
        <w:t>I</w:t>
      </w:r>
      <w:r w:rsidRPr="00B15327">
        <w:rPr>
          <w:rFonts w:cs="Times New Roman"/>
          <w:i/>
          <w:szCs w:val="24"/>
        </w:rPr>
        <w:t>n brief</w:t>
      </w:r>
      <w:r w:rsidRPr="002F11BD">
        <w:rPr>
          <w:rFonts w:cs="Times New Roman"/>
          <w:szCs w:val="24"/>
        </w:rPr>
        <w:t>. Cat. no. AUS 215. Canberra: AIHW</w:t>
      </w:r>
      <w:r w:rsidR="00AF7D88">
        <w:rPr>
          <w:rFonts w:cs="Times New Roman"/>
          <w:szCs w:val="24"/>
        </w:rPr>
        <w:t>.</w:t>
      </w:r>
      <w:r w:rsidRPr="002F11BD">
        <w:rPr>
          <w:rFonts w:cs="Times New Roman"/>
          <w:szCs w:val="24"/>
        </w:rPr>
        <w:t xml:space="preserve"> </w:t>
      </w:r>
      <w:r w:rsidR="00AF7D88">
        <w:rPr>
          <w:rFonts w:cs="Times New Roman"/>
          <w:szCs w:val="24"/>
        </w:rPr>
        <w:t xml:space="preserve"> </w:t>
      </w:r>
      <w:hyperlink r:id="rId77" w:history="1">
        <w:r w:rsidRPr="002F11BD">
          <w:rPr>
            <w:rFonts w:cs="Times New Roman"/>
            <w:color w:val="0000FF" w:themeColor="hyperlink"/>
            <w:szCs w:val="24"/>
            <w:u w:val="single"/>
          </w:rPr>
          <w:t>https://www.aihw.gov.au/getmedia/5c7b48ba-f5a2-46a6-96bd-2bbae02a5139/AIHW-AUS215-AW17-inbrief.pdf.aspx?inline=true</w:t>
        </w:r>
      </w:hyperlink>
    </w:p>
    <w:p w14:paraId="4E9031AA" w14:textId="77777777" w:rsidR="00A9161E" w:rsidRPr="002F11BD" w:rsidRDefault="00A9161E" w:rsidP="00A9161E">
      <w:pPr>
        <w:rPr>
          <w:rFonts w:cs="Times New Roman"/>
          <w:szCs w:val="24"/>
        </w:rPr>
      </w:pPr>
    </w:p>
    <w:p w14:paraId="3E42C051" w14:textId="149225F0" w:rsidR="002F11BD" w:rsidRDefault="002F11BD" w:rsidP="00A9161E">
      <w:pPr>
        <w:rPr>
          <w:rFonts w:cs="Times New Roman"/>
          <w:color w:val="0000FF" w:themeColor="hyperlink"/>
          <w:szCs w:val="24"/>
          <w:u w:val="single"/>
        </w:rPr>
      </w:pPr>
      <w:r w:rsidRPr="002F11BD">
        <w:rPr>
          <w:rFonts w:cs="Times New Roman"/>
          <w:szCs w:val="24"/>
        </w:rPr>
        <w:t xml:space="preserve">Australian Institute of Health and Welfare </w:t>
      </w:r>
      <w:r w:rsidR="00B15327">
        <w:rPr>
          <w:rFonts w:cs="Times New Roman"/>
          <w:szCs w:val="24"/>
        </w:rPr>
        <w:t xml:space="preserve">(AIHW). (2017b). </w:t>
      </w:r>
      <w:r w:rsidRPr="00B15327">
        <w:rPr>
          <w:rFonts w:cs="Times New Roman"/>
          <w:i/>
          <w:szCs w:val="24"/>
        </w:rPr>
        <w:t xml:space="preserve">Australia’s </w:t>
      </w:r>
      <w:r w:rsidR="00B15327" w:rsidRPr="00B15327">
        <w:rPr>
          <w:rFonts w:cs="Times New Roman"/>
          <w:i/>
          <w:szCs w:val="24"/>
        </w:rPr>
        <w:t>W</w:t>
      </w:r>
      <w:r w:rsidRPr="00B15327">
        <w:rPr>
          <w:rFonts w:cs="Times New Roman"/>
          <w:i/>
          <w:szCs w:val="24"/>
        </w:rPr>
        <w:t>elfare 2017</w:t>
      </w:r>
      <w:r w:rsidRPr="002F11BD">
        <w:rPr>
          <w:rFonts w:cs="Times New Roman"/>
          <w:szCs w:val="24"/>
        </w:rPr>
        <w:t xml:space="preserve">. </w:t>
      </w:r>
      <w:r w:rsidRPr="00B15327">
        <w:rPr>
          <w:rFonts w:cs="Times New Roman"/>
          <w:i/>
          <w:szCs w:val="24"/>
        </w:rPr>
        <w:t xml:space="preserve">Australia’s </w:t>
      </w:r>
      <w:r w:rsidR="00B15327">
        <w:rPr>
          <w:rFonts w:cs="Times New Roman"/>
          <w:i/>
          <w:szCs w:val="24"/>
        </w:rPr>
        <w:t>W</w:t>
      </w:r>
      <w:r w:rsidRPr="00B15327">
        <w:rPr>
          <w:rFonts w:cs="Times New Roman"/>
          <w:i/>
          <w:szCs w:val="24"/>
        </w:rPr>
        <w:t xml:space="preserve">elfare </w:t>
      </w:r>
      <w:r w:rsidR="00B15327">
        <w:rPr>
          <w:rFonts w:cs="Times New Roman"/>
          <w:i/>
          <w:szCs w:val="24"/>
        </w:rPr>
        <w:t>S</w:t>
      </w:r>
      <w:r w:rsidRPr="00B15327">
        <w:rPr>
          <w:rFonts w:cs="Times New Roman"/>
          <w:i/>
          <w:szCs w:val="24"/>
        </w:rPr>
        <w:t xml:space="preserve">eries </w:t>
      </w:r>
      <w:r w:rsidR="00B15327">
        <w:rPr>
          <w:rFonts w:cs="Times New Roman"/>
          <w:i/>
          <w:szCs w:val="24"/>
        </w:rPr>
        <w:t>N</w:t>
      </w:r>
      <w:r w:rsidRPr="00B15327">
        <w:rPr>
          <w:rFonts w:cs="Times New Roman"/>
          <w:i/>
          <w:szCs w:val="24"/>
        </w:rPr>
        <w:t>o. 13.</w:t>
      </w:r>
      <w:r w:rsidRPr="002F11BD">
        <w:rPr>
          <w:rFonts w:cs="Times New Roman"/>
          <w:szCs w:val="24"/>
        </w:rPr>
        <w:t xml:space="preserve"> AUS 214. Canberra: AIHW</w:t>
      </w:r>
      <w:r w:rsidR="00AF7D88">
        <w:rPr>
          <w:rFonts w:cs="Times New Roman"/>
          <w:szCs w:val="24"/>
        </w:rPr>
        <w:t xml:space="preserve">. </w:t>
      </w:r>
      <w:hyperlink r:id="rId78" w:history="1">
        <w:r w:rsidRPr="002F11BD">
          <w:rPr>
            <w:rFonts w:cs="Times New Roman"/>
            <w:color w:val="0000FF" w:themeColor="hyperlink"/>
            <w:szCs w:val="24"/>
            <w:u w:val="single"/>
          </w:rPr>
          <w:t>https://www.aihw.gov.au/getmedia/affa1332-0df7-4865-9590-0c60a8aad9e0/aihw-australias-welfare-2017-chapter8-3.pdf.aspx</w:t>
        </w:r>
      </w:hyperlink>
    </w:p>
    <w:p w14:paraId="45C62986" w14:textId="77777777" w:rsidR="00A9161E" w:rsidRPr="002F11BD" w:rsidRDefault="00A9161E" w:rsidP="00A9161E">
      <w:pPr>
        <w:rPr>
          <w:rFonts w:cs="Times New Roman"/>
          <w:color w:val="0000FF" w:themeColor="hyperlink"/>
          <w:szCs w:val="24"/>
          <w:u w:val="single"/>
        </w:rPr>
      </w:pPr>
    </w:p>
    <w:p w14:paraId="27FB3859" w14:textId="6AF13B16" w:rsidR="002F11BD" w:rsidRDefault="002F11BD" w:rsidP="00A9161E">
      <w:pPr>
        <w:autoSpaceDE w:val="0"/>
        <w:autoSpaceDN w:val="0"/>
        <w:adjustRightInd w:val="0"/>
        <w:contextualSpacing/>
        <w:rPr>
          <w:rFonts w:cstheme="minorHAnsi"/>
          <w:szCs w:val="24"/>
        </w:rPr>
      </w:pPr>
      <w:r w:rsidRPr="002F11BD">
        <w:rPr>
          <w:rFonts w:cstheme="minorHAnsi"/>
          <w:color w:val="000000"/>
          <w:szCs w:val="24"/>
        </w:rPr>
        <w:t xml:space="preserve">Berecki-Gisolf J, Lucke J, Hockey R, Dobson A. </w:t>
      </w:r>
      <w:r w:rsidR="00B15327">
        <w:rPr>
          <w:rFonts w:cstheme="minorHAnsi"/>
          <w:color w:val="000000"/>
          <w:szCs w:val="24"/>
        </w:rPr>
        <w:t xml:space="preserve">(2008). </w:t>
      </w:r>
      <w:r w:rsidRPr="002F11BD">
        <w:rPr>
          <w:rFonts w:cstheme="minorHAnsi"/>
          <w:szCs w:val="24"/>
        </w:rPr>
        <w:t xml:space="preserve">Transitions into informal caregiving and out of paid employment of women in their 50s. </w:t>
      </w:r>
      <w:r w:rsidRPr="00B15327">
        <w:rPr>
          <w:rFonts w:cstheme="minorHAnsi"/>
          <w:i/>
          <w:szCs w:val="24"/>
        </w:rPr>
        <w:t>Social Science &amp; Medicine</w:t>
      </w:r>
      <w:r w:rsidRPr="002F11BD">
        <w:rPr>
          <w:rFonts w:cstheme="minorHAnsi"/>
          <w:szCs w:val="24"/>
        </w:rPr>
        <w:t xml:space="preserve">, </w:t>
      </w:r>
      <w:r w:rsidRPr="00B15327">
        <w:rPr>
          <w:rFonts w:cstheme="minorHAnsi"/>
          <w:i/>
          <w:szCs w:val="24"/>
        </w:rPr>
        <w:t>67</w:t>
      </w:r>
      <w:r w:rsidRPr="002F11BD">
        <w:rPr>
          <w:rFonts w:cstheme="minorHAnsi"/>
          <w:szCs w:val="24"/>
        </w:rPr>
        <w:t>, 122–127.</w:t>
      </w:r>
    </w:p>
    <w:p w14:paraId="4374B9FF" w14:textId="77777777" w:rsidR="00A9161E" w:rsidRPr="002F11BD" w:rsidRDefault="00A9161E" w:rsidP="00A9161E">
      <w:pPr>
        <w:autoSpaceDE w:val="0"/>
        <w:autoSpaceDN w:val="0"/>
        <w:adjustRightInd w:val="0"/>
        <w:contextualSpacing/>
        <w:rPr>
          <w:rFonts w:cstheme="minorHAnsi"/>
          <w:szCs w:val="24"/>
        </w:rPr>
      </w:pPr>
    </w:p>
    <w:p w14:paraId="15FD6E3B" w14:textId="14EB8319" w:rsidR="002974B8" w:rsidRDefault="002974B8" w:rsidP="00AF7D88">
      <w:pPr>
        <w:pStyle w:val="EndNoteBibliography"/>
        <w:spacing w:line="276" w:lineRule="auto"/>
        <w:rPr>
          <w:rFonts w:asciiTheme="minorHAnsi" w:hAnsiTheme="minorHAnsi" w:cstheme="minorHAnsi"/>
          <w:szCs w:val="24"/>
        </w:rPr>
      </w:pPr>
      <w:r w:rsidRPr="0018307B">
        <w:rPr>
          <w:rFonts w:asciiTheme="minorHAnsi" w:hAnsiTheme="minorHAnsi" w:cstheme="minorHAnsi"/>
          <w:szCs w:val="24"/>
        </w:rPr>
        <w:t>Braun</w:t>
      </w:r>
      <w:r w:rsidR="00B15327">
        <w:rPr>
          <w:rFonts w:asciiTheme="minorHAnsi" w:hAnsiTheme="minorHAnsi" w:cstheme="minorHAnsi"/>
          <w:szCs w:val="24"/>
        </w:rPr>
        <w:t xml:space="preserve"> </w:t>
      </w:r>
      <w:r w:rsidRPr="0018307B">
        <w:rPr>
          <w:rFonts w:asciiTheme="minorHAnsi" w:hAnsiTheme="minorHAnsi" w:cstheme="minorHAnsi"/>
          <w:szCs w:val="24"/>
        </w:rPr>
        <w:t xml:space="preserve">V </w:t>
      </w:r>
      <w:r w:rsidR="00B15327">
        <w:rPr>
          <w:rFonts w:asciiTheme="minorHAnsi" w:hAnsiTheme="minorHAnsi" w:cstheme="minorHAnsi"/>
          <w:szCs w:val="24"/>
        </w:rPr>
        <w:t xml:space="preserve">&amp; </w:t>
      </w:r>
      <w:r w:rsidRPr="0018307B">
        <w:rPr>
          <w:rFonts w:asciiTheme="minorHAnsi" w:hAnsiTheme="minorHAnsi" w:cstheme="minorHAnsi"/>
          <w:szCs w:val="24"/>
        </w:rPr>
        <w:t>Clarke</w:t>
      </w:r>
      <w:r w:rsidR="00B15327">
        <w:rPr>
          <w:rFonts w:asciiTheme="minorHAnsi" w:hAnsiTheme="minorHAnsi" w:cstheme="minorHAnsi"/>
          <w:szCs w:val="24"/>
        </w:rPr>
        <w:t xml:space="preserve"> V.</w:t>
      </w:r>
      <w:r w:rsidRPr="0018307B">
        <w:rPr>
          <w:rFonts w:asciiTheme="minorHAnsi" w:hAnsiTheme="minorHAnsi" w:cstheme="minorHAnsi"/>
          <w:szCs w:val="24"/>
        </w:rPr>
        <w:t xml:space="preserve"> (2006). Using thematic analysis in psychology. </w:t>
      </w:r>
      <w:r w:rsidRPr="00B15327">
        <w:rPr>
          <w:rFonts w:asciiTheme="minorHAnsi" w:hAnsiTheme="minorHAnsi" w:cstheme="minorHAnsi"/>
          <w:i/>
          <w:szCs w:val="24"/>
        </w:rPr>
        <w:t>Qualitative Research in Psychology</w:t>
      </w:r>
      <w:r w:rsidR="00B15327">
        <w:rPr>
          <w:rFonts w:asciiTheme="minorHAnsi" w:hAnsiTheme="minorHAnsi" w:cstheme="minorHAnsi"/>
          <w:i/>
          <w:szCs w:val="24"/>
        </w:rPr>
        <w:t>,</w:t>
      </w:r>
      <w:r w:rsidRPr="00B15327">
        <w:rPr>
          <w:rFonts w:asciiTheme="minorHAnsi" w:hAnsiTheme="minorHAnsi" w:cstheme="minorHAnsi"/>
          <w:i/>
          <w:szCs w:val="24"/>
        </w:rPr>
        <w:t xml:space="preserve"> 3</w:t>
      </w:r>
      <w:r w:rsidRPr="0018307B">
        <w:rPr>
          <w:rFonts w:asciiTheme="minorHAnsi" w:hAnsiTheme="minorHAnsi" w:cstheme="minorHAnsi"/>
          <w:szCs w:val="24"/>
        </w:rPr>
        <w:t>(2): 77-101.</w:t>
      </w:r>
    </w:p>
    <w:p w14:paraId="2A111E3D" w14:textId="77777777" w:rsidR="00A9161E" w:rsidRPr="0018307B" w:rsidRDefault="00A9161E" w:rsidP="00AF7D88">
      <w:pPr>
        <w:pStyle w:val="EndNoteBibliography"/>
        <w:spacing w:line="276" w:lineRule="auto"/>
        <w:rPr>
          <w:rFonts w:asciiTheme="minorHAnsi" w:hAnsiTheme="minorHAnsi" w:cstheme="minorHAnsi"/>
          <w:szCs w:val="24"/>
        </w:rPr>
      </w:pPr>
    </w:p>
    <w:p w14:paraId="022EE03D" w14:textId="7F52235E" w:rsidR="002F11BD" w:rsidRDefault="002F11BD" w:rsidP="00AF7D88">
      <w:pPr>
        <w:autoSpaceDE w:val="0"/>
        <w:autoSpaceDN w:val="0"/>
        <w:adjustRightInd w:val="0"/>
        <w:jc w:val="left"/>
        <w:rPr>
          <w:rStyle w:val="Hyperlink"/>
          <w:rFonts w:cstheme="minorHAnsi"/>
          <w:szCs w:val="24"/>
        </w:rPr>
      </w:pPr>
      <w:r w:rsidRPr="002F11BD">
        <w:rPr>
          <w:rFonts w:cstheme="minorHAnsi"/>
          <w:szCs w:val="24"/>
        </w:rPr>
        <w:t xml:space="preserve">Carers UK. </w:t>
      </w:r>
      <w:r w:rsidR="00B15327">
        <w:rPr>
          <w:rFonts w:cstheme="minorHAnsi"/>
          <w:szCs w:val="24"/>
        </w:rPr>
        <w:t xml:space="preserve">(2012). </w:t>
      </w:r>
      <w:r w:rsidRPr="00B15327">
        <w:rPr>
          <w:rFonts w:cstheme="minorHAnsi"/>
          <w:i/>
          <w:szCs w:val="24"/>
        </w:rPr>
        <w:t>Sandwich Caring: Combining childcare with caring for older or disabled relatives</w:t>
      </w:r>
      <w:r w:rsidRPr="002F11BD">
        <w:rPr>
          <w:rFonts w:cstheme="minorHAnsi"/>
          <w:szCs w:val="24"/>
        </w:rPr>
        <w:t xml:space="preserve">. Carers UK; London, 2012. </w:t>
      </w:r>
      <w:hyperlink r:id="rId79" w:history="1">
        <w:r w:rsidRPr="002F11BD">
          <w:rPr>
            <w:rStyle w:val="Hyperlink"/>
            <w:rFonts w:cstheme="minorHAnsi"/>
            <w:szCs w:val="24"/>
          </w:rPr>
          <w:t>file:///E:/carers%20UK%20sandwich%20caring%20report%202012.pdf</w:t>
        </w:r>
      </w:hyperlink>
    </w:p>
    <w:p w14:paraId="0D23CE41" w14:textId="77777777" w:rsidR="00A9161E" w:rsidRPr="002F11BD" w:rsidRDefault="00A9161E" w:rsidP="00AF7D88">
      <w:pPr>
        <w:autoSpaceDE w:val="0"/>
        <w:autoSpaceDN w:val="0"/>
        <w:adjustRightInd w:val="0"/>
        <w:jc w:val="left"/>
        <w:rPr>
          <w:rFonts w:cstheme="minorHAnsi"/>
          <w:szCs w:val="24"/>
        </w:rPr>
      </w:pPr>
    </w:p>
    <w:p w14:paraId="21D8AEF5" w14:textId="29711926" w:rsidR="002F11BD" w:rsidRDefault="002F11BD" w:rsidP="00AF7D88">
      <w:pPr>
        <w:jc w:val="left"/>
        <w:rPr>
          <w:rStyle w:val="Hyperlink"/>
          <w:rFonts w:cstheme="minorHAnsi"/>
          <w:color w:val="auto"/>
          <w:szCs w:val="24"/>
          <w:bdr w:val="none" w:sz="0" w:space="0" w:color="auto" w:frame="1"/>
        </w:rPr>
      </w:pPr>
      <w:r w:rsidRPr="002F11BD">
        <w:rPr>
          <w:rFonts w:cstheme="minorHAnsi"/>
          <w:szCs w:val="24"/>
        </w:rPr>
        <w:t>Colombo F, Llena-Nozal A, Mercier J</w:t>
      </w:r>
      <w:r w:rsidR="00B15327">
        <w:rPr>
          <w:rFonts w:cstheme="minorHAnsi"/>
          <w:szCs w:val="24"/>
        </w:rPr>
        <w:t xml:space="preserve"> &amp; </w:t>
      </w:r>
      <w:r w:rsidRPr="002F11BD">
        <w:rPr>
          <w:rFonts w:cstheme="minorHAnsi"/>
          <w:szCs w:val="24"/>
        </w:rPr>
        <w:t>Tjadens F.  (2011)</w:t>
      </w:r>
      <w:r w:rsidR="00B15327">
        <w:rPr>
          <w:rFonts w:cstheme="minorHAnsi"/>
          <w:szCs w:val="24"/>
        </w:rPr>
        <w:t xml:space="preserve">. </w:t>
      </w:r>
      <w:r w:rsidRPr="002F11BD">
        <w:rPr>
          <w:rFonts w:cstheme="minorHAnsi"/>
          <w:szCs w:val="24"/>
        </w:rPr>
        <w:t xml:space="preserve">  </w:t>
      </w:r>
      <w:r w:rsidRPr="002F11BD">
        <w:rPr>
          <w:rStyle w:val="Emphasis"/>
          <w:rFonts w:cstheme="minorHAnsi"/>
          <w:szCs w:val="24"/>
          <w:bdr w:val="none" w:sz="0" w:space="0" w:color="auto" w:frame="1"/>
        </w:rPr>
        <w:t>Help Wanted?: Providing and Paying for Long-Term Care</w:t>
      </w:r>
      <w:r w:rsidR="00AF7D88">
        <w:rPr>
          <w:rStyle w:val="Emphasis"/>
          <w:rFonts w:cstheme="minorHAnsi"/>
          <w:szCs w:val="24"/>
          <w:bdr w:val="none" w:sz="0" w:space="0" w:color="auto" w:frame="1"/>
        </w:rPr>
        <w:t xml:space="preserve">. </w:t>
      </w:r>
      <w:r w:rsidR="00AF7D88">
        <w:rPr>
          <w:rFonts w:cstheme="minorHAnsi"/>
          <w:szCs w:val="24"/>
        </w:rPr>
        <w:t xml:space="preserve"> Paris: </w:t>
      </w:r>
      <w:r w:rsidRPr="002F11BD">
        <w:rPr>
          <w:rFonts w:cstheme="minorHAnsi"/>
          <w:szCs w:val="24"/>
        </w:rPr>
        <w:t>OECD Publishing</w:t>
      </w:r>
      <w:r w:rsidR="00AF7D88">
        <w:rPr>
          <w:rFonts w:cstheme="minorHAnsi"/>
          <w:szCs w:val="24"/>
        </w:rPr>
        <w:t xml:space="preserve">. </w:t>
      </w:r>
      <w:hyperlink r:id="rId80" w:tgtFrame="_blank" w:tooltip="http://dx.doi.org/10.1787/9789264097759-en" w:history="1">
        <w:r w:rsidRPr="002F11BD">
          <w:rPr>
            <w:rStyle w:val="Hyperlink"/>
            <w:rFonts w:cstheme="minorHAnsi"/>
            <w:color w:val="auto"/>
            <w:szCs w:val="24"/>
            <w:bdr w:val="none" w:sz="0" w:space="0" w:color="auto" w:frame="1"/>
          </w:rPr>
          <w:t>http://dx.doi.org/10.1787/9789264097759-en</w:t>
        </w:r>
      </w:hyperlink>
    </w:p>
    <w:p w14:paraId="72DE940E" w14:textId="77777777" w:rsidR="00A9161E" w:rsidRPr="002F11BD" w:rsidRDefault="00A9161E" w:rsidP="00AF7D88">
      <w:pPr>
        <w:jc w:val="left"/>
        <w:rPr>
          <w:rFonts w:cstheme="minorHAnsi"/>
          <w:szCs w:val="24"/>
        </w:rPr>
      </w:pPr>
    </w:p>
    <w:p w14:paraId="2FEF5A26" w14:textId="3CA5793F" w:rsidR="002F11BD" w:rsidRDefault="002F11BD" w:rsidP="00AF7D88">
      <w:pPr>
        <w:contextualSpacing/>
        <w:rPr>
          <w:rFonts w:cs="Times New Roman"/>
          <w:color w:val="0000FF" w:themeColor="hyperlink"/>
          <w:szCs w:val="24"/>
          <w:u w:val="single"/>
        </w:rPr>
      </w:pPr>
      <w:r w:rsidRPr="002F11BD">
        <w:rPr>
          <w:rFonts w:cs="Times New Roman"/>
          <w:szCs w:val="24"/>
        </w:rPr>
        <w:t xml:space="preserve">Deloitte Access Economics. </w:t>
      </w:r>
      <w:r w:rsidR="00B15327">
        <w:rPr>
          <w:rFonts w:cs="Times New Roman"/>
          <w:szCs w:val="24"/>
        </w:rPr>
        <w:t xml:space="preserve">(2015). </w:t>
      </w:r>
      <w:r w:rsidRPr="00B15327">
        <w:rPr>
          <w:rFonts w:cs="Times New Roman"/>
          <w:i/>
          <w:szCs w:val="24"/>
        </w:rPr>
        <w:t>The Economic Value of Informal Care in Australia 2015</w:t>
      </w:r>
      <w:r w:rsidRPr="002F11BD">
        <w:rPr>
          <w:rFonts w:cs="Times New Roman"/>
          <w:szCs w:val="24"/>
        </w:rPr>
        <w:t>. Canberra: Carers Australia</w:t>
      </w:r>
      <w:r w:rsidR="00B15327">
        <w:rPr>
          <w:rFonts w:cs="Times New Roman"/>
          <w:szCs w:val="24"/>
        </w:rPr>
        <w:t>.</w:t>
      </w:r>
      <w:r w:rsidR="00AF7D88">
        <w:rPr>
          <w:rFonts w:cs="Times New Roman"/>
          <w:szCs w:val="24"/>
        </w:rPr>
        <w:t xml:space="preserve"> </w:t>
      </w:r>
      <w:hyperlink r:id="rId81" w:history="1">
        <w:r w:rsidRPr="002F11BD">
          <w:rPr>
            <w:rFonts w:cs="Times New Roman"/>
            <w:color w:val="0000FF" w:themeColor="hyperlink"/>
            <w:szCs w:val="24"/>
            <w:u w:val="single"/>
          </w:rPr>
          <w:t>http://www.carersaustralia.com.au/storage/access-economics-report3.pdf</w:t>
        </w:r>
      </w:hyperlink>
    </w:p>
    <w:p w14:paraId="3329451F" w14:textId="77777777" w:rsidR="00A9161E" w:rsidRPr="002F11BD" w:rsidRDefault="00A9161E" w:rsidP="00AF7D88">
      <w:pPr>
        <w:contextualSpacing/>
        <w:rPr>
          <w:rFonts w:cs="Times New Roman"/>
          <w:szCs w:val="24"/>
        </w:rPr>
      </w:pPr>
    </w:p>
    <w:p w14:paraId="5B5C50B3" w14:textId="32414819" w:rsidR="009B2401" w:rsidRDefault="009B2401" w:rsidP="00AF7D88">
      <w:pPr>
        <w:pStyle w:val="EndNoteBibliography"/>
        <w:spacing w:line="276" w:lineRule="auto"/>
        <w:rPr>
          <w:rFonts w:ascii="Calibri" w:hAnsi="Calibri" w:cs="Calibri"/>
        </w:rPr>
      </w:pPr>
      <w:bookmarkStart w:id="275" w:name="IDX"/>
      <w:bookmarkStart w:id="276" w:name="_ENREF_72"/>
      <w:bookmarkEnd w:id="275"/>
      <w:r w:rsidRPr="00360240">
        <w:rPr>
          <w:rFonts w:ascii="Calibri" w:hAnsi="Calibri" w:cs="Calibri"/>
        </w:rPr>
        <w:t>D</w:t>
      </w:r>
      <w:r w:rsidR="00B15327">
        <w:rPr>
          <w:rFonts w:ascii="Calibri" w:hAnsi="Calibri" w:cs="Calibri"/>
        </w:rPr>
        <w:t>epartment of Health and Aged Care. (</w:t>
      </w:r>
      <w:r w:rsidRPr="00360240">
        <w:rPr>
          <w:rFonts w:ascii="Calibri" w:hAnsi="Calibri" w:cs="Calibri"/>
        </w:rPr>
        <w:t>2001</w:t>
      </w:r>
      <w:r w:rsidR="00B15327">
        <w:rPr>
          <w:rFonts w:ascii="Calibri" w:hAnsi="Calibri" w:cs="Calibri"/>
        </w:rPr>
        <w:t>)</w:t>
      </w:r>
      <w:r w:rsidRPr="00360240">
        <w:rPr>
          <w:rFonts w:ascii="Calibri" w:hAnsi="Calibri" w:cs="Calibri"/>
        </w:rPr>
        <w:t xml:space="preserve">. </w:t>
      </w:r>
      <w:r w:rsidRPr="00B15327">
        <w:rPr>
          <w:rFonts w:ascii="Calibri" w:hAnsi="Calibri" w:cs="Calibri"/>
          <w:i/>
        </w:rPr>
        <w:t>Measuring Remoteness: Accessibility/Remoteness Index of Australia (ARIA)</w:t>
      </w:r>
      <w:r w:rsidRPr="00360240">
        <w:rPr>
          <w:rFonts w:ascii="Calibri" w:hAnsi="Calibri" w:cs="Calibri"/>
        </w:rPr>
        <w:t>. Occasional Papers. New Series Number 14. Canberra: Department of Health and Aged Care.</w:t>
      </w:r>
    </w:p>
    <w:p w14:paraId="0D77C293" w14:textId="77777777" w:rsidR="00A9161E" w:rsidRPr="00360240" w:rsidRDefault="00A9161E" w:rsidP="00AF7D88">
      <w:pPr>
        <w:pStyle w:val="EndNoteBibliography"/>
        <w:spacing w:line="276" w:lineRule="auto"/>
        <w:rPr>
          <w:rFonts w:ascii="Calibri" w:hAnsi="Calibri" w:cs="Calibri"/>
        </w:rPr>
      </w:pPr>
    </w:p>
    <w:bookmarkEnd w:id="276"/>
    <w:p w14:paraId="4EEB8572" w14:textId="6128EA7F" w:rsidR="00A92287" w:rsidRDefault="002F11BD" w:rsidP="00AF7D88">
      <w:pPr>
        <w:autoSpaceDE w:val="0"/>
        <w:autoSpaceDN w:val="0"/>
        <w:adjustRightInd w:val="0"/>
        <w:rPr>
          <w:rFonts w:cstheme="minorHAnsi"/>
          <w:szCs w:val="24"/>
        </w:rPr>
      </w:pPr>
      <w:r w:rsidRPr="002F11BD">
        <w:rPr>
          <w:rFonts w:cstheme="minorHAnsi"/>
          <w:szCs w:val="24"/>
        </w:rPr>
        <w:t>F</w:t>
      </w:r>
      <w:r w:rsidR="00A92287" w:rsidRPr="002F11BD">
        <w:rPr>
          <w:rFonts w:cstheme="minorHAnsi"/>
          <w:szCs w:val="24"/>
        </w:rPr>
        <w:t>erreira P, Loxton D</w:t>
      </w:r>
      <w:r w:rsidR="00B15327">
        <w:rPr>
          <w:rFonts w:cstheme="minorHAnsi"/>
          <w:szCs w:val="24"/>
        </w:rPr>
        <w:t xml:space="preserve"> &amp; </w:t>
      </w:r>
      <w:r w:rsidR="00A92287" w:rsidRPr="002F11BD">
        <w:rPr>
          <w:rFonts w:cstheme="minorHAnsi"/>
          <w:szCs w:val="24"/>
        </w:rPr>
        <w:t xml:space="preserve">Tooth L. </w:t>
      </w:r>
      <w:r w:rsidR="00B15327">
        <w:rPr>
          <w:rFonts w:cstheme="minorHAnsi"/>
          <w:szCs w:val="24"/>
        </w:rPr>
        <w:t xml:space="preserve">(2017). </w:t>
      </w:r>
      <w:r w:rsidR="00A92287" w:rsidRPr="002F11BD">
        <w:rPr>
          <w:rFonts w:cstheme="minorHAnsi"/>
          <w:szCs w:val="24"/>
        </w:rPr>
        <w:t xml:space="preserve">Intimate personal violence and caregiving: Influences on physical and mental health in middle-aged women. </w:t>
      </w:r>
      <w:r w:rsidR="00A92287" w:rsidRPr="00B15327">
        <w:rPr>
          <w:rFonts w:cstheme="minorHAnsi"/>
          <w:i/>
          <w:szCs w:val="24"/>
        </w:rPr>
        <w:t>Maturitas, 102</w:t>
      </w:r>
      <w:r w:rsidR="00A92287" w:rsidRPr="002F11BD">
        <w:rPr>
          <w:rFonts w:cstheme="minorHAnsi"/>
          <w:szCs w:val="24"/>
        </w:rPr>
        <w:t>, 34-40.</w:t>
      </w:r>
    </w:p>
    <w:p w14:paraId="79B8E1E0" w14:textId="77777777" w:rsidR="00A9161E" w:rsidRPr="002F11BD" w:rsidRDefault="00A9161E" w:rsidP="00AF7D88">
      <w:pPr>
        <w:autoSpaceDE w:val="0"/>
        <w:autoSpaceDN w:val="0"/>
        <w:adjustRightInd w:val="0"/>
        <w:rPr>
          <w:rFonts w:cstheme="minorHAnsi"/>
          <w:szCs w:val="24"/>
        </w:rPr>
      </w:pPr>
    </w:p>
    <w:p w14:paraId="5D15D35F" w14:textId="051E0758" w:rsidR="002974B8" w:rsidRDefault="002974B8" w:rsidP="00AF7D88">
      <w:pPr>
        <w:pStyle w:val="EndNoteBibliography"/>
        <w:spacing w:line="276" w:lineRule="auto"/>
        <w:rPr>
          <w:rFonts w:asciiTheme="minorHAnsi" w:hAnsiTheme="minorHAnsi" w:cstheme="minorHAnsi"/>
          <w:szCs w:val="24"/>
        </w:rPr>
      </w:pPr>
      <w:r w:rsidRPr="0018307B">
        <w:rPr>
          <w:rFonts w:asciiTheme="minorHAnsi" w:hAnsiTheme="minorHAnsi" w:cstheme="minorHAnsi"/>
          <w:szCs w:val="24"/>
        </w:rPr>
        <w:t>Kitto SC, Chesters</w:t>
      </w:r>
      <w:r w:rsidR="00B15327">
        <w:rPr>
          <w:rFonts w:asciiTheme="minorHAnsi" w:hAnsiTheme="minorHAnsi" w:cstheme="minorHAnsi"/>
          <w:szCs w:val="24"/>
        </w:rPr>
        <w:t xml:space="preserve"> J &amp; </w:t>
      </w:r>
      <w:r w:rsidRPr="0018307B">
        <w:rPr>
          <w:rFonts w:asciiTheme="minorHAnsi" w:hAnsiTheme="minorHAnsi" w:cstheme="minorHAnsi"/>
          <w:szCs w:val="24"/>
        </w:rPr>
        <w:t>Grbich</w:t>
      </w:r>
      <w:r w:rsidR="00B15327">
        <w:rPr>
          <w:rFonts w:asciiTheme="minorHAnsi" w:hAnsiTheme="minorHAnsi" w:cstheme="minorHAnsi"/>
          <w:szCs w:val="24"/>
        </w:rPr>
        <w:t xml:space="preserve"> C.</w:t>
      </w:r>
      <w:r w:rsidRPr="0018307B">
        <w:rPr>
          <w:rFonts w:asciiTheme="minorHAnsi" w:hAnsiTheme="minorHAnsi" w:cstheme="minorHAnsi"/>
          <w:szCs w:val="24"/>
        </w:rPr>
        <w:t xml:space="preserve"> (2008). Quality in qualitative research</w:t>
      </w:r>
      <w:r w:rsidRPr="00B15327">
        <w:rPr>
          <w:rFonts w:asciiTheme="minorHAnsi" w:hAnsiTheme="minorHAnsi" w:cstheme="minorHAnsi"/>
          <w:i/>
          <w:szCs w:val="24"/>
        </w:rPr>
        <w:t>. Medical Journal of Australia</w:t>
      </w:r>
      <w:r w:rsidR="00B15327">
        <w:rPr>
          <w:rFonts w:asciiTheme="minorHAnsi" w:hAnsiTheme="minorHAnsi" w:cstheme="minorHAnsi"/>
          <w:i/>
          <w:szCs w:val="24"/>
        </w:rPr>
        <w:t>,</w:t>
      </w:r>
      <w:r w:rsidRPr="0018307B">
        <w:rPr>
          <w:rFonts w:asciiTheme="minorHAnsi" w:hAnsiTheme="minorHAnsi" w:cstheme="minorHAnsi"/>
          <w:szCs w:val="24"/>
        </w:rPr>
        <w:t xml:space="preserve"> </w:t>
      </w:r>
      <w:r w:rsidRPr="00B15327">
        <w:rPr>
          <w:rFonts w:asciiTheme="minorHAnsi" w:hAnsiTheme="minorHAnsi" w:cstheme="minorHAnsi"/>
          <w:i/>
          <w:szCs w:val="24"/>
        </w:rPr>
        <w:t>188</w:t>
      </w:r>
      <w:r w:rsidRPr="0018307B">
        <w:rPr>
          <w:rFonts w:asciiTheme="minorHAnsi" w:hAnsiTheme="minorHAnsi" w:cstheme="minorHAnsi"/>
          <w:szCs w:val="24"/>
        </w:rPr>
        <w:t>(4): 243-246.</w:t>
      </w:r>
    </w:p>
    <w:p w14:paraId="6C0C7303" w14:textId="77777777" w:rsidR="00A9161E" w:rsidRPr="0018307B" w:rsidRDefault="00A9161E" w:rsidP="00AF7D88">
      <w:pPr>
        <w:pStyle w:val="EndNoteBibliography"/>
        <w:spacing w:line="276" w:lineRule="auto"/>
        <w:rPr>
          <w:rFonts w:asciiTheme="minorHAnsi" w:hAnsiTheme="minorHAnsi" w:cstheme="minorHAnsi"/>
          <w:szCs w:val="24"/>
        </w:rPr>
      </w:pPr>
    </w:p>
    <w:p w14:paraId="73D249EC" w14:textId="636404B7" w:rsidR="00EE2B6E" w:rsidRDefault="00EE2B6E" w:rsidP="00AF7D88">
      <w:pPr>
        <w:autoSpaceDE w:val="0"/>
        <w:autoSpaceDN w:val="0"/>
        <w:adjustRightInd w:val="0"/>
        <w:rPr>
          <w:rFonts w:cstheme="minorHAnsi"/>
          <w:szCs w:val="24"/>
        </w:rPr>
      </w:pPr>
      <w:r w:rsidRPr="00EE2B6E">
        <w:rPr>
          <w:rFonts w:cstheme="minorHAnsi"/>
          <w:szCs w:val="24"/>
        </w:rPr>
        <w:t>Lee C, Dobson A, Brown W, Bryson L, Byles J, Warner-Smith P</w:t>
      </w:r>
      <w:r w:rsidR="00B15327">
        <w:rPr>
          <w:rFonts w:cstheme="minorHAnsi"/>
          <w:szCs w:val="24"/>
        </w:rPr>
        <w:t xml:space="preserve"> &amp;</w:t>
      </w:r>
      <w:r w:rsidR="00B15327" w:rsidRPr="00EE2B6E">
        <w:rPr>
          <w:rFonts w:cstheme="minorHAnsi"/>
          <w:szCs w:val="24"/>
        </w:rPr>
        <w:t xml:space="preserve"> </w:t>
      </w:r>
      <w:r w:rsidRPr="00EE2B6E">
        <w:rPr>
          <w:rFonts w:cstheme="minorHAnsi"/>
          <w:szCs w:val="24"/>
        </w:rPr>
        <w:t xml:space="preserve">Young A. </w:t>
      </w:r>
      <w:r w:rsidR="00B15327">
        <w:rPr>
          <w:rFonts w:cstheme="minorHAnsi"/>
          <w:szCs w:val="24"/>
        </w:rPr>
        <w:t xml:space="preserve">(2005). </w:t>
      </w:r>
      <w:r w:rsidRPr="00EE2B6E">
        <w:rPr>
          <w:rFonts w:cstheme="minorHAnsi"/>
          <w:bCs/>
          <w:szCs w:val="24"/>
        </w:rPr>
        <w:t>Cohort Profile: The Australian Longitudinal</w:t>
      </w:r>
      <w:r>
        <w:rPr>
          <w:rFonts w:cstheme="minorHAnsi"/>
          <w:bCs/>
          <w:szCs w:val="24"/>
        </w:rPr>
        <w:t xml:space="preserve"> </w:t>
      </w:r>
      <w:r w:rsidRPr="00EE2B6E">
        <w:rPr>
          <w:rFonts w:cstheme="minorHAnsi"/>
          <w:bCs/>
          <w:szCs w:val="24"/>
        </w:rPr>
        <w:t xml:space="preserve">Study on Women’s Health. </w:t>
      </w:r>
      <w:r w:rsidRPr="00EE2B6E">
        <w:rPr>
          <w:rFonts w:cstheme="minorHAnsi"/>
          <w:i/>
          <w:iCs/>
          <w:szCs w:val="24"/>
        </w:rPr>
        <w:t>International Journal of Epidemiology</w:t>
      </w:r>
      <w:r w:rsidR="00B15327">
        <w:rPr>
          <w:rFonts w:cstheme="minorHAnsi"/>
          <w:i/>
          <w:iCs/>
          <w:szCs w:val="24"/>
        </w:rPr>
        <w:t xml:space="preserve">, </w:t>
      </w:r>
      <w:r w:rsidRPr="00EE2B6E">
        <w:rPr>
          <w:rFonts w:cstheme="minorHAnsi"/>
          <w:bCs/>
          <w:szCs w:val="24"/>
        </w:rPr>
        <w:t>34:</w:t>
      </w:r>
      <w:r w:rsidRPr="00EE2B6E">
        <w:rPr>
          <w:rFonts w:cstheme="minorHAnsi"/>
          <w:szCs w:val="24"/>
        </w:rPr>
        <w:t>987–991</w:t>
      </w:r>
      <w:r>
        <w:rPr>
          <w:rFonts w:cstheme="minorHAnsi"/>
          <w:szCs w:val="24"/>
        </w:rPr>
        <w:t>.</w:t>
      </w:r>
    </w:p>
    <w:p w14:paraId="0F15D333" w14:textId="77777777" w:rsidR="00A9161E" w:rsidRPr="00EE2B6E" w:rsidRDefault="00A9161E" w:rsidP="00AF7D88">
      <w:pPr>
        <w:autoSpaceDE w:val="0"/>
        <w:autoSpaceDN w:val="0"/>
        <w:adjustRightInd w:val="0"/>
        <w:rPr>
          <w:rFonts w:cstheme="minorHAnsi"/>
          <w:szCs w:val="24"/>
        </w:rPr>
      </w:pPr>
    </w:p>
    <w:p w14:paraId="79C5DDF8" w14:textId="0020EE3E" w:rsidR="00A92287" w:rsidRDefault="00A92287" w:rsidP="00AF7D88">
      <w:pPr>
        <w:autoSpaceDE w:val="0"/>
        <w:autoSpaceDN w:val="0"/>
        <w:adjustRightInd w:val="0"/>
        <w:rPr>
          <w:rFonts w:cstheme="minorHAnsi"/>
          <w:szCs w:val="24"/>
        </w:rPr>
      </w:pPr>
      <w:r w:rsidRPr="002F11BD">
        <w:rPr>
          <w:rFonts w:cstheme="minorHAnsi"/>
          <w:szCs w:val="24"/>
        </w:rPr>
        <w:t>Lee C</w:t>
      </w:r>
      <w:r w:rsidR="00B15327">
        <w:rPr>
          <w:rFonts w:cstheme="minorHAnsi"/>
          <w:szCs w:val="24"/>
        </w:rPr>
        <w:t xml:space="preserve"> &amp; </w:t>
      </w:r>
      <w:r w:rsidRPr="002F11BD">
        <w:rPr>
          <w:rFonts w:cstheme="minorHAnsi"/>
          <w:szCs w:val="24"/>
        </w:rPr>
        <w:t xml:space="preserve">Gramotnev H. </w:t>
      </w:r>
      <w:r w:rsidR="00B15327">
        <w:rPr>
          <w:rFonts w:cstheme="minorHAnsi"/>
          <w:szCs w:val="24"/>
        </w:rPr>
        <w:t xml:space="preserve">(2007). </w:t>
      </w:r>
      <w:r w:rsidRPr="002F11BD">
        <w:rPr>
          <w:rFonts w:cstheme="minorHAnsi"/>
          <w:szCs w:val="24"/>
        </w:rPr>
        <w:t xml:space="preserve">Transitions into and out of caregiving: Health and social characteristics of mid-age Australian women. </w:t>
      </w:r>
      <w:r w:rsidRPr="00B15327">
        <w:rPr>
          <w:rFonts w:cstheme="minorHAnsi"/>
          <w:i/>
          <w:szCs w:val="24"/>
        </w:rPr>
        <w:t>Psychology &amp; Health</w:t>
      </w:r>
      <w:r w:rsidR="00B15327" w:rsidRPr="00B15327">
        <w:rPr>
          <w:rFonts w:cstheme="minorHAnsi"/>
          <w:szCs w:val="24"/>
        </w:rPr>
        <w:t xml:space="preserve">, </w:t>
      </w:r>
      <w:r w:rsidRPr="00B15327">
        <w:rPr>
          <w:rFonts w:cstheme="minorHAnsi"/>
          <w:szCs w:val="24"/>
        </w:rPr>
        <w:t>22</w:t>
      </w:r>
      <w:r w:rsidR="00B15327">
        <w:rPr>
          <w:rFonts w:cstheme="minorHAnsi"/>
          <w:szCs w:val="24"/>
        </w:rPr>
        <w:t>(</w:t>
      </w:r>
      <w:r w:rsidRPr="002F11BD">
        <w:rPr>
          <w:rFonts w:cstheme="minorHAnsi"/>
          <w:szCs w:val="24"/>
        </w:rPr>
        <w:t>2</w:t>
      </w:r>
      <w:r w:rsidR="00B15327">
        <w:rPr>
          <w:rFonts w:cstheme="minorHAnsi"/>
          <w:szCs w:val="24"/>
        </w:rPr>
        <w:t>):</w:t>
      </w:r>
      <w:r w:rsidRPr="002F11BD">
        <w:rPr>
          <w:rFonts w:cstheme="minorHAnsi"/>
          <w:szCs w:val="24"/>
        </w:rPr>
        <w:t>193-209</w:t>
      </w:r>
      <w:r w:rsidR="00B15327">
        <w:rPr>
          <w:rFonts w:cstheme="minorHAnsi"/>
          <w:szCs w:val="24"/>
        </w:rPr>
        <w:t>.</w:t>
      </w:r>
      <w:r w:rsidRPr="002F11BD">
        <w:rPr>
          <w:rFonts w:cstheme="minorHAnsi"/>
          <w:szCs w:val="24"/>
        </w:rPr>
        <w:t xml:space="preserve"> DOI: 10.1080/14756360600682202</w:t>
      </w:r>
    </w:p>
    <w:p w14:paraId="0A607B7F" w14:textId="77777777" w:rsidR="00A9161E" w:rsidRPr="002F11BD" w:rsidRDefault="00A9161E" w:rsidP="00AF7D88">
      <w:pPr>
        <w:autoSpaceDE w:val="0"/>
        <w:autoSpaceDN w:val="0"/>
        <w:adjustRightInd w:val="0"/>
        <w:rPr>
          <w:rFonts w:cstheme="minorHAnsi"/>
          <w:szCs w:val="24"/>
        </w:rPr>
      </w:pPr>
    </w:p>
    <w:p w14:paraId="5AC90DE6" w14:textId="41B824A3" w:rsidR="00EA11EB" w:rsidRDefault="00EA11EB" w:rsidP="00AF7D88">
      <w:pPr>
        <w:rPr>
          <w:rFonts w:eastAsia="Times New Roman" w:cstheme="minorHAnsi"/>
          <w:szCs w:val="24"/>
          <w:lang w:eastAsia="en-AU"/>
        </w:rPr>
      </w:pPr>
      <w:r>
        <w:rPr>
          <w:rFonts w:eastAsia="Times New Roman" w:cstheme="minorHAnsi"/>
          <w:szCs w:val="24"/>
          <w:lang w:eastAsia="en-AU"/>
        </w:rPr>
        <w:t>Majeed</w:t>
      </w:r>
      <w:r w:rsidR="00B15327">
        <w:rPr>
          <w:rFonts w:eastAsia="Times New Roman" w:cstheme="minorHAnsi"/>
          <w:szCs w:val="24"/>
          <w:lang w:eastAsia="en-AU"/>
        </w:rPr>
        <w:t xml:space="preserve"> </w:t>
      </w:r>
      <w:r>
        <w:rPr>
          <w:rFonts w:eastAsia="Times New Roman" w:cstheme="minorHAnsi"/>
          <w:szCs w:val="24"/>
          <w:lang w:eastAsia="en-AU"/>
        </w:rPr>
        <w:t xml:space="preserve">T. </w:t>
      </w:r>
      <w:r w:rsidR="00AF7D88">
        <w:rPr>
          <w:rFonts w:eastAsia="Times New Roman" w:cstheme="minorHAnsi"/>
          <w:szCs w:val="24"/>
          <w:lang w:eastAsia="en-AU"/>
        </w:rPr>
        <w:t xml:space="preserve">(2016). </w:t>
      </w:r>
      <w:r w:rsidRPr="00AF7D88">
        <w:rPr>
          <w:rFonts w:eastAsia="Times New Roman" w:cstheme="minorHAnsi"/>
          <w:i/>
          <w:szCs w:val="24"/>
          <w:lang w:eastAsia="en-AU"/>
        </w:rPr>
        <w:t>Workforce participation patterns over the life course and the association with chronic diseases: a gendered approach</w:t>
      </w:r>
      <w:r>
        <w:rPr>
          <w:rFonts w:eastAsia="Times New Roman" w:cstheme="minorHAnsi"/>
          <w:szCs w:val="24"/>
          <w:lang w:eastAsia="en-AU"/>
        </w:rPr>
        <w:t xml:space="preserve">. </w:t>
      </w:r>
      <w:r w:rsidR="00D021B2">
        <w:rPr>
          <w:rFonts w:eastAsia="Times New Roman" w:cstheme="minorHAnsi"/>
          <w:szCs w:val="24"/>
          <w:lang w:eastAsia="en-AU"/>
        </w:rPr>
        <w:t>Doctoral Thesis</w:t>
      </w:r>
      <w:r w:rsidR="00AF7D88">
        <w:rPr>
          <w:rFonts w:eastAsia="Times New Roman" w:cstheme="minorHAnsi"/>
          <w:szCs w:val="24"/>
          <w:lang w:eastAsia="en-AU"/>
        </w:rPr>
        <w:t xml:space="preserve">, </w:t>
      </w:r>
      <w:r w:rsidR="00D021B2">
        <w:rPr>
          <w:rFonts w:eastAsia="Times New Roman" w:cstheme="minorHAnsi"/>
          <w:szCs w:val="24"/>
          <w:lang w:eastAsia="en-AU"/>
        </w:rPr>
        <w:t xml:space="preserve">The University of Newcastle, Faculty of Health and Medicine, School of Medicine and Public Health. </w:t>
      </w:r>
      <w:hyperlink r:id="rId82" w:history="1">
        <w:r w:rsidR="00A9161E" w:rsidRPr="007702FF">
          <w:rPr>
            <w:rStyle w:val="Hyperlink"/>
            <w:rFonts w:eastAsia="Times New Roman" w:cstheme="minorHAnsi"/>
            <w:szCs w:val="24"/>
            <w:lang w:eastAsia="en-AU"/>
          </w:rPr>
          <w:t>http://ogma.newcastle.edu.au:8080/vital/access/manager/Repository/uon:22323</w:t>
        </w:r>
      </w:hyperlink>
    </w:p>
    <w:p w14:paraId="1683F9B3" w14:textId="77777777" w:rsidR="00A9161E" w:rsidRDefault="00A9161E" w:rsidP="00AF7D88">
      <w:pPr>
        <w:rPr>
          <w:rFonts w:eastAsia="Times New Roman" w:cstheme="minorHAnsi"/>
          <w:szCs w:val="24"/>
          <w:lang w:eastAsia="en-AU"/>
        </w:rPr>
      </w:pPr>
    </w:p>
    <w:p w14:paraId="762DDDB6" w14:textId="661F4DF3" w:rsidR="00EE2B6E" w:rsidRDefault="00EE2B6E" w:rsidP="00AF7D88">
      <w:pPr>
        <w:rPr>
          <w:rStyle w:val="Hyperlink"/>
          <w:szCs w:val="24"/>
        </w:rPr>
      </w:pPr>
      <w:r w:rsidRPr="000446B1">
        <w:rPr>
          <w:rFonts w:eastAsia="Times New Roman" w:cstheme="minorHAnsi"/>
          <w:szCs w:val="24"/>
          <w:lang w:eastAsia="en-AU"/>
        </w:rPr>
        <w:t>Mishra G</w:t>
      </w:r>
      <w:r w:rsidR="000446B1" w:rsidRPr="000446B1">
        <w:rPr>
          <w:szCs w:val="24"/>
        </w:rPr>
        <w:t>, Hockey R, Powers J, Loxton D, Tooth L, Rowlands I, Byles J</w:t>
      </w:r>
      <w:r w:rsidR="00AF7D88">
        <w:rPr>
          <w:szCs w:val="24"/>
        </w:rPr>
        <w:t xml:space="preserve"> &amp;</w:t>
      </w:r>
      <w:r w:rsidR="000446B1" w:rsidRPr="000446B1">
        <w:rPr>
          <w:szCs w:val="24"/>
        </w:rPr>
        <w:t xml:space="preserve"> Dobson A</w:t>
      </w:r>
      <w:r w:rsidR="00AF7D88">
        <w:rPr>
          <w:szCs w:val="24"/>
        </w:rPr>
        <w:t>.</w:t>
      </w:r>
      <w:r w:rsidR="000446B1" w:rsidRPr="000446B1">
        <w:rPr>
          <w:szCs w:val="24"/>
        </w:rPr>
        <w:t xml:space="preserve"> (2014). Recruitment via the Internet and social networking sites results in a representative sample of young women: </w:t>
      </w:r>
      <w:r w:rsidR="00AF7D88">
        <w:rPr>
          <w:szCs w:val="24"/>
        </w:rPr>
        <w:t>T</w:t>
      </w:r>
      <w:r w:rsidR="000446B1" w:rsidRPr="000446B1">
        <w:rPr>
          <w:szCs w:val="24"/>
        </w:rPr>
        <w:t xml:space="preserve">he 1989-95 cohort of the Australian Longitudinal Study on Women’s Health. </w:t>
      </w:r>
      <w:r w:rsidR="000446B1" w:rsidRPr="00AF7D88">
        <w:rPr>
          <w:i/>
          <w:szCs w:val="24"/>
        </w:rPr>
        <w:t>Journal of Medical Internet Research,</w:t>
      </w:r>
      <w:r w:rsidR="000446B1" w:rsidRPr="000446B1">
        <w:rPr>
          <w:bCs/>
          <w:szCs w:val="24"/>
        </w:rPr>
        <w:t xml:space="preserve"> </w:t>
      </w:r>
      <w:r w:rsidR="000446B1" w:rsidRPr="00AF7D88">
        <w:rPr>
          <w:bCs/>
          <w:i/>
          <w:szCs w:val="24"/>
        </w:rPr>
        <w:t>16</w:t>
      </w:r>
      <w:r w:rsidR="000446B1" w:rsidRPr="000446B1">
        <w:rPr>
          <w:bCs/>
          <w:szCs w:val="24"/>
        </w:rPr>
        <w:t xml:space="preserve">(12):e279.  </w:t>
      </w:r>
      <w:r w:rsidR="000446B1" w:rsidRPr="000446B1">
        <w:rPr>
          <w:rStyle w:val="doi"/>
          <w:szCs w:val="24"/>
        </w:rPr>
        <w:t xml:space="preserve">doi:  </w:t>
      </w:r>
      <w:hyperlink r:id="rId83" w:tgtFrame="pmc_ext" w:history="1">
        <w:r w:rsidR="000446B1" w:rsidRPr="000446B1">
          <w:rPr>
            <w:rStyle w:val="Hyperlink"/>
            <w:szCs w:val="24"/>
          </w:rPr>
          <w:t>10.2196/jmir.3788</w:t>
        </w:r>
      </w:hyperlink>
    </w:p>
    <w:p w14:paraId="59FE5F95" w14:textId="77777777" w:rsidR="00A9161E" w:rsidRPr="000446B1" w:rsidRDefault="00A9161E" w:rsidP="00AF7D88">
      <w:pPr>
        <w:rPr>
          <w:rFonts w:eastAsia="Times New Roman" w:cstheme="minorHAnsi"/>
          <w:szCs w:val="24"/>
          <w:lang w:eastAsia="en-AU"/>
        </w:rPr>
      </w:pPr>
    </w:p>
    <w:p w14:paraId="6215A738" w14:textId="48494E02" w:rsidR="00353CF0" w:rsidRDefault="00353CF0" w:rsidP="00AF7D88">
      <w:pPr>
        <w:rPr>
          <w:rFonts w:eastAsia="Times New Roman" w:cstheme="minorHAnsi"/>
          <w:szCs w:val="24"/>
          <w:lang w:eastAsia="en-AU"/>
        </w:rPr>
      </w:pPr>
      <w:r w:rsidRPr="002F11BD">
        <w:rPr>
          <w:rFonts w:eastAsia="Times New Roman" w:cstheme="minorHAnsi"/>
          <w:szCs w:val="24"/>
          <w:lang w:eastAsia="en-AU"/>
        </w:rPr>
        <w:t xml:space="preserve">National Health and Medical Research Council. (2013). </w:t>
      </w:r>
      <w:r w:rsidRPr="00AF7D88">
        <w:rPr>
          <w:rFonts w:eastAsia="Times New Roman" w:cstheme="minorHAnsi"/>
          <w:i/>
          <w:szCs w:val="24"/>
          <w:lang w:eastAsia="en-AU"/>
        </w:rPr>
        <w:t>Australian Dietary Guidelines</w:t>
      </w:r>
      <w:r w:rsidRPr="002F11BD">
        <w:rPr>
          <w:rFonts w:eastAsia="Times New Roman" w:cstheme="minorHAnsi"/>
          <w:szCs w:val="24"/>
          <w:lang w:eastAsia="en-AU"/>
        </w:rPr>
        <w:t>. Canberra: National Health and Medical Research Council.</w:t>
      </w:r>
    </w:p>
    <w:p w14:paraId="5C05DEBB" w14:textId="7C1C4DD0" w:rsidR="00A92287" w:rsidRDefault="00A92287" w:rsidP="00AF7D88">
      <w:pPr>
        <w:rPr>
          <w:rFonts w:cstheme="minorHAnsi"/>
          <w:szCs w:val="24"/>
        </w:rPr>
      </w:pPr>
      <w:r w:rsidRPr="002F11BD">
        <w:rPr>
          <w:rFonts w:cstheme="minorHAnsi"/>
          <w:szCs w:val="24"/>
        </w:rPr>
        <w:t xml:space="preserve">O’Dwyer S, </w:t>
      </w:r>
      <w:r w:rsidRPr="002F11BD">
        <w:rPr>
          <w:rFonts w:eastAsia="KPPHH F+ MTSY" w:cstheme="minorHAnsi"/>
          <w:szCs w:val="24"/>
        </w:rPr>
        <w:t>Moyle W, Pachana N, Sung B</w:t>
      </w:r>
      <w:r w:rsidR="00AF7D88">
        <w:rPr>
          <w:rFonts w:eastAsia="KPPHH F+ MTSY" w:cstheme="minorHAnsi"/>
          <w:szCs w:val="24"/>
        </w:rPr>
        <w:t xml:space="preserve"> &amp;</w:t>
      </w:r>
      <w:r w:rsidRPr="002F11BD">
        <w:rPr>
          <w:rFonts w:eastAsia="KPPHH F+ MTSY" w:cstheme="minorHAnsi"/>
          <w:szCs w:val="24"/>
        </w:rPr>
        <w:t xml:space="preserve">Barrett S. </w:t>
      </w:r>
      <w:r w:rsidR="00AF7D88">
        <w:rPr>
          <w:rFonts w:eastAsia="KPPHH F+ MTSY" w:cstheme="minorHAnsi"/>
          <w:szCs w:val="24"/>
        </w:rPr>
        <w:t xml:space="preserve">(2014). </w:t>
      </w:r>
      <w:r w:rsidRPr="002F11BD">
        <w:rPr>
          <w:rFonts w:cstheme="minorHAnsi"/>
          <w:szCs w:val="24"/>
        </w:rPr>
        <w:t xml:space="preserve">Feeling that life is not worth living (death thoughts) among middle-aged, Australian women providing unpaid care. </w:t>
      </w:r>
      <w:r w:rsidRPr="00AF7D88">
        <w:rPr>
          <w:rFonts w:cstheme="minorHAnsi"/>
          <w:i/>
          <w:szCs w:val="24"/>
        </w:rPr>
        <w:t>Maturitas, 77,</w:t>
      </w:r>
      <w:r w:rsidRPr="002F11BD">
        <w:rPr>
          <w:rFonts w:cstheme="minorHAnsi"/>
          <w:szCs w:val="24"/>
        </w:rPr>
        <w:t xml:space="preserve"> 375-379.</w:t>
      </w:r>
    </w:p>
    <w:p w14:paraId="64E21DA5" w14:textId="77777777" w:rsidR="00A9161E" w:rsidRDefault="00A9161E" w:rsidP="00AF7D88">
      <w:pPr>
        <w:rPr>
          <w:rFonts w:cstheme="minorHAnsi"/>
          <w:szCs w:val="24"/>
        </w:rPr>
      </w:pPr>
    </w:p>
    <w:p w14:paraId="182ED9E4" w14:textId="31A8DD40" w:rsidR="001A6BF1" w:rsidRDefault="001A6BF1" w:rsidP="00AF7D88">
      <w:pPr>
        <w:pStyle w:val="EndNoteBibliography"/>
        <w:spacing w:line="276" w:lineRule="auto"/>
        <w:rPr>
          <w:rFonts w:ascii="Calibri" w:hAnsi="Calibri" w:cs="Calibri"/>
        </w:rPr>
      </w:pPr>
      <w:r w:rsidRPr="001A6BF1">
        <w:rPr>
          <w:rFonts w:ascii="Calibri" w:hAnsi="Calibri" w:cs="Calibri"/>
        </w:rPr>
        <w:t>QSR International Pty Ltd</w:t>
      </w:r>
      <w:r w:rsidR="00AF7D88">
        <w:rPr>
          <w:rFonts w:ascii="Calibri" w:hAnsi="Calibri" w:cs="Calibri"/>
        </w:rPr>
        <w:t>.</w:t>
      </w:r>
      <w:r w:rsidRPr="001A6BF1">
        <w:rPr>
          <w:rFonts w:ascii="Calibri" w:hAnsi="Calibri" w:cs="Calibri"/>
        </w:rPr>
        <w:t xml:space="preserve"> (2012). </w:t>
      </w:r>
      <w:r w:rsidRPr="00AF7D88">
        <w:rPr>
          <w:rFonts w:ascii="Calibri" w:hAnsi="Calibri" w:cs="Calibri"/>
          <w:i/>
        </w:rPr>
        <w:t>NVivo qualitative data analysis software</w:t>
      </w:r>
      <w:r w:rsidRPr="001A6BF1">
        <w:rPr>
          <w:rFonts w:ascii="Calibri" w:hAnsi="Calibri" w:cs="Calibri"/>
        </w:rPr>
        <w:t>.</w:t>
      </w:r>
    </w:p>
    <w:p w14:paraId="363CA4F6" w14:textId="77777777" w:rsidR="00A9161E" w:rsidRPr="001A6BF1" w:rsidRDefault="00A9161E" w:rsidP="00AF7D88">
      <w:pPr>
        <w:pStyle w:val="EndNoteBibliography"/>
        <w:spacing w:line="276" w:lineRule="auto"/>
        <w:rPr>
          <w:rFonts w:ascii="Calibri" w:hAnsi="Calibri" w:cs="Calibri"/>
        </w:rPr>
      </w:pPr>
    </w:p>
    <w:p w14:paraId="687DC7BF" w14:textId="25C208A1" w:rsidR="002974B8" w:rsidRDefault="002974B8" w:rsidP="00AF7D88">
      <w:pPr>
        <w:rPr>
          <w:rFonts w:eastAsia="Times New Roman" w:cstheme="minorHAnsi"/>
          <w:szCs w:val="24"/>
          <w:lang w:eastAsia="en-AU"/>
        </w:rPr>
      </w:pPr>
      <w:r w:rsidRPr="002974B8">
        <w:rPr>
          <w:rFonts w:cstheme="minorHAnsi"/>
          <w:szCs w:val="24"/>
        </w:rPr>
        <w:t>Tavener M, Chojenta</w:t>
      </w:r>
      <w:r w:rsidR="00AF7D88">
        <w:rPr>
          <w:rFonts w:cstheme="minorHAnsi"/>
          <w:szCs w:val="24"/>
        </w:rPr>
        <w:t xml:space="preserve"> C &amp; L</w:t>
      </w:r>
      <w:r w:rsidRPr="002974B8">
        <w:rPr>
          <w:rFonts w:cstheme="minorHAnsi"/>
          <w:szCs w:val="24"/>
        </w:rPr>
        <w:t>oxton</w:t>
      </w:r>
      <w:r w:rsidR="00AF7D88">
        <w:rPr>
          <w:rFonts w:cstheme="minorHAnsi"/>
          <w:szCs w:val="24"/>
        </w:rPr>
        <w:t xml:space="preserve"> D.</w:t>
      </w:r>
      <w:r w:rsidRPr="002974B8">
        <w:rPr>
          <w:rFonts w:cstheme="minorHAnsi"/>
          <w:szCs w:val="24"/>
        </w:rPr>
        <w:t xml:space="preserve"> (2016). Generating qualitative data by design: </w:t>
      </w:r>
      <w:r w:rsidR="00AF7D88">
        <w:rPr>
          <w:rFonts w:cstheme="minorHAnsi"/>
          <w:szCs w:val="24"/>
        </w:rPr>
        <w:t>T</w:t>
      </w:r>
      <w:r w:rsidRPr="002974B8">
        <w:rPr>
          <w:rFonts w:cstheme="minorHAnsi"/>
          <w:szCs w:val="24"/>
        </w:rPr>
        <w:t xml:space="preserve">he Australian Longitudinal Study on Women’s Health qualitative data collection. </w:t>
      </w:r>
      <w:r w:rsidRPr="00AF7D88">
        <w:rPr>
          <w:rFonts w:cstheme="minorHAnsi"/>
          <w:i/>
          <w:szCs w:val="24"/>
        </w:rPr>
        <w:t xml:space="preserve">Public </w:t>
      </w:r>
      <w:r w:rsidRPr="00AF7D88">
        <w:rPr>
          <w:rFonts w:eastAsia="Times New Roman" w:cstheme="minorHAnsi"/>
          <w:i/>
          <w:szCs w:val="24"/>
          <w:lang w:eastAsia="en-AU"/>
        </w:rPr>
        <w:t>Health Res</w:t>
      </w:r>
      <w:r w:rsidR="00AF7D88">
        <w:rPr>
          <w:rFonts w:eastAsia="Times New Roman" w:cstheme="minorHAnsi"/>
          <w:i/>
          <w:szCs w:val="24"/>
          <w:lang w:eastAsia="en-AU"/>
        </w:rPr>
        <w:t>earch and</w:t>
      </w:r>
      <w:r w:rsidRPr="00AF7D88">
        <w:rPr>
          <w:rFonts w:eastAsia="Times New Roman" w:cstheme="minorHAnsi"/>
          <w:i/>
          <w:szCs w:val="24"/>
          <w:lang w:eastAsia="en-AU"/>
        </w:rPr>
        <w:t xml:space="preserve"> Pract</w:t>
      </w:r>
      <w:r w:rsidR="00AF7D88">
        <w:rPr>
          <w:rFonts w:eastAsia="Times New Roman" w:cstheme="minorHAnsi"/>
          <w:i/>
          <w:szCs w:val="24"/>
          <w:lang w:eastAsia="en-AU"/>
        </w:rPr>
        <w:t xml:space="preserve">ice, </w:t>
      </w:r>
      <w:r w:rsidRPr="00AF7D88">
        <w:rPr>
          <w:rFonts w:eastAsia="Times New Roman" w:cstheme="minorHAnsi"/>
          <w:szCs w:val="24"/>
          <w:lang w:eastAsia="en-AU"/>
        </w:rPr>
        <w:t>26</w:t>
      </w:r>
      <w:r w:rsidRPr="002974B8">
        <w:rPr>
          <w:rFonts w:eastAsia="Times New Roman" w:cstheme="minorHAnsi"/>
          <w:szCs w:val="24"/>
          <w:lang w:eastAsia="en-AU"/>
        </w:rPr>
        <w:t xml:space="preserve">(3):e2631631. doi: </w:t>
      </w:r>
      <w:hyperlink r:id="rId84" w:history="1">
        <w:r w:rsidR="00A9161E" w:rsidRPr="007702FF">
          <w:rPr>
            <w:rStyle w:val="Hyperlink"/>
            <w:rFonts w:eastAsia="Times New Roman" w:cstheme="minorHAnsi"/>
            <w:szCs w:val="24"/>
            <w:lang w:eastAsia="en-AU"/>
          </w:rPr>
          <w:t>http://dx.doi.org/10.17061/phrp263163</w:t>
        </w:r>
      </w:hyperlink>
    </w:p>
    <w:p w14:paraId="221751EE" w14:textId="77777777" w:rsidR="00A9161E" w:rsidRPr="002974B8" w:rsidRDefault="00A9161E" w:rsidP="00AF7D88">
      <w:pPr>
        <w:rPr>
          <w:rFonts w:eastAsia="Times New Roman" w:cstheme="minorHAnsi"/>
          <w:szCs w:val="24"/>
          <w:lang w:eastAsia="en-AU"/>
        </w:rPr>
      </w:pPr>
    </w:p>
    <w:p w14:paraId="5BE37E2E" w14:textId="130EF791" w:rsidR="000D33EF" w:rsidRDefault="00A92287" w:rsidP="00AF7D88">
      <w:pPr>
        <w:autoSpaceDE w:val="0"/>
        <w:autoSpaceDN w:val="0"/>
        <w:adjustRightInd w:val="0"/>
        <w:jc w:val="left"/>
        <w:rPr>
          <w:rFonts w:cstheme="minorHAnsi"/>
          <w:szCs w:val="24"/>
        </w:rPr>
      </w:pPr>
      <w:r w:rsidRPr="002F11BD">
        <w:rPr>
          <w:rFonts w:cstheme="minorHAnsi"/>
          <w:szCs w:val="24"/>
        </w:rPr>
        <w:t>Tooth L</w:t>
      </w:r>
      <w:r w:rsidR="00AF7D88">
        <w:rPr>
          <w:rFonts w:cstheme="minorHAnsi"/>
          <w:szCs w:val="24"/>
        </w:rPr>
        <w:t xml:space="preserve"> &amp;</w:t>
      </w:r>
      <w:r w:rsidRPr="002F11BD">
        <w:rPr>
          <w:rFonts w:cstheme="minorHAnsi"/>
          <w:szCs w:val="24"/>
        </w:rPr>
        <w:t xml:space="preserve"> Mishra G. </w:t>
      </w:r>
      <w:r w:rsidR="00AF7D88">
        <w:rPr>
          <w:rFonts w:cstheme="minorHAnsi"/>
          <w:szCs w:val="24"/>
        </w:rPr>
        <w:t xml:space="preserve">(2014). </w:t>
      </w:r>
      <w:r w:rsidRPr="002F11BD">
        <w:rPr>
          <w:rFonts w:cstheme="minorHAnsi"/>
          <w:szCs w:val="24"/>
        </w:rPr>
        <w:t xml:space="preserve">Socioeconomic factors associated with trajectories of caring by young and mid-aged women: </w:t>
      </w:r>
      <w:r w:rsidR="00AF7D88">
        <w:rPr>
          <w:rFonts w:cstheme="minorHAnsi"/>
          <w:szCs w:val="24"/>
        </w:rPr>
        <w:t>A</w:t>
      </w:r>
      <w:r w:rsidRPr="002F11BD">
        <w:rPr>
          <w:rFonts w:cstheme="minorHAnsi"/>
          <w:szCs w:val="24"/>
        </w:rPr>
        <w:t xml:space="preserve"> cohort study. </w:t>
      </w:r>
      <w:r w:rsidRPr="00AF7D88">
        <w:rPr>
          <w:rFonts w:cstheme="minorHAnsi"/>
          <w:i/>
          <w:szCs w:val="24"/>
        </w:rPr>
        <w:t>BMC Public Health</w:t>
      </w:r>
      <w:r w:rsidRPr="002F11BD">
        <w:rPr>
          <w:rFonts w:cstheme="minorHAnsi"/>
          <w:szCs w:val="24"/>
        </w:rPr>
        <w:t xml:space="preserve">, </w:t>
      </w:r>
      <w:r w:rsidRPr="00AF7D88">
        <w:rPr>
          <w:rFonts w:cstheme="minorHAnsi"/>
          <w:i/>
          <w:szCs w:val="24"/>
        </w:rPr>
        <w:t>14</w:t>
      </w:r>
      <w:r w:rsidRPr="002F11BD">
        <w:rPr>
          <w:rFonts w:cstheme="minorHAnsi"/>
          <w:szCs w:val="24"/>
        </w:rPr>
        <w:t>: 74</w:t>
      </w:r>
      <w:r w:rsidR="00AF7D88">
        <w:rPr>
          <w:rFonts w:cstheme="minorHAnsi"/>
          <w:szCs w:val="24"/>
        </w:rPr>
        <w:t>.</w:t>
      </w:r>
      <w:r w:rsidRPr="002F11BD">
        <w:rPr>
          <w:rFonts w:cstheme="minorHAnsi"/>
          <w:szCs w:val="24"/>
        </w:rPr>
        <w:t xml:space="preserve"> </w:t>
      </w:r>
      <w:hyperlink r:id="rId85" w:history="1">
        <w:r w:rsidR="00A9161E" w:rsidRPr="007702FF">
          <w:rPr>
            <w:rStyle w:val="Hyperlink"/>
            <w:rFonts w:cstheme="minorHAnsi"/>
            <w:szCs w:val="24"/>
          </w:rPr>
          <w:t>http://www.biomedcentral.com/1471-2458/14/74</w:t>
        </w:r>
      </w:hyperlink>
    </w:p>
    <w:p w14:paraId="37ECFEA1" w14:textId="77777777" w:rsidR="00A9161E" w:rsidRPr="002F11BD" w:rsidRDefault="00A9161E" w:rsidP="00AF7D88">
      <w:pPr>
        <w:autoSpaceDE w:val="0"/>
        <w:autoSpaceDN w:val="0"/>
        <w:adjustRightInd w:val="0"/>
        <w:jc w:val="left"/>
        <w:rPr>
          <w:rFonts w:cstheme="minorHAnsi"/>
          <w:szCs w:val="24"/>
        </w:rPr>
      </w:pPr>
    </w:p>
    <w:p w14:paraId="55495041" w14:textId="206D3E5E" w:rsidR="002974B8" w:rsidRDefault="002974B8" w:rsidP="00AF7D88">
      <w:pPr>
        <w:pStyle w:val="EndNoteBibliography"/>
        <w:spacing w:line="276" w:lineRule="auto"/>
        <w:rPr>
          <w:rFonts w:asciiTheme="minorHAnsi" w:hAnsiTheme="minorHAnsi" w:cstheme="minorHAnsi"/>
          <w:szCs w:val="24"/>
        </w:rPr>
      </w:pPr>
      <w:r w:rsidRPr="0018307B">
        <w:rPr>
          <w:rFonts w:asciiTheme="minorHAnsi" w:hAnsiTheme="minorHAnsi" w:cstheme="minorHAnsi"/>
          <w:szCs w:val="24"/>
        </w:rPr>
        <w:t>Wigginton B, Harris</w:t>
      </w:r>
      <w:r w:rsidR="00AF7D88">
        <w:rPr>
          <w:rFonts w:asciiTheme="minorHAnsi" w:hAnsiTheme="minorHAnsi" w:cstheme="minorHAnsi"/>
          <w:szCs w:val="24"/>
        </w:rPr>
        <w:t xml:space="preserve"> ML</w:t>
      </w:r>
      <w:r w:rsidRPr="0018307B">
        <w:rPr>
          <w:rFonts w:asciiTheme="minorHAnsi" w:hAnsiTheme="minorHAnsi" w:cstheme="minorHAnsi"/>
          <w:szCs w:val="24"/>
        </w:rPr>
        <w:t>, Loxton</w:t>
      </w:r>
      <w:r w:rsidR="00AF7D88">
        <w:rPr>
          <w:rFonts w:asciiTheme="minorHAnsi" w:hAnsiTheme="minorHAnsi" w:cstheme="minorHAnsi"/>
          <w:szCs w:val="24"/>
        </w:rPr>
        <w:t xml:space="preserve"> D &amp; </w:t>
      </w:r>
      <w:r w:rsidRPr="0018307B">
        <w:rPr>
          <w:rFonts w:asciiTheme="minorHAnsi" w:hAnsiTheme="minorHAnsi" w:cstheme="minorHAnsi"/>
          <w:szCs w:val="24"/>
        </w:rPr>
        <w:t>Lucke</w:t>
      </w:r>
      <w:r w:rsidR="00AF7D88">
        <w:rPr>
          <w:rFonts w:asciiTheme="minorHAnsi" w:hAnsiTheme="minorHAnsi" w:cstheme="minorHAnsi"/>
          <w:szCs w:val="24"/>
        </w:rPr>
        <w:t xml:space="preserve"> JC.</w:t>
      </w:r>
      <w:r w:rsidRPr="0018307B">
        <w:rPr>
          <w:rFonts w:asciiTheme="minorHAnsi" w:hAnsiTheme="minorHAnsi" w:cstheme="minorHAnsi"/>
          <w:szCs w:val="24"/>
        </w:rPr>
        <w:t xml:space="preserve"> (2016).</w:t>
      </w:r>
      <w:r>
        <w:rPr>
          <w:rFonts w:asciiTheme="minorHAnsi" w:hAnsiTheme="minorHAnsi" w:cstheme="minorHAnsi"/>
          <w:szCs w:val="24"/>
        </w:rPr>
        <w:t xml:space="preserve"> </w:t>
      </w:r>
      <w:r w:rsidRPr="0018307B">
        <w:rPr>
          <w:rFonts w:asciiTheme="minorHAnsi" w:hAnsiTheme="minorHAnsi" w:cstheme="minorHAnsi"/>
          <w:szCs w:val="24"/>
        </w:rPr>
        <w:t xml:space="preserve">A qualitative analysis of women's explanations for changing contraception: </w:t>
      </w:r>
      <w:r w:rsidR="00AF7D88">
        <w:rPr>
          <w:rFonts w:asciiTheme="minorHAnsi" w:hAnsiTheme="minorHAnsi" w:cstheme="minorHAnsi"/>
          <w:szCs w:val="24"/>
        </w:rPr>
        <w:t>T</w:t>
      </w:r>
      <w:r w:rsidRPr="0018307B">
        <w:rPr>
          <w:rFonts w:asciiTheme="minorHAnsi" w:hAnsiTheme="minorHAnsi" w:cstheme="minorHAnsi"/>
          <w:szCs w:val="24"/>
        </w:rPr>
        <w:t xml:space="preserve">he importance of non-contraceptive effects. </w:t>
      </w:r>
      <w:r w:rsidRPr="00AF7D88">
        <w:rPr>
          <w:rFonts w:asciiTheme="minorHAnsi" w:hAnsiTheme="minorHAnsi" w:cstheme="minorHAnsi"/>
          <w:i/>
          <w:szCs w:val="24"/>
        </w:rPr>
        <w:t>Journal of Family Planning and Reproductive Health Care</w:t>
      </w:r>
      <w:r w:rsidR="00AF7D88">
        <w:rPr>
          <w:rFonts w:asciiTheme="minorHAnsi" w:hAnsiTheme="minorHAnsi" w:cstheme="minorHAnsi"/>
          <w:b/>
          <w:szCs w:val="24"/>
        </w:rPr>
        <w:t>,</w:t>
      </w:r>
      <w:r w:rsidRPr="00AF7D88">
        <w:rPr>
          <w:rFonts w:asciiTheme="minorHAnsi" w:hAnsiTheme="minorHAnsi" w:cstheme="minorHAnsi"/>
          <w:b/>
          <w:szCs w:val="24"/>
        </w:rPr>
        <w:t xml:space="preserve"> </w:t>
      </w:r>
      <w:r w:rsidRPr="00AF7D88">
        <w:rPr>
          <w:rFonts w:asciiTheme="minorHAnsi" w:hAnsiTheme="minorHAnsi" w:cstheme="minorHAnsi"/>
          <w:i/>
          <w:szCs w:val="24"/>
        </w:rPr>
        <w:t>42</w:t>
      </w:r>
      <w:r w:rsidRPr="0018307B">
        <w:rPr>
          <w:rFonts w:asciiTheme="minorHAnsi" w:hAnsiTheme="minorHAnsi" w:cstheme="minorHAnsi"/>
          <w:szCs w:val="24"/>
        </w:rPr>
        <w:t>(4): 1-7.</w:t>
      </w:r>
    </w:p>
    <w:p w14:paraId="19FE67E7" w14:textId="77777777" w:rsidR="00A9161E" w:rsidRPr="0018307B" w:rsidRDefault="00A9161E" w:rsidP="00AF7D88">
      <w:pPr>
        <w:pStyle w:val="EndNoteBibliography"/>
        <w:spacing w:line="276" w:lineRule="auto"/>
        <w:rPr>
          <w:rFonts w:asciiTheme="minorHAnsi" w:hAnsiTheme="minorHAnsi" w:cstheme="minorHAnsi"/>
          <w:szCs w:val="24"/>
        </w:rPr>
      </w:pPr>
    </w:p>
    <w:p w14:paraId="09BA393F" w14:textId="4C69809B" w:rsidR="001148BE" w:rsidRDefault="000D33EF" w:rsidP="002974B8">
      <w:pPr>
        <w:rPr>
          <w:szCs w:val="24"/>
        </w:rPr>
        <w:sectPr w:rsidR="001148BE" w:rsidSect="00BA7B16">
          <w:pgSz w:w="11906" w:h="16838"/>
          <w:pgMar w:top="1440" w:right="1440" w:bottom="1440" w:left="1440" w:header="708" w:footer="708" w:gutter="0"/>
          <w:pgNumType w:start="1"/>
          <w:cols w:space="708"/>
          <w:docGrid w:linePitch="360"/>
        </w:sectPr>
      </w:pPr>
      <w:r w:rsidRPr="002F11BD">
        <w:rPr>
          <w:szCs w:val="24"/>
        </w:rPr>
        <w:br w:type="page"/>
      </w:r>
    </w:p>
    <w:p w14:paraId="3986BE4E" w14:textId="34C36C9B" w:rsidR="00CB59CF" w:rsidRDefault="00C97E01" w:rsidP="00B15327">
      <w:pPr>
        <w:pStyle w:val="Heading1"/>
      </w:pPr>
      <w:bookmarkStart w:id="277" w:name="_Toc507070560"/>
      <w:r>
        <w:t>Appendix</w:t>
      </w:r>
      <w:r w:rsidR="00203296">
        <w:t xml:space="preserve"> </w:t>
      </w:r>
      <w:r w:rsidR="001F6255">
        <w:t>A</w:t>
      </w:r>
      <w:bookmarkEnd w:id="277"/>
    </w:p>
    <w:p w14:paraId="25F20CDB" w14:textId="77777777" w:rsidR="00CB59CF" w:rsidRDefault="00CB59CF" w:rsidP="00B15327">
      <w:pPr>
        <w:pStyle w:val="Heading2"/>
      </w:pPr>
      <w:bookmarkStart w:id="278" w:name="_Toc507070561"/>
      <w:r>
        <w:t>Questions on caregiving used in ALSWH surveys</w:t>
      </w:r>
      <w:bookmarkEnd w:id="278"/>
    </w:p>
    <w:p w14:paraId="3FEC2FC1" w14:textId="77777777" w:rsidR="001148BE" w:rsidRPr="00BB701E" w:rsidRDefault="001148BE" w:rsidP="00B15327">
      <w:pPr>
        <w:pStyle w:val="Heading3"/>
      </w:pPr>
      <w:bookmarkStart w:id="279" w:name="_CHILD_CARE"/>
      <w:bookmarkEnd w:id="279"/>
      <w:r w:rsidRPr="00BB701E">
        <w:t>CHILD CARE</w:t>
      </w:r>
    </w:p>
    <w:tbl>
      <w:tblPr>
        <w:tblStyle w:val="TableGrid"/>
        <w:tblW w:w="14312" w:type="dxa"/>
        <w:tblLook w:val="04A0" w:firstRow="1" w:lastRow="0" w:firstColumn="1" w:lastColumn="0" w:noHBand="0" w:noVBand="1"/>
      </w:tblPr>
      <w:tblGrid>
        <w:gridCol w:w="5098"/>
        <w:gridCol w:w="3969"/>
        <w:gridCol w:w="1418"/>
        <w:gridCol w:w="3827"/>
      </w:tblGrid>
      <w:tr w:rsidR="001148BE" w:rsidRPr="00C86A7A" w14:paraId="569ADB8E" w14:textId="77777777" w:rsidTr="00125742">
        <w:trPr>
          <w:tblHeader/>
        </w:trPr>
        <w:tc>
          <w:tcPr>
            <w:tcW w:w="9067" w:type="dxa"/>
            <w:gridSpan w:val="2"/>
            <w:shd w:val="clear" w:color="auto" w:fill="E3D3ED"/>
          </w:tcPr>
          <w:p w14:paraId="62F0C864" w14:textId="77777777" w:rsidR="001148BE" w:rsidRPr="00C86A7A" w:rsidRDefault="001148BE" w:rsidP="001148BE">
            <w:pPr>
              <w:spacing w:after="0"/>
              <w:rPr>
                <w:b/>
                <w:szCs w:val="24"/>
              </w:rPr>
            </w:pPr>
            <w:r w:rsidRPr="00C86A7A">
              <w:rPr>
                <w:b/>
                <w:szCs w:val="24"/>
              </w:rPr>
              <w:t>Question</w:t>
            </w:r>
          </w:p>
        </w:tc>
        <w:tc>
          <w:tcPr>
            <w:tcW w:w="1418" w:type="dxa"/>
            <w:shd w:val="clear" w:color="auto" w:fill="E3D3ED"/>
          </w:tcPr>
          <w:p w14:paraId="4A4496E5" w14:textId="77777777" w:rsidR="001148BE" w:rsidRPr="00C86A7A" w:rsidRDefault="001148BE" w:rsidP="001148BE">
            <w:pPr>
              <w:spacing w:after="0"/>
              <w:rPr>
                <w:b/>
                <w:szCs w:val="24"/>
              </w:rPr>
            </w:pPr>
            <w:r w:rsidRPr="00C86A7A">
              <w:rPr>
                <w:b/>
                <w:szCs w:val="24"/>
              </w:rPr>
              <w:t>Cohort</w:t>
            </w:r>
          </w:p>
        </w:tc>
        <w:tc>
          <w:tcPr>
            <w:tcW w:w="3827" w:type="dxa"/>
            <w:shd w:val="clear" w:color="auto" w:fill="E3D3ED"/>
          </w:tcPr>
          <w:p w14:paraId="445D9E9E" w14:textId="77777777" w:rsidR="001148BE" w:rsidRPr="00C86A7A" w:rsidRDefault="001148BE" w:rsidP="001148BE">
            <w:pPr>
              <w:spacing w:after="0"/>
              <w:rPr>
                <w:b/>
                <w:szCs w:val="24"/>
              </w:rPr>
            </w:pPr>
            <w:r w:rsidRPr="00C86A7A">
              <w:rPr>
                <w:b/>
                <w:szCs w:val="24"/>
              </w:rPr>
              <w:t>When asked</w:t>
            </w:r>
          </w:p>
        </w:tc>
      </w:tr>
      <w:tr w:rsidR="00C86A7A" w:rsidRPr="00BB701E" w14:paraId="788C2DFB" w14:textId="77777777" w:rsidTr="00125742">
        <w:tc>
          <w:tcPr>
            <w:tcW w:w="9067" w:type="dxa"/>
            <w:gridSpan w:val="2"/>
            <w:shd w:val="clear" w:color="auto" w:fill="auto"/>
          </w:tcPr>
          <w:p w14:paraId="4F4B2595" w14:textId="0A854405" w:rsidR="00C86A7A" w:rsidRDefault="00C86A7A" w:rsidP="00C86A7A">
            <w:pPr>
              <w:spacing w:after="0"/>
              <w:rPr>
                <w:szCs w:val="24"/>
              </w:rPr>
            </w:pPr>
            <w:r>
              <w:rPr>
                <w:szCs w:val="24"/>
              </w:rPr>
              <w:t>Do you have children living with you (your own, your partner’s, fostered, etc.)? Yes/No</w:t>
            </w:r>
          </w:p>
          <w:p w14:paraId="5AA50893" w14:textId="26C76A4F" w:rsidR="00C86A7A" w:rsidRDefault="00C86A7A" w:rsidP="00C86A7A">
            <w:pPr>
              <w:spacing w:after="0"/>
              <w:rPr>
                <w:szCs w:val="24"/>
              </w:rPr>
            </w:pPr>
            <w:r>
              <w:rPr>
                <w:szCs w:val="24"/>
              </w:rPr>
              <w:t>OR</w:t>
            </w:r>
          </w:p>
          <w:p w14:paraId="3D4BF990" w14:textId="6254199A" w:rsidR="00C86A7A" w:rsidRDefault="00C86A7A" w:rsidP="00C86A7A">
            <w:pPr>
              <w:spacing w:after="0"/>
              <w:rPr>
                <w:szCs w:val="24"/>
              </w:rPr>
            </w:pPr>
            <w:r>
              <w:rPr>
                <w:szCs w:val="24"/>
              </w:rPr>
              <w:t>Who lives with you? (response options included own children/someone else’s children)</w:t>
            </w:r>
          </w:p>
          <w:p w14:paraId="4F671DFC" w14:textId="799CAB2B" w:rsidR="00C86A7A" w:rsidRDefault="00C86A7A" w:rsidP="00C86A7A">
            <w:pPr>
              <w:spacing w:after="0"/>
              <w:rPr>
                <w:szCs w:val="24"/>
              </w:rPr>
            </w:pPr>
            <w:r>
              <w:rPr>
                <w:szCs w:val="24"/>
              </w:rPr>
              <w:t>OR</w:t>
            </w:r>
          </w:p>
          <w:p w14:paraId="0A5F8AD5" w14:textId="79D17EF1" w:rsidR="00C86A7A" w:rsidRDefault="00C86A7A" w:rsidP="00C86A7A">
            <w:pPr>
              <w:spacing w:after="0"/>
              <w:rPr>
                <w:szCs w:val="24"/>
              </w:rPr>
            </w:pPr>
            <w:r>
              <w:rPr>
                <w:szCs w:val="24"/>
              </w:rPr>
              <w:t>Which of the following best describes the household you live in? (response options include Self and partner/spouse with child/children; self with child/children)</w:t>
            </w:r>
          </w:p>
          <w:p w14:paraId="10EDAD95" w14:textId="01692D0B" w:rsidR="00C86A7A" w:rsidRPr="00BB701E" w:rsidRDefault="00C86A7A" w:rsidP="00C86A7A">
            <w:pPr>
              <w:spacing w:after="0"/>
              <w:rPr>
                <w:szCs w:val="24"/>
              </w:rPr>
            </w:pPr>
          </w:p>
        </w:tc>
        <w:tc>
          <w:tcPr>
            <w:tcW w:w="1418" w:type="dxa"/>
            <w:shd w:val="clear" w:color="auto" w:fill="auto"/>
          </w:tcPr>
          <w:p w14:paraId="0928E88D" w14:textId="1CB49730" w:rsidR="00C86A7A" w:rsidRPr="00BB701E" w:rsidRDefault="00C86A7A" w:rsidP="00C86A7A">
            <w:pPr>
              <w:spacing w:after="0"/>
              <w:rPr>
                <w:szCs w:val="24"/>
              </w:rPr>
            </w:pPr>
            <w:r>
              <w:rPr>
                <w:szCs w:val="24"/>
              </w:rPr>
              <w:t>1973-78</w:t>
            </w:r>
          </w:p>
        </w:tc>
        <w:tc>
          <w:tcPr>
            <w:tcW w:w="3827" w:type="dxa"/>
            <w:shd w:val="clear" w:color="auto" w:fill="auto"/>
          </w:tcPr>
          <w:p w14:paraId="64B013D5" w14:textId="77777777" w:rsidR="00C86A7A" w:rsidRPr="00BB701E" w:rsidRDefault="00C86A7A" w:rsidP="00C86A7A">
            <w:pPr>
              <w:spacing w:after="0"/>
              <w:rPr>
                <w:szCs w:val="24"/>
              </w:rPr>
            </w:pPr>
            <w:r w:rsidRPr="00BB701E">
              <w:rPr>
                <w:szCs w:val="24"/>
              </w:rPr>
              <w:t>Survey 1 (age 18-23)</w:t>
            </w:r>
          </w:p>
          <w:p w14:paraId="51F5ADCA" w14:textId="77777777" w:rsidR="00C86A7A" w:rsidRPr="00BB701E" w:rsidRDefault="00C86A7A" w:rsidP="00C86A7A">
            <w:pPr>
              <w:spacing w:after="0"/>
              <w:rPr>
                <w:szCs w:val="24"/>
              </w:rPr>
            </w:pPr>
            <w:r w:rsidRPr="00BB701E">
              <w:rPr>
                <w:szCs w:val="24"/>
              </w:rPr>
              <w:t>Survey 2 (age 22-27)</w:t>
            </w:r>
          </w:p>
          <w:p w14:paraId="59190F4C" w14:textId="77777777" w:rsidR="00C86A7A" w:rsidRPr="00BB701E" w:rsidRDefault="00C86A7A" w:rsidP="00C86A7A">
            <w:pPr>
              <w:spacing w:after="0"/>
              <w:rPr>
                <w:szCs w:val="24"/>
              </w:rPr>
            </w:pPr>
            <w:r w:rsidRPr="00BB701E">
              <w:rPr>
                <w:szCs w:val="24"/>
              </w:rPr>
              <w:t>Survey 3 (age 25-30)</w:t>
            </w:r>
          </w:p>
          <w:p w14:paraId="316CCC8C" w14:textId="77777777" w:rsidR="00C86A7A" w:rsidRPr="00BB701E" w:rsidRDefault="00C86A7A" w:rsidP="00C86A7A">
            <w:pPr>
              <w:spacing w:after="0"/>
              <w:rPr>
                <w:szCs w:val="24"/>
              </w:rPr>
            </w:pPr>
            <w:r w:rsidRPr="00BB701E">
              <w:rPr>
                <w:szCs w:val="24"/>
              </w:rPr>
              <w:t>Survey 4 (age 28-33)</w:t>
            </w:r>
          </w:p>
          <w:p w14:paraId="35EFECF4" w14:textId="77777777" w:rsidR="00C86A7A" w:rsidRPr="00BB701E" w:rsidRDefault="00C86A7A" w:rsidP="00C86A7A">
            <w:pPr>
              <w:spacing w:after="0"/>
              <w:rPr>
                <w:szCs w:val="24"/>
              </w:rPr>
            </w:pPr>
            <w:r w:rsidRPr="00BB701E">
              <w:rPr>
                <w:szCs w:val="24"/>
              </w:rPr>
              <w:t>Survey 5 (age 31-36)</w:t>
            </w:r>
          </w:p>
          <w:p w14:paraId="50621B2A" w14:textId="5DDB5602" w:rsidR="00C86A7A" w:rsidRPr="00BB701E" w:rsidRDefault="00C86A7A" w:rsidP="00C86A7A">
            <w:pPr>
              <w:spacing w:after="0"/>
              <w:rPr>
                <w:szCs w:val="24"/>
              </w:rPr>
            </w:pPr>
            <w:r w:rsidRPr="00BB701E">
              <w:rPr>
                <w:szCs w:val="24"/>
              </w:rPr>
              <w:t>Survey 6 (age 34-39)</w:t>
            </w:r>
          </w:p>
          <w:p w14:paraId="016E1E47" w14:textId="05D1D57A" w:rsidR="00C86A7A" w:rsidRPr="00BB701E" w:rsidRDefault="00C86A7A" w:rsidP="00C86A7A">
            <w:pPr>
              <w:spacing w:after="0"/>
              <w:rPr>
                <w:szCs w:val="24"/>
              </w:rPr>
            </w:pPr>
            <w:r w:rsidRPr="00BB701E">
              <w:rPr>
                <w:szCs w:val="24"/>
              </w:rPr>
              <w:t>Survey 7 (age 37-42)</w:t>
            </w:r>
          </w:p>
        </w:tc>
      </w:tr>
      <w:tr w:rsidR="00C86A7A" w:rsidRPr="00BB701E" w14:paraId="575AE23D" w14:textId="77777777" w:rsidTr="00125742">
        <w:tc>
          <w:tcPr>
            <w:tcW w:w="5098" w:type="dxa"/>
            <w:shd w:val="clear" w:color="auto" w:fill="auto"/>
          </w:tcPr>
          <w:p w14:paraId="576E2025" w14:textId="77777777" w:rsidR="00C86A7A" w:rsidRDefault="00C86A7A" w:rsidP="00C86A7A">
            <w:pPr>
              <w:spacing w:after="0"/>
              <w:rPr>
                <w:szCs w:val="24"/>
              </w:rPr>
            </w:pPr>
            <w:r>
              <w:rPr>
                <w:szCs w:val="24"/>
              </w:rPr>
              <w:t>If you have children living with you, how many are:</w:t>
            </w:r>
          </w:p>
          <w:p w14:paraId="690FF75C" w14:textId="77777777" w:rsidR="00C86A7A" w:rsidRPr="00D54DB9" w:rsidRDefault="00C86A7A" w:rsidP="00C86A7A">
            <w:pPr>
              <w:pStyle w:val="ListParagraph"/>
              <w:numPr>
                <w:ilvl w:val="0"/>
                <w:numId w:val="52"/>
              </w:numPr>
              <w:rPr>
                <w:szCs w:val="24"/>
              </w:rPr>
            </w:pPr>
            <w:r w:rsidRPr="00D54DB9">
              <w:rPr>
                <w:szCs w:val="24"/>
              </w:rPr>
              <w:t>Under 12 months</w:t>
            </w:r>
          </w:p>
          <w:p w14:paraId="79132281" w14:textId="77777777" w:rsidR="00C86A7A" w:rsidRPr="00C86A7A" w:rsidRDefault="00C86A7A" w:rsidP="00C86A7A">
            <w:pPr>
              <w:pStyle w:val="ListParagraph"/>
              <w:numPr>
                <w:ilvl w:val="0"/>
                <w:numId w:val="52"/>
              </w:numPr>
              <w:rPr>
                <w:szCs w:val="24"/>
              </w:rPr>
            </w:pPr>
            <w:r w:rsidRPr="00DB6CC6">
              <w:rPr>
                <w:szCs w:val="24"/>
              </w:rPr>
              <w:t>12 months –</w:t>
            </w:r>
            <w:r w:rsidRPr="00C86A7A">
              <w:rPr>
                <w:szCs w:val="24"/>
              </w:rPr>
              <w:t xml:space="preserve"> 5 years </w:t>
            </w:r>
          </w:p>
          <w:p w14:paraId="24918108" w14:textId="3C49DF95" w:rsidR="00C86A7A" w:rsidRPr="00C86A7A" w:rsidRDefault="00C86A7A" w:rsidP="00C86A7A">
            <w:pPr>
              <w:pStyle w:val="ListParagraph"/>
              <w:numPr>
                <w:ilvl w:val="0"/>
                <w:numId w:val="52"/>
              </w:numPr>
              <w:rPr>
                <w:szCs w:val="24"/>
              </w:rPr>
            </w:pPr>
            <w:r w:rsidRPr="00C86A7A">
              <w:rPr>
                <w:szCs w:val="24"/>
              </w:rPr>
              <w:t>6-12 years</w:t>
            </w:r>
          </w:p>
          <w:p w14:paraId="4D8E1BB0" w14:textId="7D0FC600" w:rsidR="00C86A7A" w:rsidRPr="00C86A7A" w:rsidRDefault="00C86A7A" w:rsidP="00C86A7A">
            <w:pPr>
              <w:pStyle w:val="ListParagraph"/>
              <w:numPr>
                <w:ilvl w:val="0"/>
                <w:numId w:val="52"/>
              </w:numPr>
              <w:rPr>
                <w:szCs w:val="24"/>
              </w:rPr>
            </w:pPr>
            <w:r w:rsidRPr="00C86A7A">
              <w:rPr>
                <w:szCs w:val="24"/>
              </w:rPr>
              <w:t>13-16 years</w:t>
            </w:r>
          </w:p>
        </w:tc>
        <w:tc>
          <w:tcPr>
            <w:tcW w:w="3969" w:type="dxa"/>
            <w:shd w:val="clear" w:color="auto" w:fill="auto"/>
          </w:tcPr>
          <w:p w14:paraId="300D41A3" w14:textId="6B182D1D" w:rsidR="00C86A7A" w:rsidRPr="00125742" w:rsidRDefault="00C86A7A" w:rsidP="00C86A7A">
            <w:pPr>
              <w:spacing w:after="0"/>
              <w:rPr>
                <w:szCs w:val="24"/>
                <w:u w:val="single"/>
              </w:rPr>
            </w:pPr>
            <w:r w:rsidRPr="00125742">
              <w:rPr>
                <w:szCs w:val="24"/>
                <w:u w:val="single"/>
              </w:rPr>
              <w:t>Response options</w:t>
            </w:r>
            <w:r w:rsidR="00125742">
              <w:rPr>
                <w:szCs w:val="24"/>
                <w:u w:val="single"/>
              </w:rPr>
              <w:t>:</w:t>
            </w:r>
          </w:p>
          <w:p w14:paraId="2D320680" w14:textId="26EAF1D5" w:rsidR="00C86A7A" w:rsidRPr="00D54DB9" w:rsidRDefault="00C86A7A" w:rsidP="00C86A7A">
            <w:pPr>
              <w:pStyle w:val="ListParagraph"/>
              <w:numPr>
                <w:ilvl w:val="0"/>
                <w:numId w:val="53"/>
              </w:numPr>
              <w:rPr>
                <w:szCs w:val="24"/>
              </w:rPr>
            </w:pPr>
            <w:r w:rsidRPr="00D54DB9">
              <w:rPr>
                <w:szCs w:val="24"/>
              </w:rPr>
              <w:t>None</w:t>
            </w:r>
          </w:p>
          <w:p w14:paraId="1E4C3AD8" w14:textId="1895CE89" w:rsidR="00C86A7A" w:rsidRPr="00DB6CC6" w:rsidRDefault="00C86A7A" w:rsidP="00C86A7A">
            <w:pPr>
              <w:pStyle w:val="ListParagraph"/>
              <w:numPr>
                <w:ilvl w:val="0"/>
                <w:numId w:val="53"/>
              </w:numPr>
              <w:rPr>
                <w:szCs w:val="24"/>
              </w:rPr>
            </w:pPr>
            <w:r w:rsidRPr="00DB6CC6">
              <w:rPr>
                <w:szCs w:val="24"/>
              </w:rPr>
              <w:t>One</w:t>
            </w:r>
          </w:p>
          <w:p w14:paraId="4621124B" w14:textId="4D0D504D" w:rsidR="00C86A7A" w:rsidRPr="00C86A7A" w:rsidRDefault="00C86A7A" w:rsidP="00C86A7A">
            <w:pPr>
              <w:pStyle w:val="ListParagraph"/>
              <w:numPr>
                <w:ilvl w:val="0"/>
                <w:numId w:val="53"/>
              </w:numPr>
              <w:rPr>
                <w:szCs w:val="24"/>
              </w:rPr>
            </w:pPr>
            <w:r w:rsidRPr="00C86A7A">
              <w:rPr>
                <w:szCs w:val="24"/>
              </w:rPr>
              <w:t>Two</w:t>
            </w:r>
          </w:p>
          <w:p w14:paraId="4148ED6C" w14:textId="4E7346E9" w:rsidR="00C86A7A" w:rsidRPr="00C86A7A" w:rsidRDefault="00C86A7A" w:rsidP="00C86A7A">
            <w:pPr>
              <w:pStyle w:val="ListParagraph"/>
              <w:numPr>
                <w:ilvl w:val="0"/>
                <w:numId w:val="53"/>
              </w:numPr>
              <w:rPr>
                <w:szCs w:val="24"/>
              </w:rPr>
            </w:pPr>
            <w:r w:rsidRPr="00C86A7A">
              <w:rPr>
                <w:szCs w:val="24"/>
              </w:rPr>
              <w:t xml:space="preserve">Three </w:t>
            </w:r>
          </w:p>
          <w:p w14:paraId="37744837" w14:textId="645408BC" w:rsidR="00C86A7A" w:rsidRPr="00C86A7A" w:rsidRDefault="00C86A7A" w:rsidP="00C86A7A">
            <w:pPr>
              <w:pStyle w:val="ListParagraph"/>
              <w:numPr>
                <w:ilvl w:val="0"/>
                <w:numId w:val="53"/>
              </w:numPr>
              <w:rPr>
                <w:szCs w:val="24"/>
              </w:rPr>
            </w:pPr>
            <w:r w:rsidRPr="00C86A7A">
              <w:rPr>
                <w:szCs w:val="24"/>
              </w:rPr>
              <w:t xml:space="preserve">Four or more </w:t>
            </w:r>
          </w:p>
          <w:p w14:paraId="3926AF51" w14:textId="798D4112" w:rsidR="00C86A7A" w:rsidRPr="007908F8" w:rsidRDefault="00C86A7A" w:rsidP="007908F8">
            <w:pPr>
              <w:pStyle w:val="ListParagraph"/>
              <w:numPr>
                <w:ilvl w:val="0"/>
                <w:numId w:val="53"/>
              </w:numPr>
              <w:rPr>
                <w:szCs w:val="24"/>
              </w:rPr>
            </w:pPr>
            <w:r w:rsidRPr="007908F8">
              <w:rPr>
                <w:szCs w:val="24"/>
              </w:rPr>
              <w:t>Do not have children living with me</w:t>
            </w:r>
          </w:p>
        </w:tc>
        <w:tc>
          <w:tcPr>
            <w:tcW w:w="1418" w:type="dxa"/>
            <w:shd w:val="clear" w:color="auto" w:fill="auto"/>
          </w:tcPr>
          <w:p w14:paraId="1C208135" w14:textId="3CAE6720" w:rsidR="00C86A7A" w:rsidRPr="00BB701E" w:rsidRDefault="00125742" w:rsidP="00C86A7A">
            <w:pPr>
              <w:spacing w:after="0"/>
              <w:rPr>
                <w:szCs w:val="24"/>
              </w:rPr>
            </w:pPr>
            <w:r>
              <w:rPr>
                <w:szCs w:val="24"/>
              </w:rPr>
              <w:t>1973-78</w:t>
            </w:r>
          </w:p>
        </w:tc>
        <w:tc>
          <w:tcPr>
            <w:tcW w:w="3827" w:type="dxa"/>
            <w:shd w:val="clear" w:color="auto" w:fill="auto"/>
          </w:tcPr>
          <w:p w14:paraId="6E259C8E" w14:textId="77777777" w:rsidR="00C86A7A" w:rsidRPr="00BB701E" w:rsidRDefault="00C86A7A" w:rsidP="00C86A7A">
            <w:pPr>
              <w:spacing w:after="0"/>
              <w:rPr>
                <w:szCs w:val="24"/>
              </w:rPr>
            </w:pPr>
            <w:r w:rsidRPr="00BB701E">
              <w:rPr>
                <w:szCs w:val="24"/>
              </w:rPr>
              <w:t>Survey 2 (age 22-27)</w:t>
            </w:r>
          </w:p>
          <w:p w14:paraId="33F3EE65" w14:textId="77777777" w:rsidR="00C86A7A" w:rsidRPr="00BB701E" w:rsidRDefault="00C86A7A" w:rsidP="00C86A7A">
            <w:pPr>
              <w:spacing w:after="0"/>
              <w:rPr>
                <w:szCs w:val="24"/>
              </w:rPr>
            </w:pPr>
            <w:r w:rsidRPr="00BB701E">
              <w:rPr>
                <w:szCs w:val="24"/>
              </w:rPr>
              <w:t>Survey 3 (age 25-30)</w:t>
            </w:r>
          </w:p>
          <w:p w14:paraId="300D6771" w14:textId="77777777" w:rsidR="00C86A7A" w:rsidRPr="00BB701E" w:rsidRDefault="00C86A7A" w:rsidP="00C86A7A">
            <w:pPr>
              <w:spacing w:after="0"/>
              <w:rPr>
                <w:szCs w:val="24"/>
              </w:rPr>
            </w:pPr>
            <w:r w:rsidRPr="00BB701E">
              <w:rPr>
                <w:szCs w:val="24"/>
              </w:rPr>
              <w:t>Survey 4 (age 28-33)</w:t>
            </w:r>
          </w:p>
          <w:p w14:paraId="0D463039" w14:textId="77777777" w:rsidR="00C86A7A" w:rsidRPr="00BB701E" w:rsidRDefault="00C86A7A" w:rsidP="00C86A7A">
            <w:pPr>
              <w:spacing w:after="0"/>
              <w:rPr>
                <w:szCs w:val="24"/>
              </w:rPr>
            </w:pPr>
            <w:r w:rsidRPr="00BB701E">
              <w:rPr>
                <w:szCs w:val="24"/>
              </w:rPr>
              <w:t>Survey 5 (age 31-36)</w:t>
            </w:r>
          </w:p>
          <w:p w14:paraId="58B4A9D6" w14:textId="77777777" w:rsidR="00C86A7A" w:rsidRPr="00BB701E" w:rsidRDefault="00C86A7A" w:rsidP="00C86A7A">
            <w:pPr>
              <w:spacing w:after="0"/>
              <w:rPr>
                <w:szCs w:val="24"/>
              </w:rPr>
            </w:pPr>
            <w:r w:rsidRPr="00BB701E">
              <w:rPr>
                <w:szCs w:val="24"/>
              </w:rPr>
              <w:t>Survey 6 (age 34-39)</w:t>
            </w:r>
          </w:p>
          <w:p w14:paraId="26098C5F" w14:textId="41503CE0" w:rsidR="00C86A7A" w:rsidRDefault="00C86A7A" w:rsidP="00C86A7A">
            <w:pPr>
              <w:spacing w:after="0"/>
              <w:rPr>
                <w:szCs w:val="24"/>
              </w:rPr>
            </w:pPr>
            <w:r w:rsidRPr="00BB701E">
              <w:rPr>
                <w:szCs w:val="24"/>
              </w:rPr>
              <w:t>Survey 7 (age 37-42)</w:t>
            </w:r>
          </w:p>
        </w:tc>
      </w:tr>
      <w:tr w:rsidR="00C86A7A" w:rsidRPr="00BB701E" w14:paraId="1C2BC870" w14:textId="77777777" w:rsidTr="00125742">
        <w:tc>
          <w:tcPr>
            <w:tcW w:w="9067" w:type="dxa"/>
            <w:gridSpan w:val="2"/>
            <w:shd w:val="clear" w:color="auto" w:fill="auto"/>
          </w:tcPr>
          <w:p w14:paraId="6842520B" w14:textId="319FD857" w:rsidR="00C86A7A" w:rsidRDefault="00C86A7A" w:rsidP="00C86A7A">
            <w:pPr>
              <w:spacing w:after="0"/>
              <w:rPr>
                <w:szCs w:val="24"/>
              </w:rPr>
            </w:pPr>
            <w:r w:rsidRPr="008C70DE">
              <w:rPr>
                <w:szCs w:val="24"/>
              </w:rPr>
              <w:t>Most parents need someone to care for their children when they cannot. How satisfied are you with your child care arrangements?</w:t>
            </w:r>
            <w:r>
              <w:rPr>
                <w:szCs w:val="24"/>
              </w:rPr>
              <w:t xml:space="preserve"> </w:t>
            </w:r>
          </w:p>
          <w:p w14:paraId="53526A81" w14:textId="77777777" w:rsidR="00C86A7A" w:rsidRPr="00781EBD" w:rsidRDefault="00C86A7A" w:rsidP="00C86A7A">
            <w:pPr>
              <w:pStyle w:val="ListParagraph"/>
              <w:numPr>
                <w:ilvl w:val="0"/>
                <w:numId w:val="46"/>
              </w:numPr>
              <w:rPr>
                <w:szCs w:val="24"/>
              </w:rPr>
            </w:pPr>
            <w:r w:rsidRPr="00781EBD">
              <w:rPr>
                <w:szCs w:val="24"/>
              </w:rPr>
              <w:t>Very satisfied</w:t>
            </w:r>
          </w:p>
          <w:p w14:paraId="1BCCB008" w14:textId="77777777" w:rsidR="00C86A7A" w:rsidRPr="00781EBD" w:rsidRDefault="00C86A7A" w:rsidP="00C86A7A">
            <w:pPr>
              <w:pStyle w:val="ListParagraph"/>
              <w:numPr>
                <w:ilvl w:val="0"/>
                <w:numId w:val="46"/>
              </w:numPr>
              <w:rPr>
                <w:szCs w:val="24"/>
              </w:rPr>
            </w:pPr>
            <w:r w:rsidRPr="00781EBD">
              <w:rPr>
                <w:szCs w:val="24"/>
              </w:rPr>
              <w:t>Satisfied</w:t>
            </w:r>
          </w:p>
          <w:p w14:paraId="1689DC3B" w14:textId="77777777" w:rsidR="00C86A7A" w:rsidRPr="00781EBD" w:rsidRDefault="00C86A7A" w:rsidP="00C86A7A">
            <w:pPr>
              <w:pStyle w:val="ListParagraph"/>
              <w:numPr>
                <w:ilvl w:val="0"/>
                <w:numId w:val="46"/>
              </w:numPr>
              <w:rPr>
                <w:szCs w:val="24"/>
              </w:rPr>
            </w:pPr>
            <w:r w:rsidRPr="00781EBD">
              <w:rPr>
                <w:szCs w:val="24"/>
              </w:rPr>
              <w:t>Dissatisfied</w:t>
            </w:r>
          </w:p>
          <w:p w14:paraId="41D27530" w14:textId="77777777" w:rsidR="00C86A7A" w:rsidRPr="00781EBD" w:rsidRDefault="00C86A7A" w:rsidP="00C86A7A">
            <w:pPr>
              <w:pStyle w:val="ListParagraph"/>
              <w:numPr>
                <w:ilvl w:val="0"/>
                <w:numId w:val="46"/>
              </w:numPr>
              <w:rPr>
                <w:szCs w:val="24"/>
              </w:rPr>
            </w:pPr>
            <w:r w:rsidRPr="00781EBD">
              <w:rPr>
                <w:szCs w:val="24"/>
              </w:rPr>
              <w:t>Very dissatisfied</w:t>
            </w:r>
          </w:p>
          <w:p w14:paraId="41E67D4B" w14:textId="77777777" w:rsidR="00C86A7A" w:rsidRPr="00781EBD" w:rsidRDefault="00C86A7A" w:rsidP="00C86A7A">
            <w:pPr>
              <w:pStyle w:val="ListParagraph"/>
              <w:numPr>
                <w:ilvl w:val="0"/>
                <w:numId w:val="46"/>
              </w:numPr>
              <w:rPr>
                <w:szCs w:val="24"/>
              </w:rPr>
            </w:pPr>
            <w:r w:rsidRPr="00781EBD">
              <w:rPr>
                <w:szCs w:val="24"/>
              </w:rPr>
              <w:t>Not applicable/No children living with me</w:t>
            </w:r>
          </w:p>
        </w:tc>
        <w:tc>
          <w:tcPr>
            <w:tcW w:w="1418" w:type="dxa"/>
            <w:shd w:val="clear" w:color="auto" w:fill="auto"/>
          </w:tcPr>
          <w:p w14:paraId="42616B55" w14:textId="77777777" w:rsidR="00C86A7A" w:rsidRPr="00BB701E" w:rsidRDefault="00C86A7A" w:rsidP="00C86A7A">
            <w:pPr>
              <w:spacing w:after="0"/>
              <w:rPr>
                <w:szCs w:val="24"/>
              </w:rPr>
            </w:pPr>
            <w:r>
              <w:rPr>
                <w:szCs w:val="24"/>
              </w:rPr>
              <w:t>1973-78</w:t>
            </w:r>
          </w:p>
        </w:tc>
        <w:tc>
          <w:tcPr>
            <w:tcW w:w="3827" w:type="dxa"/>
            <w:shd w:val="clear" w:color="auto" w:fill="auto"/>
          </w:tcPr>
          <w:p w14:paraId="06B98D24" w14:textId="7F1800FC" w:rsidR="00C86A7A" w:rsidRPr="00BB701E" w:rsidRDefault="00C86A7A" w:rsidP="00C86A7A">
            <w:pPr>
              <w:spacing w:after="0"/>
              <w:rPr>
                <w:szCs w:val="24"/>
              </w:rPr>
            </w:pPr>
            <w:r w:rsidRPr="00BB701E">
              <w:rPr>
                <w:szCs w:val="24"/>
              </w:rPr>
              <w:t>Survey 1 (age 18-23)</w:t>
            </w:r>
          </w:p>
          <w:p w14:paraId="1768589A" w14:textId="77777777" w:rsidR="00C86A7A" w:rsidRPr="00BB701E" w:rsidRDefault="00C86A7A" w:rsidP="00C86A7A">
            <w:pPr>
              <w:spacing w:after="0"/>
              <w:rPr>
                <w:szCs w:val="24"/>
              </w:rPr>
            </w:pPr>
            <w:r w:rsidRPr="00BB701E">
              <w:rPr>
                <w:szCs w:val="24"/>
              </w:rPr>
              <w:t>Survey 2 (age 22-27)</w:t>
            </w:r>
          </w:p>
          <w:p w14:paraId="191BBA1B" w14:textId="77777777" w:rsidR="00C86A7A" w:rsidRPr="00BB701E" w:rsidRDefault="00C86A7A" w:rsidP="00C86A7A">
            <w:pPr>
              <w:spacing w:after="0"/>
              <w:rPr>
                <w:szCs w:val="24"/>
              </w:rPr>
            </w:pPr>
            <w:r w:rsidRPr="00BB701E">
              <w:rPr>
                <w:szCs w:val="24"/>
              </w:rPr>
              <w:t>Survey 3 (age 25-30)</w:t>
            </w:r>
          </w:p>
          <w:p w14:paraId="57BF4D16" w14:textId="77777777" w:rsidR="00C86A7A" w:rsidRPr="00BB701E" w:rsidRDefault="00C86A7A" w:rsidP="00C86A7A">
            <w:pPr>
              <w:spacing w:after="0"/>
              <w:rPr>
                <w:szCs w:val="24"/>
              </w:rPr>
            </w:pPr>
            <w:r w:rsidRPr="00BB701E">
              <w:rPr>
                <w:szCs w:val="24"/>
              </w:rPr>
              <w:t>Survey 4 (age 28-33)</w:t>
            </w:r>
          </w:p>
          <w:p w14:paraId="2E5F617D" w14:textId="54CB24F5" w:rsidR="00C86A7A" w:rsidRPr="00BB701E" w:rsidRDefault="00C86A7A" w:rsidP="00C86A7A">
            <w:pPr>
              <w:spacing w:after="0"/>
              <w:rPr>
                <w:szCs w:val="24"/>
              </w:rPr>
            </w:pPr>
          </w:p>
        </w:tc>
      </w:tr>
      <w:tr w:rsidR="00C86A7A" w:rsidRPr="00BB701E" w14:paraId="22C9EBC6" w14:textId="77777777" w:rsidTr="00125742">
        <w:tc>
          <w:tcPr>
            <w:tcW w:w="9067" w:type="dxa"/>
            <w:gridSpan w:val="2"/>
            <w:shd w:val="clear" w:color="auto" w:fill="auto"/>
          </w:tcPr>
          <w:p w14:paraId="06570B83" w14:textId="77777777" w:rsidR="00C86A7A" w:rsidRDefault="00C86A7A" w:rsidP="00C86A7A">
            <w:pPr>
              <w:spacing w:after="0"/>
              <w:rPr>
                <w:szCs w:val="24"/>
              </w:rPr>
            </w:pPr>
            <w:r>
              <w:rPr>
                <w:szCs w:val="24"/>
              </w:rPr>
              <w:t>Are you happy with YOUR SHARE of the following tasks and activities: Child care</w:t>
            </w:r>
          </w:p>
          <w:p w14:paraId="32185BCB" w14:textId="77777777" w:rsidR="00C86A7A" w:rsidRPr="005E7689" w:rsidRDefault="00C86A7A" w:rsidP="00C86A7A">
            <w:pPr>
              <w:pStyle w:val="ListParagraph"/>
              <w:numPr>
                <w:ilvl w:val="0"/>
                <w:numId w:val="54"/>
              </w:numPr>
              <w:rPr>
                <w:szCs w:val="24"/>
              </w:rPr>
            </w:pPr>
            <w:r w:rsidRPr="005E7689">
              <w:rPr>
                <w:szCs w:val="24"/>
              </w:rPr>
              <w:t>Happy the way it is</w:t>
            </w:r>
          </w:p>
          <w:p w14:paraId="7EDBE0D8" w14:textId="77777777" w:rsidR="00C86A7A" w:rsidRPr="00DB6CC6" w:rsidRDefault="00C86A7A" w:rsidP="00C86A7A">
            <w:pPr>
              <w:pStyle w:val="ListParagraph"/>
              <w:numPr>
                <w:ilvl w:val="0"/>
                <w:numId w:val="54"/>
              </w:numPr>
              <w:rPr>
                <w:szCs w:val="24"/>
              </w:rPr>
            </w:pPr>
            <w:r w:rsidRPr="00DB6CC6">
              <w:rPr>
                <w:szCs w:val="24"/>
              </w:rPr>
              <w:t>Would like other family members to do more</w:t>
            </w:r>
          </w:p>
          <w:p w14:paraId="3771B9B6" w14:textId="77777777" w:rsidR="00C86A7A" w:rsidRPr="00C86A7A" w:rsidRDefault="00C86A7A" w:rsidP="00C86A7A">
            <w:pPr>
              <w:pStyle w:val="ListParagraph"/>
              <w:numPr>
                <w:ilvl w:val="0"/>
                <w:numId w:val="54"/>
              </w:numPr>
              <w:rPr>
                <w:szCs w:val="24"/>
              </w:rPr>
            </w:pPr>
            <w:r w:rsidRPr="00C86A7A">
              <w:rPr>
                <w:szCs w:val="24"/>
              </w:rPr>
              <w:t>Would prefer another arrangement</w:t>
            </w:r>
          </w:p>
          <w:p w14:paraId="034DA90F" w14:textId="440641A9" w:rsidR="00C86A7A" w:rsidRPr="00C86A7A" w:rsidRDefault="00C86A7A" w:rsidP="00C86A7A">
            <w:pPr>
              <w:pStyle w:val="ListParagraph"/>
              <w:numPr>
                <w:ilvl w:val="0"/>
                <w:numId w:val="54"/>
              </w:numPr>
              <w:rPr>
                <w:szCs w:val="24"/>
              </w:rPr>
            </w:pPr>
            <w:r w:rsidRPr="00C86A7A">
              <w:rPr>
                <w:szCs w:val="24"/>
              </w:rPr>
              <w:t>Not applicable</w:t>
            </w:r>
          </w:p>
        </w:tc>
        <w:tc>
          <w:tcPr>
            <w:tcW w:w="1418" w:type="dxa"/>
            <w:shd w:val="clear" w:color="auto" w:fill="auto"/>
          </w:tcPr>
          <w:p w14:paraId="555B596C" w14:textId="0E0EB979" w:rsidR="00C86A7A" w:rsidRPr="00BB701E" w:rsidRDefault="00125742" w:rsidP="00C86A7A">
            <w:pPr>
              <w:spacing w:after="0"/>
              <w:rPr>
                <w:szCs w:val="24"/>
              </w:rPr>
            </w:pPr>
            <w:r>
              <w:rPr>
                <w:szCs w:val="24"/>
              </w:rPr>
              <w:t>1973-78</w:t>
            </w:r>
          </w:p>
        </w:tc>
        <w:tc>
          <w:tcPr>
            <w:tcW w:w="3827" w:type="dxa"/>
            <w:shd w:val="clear" w:color="auto" w:fill="auto"/>
          </w:tcPr>
          <w:p w14:paraId="55AB6A6E" w14:textId="77777777" w:rsidR="00125742" w:rsidRPr="00BB701E" w:rsidRDefault="00125742" w:rsidP="00125742">
            <w:pPr>
              <w:spacing w:after="0"/>
              <w:rPr>
                <w:szCs w:val="24"/>
              </w:rPr>
            </w:pPr>
            <w:r w:rsidRPr="00BB701E">
              <w:rPr>
                <w:szCs w:val="24"/>
              </w:rPr>
              <w:t>Survey 1 (age 18-23)</w:t>
            </w:r>
          </w:p>
          <w:p w14:paraId="3885AB69" w14:textId="77777777" w:rsidR="00125742" w:rsidRPr="00BB701E" w:rsidRDefault="00125742" w:rsidP="00125742">
            <w:pPr>
              <w:spacing w:after="0"/>
              <w:rPr>
                <w:szCs w:val="24"/>
              </w:rPr>
            </w:pPr>
            <w:r w:rsidRPr="00BB701E">
              <w:rPr>
                <w:szCs w:val="24"/>
              </w:rPr>
              <w:t>Survey 3 (age 25-30)</w:t>
            </w:r>
          </w:p>
          <w:p w14:paraId="7B0DA612" w14:textId="77777777" w:rsidR="00125742" w:rsidRPr="00BB701E" w:rsidRDefault="00125742" w:rsidP="00125742">
            <w:pPr>
              <w:spacing w:after="0"/>
              <w:rPr>
                <w:szCs w:val="24"/>
              </w:rPr>
            </w:pPr>
            <w:r w:rsidRPr="00BB701E">
              <w:rPr>
                <w:szCs w:val="24"/>
              </w:rPr>
              <w:t>Survey 4 (age 28-33)</w:t>
            </w:r>
          </w:p>
          <w:p w14:paraId="2C826E30" w14:textId="082505E9" w:rsidR="00C86A7A" w:rsidRDefault="00C86A7A" w:rsidP="00C86A7A">
            <w:pPr>
              <w:spacing w:after="0"/>
              <w:rPr>
                <w:szCs w:val="24"/>
              </w:rPr>
            </w:pPr>
          </w:p>
        </w:tc>
      </w:tr>
      <w:tr w:rsidR="00C86A7A" w:rsidRPr="00BB701E" w14:paraId="66B0A129" w14:textId="77777777" w:rsidTr="00125742">
        <w:tc>
          <w:tcPr>
            <w:tcW w:w="5098" w:type="dxa"/>
            <w:shd w:val="clear" w:color="auto" w:fill="auto"/>
          </w:tcPr>
          <w:p w14:paraId="6D370BF3" w14:textId="77777777" w:rsidR="00C86A7A" w:rsidRDefault="00C86A7A" w:rsidP="00C86A7A">
            <w:pPr>
              <w:spacing w:after="0"/>
              <w:rPr>
                <w:szCs w:val="24"/>
              </w:rPr>
            </w:pPr>
            <w:r>
              <w:rPr>
                <w:szCs w:val="24"/>
              </w:rPr>
              <w:t>Whether you use childcare or not, please answer the following questions:</w:t>
            </w:r>
          </w:p>
          <w:p w14:paraId="541055EB" w14:textId="509A1D1B" w:rsidR="00C86A7A" w:rsidRDefault="00C86A7A" w:rsidP="00C86A7A">
            <w:pPr>
              <w:pStyle w:val="ListParagraph"/>
              <w:numPr>
                <w:ilvl w:val="0"/>
                <w:numId w:val="48"/>
              </w:numPr>
              <w:rPr>
                <w:szCs w:val="24"/>
              </w:rPr>
            </w:pPr>
            <w:r>
              <w:rPr>
                <w:szCs w:val="24"/>
              </w:rPr>
              <w:t>Is formal child care located in an area convenient for you? (Survey 5)</w:t>
            </w:r>
          </w:p>
          <w:p w14:paraId="4C4168FC" w14:textId="10742DDE" w:rsidR="00C86A7A" w:rsidRPr="00D54DB9" w:rsidRDefault="00C86A7A" w:rsidP="00C86A7A">
            <w:pPr>
              <w:pStyle w:val="ListParagraph"/>
              <w:numPr>
                <w:ilvl w:val="0"/>
                <w:numId w:val="48"/>
              </w:numPr>
              <w:rPr>
                <w:szCs w:val="24"/>
              </w:rPr>
            </w:pPr>
            <w:r w:rsidRPr="00D54DB9">
              <w:rPr>
                <w:szCs w:val="24"/>
              </w:rPr>
              <w:t xml:space="preserve">Are formal child care places available for you? </w:t>
            </w:r>
          </w:p>
          <w:p w14:paraId="4BA957EB" w14:textId="77777777" w:rsidR="00C86A7A" w:rsidRPr="00D54DB9" w:rsidRDefault="00C86A7A" w:rsidP="00C86A7A">
            <w:pPr>
              <w:pStyle w:val="ListParagraph"/>
              <w:numPr>
                <w:ilvl w:val="0"/>
                <w:numId w:val="48"/>
              </w:numPr>
              <w:rPr>
                <w:szCs w:val="24"/>
              </w:rPr>
            </w:pPr>
            <w:r w:rsidRPr="00D54DB9">
              <w:rPr>
                <w:szCs w:val="24"/>
              </w:rPr>
              <w:t>Is the cost of formal child care a problem for you?</w:t>
            </w:r>
          </w:p>
          <w:p w14:paraId="43CED36F" w14:textId="77777777" w:rsidR="00C86A7A" w:rsidRPr="00D54DB9" w:rsidRDefault="00C86A7A" w:rsidP="00C86A7A">
            <w:pPr>
              <w:pStyle w:val="ListParagraph"/>
              <w:numPr>
                <w:ilvl w:val="0"/>
                <w:numId w:val="48"/>
              </w:numPr>
              <w:rPr>
                <w:szCs w:val="24"/>
              </w:rPr>
            </w:pPr>
            <w:r w:rsidRPr="00D54DB9">
              <w:rPr>
                <w:szCs w:val="24"/>
              </w:rPr>
              <w:t xml:space="preserve">Is informal child care available for you? </w:t>
            </w:r>
          </w:p>
          <w:p w14:paraId="14E8AD3B" w14:textId="30D143FF" w:rsidR="00C86A7A" w:rsidRDefault="00C86A7A" w:rsidP="00C86A7A">
            <w:pPr>
              <w:pStyle w:val="ListParagraph"/>
              <w:numPr>
                <w:ilvl w:val="0"/>
                <w:numId w:val="48"/>
              </w:numPr>
              <w:rPr>
                <w:szCs w:val="24"/>
              </w:rPr>
            </w:pPr>
            <w:r w:rsidRPr="00D54DB9">
              <w:rPr>
                <w:szCs w:val="24"/>
              </w:rPr>
              <w:t>Do you ever use child care (formal or informal)</w:t>
            </w:r>
          </w:p>
          <w:p w14:paraId="672A6A2C" w14:textId="77777777" w:rsidR="00C86A7A" w:rsidRPr="00D54DB9" w:rsidRDefault="00C86A7A" w:rsidP="00C86A7A">
            <w:pPr>
              <w:pStyle w:val="ListParagraph"/>
              <w:rPr>
                <w:szCs w:val="24"/>
              </w:rPr>
            </w:pPr>
          </w:p>
          <w:p w14:paraId="3D4A7525" w14:textId="7DEDFE27" w:rsidR="00C86A7A" w:rsidRDefault="00C86A7A" w:rsidP="00C86A7A">
            <w:pPr>
              <w:spacing w:after="0"/>
              <w:rPr>
                <w:szCs w:val="24"/>
              </w:rPr>
            </w:pPr>
            <w:r>
              <w:rPr>
                <w:szCs w:val="24"/>
              </w:rPr>
              <w:t>In a normal week, how often do you usually use child care? (formal and/or informal)</w:t>
            </w:r>
          </w:p>
          <w:p w14:paraId="7D0DF3B8" w14:textId="77777777" w:rsidR="00C86A7A" w:rsidRDefault="00C86A7A" w:rsidP="00C86A7A">
            <w:pPr>
              <w:spacing w:after="0"/>
              <w:rPr>
                <w:szCs w:val="24"/>
              </w:rPr>
            </w:pPr>
          </w:p>
        </w:tc>
        <w:tc>
          <w:tcPr>
            <w:tcW w:w="3969" w:type="dxa"/>
            <w:shd w:val="clear" w:color="auto" w:fill="auto"/>
          </w:tcPr>
          <w:p w14:paraId="33FA420A" w14:textId="669080FC" w:rsidR="00C86A7A" w:rsidRPr="00125742" w:rsidRDefault="00C86A7A" w:rsidP="00C86A7A">
            <w:pPr>
              <w:spacing w:after="0"/>
              <w:rPr>
                <w:szCs w:val="24"/>
                <w:u w:val="single"/>
              </w:rPr>
            </w:pPr>
            <w:r w:rsidRPr="00125742">
              <w:rPr>
                <w:szCs w:val="24"/>
                <w:u w:val="single"/>
              </w:rPr>
              <w:t>Response options</w:t>
            </w:r>
            <w:r w:rsidR="00125742">
              <w:rPr>
                <w:szCs w:val="24"/>
                <w:u w:val="single"/>
              </w:rPr>
              <w:t>:</w:t>
            </w:r>
          </w:p>
          <w:p w14:paraId="11D6124A" w14:textId="182714B2" w:rsidR="00C86A7A" w:rsidRPr="00D54DB9" w:rsidRDefault="00C86A7A" w:rsidP="00C86A7A">
            <w:pPr>
              <w:pStyle w:val="ListParagraph"/>
              <w:numPr>
                <w:ilvl w:val="0"/>
                <w:numId w:val="49"/>
              </w:numPr>
              <w:rPr>
                <w:szCs w:val="24"/>
              </w:rPr>
            </w:pPr>
            <w:r w:rsidRPr="00D54DB9">
              <w:rPr>
                <w:szCs w:val="24"/>
              </w:rPr>
              <w:t>Yes</w:t>
            </w:r>
          </w:p>
          <w:p w14:paraId="2E51B261" w14:textId="10468728" w:rsidR="00C86A7A" w:rsidRPr="00D54DB9" w:rsidRDefault="00C86A7A" w:rsidP="00C86A7A">
            <w:pPr>
              <w:pStyle w:val="ListParagraph"/>
              <w:numPr>
                <w:ilvl w:val="0"/>
                <w:numId w:val="49"/>
              </w:numPr>
              <w:rPr>
                <w:szCs w:val="24"/>
              </w:rPr>
            </w:pPr>
            <w:r w:rsidRPr="00D54DB9">
              <w:rPr>
                <w:szCs w:val="24"/>
              </w:rPr>
              <w:t>No</w:t>
            </w:r>
          </w:p>
          <w:p w14:paraId="7CBBB13D" w14:textId="5C84C087" w:rsidR="00C86A7A" w:rsidRPr="00D54DB9" w:rsidRDefault="00C86A7A" w:rsidP="00C86A7A">
            <w:pPr>
              <w:pStyle w:val="ListParagraph"/>
              <w:numPr>
                <w:ilvl w:val="0"/>
                <w:numId w:val="49"/>
              </w:numPr>
              <w:rPr>
                <w:szCs w:val="24"/>
              </w:rPr>
            </w:pPr>
            <w:r w:rsidRPr="00D54DB9">
              <w:rPr>
                <w:szCs w:val="24"/>
              </w:rPr>
              <w:t>Don’t Know</w:t>
            </w:r>
          </w:p>
          <w:p w14:paraId="6BDAEA3C" w14:textId="422E70FA" w:rsidR="00C86A7A" w:rsidRPr="00D54DB9" w:rsidRDefault="00C86A7A" w:rsidP="00C86A7A">
            <w:pPr>
              <w:pStyle w:val="ListParagraph"/>
              <w:numPr>
                <w:ilvl w:val="0"/>
                <w:numId w:val="49"/>
              </w:numPr>
              <w:rPr>
                <w:szCs w:val="24"/>
              </w:rPr>
            </w:pPr>
            <w:r w:rsidRPr="00D54DB9">
              <w:rPr>
                <w:szCs w:val="24"/>
              </w:rPr>
              <w:t>Do not have children living with me</w:t>
            </w:r>
          </w:p>
          <w:p w14:paraId="7C3646C2" w14:textId="03DE42EE" w:rsidR="00C86A7A" w:rsidRDefault="00C86A7A" w:rsidP="00C86A7A">
            <w:pPr>
              <w:pStyle w:val="ListParagraph"/>
              <w:numPr>
                <w:ilvl w:val="0"/>
                <w:numId w:val="49"/>
              </w:numPr>
              <w:rPr>
                <w:szCs w:val="24"/>
              </w:rPr>
            </w:pPr>
            <w:r w:rsidRPr="00D54DB9">
              <w:rPr>
                <w:szCs w:val="24"/>
              </w:rPr>
              <w:t>Don’t use this type of childcare</w:t>
            </w:r>
          </w:p>
          <w:p w14:paraId="00BA4A4E" w14:textId="6856F933" w:rsidR="00C86A7A" w:rsidRDefault="00C86A7A" w:rsidP="00C86A7A">
            <w:pPr>
              <w:pStyle w:val="ListParagraph"/>
              <w:rPr>
                <w:szCs w:val="24"/>
              </w:rPr>
            </w:pPr>
          </w:p>
          <w:p w14:paraId="6BA318AE" w14:textId="77777777" w:rsidR="00C86A7A" w:rsidRPr="005E7689" w:rsidRDefault="00C86A7A" w:rsidP="00C86A7A">
            <w:pPr>
              <w:pStyle w:val="ListParagraph"/>
              <w:rPr>
                <w:szCs w:val="24"/>
              </w:rPr>
            </w:pPr>
          </w:p>
          <w:p w14:paraId="5CFCCC7C" w14:textId="77777777" w:rsidR="00C86A7A" w:rsidRDefault="00C86A7A" w:rsidP="00C86A7A">
            <w:pPr>
              <w:pStyle w:val="ListParagraph"/>
              <w:rPr>
                <w:szCs w:val="24"/>
              </w:rPr>
            </w:pPr>
          </w:p>
          <w:p w14:paraId="52A651D3" w14:textId="77777777" w:rsidR="00C86A7A" w:rsidRDefault="00C86A7A" w:rsidP="00C86A7A">
            <w:pPr>
              <w:pStyle w:val="ListParagraph"/>
              <w:rPr>
                <w:szCs w:val="24"/>
              </w:rPr>
            </w:pPr>
          </w:p>
          <w:p w14:paraId="7D86E948" w14:textId="77777777" w:rsidR="00125742" w:rsidRDefault="00125742" w:rsidP="00125742">
            <w:pPr>
              <w:spacing w:after="0"/>
              <w:rPr>
                <w:szCs w:val="24"/>
                <w:u w:val="single"/>
              </w:rPr>
            </w:pPr>
          </w:p>
          <w:p w14:paraId="49846354" w14:textId="6276AAE4" w:rsidR="00125742" w:rsidRPr="00125742" w:rsidRDefault="00125742" w:rsidP="00125742">
            <w:pPr>
              <w:spacing w:after="0"/>
              <w:rPr>
                <w:szCs w:val="24"/>
                <w:u w:val="single"/>
              </w:rPr>
            </w:pPr>
            <w:r w:rsidRPr="00125742">
              <w:rPr>
                <w:szCs w:val="24"/>
                <w:u w:val="single"/>
              </w:rPr>
              <w:t>Response options</w:t>
            </w:r>
            <w:r>
              <w:rPr>
                <w:szCs w:val="24"/>
                <w:u w:val="single"/>
              </w:rPr>
              <w:t>:</w:t>
            </w:r>
          </w:p>
          <w:p w14:paraId="13C0C2DD" w14:textId="5530C9A8" w:rsidR="00C86A7A" w:rsidRPr="005E7689" w:rsidRDefault="00C86A7A" w:rsidP="00C86A7A">
            <w:pPr>
              <w:pStyle w:val="ListParagraph"/>
              <w:numPr>
                <w:ilvl w:val="0"/>
                <w:numId w:val="49"/>
              </w:numPr>
              <w:rPr>
                <w:szCs w:val="24"/>
              </w:rPr>
            </w:pPr>
            <w:r w:rsidRPr="005E7689">
              <w:rPr>
                <w:szCs w:val="24"/>
              </w:rPr>
              <w:t>less than 5 hours</w:t>
            </w:r>
          </w:p>
          <w:p w14:paraId="367E1077" w14:textId="77777777" w:rsidR="00C86A7A" w:rsidRPr="00B4406E" w:rsidRDefault="00C86A7A" w:rsidP="00C86A7A">
            <w:pPr>
              <w:pStyle w:val="ListParagraph"/>
              <w:numPr>
                <w:ilvl w:val="0"/>
                <w:numId w:val="49"/>
              </w:numPr>
              <w:rPr>
                <w:szCs w:val="24"/>
              </w:rPr>
            </w:pPr>
            <w:r w:rsidRPr="00B4406E">
              <w:rPr>
                <w:szCs w:val="24"/>
              </w:rPr>
              <w:t>5-10 hours</w:t>
            </w:r>
          </w:p>
          <w:p w14:paraId="4810F4AD" w14:textId="77777777" w:rsidR="00C86A7A" w:rsidRPr="00B4406E" w:rsidRDefault="00C86A7A" w:rsidP="00C86A7A">
            <w:pPr>
              <w:pStyle w:val="ListParagraph"/>
              <w:numPr>
                <w:ilvl w:val="0"/>
                <w:numId w:val="49"/>
              </w:numPr>
              <w:rPr>
                <w:szCs w:val="24"/>
              </w:rPr>
            </w:pPr>
            <w:r w:rsidRPr="00B4406E">
              <w:rPr>
                <w:szCs w:val="24"/>
              </w:rPr>
              <w:t>11-20 hours</w:t>
            </w:r>
          </w:p>
          <w:p w14:paraId="225C5B40" w14:textId="77777777" w:rsidR="00C86A7A" w:rsidRPr="00B4406E" w:rsidRDefault="00C86A7A" w:rsidP="00C86A7A">
            <w:pPr>
              <w:pStyle w:val="ListParagraph"/>
              <w:numPr>
                <w:ilvl w:val="0"/>
                <w:numId w:val="49"/>
              </w:numPr>
              <w:rPr>
                <w:szCs w:val="24"/>
              </w:rPr>
            </w:pPr>
            <w:r w:rsidRPr="00B4406E">
              <w:rPr>
                <w:szCs w:val="24"/>
              </w:rPr>
              <w:t>21-30 hours</w:t>
            </w:r>
          </w:p>
          <w:p w14:paraId="69A1FCC7" w14:textId="77777777" w:rsidR="00C86A7A" w:rsidRPr="00DB6CC6" w:rsidRDefault="00C86A7A" w:rsidP="00C86A7A">
            <w:pPr>
              <w:pStyle w:val="ListParagraph"/>
              <w:numPr>
                <w:ilvl w:val="0"/>
                <w:numId w:val="49"/>
              </w:numPr>
              <w:rPr>
                <w:szCs w:val="24"/>
              </w:rPr>
            </w:pPr>
            <w:r w:rsidRPr="00DB6CC6">
              <w:rPr>
                <w:szCs w:val="24"/>
              </w:rPr>
              <w:t>31-39 hours</w:t>
            </w:r>
          </w:p>
          <w:p w14:paraId="4CA3ADB9" w14:textId="40F36F93" w:rsidR="00C86A7A" w:rsidRPr="00C86A7A" w:rsidRDefault="00C86A7A" w:rsidP="00C86A7A">
            <w:pPr>
              <w:pStyle w:val="ListParagraph"/>
              <w:numPr>
                <w:ilvl w:val="0"/>
                <w:numId w:val="49"/>
              </w:numPr>
              <w:rPr>
                <w:szCs w:val="24"/>
              </w:rPr>
            </w:pPr>
            <w:r w:rsidRPr="00C86A7A">
              <w:rPr>
                <w:szCs w:val="24"/>
              </w:rPr>
              <w:t>more than 40 hours</w:t>
            </w:r>
          </w:p>
        </w:tc>
        <w:tc>
          <w:tcPr>
            <w:tcW w:w="1418" w:type="dxa"/>
            <w:shd w:val="clear" w:color="auto" w:fill="auto"/>
          </w:tcPr>
          <w:p w14:paraId="3E4C7929" w14:textId="0126C590" w:rsidR="00C86A7A" w:rsidRPr="00BB701E" w:rsidRDefault="00125742" w:rsidP="00C86A7A">
            <w:pPr>
              <w:spacing w:after="0"/>
              <w:rPr>
                <w:szCs w:val="24"/>
              </w:rPr>
            </w:pPr>
            <w:r>
              <w:rPr>
                <w:szCs w:val="24"/>
              </w:rPr>
              <w:t>1973-78</w:t>
            </w:r>
          </w:p>
        </w:tc>
        <w:tc>
          <w:tcPr>
            <w:tcW w:w="3827" w:type="dxa"/>
            <w:shd w:val="clear" w:color="auto" w:fill="auto"/>
          </w:tcPr>
          <w:p w14:paraId="48A4E68C" w14:textId="76FE25C8" w:rsidR="00125742" w:rsidRPr="00BB701E" w:rsidRDefault="00125742" w:rsidP="00125742">
            <w:pPr>
              <w:spacing w:after="0"/>
              <w:rPr>
                <w:szCs w:val="24"/>
              </w:rPr>
            </w:pPr>
            <w:r w:rsidRPr="00BB701E">
              <w:rPr>
                <w:szCs w:val="24"/>
              </w:rPr>
              <w:t>Survey 4 (age 28-33)</w:t>
            </w:r>
          </w:p>
          <w:p w14:paraId="792D5CA0" w14:textId="77777777" w:rsidR="00125742" w:rsidRPr="00BB701E" w:rsidRDefault="00125742" w:rsidP="00125742">
            <w:pPr>
              <w:spacing w:after="0"/>
              <w:rPr>
                <w:szCs w:val="24"/>
              </w:rPr>
            </w:pPr>
            <w:r w:rsidRPr="00BB701E">
              <w:rPr>
                <w:szCs w:val="24"/>
              </w:rPr>
              <w:t>Survey 5 (age 31-36)</w:t>
            </w:r>
          </w:p>
          <w:p w14:paraId="5C47692C" w14:textId="77777777" w:rsidR="00125742" w:rsidRPr="00BB701E" w:rsidRDefault="00125742" w:rsidP="00125742">
            <w:pPr>
              <w:spacing w:after="0"/>
              <w:rPr>
                <w:szCs w:val="24"/>
              </w:rPr>
            </w:pPr>
            <w:r w:rsidRPr="00BB701E">
              <w:rPr>
                <w:szCs w:val="24"/>
              </w:rPr>
              <w:t>Survey 6 (age 34-39)</w:t>
            </w:r>
          </w:p>
          <w:p w14:paraId="30059FCB" w14:textId="3A9AB159" w:rsidR="00C86A7A" w:rsidRDefault="00125742" w:rsidP="00125742">
            <w:pPr>
              <w:spacing w:after="0"/>
              <w:rPr>
                <w:szCs w:val="24"/>
              </w:rPr>
            </w:pPr>
            <w:r w:rsidRPr="00BB701E">
              <w:rPr>
                <w:szCs w:val="24"/>
              </w:rPr>
              <w:t>Survey 7 (age 37-42)</w:t>
            </w:r>
          </w:p>
          <w:p w14:paraId="5F82093D" w14:textId="77777777" w:rsidR="00C86A7A" w:rsidRDefault="00C86A7A" w:rsidP="00C86A7A">
            <w:pPr>
              <w:spacing w:after="0"/>
              <w:rPr>
                <w:szCs w:val="24"/>
              </w:rPr>
            </w:pPr>
          </w:p>
          <w:p w14:paraId="769452B4" w14:textId="77777777" w:rsidR="00C86A7A" w:rsidRDefault="00C86A7A" w:rsidP="00C86A7A">
            <w:pPr>
              <w:spacing w:after="0"/>
              <w:rPr>
                <w:szCs w:val="24"/>
              </w:rPr>
            </w:pPr>
          </w:p>
          <w:p w14:paraId="4617A57C" w14:textId="77777777" w:rsidR="00C86A7A" w:rsidRDefault="00C86A7A" w:rsidP="00C86A7A">
            <w:pPr>
              <w:spacing w:after="0"/>
              <w:rPr>
                <w:szCs w:val="24"/>
              </w:rPr>
            </w:pPr>
          </w:p>
          <w:p w14:paraId="6BE6B9AA" w14:textId="77777777" w:rsidR="00C86A7A" w:rsidRDefault="00C86A7A" w:rsidP="00C86A7A">
            <w:pPr>
              <w:spacing w:after="0"/>
              <w:rPr>
                <w:szCs w:val="24"/>
              </w:rPr>
            </w:pPr>
          </w:p>
          <w:p w14:paraId="52587F79" w14:textId="77777777" w:rsidR="00C86A7A" w:rsidRDefault="00C86A7A" w:rsidP="00C86A7A">
            <w:pPr>
              <w:spacing w:after="0"/>
              <w:rPr>
                <w:szCs w:val="24"/>
              </w:rPr>
            </w:pPr>
          </w:p>
          <w:p w14:paraId="19CC313F" w14:textId="77777777" w:rsidR="00C86A7A" w:rsidRDefault="00C86A7A" w:rsidP="00C86A7A">
            <w:pPr>
              <w:spacing w:after="0"/>
              <w:rPr>
                <w:szCs w:val="24"/>
              </w:rPr>
            </w:pPr>
          </w:p>
          <w:p w14:paraId="21EEFD0C" w14:textId="77777777" w:rsidR="00C86A7A" w:rsidRDefault="00C86A7A" w:rsidP="00C86A7A">
            <w:pPr>
              <w:spacing w:after="0"/>
              <w:rPr>
                <w:szCs w:val="24"/>
              </w:rPr>
            </w:pPr>
          </w:p>
          <w:p w14:paraId="3FEA7991" w14:textId="77777777" w:rsidR="00C86A7A" w:rsidRDefault="00C86A7A" w:rsidP="00C86A7A">
            <w:pPr>
              <w:spacing w:after="0"/>
              <w:rPr>
                <w:szCs w:val="24"/>
              </w:rPr>
            </w:pPr>
          </w:p>
          <w:p w14:paraId="44ABE315" w14:textId="77777777" w:rsidR="00C86A7A" w:rsidRDefault="00C86A7A" w:rsidP="00C86A7A">
            <w:pPr>
              <w:spacing w:after="0"/>
              <w:rPr>
                <w:szCs w:val="24"/>
              </w:rPr>
            </w:pPr>
          </w:p>
          <w:p w14:paraId="3EE99F5B" w14:textId="77777777" w:rsidR="00125742" w:rsidRPr="00BB701E" w:rsidRDefault="00125742" w:rsidP="00125742">
            <w:pPr>
              <w:spacing w:after="0"/>
              <w:rPr>
                <w:szCs w:val="24"/>
              </w:rPr>
            </w:pPr>
            <w:r w:rsidRPr="00BB701E">
              <w:rPr>
                <w:szCs w:val="24"/>
              </w:rPr>
              <w:t>Survey 2 (age 22-27)</w:t>
            </w:r>
          </w:p>
          <w:p w14:paraId="23933CD4" w14:textId="77777777" w:rsidR="00125742" w:rsidRPr="00BB701E" w:rsidRDefault="00125742" w:rsidP="00125742">
            <w:pPr>
              <w:spacing w:after="0"/>
              <w:rPr>
                <w:szCs w:val="24"/>
              </w:rPr>
            </w:pPr>
            <w:r w:rsidRPr="00BB701E">
              <w:rPr>
                <w:szCs w:val="24"/>
              </w:rPr>
              <w:t>Survey 3 (age 25-30)</w:t>
            </w:r>
          </w:p>
          <w:p w14:paraId="7BF190F0" w14:textId="77777777" w:rsidR="00125742" w:rsidRPr="00BB701E" w:rsidRDefault="00125742" w:rsidP="00125742">
            <w:pPr>
              <w:spacing w:after="0"/>
              <w:rPr>
                <w:szCs w:val="24"/>
              </w:rPr>
            </w:pPr>
            <w:r w:rsidRPr="00BB701E">
              <w:rPr>
                <w:szCs w:val="24"/>
              </w:rPr>
              <w:t>Survey 5 (age 31-36)</w:t>
            </w:r>
          </w:p>
          <w:p w14:paraId="7D5252C7" w14:textId="77777777" w:rsidR="00125742" w:rsidRPr="00BB701E" w:rsidRDefault="00125742" w:rsidP="00125742">
            <w:pPr>
              <w:spacing w:after="0"/>
              <w:rPr>
                <w:szCs w:val="24"/>
              </w:rPr>
            </w:pPr>
            <w:r w:rsidRPr="00BB701E">
              <w:rPr>
                <w:szCs w:val="24"/>
              </w:rPr>
              <w:t>Survey 6 (age 34-39)</w:t>
            </w:r>
          </w:p>
          <w:p w14:paraId="16D0E367" w14:textId="6882B8DC" w:rsidR="00C86A7A" w:rsidRPr="00BB701E" w:rsidRDefault="00125742" w:rsidP="00125742">
            <w:pPr>
              <w:spacing w:after="0"/>
              <w:rPr>
                <w:szCs w:val="24"/>
              </w:rPr>
            </w:pPr>
            <w:r w:rsidRPr="00BB701E">
              <w:rPr>
                <w:szCs w:val="24"/>
              </w:rPr>
              <w:t>Survey 7 (age 37-42)</w:t>
            </w:r>
          </w:p>
        </w:tc>
      </w:tr>
      <w:tr w:rsidR="00C86A7A" w:rsidRPr="00BB701E" w14:paraId="2FCE50FE" w14:textId="77777777" w:rsidTr="00125742">
        <w:tc>
          <w:tcPr>
            <w:tcW w:w="5098" w:type="dxa"/>
            <w:shd w:val="clear" w:color="auto" w:fill="auto"/>
          </w:tcPr>
          <w:p w14:paraId="1AB58F74" w14:textId="665C95DB" w:rsidR="00C86A7A" w:rsidRDefault="00C86A7A" w:rsidP="00C86A7A">
            <w:pPr>
              <w:spacing w:after="0"/>
              <w:rPr>
                <w:szCs w:val="24"/>
              </w:rPr>
            </w:pPr>
            <w:r w:rsidRPr="00781EBD">
              <w:rPr>
                <w:szCs w:val="24"/>
              </w:rPr>
              <w:t xml:space="preserve">In general, how satisfied are you with the amount of child care you use? </w:t>
            </w:r>
            <w:r>
              <w:rPr>
                <w:szCs w:val="24"/>
              </w:rPr>
              <w:t>(</w:t>
            </w:r>
            <w:r w:rsidRPr="00781EBD">
              <w:rPr>
                <w:szCs w:val="24"/>
              </w:rPr>
              <w:t>Formal care</w:t>
            </w:r>
            <w:r>
              <w:rPr>
                <w:szCs w:val="24"/>
              </w:rPr>
              <w:t>/Informal care)</w:t>
            </w:r>
          </w:p>
          <w:p w14:paraId="1C33E949" w14:textId="00657110" w:rsidR="00C86A7A" w:rsidRDefault="00C86A7A" w:rsidP="00C86A7A">
            <w:pPr>
              <w:spacing w:after="0"/>
              <w:rPr>
                <w:szCs w:val="24"/>
              </w:rPr>
            </w:pPr>
          </w:p>
        </w:tc>
        <w:tc>
          <w:tcPr>
            <w:tcW w:w="3969" w:type="dxa"/>
            <w:shd w:val="clear" w:color="auto" w:fill="auto"/>
          </w:tcPr>
          <w:p w14:paraId="643BE193" w14:textId="77777777" w:rsidR="00125742" w:rsidRPr="00125742" w:rsidRDefault="00125742" w:rsidP="00125742">
            <w:pPr>
              <w:spacing w:after="0"/>
              <w:rPr>
                <w:szCs w:val="24"/>
                <w:u w:val="single"/>
              </w:rPr>
            </w:pPr>
            <w:r w:rsidRPr="00125742">
              <w:rPr>
                <w:szCs w:val="24"/>
                <w:u w:val="single"/>
              </w:rPr>
              <w:t>Response options</w:t>
            </w:r>
            <w:r>
              <w:rPr>
                <w:szCs w:val="24"/>
                <w:u w:val="single"/>
              </w:rPr>
              <w:t>:</w:t>
            </w:r>
          </w:p>
          <w:p w14:paraId="4EAF2996" w14:textId="0CD1E895" w:rsidR="00C86A7A" w:rsidRPr="00D54DB9" w:rsidRDefault="00C86A7A" w:rsidP="00C86A7A">
            <w:pPr>
              <w:pStyle w:val="ListParagraph"/>
              <w:numPr>
                <w:ilvl w:val="0"/>
                <w:numId w:val="50"/>
              </w:numPr>
              <w:rPr>
                <w:szCs w:val="24"/>
              </w:rPr>
            </w:pPr>
            <w:r w:rsidRPr="00D54DB9">
              <w:rPr>
                <w:szCs w:val="24"/>
              </w:rPr>
              <w:t>I would like to use more hours</w:t>
            </w:r>
          </w:p>
          <w:p w14:paraId="30DB30DE" w14:textId="77777777" w:rsidR="00C86A7A" w:rsidRPr="00D54DB9" w:rsidRDefault="00C86A7A" w:rsidP="00C86A7A">
            <w:pPr>
              <w:pStyle w:val="ListParagraph"/>
              <w:numPr>
                <w:ilvl w:val="0"/>
                <w:numId w:val="50"/>
              </w:numPr>
              <w:rPr>
                <w:szCs w:val="24"/>
              </w:rPr>
            </w:pPr>
            <w:r w:rsidRPr="00D54DB9">
              <w:rPr>
                <w:szCs w:val="24"/>
              </w:rPr>
              <w:t>I would like to use less hours</w:t>
            </w:r>
          </w:p>
          <w:p w14:paraId="07CDA103" w14:textId="77777777" w:rsidR="00125742" w:rsidRDefault="00C86A7A" w:rsidP="00C86A7A">
            <w:pPr>
              <w:pStyle w:val="ListParagraph"/>
              <w:numPr>
                <w:ilvl w:val="0"/>
                <w:numId w:val="50"/>
              </w:numPr>
              <w:rPr>
                <w:szCs w:val="24"/>
              </w:rPr>
            </w:pPr>
            <w:r w:rsidRPr="00D54DB9">
              <w:rPr>
                <w:szCs w:val="24"/>
              </w:rPr>
              <w:t xml:space="preserve">I am satisfied with the hours I use </w:t>
            </w:r>
          </w:p>
          <w:p w14:paraId="3E692168" w14:textId="2DF414C5" w:rsidR="00C86A7A" w:rsidRPr="00D54DB9" w:rsidRDefault="00C86A7A" w:rsidP="00C86A7A">
            <w:pPr>
              <w:pStyle w:val="ListParagraph"/>
              <w:numPr>
                <w:ilvl w:val="0"/>
                <w:numId w:val="50"/>
              </w:numPr>
              <w:rPr>
                <w:szCs w:val="24"/>
              </w:rPr>
            </w:pPr>
            <w:r w:rsidRPr="00D54DB9">
              <w:rPr>
                <w:szCs w:val="24"/>
              </w:rPr>
              <w:t>No children living with me</w:t>
            </w:r>
          </w:p>
          <w:p w14:paraId="4E84B072" w14:textId="77777777" w:rsidR="00C86A7A" w:rsidRPr="00DB6CC6" w:rsidRDefault="00C86A7A" w:rsidP="00C86A7A">
            <w:pPr>
              <w:pStyle w:val="ListParagraph"/>
              <w:numPr>
                <w:ilvl w:val="0"/>
                <w:numId w:val="50"/>
              </w:numPr>
              <w:rPr>
                <w:szCs w:val="24"/>
              </w:rPr>
            </w:pPr>
            <w:r w:rsidRPr="00DB6CC6">
              <w:rPr>
                <w:szCs w:val="24"/>
              </w:rPr>
              <w:t>Never use child care</w:t>
            </w:r>
          </w:p>
          <w:p w14:paraId="3AAA8B9C" w14:textId="0163035D" w:rsidR="00C86A7A" w:rsidRDefault="00C86A7A" w:rsidP="00C86A7A">
            <w:pPr>
              <w:spacing w:after="0"/>
              <w:rPr>
                <w:szCs w:val="24"/>
              </w:rPr>
            </w:pPr>
          </w:p>
        </w:tc>
        <w:tc>
          <w:tcPr>
            <w:tcW w:w="1418" w:type="dxa"/>
            <w:shd w:val="clear" w:color="auto" w:fill="auto"/>
          </w:tcPr>
          <w:p w14:paraId="3BBAB1CB" w14:textId="77777777" w:rsidR="00C86A7A" w:rsidRPr="00BB701E" w:rsidRDefault="00C86A7A" w:rsidP="00C86A7A">
            <w:pPr>
              <w:spacing w:after="0"/>
              <w:rPr>
                <w:szCs w:val="24"/>
              </w:rPr>
            </w:pPr>
          </w:p>
        </w:tc>
        <w:tc>
          <w:tcPr>
            <w:tcW w:w="3827" w:type="dxa"/>
            <w:shd w:val="clear" w:color="auto" w:fill="auto"/>
          </w:tcPr>
          <w:p w14:paraId="11792C0F" w14:textId="3C2E5F1E" w:rsidR="00125742" w:rsidRPr="00BB701E" w:rsidRDefault="00125742" w:rsidP="00125742">
            <w:pPr>
              <w:spacing w:after="0"/>
              <w:rPr>
                <w:szCs w:val="24"/>
              </w:rPr>
            </w:pPr>
            <w:r w:rsidRPr="00BB701E">
              <w:rPr>
                <w:szCs w:val="24"/>
              </w:rPr>
              <w:t xml:space="preserve"> Survey 4 (age 28-33)</w:t>
            </w:r>
          </w:p>
          <w:p w14:paraId="04439596" w14:textId="7A56DDEB" w:rsidR="00C86A7A" w:rsidRDefault="00C86A7A" w:rsidP="00C86A7A">
            <w:pPr>
              <w:spacing w:after="0"/>
              <w:rPr>
                <w:szCs w:val="24"/>
              </w:rPr>
            </w:pPr>
          </w:p>
        </w:tc>
      </w:tr>
      <w:tr w:rsidR="00125742" w:rsidRPr="00BB701E" w14:paraId="451FE61F" w14:textId="77777777" w:rsidTr="00125742">
        <w:tc>
          <w:tcPr>
            <w:tcW w:w="5098" w:type="dxa"/>
            <w:shd w:val="clear" w:color="auto" w:fill="auto"/>
          </w:tcPr>
          <w:p w14:paraId="0A5BF83B" w14:textId="256F2B1B" w:rsidR="00C86A7A" w:rsidRDefault="00C86A7A" w:rsidP="00C86A7A">
            <w:pPr>
              <w:spacing w:after="0"/>
              <w:rPr>
                <w:szCs w:val="24"/>
              </w:rPr>
            </w:pPr>
            <w:r>
              <w:rPr>
                <w:szCs w:val="24"/>
              </w:rPr>
              <w:t xml:space="preserve">Thinking about the birth of your last child: </w:t>
            </w:r>
          </w:p>
          <w:p w14:paraId="7A185048" w14:textId="77777777" w:rsidR="00C86A7A" w:rsidRPr="00781EBD" w:rsidRDefault="00C86A7A" w:rsidP="00C86A7A">
            <w:pPr>
              <w:pStyle w:val="ListParagraph"/>
              <w:numPr>
                <w:ilvl w:val="0"/>
                <w:numId w:val="47"/>
              </w:numPr>
              <w:rPr>
                <w:szCs w:val="24"/>
              </w:rPr>
            </w:pPr>
            <w:r w:rsidRPr="00781EBD">
              <w:rPr>
                <w:szCs w:val="24"/>
              </w:rPr>
              <w:t>Were you entitled to paid maternity leave?</w:t>
            </w:r>
          </w:p>
          <w:p w14:paraId="1F02FFA3" w14:textId="77777777" w:rsidR="00C86A7A" w:rsidRPr="00781EBD" w:rsidRDefault="00C86A7A" w:rsidP="00C86A7A">
            <w:pPr>
              <w:pStyle w:val="ListParagraph"/>
              <w:numPr>
                <w:ilvl w:val="0"/>
                <w:numId w:val="47"/>
              </w:numPr>
              <w:rPr>
                <w:szCs w:val="24"/>
              </w:rPr>
            </w:pPr>
            <w:r w:rsidRPr="00781EBD">
              <w:rPr>
                <w:szCs w:val="24"/>
              </w:rPr>
              <w:t xml:space="preserve">Did you take paid maternity leave? </w:t>
            </w:r>
          </w:p>
          <w:p w14:paraId="7BDBB595" w14:textId="0864D318" w:rsidR="00C86A7A" w:rsidRPr="00781EBD" w:rsidRDefault="00C86A7A" w:rsidP="00C86A7A">
            <w:pPr>
              <w:pStyle w:val="ListParagraph"/>
              <w:numPr>
                <w:ilvl w:val="0"/>
                <w:numId w:val="47"/>
              </w:numPr>
              <w:rPr>
                <w:szCs w:val="24"/>
              </w:rPr>
            </w:pPr>
            <w:r w:rsidRPr="00781EBD">
              <w:rPr>
                <w:szCs w:val="24"/>
              </w:rPr>
              <w:t>Were you entitled to unpaid maternity leave?</w:t>
            </w:r>
          </w:p>
          <w:p w14:paraId="36D21DB9" w14:textId="77777777" w:rsidR="00C86A7A" w:rsidRPr="00D54DB9" w:rsidRDefault="00C86A7A" w:rsidP="00C86A7A">
            <w:pPr>
              <w:pStyle w:val="ListParagraph"/>
              <w:numPr>
                <w:ilvl w:val="0"/>
                <w:numId w:val="47"/>
              </w:numPr>
              <w:rPr>
                <w:szCs w:val="24"/>
              </w:rPr>
            </w:pPr>
            <w:r w:rsidRPr="00D54DB9">
              <w:rPr>
                <w:szCs w:val="24"/>
              </w:rPr>
              <w:t>Did you take unpaid maternity leave?</w:t>
            </w:r>
          </w:p>
          <w:p w14:paraId="3EC00837" w14:textId="77777777" w:rsidR="00C86A7A" w:rsidRDefault="00C86A7A" w:rsidP="00C86A7A">
            <w:pPr>
              <w:spacing w:after="0"/>
              <w:rPr>
                <w:szCs w:val="24"/>
              </w:rPr>
            </w:pPr>
          </w:p>
          <w:p w14:paraId="2313D024" w14:textId="27454CF8" w:rsidR="00C86A7A" w:rsidRDefault="00C86A7A" w:rsidP="00C86A7A">
            <w:pPr>
              <w:spacing w:after="0"/>
              <w:rPr>
                <w:szCs w:val="24"/>
              </w:rPr>
            </w:pPr>
            <w:r>
              <w:rPr>
                <w:szCs w:val="24"/>
              </w:rPr>
              <w:t>After the birth of your last child, how soon did you go back to work?</w:t>
            </w:r>
          </w:p>
          <w:p w14:paraId="0C39B499" w14:textId="77777777" w:rsidR="00C86A7A" w:rsidRDefault="00C86A7A" w:rsidP="00C86A7A">
            <w:pPr>
              <w:spacing w:after="0"/>
              <w:rPr>
                <w:szCs w:val="24"/>
              </w:rPr>
            </w:pPr>
          </w:p>
          <w:p w14:paraId="59A4351A" w14:textId="0FC8174B" w:rsidR="00C86A7A" w:rsidRDefault="00C86A7A" w:rsidP="00C86A7A">
            <w:pPr>
              <w:spacing w:after="0"/>
              <w:rPr>
                <w:szCs w:val="24"/>
              </w:rPr>
            </w:pPr>
          </w:p>
        </w:tc>
        <w:tc>
          <w:tcPr>
            <w:tcW w:w="3969" w:type="dxa"/>
            <w:shd w:val="clear" w:color="auto" w:fill="auto"/>
          </w:tcPr>
          <w:p w14:paraId="1927D159" w14:textId="77777777" w:rsidR="00125742" w:rsidRPr="00125742" w:rsidRDefault="00125742" w:rsidP="00125742">
            <w:pPr>
              <w:spacing w:after="0"/>
              <w:rPr>
                <w:szCs w:val="24"/>
                <w:u w:val="single"/>
              </w:rPr>
            </w:pPr>
            <w:r w:rsidRPr="00125742">
              <w:rPr>
                <w:szCs w:val="24"/>
                <w:u w:val="single"/>
              </w:rPr>
              <w:t>Response options</w:t>
            </w:r>
            <w:r>
              <w:rPr>
                <w:szCs w:val="24"/>
                <w:u w:val="single"/>
              </w:rPr>
              <w:t>:</w:t>
            </w:r>
          </w:p>
          <w:p w14:paraId="56B8F982" w14:textId="77777777" w:rsidR="00C86A7A" w:rsidRPr="00D54DB9" w:rsidRDefault="00C86A7A" w:rsidP="00C86A7A">
            <w:pPr>
              <w:pStyle w:val="ListParagraph"/>
              <w:numPr>
                <w:ilvl w:val="0"/>
                <w:numId w:val="51"/>
              </w:numPr>
              <w:rPr>
                <w:szCs w:val="24"/>
              </w:rPr>
            </w:pPr>
            <w:r w:rsidRPr="00D54DB9">
              <w:rPr>
                <w:szCs w:val="24"/>
              </w:rPr>
              <w:t>Yes</w:t>
            </w:r>
          </w:p>
          <w:p w14:paraId="7B247BA0" w14:textId="77777777" w:rsidR="00C86A7A" w:rsidRPr="00D54DB9" w:rsidRDefault="00C86A7A" w:rsidP="00C86A7A">
            <w:pPr>
              <w:pStyle w:val="ListParagraph"/>
              <w:numPr>
                <w:ilvl w:val="0"/>
                <w:numId w:val="51"/>
              </w:numPr>
              <w:rPr>
                <w:szCs w:val="24"/>
              </w:rPr>
            </w:pPr>
            <w:r w:rsidRPr="00D54DB9">
              <w:rPr>
                <w:szCs w:val="24"/>
              </w:rPr>
              <w:t>No</w:t>
            </w:r>
          </w:p>
          <w:p w14:paraId="2AD8E36E" w14:textId="77777777" w:rsidR="00C86A7A" w:rsidRPr="00C86A7A" w:rsidRDefault="00C86A7A" w:rsidP="00C86A7A">
            <w:pPr>
              <w:pStyle w:val="ListParagraph"/>
              <w:numPr>
                <w:ilvl w:val="0"/>
                <w:numId w:val="51"/>
              </w:numPr>
              <w:rPr>
                <w:szCs w:val="24"/>
              </w:rPr>
            </w:pPr>
            <w:r w:rsidRPr="00DB6CC6">
              <w:rPr>
                <w:szCs w:val="24"/>
              </w:rPr>
              <w:t>Don’</w:t>
            </w:r>
            <w:r w:rsidRPr="00C86A7A">
              <w:rPr>
                <w:szCs w:val="24"/>
              </w:rPr>
              <w:t>t know</w:t>
            </w:r>
          </w:p>
          <w:p w14:paraId="2F82CBAA" w14:textId="77777777" w:rsidR="00C86A7A" w:rsidRPr="00C86A7A" w:rsidRDefault="00C86A7A" w:rsidP="00C86A7A">
            <w:pPr>
              <w:pStyle w:val="ListParagraph"/>
              <w:numPr>
                <w:ilvl w:val="0"/>
                <w:numId w:val="51"/>
              </w:numPr>
              <w:rPr>
                <w:szCs w:val="24"/>
              </w:rPr>
            </w:pPr>
            <w:r w:rsidRPr="00C86A7A">
              <w:rPr>
                <w:szCs w:val="24"/>
              </w:rPr>
              <w:t>Do not have children</w:t>
            </w:r>
          </w:p>
          <w:p w14:paraId="66FDACB8" w14:textId="77777777" w:rsidR="00C86A7A" w:rsidRDefault="00C86A7A" w:rsidP="00C86A7A">
            <w:pPr>
              <w:spacing w:after="0"/>
              <w:rPr>
                <w:szCs w:val="24"/>
              </w:rPr>
            </w:pPr>
          </w:p>
          <w:p w14:paraId="7C95547C" w14:textId="77777777" w:rsidR="00125742" w:rsidRDefault="00125742" w:rsidP="00125742">
            <w:pPr>
              <w:spacing w:after="0"/>
              <w:rPr>
                <w:szCs w:val="24"/>
                <w:u w:val="single"/>
              </w:rPr>
            </w:pPr>
          </w:p>
          <w:p w14:paraId="1FC8138C" w14:textId="2736CE4E" w:rsidR="00125742" w:rsidRPr="00125742" w:rsidRDefault="00125742" w:rsidP="00125742">
            <w:pPr>
              <w:spacing w:after="0"/>
              <w:rPr>
                <w:szCs w:val="24"/>
                <w:u w:val="single"/>
              </w:rPr>
            </w:pPr>
            <w:r w:rsidRPr="00125742">
              <w:rPr>
                <w:szCs w:val="24"/>
                <w:u w:val="single"/>
              </w:rPr>
              <w:t>Response options</w:t>
            </w:r>
            <w:r>
              <w:rPr>
                <w:szCs w:val="24"/>
                <w:u w:val="single"/>
              </w:rPr>
              <w:t>:</w:t>
            </w:r>
          </w:p>
          <w:p w14:paraId="3A38BE45" w14:textId="77777777" w:rsidR="00C86A7A" w:rsidRPr="00D54DB9" w:rsidRDefault="00C86A7A" w:rsidP="00C86A7A">
            <w:pPr>
              <w:pStyle w:val="ListParagraph"/>
              <w:numPr>
                <w:ilvl w:val="0"/>
                <w:numId w:val="51"/>
              </w:numPr>
              <w:rPr>
                <w:szCs w:val="24"/>
              </w:rPr>
            </w:pPr>
            <w:r w:rsidRPr="00D54DB9">
              <w:rPr>
                <w:szCs w:val="24"/>
              </w:rPr>
              <w:t>Less than 6 weeks after birth</w:t>
            </w:r>
          </w:p>
          <w:p w14:paraId="78B62AB2" w14:textId="77777777" w:rsidR="00C86A7A" w:rsidRPr="00D54DB9" w:rsidRDefault="00C86A7A" w:rsidP="00C86A7A">
            <w:pPr>
              <w:pStyle w:val="ListParagraph"/>
              <w:numPr>
                <w:ilvl w:val="0"/>
                <w:numId w:val="51"/>
              </w:numPr>
              <w:rPr>
                <w:szCs w:val="24"/>
              </w:rPr>
            </w:pPr>
            <w:r w:rsidRPr="00D54DB9">
              <w:rPr>
                <w:szCs w:val="24"/>
              </w:rPr>
              <w:t>6-12 weeks after birth</w:t>
            </w:r>
          </w:p>
          <w:p w14:paraId="50C59326" w14:textId="77777777" w:rsidR="00C86A7A" w:rsidRPr="00DB6CC6" w:rsidRDefault="00C86A7A" w:rsidP="00C86A7A">
            <w:pPr>
              <w:pStyle w:val="ListParagraph"/>
              <w:numPr>
                <w:ilvl w:val="0"/>
                <w:numId w:val="51"/>
              </w:numPr>
              <w:rPr>
                <w:szCs w:val="24"/>
              </w:rPr>
            </w:pPr>
            <w:r w:rsidRPr="00DB6CC6">
              <w:rPr>
                <w:szCs w:val="24"/>
              </w:rPr>
              <w:t>12 weeks to a year after birth</w:t>
            </w:r>
          </w:p>
          <w:p w14:paraId="1ACAAE89" w14:textId="77777777" w:rsidR="00C86A7A" w:rsidRPr="00C86A7A" w:rsidRDefault="00C86A7A" w:rsidP="00C86A7A">
            <w:pPr>
              <w:pStyle w:val="ListParagraph"/>
              <w:numPr>
                <w:ilvl w:val="0"/>
                <w:numId w:val="51"/>
              </w:numPr>
              <w:rPr>
                <w:szCs w:val="24"/>
              </w:rPr>
            </w:pPr>
            <w:r w:rsidRPr="00C86A7A">
              <w:rPr>
                <w:szCs w:val="24"/>
              </w:rPr>
              <w:t>More than a year after birth</w:t>
            </w:r>
          </w:p>
          <w:p w14:paraId="7A7EFA45" w14:textId="77777777" w:rsidR="00C86A7A" w:rsidRPr="00C86A7A" w:rsidRDefault="00C86A7A" w:rsidP="00C86A7A">
            <w:pPr>
              <w:pStyle w:val="ListParagraph"/>
              <w:numPr>
                <w:ilvl w:val="0"/>
                <w:numId w:val="51"/>
              </w:numPr>
              <w:rPr>
                <w:szCs w:val="24"/>
              </w:rPr>
            </w:pPr>
            <w:r w:rsidRPr="00C86A7A">
              <w:rPr>
                <w:szCs w:val="24"/>
              </w:rPr>
              <w:t>Did not go back to paid work</w:t>
            </w:r>
          </w:p>
          <w:p w14:paraId="07EC0189" w14:textId="77777777" w:rsidR="00C86A7A" w:rsidRDefault="00C86A7A" w:rsidP="00C86A7A">
            <w:pPr>
              <w:pStyle w:val="ListParagraph"/>
              <w:numPr>
                <w:ilvl w:val="0"/>
                <w:numId w:val="51"/>
              </w:numPr>
              <w:rPr>
                <w:szCs w:val="24"/>
              </w:rPr>
            </w:pPr>
            <w:r w:rsidRPr="00C86A7A">
              <w:rPr>
                <w:szCs w:val="24"/>
              </w:rPr>
              <w:t>Do not have children</w:t>
            </w:r>
          </w:p>
          <w:p w14:paraId="2B4B09F2" w14:textId="55CC48CA" w:rsidR="00C86A7A" w:rsidRPr="00DB6CC6" w:rsidRDefault="00C86A7A" w:rsidP="00C86A7A">
            <w:pPr>
              <w:pStyle w:val="ListParagraph"/>
              <w:rPr>
                <w:szCs w:val="24"/>
              </w:rPr>
            </w:pPr>
          </w:p>
        </w:tc>
        <w:tc>
          <w:tcPr>
            <w:tcW w:w="1418" w:type="dxa"/>
            <w:shd w:val="clear" w:color="auto" w:fill="auto"/>
          </w:tcPr>
          <w:p w14:paraId="78C95CD5" w14:textId="14E9F464" w:rsidR="00C86A7A" w:rsidRPr="00BB701E" w:rsidRDefault="00125742" w:rsidP="00C86A7A">
            <w:pPr>
              <w:spacing w:after="0"/>
              <w:rPr>
                <w:szCs w:val="24"/>
              </w:rPr>
            </w:pPr>
            <w:r>
              <w:rPr>
                <w:szCs w:val="24"/>
              </w:rPr>
              <w:t>1973-78</w:t>
            </w:r>
          </w:p>
        </w:tc>
        <w:tc>
          <w:tcPr>
            <w:tcW w:w="3827" w:type="dxa"/>
            <w:shd w:val="clear" w:color="auto" w:fill="auto"/>
          </w:tcPr>
          <w:p w14:paraId="29FCE55B" w14:textId="77777777" w:rsidR="00125742" w:rsidRPr="00BB701E" w:rsidRDefault="00125742" w:rsidP="00125742">
            <w:pPr>
              <w:spacing w:after="0"/>
              <w:rPr>
                <w:szCs w:val="24"/>
              </w:rPr>
            </w:pPr>
            <w:r w:rsidRPr="00BB701E">
              <w:rPr>
                <w:szCs w:val="24"/>
              </w:rPr>
              <w:t>Survey 4 (age 28-33)</w:t>
            </w:r>
          </w:p>
          <w:p w14:paraId="65F79DB6" w14:textId="77777777" w:rsidR="00125742" w:rsidRPr="00BB701E" w:rsidRDefault="00125742" w:rsidP="00125742">
            <w:pPr>
              <w:spacing w:after="0"/>
              <w:rPr>
                <w:szCs w:val="24"/>
              </w:rPr>
            </w:pPr>
            <w:r w:rsidRPr="00BB701E">
              <w:rPr>
                <w:szCs w:val="24"/>
              </w:rPr>
              <w:t>Survey 5 (age 31-36)</w:t>
            </w:r>
          </w:p>
          <w:p w14:paraId="676A3E29" w14:textId="77777777" w:rsidR="00125742" w:rsidRPr="00BB701E" w:rsidRDefault="00125742" w:rsidP="00125742">
            <w:pPr>
              <w:spacing w:after="0"/>
              <w:rPr>
                <w:szCs w:val="24"/>
              </w:rPr>
            </w:pPr>
            <w:r w:rsidRPr="00BB701E">
              <w:rPr>
                <w:szCs w:val="24"/>
              </w:rPr>
              <w:t>Survey 6 (age 34-39)</w:t>
            </w:r>
          </w:p>
          <w:p w14:paraId="25A9E337" w14:textId="77777777" w:rsidR="00C86A7A" w:rsidRDefault="00C86A7A" w:rsidP="00C86A7A">
            <w:pPr>
              <w:spacing w:after="0"/>
              <w:rPr>
                <w:szCs w:val="24"/>
              </w:rPr>
            </w:pPr>
          </w:p>
          <w:p w14:paraId="3A6E665E" w14:textId="77777777" w:rsidR="00C86A7A" w:rsidRDefault="00C86A7A" w:rsidP="00C86A7A">
            <w:pPr>
              <w:spacing w:after="0"/>
              <w:rPr>
                <w:szCs w:val="24"/>
              </w:rPr>
            </w:pPr>
          </w:p>
          <w:p w14:paraId="516DA39D" w14:textId="77777777" w:rsidR="00C86A7A" w:rsidRDefault="00C86A7A" w:rsidP="00C86A7A">
            <w:pPr>
              <w:spacing w:after="0"/>
              <w:rPr>
                <w:szCs w:val="24"/>
              </w:rPr>
            </w:pPr>
          </w:p>
          <w:p w14:paraId="660FB1FA" w14:textId="77777777" w:rsidR="00C86A7A" w:rsidRDefault="00C86A7A" w:rsidP="00C86A7A">
            <w:pPr>
              <w:spacing w:after="0"/>
              <w:rPr>
                <w:szCs w:val="24"/>
              </w:rPr>
            </w:pPr>
          </w:p>
          <w:p w14:paraId="250C48DB" w14:textId="77777777" w:rsidR="00125742" w:rsidRDefault="00125742" w:rsidP="00125742">
            <w:pPr>
              <w:spacing w:after="0"/>
              <w:rPr>
                <w:szCs w:val="24"/>
              </w:rPr>
            </w:pPr>
          </w:p>
          <w:p w14:paraId="600C1AA9" w14:textId="72E70DE0" w:rsidR="00125742" w:rsidRPr="00BB701E" w:rsidRDefault="00125742" w:rsidP="00125742">
            <w:pPr>
              <w:spacing w:after="0"/>
              <w:rPr>
                <w:szCs w:val="24"/>
              </w:rPr>
            </w:pPr>
            <w:r w:rsidRPr="00BB701E">
              <w:rPr>
                <w:szCs w:val="24"/>
              </w:rPr>
              <w:t>Survey 4 (age 28-33)</w:t>
            </w:r>
          </w:p>
          <w:p w14:paraId="4B67B650" w14:textId="77777777" w:rsidR="00125742" w:rsidRPr="00BB701E" w:rsidRDefault="00125742" w:rsidP="00125742">
            <w:pPr>
              <w:spacing w:after="0"/>
              <w:rPr>
                <w:szCs w:val="24"/>
              </w:rPr>
            </w:pPr>
            <w:r w:rsidRPr="00BB701E">
              <w:rPr>
                <w:szCs w:val="24"/>
              </w:rPr>
              <w:t>Survey 5 (age 31-36)</w:t>
            </w:r>
          </w:p>
          <w:p w14:paraId="64C9EAA2" w14:textId="77777777" w:rsidR="00125742" w:rsidRPr="00BB701E" w:rsidRDefault="00125742" w:rsidP="00125742">
            <w:pPr>
              <w:spacing w:after="0"/>
              <w:rPr>
                <w:szCs w:val="24"/>
              </w:rPr>
            </w:pPr>
            <w:r w:rsidRPr="00BB701E">
              <w:rPr>
                <w:szCs w:val="24"/>
              </w:rPr>
              <w:t>Survey 6 (age 34-39)</w:t>
            </w:r>
          </w:p>
          <w:p w14:paraId="13D02BD1" w14:textId="77777777" w:rsidR="00C86A7A" w:rsidRDefault="00C86A7A" w:rsidP="00C86A7A">
            <w:pPr>
              <w:spacing w:after="0"/>
              <w:rPr>
                <w:szCs w:val="24"/>
              </w:rPr>
            </w:pPr>
          </w:p>
          <w:p w14:paraId="18AC9451" w14:textId="77777777" w:rsidR="00C86A7A" w:rsidRDefault="00C86A7A" w:rsidP="00C86A7A">
            <w:pPr>
              <w:spacing w:after="0"/>
              <w:rPr>
                <w:szCs w:val="24"/>
              </w:rPr>
            </w:pPr>
          </w:p>
          <w:p w14:paraId="5FFB4200" w14:textId="2DD54019" w:rsidR="00C86A7A" w:rsidRDefault="00C86A7A" w:rsidP="00C86A7A">
            <w:pPr>
              <w:spacing w:after="0"/>
              <w:rPr>
                <w:szCs w:val="24"/>
              </w:rPr>
            </w:pPr>
          </w:p>
        </w:tc>
      </w:tr>
      <w:tr w:rsidR="00C86A7A" w:rsidRPr="00BB701E" w14:paraId="6213E06A" w14:textId="77777777" w:rsidTr="00125742">
        <w:tc>
          <w:tcPr>
            <w:tcW w:w="5098" w:type="dxa"/>
            <w:shd w:val="clear" w:color="auto" w:fill="auto"/>
          </w:tcPr>
          <w:p w14:paraId="50DD938F" w14:textId="77DF1EDC" w:rsidR="00C86A7A" w:rsidRDefault="00C86A7A" w:rsidP="00C86A7A">
            <w:pPr>
              <w:spacing w:after="0"/>
              <w:rPr>
                <w:szCs w:val="24"/>
              </w:rPr>
            </w:pPr>
            <w:r>
              <w:rPr>
                <w:szCs w:val="24"/>
              </w:rPr>
              <w:t xml:space="preserve">At the time of the birth or adoption of your  youngest child, were you employed (or self-employed), even if you were on leave? </w:t>
            </w:r>
          </w:p>
          <w:p w14:paraId="3E8FD65C" w14:textId="77777777" w:rsidR="00C86A7A" w:rsidRDefault="00C86A7A" w:rsidP="00C86A7A">
            <w:pPr>
              <w:spacing w:after="0"/>
              <w:rPr>
                <w:szCs w:val="24"/>
              </w:rPr>
            </w:pPr>
          </w:p>
        </w:tc>
        <w:tc>
          <w:tcPr>
            <w:tcW w:w="3969" w:type="dxa"/>
            <w:shd w:val="clear" w:color="auto" w:fill="auto"/>
          </w:tcPr>
          <w:p w14:paraId="381D2EDD" w14:textId="77777777" w:rsidR="00125742" w:rsidRPr="00125742" w:rsidRDefault="00C86A7A" w:rsidP="00125742">
            <w:pPr>
              <w:spacing w:after="0"/>
              <w:rPr>
                <w:szCs w:val="24"/>
                <w:u w:val="single"/>
              </w:rPr>
            </w:pPr>
            <w:r>
              <w:rPr>
                <w:szCs w:val="24"/>
              </w:rPr>
              <w:t xml:space="preserve"> </w:t>
            </w:r>
            <w:r w:rsidR="00125742" w:rsidRPr="00125742">
              <w:rPr>
                <w:szCs w:val="24"/>
                <w:u w:val="single"/>
              </w:rPr>
              <w:t>Response options</w:t>
            </w:r>
            <w:r w:rsidR="00125742">
              <w:rPr>
                <w:szCs w:val="24"/>
                <w:u w:val="single"/>
              </w:rPr>
              <w:t>:</w:t>
            </w:r>
          </w:p>
          <w:p w14:paraId="45AFDCA0" w14:textId="3EAC0D9A" w:rsidR="00C86A7A" w:rsidRPr="00DB6CC6" w:rsidRDefault="00C86A7A" w:rsidP="00C86A7A">
            <w:pPr>
              <w:pStyle w:val="ListParagraph"/>
              <w:numPr>
                <w:ilvl w:val="0"/>
                <w:numId w:val="55"/>
              </w:numPr>
              <w:rPr>
                <w:szCs w:val="24"/>
              </w:rPr>
            </w:pPr>
            <w:r w:rsidRPr="00DB6CC6">
              <w:rPr>
                <w:szCs w:val="24"/>
              </w:rPr>
              <w:t>Have not given birth or adopted</w:t>
            </w:r>
          </w:p>
          <w:p w14:paraId="06AFC5F6" w14:textId="77777777" w:rsidR="00C86A7A" w:rsidRPr="00DB6CC6" w:rsidRDefault="00C86A7A" w:rsidP="00C86A7A">
            <w:pPr>
              <w:pStyle w:val="ListParagraph"/>
              <w:numPr>
                <w:ilvl w:val="0"/>
                <w:numId w:val="55"/>
              </w:numPr>
              <w:rPr>
                <w:szCs w:val="24"/>
              </w:rPr>
            </w:pPr>
            <w:r w:rsidRPr="00DB6CC6">
              <w:rPr>
                <w:szCs w:val="24"/>
              </w:rPr>
              <w:t>Yes, full-time work (35+ hours/week)</w:t>
            </w:r>
          </w:p>
          <w:p w14:paraId="742042F2" w14:textId="204A2E0F" w:rsidR="00C86A7A" w:rsidRPr="00C86A7A" w:rsidRDefault="00C86A7A" w:rsidP="00C86A7A">
            <w:pPr>
              <w:pStyle w:val="ListParagraph"/>
              <w:numPr>
                <w:ilvl w:val="0"/>
                <w:numId w:val="55"/>
              </w:numPr>
              <w:rPr>
                <w:szCs w:val="24"/>
              </w:rPr>
            </w:pPr>
            <w:r w:rsidRPr="00C86A7A">
              <w:rPr>
                <w:szCs w:val="24"/>
              </w:rPr>
              <w:t>Yes, part-time work (less than 35 hours/week)Yes, casual/temp work (irregular hours)</w:t>
            </w:r>
          </w:p>
          <w:p w14:paraId="659EAF52" w14:textId="77777777" w:rsidR="00C86A7A" w:rsidRPr="00C86A7A" w:rsidRDefault="00C86A7A" w:rsidP="00C86A7A">
            <w:pPr>
              <w:pStyle w:val="ListParagraph"/>
              <w:numPr>
                <w:ilvl w:val="0"/>
                <w:numId w:val="55"/>
              </w:numPr>
              <w:rPr>
                <w:szCs w:val="24"/>
              </w:rPr>
            </w:pPr>
            <w:r w:rsidRPr="00C86A7A">
              <w:rPr>
                <w:szCs w:val="24"/>
              </w:rPr>
              <w:t>No, but I was looking for work</w:t>
            </w:r>
          </w:p>
          <w:p w14:paraId="36DFF638" w14:textId="77777777" w:rsidR="00C86A7A" w:rsidRPr="00C86A7A" w:rsidRDefault="00C86A7A" w:rsidP="00C86A7A">
            <w:pPr>
              <w:pStyle w:val="ListParagraph"/>
              <w:numPr>
                <w:ilvl w:val="0"/>
                <w:numId w:val="55"/>
              </w:numPr>
              <w:rPr>
                <w:szCs w:val="24"/>
              </w:rPr>
            </w:pPr>
            <w:r w:rsidRPr="00C86A7A">
              <w:rPr>
                <w:szCs w:val="24"/>
              </w:rPr>
              <w:t>I was not in the paid workforce</w:t>
            </w:r>
          </w:p>
          <w:p w14:paraId="3676D97F" w14:textId="694FD65F" w:rsidR="00C86A7A" w:rsidRPr="00781EBD" w:rsidRDefault="00C86A7A" w:rsidP="00C86A7A">
            <w:pPr>
              <w:spacing w:after="0"/>
              <w:rPr>
                <w:szCs w:val="24"/>
              </w:rPr>
            </w:pPr>
          </w:p>
        </w:tc>
        <w:tc>
          <w:tcPr>
            <w:tcW w:w="1418" w:type="dxa"/>
            <w:shd w:val="clear" w:color="auto" w:fill="auto"/>
          </w:tcPr>
          <w:p w14:paraId="0882BCF9" w14:textId="79EABEFC" w:rsidR="00C86A7A" w:rsidRPr="00BB701E" w:rsidRDefault="00125742" w:rsidP="00C86A7A">
            <w:pPr>
              <w:spacing w:after="0"/>
              <w:rPr>
                <w:szCs w:val="24"/>
              </w:rPr>
            </w:pPr>
            <w:r>
              <w:rPr>
                <w:szCs w:val="24"/>
              </w:rPr>
              <w:t>1973-78</w:t>
            </w:r>
          </w:p>
        </w:tc>
        <w:tc>
          <w:tcPr>
            <w:tcW w:w="3827" w:type="dxa"/>
            <w:shd w:val="clear" w:color="auto" w:fill="auto"/>
          </w:tcPr>
          <w:p w14:paraId="1A985C26" w14:textId="59CBA1D0" w:rsidR="00C86A7A" w:rsidRDefault="00125742" w:rsidP="00C86A7A">
            <w:pPr>
              <w:spacing w:after="0"/>
              <w:rPr>
                <w:szCs w:val="24"/>
              </w:rPr>
            </w:pPr>
            <w:r w:rsidRPr="00BB701E">
              <w:rPr>
                <w:szCs w:val="24"/>
              </w:rPr>
              <w:t>Survey 7 (age 37-42)</w:t>
            </w:r>
          </w:p>
        </w:tc>
      </w:tr>
      <w:tr w:rsidR="00C86A7A" w:rsidRPr="00BB701E" w14:paraId="3EE36560" w14:textId="77777777" w:rsidTr="00125742">
        <w:tc>
          <w:tcPr>
            <w:tcW w:w="9067" w:type="dxa"/>
            <w:gridSpan w:val="2"/>
            <w:shd w:val="clear" w:color="auto" w:fill="auto"/>
          </w:tcPr>
          <w:p w14:paraId="1FB824A6" w14:textId="6277D97E" w:rsidR="00C86A7A" w:rsidRPr="00781EBD" w:rsidRDefault="00C86A7A" w:rsidP="00C86A7A">
            <w:pPr>
              <w:spacing w:after="0"/>
              <w:rPr>
                <w:szCs w:val="24"/>
              </w:rPr>
            </w:pPr>
            <w:r>
              <w:rPr>
                <w:szCs w:val="24"/>
              </w:rPr>
              <w:t>Did you take leave from your paid work (including self-employment) for the birth or adoption of your youngest child?  Yes/No</w:t>
            </w:r>
          </w:p>
        </w:tc>
        <w:tc>
          <w:tcPr>
            <w:tcW w:w="1418" w:type="dxa"/>
            <w:shd w:val="clear" w:color="auto" w:fill="auto"/>
          </w:tcPr>
          <w:p w14:paraId="7662B544" w14:textId="26142086" w:rsidR="00C86A7A" w:rsidRPr="00BB701E" w:rsidRDefault="00125742" w:rsidP="00C86A7A">
            <w:pPr>
              <w:spacing w:after="0"/>
              <w:rPr>
                <w:szCs w:val="24"/>
              </w:rPr>
            </w:pPr>
            <w:r>
              <w:rPr>
                <w:szCs w:val="24"/>
              </w:rPr>
              <w:t>1973-78</w:t>
            </w:r>
          </w:p>
        </w:tc>
        <w:tc>
          <w:tcPr>
            <w:tcW w:w="3827" w:type="dxa"/>
            <w:shd w:val="clear" w:color="auto" w:fill="auto"/>
          </w:tcPr>
          <w:p w14:paraId="43D0DE0D" w14:textId="502777EF" w:rsidR="00C86A7A" w:rsidRDefault="00125742" w:rsidP="00C86A7A">
            <w:pPr>
              <w:spacing w:after="0"/>
              <w:rPr>
                <w:szCs w:val="24"/>
              </w:rPr>
            </w:pPr>
            <w:r w:rsidRPr="00BB701E">
              <w:rPr>
                <w:szCs w:val="24"/>
              </w:rPr>
              <w:t>Survey 7 (age 37-42)</w:t>
            </w:r>
          </w:p>
        </w:tc>
      </w:tr>
      <w:tr w:rsidR="00C86A7A" w:rsidRPr="00BB701E" w14:paraId="624DD063" w14:textId="77777777" w:rsidTr="00125742">
        <w:tc>
          <w:tcPr>
            <w:tcW w:w="5098" w:type="dxa"/>
            <w:shd w:val="clear" w:color="auto" w:fill="auto"/>
          </w:tcPr>
          <w:p w14:paraId="2E95FC95" w14:textId="77777777" w:rsidR="00C86A7A" w:rsidRDefault="00C86A7A" w:rsidP="00C86A7A">
            <w:pPr>
              <w:spacing w:after="0"/>
              <w:rPr>
                <w:szCs w:val="24"/>
              </w:rPr>
            </w:pPr>
            <w:r>
              <w:rPr>
                <w:szCs w:val="24"/>
              </w:rPr>
              <w:t xml:space="preserve">Please write down the number of weeks you took as leave from your paid work (including self-employment) before and after the birth or adoption of your youngest child.  </w:t>
            </w:r>
          </w:p>
        </w:tc>
        <w:tc>
          <w:tcPr>
            <w:tcW w:w="3969" w:type="dxa"/>
            <w:shd w:val="clear" w:color="auto" w:fill="auto"/>
          </w:tcPr>
          <w:p w14:paraId="7C46E067" w14:textId="77777777" w:rsidR="00C86A7A" w:rsidRDefault="00C86A7A" w:rsidP="00C86A7A">
            <w:pPr>
              <w:spacing w:after="0"/>
              <w:rPr>
                <w:szCs w:val="24"/>
              </w:rPr>
            </w:pPr>
            <w:r>
              <w:rPr>
                <w:szCs w:val="24"/>
              </w:rPr>
              <w:t xml:space="preserve">Paid leave: </w:t>
            </w:r>
          </w:p>
          <w:p w14:paraId="0051E6B9" w14:textId="55590788" w:rsidR="00C86A7A" w:rsidRDefault="00C86A7A" w:rsidP="00C86A7A">
            <w:pPr>
              <w:pStyle w:val="ListParagraph"/>
              <w:numPr>
                <w:ilvl w:val="0"/>
                <w:numId w:val="56"/>
              </w:numPr>
              <w:rPr>
                <w:szCs w:val="24"/>
              </w:rPr>
            </w:pPr>
            <w:r>
              <w:rPr>
                <w:szCs w:val="24"/>
              </w:rPr>
              <w:t>Employer-paid parental leave</w:t>
            </w:r>
            <w:r w:rsidRPr="00C86A7A">
              <w:rPr>
                <w:szCs w:val="24"/>
              </w:rPr>
              <w:t xml:space="preserve"> </w:t>
            </w:r>
          </w:p>
          <w:p w14:paraId="11D89B54" w14:textId="377068CF" w:rsidR="00C86A7A" w:rsidRDefault="00C86A7A" w:rsidP="00C86A7A">
            <w:pPr>
              <w:pStyle w:val="ListParagraph"/>
              <w:numPr>
                <w:ilvl w:val="0"/>
                <w:numId w:val="56"/>
              </w:numPr>
              <w:rPr>
                <w:szCs w:val="24"/>
              </w:rPr>
            </w:pPr>
            <w:r>
              <w:rPr>
                <w:szCs w:val="24"/>
              </w:rPr>
              <w:t>Government paid parental leave</w:t>
            </w:r>
            <w:r w:rsidRPr="00C86A7A">
              <w:rPr>
                <w:szCs w:val="24"/>
              </w:rPr>
              <w:t xml:space="preserve"> </w:t>
            </w:r>
          </w:p>
          <w:p w14:paraId="37E8CE8E" w14:textId="3101F36F" w:rsidR="00C86A7A" w:rsidRDefault="00C86A7A" w:rsidP="00C86A7A">
            <w:pPr>
              <w:pStyle w:val="ListParagraph"/>
              <w:numPr>
                <w:ilvl w:val="0"/>
                <w:numId w:val="56"/>
              </w:numPr>
              <w:rPr>
                <w:szCs w:val="24"/>
              </w:rPr>
            </w:pPr>
            <w:r w:rsidRPr="00C86A7A">
              <w:rPr>
                <w:szCs w:val="24"/>
              </w:rPr>
              <w:t>Annual leave OR Long service le</w:t>
            </w:r>
            <w:r>
              <w:rPr>
                <w:szCs w:val="24"/>
              </w:rPr>
              <w:t>ave</w:t>
            </w:r>
            <w:r w:rsidRPr="00C86A7A">
              <w:rPr>
                <w:szCs w:val="24"/>
              </w:rPr>
              <w:t xml:space="preserve"> </w:t>
            </w:r>
          </w:p>
          <w:p w14:paraId="3C9F6555" w14:textId="2F931065" w:rsidR="00C86A7A" w:rsidRPr="00C86A7A" w:rsidRDefault="00C86A7A" w:rsidP="00C86A7A">
            <w:pPr>
              <w:pStyle w:val="ListParagraph"/>
              <w:numPr>
                <w:ilvl w:val="0"/>
                <w:numId w:val="56"/>
              </w:numPr>
              <w:rPr>
                <w:szCs w:val="24"/>
              </w:rPr>
            </w:pPr>
            <w:r w:rsidRPr="00C86A7A">
              <w:rPr>
                <w:szCs w:val="24"/>
              </w:rPr>
              <w:t>Sick leave</w:t>
            </w:r>
          </w:p>
          <w:p w14:paraId="456AD3E6" w14:textId="77777777" w:rsidR="00C86A7A" w:rsidRDefault="00C86A7A" w:rsidP="00C86A7A">
            <w:pPr>
              <w:spacing w:after="0"/>
              <w:rPr>
                <w:szCs w:val="24"/>
              </w:rPr>
            </w:pPr>
          </w:p>
          <w:p w14:paraId="3850A632" w14:textId="395B1AA0" w:rsidR="00C86A7A" w:rsidRPr="00781EBD" w:rsidRDefault="00C86A7A" w:rsidP="00C86A7A">
            <w:pPr>
              <w:spacing w:after="0"/>
              <w:rPr>
                <w:szCs w:val="24"/>
              </w:rPr>
            </w:pPr>
            <w:r>
              <w:rPr>
                <w:szCs w:val="24"/>
              </w:rPr>
              <w:t>Unpaid leave:</w:t>
            </w:r>
          </w:p>
        </w:tc>
        <w:tc>
          <w:tcPr>
            <w:tcW w:w="1418" w:type="dxa"/>
            <w:shd w:val="clear" w:color="auto" w:fill="auto"/>
          </w:tcPr>
          <w:p w14:paraId="09049F57" w14:textId="15CC0E7B" w:rsidR="00C86A7A" w:rsidRPr="00BB701E" w:rsidRDefault="00125742" w:rsidP="00C86A7A">
            <w:pPr>
              <w:spacing w:after="0"/>
              <w:rPr>
                <w:szCs w:val="24"/>
              </w:rPr>
            </w:pPr>
            <w:r>
              <w:rPr>
                <w:szCs w:val="24"/>
              </w:rPr>
              <w:t>1973-78</w:t>
            </w:r>
          </w:p>
        </w:tc>
        <w:tc>
          <w:tcPr>
            <w:tcW w:w="3827" w:type="dxa"/>
            <w:shd w:val="clear" w:color="auto" w:fill="auto"/>
          </w:tcPr>
          <w:p w14:paraId="1161718C" w14:textId="6908DB2B" w:rsidR="00C86A7A" w:rsidRDefault="00125742" w:rsidP="00C86A7A">
            <w:pPr>
              <w:spacing w:after="0"/>
              <w:rPr>
                <w:szCs w:val="24"/>
              </w:rPr>
            </w:pPr>
            <w:r w:rsidRPr="00BB701E">
              <w:rPr>
                <w:szCs w:val="24"/>
              </w:rPr>
              <w:t>Survey 7 (age 37-42)</w:t>
            </w:r>
          </w:p>
        </w:tc>
      </w:tr>
      <w:tr w:rsidR="00C86A7A" w:rsidRPr="00BB701E" w14:paraId="10E00A55" w14:textId="77777777" w:rsidTr="00125742">
        <w:tc>
          <w:tcPr>
            <w:tcW w:w="5098" w:type="dxa"/>
            <w:shd w:val="clear" w:color="auto" w:fill="auto"/>
          </w:tcPr>
          <w:p w14:paraId="6E239F69" w14:textId="77777777" w:rsidR="00C86A7A" w:rsidRPr="00781EBD" w:rsidRDefault="00C86A7A" w:rsidP="00C86A7A">
            <w:pPr>
              <w:spacing w:after="0"/>
              <w:rPr>
                <w:szCs w:val="24"/>
              </w:rPr>
            </w:pPr>
            <w:r>
              <w:rPr>
                <w:szCs w:val="24"/>
              </w:rPr>
              <w:t xml:space="preserve">Did you start, or return to, paid work (including self-employment) within 12-13 months of the birth or adoption of your youngest child? </w:t>
            </w:r>
          </w:p>
        </w:tc>
        <w:tc>
          <w:tcPr>
            <w:tcW w:w="3969" w:type="dxa"/>
            <w:shd w:val="clear" w:color="auto" w:fill="auto"/>
          </w:tcPr>
          <w:p w14:paraId="65D18AD1" w14:textId="77777777" w:rsidR="00125742" w:rsidRPr="00125742" w:rsidRDefault="00125742" w:rsidP="00125742">
            <w:pPr>
              <w:rPr>
                <w:rFonts w:ascii="Calibri" w:hAnsi="Calibri" w:cs="Times New Roman"/>
                <w:szCs w:val="24"/>
              </w:rPr>
            </w:pPr>
            <w:r w:rsidRPr="00125742">
              <w:rPr>
                <w:szCs w:val="24"/>
                <w:u w:val="single"/>
              </w:rPr>
              <w:t>Response options:</w:t>
            </w:r>
          </w:p>
          <w:p w14:paraId="48C0D60F" w14:textId="41940005" w:rsidR="00C86A7A" w:rsidRPr="00C86A7A" w:rsidRDefault="00C86A7A" w:rsidP="00C86A7A">
            <w:pPr>
              <w:pStyle w:val="ListParagraph"/>
              <w:numPr>
                <w:ilvl w:val="0"/>
                <w:numId w:val="57"/>
              </w:numPr>
              <w:rPr>
                <w:szCs w:val="24"/>
              </w:rPr>
            </w:pPr>
            <w:r w:rsidRPr="00C86A7A">
              <w:rPr>
                <w:szCs w:val="24"/>
              </w:rPr>
              <w:t>Yes, full-time work (35+ hours/week)</w:t>
            </w:r>
          </w:p>
          <w:p w14:paraId="1A0318DC" w14:textId="77777777" w:rsidR="00C86A7A" w:rsidRPr="00C86A7A" w:rsidRDefault="00C86A7A" w:rsidP="00C86A7A">
            <w:pPr>
              <w:pStyle w:val="ListParagraph"/>
              <w:numPr>
                <w:ilvl w:val="0"/>
                <w:numId w:val="57"/>
              </w:numPr>
              <w:rPr>
                <w:szCs w:val="24"/>
              </w:rPr>
            </w:pPr>
            <w:r w:rsidRPr="00C86A7A">
              <w:rPr>
                <w:szCs w:val="24"/>
              </w:rPr>
              <w:t>Yes, part-time work (less than 35 hours/week)</w:t>
            </w:r>
          </w:p>
          <w:p w14:paraId="2DAAD378" w14:textId="77777777" w:rsidR="00C86A7A" w:rsidRPr="00C86A7A" w:rsidRDefault="00C86A7A" w:rsidP="00C86A7A">
            <w:pPr>
              <w:pStyle w:val="ListParagraph"/>
              <w:numPr>
                <w:ilvl w:val="0"/>
                <w:numId w:val="57"/>
              </w:numPr>
              <w:rPr>
                <w:szCs w:val="24"/>
              </w:rPr>
            </w:pPr>
            <w:r w:rsidRPr="00C86A7A">
              <w:rPr>
                <w:szCs w:val="24"/>
              </w:rPr>
              <w:t>Yes, casual/temp work (irregular hours)</w:t>
            </w:r>
          </w:p>
          <w:p w14:paraId="26DEC4B6" w14:textId="77777777" w:rsidR="00C86A7A" w:rsidRPr="00C86A7A" w:rsidRDefault="00C86A7A" w:rsidP="00C86A7A">
            <w:pPr>
              <w:pStyle w:val="ListParagraph"/>
              <w:numPr>
                <w:ilvl w:val="0"/>
                <w:numId w:val="57"/>
              </w:numPr>
              <w:rPr>
                <w:szCs w:val="24"/>
              </w:rPr>
            </w:pPr>
            <w:r w:rsidRPr="00C86A7A">
              <w:rPr>
                <w:szCs w:val="24"/>
              </w:rPr>
              <w:t>No, my job was no longer available</w:t>
            </w:r>
          </w:p>
          <w:p w14:paraId="06F8F20C" w14:textId="712332A3" w:rsidR="00C86A7A" w:rsidRPr="00781EBD" w:rsidRDefault="00C86A7A" w:rsidP="00C86A7A">
            <w:pPr>
              <w:pStyle w:val="ListParagraph"/>
              <w:numPr>
                <w:ilvl w:val="0"/>
                <w:numId w:val="57"/>
              </w:numPr>
              <w:rPr>
                <w:szCs w:val="24"/>
              </w:rPr>
            </w:pPr>
            <w:r w:rsidRPr="00C86A7A">
              <w:rPr>
                <w:szCs w:val="24"/>
              </w:rPr>
              <w:t>No, I chose not to return to work</w:t>
            </w:r>
          </w:p>
        </w:tc>
        <w:tc>
          <w:tcPr>
            <w:tcW w:w="1418" w:type="dxa"/>
            <w:shd w:val="clear" w:color="auto" w:fill="auto"/>
          </w:tcPr>
          <w:p w14:paraId="176A5FF3" w14:textId="0E243888" w:rsidR="00C86A7A" w:rsidRPr="00BB701E" w:rsidRDefault="00125742" w:rsidP="00C86A7A">
            <w:pPr>
              <w:spacing w:after="0"/>
              <w:rPr>
                <w:szCs w:val="24"/>
              </w:rPr>
            </w:pPr>
            <w:r>
              <w:rPr>
                <w:szCs w:val="24"/>
              </w:rPr>
              <w:t>1973-78</w:t>
            </w:r>
          </w:p>
        </w:tc>
        <w:tc>
          <w:tcPr>
            <w:tcW w:w="3827" w:type="dxa"/>
            <w:shd w:val="clear" w:color="auto" w:fill="auto"/>
          </w:tcPr>
          <w:p w14:paraId="66EF997C" w14:textId="13CCE388" w:rsidR="00C86A7A" w:rsidRDefault="00125742" w:rsidP="00C86A7A">
            <w:pPr>
              <w:spacing w:after="0"/>
              <w:rPr>
                <w:szCs w:val="24"/>
              </w:rPr>
            </w:pPr>
            <w:r w:rsidRPr="00BB701E">
              <w:rPr>
                <w:szCs w:val="24"/>
              </w:rPr>
              <w:t>Survey 7 (age 37-42)</w:t>
            </w:r>
          </w:p>
        </w:tc>
      </w:tr>
      <w:tr w:rsidR="00C86A7A" w:rsidRPr="00BB701E" w14:paraId="7061F871" w14:textId="77777777" w:rsidTr="00125742">
        <w:trPr>
          <w:trHeight w:val="1050"/>
        </w:trPr>
        <w:tc>
          <w:tcPr>
            <w:tcW w:w="5098" w:type="dxa"/>
            <w:shd w:val="clear" w:color="auto" w:fill="auto"/>
          </w:tcPr>
          <w:p w14:paraId="239A5043" w14:textId="5BF503B4" w:rsidR="00C86A7A" w:rsidRDefault="00C86A7A" w:rsidP="00C86A7A">
            <w:pPr>
              <w:spacing w:after="0"/>
              <w:rPr>
                <w:szCs w:val="24"/>
              </w:rPr>
            </w:pPr>
            <w:r>
              <w:rPr>
                <w:szCs w:val="24"/>
              </w:rPr>
              <w:t xml:space="preserve">In relation to your youngest child, how satisfied were you with the following arrangements? </w:t>
            </w:r>
          </w:p>
          <w:p w14:paraId="6E193FAA" w14:textId="2C15B5A6" w:rsidR="00C86A7A" w:rsidRPr="00C86A7A" w:rsidRDefault="00C86A7A" w:rsidP="00C86A7A">
            <w:pPr>
              <w:ind w:left="426"/>
              <w:rPr>
                <w:szCs w:val="24"/>
              </w:rPr>
            </w:pPr>
          </w:p>
        </w:tc>
        <w:tc>
          <w:tcPr>
            <w:tcW w:w="3969" w:type="dxa"/>
            <w:shd w:val="clear" w:color="auto" w:fill="auto"/>
          </w:tcPr>
          <w:p w14:paraId="056E6784" w14:textId="0EE7975E" w:rsidR="00C86A7A" w:rsidRDefault="00C86A7A" w:rsidP="00C86A7A">
            <w:pPr>
              <w:pStyle w:val="ListParagraph"/>
              <w:numPr>
                <w:ilvl w:val="0"/>
                <w:numId w:val="58"/>
              </w:numPr>
              <w:rPr>
                <w:szCs w:val="24"/>
              </w:rPr>
            </w:pPr>
            <w:r>
              <w:rPr>
                <w:szCs w:val="24"/>
              </w:rPr>
              <w:t>Parental leave arrangements</w:t>
            </w:r>
          </w:p>
          <w:p w14:paraId="46432AA8" w14:textId="20A56DB4" w:rsidR="00C86A7A" w:rsidRPr="00C86A7A" w:rsidRDefault="00C86A7A" w:rsidP="00C86A7A">
            <w:pPr>
              <w:pStyle w:val="ListParagraph"/>
              <w:numPr>
                <w:ilvl w:val="0"/>
                <w:numId w:val="58"/>
              </w:numPr>
              <w:rPr>
                <w:szCs w:val="24"/>
              </w:rPr>
            </w:pPr>
            <w:r>
              <w:rPr>
                <w:szCs w:val="24"/>
              </w:rPr>
              <w:t>Return to work arrangements</w:t>
            </w:r>
          </w:p>
        </w:tc>
        <w:tc>
          <w:tcPr>
            <w:tcW w:w="1418" w:type="dxa"/>
            <w:shd w:val="clear" w:color="auto" w:fill="auto"/>
          </w:tcPr>
          <w:p w14:paraId="19C84101" w14:textId="6857457B" w:rsidR="00C86A7A" w:rsidRPr="00BB701E" w:rsidRDefault="00125742" w:rsidP="00C86A7A">
            <w:pPr>
              <w:spacing w:after="0"/>
              <w:rPr>
                <w:szCs w:val="24"/>
              </w:rPr>
            </w:pPr>
            <w:r>
              <w:rPr>
                <w:szCs w:val="24"/>
              </w:rPr>
              <w:t>1973-78</w:t>
            </w:r>
          </w:p>
        </w:tc>
        <w:tc>
          <w:tcPr>
            <w:tcW w:w="3827" w:type="dxa"/>
            <w:shd w:val="clear" w:color="auto" w:fill="auto"/>
          </w:tcPr>
          <w:p w14:paraId="32729244" w14:textId="6EE51607" w:rsidR="00C86A7A" w:rsidRPr="00BB701E" w:rsidRDefault="00125742" w:rsidP="00C86A7A">
            <w:pPr>
              <w:spacing w:after="0"/>
              <w:rPr>
                <w:szCs w:val="24"/>
              </w:rPr>
            </w:pPr>
            <w:r w:rsidRPr="00BB701E">
              <w:rPr>
                <w:szCs w:val="24"/>
              </w:rPr>
              <w:t>Survey 7 (age 37-42)</w:t>
            </w:r>
          </w:p>
        </w:tc>
      </w:tr>
      <w:tr w:rsidR="00C86A7A" w:rsidRPr="00BB701E" w14:paraId="782E9102" w14:textId="77777777" w:rsidTr="00125742">
        <w:trPr>
          <w:trHeight w:val="1050"/>
        </w:trPr>
        <w:tc>
          <w:tcPr>
            <w:tcW w:w="9067" w:type="dxa"/>
            <w:gridSpan w:val="2"/>
            <w:vMerge w:val="restart"/>
            <w:shd w:val="clear" w:color="auto" w:fill="auto"/>
          </w:tcPr>
          <w:p w14:paraId="0DE5AD5B" w14:textId="77777777" w:rsidR="00C86A7A" w:rsidRPr="00BB701E" w:rsidRDefault="00C86A7A" w:rsidP="00C86A7A">
            <w:pPr>
              <w:spacing w:after="0"/>
              <w:rPr>
                <w:szCs w:val="24"/>
              </w:rPr>
            </w:pPr>
            <w:r w:rsidRPr="00BB701E">
              <w:rPr>
                <w:szCs w:val="24"/>
              </w:rPr>
              <w:t>Do you regularly provide (unpaid) care for grandchildren or other people’s children? Response options:</w:t>
            </w:r>
          </w:p>
          <w:p w14:paraId="3F383C92" w14:textId="77777777" w:rsidR="00C86A7A" w:rsidRPr="00BB701E" w:rsidRDefault="00C86A7A" w:rsidP="00C86A7A">
            <w:pPr>
              <w:pStyle w:val="ListParagraph"/>
              <w:numPr>
                <w:ilvl w:val="0"/>
                <w:numId w:val="8"/>
              </w:numPr>
              <w:spacing w:before="0"/>
              <w:jc w:val="left"/>
              <w:rPr>
                <w:rFonts w:asciiTheme="minorHAnsi" w:hAnsiTheme="minorHAnsi"/>
                <w:szCs w:val="24"/>
              </w:rPr>
            </w:pPr>
            <w:r w:rsidRPr="00BB701E">
              <w:rPr>
                <w:rFonts w:asciiTheme="minorHAnsi" w:hAnsiTheme="minorHAnsi"/>
                <w:szCs w:val="24"/>
              </w:rPr>
              <w:t>Yes, daily</w:t>
            </w:r>
          </w:p>
          <w:p w14:paraId="6B7895F0" w14:textId="77777777" w:rsidR="00C86A7A" w:rsidRPr="00BB701E" w:rsidRDefault="00C86A7A" w:rsidP="00C86A7A">
            <w:pPr>
              <w:pStyle w:val="ListParagraph"/>
              <w:numPr>
                <w:ilvl w:val="0"/>
                <w:numId w:val="8"/>
              </w:numPr>
              <w:spacing w:before="0"/>
              <w:jc w:val="left"/>
              <w:rPr>
                <w:rFonts w:asciiTheme="minorHAnsi" w:hAnsiTheme="minorHAnsi"/>
                <w:szCs w:val="24"/>
              </w:rPr>
            </w:pPr>
            <w:r w:rsidRPr="00BB701E">
              <w:rPr>
                <w:rFonts w:asciiTheme="minorHAnsi" w:hAnsiTheme="minorHAnsi"/>
                <w:szCs w:val="24"/>
              </w:rPr>
              <w:t>Yes, weekly</w:t>
            </w:r>
          </w:p>
          <w:p w14:paraId="0C1CFD6B" w14:textId="77777777" w:rsidR="00C86A7A" w:rsidRPr="00BB701E" w:rsidRDefault="00C86A7A" w:rsidP="00C86A7A">
            <w:pPr>
              <w:pStyle w:val="ListParagraph"/>
              <w:numPr>
                <w:ilvl w:val="0"/>
                <w:numId w:val="8"/>
              </w:numPr>
              <w:spacing w:before="0"/>
              <w:jc w:val="left"/>
              <w:rPr>
                <w:rFonts w:asciiTheme="minorHAnsi" w:hAnsiTheme="minorHAnsi"/>
                <w:szCs w:val="24"/>
              </w:rPr>
            </w:pPr>
            <w:r w:rsidRPr="00BB701E">
              <w:rPr>
                <w:rFonts w:asciiTheme="minorHAnsi" w:hAnsiTheme="minorHAnsi"/>
                <w:szCs w:val="24"/>
              </w:rPr>
              <w:t>Yes, occasionally</w:t>
            </w:r>
          </w:p>
          <w:p w14:paraId="4F32B4A2" w14:textId="77777777" w:rsidR="00C86A7A" w:rsidRPr="00BB701E" w:rsidRDefault="00C86A7A" w:rsidP="00C86A7A">
            <w:pPr>
              <w:pStyle w:val="ListParagraph"/>
              <w:numPr>
                <w:ilvl w:val="0"/>
                <w:numId w:val="8"/>
              </w:numPr>
              <w:spacing w:before="0"/>
              <w:jc w:val="left"/>
              <w:rPr>
                <w:rFonts w:asciiTheme="minorHAnsi" w:hAnsiTheme="minorHAnsi"/>
                <w:szCs w:val="24"/>
              </w:rPr>
            </w:pPr>
            <w:r w:rsidRPr="00BB701E">
              <w:rPr>
                <w:rFonts w:asciiTheme="minorHAnsi" w:hAnsiTheme="minorHAnsi"/>
                <w:szCs w:val="24"/>
              </w:rPr>
              <w:t>No, never</w:t>
            </w:r>
          </w:p>
        </w:tc>
        <w:tc>
          <w:tcPr>
            <w:tcW w:w="1418" w:type="dxa"/>
            <w:shd w:val="clear" w:color="auto" w:fill="auto"/>
          </w:tcPr>
          <w:p w14:paraId="67487E9F" w14:textId="77777777" w:rsidR="00C86A7A" w:rsidRPr="00BB701E" w:rsidRDefault="00C86A7A" w:rsidP="00C86A7A">
            <w:pPr>
              <w:spacing w:after="0"/>
              <w:rPr>
                <w:szCs w:val="24"/>
              </w:rPr>
            </w:pPr>
            <w:r w:rsidRPr="00BB701E">
              <w:rPr>
                <w:szCs w:val="24"/>
              </w:rPr>
              <w:t>1946-51</w:t>
            </w:r>
          </w:p>
          <w:p w14:paraId="632E7672" w14:textId="77777777" w:rsidR="00C86A7A" w:rsidRPr="00BB701E" w:rsidRDefault="00C86A7A" w:rsidP="00C86A7A">
            <w:pPr>
              <w:spacing w:after="0"/>
              <w:rPr>
                <w:szCs w:val="24"/>
              </w:rPr>
            </w:pPr>
          </w:p>
        </w:tc>
        <w:tc>
          <w:tcPr>
            <w:tcW w:w="3827" w:type="dxa"/>
            <w:shd w:val="clear" w:color="auto" w:fill="auto"/>
          </w:tcPr>
          <w:p w14:paraId="0882E7B5" w14:textId="77777777" w:rsidR="00C86A7A" w:rsidRPr="00BB701E" w:rsidRDefault="00C86A7A" w:rsidP="00C86A7A">
            <w:pPr>
              <w:spacing w:after="0"/>
              <w:rPr>
                <w:szCs w:val="24"/>
              </w:rPr>
            </w:pPr>
            <w:r w:rsidRPr="00BB701E">
              <w:rPr>
                <w:szCs w:val="24"/>
              </w:rPr>
              <w:t>Survey 1 (age 45-50)</w:t>
            </w:r>
          </w:p>
          <w:p w14:paraId="20FFBAA3" w14:textId="77777777" w:rsidR="00C86A7A" w:rsidRPr="00BB701E" w:rsidRDefault="00C86A7A" w:rsidP="00C86A7A">
            <w:pPr>
              <w:spacing w:after="0"/>
              <w:rPr>
                <w:szCs w:val="24"/>
              </w:rPr>
            </w:pPr>
            <w:r w:rsidRPr="00BB701E">
              <w:rPr>
                <w:szCs w:val="24"/>
              </w:rPr>
              <w:t>Survey 2 (age 47-52)</w:t>
            </w:r>
          </w:p>
          <w:p w14:paraId="0DA7B551" w14:textId="77777777" w:rsidR="00C86A7A" w:rsidRPr="00BB701E" w:rsidRDefault="00C86A7A" w:rsidP="00C86A7A">
            <w:pPr>
              <w:spacing w:after="0"/>
              <w:rPr>
                <w:szCs w:val="24"/>
              </w:rPr>
            </w:pPr>
            <w:r w:rsidRPr="00BB701E">
              <w:rPr>
                <w:szCs w:val="24"/>
              </w:rPr>
              <w:t>Survey 3 (age 50-55)</w:t>
            </w:r>
          </w:p>
          <w:p w14:paraId="75E39D71" w14:textId="77777777" w:rsidR="00C86A7A" w:rsidRPr="00BB701E" w:rsidRDefault="00C86A7A" w:rsidP="00C86A7A">
            <w:pPr>
              <w:spacing w:after="0"/>
              <w:rPr>
                <w:szCs w:val="24"/>
              </w:rPr>
            </w:pPr>
            <w:r w:rsidRPr="00BB701E">
              <w:rPr>
                <w:szCs w:val="24"/>
              </w:rPr>
              <w:t>Survey 4 (age 53-58)</w:t>
            </w:r>
          </w:p>
          <w:p w14:paraId="381C0105" w14:textId="77777777" w:rsidR="00C86A7A" w:rsidRPr="00BB701E" w:rsidRDefault="00C86A7A" w:rsidP="00C86A7A">
            <w:pPr>
              <w:spacing w:after="0"/>
              <w:rPr>
                <w:szCs w:val="24"/>
              </w:rPr>
            </w:pPr>
            <w:r w:rsidRPr="00BB701E">
              <w:rPr>
                <w:szCs w:val="24"/>
              </w:rPr>
              <w:t>Survey 5 (age 56-61)</w:t>
            </w:r>
          </w:p>
          <w:p w14:paraId="255FF828" w14:textId="77777777" w:rsidR="00C86A7A" w:rsidRPr="00BB701E" w:rsidRDefault="00C86A7A" w:rsidP="00C86A7A">
            <w:pPr>
              <w:spacing w:after="0"/>
              <w:rPr>
                <w:szCs w:val="24"/>
              </w:rPr>
            </w:pPr>
            <w:r w:rsidRPr="00BB701E">
              <w:rPr>
                <w:szCs w:val="24"/>
              </w:rPr>
              <w:t>Survey 6 (age 59-64)</w:t>
            </w:r>
          </w:p>
          <w:p w14:paraId="6DBFDA1D" w14:textId="77777777" w:rsidR="00C86A7A" w:rsidRPr="00BB701E" w:rsidRDefault="00C86A7A" w:rsidP="00C86A7A">
            <w:pPr>
              <w:spacing w:after="0"/>
              <w:rPr>
                <w:szCs w:val="24"/>
              </w:rPr>
            </w:pPr>
            <w:r w:rsidRPr="00BB701E">
              <w:rPr>
                <w:szCs w:val="24"/>
              </w:rPr>
              <w:t>Survey 7 (age 62-67)</w:t>
            </w:r>
          </w:p>
          <w:p w14:paraId="741F8497" w14:textId="77777777" w:rsidR="00C86A7A" w:rsidRPr="00BB701E" w:rsidRDefault="00C86A7A" w:rsidP="00C86A7A">
            <w:pPr>
              <w:spacing w:after="0"/>
              <w:rPr>
                <w:szCs w:val="24"/>
              </w:rPr>
            </w:pPr>
            <w:r w:rsidRPr="00BB701E">
              <w:rPr>
                <w:szCs w:val="24"/>
              </w:rPr>
              <w:t>Survey 8 (age 65-70)</w:t>
            </w:r>
          </w:p>
        </w:tc>
      </w:tr>
      <w:tr w:rsidR="00C86A7A" w:rsidRPr="00BB701E" w14:paraId="16DE1EDB" w14:textId="77777777" w:rsidTr="00125742">
        <w:trPr>
          <w:trHeight w:val="557"/>
        </w:trPr>
        <w:tc>
          <w:tcPr>
            <w:tcW w:w="9067" w:type="dxa"/>
            <w:gridSpan w:val="2"/>
            <w:vMerge/>
            <w:shd w:val="clear" w:color="auto" w:fill="auto"/>
          </w:tcPr>
          <w:p w14:paraId="2D7DF92E" w14:textId="77777777" w:rsidR="00C86A7A" w:rsidRPr="00BB701E" w:rsidRDefault="00C86A7A" w:rsidP="00C86A7A">
            <w:pPr>
              <w:spacing w:after="0"/>
              <w:rPr>
                <w:szCs w:val="24"/>
              </w:rPr>
            </w:pPr>
          </w:p>
        </w:tc>
        <w:tc>
          <w:tcPr>
            <w:tcW w:w="1418" w:type="dxa"/>
            <w:shd w:val="clear" w:color="auto" w:fill="auto"/>
          </w:tcPr>
          <w:p w14:paraId="54CD3280" w14:textId="77777777" w:rsidR="00C86A7A" w:rsidRPr="00BB701E" w:rsidRDefault="00C86A7A" w:rsidP="00C86A7A">
            <w:pPr>
              <w:spacing w:after="0"/>
              <w:rPr>
                <w:szCs w:val="24"/>
              </w:rPr>
            </w:pPr>
            <w:r w:rsidRPr="00BB701E">
              <w:rPr>
                <w:szCs w:val="24"/>
              </w:rPr>
              <w:t>1921-26</w:t>
            </w:r>
          </w:p>
        </w:tc>
        <w:tc>
          <w:tcPr>
            <w:tcW w:w="3827" w:type="dxa"/>
            <w:shd w:val="clear" w:color="auto" w:fill="auto"/>
          </w:tcPr>
          <w:p w14:paraId="5F173BB4" w14:textId="77777777" w:rsidR="00C86A7A" w:rsidRPr="00BB701E" w:rsidRDefault="00C86A7A" w:rsidP="00C86A7A">
            <w:pPr>
              <w:spacing w:after="0"/>
              <w:rPr>
                <w:szCs w:val="24"/>
              </w:rPr>
            </w:pPr>
            <w:r w:rsidRPr="00BB701E">
              <w:rPr>
                <w:szCs w:val="24"/>
              </w:rPr>
              <w:t>Survey 2 (age 73-78)</w:t>
            </w:r>
          </w:p>
          <w:p w14:paraId="195A551D" w14:textId="77777777" w:rsidR="00C86A7A" w:rsidRPr="00BB701E" w:rsidRDefault="00C86A7A" w:rsidP="00C86A7A">
            <w:pPr>
              <w:spacing w:after="0"/>
              <w:rPr>
                <w:szCs w:val="24"/>
              </w:rPr>
            </w:pPr>
            <w:r w:rsidRPr="00BB701E">
              <w:rPr>
                <w:szCs w:val="24"/>
              </w:rPr>
              <w:t>Survey 3 (age 76-81)</w:t>
            </w:r>
          </w:p>
          <w:p w14:paraId="39800284" w14:textId="77777777" w:rsidR="00C86A7A" w:rsidRPr="00BB701E" w:rsidRDefault="00C86A7A" w:rsidP="00C86A7A">
            <w:pPr>
              <w:spacing w:after="0"/>
              <w:rPr>
                <w:szCs w:val="24"/>
              </w:rPr>
            </w:pPr>
            <w:r w:rsidRPr="00BB701E">
              <w:rPr>
                <w:szCs w:val="24"/>
              </w:rPr>
              <w:t>Survey 4 (age 79-84)</w:t>
            </w:r>
          </w:p>
          <w:p w14:paraId="7EED58A4" w14:textId="77777777" w:rsidR="00C86A7A" w:rsidRPr="00BB701E" w:rsidRDefault="00C86A7A" w:rsidP="00C86A7A">
            <w:pPr>
              <w:spacing w:after="0"/>
              <w:rPr>
                <w:szCs w:val="24"/>
              </w:rPr>
            </w:pPr>
            <w:r w:rsidRPr="00BB701E">
              <w:rPr>
                <w:szCs w:val="24"/>
              </w:rPr>
              <w:t>Survey 5 (age 82-87)</w:t>
            </w:r>
          </w:p>
          <w:p w14:paraId="726E91D9" w14:textId="77777777" w:rsidR="00C86A7A" w:rsidRPr="00BB701E" w:rsidRDefault="00C86A7A" w:rsidP="00C86A7A">
            <w:pPr>
              <w:spacing w:after="0"/>
              <w:rPr>
                <w:szCs w:val="24"/>
              </w:rPr>
            </w:pPr>
            <w:r w:rsidRPr="00BB701E">
              <w:rPr>
                <w:szCs w:val="24"/>
              </w:rPr>
              <w:t>Survey 6 (age 85-90)</w:t>
            </w:r>
          </w:p>
        </w:tc>
      </w:tr>
    </w:tbl>
    <w:p w14:paraId="6252761F" w14:textId="77777777" w:rsidR="001148BE" w:rsidRPr="00BB701E" w:rsidRDefault="001148BE" w:rsidP="001148BE">
      <w:pPr>
        <w:rPr>
          <w:szCs w:val="24"/>
        </w:rPr>
      </w:pPr>
    </w:p>
    <w:p w14:paraId="108A76CE" w14:textId="77777777" w:rsidR="001148BE" w:rsidRPr="00BB701E" w:rsidRDefault="001148BE" w:rsidP="00B15327">
      <w:pPr>
        <w:pStyle w:val="Heading3"/>
      </w:pPr>
      <w:bookmarkStart w:id="280" w:name="_CAREGIVING_FOR_OTHERS"/>
      <w:bookmarkEnd w:id="280"/>
      <w:r w:rsidRPr="00BB701E">
        <w:t>CAREGIVING FOR OTHERS</w:t>
      </w:r>
    </w:p>
    <w:tbl>
      <w:tblPr>
        <w:tblStyle w:val="TableGrid"/>
        <w:tblW w:w="14312" w:type="dxa"/>
        <w:tblLook w:val="04A0" w:firstRow="1" w:lastRow="0" w:firstColumn="1" w:lastColumn="0" w:noHBand="0" w:noVBand="1"/>
      </w:tblPr>
      <w:tblGrid>
        <w:gridCol w:w="9209"/>
        <w:gridCol w:w="1276"/>
        <w:gridCol w:w="3827"/>
      </w:tblGrid>
      <w:tr w:rsidR="001148BE" w:rsidRPr="007908F8" w14:paraId="4E80567D" w14:textId="77777777" w:rsidTr="007908F8">
        <w:trPr>
          <w:tblHeader/>
        </w:trPr>
        <w:tc>
          <w:tcPr>
            <w:tcW w:w="9209" w:type="dxa"/>
            <w:shd w:val="clear" w:color="auto" w:fill="E3D3ED"/>
          </w:tcPr>
          <w:p w14:paraId="2AFC73C3" w14:textId="77777777" w:rsidR="001148BE" w:rsidRPr="007908F8" w:rsidRDefault="001148BE" w:rsidP="001148BE">
            <w:pPr>
              <w:spacing w:after="0"/>
              <w:rPr>
                <w:b/>
                <w:szCs w:val="24"/>
              </w:rPr>
            </w:pPr>
            <w:r w:rsidRPr="007908F8">
              <w:rPr>
                <w:b/>
                <w:szCs w:val="24"/>
              </w:rPr>
              <w:t>Question</w:t>
            </w:r>
          </w:p>
        </w:tc>
        <w:tc>
          <w:tcPr>
            <w:tcW w:w="1276" w:type="dxa"/>
            <w:shd w:val="clear" w:color="auto" w:fill="E3D3ED"/>
          </w:tcPr>
          <w:p w14:paraId="31F1B8C9" w14:textId="77777777" w:rsidR="001148BE" w:rsidRPr="007908F8" w:rsidRDefault="001148BE" w:rsidP="001148BE">
            <w:pPr>
              <w:spacing w:after="0"/>
              <w:rPr>
                <w:b/>
                <w:szCs w:val="24"/>
              </w:rPr>
            </w:pPr>
            <w:r w:rsidRPr="007908F8">
              <w:rPr>
                <w:b/>
                <w:szCs w:val="24"/>
              </w:rPr>
              <w:t>Cohort</w:t>
            </w:r>
          </w:p>
        </w:tc>
        <w:tc>
          <w:tcPr>
            <w:tcW w:w="3827" w:type="dxa"/>
            <w:shd w:val="clear" w:color="auto" w:fill="E3D3ED"/>
          </w:tcPr>
          <w:p w14:paraId="214AD2A9" w14:textId="77777777" w:rsidR="001148BE" w:rsidRPr="007908F8" w:rsidRDefault="001148BE" w:rsidP="001148BE">
            <w:pPr>
              <w:spacing w:after="0"/>
              <w:rPr>
                <w:b/>
                <w:szCs w:val="24"/>
              </w:rPr>
            </w:pPr>
            <w:r w:rsidRPr="007908F8">
              <w:rPr>
                <w:b/>
                <w:szCs w:val="24"/>
              </w:rPr>
              <w:t>When</w:t>
            </w:r>
          </w:p>
        </w:tc>
      </w:tr>
      <w:tr w:rsidR="001148BE" w:rsidRPr="00BB701E" w14:paraId="2948D80A" w14:textId="77777777" w:rsidTr="007908F8">
        <w:trPr>
          <w:trHeight w:val="538"/>
        </w:trPr>
        <w:tc>
          <w:tcPr>
            <w:tcW w:w="9209" w:type="dxa"/>
            <w:vMerge w:val="restart"/>
            <w:shd w:val="clear" w:color="auto" w:fill="auto"/>
          </w:tcPr>
          <w:p w14:paraId="2C82E2FC" w14:textId="77777777" w:rsidR="001148BE" w:rsidRPr="00BB701E" w:rsidRDefault="001148BE" w:rsidP="007908F8">
            <w:pPr>
              <w:spacing w:after="0"/>
              <w:rPr>
                <w:szCs w:val="24"/>
              </w:rPr>
            </w:pPr>
            <w:r w:rsidRPr="00BB701E">
              <w:rPr>
                <w:szCs w:val="24"/>
              </w:rPr>
              <w:t>Do you regularly provide care or assistance (e.g., personal care, transport) to any other person because of their long-term illness, disability or frailty? (Response: Yes/No)</w:t>
            </w:r>
          </w:p>
          <w:p w14:paraId="344AB4C4" w14:textId="77777777" w:rsidR="001148BE" w:rsidRPr="00BB701E" w:rsidRDefault="001148BE" w:rsidP="007908F8">
            <w:pPr>
              <w:spacing w:after="0"/>
              <w:rPr>
                <w:szCs w:val="24"/>
              </w:rPr>
            </w:pPr>
            <w:r w:rsidRPr="00BB701E">
              <w:rPr>
                <w:szCs w:val="24"/>
              </w:rPr>
              <w:t>*At some surveys, the response options were:</w:t>
            </w:r>
          </w:p>
          <w:p w14:paraId="3105872A" w14:textId="77777777" w:rsidR="001148BE" w:rsidRPr="00BB701E" w:rsidRDefault="001148BE" w:rsidP="007908F8">
            <w:pPr>
              <w:pStyle w:val="ListParagraph"/>
              <w:numPr>
                <w:ilvl w:val="0"/>
                <w:numId w:val="3"/>
              </w:numPr>
              <w:spacing w:before="0"/>
              <w:jc w:val="left"/>
              <w:rPr>
                <w:rFonts w:asciiTheme="minorHAnsi" w:hAnsiTheme="minorHAnsi"/>
                <w:szCs w:val="24"/>
              </w:rPr>
            </w:pPr>
            <w:r w:rsidRPr="00BB701E">
              <w:rPr>
                <w:rFonts w:asciiTheme="minorHAnsi" w:hAnsiTheme="minorHAnsi"/>
                <w:szCs w:val="24"/>
              </w:rPr>
              <w:t>For someone who lives with you</w:t>
            </w:r>
            <w:r w:rsidRPr="00BB701E">
              <w:rPr>
                <w:rFonts w:asciiTheme="minorHAnsi" w:hAnsiTheme="minorHAnsi"/>
                <w:szCs w:val="24"/>
              </w:rPr>
              <w:tab/>
              <w:t>Yes/No</w:t>
            </w:r>
          </w:p>
          <w:p w14:paraId="3C1F266F" w14:textId="77777777" w:rsidR="001148BE" w:rsidRPr="00BB701E" w:rsidRDefault="001148BE" w:rsidP="007908F8">
            <w:pPr>
              <w:pStyle w:val="ListParagraph"/>
              <w:numPr>
                <w:ilvl w:val="0"/>
                <w:numId w:val="3"/>
              </w:numPr>
              <w:spacing w:before="0"/>
              <w:jc w:val="left"/>
              <w:rPr>
                <w:rFonts w:asciiTheme="minorHAnsi" w:hAnsiTheme="minorHAnsi"/>
                <w:szCs w:val="24"/>
              </w:rPr>
            </w:pPr>
            <w:r w:rsidRPr="00BB701E">
              <w:rPr>
                <w:rFonts w:asciiTheme="minorHAnsi" w:hAnsiTheme="minorHAnsi"/>
                <w:szCs w:val="24"/>
              </w:rPr>
              <w:t>For someone who lives elsewhere</w:t>
            </w:r>
            <w:r w:rsidRPr="00BB701E">
              <w:rPr>
                <w:rFonts w:asciiTheme="minorHAnsi" w:hAnsiTheme="minorHAnsi"/>
                <w:szCs w:val="24"/>
              </w:rPr>
              <w:tab/>
              <w:t>Yes/No</w:t>
            </w:r>
            <w:r w:rsidRPr="00BB701E">
              <w:rPr>
                <w:rFonts w:asciiTheme="minorHAnsi" w:hAnsiTheme="minorHAnsi"/>
                <w:szCs w:val="24"/>
              </w:rPr>
              <w:br/>
            </w:r>
          </w:p>
        </w:tc>
        <w:tc>
          <w:tcPr>
            <w:tcW w:w="1276" w:type="dxa"/>
            <w:shd w:val="clear" w:color="auto" w:fill="auto"/>
          </w:tcPr>
          <w:p w14:paraId="12123171" w14:textId="77777777" w:rsidR="001148BE" w:rsidRPr="00BB701E" w:rsidRDefault="001148BE" w:rsidP="007908F8">
            <w:pPr>
              <w:spacing w:after="0"/>
              <w:rPr>
                <w:szCs w:val="24"/>
              </w:rPr>
            </w:pPr>
            <w:r w:rsidRPr="00BB701E">
              <w:rPr>
                <w:szCs w:val="24"/>
              </w:rPr>
              <w:t>1973-78</w:t>
            </w:r>
          </w:p>
          <w:p w14:paraId="5EFF699B" w14:textId="77777777" w:rsidR="001148BE" w:rsidRPr="00BB701E" w:rsidRDefault="001148BE" w:rsidP="007908F8">
            <w:pPr>
              <w:spacing w:after="0"/>
              <w:rPr>
                <w:szCs w:val="24"/>
              </w:rPr>
            </w:pPr>
          </w:p>
          <w:p w14:paraId="078349EF" w14:textId="77777777" w:rsidR="001148BE" w:rsidRPr="00BB701E" w:rsidRDefault="001148BE" w:rsidP="007908F8">
            <w:pPr>
              <w:spacing w:after="0"/>
              <w:rPr>
                <w:szCs w:val="24"/>
              </w:rPr>
            </w:pPr>
          </w:p>
        </w:tc>
        <w:tc>
          <w:tcPr>
            <w:tcW w:w="3827" w:type="dxa"/>
            <w:shd w:val="clear" w:color="auto" w:fill="auto"/>
          </w:tcPr>
          <w:p w14:paraId="52B81B82" w14:textId="77777777" w:rsidR="001148BE" w:rsidRPr="00BB701E" w:rsidRDefault="001148BE" w:rsidP="007908F8">
            <w:pPr>
              <w:spacing w:after="0"/>
              <w:rPr>
                <w:szCs w:val="24"/>
              </w:rPr>
            </w:pPr>
            <w:r w:rsidRPr="00BB701E">
              <w:rPr>
                <w:szCs w:val="24"/>
              </w:rPr>
              <w:t>Survey 1 (age 18-23)</w:t>
            </w:r>
          </w:p>
          <w:p w14:paraId="7C042137" w14:textId="77777777" w:rsidR="001148BE" w:rsidRPr="00BB701E" w:rsidRDefault="001148BE" w:rsidP="007908F8">
            <w:pPr>
              <w:spacing w:after="0"/>
              <w:rPr>
                <w:szCs w:val="24"/>
              </w:rPr>
            </w:pPr>
            <w:r w:rsidRPr="00BB701E">
              <w:rPr>
                <w:szCs w:val="24"/>
              </w:rPr>
              <w:t>Survey 2 (age 22-27)</w:t>
            </w:r>
          </w:p>
          <w:p w14:paraId="457B36C3" w14:textId="77777777" w:rsidR="001148BE" w:rsidRPr="00BB701E" w:rsidRDefault="001148BE" w:rsidP="007908F8">
            <w:pPr>
              <w:spacing w:after="0"/>
              <w:rPr>
                <w:szCs w:val="24"/>
              </w:rPr>
            </w:pPr>
            <w:r w:rsidRPr="00BB701E">
              <w:rPr>
                <w:szCs w:val="24"/>
              </w:rPr>
              <w:t>Survey 3 (age 25-30)</w:t>
            </w:r>
          </w:p>
          <w:p w14:paraId="22F0B361" w14:textId="77777777" w:rsidR="001148BE" w:rsidRPr="00BB701E" w:rsidRDefault="001148BE" w:rsidP="007908F8">
            <w:pPr>
              <w:spacing w:after="0"/>
              <w:rPr>
                <w:szCs w:val="24"/>
              </w:rPr>
            </w:pPr>
            <w:r w:rsidRPr="00BB701E">
              <w:rPr>
                <w:szCs w:val="24"/>
              </w:rPr>
              <w:t>Survey 4 (age 28-33)</w:t>
            </w:r>
          </w:p>
          <w:p w14:paraId="071E503B" w14:textId="77777777" w:rsidR="001148BE" w:rsidRPr="00BB701E" w:rsidRDefault="001148BE" w:rsidP="007908F8">
            <w:pPr>
              <w:spacing w:after="0"/>
              <w:rPr>
                <w:szCs w:val="24"/>
              </w:rPr>
            </w:pPr>
            <w:r w:rsidRPr="00BB701E">
              <w:rPr>
                <w:szCs w:val="24"/>
              </w:rPr>
              <w:t>Survey 5 (age 31-36)</w:t>
            </w:r>
          </w:p>
          <w:p w14:paraId="30F89F8E" w14:textId="77777777" w:rsidR="001148BE" w:rsidRPr="00BB701E" w:rsidRDefault="001148BE" w:rsidP="007908F8">
            <w:pPr>
              <w:spacing w:after="0"/>
              <w:rPr>
                <w:szCs w:val="24"/>
              </w:rPr>
            </w:pPr>
            <w:r w:rsidRPr="00BB701E">
              <w:rPr>
                <w:szCs w:val="24"/>
              </w:rPr>
              <w:t>Survey 6 (age 34-39)*</w:t>
            </w:r>
          </w:p>
          <w:p w14:paraId="4D0DE64C" w14:textId="77777777" w:rsidR="001148BE" w:rsidRPr="00BB701E" w:rsidRDefault="001148BE" w:rsidP="007908F8">
            <w:pPr>
              <w:spacing w:after="0"/>
              <w:rPr>
                <w:szCs w:val="24"/>
              </w:rPr>
            </w:pPr>
            <w:r w:rsidRPr="00BB701E">
              <w:rPr>
                <w:szCs w:val="24"/>
              </w:rPr>
              <w:t>Survey 7 (age 37-42)*</w:t>
            </w:r>
          </w:p>
        </w:tc>
      </w:tr>
      <w:tr w:rsidR="001148BE" w:rsidRPr="00BB701E" w14:paraId="0AC5B105" w14:textId="77777777" w:rsidTr="007908F8">
        <w:trPr>
          <w:trHeight w:val="536"/>
        </w:trPr>
        <w:tc>
          <w:tcPr>
            <w:tcW w:w="9209" w:type="dxa"/>
            <w:vMerge/>
            <w:shd w:val="clear" w:color="auto" w:fill="auto"/>
          </w:tcPr>
          <w:p w14:paraId="6A94B6B8" w14:textId="77777777" w:rsidR="001148BE" w:rsidRPr="00BB701E" w:rsidRDefault="001148BE" w:rsidP="007908F8">
            <w:pPr>
              <w:spacing w:after="0"/>
              <w:rPr>
                <w:szCs w:val="24"/>
              </w:rPr>
            </w:pPr>
          </w:p>
        </w:tc>
        <w:tc>
          <w:tcPr>
            <w:tcW w:w="1276" w:type="dxa"/>
            <w:shd w:val="clear" w:color="auto" w:fill="auto"/>
          </w:tcPr>
          <w:p w14:paraId="6632AECC" w14:textId="77777777" w:rsidR="001148BE" w:rsidRPr="00BB701E" w:rsidRDefault="001148BE" w:rsidP="007908F8">
            <w:pPr>
              <w:spacing w:after="0"/>
              <w:rPr>
                <w:szCs w:val="24"/>
              </w:rPr>
            </w:pPr>
            <w:r w:rsidRPr="00BB701E">
              <w:rPr>
                <w:szCs w:val="24"/>
              </w:rPr>
              <w:t>1946-51</w:t>
            </w:r>
          </w:p>
        </w:tc>
        <w:tc>
          <w:tcPr>
            <w:tcW w:w="3827" w:type="dxa"/>
            <w:shd w:val="clear" w:color="auto" w:fill="auto"/>
          </w:tcPr>
          <w:p w14:paraId="4168AEE9" w14:textId="77777777" w:rsidR="001148BE" w:rsidRPr="00BB701E" w:rsidRDefault="001148BE" w:rsidP="007908F8">
            <w:pPr>
              <w:spacing w:after="0"/>
              <w:rPr>
                <w:szCs w:val="24"/>
              </w:rPr>
            </w:pPr>
            <w:r w:rsidRPr="00BB701E">
              <w:rPr>
                <w:szCs w:val="24"/>
              </w:rPr>
              <w:t>Survey 1 (age 45-50)</w:t>
            </w:r>
          </w:p>
          <w:p w14:paraId="680B0293" w14:textId="77777777" w:rsidR="001148BE" w:rsidRPr="00BB701E" w:rsidRDefault="001148BE" w:rsidP="007908F8">
            <w:pPr>
              <w:spacing w:after="0"/>
              <w:rPr>
                <w:szCs w:val="24"/>
              </w:rPr>
            </w:pPr>
            <w:r w:rsidRPr="00BB701E">
              <w:rPr>
                <w:szCs w:val="24"/>
              </w:rPr>
              <w:t>Survey 2 (age 47-52)*</w:t>
            </w:r>
          </w:p>
          <w:p w14:paraId="096EAAC1" w14:textId="77777777" w:rsidR="001148BE" w:rsidRPr="00BB701E" w:rsidRDefault="001148BE" w:rsidP="007908F8">
            <w:pPr>
              <w:spacing w:after="0"/>
              <w:rPr>
                <w:szCs w:val="24"/>
              </w:rPr>
            </w:pPr>
            <w:r w:rsidRPr="00BB701E">
              <w:rPr>
                <w:szCs w:val="24"/>
              </w:rPr>
              <w:t>Survey 3 (age 50-55) *</w:t>
            </w:r>
          </w:p>
          <w:p w14:paraId="7599706C" w14:textId="77777777" w:rsidR="001148BE" w:rsidRPr="00BB701E" w:rsidRDefault="001148BE" w:rsidP="007908F8">
            <w:pPr>
              <w:spacing w:after="0"/>
              <w:rPr>
                <w:szCs w:val="24"/>
              </w:rPr>
            </w:pPr>
            <w:r w:rsidRPr="00BB701E">
              <w:rPr>
                <w:szCs w:val="24"/>
              </w:rPr>
              <w:t>Survey 4 (age 53-58) *</w:t>
            </w:r>
          </w:p>
          <w:p w14:paraId="1A7AD5EC" w14:textId="77777777" w:rsidR="001148BE" w:rsidRPr="00BB701E" w:rsidRDefault="001148BE" w:rsidP="007908F8">
            <w:pPr>
              <w:spacing w:after="0"/>
              <w:rPr>
                <w:szCs w:val="24"/>
              </w:rPr>
            </w:pPr>
            <w:r w:rsidRPr="00BB701E">
              <w:rPr>
                <w:szCs w:val="24"/>
              </w:rPr>
              <w:t>Survey 5 (age 56-61) *</w:t>
            </w:r>
          </w:p>
          <w:p w14:paraId="756D8DC8" w14:textId="77777777" w:rsidR="001148BE" w:rsidRPr="00BB701E" w:rsidRDefault="001148BE" w:rsidP="007908F8">
            <w:pPr>
              <w:spacing w:after="0"/>
              <w:rPr>
                <w:szCs w:val="24"/>
              </w:rPr>
            </w:pPr>
            <w:r w:rsidRPr="00BB701E">
              <w:rPr>
                <w:szCs w:val="24"/>
              </w:rPr>
              <w:t>Survey 6 (age 59-64) *</w:t>
            </w:r>
          </w:p>
          <w:p w14:paraId="06E523B3" w14:textId="77777777" w:rsidR="001148BE" w:rsidRPr="00BB701E" w:rsidRDefault="001148BE" w:rsidP="007908F8">
            <w:pPr>
              <w:spacing w:after="0"/>
              <w:rPr>
                <w:szCs w:val="24"/>
              </w:rPr>
            </w:pPr>
            <w:r w:rsidRPr="00BB701E">
              <w:rPr>
                <w:szCs w:val="24"/>
              </w:rPr>
              <w:t>Survey 7 (age 62-67) *</w:t>
            </w:r>
          </w:p>
          <w:p w14:paraId="1F974F30" w14:textId="77777777" w:rsidR="001148BE" w:rsidRPr="00BB701E" w:rsidRDefault="001148BE" w:rsidP="007908F8">
            <w:pPr>
              <w:spacing w:after="0"/>
              <w:rPr>
                <w:szCs w:val="24"/>
              </w:rPr>
            </w:pPr>
            <w:r w:rsidRPr="00BB701E">
              <w:rPr>
                <w:szCs w:val="24"/>
              </w:rPr>
              <w:t>Survey 8 (age 65-70)*</w:t>
            </w:r>
          </w:p>
        </w:tc>
      </w:tr>
      <w:tr w:rsidR="001148BE" w:rsidRPr="00BB701E" w14:paraId="22A4083E" w14:textId="77777777" w:rsidTr="007908F8">
        <w:trPr>
          <w:trHeight w:val="536"/>
        </w:trPr>
        <w:tc>
          <w:tcPr>
            <w:tcW w:w="9209" w:type="dxa"/>
            <w:vMerge/>
            <w:shd w:val="clear" w:color="auto" w:fill="auto"/>
          </w:tcPr>
          <w:p w14:paraId="5D24B25B" w14:textId="77777777" w:rsidR="001148BE" w:rsidRPr="00BB701E" w:rsidRDefault="001148BE" w:rsidP="007908F8">
            <w:pPr>
              <w:spacing w:after="0"/>
              <w:rPr>
                <w:szCs w:val="24"/>
              </w:rPr>
            </w:pPr>
          </w:p>
        </w:tc>
        <w:tc>
          <w:tcPr>
            <w:tcW w:w="1276" w:type="dxa"/>
            <w:shd w:val="clear" w:color="auto" w:fill="auto"/>
          </w:tcPr>
          <w:p w14:paraId="63DB26F8" w14:textId="77777777" w:rsidR="001148BE" w:rsidRPr="00BB701E" w:rsidRDefault="001148BE" w:rsidP="007908F8">
            <w:pPr>
              <w:spacing w:after="0"/>
              <w:rPr>
                <w:szCs w:val="24"/>
              </w:rPr>
            </w:pPr>
            <w:r w:rsidRPr="00BB701E">
              <w:rPr>
                <w:szCs w:val="24"/>
              </w:rPr>
              <w:t>1921-26</w:t>
            </w:r>
          </w:p>
        </w:tc>
        <w:tc>
          <w:tcPr>
            <w:tcW w:w="3827" w:type="dxa"/>
            <w:shd w:val="clear" w:color="auto" w:fill="auto"/>
          </w:tcPr>
          <w:p w14:paraId="6972F718" w14:textId="77777777" w:rsidR="001148BE" w:rsidRPr="00BB701E" w:rsidRDefault="001148BE" w:rsidP="007908F8">
            <w:pPr>
              <w:spacing w:after="0"/>
              <w:rPr>
                <w:szCs w:val="24"/>
              </w:rPr>
            </w:pPr>
            <w:r w:rsidRPr="00BB701E">
              <w:rPr>
                <w:szCs w:val="24"/>
              </w:rPr>
              <w:t>Survey 1 (age 70-75)</w:t>
            </w:r>
          </w:p>
          <w:p w14:paraId="7A7E4F59" w14:textId="77777777" w:rsidR="001148BE" w:rsidRPr="00BB701E" w:rsidRDefault="001148BE" w:rsidP="007908F8">
            <w:pPr>
              <w:spacing w:after="0"/>
              <w:rPr>
                <w:szCs w:val="24"/>
              </w:rPr>
            </w:pPr>
            <w:r w:rsidRPr="00BB701E">
              <w:rPr>
                <w:szCs w:val="24"/>
              </w:rPr>
              <w:t>Survey 2 (age 73-78)*</w:t>
            </w:r>
          </w:p>
          <w:p w14:paraId="5AB6FE4B" w14:textId="77777777" w:rsidR="001148BE" w:rsidRPr="00BB701E" w:rsidRDefault="001148BE" w:rsidP="007908F8">
            <w:pPr>
              <w:spacing w:after="0"/>
              <w:rPr>
                <w:szCs w:val="24"/>
              </w:rPr>
            </w:pPr>
            <w:r w:rsidRPr="00BB701E">
              <w:rPr>
                <w:szCs w:val="24"/>
              </w:rPr>
              <w:t>Survey 3 (age 76-81) *</w:t>
            </w:r>
          </w:p>
          <w:p w14:paraId="394671EA" w14:textId="77777777" w:rsidR="001148BE" w:rsidRPr="00BB701E" w:rsidRDefault="001148BE" w:rsidP="007908F8">
            <w:pPr>
              <w:spacing w:after="0"/>
              <w:rPr>
                <w:szCs w:val="24"/>
              </w:rPr>
            </w:pPr>
            <w:r w:rsidRPr="00BB701E">
              <w:rPr>
                <w:szCs w:val="24"/>
              </w:rPr>
              <w:t>Survey 4 (age 79-84) *</w:t>
            </w:r>
          </w:p>
          <w:p w14:paraId="5E8D02B6" w14:textId="77777777" w:rsidR="001148BE" w:rsidRPr="00BB701E" w:rsidRDefault="001148BE" w:rsidP="007908F8">
            <w:pPr>
              <w:spacing w:after="0"/>
              <w:rPr>
                <w:szCs w:val="24"/>
              </w:rPr>
            </w:pPr>
            <w:r w:rsidRPr="00BB701E">
              <w:rPr>
                <w:szCs w:val="24"/>
              </w:rPr>
              <w:t>Survey 5 (age 82-87) *</w:t>
            </w:r>
          </w:p>
          <w:p w14:paraId="62ADDEC0" w14:textId="77777777" w:rsidR="001148BE" w:rsidRPr="00BB701E" w:rsidRDefault="001148BE" w:rsidP="007908F8">
            <w:pPr>
              <w:spacing w:after="0"/>
              <w:rPr>
                <w:szCs w:val="24"/>
              </w:rPr>
            </w:pPr>
            <w:r w:rsidRPr="00BB701E">
              <w:rPr>
                <w:szCs w:val="24"/>
              </w:rPr>
              <w:t>Survey 6 (age 85-90) *</w:t>
            </w:r>
          </w:p>
          <w:p w14:paraId="43475566" w14:textId="77777777" w:rsidR="001148BE" w:rsidRPr="00BB701E" w:rsidRDefault="001148BE" w:rsidP="007908F8">
            <w:pPr>
              <w:spacing w:after="0"/>
              <w:rPr>
                <w:szCs w:val="24"/>
              </w:rPr>
            </w:pPr>
            <w:r w:rsidRPr="00BB701E">
              <w:rPr>
                <w:szCs w:val="24"/>
              </w:rPr>
              <w:t xml:space="preserve">Six MF surveys (age 85 +)* </w:t>
            </w:r>
          </w:p>
        </w:tc>
      </w:tr>
      <w:tr w:rsidR="001148BE" w:rsidRPr="00BB701E" w14:paraId="3EB40CF4" w14:textId="77777777" w:rsidTr="007908F8">
        <w:trPr>
          <w:trHeight w:val="594"/>
        </w:trPr>
        <w:tc>
          <w:tcPr>
            <w:tcW w:w="9209" w:type="dxa"/>
            <w:vMerge w:val="restart"/>
            <w:shd w:val="clear" w:color="auto" w:fill="auto"/>
          </w:tcPr>
          <w:p w14:paraId="09DCF25E" w14:textId="77777777" w:rsidR="001148BE" w:rsidRPr="00BB701E" w:rsidRDefault="001148BE" w:rsidP="007908F8">
            <w:pPr>
              <w:spacing w:after="0"/>
              <w:rPr>
                <w:szCs w:val="24"/>
              </w:rPr>
            </w:pPr>
            <w:r w:rsidRPr="00BB701E">
              <w:rPr>
                <w:szCs w:val="24"/>
              </w:rPr>
              <w:t>How many people with a long-term illness, disability or frailty do you regularly provide care for? Response options (</w:t>
            </w:r>
            <w:r w:rsidRPr="00BB701E">
              <w:rPr>
                <w:i/>
                <w:szCs w:val="24"/>
              </w:rPr>
              <w:t>Mark one only</w:t>
            </w:r>
            <w:r w:rsidRPr="00BB701E">
              <w:rPr>
                <w:szCs w:val="24"/>
              </w:rPr>
              <w:t>):</w:t>
            </w:r>
          </w:p>
          <w:p w14:paraId="7C4AAA54" w14:textId="77777777" w:rsidR="001148BE" w:rsidRPr="00BB701E" w:rsidRDefault="001148BE" w:rsidP="007908F8">
            <w:pPr>
              <w:pStyle w:val="ListParagraph"/>
              <w:numPr>
                <w:ilvl w:val="0"/>
                <w:numId w:val="1"/>
              </w:numPr>
              <w:spacing w:before="0"/>
              <w:jc w:val="left"/>
              <w:rPr>
                <w:rFonts w:asciiTheme="minorHAnsi" w:hAnsiTheme="minorHAnsi"/>
                <w:szCs w:val="24"/>
              </w:rPr>
            </w:pPr>
            <w:r w:rsidRPr="00BB701E">
              <w:rPr>
                <w:rFonts w:asciiTheme="minorHAnsi" w:hAnsiTheme="minorHAnsi"/>
                <w:szCs w:val="24"/>
              </w:rPr>
              <w:t>One person</w:t>
            </w:r>
          </w:p>
          <w:p w14:paraId="577562D5" w14:textId="77777777" w:rsidR="001148BE" w:rsidRPr="00BB701E" w:rsidRDefault="001148BE" w:rsidP="007908F8">
            <w:pPr>
              <w:pStyle w:val="ListParagraph"/>
              <w:numPr>
                <w:ilvl w:val="0"/>
                <w:numId w:val="1"/>
              </w:numPr>
              <w:spacing w:before="0"/>
              <w:jc w:val="left"/>
              <w:rPr>
                <w:rFonts w:asciiTheme="minorHAnsi" w:hAnsiTheme="minorHAnsi"/>
                <w:szCs w:val="24"/>
              </w:rPr>
            </w:pPr>
            <w:r w:rsidRPr="00BB701E">
              <w:rPr>
                <w:rFonts w:asciiTheme="minorHAnsi" w:hAnsiTheme="minorHAnsi"/>
                <w:szCs w:val="24"/>
              </w:rPr>
              <w:t>More than one person</w:t>
            </w:r>
            <w:r w:rsidRPr="00BB701E">
              <w:rPr>
                <w:rFonts w:asciiTheme="minorHAnsi" w:hAnsiTheme="minorHAnsi"/>
                <w:szCs w:val="24"/>
              </w:rPr>
              <w:br/>
            </w:r>
          </w:p>
        </w:tc>
        <w:tc>
          <w:tcPr>
            <w:tcW w:w="1276" w:type="dxa"/>
            <w:shd w:val="clear" w:color="auto" w:fill="auto"/>
          </w:tcPr>
          <w:p w14:paraId="4D5D6B35" w14:textId="77777777" w:rsidR="001148BE" w:rsidRPr="00BB701E" w:rsidRDefault="001148BE" w:rsidP="007908F8">
            <w:pPr>
              <w:spacing w:after="0"/>
              <w:rPr>
                <w:szCs w:val="24"/>
              </w:rPr>
            </w:pPr>
            <w:r w:rsidRPr="00BB701E">
              <w:rPr>
                <w:szCs w:val="24"/>
              </w:rPr>
              <w:t>1973-78</w:t>
            </w:r>
          </w:p>
          <w:p w14:paraId="13E6A454" w14:textId="77777777" w:rsidR="001148BE" w:rsidRPr="00BB701E" w:rsidRDefault="001148BE" w:rsidP="007908F8">
            <w:pPr>
              <w:spacing w:after="0"/>
              <w:rPr>
                <w:szCs w:val="24"/>
              </w:rPr>
            </w:pPr>
          </w:p>
          <w:p w14:paraId="123AD65A" w14:textId="77777777" w:rsidR="001148BE" w:rsidRPr="00BB701E" w:rsidRDefault="001148BE" w:rsidP="007908F8">
            <w:pPr>
              <w:spacing w:after="0"/>
              <w:rPr>
                <w:szCs w:val="24"/>
              </w:rPr>
            </w:pPr>
          </w:p>
        </w:tc>
        <w:tc>
          <w:tcPr>
            <w:tcW w:w="3827" w:type="dxa"/>
            <w:shd w:val="clear" w:color="auto" w:fill="auto"/>
          </w:tcPr>
          <w:p w14:paraId="763DF822" w14:textId="77777777" w:rsidR="001148BE" w:rsidRPr="00BB701E" w:rsidRDefault="001148BE" w:rsidP="007908F8">
            <w:pPr>
              <w:spacing w:after="0"/>
              <w:rPr>
                <w:szCs w:val="24"/>
              </w:rPr>
            </w:pPr>
            <w:r w:rsidRPr="00BB701E">
              <w:rPr>
                <w:szCs w:val="24"/>
              </w:rPr>
              <w:t>Survey 6 (age 34-39)</w:t>
            </w:r>
          </w:p>
          <w:p w14:paraId="42652E75" w14:textId="77777777" w:rsidR="001148BE" w:rsidRPr="00BB701E" w:rsidRDefault="001148BE" w:rsidP="007908F8">
            <w:pPr>
              <w:tabs>
                <w:tab w:val="left" w:pos="2550"/>
              </w:tabs>
              <w:spacing w:after="0"/>
              <w:rPr>
                <w:szCs w:val="24"/>
              </w:rPr>
            </w:pPr>
            <w:r w:rsidRPr="00BB701E">
              <w:rPr>
                <w:szCs w:val="24"/>
              </w:rPr>
              <w:t>Survey 7 (age 37-42)</w:t>
            </w:r>
            <w:r w:rsidRPr="00BB701E">
              <w:rPr>
                <w:szCs w:val="24"/>
              </w:rPr>
              <w:tab/>
            </w:r>
          </w:p>
        </w:tc>
      </w:tr>
      <w:tr w:rsidR="001148BE" w:rsidRPr="00BB701E" w14:paraId="65C638FA" w14:textId="77777777" w:rsidTr="007908F8">
        <w:trPr>
          <w:trHeight w:val="593"/>
        </w:trPr>
        <w:tc>
          <w:tcPr>
            <w:tcW w:w="9209" w:type="dxa"/>
            <w:vMerge/>
            <w:shd w:val="clear" w:color="auto" w:fill="auto"/>
          </w:tcPr>
          <w:p w14:paraId="1C61CD4D" w14:textId="77777777" w:rsidR="001148BE" w:rsidRPr="00BB701E" w:rsidRDefault="001148BE" w:rsidP="007908F8">
            <w:pPr>
              <w:spacing w:after="0"/>
              <w:rPr>
                <w:szCs w:val="24"/>
              </w:rPr>
            </w:pPr>
          </w:p>
        </w:tc>
        <w:tc>
          <w:tcPr>
            <w:tcW w:w="1276" w:type="dxa"/>
            <w:shd w:val="clear" w:color="auto" w:fill="auto"/>
          </w:tcPr>
          <w:p w14:paraId="6F0DC296" w14:textId="77777777" w:rsidR="001148BE" w:rsidRPr="00BB701E" w:rsidRDefault="001148BE" w:rsidP="007908F8">
            <w:pPr>
              <w:spacing w:after="0"/>
              <w:rPr>
                <w:szCs w:val="24"/>
              </w:rPr>
            </w:pPr>
            <w:r w:rsidRPr="00BB701E">
              <w:rPr>
                <w:szCs w:val="24"/>
              </w:rPr>
              <w:t>1946-51</w:t>
            </w:r>
          </w:p>
        </w:tc>
        <w:tc>
          <w:tcPr>
            <w:tcW w:w="3827" w:type="dxa"/>
            <w:shd w:val="clear" w:color="auto" w:fill="auto"/>
          </w:tcPr>
          <w:p w14:paraId="7DEED67F" w14:textId="77777777" w:rsidR="001148BE" w:rsidRPr="00BB701E" w:rsidRDefault="001148BE" w:rsidP="007908F8">
            <w:pPr>
              <w:spacing w:after="0"/>
              <w:rPr>
                <w:szCs w:val="24"/>
              </w:rPr>
            </w:pPr>
            <w:r w:rsidRPr="00BB701E">
              <w:rPr>
                <w:szCs w:val="24"/>
              </w:rPr>
              <w:t>Survey 2 (age 47-52)</w:t>
            </w:r>
          </w:p>
          <w:p w14:paraId="4EA7B674" w14:textId="77777777" w:rsidR="001148BE" w:rsidRPr="00BB701E" w:rsidRDefault="001148BE" w:rsidP="007908F8">
            <w:pPr>
              <w:spacing w:after="0"/>
              <w:rPr>
                <w:szCs w:val="24"/>
              </w:rPr>
            </w:pPr>
            <w:r w:rsidRPr="00BB701E">
              <w:rPr>
                <w:szCs w:val="24"/>
              </w:rPr>
              <w:t xml:space="preserve">Survey 3 (age 50-55) </w:t>
            </w:r>
          </w:p>
          <w:p w14:paraId="130F64C6" w14:textId="77777777" w:rsidR="001148BE" w:rsidRPr="00BB701E" w:rsidRDefault="001148BE" w:rsidP="007908F8">
            <w:pPr>
              <w:spacing w:after="0"/>
              <w:rPr>
                <w:szCs w:val="24"/>
              </w:rPr>
            </w:pPr>
            <w:r w:rsidRPr="00BB701E">
              <w:rPr>
                <w:szCs w:val="24"/>
              </w:rPr>
              <w:t xml:space="preserve">Survey 4 (age 53-58) </w:t>
            </w:r>
          </w:p>
          <w:p w14:paraId="5099B13B" w14:textId="77777777" w:rsidR="001148BE" w:rsidRPr="00BB701E" w:rsidRDefault="001148BE" w:rsidP="007908F8">
            <w:pPr>
              <w:spacing w:after="0"/>
              <w:rPr>
                <w:szCs w:val="24"/>
              </w:rPr>
            </w:pPr>
            <w:r w:rsidRPr="00BB701E">
              <w:rPr>
                <w:szCs w:val="24"/>
              </w:rPr>
              <w:t xml:space="preserve">Survey 5 (age 56-61) </w:t>
            </w:r>
          </w:p>
          <w:p w14:paraId="33311234" w14:textId="77777777" w:rsidR="001148BE" w:rsidRPr="00BB701E" w:rsidRDefault="001148BE" w:rsidP="007908F8">
            <w:pPr>
              <w:spacing w:after="0"/>
              <w:rPr>
                <w:szCs w:val="24"/>
              </w:rPr>
            </w:pPr>
            <w:r w:rsidRPr="00BB701E">
              <w:rPr>
                <w:szCs w:val="24"/>
              </w:rPr>
              <w:t xml:space="preserve">Survey 6 (age 59-64) </w:t>
            </w:r>
          </w:p>
          <w:p w14:paraId="7C9432B3" w14:textId="77777777" w:rsidR="001148BE" w:rsidRPr="00BB701E" w:rsidRDefault="001148BE" w:rsidP="007908F8">
            <w:pPr>
              <w:spacing w:after="0"/>
              <w:rPr>
                <w:szCs w:val="24"/>
              </w:rPr>
            </w:pPr>
            <w:r w:rsidRPr="00BB701E">
              <w:rPr>
                <w:szCs w:val="24"/>
              </w:rPr>
              <w:t xml:space="preserve">Survey 7 (age 62-67) </w:t>
            </w:r>
          </w:p>
          <w:p w14:paraId="5C69E6C0" w14:textId="77777777" w:rsidR="001148BE" w:rsidRPr="00BB701E" w:rsidRDefault="001148BE" w:rsidP="007908F8">
            <w:pPr>
              <w:spacing w:after="0"/>
              <w:rPr>
                <w:szCs w:val="24"/>
              </w:rPr>
            </w:pPr>
            <w:r w:rsidRPr="00BB701E">
              <w:rPr>
                <w:szCs w:val="24"/>
              </w:rPr>
              <w:t>Survey 8 (age 65-70)</w:t>
            </w:r>
          </w:p>
        </w:tc>
      </w:tr>
      <w:tr w:rsidR="001148BE" w:rsidRPr="00BB701E" w14:paraId="0957339B" w14:textId="77777777" w:rsidTr="007908F8">
        <w:trPr>
          <w:trHeight w:val="593"/>
        </w:trPr>
        <w:tc>
          <w:tcPr>
            <w:tcW w:w="9209" w:type="dxa"/>
            <w:vMerge/>
            <w:shd w:val="clear" w:color="auto" w:fill="auto"/>
          </w:tcPr>
          <w:p w14:paraId="0084B7E0" w14:textId="77777777" w:rsidR="001148BE" w:rsidRPr="00BB701E" w:rsidRDefault="001148BE" w:rsidP="007908F8">
            <w:pPr>
              <w:spacing w:after="0"/>
              <w:rPr>
                <w:szCs w:val="24"/>
              </w:rPr>
            </w:pPr>
          </w:p>
        </w:tc>
        <w:tc>
          <w:tcPr>
            <w:tcW w:w="1276" w:type="dxa"/>
            <w:shd w:val="clear" w:color="auto" w:fill="auto"/>
          </w:tcPr>
          <w:p w14:paraId="7E8EB2CF" w14:textId="77777777" w:rsidR="001148BE" w:rsidRPr="00BB701E" w:rsidRDefault="001148BE" w:rsidP="007908F8">
            <w:pPr>
              <w:spacing w:after="0"/>
              <w:rPr>
                <w:szCs w:val="24"/>
              </w:rPr>
            </w:pPr>
            <w:r w:rsidRPr="00BB701E">
              <w:rPr>
                <w:szCs w:val="24"/>
              </w:rPr>
              <w:t xml:space="preserve">1921-26 </w:t>
            </w:r>
          </w:p>
        </w:tc>
        <w:tc>
          <w:tcPr>
            <w:tcW w:w="3827" w:type="dxa"/>
            <w:shd w:val="clear" w:color="auto" w:fill="auto"/>
          </w:tcPr>
          <w:p w14:paraId="436EB65F" w14:textId="77777777" w:rsidR="001148BE" w:rsidRPr="00BB701E" w:rsidRDefault="001148BE" w:rsidP="007908F8">
            <w:pPr>
              <w:spacing w:after="0"/>
              <w:rPr>
                <w:szCs w:val="24"/>
              </w:rPr>
            </w:pPr>
            <w:r w:rsidRPr="00BB701E">
              <w:rPr>
                <w:szCs w:val="24"/>
              </w:rPr>
              <w:t>Survey 2 (age 73-78)</w:t>
            </w:r>
          </w:p>
        </w:tc>
      </w:tr>
      <w:tr w:rsidR="001148BE" w:rsidRPr="00BB701E" w14:paraId="59AD6935" w14:textId="77777777" w:rsidTr="007908F8">
        <w:trPr>
          <w:trHeight w:val="924"/>
        </w:trPr>
        <w:tc>
          <w:tcPr>
            <w:tcW w:w="9209" w:type="dxa"/>
            <w:vMerge w:val="restart"/>
            <w:shd w:val="clear" w:color="auto" w:fill="auto"/>
          </w:tcPr>
          <w:p w14:paraId="716373A8" w14:textId="77777777" w:rsidR="001148BE" w:rsidRPr="00BB701E" w:rsidRDefault="001148BE" w:rsidP="007908F8">
            <w:pPr>
              <w:spacing w:after="0"/>
              <w:rPr>
                <w:szCs w:val="24"/>
              </w:rPr>
            </w:pPr>
            <w:r w:rsidRPr="00BB701E">
              <w:rPr>
                <w:szCs w:val="24"/>
              </w:rPr>
              <w:t xml:space="preserve">How often in total do you provide this care or assistance? Response options </w:t>
            </w:r>
            <w:r w:rsidRPr="00BB701E">
              <w:rPr>
                <w:i/>
                <w:szCs w:val="24"/>
              </w:rPr>
              <w:t>(Mark one only</w:t>
            </w:r>
            <w:r w:rsidRPr="00BB701E">
              <w:rPr>
                <w:szCs w:val="24"/>
              </w:rPr>
              <w:t>):</w:t>
            </w:r>
          </w:p>
          <w:p w14:paraId="0F58F6A2" w14:textId="77777777" w:rsidR="001148BE" w:rsidRPr="00BB701E" w:rsidRDefault="001148BE" w:rsidP="007908F8">
            <w:pPr>
              <w:pStyle w:val="ListParagraph"/>
              <w:numPr>
                <w:ilvl w:val="0"/>
                <w:numId w:val="4"/>
              </w:numPr>
              <w:spacing w:before="0"/>
              <w:jc w:val="left"/>
              <w:rPr>
                <w:rFonts w:asciiTheme="minorHAnsi" w:hAnsiTheme="minorHAnsi"/>
                <w:szCs w:val="24"/>
              </w:rPr>
            </w:pPr>
            <w:r w:rsidRPr="00BB701E">
              <w:rPr>
                <w:rFonts w:asciiTheme="minorHAnsi" w:hAnsiTheme="minorHAnsi"/>
                <w:szCs w:val="24"/>
              </w:rPr>
              <w:t>Every day</w:t>
            </w:r>
          </w:p>
          <w:p w14:paraId="62FA6F67" w14:textId="77777777" w:rsidR="001148BE" w:rsidRPr="00BB701E" w:rsidRDefault="001148BE" w:rsidP="007908F8">
            <w:pPr>
              <w:pStyle w:val="ListParagraph"/>
              <w:numPr>
                <w:ilvl w:val="0"/>
                <w:numId w:val="4"/>
              </w:numPr>
              <w:spacing w:before="0"/>
              <w:jc w:val="left"/>
              <w:rPr>
                <w:rFonts w:asciiTheme="minorHAnsi" w:hAnsiTheme="minorHAnsi"/>
                <w:szCs w:val="24"/>
              </w:rPr>
            </w:pPr>
            <w:r w:rsidRPr="00BB701E">
              <w:rPr>
                <w:rFonts w:asciiTheme="minorHAnsi" w:hAnsiTheme="minorHAnsi"/>
                <w:szCs w:val="24"/>
              </w:rPr>
              <w:t>Several times a week</w:t>
            </w:r>
          </w:p>
          <w:p w14:paraId="3C90B85B" w14:textId="77777777" w:rsidR="001148BE" w:rsidRPr="00BB701E" w:rsidRDefault="001148BE" w:rsidP="007908F8">
            <w:pPr>
              <w:pStyle w:val="ListParagraph"/>
              <w:numPr>
                <w:ilvl w:val="0"/>
                <w:numId w:val="4"/>
              </w:numPr>
              <w:spacing w:before="0"/>
              <w:jc w:val="left"/>
              <w:rPr>
                <w:rFonts w:asciiTheme="minorHAnsi" w:hAnsiTheme="minorHAnsi"/>
                <w:szCs w:val="24"/>
              </w:rPr>
            </w:pPr>
            <w:r w:rsidRPr="00BB701E">
              <w:rPr>
                <w:rFonts w:asciiTheme="minorHAnsi" w:hAnsiTheme="minorHAnsi"/>
                <w:szCs w:val="24"/>
              </w:rPr>
              <w:t>Once a week</w:t>
            </w:r>
          </w:p>
          <w:p w14:paraId="16FD5127" w14:textId="77777777" w:rsidR="001148BE" w:rsidRPr="00BB701E" w:rsidRDefault="001148BE" w:rsidP="007908F8">
            <w:pPr>
              <w:pStyle w:val="ListParagraph"/>
              <w:numPr>
                <w:ilvl w:val="0"/>
                <w:numId w:val="4"/>
              </w:numPr>
              <w:spacing w:before="0"/>
              <w:jc w:val="left"/>
              <w:rPr>
                <w:rFonts w:asciiTheme="minorHAnsi" w:hAnsiTheme="minorHAnsi"/>
                <w:szCs w:val="24"/>
              </w:rPr>
            </w:pPr>
            <w:r w:rsidRPr="00BB701E">
              <w:rPr>
                <w:rFonts w:asciiTheme="minorHAnsi" w:hAnsiTheme="minorHAnsi"/>
                <w:szCs w:val="24"/>
              </w:rPr>
              <w:t>Once every few weeks</w:t>
            </w:r>
          </w:p>
          <w:p w14:paraId="0F1F13B2" w14:textId="77777777" w:rsidR="001148BE" w:rsidRPr="00BB701E" w:rsidRDefault="001148BE" w:rsidP="007908F8">
            <w:pPr>
              <w:pStyle w:val="ListParagraph"/>
              <w:numPr>
                <w:ilvl w:val="0"/>
                <w:numId w:val="4"/>
              </w:numPr>
              <w:spacing w:before="0"/>
              <w:jc w:val="left"/>
              <w:rPr>
                <w:rFonts w:asciiTheme="minorHAnsi" w:hAnsiTheme="minorHAnsi"/>
                <w:szCs w:val="24"/>
              </w:rPr>
            </w:pPr>
            <w:r w:rsidRPr="00BB701E">
              <w:rPr>
                <w:rFonts w:asciiTheme="minorHAnsi" w:hAnsiTheme="minorHAnsi"/>
                <w:szCs w:val="24"/>
              </w:rPr>
              <w:t>Less often</w:t>
            </w:r>
            <w:r w:rsidRPr="00BB701E">
              <w:rPr>
                <w:rFonts w:asciiTheme="minorHAnsi" w:hAnsiTheme="minorHAnsi"/>
                <w:szCs w:val="24"/>
              </w:rPr>
              <w:br/>
            </w:r>
          </w:p>
        </w:tc>
        <w:tc>
          <w:tcPr>
            <w:tcW w:w="1276" w:type="dxa"/>
            <w:shd w:val="clear" w:color="auto" w:fill="auto"/>
          </w:tcPr>
          <w:p w14:paraId="364354ED" w14:textId="77777777" w:rsidR="001148BE" w:rsidRPr="00BB701E" w:rsidRDefault="001148BE" w:rsidP="007908F8">
            <w:pPr>
              <w:spacing w:after="0"/>
              <w:rPr>
                <w:szCs w:val="24"/>
              </w:rPr>
            </w:pPr>
            <w:r w:rsidRPr="00BB701E">
              <w:rPr>
                <w:szCs w:val="24"/>
              </w:rPr>
              <w:t>1973-78</w:t>
            </w:r>
          </w:p>
          <w:p w14:paraId="501DE9F4" w14:textId="77777777" w:rsidR="001148BE" w:rsidRPr="00BB701E" w:rsidRDefault="001148BE" w:rsidP="007908F8">
            <w:pPr>
              <w:spacing w:after="0"/>
              <w:rPr>
                <w:szCs w:val="24"/>
              </w:rPr>
            </w:pPr>
          </w:p>
          <w:p w14:paraId="26A51806" w14:textId="77777777" w:rsidR="001148BE" w:rsidRPr="00BB701E" w:rsidRDefault="001148BE" w:rsidP="007908F8">
            <w:pPr>
              <w:spacing w:after="0"/>
              <w:rPr>
                <w:szCs w:val="24"/>
              </w:rPr>
            </w:pPr>
          </w:p>
        </w:tc>
        <w:tc>
          <w:tcPr>
            <w:tcW w:w="3827" w:type="dxa"/>
            <w:shd w:val="clear" w:color="auto" w:fill="auto"/>
          </w:tcPr>
          <w:p w14:paraId="2697649D" w14:textId="77777777" w:rsidR="001148BE" w:rsidRPr="00BB701E" w:rsidRDefault="001148BE" w:rsidP="007908F8">
            <w:pPr>
              <w:spacing w:after="0"/>
              <w:rPr>
                <w:szCs w:val="24"/>
              </w:rPr>
            </w:pPr>
            <w:r w:rsidRPr="00BB701E">
              <w:rPr>
                <w:szCs w:val="24"/>
              </w:rPr>
              <w:t>Survey 6 (age 34-39)</w:t>
            </w:r>
          </w:p>
          <w:p w14:paraId="18FBAAFD" w14:textId="77777777" w:rsidR="001148BE" w:rsidRPr="00BB701E" w:rsidRDefault="001148BE" w:rsidP="007908F8">
            <w:pPr>
              <w:spacing w:after="0"/>
              <w:rPr>
                <w:szCs w:val="24"/>
              </w:rPr>
            </w:pPr>
            <w:r w:rsidRPr="00BB701E">
              <w:rPr>
                <w:szCs w:val="24"/>
              </w:rPr>
              <w:t>Survey 7 (age 37-42)</w:t>
            </w:r>
          </w:p>
          <w:p w14:paraId="09DB581F" w14:textId="77777777" w:rsidR="001148BE" w:rsidRPr="00BB701E" w:rsidRDefault="001148BE" w:rsidP="007908F8">
            <w:pPr>
              <w:spacing w:after="0"/>
              <w:rPr>
                <w:szCs w:val="24"/>
              </w:rPr>
            </w:pPr>
          </w:p>
          <w:p w14:paraId="3ED0572F" w14:textId="77777777" w:rsidR="001148BE" w:rsidRPr="00BB701E" w:rsidRDefault="001148BE" w:rsidP="007908F8">
            <w:pPr>
              <w:spacing w:after="0"/>
              <w:rPr>
                <w:szCs w:val="24"/>
              </w:rPr>
            </w:pPr>
          </w:p>
        </w:tc>
      </w:tr>
      <w:tr w:rsidR="001148BE" w:rsidRPr="00BB701E" w14:paraId="3E80E0CC" w14:textId="77777777" w:rsidTr="007908F8">
        <w:trPr>
          <w:trHeight w:val="900"/>
        </w:trPr>
        <w:tc>
          <w:tcPr>
            <w:tcW w:w="9209" w:type="dxa"/>
            <w:vMerge/>
            <w:shd w:val="clear" w:color="auto" w:fill="auto"/>
          </w:tcPr>
          <w:p w14:paraId="6CAA0CDD" w14:textId="77777777" w:rsidR="001148BE" w:rsidRPr="00BB701E" w:rsidRDefault="001148BE" w:rsidP="007908F8">
            <w:pPr>
              <w:spacing w:after="0"/>
              <w:rPr>
                <w:szCs w:val="24"/>
              </w:rPr>
            </w:pPr>
          </w:p>
        </w:tc>
        <w:tc>
          <w:tcPr>
            <w:tcW w:w="1276" w:type="dxa"/>
            <w:shd w:val="clear" w:color="auto" w:fill="auto"/>
          </w:tcPr>
          <w:p w14:paraId="52BC68BB" w14:textId="77777777" w:rsidR="001148BE" w:rsidRPr="00BB701E" w:rsidRDefault="001148BE" w:rsidP="007908F8">
            <w:pPr>
              <w:spacing w:after="0"/>
              <w:rPr>
                <w:szCs w:val="24"/>
              </w:rPr>
            </w:pPr>
            <w:r w:rsidRPr="00BB701E">
              <w:rPr>
                <w:szCs w:val="24"/>
              </w:rPr>
              <w:t>1946-51</w:t>
            </w:r>
          </w:p>
        </w:tc>
        <w:tc>
          <w:tcPr>
            <w:tcW w:w="3827" w:type="dxa"/>
            <w:shd w:val="clear" w:color="auto" w:fill="auto"/>
          </w:tcPr>
          <w:p w14:paraId="210A9DE2" w14:textId="77777777" w:rsidR="001148BE" w:rsidRPr="00BB701E" w:rsidRDefault="001148BE" w:rsidP="007908F8">
            <w:pPr>
              <w:spacing w:after="0"/>
              <w:rPr>
                <w:szCs w:val="24"/>
              </w:rPr>
            </w:pPr>
            <w:r w:rsidRPr="00BB701E">
              <w:rPr>
                <w:szCs w:val="24"/>
              </w:rPr>
              <w:t>Survey 2 (age 47-52)</w:t>
            </w:r>
          </w:p>
          <w:p w14:paraId="2F57B9AD" w14:textId="77777777" w:rsidR="001148BE" w:rsidRPr="00BB701E" w:rsidRDefault="001148BE" w:rsidP="007908F8">
            <w:pPr>
              <w:spacing w:after="0"/>
              <w:rPr>
                <w:szCs w:val="24"/>
              </w:rPr>
            </w:pPr>
            <w:r w:rsidRPr="00BB701E">
              <w:rPr>
                <w:szCs w:val="24"/>
              </w:rPr>
              <w:t xml:space="preserve">Survey 3 (age 50-55) </w:t>
            </w:r>
          </w:p>
          <w:p w14:paraId="537ADBC4" w14:textId="77777777" w:rsidR="001148BE" w:rsidRPr="00BB701E" w:rsidRDefault="001148BE" w:rsidP="007908F8">
            <w:pPr>
              <w:spacing w:after="0"/>
              <w:rPr>
                <w:szCs w:val="24"/>
              </w:rPr>
            </w:pPr>
            <w:r w:rsidRPr="00BB701E">
              <w:rPr>
                <w:szCs w:val="24"/>
              </w:rPr>
              <w:t xml:space="preserve">Survey 4 (age 53-58) </w:t>
            </w:r>
          </w:p>
          <w:p w14:paraId="2B4DD7B4" w14:textId="77777777" w:rsidR="001148BE" w:rsidRPr="00BB701E" w:rsidRDefault="001148BE" w:rsidP="007908F8">
            <w:pPr>
              <w:spacing w:after="0"/>
              <w:rPr>
                <w:szCs w:val="24"/>
              </w:rPr>
            </w:pPr>
            <w:r w:rsidRPr="00BB701E">
              <w:rPr>
                <w:szCs w:val="24"/>
              </w:rPr>
              <w:t xml:space="preserve">Survey 5 (age 56-61) </w:t>
            </w:r>
          </w:p>
          <w:p w14:paraId="6458E4A3" w14:textId="77777777" w:rsidR="001148BE" w:rsidRPr="00BB701E" w:rsidRDefault="001148BE" w:rsidP="007908F8">
            <w:pPr>
              <w:spacing w:after="0"/>
              <w:rPr>
                <w:szCs w:val="24"/>
              </w:rPr>
            </w:pPr>
            <w:r w:rsidRPr="00BB701E">
              <w:rPr>
                <w:szCs w:val="24"/>
              </w:rPr>
              <w:t xml:space="preserve">Survey 6 (age 59-64) </w:t>
            </w:r>
          </w:p>
          <w:p w14:paraId="41482FA9" w14:textId="77777777" w:rsidR="001148BE" w:rsidRPr="00BB701E" w:rsidRDefault="001148BE" w:rsidP="007908F8">
            <w:pPr>
              <w:spacing w:after="0"/>
              <w:rPr>
                <w:szCs w:val="24"/>
              </w:rPr>
            </w:pPr>
            <w:r w:rsidRPr="00BB701E">
              <w:rPr>
                <w:szCs w:val="24"/>
              </w:rPr>
              <w:t xml:space="preserve">Survey 7 (age 62-67) </w:t>
            </w:r>
          </w:p>
          <w:p w14:paraId="09593632" w14:textId="77777777" w:rsidR="001148BE" w:rsidRPr="00BB701E" w:rsidRDefault="001148BE" w:rsidP="007908F8">
            <w:pPr>
              <w:spacing w:after="0"/>
              <w:rPr>
                <w:szCs w:val="24"/>
              </w:rPr>
            </w:pPr>
            <w:r w:rsidRPr="00BB701E">
              <w:rPr>
                <w:szCs w:val="24"/>
              </w:rPr>
              <w:t>Survey 8 (age 65-70)</w:t>
            </w:r>
          </w:p>
        </w:tc>
      </w:tr>
      <w:tr w:rsidR="001148BE" w:rsidRPr="00BB701E" w14:paraId="0F6F36D5" w14:textId="77777777" w:rsidTr="007908F8">
        <w:trPr>
          <w:trHeight w:val="692"/>
        </w:trPr>
        <w:tc>
          <w:tcPr>
            <w:tcW w:w="9209" w:type="dxa"/>
            <w:vMerge/>
            <w:shd w:val="clear" w:color="auto" w:fill="auto"/>
          </w:tcPr>
          <w:p w14:paraId="713CDAA2" w14:textId="77777777" w:rsidR="001148BE" w:rsidRPr="00BB701E" w:rsidRDefault="001148BE" w:rsidP="007908F8">
            <w:pPr>
              <w:spacing w:after="0"/>
              <w:rPr>
                <w:szCs w:val="24"/>
              </w:rPr>
            </w:pPr>
          </w:p>
        </w:tc>
        <w:tc>
          <w:tcPr>
            <w:tcW w:w="1276" w:type="dxa"/>
            <w:shd w:val="clear" w:color="auto" w:fill="auto"/>
          </w:tcPr>
          <w:p w14:paraId="469C619A" w14:textId="77777777" w:rsidR="001148BE" w:rsidRPr="00BB701E" w:rsidRDefault="001148BE" w:rsidP="007908F8">
            <w:pPr>
              <w:spacing w:after="0"/>
              <w:rPr>
                <w:szCs w:val="24"/>
              </w:rPr>
            </w:pPr>
            <w:r w:rsidRPr="00BB701E">
              <w:rPr>
                <w:szCs w:val="24"/>
              </w:rPr>
              <w:t>1921-26</w:t>
            </w:r>
          </w:p>
        </w:tc>
        <w:tc>
          <w:tcPr>
            <w:tcW w:w="3827" w:type="dxa"/>
            <w:shd w:val="clear" w:color="auto" w:fill="auto"/>
          </w:tcPr>
          <w:p w14:paraId="78592862" w14:textId="77777777" w:rsidR="001148BE" w:rsidRPr="00BB701E" w:rsidRDefault="001148BE" w:rsidP="007908F8">
            <w:pPr>
              <w:spacing w:after="0"/>
              <w:rPr>
                <w:szCs w:val="24"/>
              </w:rPr>
            </w:pPr>
            <w:r w:rsidRPr="00BB701E">
              <w:rPr>
                <w:szCs w:val="24"/>
              </w:rPr>
              <w:t>Survey 2 (age 73-78)</w:t>
            </w:r>
          </w:p>
        </w:tc>
      </w:tr>
      <w:tr w:rsidR="001148BE" w:rsidRPr="00BB701E" w14:paraId="60B349BA" w14:textId="77777777" w:rsidTr="007908F8">
        <w:trPr>
          <w:trHeight w:val="900"/>
        </w:trPr>
        <w:tc>
          <w:tcPr>
            <w:tcW w:w="9209" w:type="dxa"/>
            <w:vMerge w:val="restart"/>
            <w:shd w:val="clear" w:color="auto" w:fill="auto"/>
          </w:tcPr>
          <w:p w14:paraId="38974D57" w14:textId="77777777" w:rsidR="001148BE" w:rsidRPr="00BB701E" w:rsidRDefault="001148BE" w:rsidP="007908F8">
            <w:pPr>
              <w:spacing w:after="0"/>
              <w:rPr>
                <w:szCs w:val="24"/>
              </w:rPr>
            </w:pPr>
            <w:r w:rsidRPr="00BB701E">
              <w:rPr>
                <w:szCs w:val="24"/>
              </w:rPr>
              <w:t>How much time do you usually spend providing such care or assistance on each occasion? Response</w:t>
            </w:r>
            <w:r>
              <w:rPr>
                <w:szCs w:val="24"/>
              </w:rPr>
              <w:t xml:space="preserve"> </w:t>
            </w:r>
            <w:r w:rsidRPr="00BB701E">
              <w:rPr>
                <w:szCs w:val="24"/>
              </w:rPr>
              <w:t>(</w:t>
            </w:r>
            <w:r w:rsidRPr="00BB701E">
              <w:rPr>
                <w:i/>
                <w:szCs w:val="24"/>
              </w:rPr>
              <w:t>Mark one only</w:t>
            </w:r>
            <w:r w:rsidRPr="00BB701E">
              <w:rPr>
                <w:szCs w:val="24"/>
              </w:rPr>
              <w:t>):</w:t>
            </w:r>
          </w:p>
          <w:p w14:paraId="1F7ED2C8" w14:textId="77777777" w:rsidR="001148BE" w:rsidRPr="00BB701E" w:rsidRDefault="001148BE" w:rsidP="007908F8">
            <w:pPr>
              <w:pStyle w:val="ListParagraph"/>
              <w:numPr>
                <w:ilvl w:val="0"/>
                <w:numId w:val="5"/>
              </w:numPr>
              <w:spacing w:before="0"/>
              <w:jc w:val="left"/>
              <w:rPr>
                <w:rFonts w:asciiTheme="minorHAnsi" w:hAnsiTheme="minorHAnsi"/>
                <w:szCs w:val="24"/>
              </w:rPr>
            </w:pPr>
            <w:r w:rsidRPr="00BB701E">
              <w:rPr>
                <w:rFonts w:asciiTheme="minorHAnsi" w:hAnsiTheme="minorHAnsi"/>
                <w:szCs w:val="24"/>
              </w:rPr>
              <w:t>All day and night</w:t>
            </w:r>
          </w:p>
          <w:p w14:paraId="5F6903C4" w14:textId="77777777" w:rsidR="001148BE" w:rsidRPr="00BB701E" w:rsidRDefault="001148BE" w:rsidP="007908F8">
            <w:pPr>
              <w:pStyle w:val="ListParagraph"/>
              <w:numPr>
                <w:ilvl w:val="0"/>
                <w:numId w:val="5"/>
              </w:numPr>
              <w:spacing w:before="0"/>
              <w:jc w:val="left"/>
              <w:rPr>
                <w:rFonts w:asciiTheme="minorHAnsi" w:hAnsiTheme="minorHAnsi"/>
                <w:szCs w:val="24"/>
              </w:rPr>
            </w:pPr>
            <w:r w:rsidRPr="00BB701E">
              <w:rPr>
                <w:rFonts w:asciiTheme="minorHAnsi" w:hAnsiTheme="minorHAnsi"/>
                <w:szCs w:val="24"/>
              </w:rPr>
              <w:t>All day</w:t>
            </w:r>
          </w:p>
          <w:p w14:paraId="5AC2707C" w14:textId="77777777" w:rsidR="001148BE" w:rsidRPr="00BB701E" w:rsidRDefault="001148BE" w:rsidP="007908F8">
            <w:pPr>
              <w:pStyle w:val="ListParagraph"/>
              <w:numPr>
                <w:ilvl w:val="0"/>
                <w:numId w:val="5"/>
              </w:numPr>
              <w:spacing w:before="0"/>
              <w:jc w:val="left"/>
              <w:rPr>
                <w:rFonts w:asciiTheme="minorHAnsi" w:hAnsiTheme="minorHAnsi"/>
                <w:szCs w:val="24"/>
              </w:rPr>
            </w:pPr>
            <w:r w:rsidRPr="00BB701E">
              <w:rPr>
                <w:rFonts w:asciiTheme="minorHAnsi" w:hAnsiTheme="minorHAnsi"/>
                <w:szCs w:val="24"/>
              </w:rPr>
              <w:t>All night</w:t>
            </w:r>
          </w:p>
          <w:p w14:paraId="70622FAB" w14:textId="77777777" w:rsidR="001148BE" w:rsidRPr="00BB701E" w:rsidRDefault="001148BE" w:rsidP="007908F8">
            <w:pPr>
              <w:pStyle w:val="ListParagraph"/>
              <w:numPr>
                <w:ilvl w:val="0"/>
                <w:numId w:val="5"/>
              </w:numPr>
              <w:spacing w:before="0"/>
              <w:jc w:val="left"/>
              <w:rPr>
                <w:rFonts w:asciiTheme="minorHAnsi" w:hAnsiTheme="minorHAnsi"/>
                <w:szCs w:val="24"/>
              </w:rPr>
            </w:pPr>
            <w:r w:rsidRPr="00BB701E">
              <w:rPr>
                <w:rFonts w:asciiTheme="minorHAnsi" w:hAnsiTheme="minorHAnsi"/>
                <w:szCs w:val="24"/>
              </w:rPr>
              <w:t>Several hours</w:t>
            </w:r>
          </w:p>
          <w:p w14:paraId="01CB9F2C" w14:textId="77777777" w:rsidR="001148BE" w:rsidRPr="00BB701E" w:rsidRDefault="001148BE" w:rsidP="007908F8">
            <w:pPr>
              <w:pStyle w:val="ListParagraph"/>
              <w:numPr>
                <w:ilvl w:val="0"/>
                <w:numId w:val="5"/>
              </w:numPr>
              <w:spacing w:before="0"/>
              <w:jc w:val="left"/>
              <w:rPr>
                <w:rFonts w:asciiTheme="minorHAnsi" w:hAnsiTheme="minorHAnsi"/>
                <w:szCs w:val="24"/>
              </w:rPr>
            </w:pPr>
            <w:r w:rsidRPr="00BB701E">
              <w:rPr>
                <w:rFonts w:asciiTheme="minorHAnsi" w:hAnsiTheme="minorHAnsi"/>
                <w:szCs w:val="24"/>
              </w:rPr>
              <w:t>About an hour</w:t>
            </w:r>
            <w:r w:rsidRPr="00BB701E">
              <w:rPr>
                <w:rFonts w:asciiTheme="minorHAnsi" w:hAnsiTheme="minorHAnsi"/>
                <w:szCs w:val="24"/>
              </w:rPr>
              <w:br/>
            </w:r>
          </w:p>
        </w:tc>
        <w:tc>
          <w:tcPr>
            <w:tcW w:w="1276" w:type="dxa"/>
            <w:shd w:val="clear" w:color="auto" w:fill="auto"/>
          </w:tcPr>
          <w:p w14:paraId="7BA60BC2" w14:textId="77777777" w:rsidR="001148BE" w:rsidRPr="00BB701E" w:rsidRDefault="001148BE" w:rsidP="007908F8">
            <w:pPr>
              <w:spacing w:after="0"/>
              <w:rPr>
                <w:szCs w:val="24"/>
              </w:rPr>
            </w:pPr>
            <w:r w:rsidRPr="00BB701E">
              <w:rPr>
                <w:szCs w:val="24"/>
              </w:rPr>
              <w:t>1973-78</w:t>
            </w:r>
          </w:p>
          <w:p w14:paraId="2C1E1B33" w14:textId="77777777" w:rsidR="001148BE" w:rsidRPr="00BB701E" w:rsidRDefault="001148BE" w:rsidP="007908F8">
            <w:pPr>
              <w:spacing w:after="0"/>
              <w:rPr>
                <w:szCs w:val="24"/>
              </w:rPr>
            </w:pPr>
          </w:p>
          <w:p w14:paraId="1A06388A" w14:textId="77777777" w:rsidR="001148BE" w:rsidRPr="00BB701E" w:rsidRDefault="001148BE" w:rsidP="007908F8">
            <w:pPr>
              <w:spacing w:after="0"/>
              <w:rPr>
                <w:szCs w:val="24"/>
              </w:rPr>
            </w:pPr>
          </w:p>
        </w:tc>
        <w:tc>
          <w:tcPr>
            <w:tcW w:w="3827" w:type="dxa"/>
            <w:shd w:val="clear" w:color="auto" w:fill="auto"/>
          </w:tcPr>
          <w:p w14:paraId="7BB3C4C5" w14:textId="77777777" w:rsidR="001148BE" w:rsidRPr="00BB701E" w:rsidRDefault="001148BE" w:rsidP="007908F8">
            <w:pPr>
              <w:spacing w:after="0"/>
              <w:rPr>
                <w:szCs w:val="24"/>
              </w:rPr>
            </w:pPr>
            <w:r w:rsidRPr="00BB701E">
              <w:rPr>
                <w:szCs w:val="24"/>
              </w:rPr>
              <w:t>Survey 6 (age 34-39)</w:t>
            </w:r>
          </w:p>
          <w:p w14:paraId="3A90B413" w14:textId="77777777" w:rsidR="001148BE" w:rsidRPr="00BB701E" w:rsidRDefault="001148BE" w:rsidP="007908F8">
            <w:pPr>
              <w:spacing w:after="0"/>
              <w:rPr>
                <w:szCs w:val="24"/>
              </w:rPr>
            </w:pPr>
            <w:r w:rsidRPr="00BB701E">
              <w:rPr>
                <w:szCs w:val="24"/>
              </w:rPr>
              <w:t>Survey 7 (age 37-42)</w:t>
            </w:r>
          </w:p>
          <w:p w14:paraId="5C591624" w14:textId="77777777" w:rsidR="001148BE" w:rsidRPr="00BB701E" w:rsidRDefault="001148BE" w:rsidP="007908F8">
            <w:pPr>
              <w:spacing w:after="0"/>
              <w:rPr>
                <w:szCs w:val="24"/>
              </w:rPr>
            </w:pPr>
          </w:p>
        </w:tc>
      </w:tr>
      <w:tr w:rsidR="001148BE" w:rsidRPr="00BB701E" w14:paraId="00CECC47" w14:textId="77777777" w:rsidTr="007908F8">
        <w:trPr>
          <w:trHeight w:val="900"/>
        </w:trPr>
        <w:tc>
          <w:tcPr>
            <w:tcW w:w="9209" w:type="dxa"/>
            <w:vMerge/>
            <w:shd w:val="clear" w:color="auto" w:fill="auto"/>
          </w:tcPr>
          <w:p w14:paraId="59205EED" w14:textId="77777777" w:rsidR="001148BE" w:rsidRPr="00BB701E" w:rsidRDefault="001148BE" w:rsidP="007908F8">
            <w:pPr>
              <w:spacing w:after="0"/>
              <w:rPr>
                <w:szCs w:val="24"/>
              </w:rPr>
            </w:pPr>
          </w:p>
        </w:tc>
        <w:tc>
          <w:tcPr>
            <w:tcW w:w="1276" w:type="dxa"/>
            <w:shd w:val="clear" w:color="auto" w:fill="auto"/>
          </w:tcPr>
          <w:p w14:paraId="49E69BB0" w14:textId="77777777" w:rsidR="001148BE" w:rsidRPr="00BB701E" w:rsidRDefault="001148BE" w:rsidP="007908F8">
            <w:pPr>
              <w:spacing w:after="0"/>
              <w:rPr>
                <w:szCs w:val="24"/>
              </w:rPr>
            </w:pPr>
            <w:r w:rsidRPr="00BB701E">
              <w:rPr>
                <w:szCs w:val="24"/>
              </w:rPr>
              <w:t>1946-51</w:t>
            </w:r>
          </w:p>
        </w:tc>
        <w:tc>
          <w:tcPr>
            <w:tcW w:w="3827" w:type="dxa"/>
            <w:shd w:val="clear" w:color="auto" w:fill="auto"/>
          </w:tcPr>
          <w:p w14:paraId="2EEF96DD" w14:textId="77777777" w:rsidR="001148BE" w:rsidRPr="00BB701E" w:rsidRDefault="001148BE" w:rsidP="007908F8">
            <w:pPr>
              <w:spacing w:after="0"/>
              <w:rPr>
                <w:szCs w:val="24"/>
              </w:rPr>
            </w:pPr>
            <w:r w:rsidRPr="00BB701E">
              <w:rPr>
                <w:szCs w:val="24"/>
              </w:rPr>
              <w:t>Survey 2 (age 47-52)</w:t>
            </w:r>
          </w:p>
          <w:p w14:paraId="387B73A7" w14:textId="77777777" w:rsidR="001148BE" w:rsidRPr="00BB701E" w:rsidRDefault="001148BE" w:rsidP="007908F8">
            <w:pPr>
              <w:spacing w:after="0"/>
              <w:rPr>
                <w:szCs w:val="24"/>
              </w:rPr>
            </w:pPr>
            <w:r w:rsidRPr="00BB701E">
              <w:rPr>
                <w:szCs w:val="24"/>
              </w:rPr>
              <w:t xml:space="preserve">Survey 3 (age 50-55) </w:t>
            </w:r>
          </w:p>
          <w:p w14:paraId="73109F90" w14:textId="77777777" w:rsidR="001148BE" w:rsidRPr="00BB701E" w:rsidRDefault="001148BE" w:rsidP="007908F8">
            <w:pPr>
              <w:spacing w:after="0"/>
              <w:rPr>
                <w:szCs w:val="24"/>
              </w:rPr>
            </w:pPr>
            <w:r w:rsidRPr="00BB701E">
              <w:rPr>
                <w:szCs w:val="24"/>
              </w:rPr>
              <w:t xml:space="preserve">Survey 4 (age 53-58) </w:t>
            </w:r>
          </w:p>
          <w:p w14:paraId="5FC6459B" w14:textId="77777777" w:rsidR="001148BE" w:rsidRPr="00BB701E" w:rsidRDefault="001148BE" w:rsidP="007908F8">
            <w:pPr>
              <w:spacing w:after="0"/>
              <w:rPr>
                <w:szCs w:val="24"/>
              </w:rPr>
            </w:pPr>
            <w:r w:rsidRPr="00BB701E">
              <w:rPr>
                <w:szCs w:val="24"/>
              </w:rPr>
              <w:t xml:space="preserve">Survey 5 (age 56-61) </w:t>
            </w:r>
          </w:p>
          <w:p w14:paraId="54693388" w14:textId="77777777" w:rsidR="001148BE" w:rsidRPr="00BB701E" w:rsidRDefault="001148BE" w:rsidP="007908F8">
            <w:pPr>
              <w:spacing w:after="0"/>
              <w:rPr>
                <w:szCs w:val="24"/>
              </w:rPr>
            </w:pPr>
            <w:r w:rsidRPr="00BB701E">
              <w:rPr>
                <w:szCs w:val="24"/>
              </w:rPr>
              <w:t xml:space="preserve">Survey 6 (age 59-64) </w:t>
            </w:r>
          </w:p>
          <w:p w14:paraId="62EADBA5" w14:textId="77777777" w:rsidR="001148BE" w:rsidRPr="00BB701E" w:rsidRDefault="001148BE" w:rsidP="007908F8">
            <w:pPr>
              <w:spacing w:after="0"/>
              <w:rPr>
                <w:szCs w:val="24"/>
              </w:rPr>
            </w:pPr>
            <w:r w:rsidRPr="00BB701E">
              <w:rPr>
                <w:szCs w:val="24"/>
              </w:rPr>
              <w:t xml:space="preserve">Survey 7 (age 62-67) </w:t>
            </w:r>
          </w:p>
          <w:p w14:paraId="66F930B7" w14:textId="77777777" w:rsidR="001148BE" w:rsidRPr="00BB701E" w:rsidRDefault="001148BE" w:rsidP="007908F8">
            <w:pPr>
              <w:spacing w:after="0"/>
              <w:rPr>
                <w:szCs w:val="24"/>
              </w:rPr>
            </w:pPr>
            <w:r w:rsidRPr="00BB701E">
              <w:rPr>
                <w:szCs w:val="24"/>
              </w:rPr>
              <w:t>Survey 8 (age 65-70)</w:t>
            </w:r>
          </w:p>
        </w:tc>
      </w:tr>
      <w:tr w:rsidR="001148BE" w:rsidRPr="00BB701E" w14:paraId="2F81E105" w14:textId="77777777" w:rsidTr="007908F8">
        <w:trPr>
          <w:trHeight w:val="552"/>
        </w:trPr>
        <w:tc>
          <w:tcPr>
            <w:tcW w:w="9209" w:type="dxa"/>
            <w:vMerge/>
            <w:shd w:val="clear" w:color="auto" w:fill="auto"/>
          </w:tcPr>
          <w:p w14:paraId="187F7392" w14:textId="77777777" w:rsidR="001148BE" w:rsidRPr="00BB701E" w:rsidRDefault="001148BE" w:rsidP="007908F8">
            <w:pPr>
              <w:spacing w:after="0"/>
              <w:rPr>
                <w:szCs w:val="24"/>
              </w:rPr>
            </w:pPr>
          </w:p>
        </w:tc>
        <w:tc>
          <w:tcPr>
            <w:tcW w:w="1276" w:type="dxa"/>
            <w:shd w:val="clear" w:color="auto" w:fill="auto"/>
          </w:tcPr>
          <w:p w14:paraId="6C816F38" w14:textId="77777777" w:rsidR="001148BE" w:rsidRPr="00BB701E" w:rsidRDefault="001148BE" w:rsidP="007908F8">
            <w:pPr>
              <w:spacing w:after="0"/>
              <w:rPr>
                <w:szCs w:val="24"/>
              </w:rPr>
            </w:pPr>
            <w:r w:rsidRPr="00BB701E">
              <w:rPr>
                <w:szCs w:val="24"/>
              </w:rPr>
              <w:t>1921-26</w:t>
            </w:r>
          </w:p>
        </w:tc>
        <w:tc>
          <w:tcPr>
            <w:tcW w:w="3827" w:type="dxa"/>
            <w:shd w:val="clear" w:color="auto" w:fill="auto"/>
          </w:tcPr>
          <w:p w14:paraId="3C94B21D" w14:textId="77777777" w:rsidR="001148BE" w:rsidRPr="00BB701E" w:rsidRDefault="001148BE" w:rsidP="007908F8">
            <w:pPr>
              <w:spacing w:after="0"/>
              <w:rPr>
                <w:szCs w:val="24"/>
              </w:rPr>
            </w:pPr>
            <w:r w:rsidRPr="00BB701E">
              <w:rPr>
                <w:szCs w:val="24"/>
              </w:rPr>
              <w:t>Survey 2 (age 73-78)</w:t>
            </w:r>
          </w:p>
        </w:tc>
      </w:tr>
      <w:tr w:rsidR="001148BE" w:rsidRPr="00BB701E" w14:paraId="11D1AA60" w14:textId="77777777" w:rsidTr="007908F8">
        <w:trPr>
          <w:trHeight w:val="3818"/>
        </w:trPr>
        <w:tc>
          <w:tcPr>
            <w:tcW w:w="9209" w:type="dxa"/>
            <w:shd w:val="clear" w:color="auto" w:fill="auto"/>
          </w:tcPr>
          <w:p w14:paraId="24A25888" w14:textId="54216F7C" w:rsidR="001148BE" w:rsidRPr="00BB701E" w:rsidRDefault="007908F8" w:rsidP="007908F8">
            <w:pPr>
              <w:spacing w:after="0"/>
              <w:rPr>
                <w:szCs w:val="24"/>
              </w:rPr>
            </w:pPr>
            <w:r>
              <w:rPr>
                <w:szCs w:val="24"/>
              </w:rPr>
              <w:t>D</w:t>
            </w:r>
            <w:r w:rsidR="001148BE" w:rsidRPr="00BB701E">
              <w:rPr>
                <w:szCs w:val="24"/>
              </w:rPr>
              <w:t>oes the person you care for have any of the following major medical conditions or disabilities? If you care for more than 1 person please select the person you have cared for the longest and complete the question about that person. Response options</w:t>
            </w:r>
            <w:r w:rsidR="001148BE">
              <w:rPr>
                <w:szCs w:val="24"/>
              </w:rPr>
              <w:t xml:space="preserve"> </w:t>
            </w:r>
            <w:r w:rsidR="001148BE" w:rsidRPr="00BB701E">
              <w:rPr>
                <w:szCs w:val="24"/>
              </w:rPr>
              <w:t>(</w:t>
            </w:r>
            <w:r w:rsidR="001148BE" w:rsidRPr="00BB701E">
              <w:rPr>
                <w:i/>
                <w:szCs w:val="24"/>
              </w:rPr>
              <w:t>Mark all that apply</w:t>
            </w:r>
            <w:r w:rsidR="001148BE" w:rsidRPr="00BB701E">
              <w:rPr>
                <w:szCs w:val="24"/>
              </w:rPr>
              <w:t>):</w:t>
            </w:r>
            <w:r w:rsidR="001148BE">
              <w:rPr>
                <w:szCs w:val="24"/>
              </w:rPr>
              <w:t xml:space="preserve"> </w:t>
            </w:r>
          </w:p>
          <w:p w14:paraId="032B1979" w14:textId="77777777" w:rsidR="001148BE" w:rsidRPr="00BB701E" w:rsidRDefault="001148BE" w:rsidP="007908F8">
            <w:pPr>
              <w:pStyle w:val="ListParagraph"/>
              <w:numPr>
                <w:ilvl w:val="0"/>
                <w:numId w:val="6"/>
              </w:numPr>
              <w:spacing w:before="0"/>
              <w:jc w:val="left"/>
              <w:rPr>
                <w:rFonts w:asciiTheme="minorHAnsi" w:hAnsiTheme="minorHAnsi"/>
                <w:szCs w:val="24"/>
              </w:rPr>
            </w:pPr>
            <w:r w:rsidRPr="00BB701E">
              <w:rPr>
                <w:rFonts w:asciiTheme="minorHAnsi" w:hAnsiTheme="minorHAnsi"/>
                <w:szCs w:val="24"/>
              </w:rPr>
              <w:t>Alzheimer’s disease/dementia</w:t>
            </w:r>
          </w:p>
          <w:p w14:paraId="277CF60C" w14:textId="77777777" w:rsidR="001148BE" w:rsidRPr="00BB701E" w:rsidRDefault="001148BE" w:rsidP="007908F8">
            <w:pPr>
              <w:pStyle w:val="ListParagraph"/>
              <w:numPr>
                <w:ilvl w:val="0"/>
                <w:numId w:val="6"/>
              </w:numPr>
              <w:spacing w:before="0"/>
              <w:jc w:val="left"/>
              <w:rPr>
                <w:rFonts w:asciiTheme="minorHAnsi" w:hAnsiTheme="minorHAnsi"/>
                <w:szCs w:val="24"/>
              </w:rPr>
            </w:pPr>
            <w:r w:rsidRPr="00BB701E">
              <w:rPr>
                <w:rFonts w:asciiTheme="minorHAnsi" w:hAnsiTheme="minorHAnsi"/>
                <w:szCs w:val="24"/>
              </w:rPr>
              <w:t>Cancer</w:t>
            </w:r>
          </w:p>
          <w:p w14:paraId="7FF801F3" w14:textId="77777777" w:rsidR="001148BE" w:rsidRPr="00BB701E" w:rsidRDefault="001148BE" w:rsidP="007908F8">
            <w:pPr>
              <w:pStyle w:val="ListParagraph"/>
              <w:numPr>
                <w:ilvl w:val="0"/>
                <w:numId w:val="6"/>
              </w:numPr>
              <w:spacing w:before="0"/>
              <w:jc w:val="left"/>
              <w:rPr>
                <w:rFonts w:asciiTheme="minorHAnsi" w:hAnsiTheme="minorHAnsi"/>
                <w:szCs w:val="24"/>
              </w:rPr>
            </w:pPr>
            <w:r w:rsidRPr="00BB701E">
              <w:rPr>
                <w:rFonts w:asciiTheme="minorHAnsi" w:hAnsiTheme="minorHAnsi"/>
                <w:szCs w:val="24"/>
              </w:rPr>
              <w:t>Frailty in old age</w:t>
            </w:r>
          </w:p>
          <w:p w14:paraId="686FC514" w14:textId="77777777" w:rsidR="001148BE" w:rsidRPr="00BB701E" w:rsidRDefault="001148BE" w:rsidP="007908F8">
            <w:pPr>
              <w:pStyle w:val="ListParagraph"/>
              <w:numPr>
                <w:ilvl w:val="0"/>
                <w:numId w:val="6"/>
              </w:numPr>
              <w:spacing w:before="0"/>
              <w:jc w:val="left"/>
              <w:rPr>
                <w:rFonts w:asciiTheme="minorHAnsi" w:hAnsiTheme="minorHAnsi"/>
                <w:szCs w:val="24"/>
              </w:rPr>
            </w:pPr>
            <w:r w:rsidRPr="00BB701E">
              <w:rPr>
                <w:rFonts w:asciiTheme="minorHAnsi" w:hAnsiTheme="minorHAnsi"/>
                <w:szCs w:val="24"/>
              </w:rPr>
              <w:t>Heart condition</w:t>
            </w:r>
          </w:p>
          <w:p w14:paraId="22E88F92" w14:textId="77777777" w:rsidR="001148BE" w:rsidRPr="00BB701E" w:rsidRDefault="001148BE" w:rsidP="007908F8">
            <w:pPr>
              <w:pStyle w:val="ListParagraph"/>
              <w:numPr>
                <w:ilvl w:val="0"/>
                <w:numId w:val="6"/>
              </w:numPr>
              <w:spacing w:before="0"/>
              <w:jc w:val="left"/>
              <w:rPr>
                <w:rFonts w:asciiTheme="minorHAnsi" w:hAnsiTheme="minorHAnsi"/>
                <w:szCs w:val="24"/>
              </w:rPr>
            </w:pPr>
            <w:r w:rsidRPr="00BB701E">
              <w:rPr>
                <w:rFonts w:asciiTheme="minorHAnsi" w:hAnsiTheme="minorHAnsi"/>
                <w:szCs w:val="24"/>
              </w:rPr>
              <w:t>Mental health problem (e.g., depression, anxiety)</w:t>
            </w:r>
          </w:p>
          <w:p w14:paraId="4ED89ED1" w14:textId="77777777" w:rsidR="001148BE" w:rsidRPr="00BB701E" w:rsidRDefault="001148BE" w:rsidP="007908F8">
            <w:pPr>
              <w:pStyle w:val="ListParagraph"/>
              <w:numPr>
                <w:ilvl w:val="0"/>
                <w:numId w:val="6"/>
              </w:numPr>
              <w:spacing w:before="0"/>
              <w:jc w:val="left"/>
              <w:rPr>
                <w:rFonts w:asciiTheme="minorHAnsi" w:hAnsiTheme="minorHAnsi"/>
                <w:szCs w:val="24"/>
              </w:rPr>
            </w:pPr>
            <w:r w:rsidRPr="00BB701E">
              <w:rPr>
                <w:rFonts w:asciiTheme="minorHAnsi" w:hAnsiTheme="minorHAnsi"/>
                <w:szCs w:val="24"/>
              </w:rPr>
              <w:t>Visual impairment</w:t>
            </w:r>
          </w:p>
          <w:p w14:paraId="67519C67" w14:textId="77777777" w:rsidR="001148BE" w:rsidRPr="00BB701E" w:rsidRDefault="001148BE" w:rsidP="007908F8">
            <w:pPr>
              <w:pStyle w:val="ListParagraph"/>
              <w:numPr>
                <w:ilvl w:val="0"/>
                <w:numId w:val="6"/>
              </w:numPr>
              <w:spacing w:before="0"/>
              <w:jc w:val="left"/>
              <w:rPr>
                <w:rFonts w:asciiTheme="minorHAnsi" w:hAnsiTheme="minorHAnsi"/>
                <w:szCs w:val="24"/>
              </w:rPr>
            </w:pPr>
            <w:r w:rsidRPr="00BB701E">
              <w:rPr>
                <w:rFonts w:asciiTheme="minorHAnsi" w:hAnsiTheme="minorHAnsi"/>
                <w:szCs w:val="24"/>
              </w:rPr>
              <w:t>Respiratory conditions (e.g., asthma, emphysema)</w:t>
            </w:r>
          </w:p>
          <w:p w14:paraId="40EA0B83" w14:textId="77777777" w:rsidR="001148BE" w:rsidRPr="00BB701E" w:rsidRDefault="001148BE" w:rsidP="007908F8">
            <w:pPr>
              <w:pStyle w:val="ListParagraph"/>
              <w:numPr>
                <w:ilvl w:val="0"/>
                <w:numId w:val="6"/>
              </w:numPr>
              <w:spacing w:before="0"/>
              <w:jc w:val="left"/>
              <w:rPr>
                <w:rFonts w:asciiTheme="minorHAnsi" w:hAnsiTheme="minorHAnsi"/>
                <w:szCs w:val="24"/>
              </w:rPr>
            </w:pPr>
            <w:r w:rsidRPr="00BB701E">
              <w:rPr>
                <w:rFonts w:asciiTheme="minorHAnsi" w:hAnsiTheme="minorHAnsi"/>
                <w:szCs w:val="24"/>
              </w:rPr>
              <w:t>Stroke</w:t>
            </w:r>
          </w:p>
          <w:p w14:paraId="6DC8703C" w14:textId="77777777" w:rsidR="001148BE" w:rsidRDefault="001148BE" w:rsidP="007908F8">
            <w:pPr>
              <w:pStyle w:val="ListParagraph"/>
              <w:numPr>
                <w:ilvl w:val="0"/>
                <w:numId w:val="6"/>
              </w:numPr>
              <w:spacing w:before="0"/>
              <w:jc w:val="left"/>
              <w:rPr>
                <w:rFonts w:asciiTheme="minorHAnsi" w:hAnsiTheme="minorHAnsi"/>
                <w:szCs w:val="24"/>
              </w:rPr>
            </w:pPr>
            <w:r w:rsidRPr="00BB701E">
              <w:rPr>
                <w:rFonts w:asciiTheme="minorHAnsi" w:hAnsiTheme="minorHAnsi"/>
                <w:szCs w:val="24"/>
              </w:rPr>
              <w:t>Other reason (please specify…)</w:t>
            </w:r>
          </w:p>
          <w:p w14:paraId="3D86B139" w14:textId="7D4D1302" w:rsidR="001148BE" w:rsidRPr="00BB701E" w:rsidRDefault="001148BE" w:rsidP="007908F8">
            <w:pPr>
              <w:rPr>
                <w:szCs w:val="24"/>
              </w:rPr>
            </w:pPr>
          </w:p>
        </w:tc>
        <w:tc>
          <w:tcPr>
            <w:tcW w:w="1276" w:type="dxa"/>
            <w:shd w:val="clear" w:color="auto" w:fill="auto"/>
          </w:tcPr>
          <w:p w14:paraId="7349A242" w14:textId="77777777" w:rsidR="001148BE" w:rsidRPr="00BB701E" w:rsidRDefault="001148BE" w:rsidP="007908F8">
            <w:pPr>
              <w:spacing w:after="0"/>
              <w:rPr>
                <w:szCs w:val="24"/>
              </w:rPr>
            </w:pPr>
            <w:r w:rsidRPr="00BB701E">
              <w:rPr>
                <w:szCs w:val="24"/>
              </w:rPr>
              <w:t>1946-51</w:t>
            </w:r>
          </w:p>
          <w:p w14:paraId="6AE2B3E9" w14:textId="77777777" w:rsidR="001148BE" w:rsidRPr="00BB701E" w:rsidRDefault="001148BE" w:rsidP="007908F8">
            <w:pPr>
              <w:spacing w:after="0"/>
              <w:rPr>
                <w:szCs w:val="24"/>
              </w:rPr>
            </w:pPr>
          </w:p>
        </w:tc>
        <w:tc>
          <w:tcPr>
            <w:tcW w:w="3827" w:type="dxa"/>
            <w:shd w:val="clear" w:color="auto" w:fill="auto"/>
          </w:tcPr>
          <w:p w14:paraId="161CEE41" w14:textId="77777777" w:rsidR="001148BE" w:rsidRPr="00BB701E" w:rsidRDefault="001148BE" w:rsidP="007908F8">
            <w:pPr>
              <w:spacing w:after="0"/>
              <w:rPr>
                <w:szCs w:val="24"/>
              </w:rPr>
            </w:pPr>
            <w:r w:rsidRPr="00BB701E">
              <w:rPr>
                <w:szCs w:val="24"/>
              </w:rPr>
              <w:t xml:space="preserve">Survey 7 (age 62-67) </w:t>
            </w:r>
          </w:p>
          <w:p w14:paraId="0490CC19" w14:textId="77777777" w:rsidR="001148BE" w:rsidRDefault="001148BE" w:rsidP="007908F8">
            <w:pPr>
              <w:spacing w:after="0"/>
              <w:rPr>
                <w:szCs w:val="24"/>
              </w:rPr>
            </w:pPr>
            <w:r w:rsidRPr="00BB701E">
              <w:rPr>
                <w:szCs w:val="24"/>
              </w:rPr>
              <w:t>Survey 8 (age 65-70)</w:t>
            </w:r>
          </w:p>
          <w:p w14:paraId="3EE21863" w14:textId="77777777" w:rsidR="007908F8" w:rsidRDefault="007908F8" w:rsidP="007908F8">
            <w:pPr>
              <w:spacing w:after="0"/>
              <w:rPr>
                <w:szCs w:val="24"/>
              </w:rPr>
            </w:pPr>
          </w:p>
          <w:p w14:paraId="6EECE9C9" w14:textId="3B255C4F" w:rsidR="007908F8" w:rsidRPr="00BB701E" w:rsidRDefault="007908F8" w:rsidP="007908F8">
            <w:pPr>
              <w:spacing w:after="0"/>
              <w:rPr>
                <w:szCs w:val="24"/>
              </w:rPr>
            </w:pPr>
            <w:r w:rsidRPr="00BB701E">
              <w:rPr>
                <w:szCs w:val="24"/>
              </w:rPr>
              <w:t>*</w:t>
            </w:r>
            <w:r w:rsidRPr="007908F8">
              <w:rPr>
                <w:i/>
                <w:sz w:val="20"/>
                <w:szCs w:val="20"/>
              </w:rPr>
              <w:t>Note:</w:t>
            </w:r>
            <w:r w:rsidRPr="007908F8">
              <w:rPr>
                <w:sz w:val="20"/>
                <w:szCs w:val="20"/>
              </w:rPr>
              <w:t xml:space="preserve"> a longer list of 20 options was used in</w:t>
            </w:r>
            <w:hyperlink r:id="rId86" w:history="1">
              <w:r w:rsidRPr="007908F8">
                <w:rPr>
                  <w:rStyle w:val="Hyperlink"/>
                  <w:sz w:val="20"/>
                  <w:szCs w:val="20"/>
                </w:rPr>
                <w:t xml:space="preserve"> Survey 7</w:t>
              </w:r>
            </w:hyperlink>
            <w:r w:rsidRPr="007908F8">
              <w:rPr>
                <w:sz w:val="20"/>
                <w:szCs w:val="20"/>
              </w:rPr>
              <w:t>, however due to low responses only items that were selected by more than 5% of women at Survey 7 were retained as separate categories for Survey 8. (All omitted items would be picked up by the ‘other reason’ option)</w:t>
            </w:r>
            <w:r>
              <w:rPr>
                <w:sz w:val="20"/>
                <w:szCs w:val="20"/>
              </w:rPr>
              <w:t>.</w:t>
            </w:r>
          </w:p>
        </w:tc>
      </w:tr>
      <w:tr w:rsidR="001148BE" w:rsidRPr="00BB701E" w14:paraId="7AE7A9E2" w14:textId="77777777" w:rsidTr="007908F8">
        <w:trPr>
          <w:trHeight w:val="3175"/>
        </w:trPr>
        <w:tc>
          <w:tcPr>
            <w:tcW w:w="9209" w:type="dxa"/>
            <w:shd w:val="clear" w:color="auto" w:fill="auto"/>
          </w:tcPr>
          <w:p w14:paraId="3381DD26" w14:textId="77777777" w:rsidR="001148BE" w:rsidRPr="00BB701E" w:rsidRDefault="001148BE" w:rsidP="007908F8">
            <w:pPr>
              <w:spacing w:after="0"/>
              <w:rPr>
                <w:szCs w:val="24"/>
              </w:rPr>
            </w:pPr>
            <w:r w:rsidRPr="00BB701E">
              <w:rPr>
                <w:szCs w:val="24"/>
              </w:rPr>
              <w:t>What is your relationship to the person you care for? If you care for more than 1 person please answer for the person you care for the most</w:t>
            </w:r>
            <w:r>
              <w:rPr>
                <w:szCs w:val="24"/>
              </w:rPr>
              <w:t>.</w:t>
            </w:r>
            <w:r w:rsidRPr="00BB701E">
              <w:rPr>
                <w:szCs w:val="24"/>
              </w:rPr>
              <w:t xml:space="preserve"> (</w:t>
            </w:r>
            <w:r w:rsidRPr="00BB701E">
              <w:rPr>
                <w:i/>
                <w:szCs w:val="24"/>
              </w:rPr>
              <w:t>Mark one only</w:t>
            </w:r>
            <w:r w:rsidRPr="00BB701E">
              <w:rPr>
                <w:szCs w:val="24"/>
              </w:rPr>
              <w:t>)</w:t>
            </w:r>
          </w:p>
          <w:p w14:paraId="180DBE18" w14:textId="77777777" w:rsidR="001148BE" w:rsidRPr="00BB701E" w:rsidRDefault="001148BE" w:rsidP="007908F8">
            <w:pPr>
              <w:pStyle w:val="ListParagraph"/>
              <w:numPr>
                <w:ilvl w:val="0"/>
                <w:numId w:val="7"/>
              </w:numPr>
              <w:spacing w:before="0"/>
              <w:jc w:val="left"/>
              <w:rPr>
                <w:rFonts w:asciiTheme="minorHAnsi" w:hAnsiTheme="minorHAnsi"/>
                <w:szCs w:val="24"/>
              </w:rPr>
            </w:pPr>
            <w:r w:rsidRPr="00BB701E">
              <w:rPr>
                <w:rFonts w:asciiTheme="minorHAnsi" w:hAnsiTheme="minorHAnsi"/>
                <w:szCs w:val="24"/>
              </w:rPr>
              <w:t>Spouse/partner</w:t>
            </w:r>
          </w:p>
          <w:p w14:paraId="6242568A" w14:textId="77777777" w:rsidR="001148BE" w:rsidRPr="00BB701E" w:rsidRDefault="001148BE" w:rsidP="007908F8">
            <w:pPr>
              <w:pStyle w:val="ListParagraph"/>
              <w:numPr>
                <w:ilvl w:val="0"/>
                <w:numId w:val="7"/>
              </w:numPr>
              <w:spacing w:before="0"/>
              <w:jc w:val="left"/>
              <w:rPr>
                <w:rFonts w:asciiTheme="minorHAnsi" w:hAnsiTheme="minorHAnsi"/>
                <w:szCs w:val="24"/>
              </w:rPr>
            </w:pPr>
            <w:r w:rsidRPr="00BB701E">
              <w:rPr>
                <w:rFonts w:asciiTheme="minorHAnsi" w:hAnsiTheme="minorHAnsi"/>
                <w:szCs w:val="24"/>
              </w:rPr>
              <w:t>Child</w:t>
            </w:r>
          </w:p>
          <w:p w14:paraId="25FED256" w14:textId="77777777" w:rsidR="001148BE" w:rsidRPr="00BB701E" w:rsidRDefault="001148BE" w:rsidP="007908F8">
            <w:pPr>
              <w:pStyle w:val="ListParagraph"/>
              <w:numPr>
                <w:ilvl w:val="0"/>
                <w:numId w:val="7"/>
              </w:numPr>
              <w:spacing w:before="0"/>
              <w:jc w:val="left"/>
              <w:rPr>
                <w:rFonts w:asciiTheme="minorHAnsi" w:hAnsiTheme="minorHAnsi"/>
                <w:szCs w:val="24"/>
              </w:rPr>
            </w:pPr>
            <w:r w:rsidRPr="00BB701E">
              <w:rPr>
                <w:rFonts w:asciiTheme="minorHAnsi" w:hAnsiTheme="minorHAnsi"/>
                <w:szCs w:val="24"/>
              </w:rPr>
              <w:t>Parent/parent-in-law</w:t>
            </w:r>
          </w:p>
          <w:p w14:paraId="3BD7FDCA" w14:textId="77777777" w:rsidR="001148BE" w:rsidRPr="00BB701E" w:rsidRDefault="001148BE" w:rsidP="007908F8">
            <w:pPr>
              <w:pStyle w:val="ListParagraph"/>
              <w:numPr>
                <w:ilvl w:val="0"/>
                <w:numId w:val="7"/>
              </w:numPr>
              <w:spacing w:before="0"/>
              <w:jc w:val="left"/>
              <w:rPr>
                <w:rFonts w:asciiTheme="minorHAnsi" w:hAnsiTheme="minorHAnsi"/>
                <w:szCs w:val="24"/>
              </w:rPr>
            </w:pPr>
            <w:r w:rsidRPr="00BB701E">
              <w:rPr>
                <w:rFonts w:asciiTheme="minorHAnsi" w:hAnsiTheme="minorHAnsi"/>
                <w:szCs w:val="24"/>
              </w:rPr>
              <w:t>Grandchild</w:t>
            </w:r>
          </w:p>
          <w:p w14:paraId="68301256" w14:textId="77777777" w:rsidR="001148BE" w:rsidRPr="00BB701E" w:rsidRDefault="001148BE" w:rsidP="007908F8">
            <w:pPr>
              <w:pStyle w:val="ListParagraph"/>
              <w:numPr>
                <w:ilvl w:val="0"/>
                <w:numId w:val="7"/>
              </w:numPr>
              <w:spacing w:before="0"/>
              <w:jc w:val="left"/>
              <w:rPr>
                <w:rFonts w:asciiTheme="minorHAnsi" w:hAnsiTheme="minorHAnsi"/>
                <w:szCs w:val="24"/>
              </w:rPr>
            </w:pPr>
            <w:r w:rsidRPr="00BB701E">
              <w:rPr>
                <w:rFonts w:asciiTheme="minorHAnsi" w:hAnsiTheme="minorHAnsi"/>
                <w:szCs w:val="24"/>
              </w:rPr>
              <w:t>Sibling/sibling-in-law</w:t>
            </w:r>
          </w:p>
          <w:p w14:paraId="173C52EC" w14:textId="77777777" w:rsidR="001148BE" w:rsidRPr="00BB701E" w:rsidRDefault="001148BE" w:rsidP="007908F8">
            <w:pPr>
              <w:pStyle w:val="ListParagraph"/>
              <w:numPr>
                <w:ilvl w:val="0"/>
                <w:numId w:val="7"/>
              </w:numPr>
              <w:spacing w:before="0"/>
              <w:jc w:val="left"/>
              <w:rPr>
                <w:rFonts w:asciiTheme="minorHAnsi" w:hAnsiTheme="minorHAnsi"/>
                <w:szCs w:val="24"/>
              </w:rPr>
            </w:pPr>
            <w:r w:rsidRPr="00BB701E">
              <w:rPr>
                <w:rFonts w:asciiTheme="minorHAnsi" w:hAnsiTheme="minorHAnsi"/>
                <w:szCs w:val="24"/>
              </w:rPr>
              <w:t>Friend</w:t>
            </w:r>
          </w:p>
          <w:p w14:paraId="0045EDDF" w14:textId="77777777" w:rsidR="001148BE" w:rsidRPr="00BB701E" w:rsidRDefault="001148BE" w:rsidP="007908F8">
            <w:pPr>
              <w:pStyle w:val="ListParagraph"/>
              <w:numPr>
                <w:ilvl w:val="0"/>
                <w:numId w:val="7"/>
              </w:numPr>
              <w:spacing w:before="0"/>
              <w:jc w:val="left"/>
              <w:rPr>
                <w:rFonts w:asciiTheme="minorHAnsi" w:hAnsiTheme="minorHAnsi"/>
                <w:szCs w:val="24"/>
              </w:rPr>
            </w:pPr>
            <w:r w:rsidRPr="00BB701E">
              <w:rPr>
                <w:rFonts w:asciiTheme="minorHAnsi" w:hAnsiTheme="minorHAnsi"/>
                <w:szCs w:val="24"/>
              </w:rPr>
              <w:t>Neighbour</w:t>
            </w:r>
          </w:p>
          <w:p w14:paraId="15C33817" w14:textId="77777777" w:rsidR="001148BE" w:rsidRPr="00BB701E" w:rsidRDefault="001148BE" w:rsidP="007908F8">
            <w:pPr>
              <w:pStyle w:val="ListParagraph"/>
              <w:numPr>
                <w:ilvl w:val="0"/>
                <w:numId w:val="7"/>
              </w:numPr>
              <w:spacing w:before="0"/>
              <w:jc w:val="left"/>
              <w:rPr>
                <w:rFonts w:asciiTheme="minorHAnsi" w:hAnsiTheme="minorHAnsi"/>
                <w:szCs w:val="24"/>
              </w:rPr>
            </w:pPr>
            <w:r w:rsidRPr="00BB701E">
              <w:rPr>
                <w:rFonts w:asciiTheme="minorHAnsi" w:hAnsiTheme="minorHAnsi"/>
                <w:szCs w:val="24"/>
              </w:rPr>
              <w:t>Other (please specify…)</w:t>
            </w:r>
          </w:p>
        </w:tc>
        <w:tc>
          <w:tcPr>
            <w:tcW w:w="1276" w:type="dxa"/>
            <w:shd w:val="clear" w:color="auto" w:fill="auto"/>
          </w:tcPr>
          <w:p w14:paraId="7D4B870C" w14:textId="77777777" w:rsidR="001148BE" w:rsidRPr="00BB701E" w:rsidRDefault="001148BE" w:rsidP="007908F8">
            <w:pPr>
              <w:spacing w:after="0"/>
              <w:rPr>
                <w:szCs w:val="24"/>
              </w:rPr>
            </w:pPr>
            <w:r w:rsidRPr="00BB701E">
              <w:rPr>
                <w:szCs w:val="24"/>
              </w:rPr>
              <w:t>1946-51</w:t>
            </w:r>
          </w:p>
        </w:tc>
        <w:tc>
          <w:tcPr>
            <w:tcW w:w="3827" w:type="dxa"/>
            <w:shd w:val="clear" w:color="auto" w:fill="auto"/>
          </w:tcPr>
          <w:p w14:paraId="5588C483" w14:textId="77777777" w:rsidR="001148BE" w:rsidRPr="00BB701E" w:rsidRDefault="001148BE" w:rsidP="007908F8">
            <w:pPr>
              <w:spacing w:after="0"/>
              <w:rPr>
                <w:szCs w:val="24"/>
              </w:rPr>
            </w:pPr>
            <w:r w:rsidRPr="00BB701E">
              <w:rPr>
                <w:szCs w:val="24"/>
              </w:rPr>
              <w:t>Survey 8 (age 65-70)</w:t>
            </w:r>
          </w:p>
        </w:tc>
      </w:tr>
      <w:tr w:rsidR="001148BE" w:rsidRPr="00BB701E" w14:paraId="7E193234" w14:textId="77777777" w:rsidTr="007908F8">
        <w:tc>
          <w:tcPr>
            <w:tcW w:w="9209" w:type="dxa"/>
            <w:shd w:val="clear" w:color="auto" w:fill="auto"/>
          </w:tcPr>
          <w:p w14:paraId="246D2A34" w14:textId="77777777" w:rsidR="001148BE" w:rsidRPr="00BB701E" w:rsidRDefault="001148BE" w:rsidP="007908F8">
            <w:pPr>
              <w:spacing w:after="0"/>
              <w:rPr>
                <w:szCs w:val="24"/>
              </w:rPr>
            </w:pPr>
            <w:r w:rsidRPr="00BB701E">
              <w:rPr>
                <w:szCs w:val="24"/>
              </w:rPr>
              <w:t>If you do not provide care or assistance to any person with a long term illness, disability or frailty, is it because you</w:t>
            </w:r>
          </w:p>
          <w:p w14:paraId="0AF8E456" w14:textId="77777777" w:rsidR="001148BE" w:rsidRPr="00BB701E" w:rsidRDefault="001148BE" w:rsidP="007908F8">
            <w:pPr>
              <w:pStyle w:val="ListParagraph"/>
              <w:numPr>
                <w:ilvl w:val="0"/>
                <w:numId w:val="29"/>
              </w:numPr>
              <w:spacing w:before="0"/>
              <w:jc w:val="left"/>
              <w:rPr>
                <w:rFonts w:asciiTheme="minorHAnsi" w:hAnsiTheme="minorHAnsi"/>
                <w:szCs w:val="24"/>
              </w:rPr>
            </w:pPr>
            <w:r w:rsidRPr="00BB701E">
              <w:rPr>
                <w:rFonts w:asciiTheme="minorHAnsi" w:hAnsiTheme="minorHAnsi"/>
                <w:szCs w:val="24"/>
              </w:rPr>
              <w:t>Used to care for someone in the last 3 years, but they passed away or moved into a nursing home or other residential care facility</w:t>
            </w:r>
          </w:p>
          <w:p w14:paraId="095C69BF" w14:textId="77777777" w:rsidR="001148BE" w:rsidRPr="00BB701E" w:rsidRDefault="001148BE" w:rsidP="007908F8">
            <w:pPr>
              <w:pStyle w:val="ListParagraph"/>
              <w:numPr>
                <w:ilvl w:val="0"/>
                <w:numId w:val="29"/>
              </w:numPr>
              <w:spacing w:before="0"/>
              <w:jc w:val="left"/>
              <w:rPr>
                <w:rFonts w:asciiTheme="minorHAnsi" w:hAnsiTheme="minorHAnsi"/>
                <w:szCs w:val="24"/>
              </w:rPr>
            </w:pPr>
            <w:r w:rsidRPr="00BB701E">
              <w:rPr>
                <w:rFonts w:asciiTheme="minorHAnsi" w:hAnsiTheme="minorHAnsi"/>
                <w:szCs w:val="24"/>
              </w:rPr>
              <w:t>Use to care for someone in the last 3 years, but stopped caring for them for another reason (please specify)</w:t>
            </w:r>
          </w:p>
          <w:p w14:paraId="39518833" w14:textId="77777777" w:rsidR="001148BE" w:rsidRPr="00BB701E" w:rsidRDefault="001148BE" w:rsidP="007908F8">
            <w:pPr>
              <w:pStyle w:val="ListParagraph"/>
              <w:numPr>
                <w:ilvl w:val="0"/>
                <w:numId w:val="29"/>
              </w:numPr>
              <w:spacing w:before="0"/>
              <w:jc w:val="left"/>
              <w:rPr>
                <w:rFonts w:asciiTheme="minorHAnsi" w:hAnsiTheme="minorHAnsi"/>
                <w:szCs w:val="24"/>
              </w:rPr>
            </w:pPr>
            <w:r w:rsidRPr="00BB701E">
              <w:rPr>
                <w:rFonts w:asciiTheme="minorHAnsi" w:hAnsiTheme="minorHAnsi"/>
                <w:szCs w:val="24"/>
              </w:rPr>
              <w:t>Have never provided care or assistance</w:t>
            </w:r>
          </w:p>
          <w:p w14:paraId="07E2CEC5" w14:textId="77777777" w:rsidR="001148BE" w:rsidRPr="00BB701E" w:rsidRDefault="001148BE" w:rsidP="007908F8">
            <w:pPr>
              <w:pStyle w:val="ListParagraph"/>
              <w:numPr>
                <w:ilvl w:val="0"/>
                <w:numId w:val="29"/>
              </w:numPr>
              <w:spacing w:before="0"/>
              <w:jc w:val="left"/>
              <w:rPr>
                <w:rFonts w:asciiTheme="minorHAnsi" w:hAnsiTheme="minorHAnsi"/>
                <w:szCs w:val="24"/>
              </w:rPr>
            </w:pPr>
            <w:r w:rsidRPr="00BB701E">
              <w:rPr>
                <w:rFonts w:asciiTheme="minorHAnsi" w:hAnsiTheme="minorHAnsi"/>
                <w:szCs w:val="24"/>
              </w:rPr>
              <w:t>Other reason (please specify)</w:t>
            </w:r>
          </w:p>
        </w:tc>
        <w:tc>
          <w:tcPr>
            <w:tcW w:w="1276" w:type="dxa"/>
            <w:shd w:val="clear" w:color="auto" w:fill="auto"/>
          </w:tcPr>
          <w:p w14:paraId="2322FE8F" w14:textId="77777777" w:rsidR="001148BE" w:rsidRPr="00BB701E" w:rsidRDefault="001148BE" w:rsidP="007908F8">
            <w:pPr>
              <w:spacing w:after="0"/>
              <w:rPr>
                <w:szCs w:val="24"/>
              </w:rPr>
            </w:pPr>
            <w:r w:rsidRPr="00BB701E">
              <w:rPr>
                <w:szCs w:val="24"/>
              </w:rPr>
              <w:t xml:space="preserve">1946-51 </w:t>
            </w:r>
          </w:p>
        </w:tc>
        <w:tc>
          <w:tcPr>
            <w:tcW w:w="3827" w:type="dxa"/>
            <w:shd w:val="clear" w:color="auto" w:fill="auto"/>
          </w:tcPr>
          <w:p w14:paraId="108C871F" w14:textId="77777777" w:rsidR="001148BE" w:rsidRPr="00BB701E" w:rsidRDefault="001148BE" w:rsidP="007908F8">
            <w:pPr>
              <w:spacing w:after="0"/>
              <w:rPr>
                <w:szCs w:val="24"/>
              </w:rPr>
            </w:pPr>
            <w:r w:rsidRPr="00BB701E">
              <w:rPr>
                <w:szCs w:val="24"/>
              </w:rPr>
              <w:t xml:space="preserve">Survey 7 (age 62-67) </w:t>
            </w:r>
          </w:p>
          <w:p w14:paraId="7A287B90" w14:textId="77777777" w:rsidR="001148BE" w:rsidRPr="00BB701E" w:rsidRDefault="001148BE" w:rsidP="007908F8">
            <w:pPr>
              <w:spacing w:after="0"/>
              <w:rPr>
                <w:szCs w:val="24"/>
              </w:rPr>
            </w:pPr>
            <w:r w:rsidRPr="00BB701E">
              <w:rPr>
                <w:szCs w:val="24"/>
              </w:rPr>
              <w:t>Survey 8 (age 65-70)</w:t>
            </w:r>
          </w:p>
        </w:tc>
      </w:tr>
    </w:tbl>
    <w:p w14:paraId="27A7EE80" w14:textId="77777777" w:rsidR="001148BE" w:rsidRPr="00BB701E" w:rsidRDefault="001148BE" w:rsidP="007908F8">
      <w:pPr>
        <w:pStyle w:val="ListParagraph"/>
        <w:ind w:left="0"/>
        <w:rPr>
          <w:rFonts w:asciiTheme="minorHAnsi" w:hAnsiTheme="minorHAnsi"/>
          <w:szCs w:val="24"/>
        </w:rPr>
      </w:pPr>
    </w:p>
    <w:p w14:paraId="707576D8" w14:textId="34BA25BA" w:rsidR="007908F8" w:rsidRDefault="007908F8">
      <w:pPr>
        <w:spacing w:before="0" w:after="200"/>
        <w:jc w:val="left"/>
        <w:rPr>
          <w:szCs w:val="24"/>
        </w:rPr>
      </w:pPr>
      <w:r>
        <w:rPr>
          <w:szCs w:val="24"/>
        </w:rPr>
        <w:br w:type="page"/>
      </w:r>
    </w:p>
    <w:p w14:paraId="655D2E35" w14:textId="77777777" w:rsidR="001148BE" w:rsidRPr="00BB701E" w:rsidRDefault="001148BE" w:rsidP="007908F8">
      <w:pPr>
        <w:pStyle w:val="Heading3"/>
      </w:pPr>
      <w:r w:rsidRPr="00BB701E">
        <w:t>SELF RATED HEALTH</w:t>
      </w:r>
    </w:p>
    <w:tbl>
      <w:tblPr>
        <w:tblStyle w:val="TableGrid"/>
        <w:tblW w:w="14312" w:type="dxa"/>
        <w:tblLook w:val="04A0" w:firstRow="1" w:lastRow="0" w:firstColumn="1" w:lastColumn="0" w:noHBand="0" w:noVBand="1"/>
      </w:tblPr>
      <w:tblGrid>
        <w:gridCol w:w="9209"/>
        <w:gridCol w:w="1276"/>
        <w:gridCol w:w="3827"/>
      </w:tblGrid>
      <w:tr w:rsidR="001148BE" w:rsidRPr="007908F8" w14:paraId="77B24D4E" w14:textId="77777777" w:rsidTr="007908F8">
        <w:trPr>
          <w:tblHeader/>
        </w:trPr>
        <w:tc>
          <w:tcPr>
            <w:tcW w:w="9209" w:type="dxa"/>
            <w:shd w:val="clear" w:color="auto" w:fill="E3D3ED"/>
          </w:tcPr>
          <w:p w14:paraId="42C29D44" w14:textId="77777777" w:rsidR="001148BE" w:rsidRPr="007908F8" w:rsidRDefault="001148BE" w:rsidP="007908F8">
            <w:pPr>
              <w:spacing w:after="0"/>
              <w:rPr>
                <w:b/>
                <w:szCs w:val="24"/>
              </w:rPr>
            </w:pPr>
            <w:r w:rsidRPr="007908F8">
              <w:rPr>
                <w:b/>
                <w:szCs w:val="24"/>
              </w:rPr>
              <w:t>Question</w:t>
            </w:r>
          </w:p>
        </w:tc>
        <w:tc>
          <w:tcPr>
            <w:tcW w:w="1276" w:type="dxa"/>
            <w:shd w:val="clear" w:color="auto" w:fill="E3D3ED"/>
          </w:tcPr>
          <w:p w14:paraId="3F1816C4" w14:textId="77777777" w:rsidR="001148BE" w:rsidRPr="007908F8" w:rsidRDefault="001148BE" w:rsidP="007908F8">
            <w:pPr>
              <w:spacing w:after="0"/>
              <w:rPr>
                <w:b/>
                <w:szCs w:val="24"/>
              </w:rPr>
            </w:pPr>
            <w:r w:rsidRPr="007908F8">
              <w:rPr>
                <w:b/>
                <w:szCs w:val="24"/>
              </w:rPr>
              <w:t>Cohort</w:t>
            </w:r>
          </w:p>
        </w:tc>
        <w:tc>
          <w:tcPr>
            <w:tcW w:w="3827" w:type="dxa"/>
            <w:shd w:val="clear" w:color="auto" w:fill="E3D3ED"/>
          </w:tcPr>
          <w:p w14:paraId="1A2E279C" w14:textId="77777777" w:rsidR="001148BE" w:rsidRPr="007908F8" w:rsidRDefault="001148BE" w:rsidP="007908F8">
            <w:pPr>
              <w:spacing w:after="0"/>
              <w:rPr>
                <w:b/>
                <w:szCs w:val="24"/>
              </w:rPr>
            </w:pPr>
            <w:r w:rsidRPr="007908F8">
              <w:rPr>
                <w:b/>
                <w:szCs w:val="24"/>
              </w:rPr>
              <w:t>When</w:t>
            </w:r>
          </w:p>
        </w:tc>
      </w:tr>
      <w:tr w:rsidR="001148BE" w:rsidRPr="00BB701E" w14:paraId="22D77B49" w14:textId="77777777" w:rsidTr="007908F8">
        <w:trPr>
          <w:trHeight w:val="538"/>
        </w:trPr>
        <w:tc>
          <w:tcPr>
            <w:tcW w:w="9209" w:type="dxa"/>
            <w:vMerge w:val="restart"/>
            <w:shd w:val="clear" w:color="auto" w:fill="auto"/>
          </w:tcPr>
          <w:p w14:paraId="0E4CAE0A" w14:textId="77777777" w:rsidR="001148BE" w:rsidRPr="00BB701E" w:rsidRDefault="001148BE" w:rsidP="007908F8">
            <w:pPr>
              <w:rPr>
                <w:szCs w:val="24"/>
              </w:rPr>
            </w:pPr>
            <w:r w:rsidRPr="00BB701E">
              <w:rPr>
                <w:szCs w:val="24"/>
              </w:rPr>
              <w:t xml:space="preserve">In general, would you say your health is: </w:t>
            </w:r>
          </w:p>
          <w:p w14:paraId="2EBD5D1F" w14:textId="77777777" w:rsidR="001148BE" w:rsidRPr="00BB701E" w:rsidRDefault="001148BE" w:rsidP="007908F8">
            <w:pPr>
              <w:pStyle w:val="ListParagraph"/>
              <w:numPr>
                <w:ilvl w:val="0"/>
                <w:numId w:val="30"/>
              </w:numPr>
              <w:spacing w:before="0"/>
              <w:jc w:val="left"/>
              <w:rPr>
                <w:rFonts w:asciiTheme="minorHAnsi" w:hAnsiTheme="minorHAnsi"/>
                <w:szCs w:val="24"/>
              </w:rPr>
            </w:pPr>
            <w:r w:rsidRPr="00BB701E">
              <w:rPr>
                <w:rFonts w:asciiTheme="minorHAnsi" w:hAnsiTheme="minorHAnsi"/>
                <w:szCs w:val="24"/>
              </w:rPr>
              <w:t>Excellent</w:t>
            </w:r>
          </w:p>
          <w:p w14:paraId="31AA3D89" w14:textId="77777777" w:rsidR="001148BE" w:rsidRPr="00BB701E" w:rsidRDefault="001148BE" w:rsidP="007908F8">
            <w:pPr>
              <w:pStyle w:val="ListParagraph"/>
              <w:numPr>
                <w:ilvl w:val="0"/>
                <w:numId w:val="30"/>
              </w:numPr>
              <w:spacing w:before="0"/>
              <w:jc w:val="left"/>
              <w:rPr>
                <w:rFonts w:asciiTheme="minorHAnsi" w:hAnsiTheme="minorHAnsi"/>
                <w:szCs w:val="24"/>
              </w:rPr>
            </w:pPr>
            <w:r w:rsidRPr="00BB701E">
              <w:rPr>
                <w:rFonts w:asciiTheme="minorHAnsi" w:hAnsiTheme="minorHAnsi"/>
                <w:szCs w:val="24"/>
              </w:rPr>
              <w:t>Very Good</w:t>
            </w:r>
          </w:p>
          <w:p w14:paraId="6B07915A" w14:textId="77777777" w:rsidR="001148BE" w:rsidRPr="00BB701E" w:rsidRDefault="001148BE" w:rsidP="007908F8">
            <w:pPr>
              <w:pStyle w:val="ListParagraph"/>
              <w:numPr>
                <w:ilvl w:val="0"/>
                <w:numId w:val="30"/>
              </w:numPr>
              <w:spacing w:before="0"/>
              <w:jc w:val="left"/>
              <w:rPr>
                <w:rFonts w:asciiTheme="minorHAnsi" w:hAnsiTheme="minorHAnsi"/>
                <w:szCs w:val="24"/>
              </w:rPr>
            </w:pPr>
            <w:r w:rsidRPr="00BB701E">
              <w:rPr>
                <w:rFonts w:asciiTheme="minorHAnsi" w:hAnsiTheme="minorHAnsi"/>
                <w:szCs w:val="24"/>
              </w:rPr>
              <w:t>Good</w:t>
            </w:r>
          </w:p>
          <w:p w14:paraId="1C6008B5" w14:textId="77777777" w:rsidR="001148BE" w:rsidRPr="00BB701E" w:rsidRDefault="001148BE" w:rsidP="007908F8">
            <w:pPr>
              <w:pStyle w:val="ListParagraph"/>
              <w:numPr>
                <w:ilvl w:val="0"/>
                <w:numId w:val="30"/>
              </w:numPr>
              <w:spacing w:before="0"/>
              <w:jc w:val="left"/>
              <w:rPr>
                <w:rFonts w:asciiTheme="minorHAnsi" w:hAnsiTheme="minorHAnsi"/>
                <w:szCs w:val="24"/>
              </w:rPr>
            </w:pPr>
            <w:r w:rsidRPr="00BB701E">
              <w:rPr>
                <w:rFonts w:asciiTheme="minorHAnsi" w:hAnsiTheme="minorHAnsi"/>
                <w:szCs w:val="24"/>
              </w:rPr>
              <w:t>Fair</w:t>
            </w:r>
          </w:p>
          <w:p w14:paraId="2B3AC785" w14:textId="77777777" w:rsidR="001148BE" w:rsidRPr="00BB701E" w:rsidRDefault="001148BE" w:rsidP="007908F8">
            <w:pPr>
              <w:pStyle w:val="ListParagraph"/>
              <w:numPr>
                <w:ilvl w:val="0"/>
                <w:numId w:val="30"/>
              </w:numPr>
              <w:spacing w:before="0"/>
              <w:jc w:val="left"/>
              <w:rPr>
                <w:rFonts w:asciiTheme="minorHAnsi" w:hAnsiTheme="minorHAnsi"/>
                <w:szCs w:val="24"/>
              </w:rPr>
            </w:pPr>
            <w:r w:rsidRPr="00BB701E">
              <w:rPr>
                <w:rFonts w:asciiTheme="minorHAnsi" w:hAnsiTheme="minorHAnsi"/>
                <w:szCs w:val="24"/>
              </w:rPr>
              <w:t>Poor</w:t>
            </w:r>
          </w:p>
        </w:tc>
        <w:tc>
          <w:tcPr>
            <w:tcW w:w="1276" w:type="dxa"/>
            <w:shd w:val="clear" w:color="auto" w:fill="auto"/>
          </w:tcPr>
          <w:p w14:paraId="090502E6" w14:textId="77777777" w:rsidR="001148BE" w:rsidRPr="00BB701E" w:rsidRDefault="001148BE" w:rsidP="007908F8">
            <w:pPr>
              <w:spacing w:after="0"/>
              <w:rPr>
                <w:szCs w:val="24"/>
              </w:rPr>
            </w:pPr>
            <w:r w:rsidRPr="00BB701E">
              <w:rPr>
                <w:szCs w:val="24"/>
              </w:rPr>
              <w:t>1973-78</w:t>
            </w:r>
          </w:p>
          <w:p w14:paraId="204CF345" w14:textId="77777777" w:rsidR="001148BE" w:rsidRPr="00BB701E" w:rsidRDefault="001148BE" w:rsidP="007908F8">
            <w:pPr>
              <w:spacing w:after="0"/>
              <w:rPr>
                <w:szCs w:val="24"/>
              </w:rPr>
            </w:pPr>
          </w:p>
          <w:p w14:paraId="431D5D02" w14:textId="77777777" w:rsidR="001148BE" w:rsidRPr="00BB701E" w:rsidRDefault="001148BE" w:rsidP="007908F8">
            <w:pPr>
              <w:spacing w:after="0"/>
              <w:rPr>
                <w:szCs w:val="24"/>
              </w:rPr>
            </w:pPr>
          </w:p>
        </w:tc>
        <w:tc>
          <w:tcPr>
            <w:tcW w:w="3827" w:type="dxa"/>
            <w:shd w:val="clear" w:color="auto" w:fill="auto"/>
          </w:tcPr>
          <w:p w14:paraId="5885DF61" w14:textId="77777777" w:rsidR="001148BE" w:rsidRPr="00BB701E" w:rsidRDefault="001148BE" w:rsidP="007908F8">
            <w:pPr>
              <w:spacing w:after="0"/>
              <w:rPr>
                <w:szCs w:val="24"/>
              </w:rPr>
            </w:pPr>
            <w:r w:rsidRPr="00BB701E">
              <w:rPr>
                <w:szCs w:val="24"/>
              </w:rPr>
              <w:t>All surveys</w:t>
            </w:r>
          </w:p>
        </w:tc>
      </w:tr>
      <w:tr w:rsidR="001148BE" w:rsidRPr="00BB701E" w14:paraId="3C8EC674" w14:textId="77777777" w:rsidTr="007908F8">
        <w:trPr>
          <w:trHeight w:val="536"/>
        </w:trPr>
        <w:tc>
          <w:tcPr>
            <w:tcW w:w="9209" w:type="dxa"/>
            <w:vMerge/>
            <w:shd w:val="clear" w:color="auto" w:fill="auto"/>
          </w:tcPr>
          <w:p w14:paraId="3FA15A57" w14:textId="77777777" w:rsidR="001148BE" w:rsidRPr="00BB701E" w:rsidRDefault="001148BE" w:rsidP="007908F8">
            <w:pPr>
              <w:spacing w:after="0"/>
              <w:rPr>
                <w:szCs w:val="24"/>
              </w:rPr>
            </w:pPr>
          </w:p>
        </w:tc>
        <w:tc>
          <w:tcPr>
            <w:tcW w:w="1276" w:type="dxa"/>
            <w:shd w:val="clear" w:color="auto" w:fill="auto"/>
          </w:tcPr>
          <w:p w14:paraId="2C1385A3" w14:textId="77777777" w:rsidR="001148BE" w:rsidRPr="00BB701E" w:rsidRDefault="001148BE" w:rsidP="007908F8">
            <w:pPr>
              <w:spacing w:after="0"/>
              <w:rPr>
                <w:szCs w:val="24"/>
              </w:rPr>
            </w:pPr>
            <w:r w:rsidRPr="00BB701E">
              <w:rPr>
                <w:szCs w:val="24"/>
              </w:rPr>
              <w:t>1946-51</w:t>
            </w:r>
          </w:p>
        </w:tc>
        <w:tc>
          <w:tcPr>
            <w:tcW w:w="3827" w:type="dxa"/>
            <w:shd w:val="clear" w:color="auto" w:fill="auto"/>
          </w:tcPr>
          <w:p w14:paraId="03FA8361" w14:textId="77777777" w:rsidR="001148BE" w:rsidRPr="00BB701E" w:rsidRDefault="001148BE" w:rsidP="007908F8">
            <w:pPr>
              <w:spacing w:after="0"/>
              <w:rPr>
                <w:szCs w:val="24"/>
              </w:rPr>
            </w:pPr>
            <w:r w:rsidRPr="00BB701E">
              <w:rPr>
                <w:szCs w:val="24"/>
              </w:rPr>
              <w:t>All surveys</w:t>
            </w:r>
          </w:p>
        </w:tc>
      </w:tr>
      <w:tr w:rsidR="001148BE" w:rsidRPr="00BB701E" w14:paraId="6D48DFC9" w14:textId="77777777" w:rsidTr="007908F8">
        <w:trPr>
          <w:trHeight w:val="536"/>
        </w:trPr>
        <w:tc>
          <w:tcPr>
            <w:tcW w:w="9209" w:type="dxa"/>
            <w:vMerge/>
            <w:shd w:val="clear" w:color="auto" w:fill="auto"/>
          </w:tcPr>
          <w:p w14:paraId="4C601C0B" w14:textId="77777777" w:rsidR="001148BE" w:rsidRPr="00BB701E" w:rsidRDefault="001148BE" w:rsidP="007908F8">
            <w:pPr>
              <w:spacing w:after="0"/>
              <w:rPr>
                <w:szCs w:val="24"/>
              </w:rPr>
            </w:pPr>
          </w:p>
        </w:tc>
        <w:tc>
          <w:tcPr>
            <w:tcW w:w="1276" w:type="dxa"/>
            <w:shd w:val="clear" w:color="auto" w:fill="auto"/>
          </w:tcPr>
          <w:p w14:paraId="1E20ABEA" w14:textId="77777777" w:rsidR="001148BE" w:rsidRPr="00BB701E" w:rsidRDefault="001148BE" w:rsidP="007908F8">
            <w:pPr>
              <w:spacing w:after="0"/>
              <w:rPr>
                <w:szCs w:val="24"/>
              </w:rPr>
            </w:pPr>
            <w:r w:rsidRPr="00BB701E">
              <w:rPr>
                <w:szCs w:val="24"/>
              </w:rPr>
              <w:t>1921-26</w:t>
            </w:r>
          </w:p>
        </w:tc>
        <w:tc>
          <w:tcPr>
            <w:tcW w:w="3827" w:type="dxa"/>
            <w:shd w:val="clear" w:color="auto" w:fill="auto"/>
          </w:tcPr>
          <w:p w14:paraId="666FE248" w14:textId="77777777" w:rsidR="001148BE" w:rsidRPr="00BB701E" w:rsidRDefault="001148BE" w:rsidP="007908F8">
            <w:pPr>
              <w:spacing w:after="0"/>
              <w:rPr>
                <w:szCs w:val="24"/>
              </w:rPr>
            </w:pPr>
            <w:r w:rsidRPr="00BB701E">
              <w:rPr>
                <w:szCs w:val="24"/>
              </w:rPr>
              <w:t>All surveys</w:t>
            </w:r>
          </w:p>
        </w:tc>
      </w:tr>
      <w:tr w:rsidR="001148BE" w:rsidRPr="00BB701E" w14:paraId="0F5EA402" w14:textId="77777777" w:rsidTr="007908F8">
        <w:trPr>
          <w:trHeight w:val="594"/>
        </w:trPr>
        <w:tc>
          <w:tcPr>
            <w:tcW w:w="9209" w:type="dxa"/>
            <w:vMerge w:val="restart"/>
            <w:shd w:val="clear" w:color="auto" w:fill="auto"/>
          </w:tcPr>
          <w:p w14:paraId="1FBE16FC" w14:textId="77777777" w:rsidR="001148BE" w:rsidRPr="00BB701E" w:rsidRDefault="001148BE" w:rsidP="007908F8">
            <w:pPr>
              <w:spacing w:after="0"/>
              <w:rPr>
                <w:color w:val="000000"/>
                <w:szCs w:val="24"/>
              </w:rPr>
            </w:pPr>
            <w:r w:rsidRPr="00BB701E">
              <w:rPr>
                <w:color w:val="000000"/>
                <w:szCs w:val="24"/>
              </w:rPr>
              <w:t>In the last 3 years, have you been diagnosed or treated for depression?</w:t>
            </w:r>
          </w:p>
          <w:p w14:paraId="5A8489DA" w14:textId="77777777" w:rsidR="001148BE" w:rsidRPr="00BB701E" w:rsidRDefault="001148BE" w:rsidP="007908F8">
            <w:pPr>
              <w:pStyle w:val="ListParagraph"/>
              <w:rPr>
                <w:rFonts w:asciiTheme="minorHAnsi" w:hAnsiTheme="minorHAnsi"/>
                <w:szCs w:val="24"/>
              </w:rPr>
            </w:pPr>
          </w:p>
        </w:tc>
        <w:tc>
          <w:tcPr>
            <w:tcW w:w="1276" w:type="dxa"/>
            <w:shd w:val="clear" w:color="auto" w:fill="auto"/>
          </w:tcPr>
          <w:p w14:paraId="29A954E7" w14:textId="77777777" w:rsidR="001148BE" w:rsidRPr="00BB701E" w:rsidRDefault="001148BE" w:rsidP="007908F8">
            <w:pPr>
              <w:spacing w:after="0"/>
              <w:rPr>
                <w:szCs w:val="24"/>
              </w:rPr>
            </w:pPr>
            <w:r w:rsidRPr="00BB701E">
              <w:rPr>
                <w:szCs w:val="24"/>
              </w:rPr>
              <w:t>1973-78</w:t>
            </w:r>
          </w:p>
          <w:p w14:paraId="602ADA30" w14:textId="77777777" w:rsidR="001148BE" w:rsidRPr="00BB701E" w:rsidRDefault="001148BE" w:rsidP="007908F8">
            <w:pPr>
              <w:spacing w:after="0"/>
              <w:rPr>
                <w:szCs w:val="24"/>
              </w:rPr>
            </w:pPr>
          </w:p>
          <w:p w14:paraId="67014D16" w14:textId="77777777" w:rsidR="001148BE" w:rsidRPr="00BB701E" w:rsidRDefault="001148BE" w:rsidP="007908F8">
            <w:pPr>
              <w:spacing w:after="0"/>
              <w:rPr>
                <w:szCs w:val="24"/>
              </w:rPr>
            </w:pPr>
          </w:p>
        </w:tc>
        <w:tc>
          <w:tcPr>
            <w:tcW w:w="3827" w:type="dxa"/>
            <w:shd w:val="clear" w:color="auto" w:fill="auto"/>
          </w:tcPr>
          <w:p w14:paraId="37F7232E" w14:textId="77777777" w:rsidR="001148BE" w:rsidRPr="00BB701E" w:rsidRDefault="001148BE" w:rsidP="007908F8">
            <w:pPr>
              <w:spacing w:after="0"/>
              <w:rPr>
                <w:szCs w:val="24"/>
              </w:rPr>
            </w:pPr>
            <w:r w:rsidRPr="00BB701E">
              <w:rPr>
                <w:szCs w:val="24"/>
              </w:rPr>
              <w:t>Survey 2 (age 22-27)</w:t>
            </w:r>
          </w:p>
          <w:p w14:paraId="1F0D5B8D" w14:textId="77777777" w:rsidR="001148BE" w:rsidRPr="00BB701E" w:rsidRDefault="001148BE" w:rsidP="007908F8">
            <w:pPr>
              <w:spacing w:after="0"/>
              <w:rPr>
                <w:szCs w:val="24"/>
              </w:rPr>
            </w:pPr>
            <w:r w:rsidRPr="00BB701E">
              <w:rPr>
                <w:szCs w:val="24"/>
              </w:rPr>
              <w:t>Survey 3 (age 25-30)</w:t>
            </w:r>
          </w:p>
          <w:p w14:paraId="5E7E00C5" w14:textId="77777777" w:rsidR="001148BE" w:rsidRPr="00BB701E" w:rsidRDefault="001148BE" w:rsidP="007908F8">
            <w:pPr>
              <w:spacing w:after="0"/>
              <w:rPr>
                <w:szCs w:val="24"/>
              </w:rPr>
            </w:pPr>
            <w:r w:rsidRPr="00BB701E">
              <w:rPr>
                <w:szCs w:val="24"/>
              </w:rPr>
              <w:t>Survey 4 (age 28-33)</w:t>
            </w:r>
          </w:p>
          <w:p w14:paraId="22F06986" w14:textId="77777777" w:rsidR="001148BE" w:rsidRPr="00BB701E" w:rsidRDefault="001148BE" w:rsidP="007908F8">
            <w:pPr>
              <w:spacing w:after="0"/>
              <w:rPr>
                <w:szCs w:val="24"/>
              </w:rPr>
            </w:pPr>
            <w:r w:rsidRPr="00BB701E">
              <w:rPr>
                <w:szCs w:val="24"/>
              </w:rPr>
              <w:t>Survey 5 (age 31-36)</w:t>
            </w:r>
          </w:p>
          <w:p w14:paraId="7C0CF8FE" w14:textId="77777777" w:rsidR="001148BE" w:rsidRPr="00BB701E" w:rsidRDefault="001148BE" w:rsidP="007908F8">
            <w:pPr>
              <w:spacing w:after="0"/>
              <w:rPr>
                <w:szCs w:val="24"/>
              </w:rPr>
            </w:pPr>
            <w:r w:rsidRPr="00BB701E">
              <w:rPr>
                <w:szCs w:val="24"/>
              </w:rPr>
              <w:t>Survey 6 (age 34-39)</w:t>
            </w:r>
          </w:p>
          <w:p w14:paraId="18B914C6" w14:textId="77777777" w:rsidR="001148BE" w:rsidRPr="00BB701E" w:rsidRDefault="001148BE" w:rsidP="007908F8">
            <w:pPr>
              <w:tabs>
                <w:tab w:val="left" w:pos="2550"/>
              </w:tabs>
              <w:spacing w:after="0"/>
              <w:rPr>
                <w:szCs w:val="24"/>
              </w:rPr>
            </w:pPr>
            <w:r w:rsidRPr="00BB701E">
              <w:rPr>
                <w:szCs w:val="24"/>
              </w:rPr>
              <w:t>Survey 7 (age 37-42)</w:t>
            </w:r>
          </w:p>
        </w:tc>
      </w:tr>
      <w:tr w:rsidR="001148BE" w:rsidRPr="00BB701E" w14:paraId="16EAD08B" w14:textId="77777777" w:rsidTr="007908F8">
        <w:trPr>
          <w:trHeight w:val="593"/>
        </w:trPr>
        <w:tc>
          <w:tcPr>
            <w:tcW w:w="9209" w:type="dxa"/>
            <w:vMerge/>
            <w:shd w:val="clear" w:color="auto" w:fill="auto"/>
          </w:tcPr>
          <w:p w14:paraId="3CC69D6B" w14:textId="77777777" w:rsidR="001148BE" w:rsidRPr="00BB701E" w:rsidRDefault="001148BE" w:rsidP="007908F8">
            <w:pPr>
              <w:spacing w:after="0"/>
              <w:rPr>
                <w:szCs w:val="24"/>
              </w:rPr>
            </w:pPr>
          </w:p>
        </w:tc>
        <w:tc>
          <w:tcPr>
            <w:tcW w:w="1276" w:type="dxa"/>
            <w:shd w:val="clear" w:color="auto" w:fill="auto"/>
          </w:tcPr>
          <w:p w14:paraId="2A91F0A8" w14:textId="77777777" w:rsidR="001148BE" w:rsidRPr="00BB701E" w:rsidRDefault="001148BE" w:rsidP="007908F8">
            <w:pPr>
              <w:spacing w:after="0"/>
              <w:rPr>
                <w:szCs w:val="24"/>
              </w:rPr>
            </w:pPr>
            <w:r w:rsidRPr="00BB701E">
              <w:rPr>
                <w:szCs w:val="24"/>
              </w:rPr>
              <w:t>1946-51</w:t>
            </w:r>
          </w:p>
        </w:tc>
        <w:tc>
          <w:tcPr>
            <w:tcW w:w="3827" w:type="dxa"/>
            <w:shd w:val="clear" w:color="auto" w:fill="auto"/>
          </w:tcPr>
          <w:p w14:paraId="3BCA2E41" w14:textId="77777777" w:rsidR="001148BE" w:rsidRPr="00BB701E" w:rsidRDefault="001148BE" w:rsidP="007908F8">
            <w:pPr>
              <w:spacing w:after="0"/>
              <w:rPr>
                <w:szCs w:val="24"/>
              </w:rPr>
            </w:pPr>
            <w:r w:rsidRPr="00BB701E">
              <w:rPr>
                <w:szCs w:val="24"/>
              </w:rPr>
              <w:t>Survey 2 (age 47-52)</w:t>
            </w:r>
          </w:p>
          <w:p w14:paraId="565D498E" w14:textId="77777777" w:rsidR="001148BE" w:rsidRPr="00BB701E" w:rsidRDefault="001148BE" w:rsidP="007908F8">
            <w:pPr>
              <w:spacing w:after="0"/>
              <w:rPr>
                <w:szCs w:val="24"/>
              </w:rPr>
            </w:pPr>
            <w:r w:rsidRPr="00BB701E">
              <w:rPr>
                <w:szCs w:val="24"/>
              </w:rPr>
              <w:t xml:space="preserve">Survey 3 (age 50-55) </w:t>
            </w:r>
          </w:p>
          <w:p w14:paraId="53DBB389" w14:textId="77777777" w:rsidR="001148BE" w:rsidRPr="00BB701E" w:rsidRDefault="001148BE" w:rsidP="007908F8">
            <w:pPr>
              <w:spacing w:after="0"/>
              <w:rPr>
                <w:szCs w:val="24"/>
              </w:rPr>
            </w:pPr>
            <w:r w:rsidRPr="00BB701E">
              <w:rPr>
                <w:szCs w:val="24"/>
              </w:rPr>
              <w:t xml:space="preserve">Survey 4 (age 53-58) </w:t>
            </w:r>
          </w:p>
          <w:p w14:paraId="2E837EA4" w14:textId="77777777" w:rsidR="001148BE" w:rsidRPr="00BB701E" w:rsidRDefault="001148BE" w:rsidP="007908F8">
            <w:pPr>
              <w:spacing w:after="0"/>
              <w:rPr>
                <w:szCs w:val="24"/>
              </w:rPr>
            </w:pPr>
            <w:r w:rsidRPr="00BB701E">
              <w:rPr>
                <w:szCs w:val="24"/>
              </w:rPr>
              <w:t xml:space="preserve">Survey 5 (age 56-61) </w:t>
            </w:r>
          </w:p>
          <w:p w14:paraId="059E1453" w14:textId="77777777" w:rsidR="001148BE" w:rsidRPr="00BB701E" w:rsidRDefault="001148BE" w:rsidP="007908F8">
            <w:pPr>
              <w:spacing w:after="0"/>
              <w:rPr>
                <w:szCs w:val="24"/>
              </w:rPr>
            </w:pPr>
            <w:r w:rsidRPr="00BB701E">
              <w:rPr>
                <w:szCs w:val="24"/>
              </w:rPr>
              <w:t xml:space="preserve">Survey 6 (age 59-64) </w:t>
            </w:r>
          </w:p>
          <w:p w14:paraId="1C7E7737" w14:textId="77777777" w:rsidR="001148BE" w:rsidRPr="00BB701E" w:rsidRDefault="001148BE" w:rsidP="007908F8">
            <w:pPr>
              <w:spacing w:after="0"/>
              <w:rPr>
                <w:szCs w:val="24"/>
              </w:rPr>
            </w:pPr>
            <w:r w:rsidRPr="00BB701E">
              <w:rPr>
                <w:szCs w:val="24"/>
              </w:rPr>
              <w:t xml:space="preserve">Survey 7 (age 62-67) </w:t>
            </w:r>
          </w:p>
          <w:p w14:paraId="3AB04243" w14:textId="77777777" w:rsidR="001148BE" w:rsidRPr="00BB701E" w:rsidRDefault="001148BE" w:rsidP="007908F8">
            <w:pPr>
              <w:spacing w:after="0"/>
              <w:rPr>
                <w:szCs w:val="24"/>
              </w:rPr>
            </w:pPr>
            <w:r w:rsidRPr="00BB701E">
              <w:rPr>
                <w:szCs w:val="24"/>
              </w:rPr>
              <w:t>Survey 8 (age 65-70)</w:t>
            </w:r>
          </w:p>
        </w:tc>
      </w:tr>
      <w:tr w:rsidR="001148BE" w:rsidRPr="00BB701E" w14:paraId="0E6B9EE4" w14:textId="77777777" w:rsidTr="007908F8">
        <w:trPr>
          <w:trHeight w:val="593"/>
        </w:trPr>
        <w:tc>
          <w:tcPr>
            <w:tcW w:w="9209" w:type="dxa"/>
            <w:vMerge/>
            <w:shd w:val="clear" w:color="auto" w:fill="auto"/>
          </w:tcPr>
          <w:p w14:paraId="494F33EB" w14:textId="77777777" w:rsidR="001148BE" w:rsidRPr="00BB701E" w:rsidRDefault="001148BE" w:rsidP="007908F8">
            <w:pPr>
              <w:spacing w:after="0"/>
              <w:rPr>
                <w:szCs w:val="24"/>
              </w:rPr>
            </w:pPr>
          </w:p>
        </w:tc>
        <w:tc>
          <w:tcPr>
            <w:tcW w:w="1276" w:type="dxa"/>
            <w:shd w:val="clear" w:color="auto" w:fill="auto"/>
          </w:tcPr>
          <w:p w14:paraId="7E87ACE3" w14:textId="77777777" w:rsidR="001148BE" w:rsidRPr="00BB701E" w:rsidRDefault="001148BE" w:rsidP="007908F8">
            <w:pPr>
              <w:spacing w:after="0"/>
              <w:rPr>
                <w:szCs w:val="24"/>
              </w:rPr>
            </w:pPr>
            <w:r w:rsidRPr="00BB701E">
              <w:rPr>
                <w:szCs w:val="24"/>
              </w:rPr>
              <w:t xml:space="preserve">1921-26 </w:t>
            </w:r>
          </w:p>
        </w:tc>
        <w:tc>
          <w:tcPr>
            <w:tcW w:w="3827" w:type="dxa"/>
            <w:shd w:val="clear" w:color="auto" w:fill="auto"/>
          </w:tcPr>
          <w:p w14:paraId="36007D99" w14:textId="77777777" w:rsidR="001148BE" w:rsidRPr="00BB701E" w:rsidRDefault="001148BE" w:rsidP="007908F8">
            <w:pPr>
              <w:spacing w:after="0"/>
              <w:rPr>
                <w:szCs w:val="24"/>
              </w:rPr>
            </w:pPr>
            <w:r w:rsidRPr="00BB701E">
              <w:rPr>
                <w:szCs w:val="24"/>
              </w:rPr>
              <w:t>Survey 2 (age 73-78)</w:t>
            </w:r>
          </w:p>
          <w:p w14:paraId="4BDF173F" w14:textId="77777777" w:rsidR="001148BE" w:rsidRPr="00BB701E" w:rsidRDefault="001148BE" w:rsidP="007908F8">
            <w:pPr>
              <w:spacing w:after="0"/>
              <w:rPr>
                <w:szCs w:val="24"/>
              </w:rPr>
            </w:pPr>
            <w:r w:rsidRPr="00BB701E">
              <w:rPr>
                <w:szCs w:val="24"/>
              </w:rPr>
              <w:t xml:space="preserve">Survey 3 (age 76-81) </w:t>
            </w:r>
          </w:p>
          <w:p w14:paraId="488B9C5C" w14:textId="77777777" w:rsidR="001148BE" w:rsidRPr="00BB701E" w:rsidRDefault="001148BE" w:rsidP="007908F8">
            <w:pPr>
              <w:spacing w:after="0"/>
              <w:rPr>
                <w:szCs w:val="24"/>
              </w:rPr>
            </w:pPr>
            <w:r w:rsidRPr="00BB701E">
              <w:rPr>
                <w:szCs w:val="24"/>
              </w:rPr>
              <w:t xml:space="preserve">Survey 4 (age 79-84) </w:t>
            </w:r>
          </w:p>
          <w:p w14:paraId="2EFA5269" w14:textId="77777777" w:rsidR="001148BE" w:rsidRPr="00BB701E" w:rsidRDefault="001148BE" w:rsidP="007908F8">
            <w:pPr>
              <w:spacing w:after="0"/>
              <w:rPr>
                <w:szCs w:val="24"/>
              </w:rPr>
            </w:pPr>
            <w:r w:rsidRPr="00BB701E">
              <w:rPr>
                <w:szCs w:val="24"/>
              </w:rPr>
              <w:t xml:space="preserve">Survey 5 (age 82-87) </w:t>
            </w:r>
          </w:p>
          <w:p w14:paraId="54384994" w14:textId="77777777" w:rsidR="001148BE" w:rsidRPr="00BB701E" w:rsidRDefault="001148BE" w:rsidP="007908F8">
            <w:pPr>
              <w:spacing w:after="0"/>
              <w:rPr>
                <w:szCs w:val="24"/>
              </w:rPr>
            </w:pPr>
            <w:r w:rsidRPr="00BB701E">
              <w:rPr>
                <w:szCs w:val="24"/>
              </w:rPr>
              <w:t xml:space="preserve">Survey 6 (age 85-90) </w:t>
            </w:r>
          </w:p>
        </w:tc>
      </w:tr>
      <w:tr w:rsidR="001148BE" w:rsidRPr="00BB701E" w14:paraId="70E337C3" w14:textId="77777777" w:rsidTr="007908F8">
        <w:trPr>
          <w:trHeight w:val="1846"/>
        </w:trPr>
        <w:tc>
          <w:tcPr>
            <w:tcW w:w="9209" w:type="dxa"/>
            <w:vMerge w:val="restart"/>
            <w:shd w:val="clear" w:color="auto" w:fill="auto"/>
          </w:tcPr>
          <w:p w14:paraId="51BB486D" w14:textId="77777777" w:rsidR="001148BE" w:rsidRPr="00BB701E" w:rsidRDefault="001148BE" w:rsidP="007908F8">
            <w:pPr>
              <w:rPr>
                <w:szCs w:val="24"/>
              </w:rPr>
            </w:pPr>
            <w:r w:rsidRPr="00BB701E">
              <w:rPr>
                <w:szCs w:val="24"/>
              </w:rPr>
              <w:t xml:space="preserve">Below is a list of how you might have felt or behaved.  Please indicate how often you have felt this way DURING THE LAST WEEK.  (Response options: Rarely or none of the time, less than one day; Some or a little of the time, 1-2 days; Occasionally or a moderate amount of the time, 3-4 days; most or all of the time, 5-7 days). </w:t>
            </w:r>
          </w:p>
          <w:p w14:paraId="18D64EE6" w14:textId="77777777" w:rsidR="001148BE" w:rsidRPr="00BB701E" w:rsidRDefault="001148BE" w:rsidP="007908F8">
            <w:pPr>
              <w:pStyle w:val="ListParagraph"/>
              <w:numPr>
                <w:ilvl w:val="0"/>
                <w:numId w:val="32"/>
              </w:numPr>
              <w:spacing w:before="0"/>
              <w:jc w:val="left"/>
              <w:rPr>
                <w:rFonts w:asciiTheme="minorHAnsi" w:hAnsiTheme="minorHAnsi"/>
                <w:szCs w:val="24"/>
              </w:rPr>
            </w:pPr>
            <w:r w:rsidRPr="00BB701E">
              <w:rPr>
                <w:rFonts w:asciiTheme="minorHAnsi" w:hAnsiTheme="minorHAnsi"/>
                <w:szCs w:val="24"/>
              </w:rPr>
              <w:t>I was bothered by things that don’t usually bother me</w:t>
            </w:r>
          </w:p>
          <w:p w14:paraId="709D841A" w14:textId="77777777" w:rsidR="001148BE" w:rsidRPr="00BB701E" w:rsidRDefault="001148BE" w:rsidP="007908F8">
            <w:pPr>
              <w:pStyle w:val="ListParagraph"/>
              <w:numPr>
                <w:ilvl w:val="0"/>
                <w:numId w:val="32"/>
              </w:numPr>
              <w:spacing w:before="0"/>
              <w:jc w:val="left"/>
              <w:rPr>
                <w:rFonts w:asciiTheme="minorHAnsi" w:hAnsiTheme="minorHAnsi"/>
                <w:szCs w:val="24"/>
              </w:rPr>
            </w:pPr>
            <w:r w:rsidRPr="00BB701E">
              <w:rPr>
                <w:rFonts w:asciiTheme="minorHAnsi" w:hAnsiTheme="minorHAnsi"/>
                <w:szCs w:val="24"/>
              </w:rPr>
              <w:t>I had trouble keeping my mind on what I was doing</w:t>
            </w:r>
          </w:p>
          <w:p w14:paraId="65E1BC46" w14:textId="77777777" w:rsidR="001148BE" w:rsidRPr="00BB701E" w:rsidRDefault="001148BE" w:rsidP="007908F8">
            <w:pPr>
              <w:pStyle w:val="ListParagraph"/>
              <w:numPr>
                <w:ilvl w:val="0"/>
                <w:numId w:val="31"/>
              </w:numPr>
              <w:spacing w:before="0"/>
              <w:jc w:val="left"/>
              <w:rPr>
                <w:rFonts w:asciiTheme="minorHAnsi" w:hAnsiTheme="minorHAnsi"/>
                <w:szCs w:val="24"/>
              </w:rPr>
            </w:pPr>
            <w:r w:rsidRPr="00BB701E">
              <w:rPr>
                <w:rFonts w:asciiTheme="minorHAnsi" w:hAnsiTheme="minorHAnsi"/>
                <w:szCs w:val="24"/>
              </w:rPr>
              <w:t>I felt depressed</w:t>
            </w:r>
          </w:p>
          <w:p w14:paraId="2000B9C0" w14:textId="77777777" w:rsidR="001148BE" w:rsidRPr="00BB701E" w:rsidRDefault="001148BE" w:rsidP="007908F8">
            <w:pPr>
              <w:pStyle w:val="ListParagraph"/>
              <w:numPr>
                <w:ilvl w:val="0"/>
                <w:numId w:val="31"/>
              </w:numPr>
              <w:spacing w:before="0"/>
              <w:jc w:val="left"/>
              <w:rPr>
                <w:rFonts w:asciiTheme="minorHAnsi" w:hAnsiTheme="minorHAnsi"/>
                <w:szCs w:val="24"/>
              </w:rPr>
            </w:pPr>
            <w:r w:rsidRPr="00BB701E">
              <w:rPr>
                <w:rFonts w:asciiTheme="minorHAnsi" w:hAnsiTheme="minorHAnsi"/>
                <w:szCs w:val="24"/>
              </w:rPr>
              <w:t>I felt that everything I did was an effort</w:t>
            </w:r>
          </w:p>
          <w:p w14:paraId="56E2B8F0" w14:textId="77777777" w:rsidR="001148BE" w:rsidRPr="00BB701E" w:rsidRDefault="001148BE" w:rsidP="007908F8">
            <w:pPr>
              <w:pStyle w:val="ListParagraph"/>
              <w:numPr>
                <w:ilvl w:val="0"/>
                <w:numId w:val="31"/>
              </w:numPr>
              <w:spacing w:before="0"/>
              <w:jc w:val="left"/>
              <w:rPr>
                <w:rFonts w:asciiTheme="minorHAnsi" w:hAnsiTheme="minorHAnsi"/>
                <w:szCs w:val="24"/>
              </w:rPr>
            </w:pPr>
            <w:r w:rsidRPr="00BB701E">
              <w:rPr>
                <w:rFonts w:asciiTheme="minorHAnsi" w:hAnsiTheme="minorHAnsi"/>
                <w:szCs w:val="24"/>
              </w:rPr>
              <w:t>I felt hopeful about the future</w:t>
            </w:r>
          </w:p>
          <w:p w14:paraId="52DDC63F" w14:textId="77777777" w:rsidR="001148BE" w:rsidRPr="00BB701E" w:rsidRDefault="001148BE" w:rsidP="007908F8">
            <w:pPr>
              <w:pStyle w:val="ListParagraph"/>
              <w:numPr>
                <w:ilvl w:val="0"/>
                <w:numId w:val="31"/>
              </w:numPr>
              <w:spacing w:before="0"/>
              <w:jc w:val="left"/>
              <w:rPr>
                <w:rFonts w:asciiTheme="minorHAnsi" w:hAnsiTheme="minorHAnsi"/>
                <w:szCs w:val="24"/>
              </w:rPr>
            </w:pPr>
            <w:r w:rsidRPr="00BB701E">
              <w:rPr>
                <w:rFonts w:asciiTheme="minorHAnsi" w:hAnsiTheme="minorHAnsi"/>
                <w:szCs w:val="24"/>
              </w:rPr>
              <w:t>I felt fearful</w:t>
            </w:r>
          </w:p>
          <w:p w14:paraId="210B50C8" w14:textId="77777777" w:rsidR="001148BE" w:rsidRPr="00BB701E" w:rsidRDefault="001148BE" w:rsidP="007908F8">
            <w:pPr>
              <w:pStyle w:val="ListParagraph"/>
              <w:numPr>
                <w:ilvl w:val="0"/>
                <w:numId w:val="31"/>
              </w:numPr>
              <w:spacing w:before="0"/>
              <w:jc w:val="left"/>
              <w:rPr>
                <w:rFonts w:asciiTheme="minorHAnsi" w:hAnsiTheme="minorHAnsi"/>
                <w:szCs w:val="24"/>
              </w:rPr>
            </w:pPr>
            <w:r w:rsidRPr="00BB701E">
              <w:rPr>
                <w:rFonts w:asciiTheme="minorHAnsi" w:hAnsiTheme="minorHAnsi"/>
                <w:szCs w:val="24"/>
              </w:rPr>
              <w:t>My sleep was restless</w:t>
            </w:r>
          </w:p>
          <w:p w14:paraId="4A26BFBA" w14:textId="77777777" w:rsidR="001148BE" w:rsidRPr="00BB701E" w:rsidRDefault="001148BE" w:rsidP="007908F8">
            <w:pPr>
              <w:pStyle w:val="ListParagraph"/>
              <w:numPr>
                <w:ilvl w:val="0"/>
                <w:numId w:val="31"/>
              </w:numPr>
              <w:spacing w:before="0"/>
              <w:jc w:val="left"/>
              <w:rPr>
                <w:rFonts w:asciiTheme="minorHAnsi" w:hAnsiTheme="minorHAnsi"/>
                <w:szCs w:val="24"/>
              </w:rPr>
            </w:pPr>
            <w:r w:rsidRPr="00BB701E">
              <w:rPr>
                <w:rFonts w:asciiTheme="minorHAnsi" w:hAnsiTheme="minorHAnsi"/>
                <w:szCs w:val="24"/>
              </w:rPr>
              <w:t>I was happy</w:t>
            </w:r>
          </w:p>
          <w:p w14:paraId="4B962FD1" w14:textId="77777777" w:rsidR="001148BE" w:rsidRPr="00BB701E" w:rsidRDefault="001148BE" w:rsidP="007908F8">
            <w:pPr>
              <w:pStyle w:val="ListParagraph"/>
              <w:numPr>
                <w:ilvl w:val="0"/>
                <w:numId w:val="31"/>
              </w:numPr>
              <w:spacing w:before="0"/>
              <w:jc w:val="left"/>
              <w:rPr>
                <w:rFonts w:asciiTheme="minorHAnsi" w:hAnsiTheme="minorHAnsi"/>
                <w:szCs w:val="24"/>
              </w:rPr>
            </w:pPr>
            <w:r w:rsidRPr="00BB701E">
              <w:rPr>
                <w:rFonts w:asciiTheme="minorHAnsi" w:hAnsiTheme="minorHAnsi"/>
                <w:szCs w:val="24"/>
              </w:rPr>
              <w:t>I felt lonely</w:t>
            </w:r>
          </w:p>
          <w:p w14:paraId="5BB53852" w14:textId="77777777" w:rsidR="001148BE" w:rsidRPr="00BB701E" w:rsidRDefault="001148BE" w:rsidP="007908F8">
            <w:pPr>
              <w:pStyle w:val="ListParagraph"/>
              <w:numPr>
                <w:ilvl w:val="0"/>
                <w:numId w:val="31"/>
              </w:numPr>
              <w:spacing w:before="0"/>
              <w:jc w:val="left"/>
              <w:rPr>
                <w:rFonts w:asciiTheme="minorHAnsi" w:hAnsiTheme="minorHAnsi"/>
                <w:szCs w:val="24"/>
              </w:rPr>
            </w:pPr>
            <w:r w:rsidRPr="00BB701E">
              <w:rPr>
                <w:rFonts w:asciiTheme="minorHAnsi" w:hAnsiTheme="minorHAnsi"/>
                <w:szCs w:val="24"/>
              </w:rPr>
              <w:t>I could not ‘get going’</w:t>
            </w:r>
          </w:p>
        </w:tc>
        <w:tc>
          <w:tcPr>
            <w:tcW w:w="1276" w:type="dxa"/>
            <w:shd w:val="clear" w:color="auto" w:fill="auto"/>
          </w:tcPr>
          <w:p w14:paraId="523E81FF" w14:textId="77777777" w:rsidR="001148BE" w:rsidRPr="00BB701E" w:rsidRDefault="001148BE" w:rsidP="007908F8">
            <w:pPr>
              <w:spacing w:after="0"/>
              <w:rPr>
                <w:szCs w:val="24"/>
              </w:rPr>
            </w:pPr>
            <w:r w:rsidRPr="00BB701E">
              <w:rPr>
                <w:szCs w:val="24"/>
              </w:rPr>
              <w:t>1973-78</w:t>
            </w:r>
          </w:p>
          <w:p w14:paraId="430DF62B" w14:textId="77777777" w:rsidR="001148BE" w:rsidRPr="00BB701E" w:rsidRDefault="001148BE" w:rsidP="007908F8">
            <w:pPr>
              <w:spacing w:after="0"/>
              <w:rPr>
                <w:szCs w:val="24"/>
              </w:rPr>
            </w:pPr>
          </w:p>
          <w:p w14:paraId="09A9A3FE" w14:textId="77777777" w:rsidR="001148BE" w:rsidRPr="00BB701E" w:rsidRDefault="001148BE" w:rsidP="007908F8">
            <w:pPr>
              <w:spacing w:after="0"/>
              <w:rPr>
                <w:szCs w:val="24"/>
              </w:rPr>
            </w:pPr>
          </w:p>
        </w:tc>
        <w:tc>
          <w:tcPr>
            <w:tcW w:w="3827" w:type="dxa"/>
            <w:shd w:val="clear" w:color="auto" w:fill="auto"/>
          </w:tcPr>
          <w:p w14:paraId="4C050EFB" w14:textId="77777777" w:rsidR="001148BE" w:rsidRPr="00BB701E" w:rsidRDefault="001148BE" w:rsidP="007908F8">
            <w:pPr>
              <w:spacing w:after="0"/>
              <w:rPr>
                <w:szCs w:val="24"/>
              </w:rPr>
            </w:pPr>
            <w:r w:rsidRPr="00BB701E">
              <w:rPr>
                <w:szCs w:val="24"/>
              </w:rPr>
              <w:t>Survey 2 (age 22-27)</w:t>
            </w:r>
          </w:p>
          <w:p w14:paraId="791C8680" w14:textId="77777777" w:rsidR="001148BE" w:rsidRPr="00BB701E" w:rsidRDefault="001148BE" w:rsidP="007908F8">
            <w:pPr>
              <w:spacing w:after="0"/>
              <w:rPr>
                <w:szCs w:val="24"/>
              </w:rPr>
            </w:pPr>
            <w:r w:rsidRPr="00BB701E">
              <w:rPr>
                <w:szCs w:val="24"/>
              </w:rPr>
              <w:t>Survey 3 (age 25-30)</w:t>
            </w:r>
          </w:p>
          <w:p w14:paraId="5660DC1A" w14:textId="77777777" w:rsidR="001148BE" w:rsidRPr="00BB701E" w:rsidRDefault="001148BE" w:rsidP="007908F8">
            <w:pPr>
              <w:spacing w:after="0"/>
              <w:rPr>
                <w:szCs w:val="24"/>
              </w:rPr>
            </w:pPr>
            <w:r w:rsidRPr="00BB701E">
              <w:rPr>
                <w:szCs w:val="24"/>
              </w:rPr>
              <w:t>Survey 4 (age 28-33)</w:t>
            </w:r>
          </w:p>
          <w:p w14:paraId="5CE8B82C" w14:textId="77777777" w:rsidR="001148BE" w:rsidRPr="00BB701E" w:rsidRDefault="001148BE" w:rsidP="007908F8">
            <w:pPr>
              <w:spacing w:after="0"/>
              <w:rPr>
                <w:szCs w:val="24"/>
              </w:rPr>
            </w:pPr>
            <w:r w:rsidRPr="00BB701E">
              <w:rPr>
                <w:szCs w:val="24"/>
              </w:rPr>
              <w:t>Survey 5 (age 31-36)</w:t>
            </w:r>
          </w:p>
          <w:p w14:paraId="66EE4AF2" w14:textId="77777777" w:rsidR="001148BE" w:rsidRPr="00BB701E" w:rsidRDefault="001148BE" w:rsidP="007908F8">
            <w:pPr>
              <w:spacing w:after="0"/>
              <w:rPr>
                <w:szCs w:val="24"/>
              </w:rPr>
            </w:pPr>
            <w:r w:rsidRPr="00BB701E">
              <w:rPr>
                <w:szCs w:val="24"/>
              </w:rPr>
              <w:t>Survey 6 (age 34-39)</w:t>
            </w:r>
          </w:p>
          <w:p w14:paraId="5EBE1362" w14:textId="77777777" w:rsidR="001148BE" w:rsidRPr="00BB701E" w:rsidRDefault="001148BE" w:rsidP="007908F8">
            <w:pPr>
              <w:spacing w:after="0"/>
              <w:rPr>
                <w:szCs w:val="24"/>
              </w:rPr>
            </w:pPr>
            <w:r w:rsidRPr="00BB701E">
              <w:rPr>
                <w:szCs w:val="24"/>
              </w:rPr>
              <w:t>Survey 7 (age 37-42)</w:t>
            </w:r>
          </w:p>
          <w:p w14:paraId="3CFA7EE7" w14:textId="77777777" w:rsidR="001148BE" w:rsidRPr="00BB701E" w:rsidRDefault="001148BE" w:rsidP="007908F8">
            <w:pPr>
              <w:spacing w:after="0"/>
              <w:rPr>
                <w:szCs w:val="24"/>
              </w:rPr>
            </w:pPr>
          </w:p>
        </w:tc>
      </w:tr>
      <w:tr w:rsidR="001148BE" w:rsidRPr="00BB701E" w14:paraId="2754C083" w14:textId="77777777" w:rsidTr="007908F8">
        <w:trPr>
          <w:trHeight w:val="2769"/>
        </w:trPr>
        <w:tc>
          <w:tcPr>
            <w:tcW w:w="9209" w:type="dxa"/>
            <w:vMerge/>
            <w:shd w:val="clear" w:color="auto" w:fill="auto"/>
          </w:tcPr>
          <w:p w14:paraId="57DF177E" w14:textId="77777777" w:rsidR="001148BE" w:rsidRPr="00BB701E" w:rsidRDefault="001148BE" w:rsidP="007908F8">
            <w:pPr>
              <w:spacing w:after="0"/>
              <w:rPr>
                <w:szCs w:val="24"/>
              </w:rPr>
            </w:pPr>
          </w:p>
        </w:tc>
        <w:tc>
          <w:tcPr>
            <w:tcW w:w="1276" w:type="dxa"/>
            <w:shd w:val="clear" w:color="auto" w:fill="auto"/>
          </w:tcPr>
          <w:p w14:paraId="24952D18" w14:textId="77777777" w:rsidR="001148BE" w:rsidRPr="00BB701E" w:rsidRDefault="001148BE" w:rsidP="007908F8">
            <w:pPr>
              <w:spacing w:after="0"/>
              <w:rPr>
                <w:szCs w:val="24"/>
              </w:rPr>
            </w:pPr>
            <w:r w:rsidRPr="00BB701E">
              <w:rPr>
                <w:szCs w:val="24"/>
              </w:rPr>
              <w:t>1946-51</w:t>
            </w:r>
          </w:p>
        </w:tc>
        <w:tc>
          <w:tcPr>
            <w:tcW w:w="3827" w:type="dxa"/>
            <w:shd w:val="clear" w:color="auto" w:fill="auto"/>
          </w:tcPr>
          <w:p w14:paraId="09EFAFEA" w14:textId="77777777" w:rsidR="001148BE" w:rsidRPr="00BB701E" w:rsidRDefault="001148BE" w:rsidP="007908F8">
            <w:pPr>
              <w:spacing w:after="0"/>
              <w:rPr>
                <w:szCs w:val="24"/>
              </w:rPr>
            </w:pPr>
            <w:r w:rsidRPr="00BB701E">
              <w:rPr>
                <w:szCs w:val="24"/>
              </w:rPr>
              <w:t>Survey 2 (age 47-52)</w:t>
            </w:r>
          </w:p>
          <w:p w14:paraId="4B3C4E58" w14:textId="77777777" w:rsidR="001148BE" w:rsidRPr="00BB701E" w:rsidRDefault="001148BE" w:rsidP="007908F8">
            <w:pPr>
              <w:spacing w:after="0"/>
              <w:rPr>
                <w:szCs w:val="24"/>
              </w:rPr>
            </w:pPr>
            <w:r w:rsidRPr="00BB701E">
              <w:rPr>
                <w:szCs w:val="24"/>
              </w:rPr>
              <w:t xml:space="preserve">Survey 3 (age 50-55) </w:t>
            </w:r>
          </w:p>
          <w:p w14:paraId="6396517F" w14:textId="77777777" w:rsidR="001148BE" w:rsidRPr="00BB701E" w:rsidRDefault="001148BE" w:rsidP="007908F8">
            <w:pPr>
              <w:spacing w:after="0"/>
              <w:rPr>
                <w:szCs w:val="24"/>
              </w:rPr>
            </w:pPr>
            <w:r w:rsidRPr="00BB701E">
              <w:rPr>
                <w:szCs w:val="24"/>
              </w:rPr>
              <w:t xml:space="preserve">Survey 4 (age 53-58) </w:t>
            </w:r>
          </w:p>
          <w:p w14:paraId="18C15293" w14:textId="77777777" w:rsidR="001148BE" w:rsidRPr="00BB701E" w:rsidRDefault="001148BE" w:rsidP="007908F8">
            <w:pPr>
              <w:spacing w:after="0"/>
              <w:rPr>
                <w:szCs w:val="24"/>
              </w:rPr>
            </w:pPr>
            <w:r w:rsidRPr="00BB701E">
              <w:rPr>
                <w:szCs w:val="24"/>
              </w:rPr>
              <w:t xml:space="preserve">Survey 5 (age 56-61) </w:t>
            </w:r>
          </w:p>
          <w:p w14:paraId="4B899849" w14:textId="77777777" w:rsidR="001148BE" w:rsidRPr="00BB701E" w:rsidRDefault="001148BE" w:rsidP="007908F8">
            <w:pPr>
              <w:spacing w:after="0"/>
              <w:rPr>
                <w:szCs w:val="24"/>
              </w:rPr>
            </w:pPr>
            <w:r w:rsidRPr="00BB701E">
              <w:rPr>
                <w:szCs w:val="24"/>
              </w:rPr>
              <w:t xml:space="preserve">Survey 6 (age 59-64) </w:t>
            </w:r>
          </w:p>
          <w:p w14:paraId="78A3FBE9" w14:textId="77777777" w:rsidR="001148BE" w:rsidRPr="00BB701E" w:rsidRDefault="001148BE" w:rsidP="007908F8">
            <w:pPr>
              <w:spacing w:after="0"/>
              <w:rPr>
                <w:szCs w:val="24"/>
              </w:rPr>
            </w:pPr>
            <w:r w:rsidRPr="00BB701E">
              <w:rPr>
                <w:szCs w:val="24"/>
              </w:rPr>
              <w:t xml:space="preserve">Survey 7 (age 62-67) </w:t>
            </w:r>
          </w:p>
          <w:p w14:paraId="46042037" w14:textId="77777777" w:rsidR="001148BE" w:rsidRPr="00BB701E" w:rsidRDefault="001148BE" w:rsidP="007908F8">
            <w:pPr>
              <w:spacing w:after="0"/>
              <w:rPr>
                <w:szCs w:val="24"/>
              </w:rPr>
            </w:pPr>
            <w:r w:rsidRPr="00BB701E">
              <w:rPr>
                <w:szCs w:val="24"/>
              </w:rPr>
              <w:t>Survey 8 (age 65-70)</w:t>
            </w:r>
          </w:p>
        </w:tc>
      </w:tr>
      <w:tr w:rsidR="001148BE" w:rsidRPr="00BB701E" w14:paraId="27581D99" w14:textId="77777777" w:rsidTr="007908F8">
        <w:trPr>
          <w:trHeight w:val="900"/>
        </w:trPr>
        <w:tc>
          <w:tcPr>
            <w:tcW w:w="9209" w:type="dxa"/>
            <w:vMerge w:val="restart"/>
            <w:shd w:val="clear" w:color="auto" w:fill="auto"/>
          </w:tcPr>
          <w:p w14:paraId="796A35F5" w14:textId="77777777" w:rsidR="001148BE" w:rsidRPr="00BB701E" w:rsidRDefault="001148BE" w:rsidP="007908F8">
            <w:pPr>
              <w:rPr>
                <w:szCs w:val="24"/>
              </w:rPr>
            </w:pPr>
            <w:r w:rsidRPr="00BB701E">
              <w:rPr>
                <w:szCs w:val="24"/>
              </w:rPr>
              <w:t>In the last 3 years, have you been diagnosed or treated for anxiety?</w:t>
            </w:r>
          </w:p>
        </w:tc>
        <w:tc>
          <w:tcPr>
            <w:tcW w:w="1276" w:type="dxa"/>
            <w:shd w:val="clear" w:color="auto" w:fill="auto"/>
          </w:tcPr>
          <w:p w14:paraId="7AA4E612" w14:textId="77777777" w:rsidR="001148BE" w:rsidRPr="00BB701E" w:rsidRDefault="001148BE" w:rsidP="007908F8">
            <w:pPr>
              <w:spacing w:after="0"/>
              <w:rPr>
                <w:szCs w:val="24"/>
              </w:rPr>
            </w:pPr>
            <w:r w:rsidRPr="00BB701E">
              <w:rPr>
                <w:szCs w:val="24"/>
              </w:rPr>
              <w:t>1973-78</w:t>
            </w:r>
          </w:p>
          <w:p w14:paraId="231B3A4D" w14:textId="77777777" w:rsidR="001148BE" w:rsidRPr="00BB701E" w:rsidRDefault="001148BE" w:rsidP="007908F8">
            <w:pPr>
              <w:spacing w:after="0"/>
              <w:rPr>
                <w:szCs w:val="24"/>
              </w:rPr>
            </w:pPr>
          </w:p>
          <w:p w14:paraId="669855E4" w14:textId="77777777" w:rsidR="001148BE" w:rsidRPr="00BB701E" w:rsidRDefault="001148BE" w:rsidP="007908F8">
            <w:pPr>
              <w:spacing w:after="0"/>
              <w:rPr>
                <w:szCs w:val="24"/>
              </w:rPr>
            </w:pPr>
          </w:p>
        </w:tc>
        <w:tc>
          <w:tcPr>
            <w:tcW w:w="3827" w:type="dxa"/>
            <w:shd w:val="clear" w:color="auto" w:fill="auto"/>
          </w:tcPr>
          <w:p w14:paraId="7D23F553" w14:textId="77777777" w:rsidR="001148BE" w:rsidRPr="00BB701E" w:rsidRDefault="001148BE" w:rsidP="007908F8">
            <w:pPr>
              <w:spacing w:after="0"/>
              <w:rPr>
                <w:szCs w:val="24"/>
              </w:rPr>
            </w:pPr>
            <w:r w:rsidRPr="00BB701E">
              <w:rPr>
                <w:szCs w:val="24"/>
              </w:rPr>
              <w:t>Survey 2 (age 22-27)</w:t>
            </w:r>
          </w:p>
          <w:p w14:paraId="678767C3" w14:textId="77777777" w:rsidR="001148BE" w:rsidRPr="00BB701E" w:rsidRDefault="001148BE" w:rsidP="007908F8">
            <w:pPr>
              <w:spacing w:after="0"/>
              <w:rPr>
                <w:szCs w:val="24"/>
              </w:rPr>
            </w:pPr>
            <w:r w:rsidRPr="00BB701E">
              <w:rPr>
                <w:szCs w:val="24"/>
              </w:rPr>
              <w:t>Survey 3 (age 25-30)</w:t>
            </w:r>
          </w:p>
          <w:p w14:paraId="50A4925C" w14:textId="77777777" w:rsidR="001148BE" w:rsidRPr="00BB701E" w:rsidRDefault="001148BE" w:rsidP="007908F8">
            <w:pPr>
              <w:spacing w:after="0"/>
              <w:rPr>
                <w:szCs w:val="24"/>
              </w:rPr>
            </w:pPr>
            <w:r w:rsidRPr="00BB701E">
              <w:rPr>
                <w:szCs w:val="24"/>
              </w:rPr>
              <w:t>Survey 4 (age 28-33)</w:t>
            </w:r>
          </w:p>
          <w:p w14:paraId="548FAA30" w14:textId="77777777" w:rsidR="001148BE" w:rsidRPr="00BB701E" w:rsidRDefault="001148BE" w:rsidP="007908F8">
            <w:pPr>
              <w:spacing w:after="0"/>
              <w:rPr>
                <w:szCs w:val="24"/>
              </w:rPr>
            </w:pPr>
            <w:r w:rsidRPr="00BB701E">
              <w:rPr>
                <w:szCs w:val="24"/>
              </w:rPr>
              <w:t>Survey 5 (age 31-36)</w:t>
            </w:r>
          </w:p>
          <w:p w14:paraId="2680DA51" w14:textId="77777777" w:rsidR="001148BE" w:rsidRPr="00BB701E" w:rsidRDefault="001148BE" w:rsidP="007908F8">
            <w:pPr>
              <w:spacing w:after="0"/>
              <w:rPr>
                <w:szCs w:val="24"/>
              </w:rPr>
            </w:pPr>
            <w:r w:rsidRPr="00BB701E">
              <w:rPr>
                <w:szCs w:val="24"/>
              </w:rPr>
              <w:t>Survey 6 (age 34-39)</w:t>
            </w:r>
          </w:p>
          <w:p w14:paraId="384417F7" w14:textId="77777777" w:rsidR="001148BE" w:rsidRPr="00BB701E" w:rsidRDefault="001148BE" w:rsidP="007908F8">
            <w:pPr>
              <w:spacing w:after="0"/>
              <w:rPr>
                <w:szCs w:val="24"/>
              </w:rPr>
            </w:pPr>
            <w:r w:rsidRPr="00BB701E">
              <w:rPr>
                <w:szCs w:val="24"/>
              </w:rPr>
              <w:t>Survey 7 (age 37-42)</w:t>
            </w:r>
          </w:p>
        </w:tc>
      </w:tr>
      <w:tr w:rsidR="001148BE" w:rsidRPr="00BB701E" w14:paraId="63B34EAB" w14:textId="77777777" w:rsidTr="007908F8">
        <w:trPr>
          <w:trHeight w:val="900"/>
        </w:trPr>
        <w:tc>
          <w:tcPr>
            <w:tcW w:w="9209" w:type="dxa"/>
            <w:vMerge/>
            <w:shd w:val="clear" w:color="auto" w:fill="auto"/>
          </w:tcPr>
          <w:p w14:paraId="7A743944" w14:textId="77777777" w:rsidR="001148BE" w:rsidRPr="00BB701E" w:rsidRDefault="001148BE" w:rsidP="007908F8">
            <w:pPr>
              <w:spacing w:after="0"/>
              <w:rPr>
                <w:szCs w:val="24"/>
              </w:rPr>
            </w:pPr>
          </w:p>
        </w:tc>
        <w:tc>
          <w:tcPr>
            <w:tcW w:w="1276" w:type="dxa"/>
            <w:shd w:val="clear" w:color="auto" w:fill="auto"/>
          </w:tcPr>
          <w:p w14:paraId="57C5D8DE" w14:textId="77777777" w:rsidR="001148BE" w:rsidRPr="00BB701E" w:rsidRDefault="001148BE" w:rsidP="007908F8">
            <w:pPr>
              <w:spacing w:after="0"/>
              <w:rPr>
                <w:szCs w:val="24"/>
              </w:rPr>
            </w:pPr>
            <w:r w:rsidRPr="00BB701E">
              <w:rPr>
                <w:szCs w:val="24"/>
              </w:rPr>
              <w:t>1946-51</w:t>
            </w:r>
          </w:p>
        </w:tc>
        <w:tc>
          <w:tcPr>
            <w:tcW w:w="3827" w:type="dxa"/>
            <w:shd w:val="clear" w:color="auto" w:fill="auto"/>
          </w:tcPr>
          <w:p w14:paraId="5C1D9D88" w14:textId="77777777" w:rsidR="001148BE" w:rsidRPr="00BB701E" w:rsidRDefault="001148BE" w:rsidP="007908F8">
            <w:pPr>
              <w:spacing w:after="0"/>
              <w:rPr>
                <w:szCs w:val="24"/>
              </w:rPr>
            </w:pPr>
            <w:r w:rsidRPr="00BB701E">
              <w:rPr>
                <w:szCs w:val="24"/>
              </w:rPr>
              <w:t>Survey 2 (age 47-52)</w:t>
            </w:r>
          </w:p>
          <w:p w14:paraId="77313EEC" w14:textId="77777777" w:rsidR="001148BE" w:rsidRPr="00BB701E" w:rsidRDefault="001148BE" w:rsidP="007908F8">
            <w:pPr>
              <w:spacing w:after="0"/>
              <w:rPr>
                <w:szCs w:val="24"/>
              </w:rPr>
            </w:pPr>
            <w:r w:rsidRPr="00BB701E">
              <w:rPr>
                <w:szCs w:val="24"/>
              </w:rPr>
              <w:t xml:space="preserve">Survey 3 (age 50-55) </w:t>
            </w:r>
          </w:p>
          <w:p w14:paraId="3747DFBE" w14:textId="77777777" w:rsidR="001148BE" w:rsidRPr="00BB701E" w:rsidRDefault="001148BE" w:rsidP="007908F8">
            <w:pPr>
              <w:spacing w:after="0"/>
              <w:rPr>
                <w:szCs w:val="24"/>
              </w:rPr>
            </w:pPr>
            <w:r w:rsidRPr="00BB701E">
              <w:rPr>
                <w:szCs w:val="24"/>
              </w:rPr>
              <w:t xml:space="preserve">Survey 4 (age 53-58) </w:t>
            </w:r>
          </w:p>
          <w:p w14:paraId="5B5F472D" w14:textId="77777777" w:rsidR="001148BE" w:rsidRPr="00BB701E" w:rsidRDefault="001148BE" w:rsidP="007908F8">
            <w:pPr>
              <w:spacing w:after="0"/>
              <w:rPr>
                <w:szCs w:val="24"/>
              </w:rPr>
            </w:pPr>
            <w:r w:rsidRPr="00BB701E">
              <w:rPr>
                <w:szCs w:val="24"/>
              </w:rPr>
              <w:t xml:space="preserve">Survey 5 (age 56-61) </w:t>
            </w:r>
          </w:p>
          <w:p w14:paraId="713A6A4D" w14:textId="77777777" w:rsidR="001148BE" w:rsidRPr="00BB701E" w:rsidRDefault="001148BE" w:rsidP="007908F8">
            <w:pPr>
              <w:spacing w:after="0"/>
              <w:rPr>
                <w:szCs w:val="24"/>
              </w:rPr>
            </w:pPr>
            <w:r w:rsidRPr="00BB701E">
              <w:rPr>
                <w:szCs w:val="24"/>
              </w:rPr>
              <w:t xml:space="preserve">Survey 6 (age 59-64) </w:t>
            </w:r>
          </w:p>
          <w:p w14:paraId="690D0DD2" w14:textId="77777777" w:rsidR="001148BE" w:rsidRPr="00BB701E" w:rsidRDefault="001148BE" w:rsidP="007908F8">
            <w:pPr>
              <w:spacing w:after="0"/>
              <w:rPr>
                <w:szCs w:val="24"/>
              </w:rPr>
            </w:pPr>
            <w:r w:rsidRPr="00BB701E">
              <w:rPr>
                <w:szCs w:val="24"/>
              </w:rPr>
              <w:t xml:space="preserve">Survey 7 (age 62-67) </w:t>
            </w:r>
          </w:p>
          <w:p w14:paraId="34D82940" w14:textId="77777777" w:rsidR="001148BE" w:rsidRPr="00BB701E" w:rsidRDefault="001148BE" w:rsidP="007908F8">
            <w:pPr>
              <w:spacing w:after="0"/>
              <w:rPr>
                <w:szCs w:val="24"/>
              </w:rPr>
            </w:pPr>
            <w:r w:rsidRPr="00BB701E">
              <w:rPr>
                <w:szCs w:val="24"/>
              </w:rPr>
              <w:t>Survey 8 (age 65-70)</w:t>
            </w:r>
          </w:p>
        </w:tc>
      </w:tr>
      <w:tr w:rsidR="001148BE" w:rsidRPr="00BB701E" w14:paraId="4E55F8B7" w14:textId="77777777" w:rsidTr="007908F8">
        <w:trPr>
          <w:trHeight w:val="900"/>
        </w:trPr>
        <w:tc>
          <w:tcPr>
            <w:tcW w:w="9209" w:type="dxa"/>
            <w:vMerge/>
            <w:shd w:val="clear" w:color="auto" w:fill="auto"/>
          </w:tcPr>
          <w:p w14:paraId="70DDEED4" w14:textId="77777777" w:rsidR="001148BE" w:rsidRPr="00BB701E" w:rsidRDefault="001148BE" w:rsidP="007908F8">
            <w:pPr>
              <w:spacing w:after="0"/>
              <w:rPr>
                <w:szCs w:val="24"/>
              </w:rPr>
            </w:pPr>
          </w:p>
        </w:tc>
        <w:tc>
          <w:tcPr>
            <w:tcW w:w="1276" w:type="dxa"/>
            <w:shd w:val="clear" w:color="auto" w:fill="auto"/>
          </w:tcPr>
          <w:p w14:paraId="0D202CC3" w14:textId="77777777" w:rsidR="001148BE" w:rsidRPr="00BB701E" w:rsidRDefault="001148BE" w:rsidP="007908F8">
            <w:pPr>
              <w:spacing w:after="0"/>
              <w:rPr>
                <w:szCs w:val="24"/>
              </w:rPr>
            </w:pPr>
            <w:r w:rsidRPr="00BB701E">
              <w:rPr>
                <w:szCs w:val="24"/>
              </w:rPr>
              <w:t>1921-26</w:t>
            </w:r>
          </w:p>
        </w:tc>
        <w:tc>
          <w:tcPr>
            <w:tcW w:w="3827" w:type="dxa"/>
            <w:shd w:val="clear" w:color="auto" w:fill="auto"/>
          </w:tcPr>
          <w:p w14:paraId="2661DE21" w14:textId="77777777" w:rsidR="001148BE" w:rsidRPr="00BB701E" w:rsidRDefault="001148BE" w:rsidP="007908F8">
            <w:pPr>
              <w:spacing w:after="0"/>
              <w:rPr>
                <w:szCs w:val="24"/>
              </w:rPr>
            </w:pPr>
            <w:r w:rsidRPr="00BB701E">
              <w:rPr>
                <w:szCs w:val="24"/>
              </w:rPr>
              <w:t>Survey 2 (age 73-78)</w:t>
            </w:r>
          </w:p>
          <w:p w14:paraId="13934EB0" w14:textId="77777777" w:rsidR="001148BE" w:rsidRPr="00BB701E" w:rsidRDefault="001148BE" w:rsidP="007908F8">
            <w:pPr>
              <w:spacing w:after="0"/>
              <w:rPr>
                <w:szCs w:val="24"/>
              </w:rPr>
            </w:pPr>
            <w:r w:rsidRPr="00BB701E">
              <w:rPr>
                <w:szCs w:val="24"/>
              </w:rPr>
              <w:t xml:space="preserve">Survey 3 (age 76-81) </w:t>
            </w:r>
          </w:p>
          <w:p w14:paraId="153E8058" w14:textId="77777777" w:rsidR="001148BE" w:rsidRPr="00BB701E" w:rsidRDefault="001148BE" w:rsidP="007908F8">
            <w:pPr>
              <w:spacing w:after="0"/>
              <w:rPr>
                <w:szCs w:val="24"/>
              </w:rPr>
            </w:pPr>
            <w:r w:rsidRPr="00BB701E">
              <w:rPr>
                <w:szCs w:val="24"/>
              </w:rPr>
              <w:t xml:space="preserve">Survey 4 (age 79-84) </w:t>
            </w:r>
          </w:p>
          <w:p w14:paraId="19CE719C" w14:textId="77777777" w:rsidR="001148BE" w:rsidRPr="00BB701E" w:rsidRDefault="001148BE" w:rsidP="007908F8">
            <w:pPr>
              <w:spacing w:after="0"/>
              <w:rPr>
                <w:szCs w:val="24"/>
              </w:rPr>
            </w:pPr>
            <w:r w:rsidRPr="00BB701E">
              <w:rPr>
                <w:szCs w:val="24"/>
              </w:rPr>
              <w:t xml:space="preserve">Survey 5 (age 82-87) </w:t>
            </w:r>
          </w:p>
          <w:p w14:paraId="1FE925A5" w14:textId="77777777" w:rsidR="001148BE" w:rsidRPr="00BB701E" w:rsidRDefault="001148BE" w:rsidP="007908F8">
            <w:pPr>
              <w:spacing w:after="0"/>
              <w:rPr>
                <w:szCs w:val="24"/>
              </w:rPr>
            </w:pPr>
            <w:r w:rsidRPr="00BB701E">
              <w:rPr>
                <w:szCs w:val="24"/>
              </w:rPr>
              <w:t>Survey 6 (age 85-90)</w:t>
            </w:r>
          </w:p>
        </w:tc>
      </w:tr>
      <w:tr w:rsidR="001148BE" w:rsidRPr="00BB701E" w14:paraId="5C78492A" w14:textId="77777777" w:rsidTr="007908F8">
        <w:trPr>
          <w:trHeight w:val="1318"/>
        </w:trPr>
        <w:tc>
          <w:tcPr>
            <w:tcW w:w="9209" w:type="dxa"/>
            <w:vMerge w:val="restart"/>
            <w:shd w:val="clear" w:color="auto" w:fill="auto"/>
          </w:tcPr>
          <w:p w14:paraId="53337326" w14:textId="77777777" w:rsidR="001148BE" w:rsidRPr="00BB701E" w:rsidRDefault="001148BE" w:rsidP="007908F8">
            <w:pPr>
              <w:pStyle w:val="ListParagraph"/>
              <w:ind w:left="0"/>
              <w:rPr>
                <w:rFonts w:asciiTheme="minorHAnsi" w:hAnsiTheme="minorHAnsi"/>
                <w:szCs w:val="24"/>
              </w:rPr>
            </w:pPr>
            <w:r w:rsidRPr="00BB701E">
              <w:rPr>
                <w:rFonts w:asciiTheme="minorHAnsi" w:hAnsiTheme="minorHAnsi"/>
                <w:szCs w:val="24"/>
              </w:rPr>
              <w:t xml:space="preserve">Over the last 12 months, how stressed have you felt about the following areas of your life: </w:t>
            </w:r>
          </w:p>
          <w:p w14:paraId="77D55D81" w14:textId="77777777" w:rsidR="001148BE" w:rsidRPr="00BB701E" w:rsidRDefault="001148BE" w:rsidP="007908F8">
            <w:pPr>
              <w:pStyle w:val="ListParagraph"/>
              <w:ind w:left="0"/>
              <w:rPr>
                <w:rFonts w:asciiTheme="minorHAnsi" w:hAnsiTheme="minorHAnsi"/>
                <w:szCs w:val="24"/>
              </w:rPr>
            </w:pPr>
          </w:p>
          <w:p w14:paraId="4F7122DC" w14:textId="77777777" w:rsidR="001148BE" w:rsidRPr="00BB701E" w:rsidRDefault="001148BE" w:rsidP="007908F8">
            <w:pPr>
              <w:pStyle w:val="ListParagraph"/>
              <w:numPr>
                <w:ilvl w:val="0"/>
                <w:numId w:val="33"/>
              </w:numPr>
              <w:spacing w:before="0"/>
              <w:jc w:val="left"/>
              <w:rPr>
                <w:rFonts w:asciiTheme="minorHAnsi" w:hAnsiTheme="minorHAnsi"/>
                <w:szCs w:val="24"/>
              </w:rPr>
            </w:pPr>
            <w:r w:rsidRPr="00BB701E">
              <w:rPr>
                <w:rFonts w:asciiTheme="minorHAnsi" w:hAnsiTheme="minorHAnsi"/>
                <w:szCs w:val="24"/>
              </w:rPr>
              <w:t>Own health</w:t>
            </w:r>
          </w:p>
          <w:p w14:paraId="42533BA5" w14:textId="77777777" w:rsidR="001148BE" w:rsidRPr="00BB701E" w:rsidRDefault="001148BE" w:rsidP="007908F8">
            <w:pPr>
              <w:pStyle w:val="ListParagraph"/>
              <w:numPr>
                <w:ilvl w:val="0"/>
                <w:numId w:val="33"/>
              </w:numPr>
              <w:spacing w:before="0"/>
              <w:jc w:val="left"/>
              <w:rPr>
                <w:rFonts w:asciiTheme="minorHAnsi" w:hAnsiTheme="minorHAnsi"/>
                <w:szCs w:val="24"/>
              </w:rPr>
            </w:pPr>
            <w:r w:rsidRPr="00BB701E">
              <w:rPr>
                <w:rFonts w:asciiTheme="minorHAnsi" w:hAnsiTheme="minorHAnsi"/>
                <w:szCs w:val="24"/>
              </w:rPr>
              <w:t>Health of other family members</w:t>
            </w:r>
          </w:p>
          <w:p w14:paraId="0E240E19" w14:textId="77777777" w:rsidR="001148BE" w:rsidRPr="00BB701E" w:rsidRDefault="001148BE" w:rsidP="007908F8">
            <w:pPr>
              <w:pStyle w:val="ListParagraph"/>
              <w:numPr>
                <w:ilvl w:val="0"/>
                <w:numId w:val="33"/>
              </w:numPr>
              <w:spacing w:before="0"/>
              <w:jc w:val="left"/>
              <w:rPr>
                <w:rFonts w:asciiTheme="minorHAnsi" w:hAnsiTheme="minorHAnsi"/>
                <w:szCs w:val="24"/>
              </w:rPr>
            </w:pPr>
            <w:r w:rsidRPr="00BB701E">
              <w:rPr>
                <w:rFonts w:asciiTheme="minorHAnsi" w:hAnsiTheme="minorHAnsi"/>
                <w:szCs w:val="24"/>
              </w:rPr>
              <w:t>Work/Employment</w:t>
            </w:r>
          </w:p>
          <w:p w14:paraId="183D90CD" w14:textId="77777777" w:rsidR="001148BE" w:rsidRPr="00BB701E" w:rsidRDefault="001148BE" w:rsidP="007908F8">
            <w:pPr>
              <w:pStyle w:val="ListParagraph"/>
              <w:numPr>
                <w:ilvl w:val="0"/>
                <w:numId w:val="33"/>
              </w:numPr>
              <w:spacing w:before="0"/>
              <w:jc w:val="left"/>
              <w:rPr>
                <w:rFonts w:asciiTheme="minorHAnsi" w:hAnsiTheme="minorHAnsi"/>
                <w:szCs w:val="24"/>
              </w:rPr>
            </w:pPr>
            <w:r w:rsidRPr="00BB701E">
              <w:rPr>
                <w:rFonts w:asciiTheme="minorHAnsi" w:hAnsiTheme="minorHAnsi"/>
                <w:szCs w:val="24"/>
              </w:rPr>
              <w:t>Living Arrangements</w:t>
            </w:r>
          </w:p>
          <w:p w14:paraId="0CE8D966" w14:textId="77777777" w:rsidR="001148BE" w:rsidRPr="00BB701E" w:rsidRDefault="001148BE" w:rsidP="007908F8">
            <w:pPr>
              <w:pStyle w:val="ListParagraph"/>
              <w:numPr>
                <w:ilvl w:val="0"/>
                <w:numId w:val="33"/>
              </w:numPr>
              <w:spacing w:before="0"/>
              <w:jc w:val="left"/>
              <w:rPr>
                <w:rFonts w:asciiTheme="minorHAnsi" w:hAnsiTheme="minorHAnsi"/>
                <w:szCs w:val="24"/>
              </w:rPr>
            </w:pPr>
            <w:r w:rsidRPr="00BB701E">
              <w:rPr>
                <w:rFonts w:asciiTheme="minorHAnsi" w:hAnsiTheme="minorHAnsi"/>
                <w:szCs w:val="24"/>
              </w:rPr>
              <w:t>Study</w:t>
            </w:r>
          </w:p>
          <w:p w14:paraId="5BE8D81F" w14:textId="77777777" w:rsidR="001148BE" w:rsidRPr="00BB701E" w:rsidRDefault="001148BE" w:rsidP="007908F8">
            <w:pPr>
              <w:pStyle w:val="ListParagraph"/>
              <w:numPr>
                <w:ilvl w:val="0"/>
                <w:numId w:val="33"/>
              </w:numPr>
              <w:spacing w:before="0"/>
              <w:jc w:val="left"/>
              <w:rPr>
                <w:rFonts w:asciiTheme="minorHAnsi" w:hAnsiTheme="minorHAnsi"/>
                <w:szCs w:val="24"/>
              </w:rPr>
            </w:pPr>
            <w:r w:rsidRPr="00BB701E">
              <w:rPr>
                <w:rFonts w:asciiTheme="minorHAnsi" w:hAnsiTheme="minorHAnsi"/>
                <w:szCs w:val="24"/>
              </w:rPr>
              <w:t>Money</w:t>
            </w:r>
          </w:p>
          <w:p w14:paraId="0EB814B3" w14:textId="77777777" w:rsidR="001148BE" w:rsidRPr="00BB701E" w:rsidRDefault="001148BE" w:rsidP="007908F8">
            <w:pPr>
              <w:pStyle w:val="ListParagraph"/>
              <w:numPr>
                <w:ilvl w:val="0"/>
                <w:numId w:val="33"/>
              </w:numPr>
              <w:spacing w:before="0"/>
              <w:jc w:val="left"/>
              <w:rPr>
                <w:rFonts w:asciiTheme="minorHAnsi" w:hAnsiTheme="minorHAnsi"/>
                <w:szCs w:val="24"/>
              </w:rPr>
            </w:pPr>
            <w:r w:rsidRPr="00BB701E">
              <w:rPr>
                <w:rFonts w:asciiTheme="minorHAnsi" w:hAnsiTheme="minorHAnsi"/>
                <w:szCs w:val="24"/>
              </w:rPr>
              <w:t>Relationship with parents</w:t>
            </w:r>
          </w:p>
          <w:p w14:paraId="46FEDF09" w14:textId="77777777" w:rsidR="001148BE" w:rsidRPr="00BB701E" w:rsidRDefault="001148BE" w:rsidP="007908F8">
            <w:pPr>
              <w:pStyle w:val="ListParagraph"/>
              <w:numPr>
                <w:ilvl w:val="0"/>
                <w:numId w:val="33"/>
              </w:numPr>
              <w:spacing w:before="0"/>
              <w:jc w:val="left"/>
              <w:rPr>
                <w:rFonts w:asciiTheme="minorHAnsi" w:hAnsiTheme="minorHAnsi"/>
                <w:szCs w:val="24"/>
              </w:rPr>
            </w:pPr>
            <w:r w:rsidRPr="00BB701E">
              <w:rPr>
                <w:rFonts w:asciiTheme="minorHAnsi" w:hAnsiTheme="minorHAnsi"/>
                <w:szCs w:val="24"/>
              </w:rPr>
              <w:t>Relationship with partner/spouse</w:t>
            </w:r>
          </w:p>
          <w:p w14:paraId="3ABF251A" w14:textId="77777777" w:rsidR="001148BE" w:rsidRPr="00BB701E" w:rsidRDefault="001148BE" w:rsidP="007908F8">
            <w:pPr>
              <w:pStyle w:val="ListParagraph"/>
              <w:numPr>
                <w:ilvl w:val="0"/>
                <w:numId w:val="33"/>
              </w:numPr>
              <w:spacing w:before="0"/>
              <w:jc w:val="left"/>
              <w:rPr>
                <w:rFonts w:asciiTheme="minorHAnsi" w:hAnsiTheme="minorHAnsi"/>
                <w:szCs w:val="24"/>
              </w:rPr>
            </w:pPr>
            <w:r w:rsidRPr="00BB701E">
              <w:rPr>
                <w:rFonts w:asciiTheme="minorHAnsi" w:hAnsiTheme="minorHAnsi"/>
                <w:szCs w:val="24"/>
              </w:rPr>
              <w:t>Relationship with other family members</w:t>
            </w:r>
          </w:p>
          <w:p w14:paraId="51FF1F33" w14:textId="77777777" w:rsidR="001148BE" w:rsidRPr="00BB701E" w:rsidRDefault="001148BE" w:rsidP="007908F8">
            <w:pPr>
              <w:pStyle w:val="ListParagraph"/>
              <w:numPr>
                <w:ilvl w:val="0"/>
                <w:numId w:val="33"/>
              </w:numPr>
              <w:spacing w:before="0"/>
              <w:jc w:val="left"/>
              <w:rPr>
                <w:rFonts w:asciiTheme="minorHAnsi" w:hAnsiTheme="minorHAnsi"/>
                <w:szCs w:val="24"/>
              </w:rPr>
            </w:pPr>
            <w:r w:rsidRPr="00BB701E">
              <w:rPr>
                <w:rFonts w:asciiTheme="minorHAnsi" w:hAnsiTheme="minorHAnsi"/>
                <w:szCs w:val="24"/>
              </w:rPr>
              <w:t>Relationship with friends</w:t>
            </w:r>
          </w:p>
          <w:p w14:paraId="435CCFAE" w14:textId="77777777" w:rsidR="001148BE" w:rsidRPr="00BB701E" w:rsidRDefault="001148BE" w:rsidP="007908F8">
            <w:pPr>
              <w:pStyle w:val="ListParagraph"/>
              <w:numPr>
                <w:ilvl w:val="0"/>
                <w:numId w:val="33"/>
              </w:numPr>
              <w:spacing w:before="0"/>
              <w:jc w:val="left"/>
              <w:rPr>
                <w:rFonts w:asciiTheme="minorHAnsi" w:hAnsiTheme="minorHAnsi"/>
                <w:szCs w:val="24"/>
              </w:rPr>
            </w:pPr>
            <w:r w:rsidRPr="00BB701E">
              <w:rPr>
                <w:rFonts w:asciiTheme="minorHAnsi" w:hAnsiTheme="minorHAnsi"/>
                <w:szCs w:val="24"/>
              </w:rPr>
              <w:t>Motherhood/children</w:t>
            </w:r>
          </w:p>
        </w:tc>
        <w:tc>
          <w:tcPr>
            <w:tcW w:w="1276" w:type="dxa"/>
            <w:shd w:val="clear" w:color="auto" w:fill="auto"/>
          </w:tcPr>
          <w:p w14:paraId="5A980C1E" w14:textId="77777777" w:rsidR="001148BE" w:rsidRPr="00BB701E" w:rsidRDefault="001148BE" w:rsidP="007908F8">
            <w:pPr>
              <w:spacing w:after="0"/>
              <w:rPr>
                <w:szCs w:val="24"/>
              </w:rPr>
            </w:pPr>
            <w:r w:rsidRPr="00BB701E">
              <w:rPr>
                <w:szCs w:val="24"/>
              </w:rPr>
              <w:t>1973-78</w:t>
            </w:r>
          </w:p>
        </w:tc>
        <w:tc>
          <w:tcPr>
            <w:tcW w:w="3827" w:type="dxa"/>
            <w:shd w:val="clear" w:color="auto" w:fill="auto"/>
          </w:tcPr>
          <w:p w14:paraId="1615C6CC" w14:textId="77777777" w:rsidR="001148BE" w:rsidRPr="00BB701E" w:rsidRDefault="001148BE" w:rsidP="007908F8">
            <w:pPr>
              <w:spacing w:after="0"/>
              <w:rPr>
                <w:szCs w:val="24"/>
              </w:rPr>
            </w:pPr>
            <w:r w:rsidRPr="00BB701E">
              <w:rPr>
                <w:szCs w:val="24"/>
              </w:rPr>
              <w:t>All surveys</w:t>
            </w:r>
          </w:p>
        </w:tc>
      </w:tr>
      <w:tr w:rsidR="001148BE" w:rsidRPr="00BB701E" w14:paraId="3DEA106E" w14:textId="77777777" w:rsidTr="007908F8">
        <w:trPr>
          <w:trHeight w:val="1316"/>
        </w:trPr>
        <w:tc>
          <w:tcPr>
            <w:tcW w:w="9209" w:type="dxa"/>
            <w:vMerge/>
            <w:shd w:val="clear" w:color="auto" w:fill="auto"/>
          </w:tcPr>
          <w:p w14:paraId="0D9BADEC" w14:textId="77777777" w:rsidR="001148BE" w:rsidRPr="00BB701E" w:rsidRDefault="001148BE" w:rsidP="007908F8">
            <w:pPr>
              <w:pStyle w:val="ListParagraph"/>
              <w:ind w:left="0"/>
              <w:rPr>
                <w:rFonts w:asciiTheme="minorHAnsi" w:hAnsiTheme="minorHAnsi"/>
                <w:szCs w:val="24"/>
              </w:rPr>
            </w:pPr>
          </w:p>
        </w:tc>
        <w:tc>
          <w:tcPr>
            <w:tcW w:w="1276" w:type="dxa"/>
            <w:shd w:val="clear" w:color="auto" w:fill="auto"/>
          </w:tcPr>
          <w:p w14:paraId="286BEC29" w14:textId="77777777" w:rsidR="001148BE" w:rsidRPr="00BB701E" w:rsidRDefault="001148BE" w:rsidP="007908F8">
            <w:pPr>
              <w:spacing w:after="0"/>
              <w:rPr>
                <w:szCs w:val="24"/>
              </w:rPr>
            </w:pPr>
            <w:r w:rsidRPr="00BB701E">
              <w:rPr>
                <w:szCs w:val="24"/>
              </w:rPr>
              <w:t>1946-51</w:t>
            </w:r>
          </w:p>
        </w:tc>
        <w:tc>
          <w:tcPr>
            <w:tcW w:w="3827" w:type="dxa"/>
            <w:shd w:val="clear" w:color="auto" w:fill="auto"/>
          </w:tcPr>
          <w:p w14:paraId="4F4FA7ED" w14:textId="77777777" w:rsidR="001148BE" w:rsidRPr="00BB701E" w:rsidRDefault="001148BE" w:rsidP="007908F8">
            <w:pPr>
              <w:spacing w:after="0"/>
              <w:rPr>
                <w:szCs w:val="24"/>
              </w:rPr>
            </w:pPr>
            <w:r w:rsidRPr="00BB701E">
              <w:rPr>
                <w:szCs w:val="24"/>
              </w:rPr>
              <w:t>All surveys</w:t>
            </w:r>
          </w:p>
        </w:tc>
      </w:tr>
      <w:tr w:rsidR="001148BE" w:rsidRPr="00BB701E" w14:paraId="57BBF721" w14:textId="77777777" w:rsidTr="007908F8">
        <w:trPr>
          <w:trHeight w:val="1316"/>
        </w:trPr>
        <w:tc>
          <w:tcPr>
            <w:tcW w:w="9209" w:type="dxa"/>
            <w:vMerge/>
            <w:shd w:val="clear" w:color="auto" w:fill="auto"/>
          </w:tcPr>
          <w:p w14:paraId="578523ED" w14:textId="77777777" w:rsidR="001148BE" w:rsidRPr="00BB701E" w:rsidRDefault="001148BE" w:rsidP="007908F8">
            <w:pPr>
              <w:pStyle w:val="ListParagraph"/>
              <w:ind w:left="0"/>
              <w:rPr>
                <w:rFonts w:asciiTheme="minorHAnsi" w:hAnsiTheme="minorHAnsi"/>
                <w:szCs w:val="24"/>
              </w:rPr>
            </w:pPr>
          </w:p>
        </w:tc>
        <w:tc>
          <w:tcPr>
            <w:tcW w:w="1276" w:type="dxa"/>
            <w:shd w:val="clear" w:color="auto" w:fill="auto"/>
          </w:tcPr>
          <w:p w14:paraId="29C01E61" w14:textId="77777777" w:rsidR="001148BE" w:rsidRPr="00BB701E" w:rsidRDefault="001148BE" w:rsidP="007908F8">
            <w:pPr>
              <w:spacing w:after="0"/>
              <w:rPr>
                <w:szCs w:val="24"/>
              </w:rPr>
            </w:pPr>
            <w:r w:rsidRPr="00BB701E">
              <w:rPr>
                <w:szCs w:val="24"/>
              </w:rPr>
              <w:t>1921-26</w:t>
            </w:r>
          </w:p>
        </w:tc>
        <w:tc>
          <w:tcPr>
            <w:tcW w:w="3827" w:type="dxa"/>
            <w:shd w:val="clear" w:color="auto" w:fill="auto"/>
          </w:tcPr>
          <w:p w14:paraId="4A5A3C90" w14:textId="77777777" w:rsidR="001148BE" w:rsidRPr="00BB701E" w:rsidRDefault="001148BE" w:rsidP="007908F8">
            <w:pPr>
              <w:spacing w:after="0"/>
              <w:rPr>
                <w:szCs w:val="24"/>
              </w:rPr>
            </w:pPr>
            <w:r w:rsidRPr="00BB701E">
              <w:rPr>
                <w:szCs w:val="24"/>
              </w:rPr>
              <w:t>Survey 1 (age 70-75)</w:t>
            </w:r>
          </w:p>
          <w:p w14:paraId="02D24B8A" w14:textId="77777777" w:rsidR="001148BE" w:rsidRPr="00BB701E" w:rsidRDefault="001148BE" w:rsidP="007908F8">
            <w:pPr>
              <w:spacing w:after="0"/>
              <w:rPr>
                <w:szCs w:val="24"/>
              </w:rPr>
            </w:pPr>
            <w:r w:rsidRPr="00BB701E">
              <w:rPr>
                <w:szCs w:val="24"/>
              </w:rPr>
              <w:t>Survey 2 (age 73-78)</w:t>
            </w:r>
          </w:p>
          <w:p w14:paraId="58A89DD6" w14:textId="77777777" w:rsidR="001148BE" w:rsidRPr="00BB701E" w:rsidRDefault="001148BE" w:rsidP="007908F8">
            <w:pPr>
              <w:spacing w:after="0"/>
              <w:rPr>
                <w:szCs w:val="24"/>
              </w:rPr>
            </w:pPr>
            <w:r w:rsidRPr="00BB701E">
              <w:rPr>
                <w:szCs w:val="24"/>
              </w:rPr>
              <w:t>Not asked at any further surveys</w:t>
            </w:r>
          </w:p>
        </w:tc>
      </w:tr>
    </w:tbl>
    <w:p w14:paraId="61049C68" w14:textId="77777777" w:rsidR="001148BE" w:rsidRPr="00BB701E" w:rsidRDefault="001148BE" w:rsidP="007908F8">
      <w:pPr>
        <w:rPr>
          <w:szCs w:val="24"/>
        </w:rPr>
      </w:pPr>
    </w:p>
    <w:p w14:paraId="08F11F72" w14:textId="77777777" w:rsidR="001148BE" w:rsidRPr="00BB701E" w:rsidRDefault="001148BE" w:rsidP="007908F8">
      <w:pPr>
        <w:pStyle w:val="Heading3"/>
      </w:pPr>
      <w:bookmarkStart w:id="281" w:name="_LIFESTYLE"/>
      <w:bookmarkEnd w:id="281"/>
      <w:r w:rsidRPr="00BB701E">
        <w:t>LIFESTYLE</w:t>
      </w:r>
    </w:p>
    <w:tbl>
      <w:tblPr>
        <w:tblStyle w:val="TableGrid"/>
        <w:tblW w:w="14312" w:type="dxa"/>
        <w:tblLook w:val="04A0" w:firstRow="1" w:lastRow="0" w:firstColumn="1" w:lastColumn="0" w:noHBand="0" w:noVBand="1"/>
      </w:tblPr>
      <w:tblGrid>
        <w:gridCol w:w="9209"/>
        <w:gridCol w:w="1276"/>
        <w:gridCol w:w="3827"/>
      </w:tblGrid>
      <w:tr w:rsidR="001148BE" w:rsidRPr="00BB701E" w14:paraId="6CB3BC53" w14:textId="77777777" w:rsidTr="001148BE">
        <w:trPr>
          <w:tblHeader/>
        </w:trPr>
        <w:tc>
          <w:tcPr>
            <w:tcW w:w="9209" w:type="dxa"/>
            <w:shd w:val="clear" w:color="auto" w:fill="E3D3ED"/>
          </w:tcPr>
          <w:p w14:paraId="25500DD7" w14:textId="77777777" w:rsidR="001148BE" w:rsidRPr="00BB701E" w:rsidRDefault="001148BE" w:rsidP="007908F8">
            <w:pPr>
              <w:spacing w:after="0"/>
              <w:rPr>
                <w:szCs w:val="24"/>
              </w:rPr>
            </w:pPr>
            <w:r w:rsidRPr="00BB701E">
              <w:rPr>
                <w:szCs w:val="24"/>
              </w:rPr>
              <w:t>Question</w:t>
            </w:r>
          </w:p>
        </w:tc>
        <w:tc>
          <w:tcPr>
            <w:tcW w:w="1276" w:type="dxa"/>
            <w:shd w:val="clear" w:color="auto" w:fill="E3D3ED"/>
          </w:tcPr>
          <w:p w14:paraId="0B2FB824" w14:textId="77777777" w:rsidR="001148BE" w:rsidRPr="00BB701E" w:rsidRDefault="001148BE" w:rsidP="007908F8">
            <w:pPr>
              <w:spacing w:after="0"/>
              <w:rPr>
                <w:szCs w:val="24"/>
              </w:rPr>
            </w:pPr>
            <w:r w:rsidRPr="00BB701E">
              <w:rPr>
                <w:szCs w:val="24"/>
              </w:rPr>
              <w:t>Cohort</w:t>
            </w:r>
          </w:p>
        </w:tc>
        <w:tc>
          <w:tcPr>
            <w:tcW w:w="3827" w:type="dxa"/>
            <w:shd w:val="clear" w:color="auto" w:fill="E3D3ED"/>
          </w:tcPr>
          <w:p w14:paraId="40B7F80C" w14:textId="77777777" w:rsidR="001148BE" w:rsidRPr="00BB701E" w:rsidRDefault="001148BE" w:rsidP="007908F8">
            <w:pPr>
              <w:spacing w:after="0"/>
              <w:rPr>
                <w:szCs w:val="24"/>
              </w:rPr>
            </w:pPr>
            <w:r w:rsidRPr="00BB701E">
              <w:rPr>
                <w:szCs w:val="24"/>
              </w:rPr>
              <w:t>When</w:t>
            </w:r>
          </w:p>
        </w:tc>
      </w:tr>
      <w:tr w:rsidR="001148BE" w:rsidRPr="00BB701E" w14:paraId="210A7D01" w14:textId="77777777" w:rsidTr="007908F8">
        <w:trPr>
          <w:trHeight w:val="1060"/>
        </w:trPr>
        <w:tc>
          <w:tcPr>
            <w:tcW w:w="9209" w:type="dxa"/>
            <w:vMerge w:val="restart"/>
            <w:shd w:val="clear" w:color="auto" w:fill="auto"/>
          </w:tcPr>
          <w:p w14:paraId="464C9F6F" w14:textId="77777777" w:rsidR="001148BE" w:rsidRPr="00BB701E" w:rsidRDefault="001148BE" w:rsidP="007908F8">
            <w:pPr>
              <w:pStyle w:val="ListParagraph"/>
              <w:ind w:left="0"/>
              <w:rPr>
                <w:rFonts w:asciiTheme="minorHAnsi" w:hAnsiTheme="minorHAnsi"/>
                <w:szCs w:val="24"/>
              </w:rPr>
            </w:pPr>
            <w:r w:rsidRPr="00BB701E">
              <w:rPr>
                <w:rFonts w:asciiTheme="minorHAnsi" w:hAnsiTheme="minorHAnsi"/>
                <w:szCs w:val="24"/>
              </w:rPr>
              <w:t>How often do you currently smoke cigarettes, or any tobacco products?  Daily, at least weekly (but not daily), less often than weekly, Not at all.</w:t>
            </w:r>
          </w:p>
        </w:tc>
        <w:tc>
          <w:tcPr>
            <w:tcW w:w="1276" w:type="dxa"/>
            <w:shd w:val="clear" w:color="auto" w:fill="auto"/>
          </w:tcPr>
          <w:p w14:paraId="048D32BB" w14:textId="77777777" w:rsidR="001148BE" w:rsidRPr="00BB701E" w:rsidRDefault="001148BE" w:rsidP="007908F8">
            <w:pPr>
              <w:spacing w:after="0"/>
              <w:rPr>
                <w:szCs w:val="24"/>
              </w:rPr>
            </w:pPr>
            <w:r w:rsidRPr="00BB701E">
              <w:rPr>
                <w:szCs w:val="24"/>
              </w:rPr>
              <w:t>1973-78</w:t>
            </w:r>
          </w:p>
        </w:tc>
        <w:tc>
          <w:tcPr>
            <w:tcW w:w="3827" w:type="dxa"/>
            <w:shd w:val="clear" w:color="auto" w:fill="auto"/>
          </w:tcPr>
          <w:p w14:paraId="37DFD566" w14:textId="77777777" w:rsidR="001148BE" w:rsidRPr="00BB701E" w:rsidRDefault="001148BE" w:rsidP="007908F8">
            <w:pPr>
              <w:spacing w:after="0"/>
              <w:rPr>
                <w:szCs w:val="24"/>
              </w:rPr>
            </w:pPr>
            <w:r w:rsidRPr="00BB701E">
              <w:rPr>
                <w:szCs w:val="24"/>
              </w:rPr>
              <w:t>All surveys</w:t>
            </w:r>
          </w:p>
        </w:tc>
      </w:tr>
      <w:tr w:rsidR="001148BE" w:rsidRPr="00BB701E" w14:paraId="5A4DB9B5" w14:textId="77777777" w:rsidTr="007908F8">
        <w:trPr>
          <w:trHeight w:val="1170"/>
        </w:trPr>
        <w:tc>
          <w:tcPr>
            <w:tcW w:w="9209" w:type="dxa"/>
            <w:vMerge/>
            <w:shd w:val="clear" w:color="auto" w:fill="auto"/>
          </w:tcPr>
          <w:p w14:paraId="2A6A45C3" w14:textId="77777777" w:rsidR="001148BE" w:rsidRPr="00BB701E" w:rsidRDefault="001148BE" w:rsidP="007908F8">
            <w:pPr>
              <w:pStyle w:val="ListParagraph"/>
              <w:ind w:left="0"/>
              <w:rPr>
                <w:rFonts w:asciiTheme="minorHAnsi" w:hAnsiTheme="minorHAnsi"/>
                <w:szCs w:val="24"/>
              </w:rPr>
            </w:pPr>
          </w:p>
        </w:tc>
        <w:tc>
          <w:tcPr>
            <w:tcW w:w="1276" w:type="dxa"/>
            <w:shd w:val="clear" w:color="auto" w:fill="auto"/>
          </w:tcPr>
          <w:p w14:paraId="4A031EBC" w14:textId="77777777" w:rsidR="001148BE" w:rsidRPr="00BB701E" w:rsidRDefault="001148BE" w:rsidP="007908F8">
            <w:pPr>
              <w:spacing w:after="0"/>
              <w:rPr>
                <w:szCs w:val="24"/>
              </w:rPr>
            </w:pPr>
            <w:r w:rsidRPr="00BB701E">
              <w:rPr>
                <w:szCs w:val="24"/>
              </w:rPr>
              <w:t>1946-51</w:t>
            </w:r>
          </w:p>
        </w:tc>
        <w:tc>
          <w:tcPr>
            <w:tcW w:w="3827" w:type="dxa"/>
            <w:shd w:val="clear" w:color="auto" w:fill="auto"/>
          </w:tcPr>
          <w:p w14:paraId="74BEE46A" w14:textId="77777777" w:rsidR="001148BE" w:rsidRPr="00BB701E" w:rsidRDefault="001148BE" w:rsidP="007908F8">
            <w:pPr>
              <w:spacing w:after="0"/>
              <w:rPr>
                <w:szCs w:val="24"/>
              </w:rPr>
            </w:pPr>
            <w:r w:rsidRPr="00BB701E">
              <w:rPr>
                <w:szCs w:val="24"/>
              </w:rPr>
              <w:t>All surveys</w:t>
            </w:r>
          </w:p>
        </w:tc>
      </w:tr>
      <w:tr w:rsidR="001148BE" w:rsidRPr="00BB701E" w14:paraId="6C7D69FC" w14:textId="77777777" w:rsidTr="007908F8">
        <w:trPr>
          <w:trHeight w:val="432"/>
        </w:trPr>
        <w:tc>
          <w:tcPr>
            <w:tcW w:w="9209" w:type="dxa"/>
            <w:vMerge/>
            <w:shd w:val="clear" w:color="auto" w:fill="auto"/>
          </w:tcPr>
          <w:p w14:paraId="72DA30B0" w14:textId="77777777" w:rsidR="001148BE" w:rsidRPr="00BB701E" w:rsidRDefault="001148BE" w:rsidP="007908F8">
            <w:pPr>
              <w:pStyle w:val="ListParagraph"/>
              <w:ind w:left="0"/>
              <w:rPr>
                <w:rFonts w:asciiTheme="minorHAnsi" w:hAnsiTheme="minorHAnsi"/>
                <w:szCs w:val="24"/>
              </w:rPr>
            </w:pPr>
          </w:p>
        </w:tc>
        <w:tc>
          <w:tcPr>
            <w:tcW w:w="1276" w:type="dxa"/>
            <w:shd w:val="clear" w:color="auto" w:fill="auto"/>
          </w:tcPr>
          <w:p w14:paraId="378ACB45" w14:textId="77777777" w:rsidR="001148BE" w:rsidRPr="00BB701E" w:rsidRDefault="001148BE" w:rsidP="007908F8">
            <w:pPr>
              <w:spacing w:after="0"/>
              <w:rPr>
                <w:szCs w:val="24"/>
              </w:rPr>
            </w:pPr>
            <w:r w:rsidRPr="00BB701E">
              <w:rPr>
                <w:szCs w:val="24"/>
              </w:rPr>
              <w:t>1921-26</w:t>
            </w:r>
          </w:p>
        </w:tc>
        <w:tc>
          <w:tcPr>
            <w:tcW w:w="3827" w:type="dxa"/>
            <w:shd w:val="clear" w:color="auto" w:fill="auto"/>
          </w:tcPr>
          <w:p w14:paraId="62A4EF4E" w14:textId="77777777" w:rsidR="001148BE" w:rsidRPr="00BB701E" w:rsidRDefault="001148BE" w:rsidP="007908F8">
            <w:pPr>
              <w:spacing w:after="0"/>
              <w:rPr>
                <w:szCs w:val="24"/>
              </w:rPr>
            </w:pPr>
            <w:r w:rsidRPr="00BB701E">
              <w:rPr>
                <w:szCs w:val="24"/>
              </w:rPr>
              <w:t>Survey 2 (age 73-78)</w:t>
            </w:r>
          </w:p>
        </w:tc>
      </w:tr>
      <w:tr w:rsidR="001148BE" w:rsidRPr="00BB701E" w14:paraId="20EF722C" w14:textId="77777777" w:rsidTr="007908F8">
        <w:trPr>
          <w:trHeight w:val="1060"/>
        </w:trPr>
        <w:tc>
          <w:tcPr>
            <w:tcW w:w="9209" w:type="dxa"/>
            <w:shd w:val="clear" w:color="auto" w:fill="auto"/>
          </w:tcPr>
          <w:p w14:paraId="2257E2E8" w14:textId="77777777" w:rsidR="001148BE" w:rsidRPr="00BB701E" w:rsidRDefault="001148BE" w:rsidP="007908F8">
            <w:pPr>
              <w:pStyle w:val="ListParagraph"/>
              <w:ind w:left="0"/>
              <w:rPr>
                <w:rFonts w:asciiTheme="minorHAnsi" w:hAnsiTheme="minorHAnsi"/>
                <w:szCs w:val="24"/>
              </w:rPr>
            </w:pPr>
            <w:r w:rsidRPr="00BB701E">
              <w:rPr>
                <w:rFonts w:asciiTheme="minorHAnsi" w:hAnsiTheme="minorHAnsi"/>
                <w:szCs w:val="24"/>
              </w:rPr>
              <w:t>Which of the following best describes your smoking status now? (</w:t>
            </w:r>
            <w:r w:rsidRPr="00BB701E">
              <w:rPr>
                <w:rFonts w:asciiTheme="minorHAnsi" w:hAnsiTheme="minorHAnsi"/>
                <w:i/>
                <w:szCs w:val="24"/>
              </w:rPr>
              <w:t>Mark one only</w:t>
            </w:r>
            <w:r w:rsidRPr="00BB701E">
              <w:rPr>
                <w:rFonts w:asciiTheme="minorHAnsi" w:hAnsiTheme="minorHAnsi"/>
                <w:szCs w:val="24"/>
              </w:rPr>
              <w:t>)</w:t>
            </w:r>
          </w:p>
          <w:p w14:paraId="20A8A996" w14:textId="77777777" w:rsidR="001148BE" w:rsidRPr="00BB701E" w:rsidRDefault="001148BE" w:rsidP="007908F8">
            <w:pPr>
              <w:pStyle w:val="ListParagraph"/>
              <w:numPr>
                <w:ilvl w:val="0"/>
                <w:numId w:val="40"/>
              </w:numPr>
              <w:spacing w:before="0"/>
              <w:jc w:val="left"/>
              <w:rPr>
                <w:rFonts w:asciiTheme="minorHAnsi" w:hAnsiTheme="minorHAnsi"/>
                <w:szCs w:val="24"/>
              </w:rPr>
            </w:pPr>
            <w:r w:rsidRPr="00BB701E">
              <w:rPr>
                <w:rFonts w:asciiTheme="minorHAnsi" w:hAnsiTheme="minorHAnsi"/>
                <w:szCs w:val="24"/>
              </w:rPr>
              <w:t>I have never smoked</w:t>
            </w:r>
          </w:p>
          <w:p w14:paraId="017EA807" w14:textId="77777777" w:rsidR="001148BE" w:rsidRPr="00BB701E" w:rsidRDefault="001148BE" w:rsidP="007908F8">
            <w:pPr>
              <w:pStyle w:val="ListParagraph"/>
              <w:numPr>
                <w:ilvl w:val="0"/>
                <w:numId w:val="40"/>
              </w:numPr>
              <w:spacing w:before="0"/>
              <w:jc w:val="left"/>
              <w:rPr>
                <w:rFonts w:asciiTheme="minorHAnsi" w:hAnsiTheme="minorHAnsi"/>
                <w:szCs w:val="24"/>
              </w:rPr>
            </w:pPr>
            <w:r w:rsidRPr="00BB701E">
              <w:rPr>
                <w:rFonts w:asciiTheme="minorHAnsi" w:hAnsiTheme="minorHAnsi"/>
                <w:szCs w:val="24"/>
              </w:rPr>
              <w:t>I used to smoke</w:t>
            </w:r>
          </w:p>
          <w:p w14:paraId="7300C16C" w14:textId="77777777" w:rsidR="001148BE" w:rsidRPr="00BB701E" w:rsidRDefault="001148BE" w:rsidP="007908F8">
            <w:pPr>
              <w:pStyle w:val="ListParagraph"/>
              <w:numPr>
                <w:ilvl w:val="0"/>
                <w:numId w:val="40"/>
              </w:numPr>
              <w:spacing w:before="0"/>
              <w:jc w:val="left"/>
              <w:rPr>
                <w:rFonts w:asciiTheme="minorHAnsi" w:hAnsiTheme="minorHAnsi"/>
                <w:szCs w:val="24"/>
              </w:rPr>
            </w:pPr>
            <w:r w:rsidRPr="00BB701E">
              <w:rPr>
                <w:rFonts w:asciiTheme="minorHAnsi" w:hAnsiTheme="minorHAnsi"/>
                <w:szCs w:val="24"/>
              </w:rPr>
              <w:t>I now smoke occasionally</w:t>
            </w:r>
          </w:p>
          <w:p w14:paraId="7F0944DE" w14:textId="77777777" w:rsidR="001148BE" w:rsidRPr="00BB701E" w:rsidRDefault="001148BE" w:rsidP="007908F8">
            <w:pPr>
              <w:pStyle w:val="ListParagraph"/>
              <w:numPr>
                <w:ilvl w:val="0"/>
                <w:numId w:val="40"/>
              </w:numPr>
              <w:spacing w:before="0"/>
              <w:jc w:val="left"/>
              <w:rPr>
                <w:rFonts w:asciiTheme="minorHAnsi" w:hAnsiTheme="minorHAnsi"/>
                <w:szCs w:val="24"/>
              </w:rPr>
            </w:pPr>
            <w:r w:rsidRPr="00BB701E">
              <w:rPr>
                <w:rFonts w:asciiTheme="minorHAnsi" w:hAnsiTheme="minorHAnsi"/>
                <w:szCs w:val="24"/>
              </w:rPr>
              <w:t>I now smoke regularly</w:t>
            </w:r>
          </w:p>
        </w:tc>
        <w:tc>
          <w:tcPr>
            <w:tcW w:w="1276" w:type="dxa"/>
            <w:shd w:val="clear" w:color="auto" w:fill="auto"/>
          </w:tcPr>
          <w:p w14:paraId="21A3EEF6" w14:textId="77777777" w:rsidR="001148BE" w:rsidRPr="00BB701E" w:rsidRDefault="001148BE" w:rsidP="007908F8">
            <w:pPr>
              <w:spacing w:after="0"/>
              <w:rPr>
                <w:szCs w:val="24"/>
              </w:rPr>
            </w:pPr>
            <w:r w:rsidRPr="00BB701E">
              <w:rPr>
                <w:szCs w:val="24"/>
              </w:rPr>
              <w:t>1921-26</w:t>
            </w:r>
          </w:p>
        </w:tc>
        <w:tc>
          <w:tcPr>
            <w:tcW w:w="3827" w:type="dxa"/>
            <w:shd w:val="clear" w:color="auto" w:fill="auto"/>
          </w:tcPr>
          <w:p w14:paraId="29132604" w14:textId="77777777" w:rsidR="001148BE" w:rsidRPr="00BB701E" w:rsidRDefault="001148BE" w:rsidP="007908F8">
            <w:pPr>
              <w:spacing w:after="0"/>
              <w:rPr>
                <w:szCs w:val="24"/>
              </w:rPr>
            </w:pPr>
            <w:r w:rsidRPr="00BB701E">
              <w:rPr>
                <w:szCs w:val="24"/>
              </w:rPr>
              <w:t>Survey 1 (age 70-75)</w:t>
            </w:r>
          </w:p>
          <w:p w14:paraId="5EA62857" w14:textId="77777777" w:rsidR="001148BE" w:rsidRPr="00BB701E" w:rsidRDefault="001148BE" w:rsidP="007908F8">
            <w:pPr>
              <w:spacing w:after="0"/>
              <w:rPr>
                <w:szCs w:val="24"/>
              </w:rPr>
            </w:pPr>
            <w:r w:rsidRPr="00BB701E">
              <w:rPr>
                <w:szCs w:val="24"/>
              </w:rPr>
              <w:t>Not asked at Surveys 3 - 5</w:t>
            </w:r>
          </w:p>
          <w:p w14:paraId="276676FC" w14:textId="77777777" w:rsidR="001148BE" w:rsidRPr="00BB701E" w:rsidRDefault="001148BE" w:rsidP="007908F8">
            <w:pPr>
              <w:spacing w:after="0"/>
              <w:rPr>
                <w:szCs w:val="24"/>
              </w:rPr>
            </w:pPr>
            <w:r w:rsidRPr="00BB701E">
              <w:rPr>
                <w:szCs w:val="24"/>
              </w:rPr>
              <w:t xml:space="preserve">Survey 6 (age 85-90) </w:t>
            </w:r>
          </w:p>
        </w:tc>
      </w:tr>
      <w:tr w:rsidR="001148BE" w:rsidRPr="00BB701E" w14:paraId="15156524" w14:textId="77777777" w:rsidTr="007908F8">
        <w:trPr>
          <w:trHeight w:val="405"/>
        </w:trPr>
        <w:tc>
          <w:tcPr>
            <w:tcW w:w="9209" w:type="dxa"/>
            <w:vMerge w:val="restart"/>
            <w:shd w:val="clear" w:color="auto" w:fill="auto"/>
          </w:tcPr>
          <w:p w14:paraId="1CFBC68C" w14:textId="77777777" w:rsidR="001148BE" w:rsidRPr="00BB701E" w:rsidRDefault="001148BE" w:rsidP="007908F8">
            <w:pPr>
              <w:pStyle w:val="ListParagraph"/>
              <w:ind w:left="0"/>
              <w:rPr>
                <w:rFonts w:asciiTheme="minorHAnsi" w:hAnsiTheme="minorHAnsi"/>
                <w:szCs w:val="24"/>
              </w:rPr>
            </w:pPr>
            <w:r w:rsidRPr="00BB701E">
              <w:rPr>
                <w:rFonts w:asciiTheme="minorHAnsi" w:hAnsiTheme="minorHAnsi"/>
                <w:szCs w:val="24"/>
              </w:rPr>
              <w:t>In your lifetime, would you have smoked 100 cigarettes or less? (Yes/No)</w:t>
            </w:r>
          </w:p>
        </w:tc>
        <w:tc>
          <w:tcPr>
            <w:tcW w:w="1276" w:type="dxa"/>
            <w:shd w:val="clear" w:color="auto" w:fill="auto"/>
          </w:tcPr>
          <w:p w14:paraId="01FCA40F" w14:textId="77777777" w:rsidR="001148BE" w:rsidRPr="00BB701E" w:rsidRDefault="001148BE" w:rsidP="007908F8">
            <w:pPr>
              <w:spacing w:after="0"/>
              <w:rPr>
                <w:szCs w:val="24"/>
              </w:rPr>
            </w:pPr>
            <w:r w:rsidRPr="00BB701E">
              <w:rPr>
                <w:szCs w:val="24"/>
              </w:rPr>
              <w:t>1973-78</w:t>
            </w:r>
          </w:p>
        </w:tc>
        <w:tc>
          <w:tcPr>
            <w:tcW w:w="3827" w:type="dxa"/>
            <w:shd w:val="clear" w:color="auto" w:fill="auto"/>
          </w:tcPr>
          <w:p w14:paraId="542E7398" w14:textId="77777777" w:rsidR="001148BE" w:rsidRPr="00BB701E" w:rsidRDefault="001148BE" w:rsidP="007908F8">
            <w:pPr>
              <w:spacing w:after="0"/>
              <w:rPr>
                <w:szCs w:val="24"/>
              </w:rPr>
            </w:pPr>
            <w:r w:rsidRPr="00BB701E">
              <w:rPr>
                <w:szCs w:val="24"/>
              </w:rPr>
              <w:t>All surveys</w:t>
            </w:r>
          </w:p>
        </w:tc>
      </w:tr>
      <w:tr w:rsidR="001148BE" w:rsidRPr="00BB701E" w14:paraId="57128AAC" w14:textId="77777777" w:rsidTr="007908F8">
        <w:trPr>
          <w:trHeight w:val="777"/>
        </w:trPr>
        <w:tc>
          <w:tcPr>
            <w:tcW w:w="9209" w:type="dxa"/>
            <w:vMerge/>
            <w:shd w:val="clear" w:color="auto" w:fill="auto"/>
          </w:tcPr>
          <w:p w14:paraId="70D5D52A" w14:textId="77777777" w:rsidR="001148BE" w:rsidRPr="00BB701E" w:rsidRDefault="001148BE" w:rsidP="007908F8">
            <w:pPr>
              <w:pStyle w:val="ListParagraph"/>
              <w:ind w:left="0"/>
              <w:rPr>
                <w:rFonts w:asciiTheme="minorHAnsi" w:hAnsiTheme="minorHAnsi"/>
                <w:szCs w:val="24"/>
              </w:rPr>
            </w:pPr>
          </w:p>
        </w:tc>
        <w:tc>
          <w:tcPr>
            <w:tcW w:w="1276" w:type="dxa"/>
            <w:shd w:val="clear" w:color="auto" w:fill="auto"/>
          </w:tcPr>
          <w:p w14:paraId="565FAA36" w14:textId="77777777" w:rsidR="001148BE" w:rsidRPr="00BB701E" w:rsidRDefault="001148BE" w:rsidP="007908F8">
            <w:pPr>
              <w:spacing w:after="0"/>
              <w:rPr>
                <w:szCs w:val="24"/>
              </w:rPr>
            </w:pPr>
            <w:r w:rsidRPr="00BB701E">
              <w:rPr>
                <w:szCs w:val="24"/>
              </w:rPr>
              <w:t>1946-51</w:t>
            </w:r>
          </w:p>
        </w:tc>
        <w:tc>
          <w:tcPr>
            <w:tcW w:w="3827" w:type="dxa"/>
            <w:shd w:val="clear" w:color="auto" w:fill="auto"/>
          </w:tcPr>
          <w:p w14:paraId="2F11C07F" w14:textId="77777777" w:rsidR="001148BE" w:rsidRPr="00BB701E" w:rsidRDefault="001148BE" w:rsidP="007908F8">
            <w:pPr>
              <w:spacing w:after="0"/>
              <w:rPr>
                <w:szCs w:val="24"/>
              </w:rPr>
            </w:pPr>
            <w:r w:rsidRPr="00BB701E">
              <w:rPr>
                <w:szCs w:val="24"/>
              </w:rPr>
              <w:t>All surveys</w:t>
            </w:r>
          </w:p>
        </w:tc>
      </w:tr>
      <w:tr w:rsidR="001148BE" w:rsidRPr="00BB701E" w14:paraId="1C364164" w14:textId="77777777" w:rsidTr="007908F8">
        <w:trPr>
          <w:trHeight w:val="1060"/>
        </w:trPr>
        <w:tc>
          <w:tcPr>
            <w:tcW w:w="9209" w:type="dxa"/>
            <w:vMerge w:val="restart"/>
            <w:shd w:val="clear" w:color="auto" w:fill="auto"/>
          </w:tcPr>
          <w:p w14:paraId="7D5ECDB6" w14:textId="77777777" w:rsidR="001148BE" w:rsidRPr="00BB701E" w:rsidRDefault="001148BE" w:rsidP="007908F8">
            <w:pPr>
              <w:pStyle w:val="ListParagraph"/>
              <w:ind w:left="0"/>
              <w:rPr>
                <w:rFonts w:asciiTheme="minorHAnsi" w:hAnsiTheme="minorHAnsi"/>
                <w:szCs w:val="24"/>
              </w:rPr>
            </w:pPr>
            <w:r w:rsidRPr="00BB701E">
              <w:rPr>
                <w:rFonts w:asciiTheme="minorHAnsi" w:hAnsiTheme="minorHAnsi"/>
                <w:szCs w:val="24"/>
              </w:rPr>
              <w:t xml:space="preserve">How often do you usually drink alcohol?  </w:t>
            </w:r>
          </w:p>
          <w:p w14:paraId="3906A82B" w14:textId="77777777" w:rsidR="001148BE" w:rsidRPr="00BB701E" w:rsidRDefault="001148BE" w:rsidP="007908F8">
            <w:pPr>
              <w:pStyle w:val="ListParagraph"/>
              <w:numPr>
                <w:ilvl w:val="0"/>
                <w:numId w:val="41"/>
              </w:numPr>
              <w:spacing w:before="0"/>
              <w:jc w:val="left"/>
              <w:rPr>
                <w:rFonts w:asciiTheme="minorHAnsi" w:hAnsiTheme="minorHAnsi"/>
                <w:szCs w:val="24"/>
              </w:rPr>
            </w:pPr>
            <w:r w:rsidRPr="00BB701E">
              <w:rPr>
                <w:rFonts w:asciiTheme="minorHAnsi" w:hAnsiTheme="minorHAnsi"/>
                <w:szCs w:val="24"/>
              </w:rPr>
              <w:t>Never</w:t>
            </w:r>
          </w:p>
          <w:p w14:paraId="4F6E4692" w14:textId="77777777" w:rsidR="001148BE" w:rsidRPr="00BB701E" w:rsidRDefault="001148BE" w:rsidP="007908F8">
            <w:pPr>
              <w:pStyle w:val="ListParagraph"/>
              <w:numPr>
                <w:ilvl w:val="0"/>
                <w:numId w:val="41"/>
              </w:numPr>
              <w:spacing w:before="0"/>
              <w:jc w:val="left"/>
              <w:rPr>
                <w:rFonts w:asciiTheme="minorHAnsi" w:hAnsiTheme="minorHAnsi"/>
                <w:szCs w:val="24"/>
              </w:rPr>
            </w:pPr>
            <w:r w:rsidRPr="00BB701E">
              <w:rPr>
                <w:rFonts w:asciiTheme="minorHAnsi" w:hAnsiTheme="minorHAnsi"/>
                <w:szCs w:val="24"/>
              </w:rPr>
              <w:t>Rarely</w:t>
            </w:r>
          </w:p>
          <w:p w14:paraId="54963DC8" w14:textId="77777777" w:rsidR="001148BE" w:rsidRPr="00BB701E" w:rsidRDefault="001148BE" w:rsidP="007908F8">
            <w:pPr>
              <w:pStyle w:val="ListParagraph"/>
              <w:numPr>
                <w:ilvl w:val="0"/>
                <w:numId w:val="41"/>
              </w:numPr>
              <w:spacing w:before="0"/>
              <w:jc w:val="left"/>
              <w:rPr>
                <w:rFonts w:asciiTheme="minorHAnsi" w:hAnsiTheme="minorHAnsi"/>
                <w:szCs w:val="24"/>
              </w:rPr>
            </w:pPr>
            <w:r w:rsidRPr="00BB701E">
              <w:rPr>
                <w:rFonts w:asciiTheme="minorHAnsi" w:hAnsiTheme="minorHAnsi"/>
                <w:szCs w:val="24"/>
              </w:rPr>
              <w:t>Less than once a week</w:t>
            </w:r>
          </w:p>
          <w:p w14:paraId="22CD0D55" w14:textId="77777777" w:rsidR="001148BE" w:rsidRPr="00BB701E" w:rsidRDefault="001148BE" w:rsidP="007908F8">
            <w:pPr>
              <w:pStyle w:val="ListParagraph"/>
              <w:numPr>
                <w:ilvl w:val="0"/>
                <w:numId w:val="41"/>
              </w:numPr>
              <w:spacing w:before="0"/>
              <w:jc w:val="left"/>
              <w:rPr>
                <w:rFonts w:asciiTheme="minorHAnsi" w:hAnsiTheme="minorHAnsi"/>
                <w:szCs w:val="24"/>
              </w:rPr>
            </w:pPr>
            <w:r w:rsidRPr="00BB701E">
              <w:rPr>
                <w:rFonts w:asciiTheme="minorHAnsi" w:hAnsiTheme="minorHAnsi"/>
                <w:szCs w:val="24"/>
              </w:rPr>
              <w:t>3-4 days a week</w:t>
            </w:r>
          </w:p>
          <w:p w14:paraId="2F852A08" w14:textId="77777777" w:rsidR="001148BE" w:rsidRPr="00BB701E" w:rsidRDefault="001148BE" w:rsidP="007908F8">
            <w:pPr>
              <w:pStyle w:val="ListParagraph"/>
              <w:numPr>
                <w:ilvl w:val="0"/>
                <w:numId w:val="41"/>
              </w:numPr>
              <w:spacing w:before="0"/>
              <w:jc w:val="left"/>
              <w:rPr>
                <w:rFonts w:asciiTheme="minorHAnsi" w:hAnsiTheme="minorHAnsi"/>
                <w:szCs w:val="24"/>
              </w:rPr>
            </w:pPr>
            <w:r w:rsidRPr="00BB701E">
              <w:rPr>
                <w:rFonts w:asciiTheme="minorHAnsi" w:hAnsiTheme="minorHAnsi"/>
                <w:szCs w:val="24"/>
              </w:rPr>
              <w:t>5-6 days a week</w:t>
            </w:r>
          </w:p>
          <w:p w14:paraId="22AA3892" w14:textId="77777777" w:rsidR="001148BE" w:rsidRPr="00BB701E" w:rsidRDefault="001148BE" w:rsidP="007908F8">
            <w:pPr>
              <w:pStyle w:val="ListParagraph"/>
              <w:numPr>
                <w:ilvl w:val="0"/>
                <w:numId w:val="41"/>
              </w:numPr>
              <w:spacing w:before="0"/>
              <w:jc w:val="left"/>
              <w:rPr>
                <w:rFonts w:asciiTheme="minorHAnsi" w:hAnsiTheme="minorHAnsi"/>
                <w:szCs w:val="24"/>
              </w:rPr>
            </w:pPr>
            <w:r w:rsidRPr="00BB701E">
              <w:rPr>
                <w:rFonts w:asciiTheme="minorHAnsi" w:hAnsiTheme="minorHAnsi"/>
                <w:szCs w:val="24"/>
              </w:rPr>
              <w:t>Every day</w:t>
            </w:r>
          </w:p>
        </w:tc>
        <w:tc>
          <w:tcPr>
            <w:tcW w:w="1276" w:type="dxa"/>
            <w:shd w:val="clear" w:color="auto" w:fill="auto"/>
          </w:tcPr>
          <w:p w14:paraId="7748ED56" w14:textId="77777777" w:rsidR="001148BE" w:rsidRPr="00BB701E" w:rsidRDefault="001148BE" w:rsidP="007908F8">
            <w:pPr>
              <w:spacing w:after="0"/>
              <w:rPr>
                <w:szCs w:val="24"/>
              </w:rPr>
            </w:pPr>
            <w:r w:rsidRPr="00BB701E">
              <w:rPr>
                <w:szCs w:val="24"/>
              </w:rPr>
              <w:t>1973-78</w:t>
            </w:r>
          </w:p>
        </w:tc>
        <w:tc>
          <w:tcPr>
            <w:tcW w:w="3827" w:type="dxa"/>
            <w:shd w:val="clear" w:color="auto" w:fill="auto"/>
          </w:tcPr>
          <w:p w14:paraId="43C5F434" w14:textId="77777777" w:rsidR="001148BE" w:rsidRPr="00BB701E" w:rsidRDefault="001148BE" w:rsidP="007908F8">
            <w:pPr>
              <w:spacing w:after="0"/>
              <w:rPr>
                <w:szCs w:val="24"/>
              </w:rPr>
            </w:pPr>
            <w:r w:rsidRPr="00BB701E">
              <w:rPr>
                <w:szCs w:val="24"/>
              </w:rPr>
              <w:t>All surveys</w:t>
            </w:r>
          </w:p>
        </w:tc>
      </w:tr>
      <w:tr w:rsidR="001148BE" w:rsidRPr="00BB701E" w14:paraId="0BFB014C" w14:textId="77777777" w:rsidTr="007908F8">
        <w:trPr>
          <w:trHeight w:val="1060"/>
        </w:trPr>
        <w:tc>
          <w:tcPr>
            <w:tcW w:w="9209" w:type="dxa"/>
            <w:vMerge/>
            <w:shd w:val="clear" w:color="auto" w:fill="auto"/>
          </w:tcPr>
          <w:p w14:paraId="68774C47" w14:textId="77777777" w:rsidR="001148BE" w:rsidRPr="00BB701E" w:rsidRDefault="001148BE" w:rsidP="007908F8">
            <w:pPr>
              <w:pStyle w:val="ListParagraph"/>
              <w:ind w:left="0"/>
              <w:rPr>
                <w:rFonts w:asciiTheme="minorHAnsi" w:hAnsiTheme="minorHAnsi"/>
                <w:szCs w:val="24"/>
              </w:rPr>
            </w:pPr>
          </w:p>
        </w:tc>
        <w:tc>
          <w:tcPr>
            <w:tcW w:w="1276" w:type="dxa"/>
            <w:shd w:val="clear" w:color="auto" w:fill="auto"/>
          </w:tcPr>
          <w:p w14:paraId="43B62D6A" w14:textId="77777777" w:rsidR="001148BE" w:rsidRPr="00BB701E" w:rsidRDefault="001148BE" w:rsidP="007908F8">
            <w:pPr>
              <w:spacing w:after="0"/>
              <w:rPr>
                <w:szCs w:val="24"/>
              </w:rPr>
            </w:pPr>
            <w:r w:rsidRPr="00BB701E">
              <w:rPr>
                <w:szCs w:val="24"/>
              </w:rPr>
              <w:t>1946-51</w:t>
            </w:r>
          </w:p>
        </w:tc>
        <w:tc>
          <w:tcPr>
            <w:tcW w:w="3827" w:type="dxa"/>
            <w:shd w:val="clear" w:color="auto" w:fill="auto"/>
          </w:tcPr>
          <w:p w14:paraId="3EF90B62" w14:textId="77777777" w:rsidR="001148BE" w:rsidRPr="00BB701E" w:rsidRDefault="001148BE" w:rsidP="007908F8">
            <w:pPr>
              <w:spacing w:after="0"/>
              <w:rPr>
                <w:szCs w:val="24"/>
              </w:rPr>
            </w:pPr>
            <w:r w:rsidRPr="00BB701E">
              <w:rPr>
                <w:szCs w:val="24"/>
              </w:rPr>
              <w:t>All surveys</w:t>
            </w:r>
          </w:p>
          <w:p w14:paraId="73367A34" w14:textId="77777777" w:rsidR="001148BE" w:rsidRPr="00BB701E" w:rsidRDefault="001148BE" w:rsidP="007908F8">
            <w:pPr>
              <w:spacing w:after="0"/>
              <w:rPr>
                <w:szCs w:val="24"/>
              </w:rPr>
            </w:pPr>
            <w:r w:rsidRPr="00BB701E">
              <w:rPr>
                <w:szCs w:val="24"/>
              </w:rPr>
              <w:t>*At Survey 3, alcohol questions were asked in a different format, as part of a food frequency questionnaire</w:t>
            </w:r>
          </w:p>
        </w:tc>
      </w:tr>
      <w:tr w:rsidR="001148BE" w:rsidRPr="00BB701E" w14:paraId="14DC20E5" w14:textId="77777777" w:rsidTr="007908F8">
        <w:trPr>
          <w:trHeight w:val="1060"/>
        </w:trPr>
        <w:tc>
          <w:tcPr>
            <w:tcW w:w="9209" w:type="dxa"/>
            <w:vMerge/>
            <w:shd w:val="clear" w:color="auto" w:fill="auto"/>
          </w:tcPr>
          <w:p w14:paraId="376D835F" w14:textId="77777777" w:rsidR="001148BE" w:rsidRPr="00BB701E" w:rsidRDefault="001148BE" w:rsidP="007908F8">
            <w:pPr>
              <w:pStyle w:val="ListParagraph"/>
              <w:ind w:left="0"/>
              <w:rPr>
                <w:rFonts w:asciiTheme="minorHAnsi" w:hAnsiTheme="minorHAnsi"/>
                <w:szCs w:val="24"/>
              </w:rPr>
            </w:pPr>
          </w:p>
        </w:tc>
        <w:tc>
          <w:tcPr>
            <w:tcW w:w="1276" w:type="dxa"/>
            <w:shd w:val="clear" w:color="auto" w:fill="auto"/>
          </w:tcPr>
          <w:p w14:paraId="7F55A747" w14:textId="77777777" w:rsidR="001148BE" w:rsidRPr="00BB701E" w:rsidRDefault="001148BE" w:rsidP="007908F8">
            <w:pPr>
              <w:spacing w:after="0"/>
              <w:rPr>
                <w:szCs w:val="24"/>
              </w:rPr>
            </w:pPr>
            <w:r w:rsidRPr="00BB701E">
              <w:rPr>
                <w:szCs w:val="24"/>
              </w:rPr>
              <w:t>1921-26</w:t>
            </w:r>
          </w:p>
        </w:tc>
        <w:tc>
          <w:tcPr>
            <w:tcW w:w="3827" w:type="dxa"/>
            <w:shd w:val="clear" w:color="auto" w:fill="auto"/>
          </w:tcPr>
          <w:p w14:paraId="13FF51D8" w14:textId="77777777" w:rsidR="001148BE" w:rsidRPr="00BB701E" w:rsidRDefault="001148BE" w:rsidP="007908F8">
            <w:pPr>
              <w:spacing w:after="0"/>
              <w:rPr>
                <w:szCs w:val="24"/>
              </w:rPr>
            </w:pPr>
            <w:r w:rsidRPr="00BB701E">
              <w:rPr>
                <w:szCs w:val="24"/>
              </w:rPr>
              <w:t>Survey 1 (age 70-75)</w:t>
            </w:r>
          </w:p>
          <w:p w14:paraId="44F39978" w14:textId="77777777" w:rsidR="001148BE" w:rsidRPr="00BB701E" w:rsidRDefault="001148BE" w:rsidP="007908F8">
            <w:pPr>
              <w:spacing w:after="0"/>
              <w:rPr>
                <w:szCs w:val="24"/>
              </w:rPr>
            </w:pPr>
            <w:r w:rsidRPr="00BB701E">
              <w:rPr>
                <w:szCs w:val="24"/>
              </w:rPr>
              <w:t>Survey 2 (age 73-78)</w:t>
            </w:r>
          </w:p>
          <w:p w14:paraId="50536DCE" w14:textId="77777777" w:rsidR="001148BE" w:rsidRPr="00BB701E" w:rsidRDefault="001148BE" w:rsidP="007908F8">
            <w:pPr>
              <w:spacing w:after="0"/>
              <w:rPr>
                <w:szCs w:val="24"/>
              </w:rPr>
            </w:pPr>
            <w:r w:rsidRPr="00BB701E">
              <w:rPr>
                <w:szCs w:val="24"/>
              </w:rPr>
              <w:t>Survey 3 (age 76-81)</w:t>
            </w:r>
          </w:p>
          <w:p w14:paraId="2BA8502E" w14:textId="77777777" w:rsidR="001148BE" w:rsidRPr="00BB701E" w:rsidRDefault="001148BE" w:rsidP="007908F8">
            <w:pPr>
              <w:spacing w:after="0"/>
              <w:rPr>
                <w:szCs w:val="24"/>
              </w:rPr>
            </w:pPr>
            <w:r w:rsidRPr="00BB701E">
              <w:rPr>
                <w:szCs w:val="24"/>
              </w:rPr>
              <w:t>Not asked at Surveys 4 and 5</w:t>
            </w:r>
          </w:p>
          <w:p w14:paraId="7318AE1A" w14:textId="77777777" w:rsidR="001148BE" w:rsidRPr="00BB701E" w:rsidRDefault="001148BE" w:rsidP="007908F8">
            <w:pPr>
              <w:spacing w:after="0"/>
              <w:rPr>
                <w:szCs w:val="24"/>
              </w:rPr>
            </w:pPr>
            <w:r w:rsidRPr="00BB701E">
              <w:rPr>
                <w:szCs w:val="24"/>
              </w:rPr>
              <w:t>Survey 6 (age 85-90)</w:t>
            </w:r>
          </w:p>
        </w:tc>
      </w:tr>
      <w:tr w:rsidR="001148BE" w:rsidRPr="00BB701E" w14:paraId="6EF8BA97" w14:textId="77777777" w:rsidTr="007908F8">
        <w:trPr>
          <w:trHeight w:val="1060"/>
        </w:trPr>
        <w:tc>
          <w:tcPr>
            <w:tcW w:w="9209" w:type="dxa"/>
            <w:vMerge w:val="restart"/>
            <w:shd w:val="clear" w:color="auto" w:fill="auto"/>
          </w:tcPr>
          <w:p w14:paraId="5BE6B7FF" w14:textId="77777777" w:rsidR="001148BE" w:rsidRPr="00BB701E" w:rsidRDefault="001148BE" w:rsidP="007908F8">
            <w:pPr>
              <w:pStyle w:val="ListParagraph"/>
              <w:ind w:left="0"/>
              <w:rPr>
                <w:rFonts w:asciiTheme="minorHAnsi" w:hAnsiTheme="minorHAnsi"/>
                <w:szCs w:val="24"/>
              </w:rPr>
            </w:pPr>
            <w:r w:rsidRPr="00BB701E">
              <w:rPr>
                <w:rFonts w:asciiTheme="minorHAnsi" w:hAnsiTheme="minorHAnsi"/>
                <w:szCs w:val="24"/>
              </w:rPr>
              <w:t xml:space="preserve">On a day when you drink alcohol, how many drinks do you usually have? </w:t>
            </w:r>
          </w:p>
          <w:p w14:paraId="3D2DA46D" w14:textId="77777777" w:rsidR="001148BE" w:rsidRPr="00BB701E" w:rsidRDefault="001148BE" w:rsidP="007908F8">
            <w:pPr>
              <w:pStyle w:val="ListParagraph"/>
              <w:numPr>
                <w:ilvl w:val="0"/>
                <w:numId w:val="42"/>
              </w:numPr>
              <w:spacing w:before="0"/>
              <w:jc w:val="left"/>
              <w:rPr>
                <w:rFonts w:asciiTheme="minorHAnsi" w:hAnsiTheme="minorHAnsi"/>
                <w:szCs w:val="24"/>
              </w:rPr>
            </w:pPr>
            <w:r w:rsidRPr="00BB701E">
              <w:rPr>
                <w:rFonts w:asciiTheme="minorHAnsi" w:hAnsiTheme="minorHAnsi"/>
                <w:szCs w:val="24"/>
              </w:rPr>
              <w:t>1-2</w:t>
            </w:r>
          </w:p>
          <w:p w14:paraId="1B09CDEE" w14:textId="77777777" w:rsidR="001148BE" w:rsidRPr="00BB701E" w:rsidRDefault="001148BE" w:rsidP="007908F8">
            <w:pPr>
              <w:pStyle w:val="ListParagraph"/>
              <w:numPr>
                <w:ilvl w:val="0"/>
                <w:numId w:val="42"/>
              </w:numPr>
              <w:spacing w:before="0"/>
              <w:jc w:val="left"/>
              <w:rPr>
                <w:rFonts w:asciiTheme="minorHAnsi" w:hAnsiTheme="minorHAnsi"/>
                <w:szCs w:val="24"/>
              </w:rPr>
            </w:pPr>
            <w:r w:rsidRPr="00BB701E">
              <w:rPr>
                <w:rFonts w:asciiTheme="minorHAnsi" w:hAnsiTheme="minorHAnsi"/>
                <w:szCs w:val="24"/>
              </w:rPr>
              <w:t>3 or 4</w:t>
            </w:r>
          </w:p>
          <w:p w14:paraId="622DDF41" w14:textId="77777777" w:rsidR="001148BE" w:rsidRPr="00BB701E" w:rsidRDefault="001148BE" w:rsidP="007908F8">
            <w:pPr>
              <w:pStyle w:val="ListParagraph"/>
              <w:numPr>
                <w:ilvl w:val="0"/>
                <w:numId w:val="42"/>
              </w:numPr>
              <w:spacing w:before="0"/>
              <w:jc w:val="left"/>
              <w:rPr>
                <w:rFonts w:asciiTheme="minorHAnsi" w:hAnsiTheme="minorHAnsi"/>
                <w:szCs w:val="24"/>
              </w:rPr>
            </w:pPr>
            <w:r w:rsidRPr="00BB701E">
              <w:rPr>
                <w:rFonts w:asciiTheme="minorHAnsi" w:hAnsiTheme="minorHAnsi"/>
                <w:szCs w:val="24"/>
              </w:rPr>
              <w:t>5-8</w:t>
            </w:r>
          </w:p>
          <w:p w14:paraId="14DA9882" w14:textId="77777777" w:rsidR="001148BE" w:rsidRPr="00BB701E" w:rsidRDefault="001148BE" w:rsidP="007908F8">
            <w:pPr>
              <w:pStyle w:val="ListParagraph"/>
              <w:numPr>
                <w:ilvl w:val="0"/>
                <w:numId w:val="42"/>
              </w:numPr>
              <w:spacing w:before="0"/>
              <w:jc w:val="left"/>
              <w:rPr>
                <w:rFonts w:asciiTheme="minorHAnsi" w:hAnsiTheme="minorHAnsi"/>
                <w:szCs w:val="24"/>
              </w:rPr>
            </w:pPr>
            <w:r w:rsidRPr="00BB701E">
              <w:rPr>
                <w:rFonts w:asciiTheme="minorHAnsi" w:hAnsiTheme="minorHAnsi"/>
                <w:szCs w:val="24"/>
              </w:rPr>
              <w:t>9 or more</w:t>
            </w:r>
          </w:p>
        </w:tc>
        <w:tc>
          <w:tcPr>
            <w:tcW w:w="1276" w:type="dxa"/>
            <w:shd w:val="clear" w:color="auto" w:fill="auto"/>
          </w:tcPr>
          <w:p w14:paraId="2119692D" w14:textId="77777777" w:rsidR="001148BE" w:rsidRPr="00BB701E" w:rsidRDefault="001148BE" w:rsidP="007908F8">
            <w:pPr>
              <w:spacing w:after="0"/>
              <w:rPr>
                <w:szCs w:val="24"/>
              </w:rPr>
            </w:pPr>
            <w:r w:rsidRPr="00BB701E">
              <w:rPr>
                <w:szCs w:val="24"/>
              </w:rPr>
              <w:t>1973-78</w:t>
            </w:r>
          </w:p>
        </w:tc>
        <w:tc>
          <w:tcPr>
            <w:tcW w:w="3827" w:type="dxa"/>
            <w:shd w:val="clear" w:color="auto" w:fill="auto"/>
          </w:tcPr>
          <w:p w14:paraId="66E4B4CB" w14:textId="77777777" w:rsidR="001148BE" w:rsidRPr="00BB701E" w:rsidRDefault="001148BE" w:rsidP="007908F8">
            <w:pPr>
              <w:spacing w:after="0"/>
              <w:rPr>
                <w:szCs w:val="24"/>
              </w:rPr>
            </w:pPr>
            <w:r w:rsidRPr="00BB701E">
              <w:rPr>
                <w:szCs w:val="24"/>
              </w:rPr>
              <w:t>All surveys</w:t>
            </w:r>
          </w:p>
        </w:tc>
      </w:tr>
      <w:tr w:rsidR="001148BE" w:rsidRPr="00BB701E" w14:paraId="22377ED0" w14:textId="77777777" w:rsidTr="007908F8">
        <w:trPr>
          <w:trHeight w:val="1060"/>
        </w:trPr>
        <w:tc>
          <w:tcPr>
            <w:tcW w:w="9209" w:type="dxa"/>
            <w:vMerge/>
            <w:shd w:val="clear" w:color="auto" w:fill="auto"/>
          </w:tcPr>
          <w:p w14:paraId="571B33CE" w14:textId="77777777" w:rsidR="001148BE" w:rsidRPr="00BB701E" w:rsidRDefault="001148BE" w:rsidP="007908F8">
            <w:pPr>
              <w:pStyle w:val="ListParagraph"/>
              <w:ind w:left="0"/>
              <w:rPr>
                <w:rFonts w:asciiTheme="minorHAnsi" w:hAnsiTheme="minorHAnsi"/>
                <w:szCs w:val="24"/>
              </w:rPr>
            </w:pPr>
          </w:p>
        </w:tc>
        <w:tc>
          <w:tcPr>
            <w:tcW w:w="1276" w:type="dxa"/>
            <w:shd w:val="clear" w:color="auto" w:fill="auto"/>
          </w:tcPr>
          <w:p w14:paraId="499F56E7" w14:textId="77777777" w:rsidR="001148BE" w:rsidRPr="00BB701E" w:rsidRDefault="001148BE" w:rsidP="007908F8">
            <w:pPr>
              <w:spacing w:after="0"/>
              <w:rPr>
                <w:szCs w:val="24"/>
              </w:rPr>
            </w:pPr>
            <w:r w:rsidRPr="00BB701E">
              <w:rPr>
                <w:szCs w:val="24"/>
              </w:rPr>
              <w:t>1946-51</w:t>
            </w:r>
          </w:p>
        </w:tc>
        <w:tc>
          <w:tcPr>
            <w:tcW w:w="3827" w:type="dxa"/>
            <w:shd w:val="clear" w:color="auto" w:fill="auto"/>
          </w:tcPr>
          <w:p w14:paraId="00D5B96F" w14:textId="77777777" w:rsidR="001148BE" w:rsidRPr="00BB701E" w:rsidRDefault="001148BE" w:rsidP="007908F8">
            <w:pPr>
              <w:spacing w:after="0"/>
              <w:rPr>
                <w:szCs w:val="24"/>
              </w:rPr>
            </w:pPr>
            <w:r w:rsidRPr="00BB701E">
              <w:rPr>
                <w:szCs w:val="24"/>
              </w:rPr>
              <w:t xml:space="preserve">All surveys </w:t>
            </w:r>
          </w:p>
        </w:tc>
      </w:tr>
      <w:tr w:rsidR="001148BE" w:rsidRPr="00BB701E" w14:paraId="1B6FC0DD" w14:textId="77777777" w:rsidTr="007908F8">
        <w:trPr>
          <w:trHeight w:val="1060"/>
        </w:trPr>
        <w:tc>
          <w:tcPr>
            <w:tcW w:w="9209" w:type="dxa"/>
            <w:vMerge/>
            <w:shd w:val="clear" w:color="auto" w:fill="auto"/>
          </w:tcPr>
          <w:p w14:paraId="4608C0D6" w14:textId="77777777" w:rsidR="001148BE" w:rsidRPr="00BB701E" w:rsidRDefault="001148BE" w:rsidP="007908F8">
            <w:pPr>
              <w:pStyle w:val="ListParagraph"/>
              <w:ind w:left="0"/>
              <w:rPr>
                <w:rFonts w:asciiTheme="minorHAnsi" w:hAnsiTheme="minorHAnsi"/>
                <w:szCs w:val="24"/>
              </w:rPr>
            </w:pPr>
          </w:p>
        </w:tc>
        <w:tc>
          <w:tcPr>
            <w:tcW w:w="1276" w:type="dxa"/>
            <w:shd w:val="clear" w:color="auto" w:fill="auto"/>
          </w:tcPr>
          <w:p w14:paraId="58DABDD3" w14:textId="77777777" w:rsidR="001148BE" w:rsidRPr="00BB701E" w:rsidRDefault="001148BE" w:rsidP="007908F8">
            <w:pPr>
              <w:spacing w:after="0"/>
              <w:rPr>
                <w:szCs w:val="24"/>
              </w:rPr>
            </w:pPr>
            <w:r w:rsidRPr="00BB701E">
              <w:rPr>
                <w:szCs w:val="24"/>
              </w:rPr>
              <w:t>1921-26</w:t>
            </w:r>
          </w:p>
        </w:tc>
        <w:tc>
          <w:tcPr>
            <w:tcW w:w="3827" w:type="dxa"/>
            <w:shd w:val="clear" w:color="auto" w:fill="auto"/>
          </w:tcPr>
          <w:p w14:paraId="5AB13559" w14:textId="77777777" w:rsidR="001148BE" w:rsidRPr="00BB701E" w:rsidRDefault="001148BE" w:rsidP="007908F8">
            <w:pPr>
              <w:spacing w:after="0"/>
              <w:rPr>
                <w:szCs w:val="24"/>
              </w:rPr>
            </w:pPr>
            <w:r w:rsidRPr="00BB701E">
              <w:rPr>
                <w:szCs w:val="24"/>
              </w:rPr>
              <w:t>Survey 1 (age 70-75)</w:t>
            </w:r>
          </w:p>
          <w:p w14:paraId="5B586E2C" w14:textId="77777777" w:rsidR="001148BE" w:rsidRPr="00BB701E" w:rsidRDefault="001148BE" w:rsidP="007908F8">
            <w:pPr>
              <w:spacing w:after="0"/>
              <w:rPr>
                <w:szCs w:val="24"/>
              </w:rPr>
            </w:pPr>
            <w:r w:rsidRPr="00BB701E">
              <w:rPr>
                <w:szCs w:val="24"/>
              </w:rPr>
              <w:t>Survey 2 (age 73-78)</w:t>
            </w:r>
          </w:p>
          <w:p w14:paraId="6A877BD4" w14:textId="77777777" w:rsidR="001148BE" w:rsidRPr="00BB701E" w:rsidRDefault="001148BE" w:rsidP="007908F8">
            <w:pPr>
              <w:spacing w:after="0"/>
              <w:rPr>
                <w:szCs w:val="24"/>
              </w:rPr>
            </w:pPr>
            <w:r w:rsidRPr="00BB701E">
              <w:rPr>
                <w:szCs w:val="24"/>
              </w:rPr>
              <w:t>Survey 3 (age 76-81)</w:t>
            </w:r>
          </w:p>
          <w:p w14:paraId="6AA658CB" w14:textId="77777777" w:rsidR="001148BE" w:rsidRPr="00BB701E" w:rsidRDefault="001148BE" w:rsidP="007908F8">
            <w:pPr>
              <w:spacing w:after="0"/>
              <w:rPr>
                <w:szCs w:val="24"/>
              </w:rPr>
            </w:pPr>
            <w:r w:rsidRPr="00BB701E">
              <w:rPr>
                <w:szCs w:val="24"/>
              </w:rPr>
              <w:t>Not asked at Surveys 4 and 5</w:t>
            </w:r>
          </w:p>
          <w:p w14:paraId="0AA9495A" w14:textId="77777777" w:rsidR="001148BE" w:rsidRPr="00BB701E" w:rsidRDefault="001148BE" w:rsidP="007908F8">
            <w:pPr>
              <w:spacing w:after="0"/>
              <w:rPr>
                <w:szCs w:val="24"/>
              </w:rPr>
            </w:pPr>
            <w:r w:rsidRPr="00BB701E">
              <w:rPr>
                <w:szCs w:val="24"/>
              </w:rPr>
              <w:t>Survey 6 (age 85-90)</w:t>
            </w:r>
          </w:p>
        </w:tc>
      </w:tr>
      <w:tr w:rsidR="001148BE" w:rsidRPr="00BB701E" w14:paraId="37108566" w14:textId="77777777" w:rsidTr="007908F8">
        <w:trPr>
          <w:trHeight w:val="1060"/>
        </w:trPr>
        <w:tc>
          <w:tcPr>
            <w:tcW w:w="9209" w:type="dxa"/>
            <w:vMerge w:val="restart"/>
            <w:shd w:val="clear" w:color="auto" w:fill="auto"/>
          </w:tcPr>
          <w:p w14:paraId="2946967C" w14:textId="77777777" w:rsidR="001148BE" w:rsidRPr="00BB701E" w:rsidRDefault="001148BE" w:rsidP="007908F8">
            <w:pPr>
              <w:tabs>
                <w:tab w:val="left" w:pos="1380"/>
              </w:tabs>
              <w:rPr>
                <w:rFonts w:cs="Times New Roman"/>
                <w:szCs w:val="24"/>
              </w:rPr>
            </w:pPr>
            <w:r w:rsidRPr="00BB701E">
              <w:rPr>
                <w:rFonts w:cs="Times New Roman"/>
                <w:szCs w:val="24"/>
              </w:rPr>
              <w:t xml:space="preserve">How often do you have 5 or more drinks on one occasion? </w:t>
            </w:r>
          </w:p>
          <w:p w14:paraId="1407CF5E" w14:textId="77777777" w:rsidR="001148BE" w:rsidRPr="00BB701E" w:rsidRDefault="001148BE" w:rsidP="007908F8">
            <w:pPr>
              <w:pStyle w:val="ListParagraph"/>
              <w:numPr>
                <w:ilvl w:val="0"/>
                <w:numId w:val="35"/>
              </w:numPr>
              <w:tabs>
                <w:tab w:val="left" w:pos="1380"/>
              </w:tabs>
              <w:spacing w:before="0"/>
              <w:jc w:val="left"/>
              <w:rPr>
                <w:rFonts w:asciiTheme="minorHAnsi" w:hAnsiTheme="minorHAnsi"/>
                <w:szCs w:val="24"/>
              </w:rPr>
            </w:pPr>
            <w:r w:rsidRPr="00BB701E">
              <w:rPr>
                <w:rFonts w:asciiTheme="minorHAnsi" w:hAnsiTheme="minorHAnsi"/>
                <w:szCs w:val="24"/>
              </w:rPr>
              <w:t>Never</w:t>
            </w:r>
          </w:p>
          <w:p w14:paraId="0AAB0518" w14:textId="77777777" w:rsidR="001148BE" w:rsidRPr="00BB701E" w:rsidRDefault="001148BE" w:rsidP="007908F8">
            <w:pPr>
              <w:pStyle w:val="ListParagraph"/>
              <w:numPr>
                <w:ilvl w:val="0"/>
                <w:numId w:val="35"/>
              </w:numPr>
              <w:tabs>
                <w:tab w:val="left" w:pos="1380"/>
              </w:tabs>
              <w:spacing w:before="0"/>
              <w:jc w:val="left"/>
              <w:rPr>
                <w:rFonts w:asciiTheme="minorHAnsi" w:hAnsiTheme="minorHAnsi"/>
                <w:szCs w:val="24"/>
              </w:rPr>
            </w:pPr>
            <w:r w:rsidRPr="00BB701E">
              <w:rPr>
                <w:rFonts w:asciiTheme="minorHAnsi" w:hAnsiTheme="minorHAnsi"/>
                <w:szCs w:val="24"/>
              </w:rPr>
              <w:t>less than once a month</w:t>
            </w:r>
          </w:p>
          <w:p w14:paraId="5DEF292E" w14:textId="77777777" w:rsidR="001148BE" w:rsidRPr="00BB701E" w:rsidRDefault="001148BE" w:rsidP="007908F8">
            <w:pPr>
              <w:pStyle w:val="ListParagraph"/>
              <w:numPr>
                <w:ilvl w:val="0"/>
                <w:numId w:val="35"/>
              </w:numPr>
              <w:tabs>
                <w:tab w:val="left" w:pos="1380"/>
              </w:tabs>
              <w:spacing w:before="0"/>
              <w:jc w:val="left"/>
              <w:rPr>
                <w:rFonts w:asciiTheme="minorHAnsi" w:hAnsiTheme="minorHAnsi"/>
                <w:szCs w:val="24"/>
              </w:rPr>
            </w:pPr>
            <w:r w:rsidRPr="00BB701E">
              <w:rPr>
                <w:rFonts w:asciiTheme="minorHAnsi" w:hAnsiTheme="minorHAnsi"/>
                <w:szCs w:val="24"/>
              </w:rPr>
              <w:t>about once a month</w:t>
            </w:r>
          </w:p>
          <w:p w14:paraId="3B0BC425" w14:textId="77777777" w:rsidR="001148BE" w:rsidRPr="00BB701E" w:rsidRDefault="001148BE" w:rsidP="007908F8">
            <w:pPr>
              <w:pStyle w:val="ListParagraph"/>
              <w:numPr>
                <w:ilvl w:val="0"/>
                <w:numId w:val="35"/>
              </w:numPr>
              <w:tabs>
                <w:tab w:val="left" w:pos="1380"/>
              </w:tabs>
              <w:spacing w:before="0"/>
              <w:jc w:val="left"/>
              <w:rPr>
                <w:rFonts w:asciiTheme="minorHAnsi" w:hAnsiTheme="minorHAnsi"/>
                <w:szCs w:val="24"/>
              </w:rPr>
            </w:pPr>
            <w:r w:rsidRPr="00BB701E">
              <w:rPr>
                <w:rFonts w:asciiTheme="minorHAnsi" w:hAnsiTheme="minorHAnsi"/>
                <w:szCs w:val="24"/>
              </w:rPr>
              <w:t>about once a week</w:t>
            </w:r>
          </w:p>
          <w:p w14:paraId="4D7091A3" w14:textId="77777777" w:rsidR="001148BE" w:rsidRPr="00BB701E" w:rsidRDefault="001148BE" w:rsidP="007908F8">
            <w:pPr>
              <w:pStyle w:val="ListParagraph"/>
              <w:numPr>
                <w:ilvl w:val="0"/>
                <w:numId w:val="35"/>
              </w:numPr>
              <w:tabs>
                <w:tab w:val="left" w:pos="1380"/>
              </w:tabs>
              <w:spacing w:before="0"/>
              <w:jc w:val="left"/>
              <w:rPr>
                <w:rFonts w:asciiTheme="minorHAnsi" w:hAnsiTheme="minorHAnsi"/>
                <w:szCs w:val="24"/>
              </w:rPr>
            </w:pPr>
            <w:r w:rsidRPr="00BB701E">
              <w:rPr>
                <w:rFonts w:asciiTheme="minorHAnsi" w:hAnsiTheme="minorHAnsi"/>
                <w:szCs w:val="24"/>
              </w:rPr>
              <w:t>more than once a week.</w:t>
            </w:r>
          </w:p>
        </w:tc>
        <w:tc>
          <w:tcPr>
            <w:tcW w:w="1276" w:type="dxa"/>
            <w:shd w:val="clear" w:color="auto" w:fill="auto"/>
          </w:tcPr>
          <w:p w14:paraId="728FFE04" w14:textId="77777777" w:rsidR="001148BE" w:rsidRPr="00BB701E" w:rsidRDefault="001148BE" w:rsidP="007908F8">
            <w:pPr>
              <w:spacing w:after="0"/>
              <w:rPr>
                <w:szCs w:val="24"/>
              </w:rPr>
            </w:pPr>
            <w:r w:rsidRPr="00BB701E">
              <w:rPr>
                <w:szCs w:val="24"/>
              </w:rPr>
              <w:t>1973-78</w:t>
            </w:r>
          </w:p>
        </w:tc>
        <w:tc>
          <w:tcPr>
            <w:tcW w:w="3827" w:type="dxa"/>
            <w:shd w:val="clear" w:color="auto" w:fill="auto"/>
          </w:tcPr>
          <w:p w14:paraId="1910DD8F" w14:textId="77777777" w:rsidR="001148BE" w:rsidRPr="00BB701E" w:rsidRDefault="001148BE" w:rsidP="007908F8">
            <w:pPr>
              <w:spacing w:after="0"/>
              <w:rPr>
                <w:szCs w:val="24"/>
              </w:rPr>
            </w:pPr>
            <w:r w:rsidRPr="00BB701E">
              <w:rPr>
                <w:szCs w:val="24"/>
              </w:rPr>
              <w:t>All surveys</w:t>
            </w:r>
          </w:p>
        </w:tc>
      </w:tr>
      <w:tr w:rsidR="001148BE" w:rsidRPr="00BB701E" w14:paraId="3DDBE986" w14:textId="77777777" w:rsidTr="007908F8">
        <w:trPr>
          <w:trHeight w:val="1060"/>
        </w:trPr>
        <w:tc>
          <w:tcPr>
            <w:tcW w:w="9209" w:type="dxa"/>
            <w:vMerge/>
            <w:shd w:val="clear" w:color="auto" w:fill="auto"/>
          </w:tcPr>
          <w:p w14:paraId="0FDA7AB7" w14:textId="77777777" w:rsidR="001148BE" w:rsidRPr="00BB701E" w:rsidRDefault="001148BE" w:rsidP="007908F8">
            <w:pPr>
              <w:tabs>
                <w:tab w:val="left" w:pos="1380"/>
              </w:tabs>
              <w:rPr>
                <w:rFonts w:cs="Times New Roman"/>
                <w:szCs w:val="24"/>
              </w:rPr>
            </w:pPr>
          </w:p>
        </w:tc>
        <w:tc>
          <w:tcPr>
            <w:tcW w:w="1276" w:type="dxa"/>
            <w:shd w:val="clear" w:color="auto" w:fill="auto"/>
          </w:tcPr>
          <w:p w14:paraId="4BA27E18" w14:textId="77777777" w:rsidR="001148BE" w:rsidRPr="00BB701E" w:rsidRDefault="001148BE" w:rsidP="007908F8">
            <w:pPr>
              <w:spacing w:after="0"/>
              <w:rPr>
                <w:szCs w:val="24"/>
              </w:rPr>
            </w:pPr>
            <w:r w:rsidRPr="00BB701E">
              <w:rPr>
                <w:szCs w:val="24"/>
              </w:rPr>
              <w:t>1946-51</w:t>
            </w:r>
          </w:p>
        </w:tc>
        <w:tc>
          <w:tcPr>
            <w:tcW w:w="3827" w:type="dxa"/>
            <w:shd w:val="clear" w:color="auto" w:fill="auto"/>
          </w:tcPr>
          <w:p w14:paraId="33CC40BA" w14:textId="77777777" w:rsidR="001148BE" w:rsidRPr="00BB701E" w:rsidRDefault="001148BE" w:rsidP="007908F8">
            <w:pPr>
              <w:spacing w:after="0"/>
              <w:rPr>
                <w:szCs w:val="24"/>
              </w:rPr>
            </w:pPr>
            <w:r w:rsidRPr="00BB701E">
              <w:rPr>
                <w:szCs w:val="24"/>
              </w:rPr>
              <w:t>All surveys, except Survey 3 (age 50-55)</w:t>
            </w:r>
          </w:p>
        </w:tc>
      </w:tr>
      <w:tr w:rsidR="001148BE" w:rsidRPr="00BB701E" w14:paraId="66D98F0B" w14:textId="77777777" w:rsidTr="007908F8">
        <w:trPr>
          <w:trHeight w:val="689"/>
        </w:trPr>
        <w:tc>
          <w:tcPr>
            <w:tcW w:w="9209" w:type="dxa"/>
            <w:vMerge/>
            <w:shd w:val="clear" w:color="auto" w:fill="auto"/>
          </w:tcPr>
          <w:p w14:paraId="389A9E3C" w14:textId="77777777" w:rsidR="001148BE" w:rsidRPr="00BB701E" w:rsidRDefault="001148BE" w:rsidP="007908F8">
            <w:pPr>
              <w:tabs>
                <w:tab w:val="left" w:pos="1380"/>
              </w:tabs>
              <w:rPr>
                <w:rFonts w:cs="Times New Roman"/>
                <w:szCs w:val="24"/>
              </w:rPr>
            </w:pPr>
          </w:p>
        </w:tc>
        <w:tc>
          <w:tcPr>
            <w:tcW w:w="1276" w:type="dxa"/>
            <w:shd w:val="clear" w:color="auto" w:fill="auto"/>
          </w:tcPr>
          <w:p w14:paraId="1EB5347F" w14:textId="77777777" w:rsidR="001148BE" w:rsidRPr="00BB701E" w:rsidRDefault="001148BE" w:rsidP="007908F8">
            <w:pPr>
              <w:spacing w:after="0"/>
              <w:rPr>
                <w:szCs w:val="24"/>
              </w:rPr>
            </w:pPr>
            <w:r w:rsidRPr="00BB701E">
              <w:rPr>
                <w:szCs w:val="24"/>
              </w:rPr>
              <w:t>1921-26</w:t>
            </w:r>
          </w:p>
        </w:tc>
        <w:tc>
          <w:tcPr>
            <w:tcW w:w="3827" w:type="dxa"/>
            <w:shd w:val="clear" w:color="auto" w:fill="auto"/>
          </w:tcPr>
          <w:p w14:paraId="28ABB7AB" w14:textId="77777777" w:rsidR="001148BE" w:rsidRPr="00BB701E" w:rsidRDefault="001148BE" w:rsidP="007908F8">
            <w:pPr>
              <w:spacing w:after="0"/>
              <w:rPr>
                <w:szCs w:val="24"/>
              </w:rPr>
            </w:pPr>
            <w:r w:rsidRPr="00BB701E">
              <w:rPr>
                <w:szCs w:val="24"/>
              </w:rPr>
              <w:t>Survey 1 (age 70-75)</w:t>
            </w:r>
          </w:p>
          <w:p w14:paraId="5EB1D231" w14:textId="77777777" w:rsidR="001148BE" w:rsidRPr="00BB701E" w:rsidRDefault="001148BE" w:rsidP="007908F8">
            <w:pPr>
              <w:spacing w:after="0"/>
              <w:rPr>
                <w:szCs w:val="24"/>
              </w:rPr>
            </w:pPr>
            <w:r w:rsidRPr="00BB701E">
              <w:rPr>
                <w:szCs w:val="24"/>
              </w:rPr>
              <w:t>Not asked at further surveys</w:t>
            </w:r>
          </w:p>
        </w:tc>
      </w:tr>
      <w:tr w:rsidR="001148BE" w:rsidRPr="00BB701E" w14:paraId="512A70EF" w14:textId="77777777" w:rsidTr="007908F8">
        <w:trPr>
          <w:trHeight w:val="1060"/>
        </w:trPr>
        <w:tc>
          <w:tcPr>
            <w:tcW w:w="9209" w:type="dxa"/>
            <w:vMerge w:val="restart"/>
            <w:shd w:val="clear" w:color="auto" w:fill="auto"/>
          </w:tcPr>
          <w:p w14:paraId="435192C1" w14:textId="77777777" w:rsidR="001148BE" w:rsidRPr="00BB701E" w:rsidRDefault="001148BE" w:rsidP="007908F8">
            <w:pPr>
              <w:rPr>
                <w:szCs w:val="24"/>
              </w:rPr>
            </w:pPr>
            <w:r w:rsidRPr="00BB701E">
              <w:rPr>
                <w:szCs w:val="24"/>
              </w:rPr>
              <w:t xml:space="preserve">How many time did you do each (of the following) type of activity last week?  (Only count the number of times the activity lasted for longer than 10 minutes). </w:t>
            </w:r>
          </w:p>
          <w:p w14:paraId="2B77D653" w14:textId="77777777" w:rsidR="001148BE" w:rsidRPr="00BB701E" w:rsidRDefault="001148BE" w:rsidP="007908F8">
            <w:pPr>
              <w:pStyle w:val="ListParagraph"/>
              <w:numPr>
                <w:ilvl w:val="0"/>
                <w:numId w:val="34"/>
              </w:numPr>
              <w:spacing w:before="0"/>
              <w:jc w:val="left"/>
              <w:rPr>
                <w:rFonts w:asciiTheme="minorHAnsi" w:hAnsiTheme="minorHAnsi"/>
                <w:szCs w:val="24"/>
              </w:rPr>
            </w:pPr>
            <w:r w:rsidRPr="00BB701E">
              <w:rPr>
                <w:rFonts w:asciiTheme="minorHAnsi" w:hAnsiTheme="minorHAnsi"/>
                <w:szCs w:val="24"/>
              </w:rPr>
              <w:t>Walking briskly for recreation or exercise, or to get from place to place)</w:t>
            </w:r>
          </w:p>
          <w:p w14:paraId="2F65EA52" w14:textId="77777777" w:rsidR="001148BE" w:rsidRPr="00BB701E" w:rsidRDefault="001148BE" w:rsidP="007908F8">
            <w:pPr>
              <w:pStyle w:val="ListParagraph"/>
              <w:numPr>
                <w:ilvl w:val="0"/>
                <w:numId w:val="34"/>
              </w:numPr>
              <w:spacing w:before="0"/>
              <w:jc w:val="left"/>
              <w:rPr>
                <w:rFonts w:asciiTheme="minorHAnsi" w:hAnsiTheme="minorHAnsi"/>
                <w:szCs w:val="24"/>
              </w:rPr>
            </w:pPr>
            <w:r w:rsidRPr="00BB701E">
              <w:rPr>
                <w:rFonts w:asciiTheme="minorHAnsi" w:hAnsiTheme="minorHAnsi"/>
                <w:szCs w:val="24"/>
              </w:rPr>
              <w:t>Moderate leisure activity (like social tennis, moderate exercise classes, recreational swimming, dancing)</w:t>
            </w:r>
          </w:p>
          <w:p w14:paraId="73DB2028" w14:textId="77777777" w:rsidR="001148BE" w:rsidRPr="00BB701E" w:rsidRDefault="001148BE" w:rsidP="007908F8">
            <w:pPr>
              <w:pStyle w:val="ListParagraph"/>
              <w:numPr>
                <w:ilvl w:val="0"/>
                <w:numId w:val="34"/>
              </w:numPr>
              <w:spacing w:before="0"/>
              <w:jc w:val="left"/>
              <w:rPr>
                <w:rFonts w:asciiTheme="minorHAnsi" w:hAnsiTheme="minorHAnsi"/>
                <w:szCs w:val="24"/>
              </w:rPr>
            </w:pPr>
            <w:r w:rsidRPr="00BB701E">
              <w:rPr>
                <w:rFonts w:asciiTheme="minorHAnsi" w:hAnsiTheme="minorHAnsi"/>
                <w:szCs w:val="24"/>
              </w:rPr>
              <w:t>Vigorous leisure activity (that makes you breathe harder or puff and pant, like aerobics, competitive sport, vigorous cycling, running, swimming)</w:t>
            </w:r>
          </w:p>
          <w:p w14:paraId="386D8C9A" w14:textId="77777777" w:rsidR="001148BE" w:rsidRPr="00BB701E" w:rsidRDefault="001148BE" w:rsidP="007908F8">
            <w:pPr>
              <w:pStyle w:val="ListParagraph"/>
              <w:numPr>
                <w:ilvl w:val="0"/>
                <w:numId w:val="34"/>
              </w:numPr>
              <w:spacing w:before="0"/>
              <w:jc w:val="left"/>
              <w:rPr>
                <w:rFonts w:asciiTheme="minorHAnsi" w:hAnsiTheme="minorHAnsi"/>
                <w:szCs w:val="24"/>
              </w:rPr>
            </w:pPr>
            <w:r w:rsidRPr="00BB701E">
              <w:rPr>
                <w:rFonts w:asciiTheme="minorHAnsi" w:hAnsiTheme="minorHAnsi"/>
                <w:szCs w:val="24"/>
              </w:rPr>
              <w:t xml:space="preserve">Vigorous household or garden chores (that make you breather harder or puff and pant).  </w:t>
            </w:r>
          </w:p>
          <w:p w14:paraId="5DB7C357" w14:textId="77777777" w:rsidR="001148BE" w:rsidRPr="00BB701E" w:rsidRDefault="001148BE" w:rsidP="007908F8">
            <w:pPr>
              <w:rPr>
                <w:szCs w:val="24"/>
              </w:rPr>
            </w:pPr>
            <w:r w:rsidRPr="00BB701E">
              <w:rPr>
                <w:rFonts w:cs="Times New Roman"/>
                <w:szCs w:val="24"/>
              </w:rPr>
              <w:t>How much time did you spend altogether on each?</w:t>
            </w:r>
          </w:p>
          <w:p w14:paraId="6DCDC0D0" w14:textId="77777777" w:rsidR="001148BE" w:rsidRPr="00BB701E" w:rsidRDefault="001148BE" w:rsidP="007908F8">
            <w:pPr>
              <w:rPr>
                <w:szCs w:val="24"/>
              </w:rPr>
            </w:pPr>
            <w:r w:rsidRPr="00BB701E">
              <w:rPr>
                <w:szCs w:val="24"/>
              </w:rPr>
              <w:t xml:space="preserve">*At Survey 1 (for all cohorts) and in 6MF surveys, this question was asked in a slightly different format. </w:t>
            </w:r>
          </w:p>
        </w:tc>
        <w:tc>
          <w:tcPr>
            <w:tcW w:w="1276" w:type="dxa"/>
            <w:shd w:val="clear" w:color="auto" w:fill="auto"/>
          </w:tcPr>
          <w:p w14:paraId="096ACE19" w14:textId="77777777" w:rsidR="001148BE" w:rsidRPr="00BB701E" w:rsidRDefault="001148BE" w:rsidP="007908F8">
            <w:pPr>
              <w:rPr>
                <w:szCs w:val="24"/>
              </w:rPr>
            </w:pPr>
            <w:r w:rsidRPr="00BB701E">
              <w:rPr>
                <w:szCs w:val="24"/>
              </w:rPr>
              <w:t>1973-78</w:t>
            </w:r>
          </w:p>
        </w:tc>
        <w:tc>
          <w:tcPr>
            <w:tcW w:w="3827" w:type="dxa"/>
            <w:shd w:val="clear" w:color="auto" w:fill="auto"/>
          </w:tcPr>
          <w:p w14:paraId="61714329" w14:textId="77777777" w:rsidR="001148BE" w:rsidRPr="00BB701E" w:rsidRDefault="001148BE" w:rsidP="007908F8">
            <w:pPr>
              <w:rPr>
                <w:szCs w:val="24"/>
              </w:rPr>
            </w:pPr>
            <w:r w:rsidRPr="00BB701E">
              <w:rPr>
                <w:szCs w:val="24"/>
              </w:rPr>
              <w:t>All surveys</w:t>
            </w:r>
          </w:p>
        </w:tc>
      </w:tr>
      <w:tr w:rsidR="001148BE" w:rsidRPr="00BB701E" w14:paraId="07F45422" w14:textId="77777777" w:rsidTr="007908F8">
        <w:trPr>
          <w:trHeight w:val="1060"/>
        </w:trPr>
        <w:tc>
          <w:tcPr>
            <w:tcW w:w="9209" w:type="dxa"/>
            <w:vMerge/>
            <w:shd w:val="clear" w:color="auto" w:fill="auto"/>
          </w:tcPr>
          <w:p w14:paraId="643B5006" w14:textId="77777777" w:rsidR="001148BE" w:rsidRPr="00BB701E" w:rsidRDefault="001148BE" w:rsidP="007908F8">
            <w:pPr>
              <w:rPr>
                <w:szCs w:val="24"/>
              </w:rPr>
            </w:pPr>
          </w:p>
        </w:tc>
        <w:tc>
          <w:tcPr>
            <w:tcW w:w="1276" w:type="dxa"/>
            <w:shd w:val="clear" w:color="auto" w:fill="auto"/>
          </w:tcPr>
          <w:p w14:paraId="5279CFCB" w14:textId="77777777" w:rsidR="001148BE" w:rsidRPr="00BB701E" w:rsidRDefault="001148BE" w:rsidP="007908F8">
            <w:pPr>
              <w:rPr>
                <w:szCs w:val="24"/>
              </w:rPr>
            </w:pPr>
            <w:r w:rsidRPr="00BB701E">
              <w:rPr>
                <w:szCs w:val="24"/>
              </w:rPr>
              <w:t>1946-51</w:t>
            </w:r>
          </w:p>
        </w:tc>
        <w:tc>
          <w:tcPr>
            <w:tcW w:w="3827" w:type="dxa"/>
            <w:shd w:val="clear" w:color="auto" w:fill="auto"/>
          </w:tcPr>
          <w:p w14:paraId="262581E1" w14:textId="77777777" w:rsidR="001148BE" w:rsidRPr="00BB701E" w:rsidRDefault="001148BE" w:rsidP="007908F8">
            <w:pPr>
              <w:rPr>
                <w:szCs w:val="24"/>
              </w:rPr>
            </w:pPr>
            <w:r w:rsidRPr="00BB701E">
              <w:rPr>
                <w:szCs w:val="24"/>
              </w:rPr>
              <w:t>All surveys</w:t>
            </w:r>
          </w:p>
        </w:tc>
      </w:tr>
      <w:tr w:rsidR="001148BE" w:rsidRPr="00BB701E" w14:paraId="50172845" w14:textId="77777777" w:rsidTr="007908F8">
        <w:trPr>
          <w:trHeight w:val="2089"/>
        </w:trPr>
        <w:tc>
          <w:tcPr>
            <w:tcW w:w="9209" w:type="dxa"/>
            <w:vMerge/>
            <w:shd w:val="clear" w:color="auto" w:fill="auto"/>
          </w:tcPr>
          <w:p w14:paraId="434C4317" w14:textId="77777777" w:rsidR="001148BE" w:rsidRPr="00BB701E" w:rsidRDefault="001148BE" w:rsidP="007908F8">
            <w:pPr>
              <w:rPr>
                <w:szCs w:val="24"/>
              </w:rPr>
            </w:pPr>
          </w:p>
        </w:tc>
        <w:tc>
          <w:tcPr>
            <w:tcW w:w="1276" w:type="dxa"/>
            <w:shd w:val="clear" w:color="auto" w:fill="auto"/>
          </w:tcPr>
          <w:p w14:paraId="5FB69FAC" w14:textId="77777777" w:rsidR="001148BE" w:rsidRPr="00BB701E" w:rsidRDefault="001148BE" w:rsidP="007908F8">
            <w:pPr>
              <w:rPr>
                <w:szCs w:val="24"/>
              </w:rPr>
            </w:pPr>
            <w:r w:rsidRPr="00BB701E">
              <w:rPr>
                <w:szCs w:val="24"/>
              </w:rPr>
              <w:t>1921-26</w:t>
            </w:r>
          </w:p>
        </w:tc>
        <w:tc>
          <w:tcPr>
            <w:tcW w:w="3827" w:type="dxa"/>
            <w:shd w:val="clear" w:color="auto" w:fill="auto"/>
          </w:tcPr>
          <w:p w14:paraId="7C186CE9" w14:textId="77777777" w:rsidR="001148BE" w:rsidRPr="00BB701E" w:rsidRDefault="001148BE" w:rsidP="007908F8">
            <w:pPr>
              <w:rPr>
                <w:szCs w:val="24"/>
              </w:rPr>
            </w:pPr>
            <w:r w:rsidRPr="00BB701E">
              <w:rPr>
                <w:szCs w:val="24"/>
              </w:rPr>
              <w:t>All surveys</w:t>
            </w:r>
          </w:p>
        </w:tc>
      </w:tr>
      <w:tr w:rsidR="001148BE" w:rsidRPr="00BB701E" w14:paraId="7804F145" w14:textId="77777777" w:rsidTr="007908F8">
        <w:trPr>
          <w:trHeight w:val="596"/>
        </w:trPr>
        <w:tc>
          <w:tcPr>
            <w:tcW w:w="9209" w:type="dxa"/>
            <w:vMerge w:val="restart"/>
            <w:shd w:val="clear" w:color="auto" w:fill="auto"/>
          </w:tcPr>
          <w:p w14:paraId="2370C233" w14:textId="77777777" w:rsidR="001148BE" w:rsidRPr="00BB701E" w:rsidRDefault="001148BE" w:rsidP="007908F8">
            <w:pPr>
              <w:tabs>
                <w:tab w:val="left" w:pos="1380"/>
              </w:tabs>
              <w:rPr>
                <w:rFonts w:cs="Times New Roman"/>
                <w:szCs w:val="24"/>
              </w:rPr>
            </w:pPr>
            <w:r w:rsidRPr="00BB701E">
              <w:rPr>
                <w:rFonts w:cs="Times New Roman"/>
                <w:szCs w:val="24"/>
              </w:rPr>
              <w:t>How tall are you without shoes?</w:t>
            </w:r>
          </w:p>
        </w:tc>
        <w:tc>
          <w:tcPr>
            <w:tcW w:w="1276" w:type="dxa"/>
            <w:shd w:val="clear" w:color="auto" w:fill="auto"/>
          </w:tcPr>
          <w:p w14:paraId="37D6DDEB" w14:textId="77777777" w:rsidR="001148BE" w:rsidRPr="00BB701E" w:rsidRDefault="001148BE" w:rsidP="007908F8">
            <w:pPr>
              <w:tabs>
                <w:tab w:val="left" w:pos="790"/>
              </w:tabs>
              <w:rPr>
                <w:szCs w:val="24"/>
              </w:rPr>
            </w:pPr>
            <w:r w:rsidRPr="00BB701E">
              <w:rPr>
                <w:szCs w:val="24"/>
              </w:rPr>
              <w:t>1973-78</w:t>
            </w:r>
          </w:p>
        </w:tc>
        <w:tc>
          <w:tcPr>
            <w:tcW w:w="3827" w:type="dxa"/>
            <w:shd w:val="clear" w:color="auto" w:fill="auto"/>
          </w:tcPr>
          <w:p w14:paraId="490C4D79" w14:textId="77777777" w:rsidR="001148BE" w:rsidRPr="00BB701E" w:rsidRDefault="001148BE" w:rsidP="007908F8">
            <w:pPr>
              <w:spacing w:after="0"/>
              <w:rPr>
                <w:szCs w:val="24"/>
              </w:rPr>
            </w:pPr>
            <w:r w:rsidRPr="00BB701E">
              <w:rPr>
                <w:szCs w:val="24"/>
              </w:rPr>
              <w:t>All surveys</w:t>
            </w:r>
          </w:p>
        </w:tc>
      </w:tr>
      <w:tr w:rsidR="001148BE" w:rsidRPr="00BB701E" w14:paraId="711FFCA9" w14:textId="77777777" w:rsidTr="007908F8">
        <w:trPr>
          <w:trHeight w:val="562"/>
        </w:trPr>
        <w:tc>
          <w:tcPr>
            <w:tcW w:w="9209" w:type="dxa"/>
            <w:vMerge/>
            <w:shd w:val="clear" w:color="auto" w:fill="auto"/>
          </w:tcPr>
          <w:p w14:paraId="70A8EDDB" w14:textId="77777777" w:rsidR="001148BE" w:rsidRPr="00BB701E" w:rsidRDefault="001148BE" w:rsidP="007908F8">
            <w:pPr>
              <w:tabs>
                <w:tab w:val="left" w:pos="1380"/>
              </w:tabs>
              <w:rPr>
                <w:rFonts w:cs="Times New Roman"/>
                <w:szCs w:val="24"/>
              </w:rPr>
            </w:pPr>
          </w:p>
        </w:tc>
        <w:tc>
          <w:tcPr>
            <w:tcW w:w="1276" w:type="dxa"/>
            <w:shd w:val="clear" w:color="auto" w:fill="auto"/>
          </w:tcPr>
          <w:p w14:paraId="1BB9EC43" w14:textId="77777777" w:rsidR="001148BE" w:rsidRPr="00BB701E" w:rsidRDefault="001148BE" w:rsidP="007908F8">
            <w:pPr>
              <w:spacing w:after="0"/>
              <w:rPr>
                <w:szCs w:val="24"/>
              </w:rPr>
            </w:pPr>
            <w:r w:rsidRPr="00BB701E">
              <w:rPr>
                <w:szCs w:val="24"/>
              </w:rPr>
              <w:t>1946-51</w:t>
            </w:r>
          </w:p>
        </w:tc>
        <w:tc>
          <w:tcPr>
            <w:tcW w:w="3827" w:type="dxa"/>
            <w:shd w:val="clear" w:color="auto" w:fill="auto"/>
          </w:tcPr>
          <w:p w14:paraId="46A98A00" w14:textId="77777777" w:rsidR="001148BE" w:rsidRPr="00BB701E" w:rsidRDefault="001148BE" w:rsidP="007908F8">
            <w:pPr>
              <w:spacing w:after="0"/>
              <w:rPr>
                <w:szCs w:val="24"/>
              </w:rPr>
            </w:pPr>
            <w:r w:rsidRPr="00BB701E">
              <w:rPr>
                <w:szCs w:val="24"/>
              </w:rPr>
              <w:t>All surveys</w:t>
            </w:r>
          </w:p>
        </w:tc>
      </w:tr>
      <w:tr w:rsidR="001148BE" w:rsidRPr="00BB701E" w14:paraId="1F56F50C" w14:textId="77777777" w:rsidTr="007908F8">
        <w:trPr>
          <w:trHeight w:val="414"/>
        </w:trPr>
        <w:tc>
          <w:tcPr>
            <w:tcW w:w="9209" w:type="dxa"/>
            <w:vMerge/>
            <w:shd w:val="clear" w:color="auto" w:fill="auto"/>
          </w:tcPr>
          <w:p w14:paraId="732CD75A" w14:textId="77777777" w:rsidR="001148BE" w:rsidRPr="00BB701E" w:rsidRDefault="001148BE" w:rsidP="007908F8">
            <w:pPr>
              <w:tabs>
                <w:tab w:val="left" w:pos="1380"/>
              </w:tabs>
              <w:rPr>
                <w:rFonts w:cs="Times New Roman"/>
                <w:szCs w:val="24"/>
              </w:rPr>
            </w:pPr>
          </w:p>
        </w:tc>
        <w:tc>
          <w:tcPr>
            <w:tcW w:w="1276" w:type="dxa"/>
            <w:shd w:val="clear" w:color="auto" w:fill="auto"/>
          </w:tcPr>
          <w:p w14:paraId="1A4E908F" w14:textId="77777777" w:rsidR="001148BE" w:rsidRPr="00F02932" w:rsidRDefault="001148BE" w:rsidP="007908F8">
            <w:pPr>
              <w:spacing w:after="0"/>
              <w:rPr>
                <w:szCs w:val="24"/>
              </w:rPr>
            </w:pPr>
            <w:r w:rsidRPr="00BB701E">
              <w:rPr>
                <w:szCs w:val="24"/>
              </w:rPr>
              <w:t>1921-26</w:t>
            </w:r>
          </w:p>
        </w:tc>
        <w:tc>
          <w:tcPr>
            <w:tcW w:w="3827" w:type="dxa"/>
            <w:shd w:val="clear" w:color="auto" w:fill="auto"/>
          </w:tcPr>
          <w:p w14:paraId="530C70F9" w14:textId="77777777" w:rsidR="001148BE" w:rsidRPr="00BB701E" w:rsidRDefault="001148BE" w:rsidP="007908F8">
            <w:pPr>
              <w:spacing w:after="0"/>
              <w:rPr>
                <w:szCs w:val="24"/>
              </w:rPr>
            </w:pPr>
            <w:r w:rsidRPr="00BB701E">
              <w:rPr>
                <w:szCs w:val="24"/>
              </w:rPr>
              <w:t>All surveys</w:t>
            </w:r>
          </w:p>
        </w:tc>
      </w:tr>
      <w:tr w:rsidR="001148BE" w:rsidRPr="00BB701E" w14:paraId="4B572AF7" w14:textId="77777777" w:rsidTr="007908F8">
        <w:trPr>
          <w:trHeight w:val="57"/>
        </w:trPr>
        <w:tc>
          <w:tcPr>
            <w:tcW w:w="9209" w:type="dxa"/>
            <w:vMerge w:val="restart"/>
            <w:shd w:val="clear" w:color="auto" w:fill="auto"/>
          </w:tcPr>
          <w:p w14:paraId="6603991C" w14:textId="77777777" w:rsidR="001148BE" w:rsidRPr="00BB701E" w:rsidRDefault="001148BE" w:rsidP="007908F8">
            <w:pPr>
              <w:tabs>
                <w:tab w:val="left" w:pos="1380"/>
              </w:tabs>
              <w:rPr>
                <w:rFonts w:cs="Times New Roman"/>
                <w:szCs w:val="24"/>
              </w:rPr>
            </w:pPr>
            <w:r w:rsidRPr="00BB701E">
              <w:rPr>
                <w:rFonts w:cs="Times New Roman"/>
                <w:szCs w:val="24"/>
              </w:rPr>
              <w:t>How much do you weigh without shoes or clothing?</w:t>
            </w:r>
          </w:p>
        </w:tc>
        <w:tc>
          <w:tcPr>
            <w:tcW w:w="1276" w:type="dxa"/>
            <w:shd w:val="clear" w:color="auto" w:fill="auto"/>
          </w:tcPr>
          <w:p w14:paraId="3315B983" w14:textId="77777777" w:rsidR="001148BE" w:rsidRDefault="001148BE" w:rsidP="007908F8">
            <w:pPr>
              <w:spacing w:after="0"/>
              <w:rPr>
                <w:szCs w:val="24"/>
              </w:rPr>
            </w:pPr>
            <w:r w:rsidRPr="00BB701E">
              <w:rPr>
                <w:szCs w:val="24"/>
              </w:rPr>
              <w:t>1973-78</w:t>
            </w:r>
          </w:p>
          <w:p w14:paraId="637AB778" w14:textId="77777777" w:rsidR="001148BE" w:rsidRPr="00BB701E" w:rsidRDefault="001148BE" w:rsidP="007908F8">
            <w:pPr>
              <w:spacing w:after="0"/>
              <w:rPr>
                <w:szCs w:val="24"/>
              </w:rPr>
            </w:pPr>
          </w:p>
        </w:tc>
        <w:tc>
          <w:tcPr>
            <w:tcW w:w="3827" w:type="dxa"/>
            <w:shd w:val="clear" w:color="auto" w:fill="auto"/>
          </w:tcPr>
          <w:p w14:paraId="75DD7179" w14:textId="77777777" w:rsidR="001148BE" w:rsidRPr="00F02932" w:rsidRDefault="001148BE" w:rsidP="007908F8">
            <w:pPr>
              <w:spacing w:after="0"/>
              <w:rPr>
                <w:szCs w:val="24"/>
              </w:rPr>
            </w:pPr>
            <w:r w:rsidRPr="00BB701E">
              <w:rPr>
                <w:szCs w:val="24"/>
              </w:rPr>
              <w:t>All surveys</w:t>
            </w:r>
          </w:p>
        </w:tc>
      </w:tr>
      <w:tr w:rsidR="001148BE" w:rsidRPr="00BB701E" w14:paraId="4AD4EE92" w14:textId="77777777" w:rsidTr="007908F8">
        <w:trPr>
          <w:trHeight w:val="149"/>
        </w:trPr>
        <w:tc>
          <w:tcPr>
            <w:tcW w:w="9209" w:type="dxa"/>
            <w:vMerge/>
            <w:shd w:val="clear" w:color="auto" w:fill="E4E1CE"/>
          </w:tcPr>
          <w:p w14:paraId="6A1810E2" w14:textId="77777777" w:rsidR="001148BE" w:rsidRPr="00BB701E" w:rsidRDefault="001148BE" w:rsidP="007908F8">
            <w:pPr>
              <w:tabs>
                <w:tab w:val="left" w:pos="1380"/>
              </w:tabs>
              <w:rPr>
                <w:rFonts w:cs="Times New Roman"/>
                <w:szCs w:val="24"/>
              </w:rPr>
            </w:pPr>
          </w:p>
        </w:tc>
        <w:tc>
          <w:tcPr>
            <w:tcW w:w="1276" w:type="dxa"/>
            <w:shd w:val="clear" w:color="auto" w:fill="auto"/>
          </w:tcPr>
          <w:p w14:paraId="384C8F0F" w14:textId="77777777" w:rsidR="001148BE" w:rsidRDefault="001148BE" w:rsidP="007908F8">
            <w:pPr>
              <w:spacing w:after="0"/>
              <w:rPr>
                <w:szCs w:val="24"/>
              </w:rPr>
            </w:pPr>
            <w:r w:rsidRPr="00BB701E">
              <w:rPr>
                <w:szCs w:val="24"/>
              </w:rPr>
              <w:t>1946-51</w:t>
            </w:r>
          </w:p>
          <w:p w14:paraId="6C190DEF" w14:textId="77777777" w:rsidR="001148BE" w:rsidRPr="00BB701E" w:rsidRDefault="001148BE" w:rsidP="007908F8">
            <w:pPr>
              <w:spacing w:after="0"/>
              <w:rPr>
                <w:szCs w:val="24"/>
              </w:rPr>
            </w:pPr>
          </w:p>
        </w:tc>
        <w:tc>
          <w:tcPr>
            <w:tcW w:w="3827" w:type="dxa"/>
            <w:shd w:val="clear" w:color="auto" w:fill="auto"/>
          </w:tcPr>
          <w:p w14:paraId="183881B6" w14:textId="77777777" w:rsidR="001148BE" w:rsidRPr="00BB701E" w:rsidRDefault="001148BE" w:rsidP="007908F8">
            <w:pPr>
              <w:spacing w:after="0"/>
              <w:rPr>
                <w:szCs w:val="24"/>
              </w:rPr>
            </w:pPr>
            <w:r w:rsidRPr="00BB701E">
              <w:rPr>
                <w:szCs w:val="24"/>
              </w:rPr>
              <w:t>All surveys</w:t>
            </w:r>
          </w:p>
        </w:tc>
      </w:tr>
      <w:tr w:rsidR="001148BE" w:rsidRPr="00BB701E" w14:paraId="027BDEE0" w14:textId="77777777" w:rsidTr="007908F8">
        <w:trPr>
          <w:trHeight w:val="547"/>
        </w:trPr>
        <w:tc>
          <w:tcPr>
            <w:tcW w:w="9209" w:type="dxa"/>
            <w:vMerge/>
            <w:shd w:val="clear" w:color="auto" w:fill="E4E1CE"/>
          </w:tcPr>
          <w:p w14:paraId="65D12D81" w14:textId="77777777" w:rsidR="001148BE" w:rsidRPr="00BB701E" w:rsidRDefault="001148BE" w:rsidP="007908F8">
            <w:pPr>
              <w:tabs>
                <w:tab w:val="left" w:pos="1380"/>
              </w:tabs>
              <w:rPr>
                <w:rFonts w:cs="Times New Roman"/>
                <w:szCs w:val="24"/>
              </w:rPr>
            </w:pPr>
          </w:p>
        </w:tc>
        <w:tc>
          <w:tcPr>
            <w:tcW w:w="1276" w:type="dxa"/>
            <w:shd w:val="clear" w:color="auto" w:fill="auto"/>
          </w:tcPr>
          <w:p w14:paraId="24CB9F3B" w14:textId="77777777" w:rsidR="001148BE" w:rsidRPr="00BB701E" w:rsidRDefault="001148BE" w:rsidP="007908F8">
            <w:pPr>
              <w:spacing w:after="0"/>
              <w:rPr>
                <w:szCs w:val="24"/>
              </w:rPr>
            </w:pPr>
            <w:r w:rsidRPr="00BB701E">
              <w:rPr>
                <w:szCs w:val="24"/>
              </w:rPr>
              <w:t>1921-26</w:t>
            </w:r>
          </w:p>
        </w:tc>
        <w:tc>
          <w:tcPr>
            <w:tcW w:w="3827" w:type="dxa"/>
            <w:shd w:val="clear" w:color="auto" w:fill="auto"/>
          </w:tcPr>
          <w:p w14:paraId="32A86D75" w14:textId="77777777" w:rsidR="001148BE" w:rsidRPr="00BB701E" w:rsidRDefault="001148BE" w:rsidP="007908F8">
            <w:pPr>
              <w:spacing w:after="0"/>
              <w:rPr>
                <w:szCs w:val="24"/>
              </w:rPr>
            </w:pPr>
            <w:r w:rsidRPr="00BB701E">
              <w:rPr>
                <w:szCs w:val="24"/>
              </w:rPr>
              <w:t>All surveys</w:t>
            </w:r>
          </w:p>
        </w:tc>
      </w:tr>
    </w:tbl>
    <w:p w14:paraId="71A32A52" w14:textId="77777777" w:rsidR="001148BE" w:rsidRDefault="001148BE" w:rsidP="007908F8">
      <w:pPr>
        <w:rPr>
          <w:b/>
          <w:szCs w:val="24"/>
        </w:rPr>
      </w:pPr>
    </w:p>
    <w:p w14:paraId="38DAC682" w14:textId="77777777" w:rsidR="001148BE" w:rsidRDefault="001148BE">
      <w:pPr>
        <w:spacing w:before="0" w:after="200"/>
        <w:jc w:val="left"/>
        <w:rPr>
          <w:b/>
          <w:szCs w:val="24"/>
        </w:rPr>
      </w:pPr>
      <w:r>
        <w:rPr>
          <w:b/>
          <w:szCs w:val="24"/>
        </w:rPr>
        <w:br w:type="page"/>
      </w:r>
    </w:p>
    <w:p w14:paraId="6521E1C8" w14:textId="1B9B88C6" w:rsidR="001148BE" w:rsidRPr="00BB701E" w:rsidRDefault="001148BE" w:rsidP="00B15327">
      <w:pPr>
        <w:pStyle w:val="Heading3"/>
      </w:pPr>
      <w:bookmarkStart w:id="282" w:name="_HEALTH_SERVICE_USE"/>
      <w:bookmarkEnd w:id="282"/>
      <w:r w:rsidRPr="00BB701E">
        <w:t>HEALTH SERVICE USE</w:t>
      </w:r>
    </w:p>
    <w:tbl>
      <w:tblPr>
        <w:tblStyle w:val="TableGrid"/>
        <w:tblW w:w="14312" w:type="dxa"/>
        <w:tblLook w:val="04A0" w:firstRow="1" w:lastRow="0" w:firstColumn="1" w:lastColumn="0" w:noHBand="0" w:noVBand="1"/>
      </w:tblPr>
      <w:tblGrid>
        <w:gridCol w:w="9209"/>
        <w:gridCol w:w="1276"/>
        <w:gridCol w:w="3827"/>
      </w:tblGrid>
      <w:tr w:rsidR="001148BE" w:rsidRPr="007908F8" w14:paraId="2B2DF176" w14:textId="77777777" w:rsidTr="007908F8">
        <w:trPr>
          <w:tblHeader/>
        </w:trPr>
        <w:tc>
          <w:tcPr>
            <w:tcW w:w="9209" w:type="dxa"/>
            <w:shd w:val="clear" w:color="auto" w:fill="E3D3ED"/>
          </w:tcPr>
          <w:p w14:paraId="5FDFAE84" w14:textId="77777777" w:rsidR="001148BE" w:rsidRPr="007908F8" w:rsidRDefault="001148BE" w:rsidP="001148BE">
            <w:pPr>
              <w:spacing w:after="0"/>
              <w:rPr>
                <w:b/>
                <w:szCs w:val="24"/>
              </w:rPr>
            </w:pPr>
            <w:r w:rsidRPr="007908F8">
              <w:rPr>
                <w:b/>
                <w:szCs w:val="24"/>
              </w:rPr>
              <w:t>Question</w:t>
            </w:r>
          </w:p>
        </w:tc>
        <w:tc>
          <w:tcPr>
            <w:tcW w:w="1276" w:type="dxa"/>
            <w:shd w:val="clear" w:color="auto" w:fill="E3D3ED"/>
          </w:tcPr>
          <w:p w14:paraId="2336EE46" w14:textId="77777777" w:rsidR="001148BE" w:rsidRPr="007908F8" w:rsidRDefault="001148BE" w:rsidP="001148BE">
            <w:pPr>
              <w:spacing w:after="0"/>
              <w:rPr>
                <w:b/>
                <w:szCs w:val="24"/>
              </w:rPr>
            </w:pPr>
            <w:r w:rsidRPr="007908F8">
              <w:rPr>
                <w:b/>
                <w:szCs w:val="24"/>
              </w:rPr>
              <w:t>Cohort</w:t>
            </w:r>
          </w:p>
        </w:tc>
        <w:tc>
          <w:tcPr>
            <w:tcW w:w="3827" w:type="dxa"/>
            <w:shd w:val="clear" w:color="auto" w:fill="E3D3ED"/>
          </w:tcPr>
          <w:p w14:paraId="0D5FB1A0" w14:textId="77777777" w:rsidR="001148BE" w:rsidRPr="007908F8" w:rsidRDefault="001148BE" w:rsidP="001148BE">
            <w:pPr>
              <w:spacing w:after="0"/>
              <w:rPr>
                <w:b/>
                <w:szCs w:val="24"/>
              </w:rPr>
            </w:pPr>
            <w:r w:rsidRPr="007908F8">
              <w:rPr>
                <w:b/>
                <w:szCs w:val="24"/>
              </w:rPr>
              <w:t>When</w:t>
            </w:r>
          </w:p>
        </w:tc>
      </w:tr>
      <w:tr w:rsidR="001148BE" w:rsidRPr="00BB701E" w14:paraId="484B3968" w14:textId="77777777" w:rsidTr="007908F8">
        <w:trPr>
          <w:trHeight w:val="1060"/>
        </w:trPr>
        <w:tc>
          <w:tcPr>
            <w:tcW w:w="9209" w:type="dxa"/>
            <w:vMerge w:val="restart"/>
            <w:shd w:val="clear" w:color="auto" w:fill="auto"/>
          </w:tcPr>
          <w:p w14:paraId="1C950766" w14:textId="77777777" w:rsidR="001148BE" w:rsidRPr="00BB701E" w:rsidRDefault="001148BE" w:rsidP="001148BE">
            <w:pPr>
              <w:tabs>
                <w:tab w:val="left" w:pos="1380"/>
              </w:tabs>
              <w:rPr>
                <w:rFonts w:cs="Times New Roman"/>
                <w:szCs w:val="24"/>
              </w:rPr>
            </w:pPr>
            <w:r w:rsidRPr="00BB701E">
              <w:rPr>
                <w:rFonts w:cs="Times New Roman"/>
                <w:szCs w:val="24"/>
              </w:rPr>
              <w:t>How many times have you consulted a family doctor or another general practitioner for your own health in the last 12 months?  (None, 1-2 times, 3-4 times, 5-6 times, 7-12 times, 13-24 times, 25 or more times)</w:t>
            </w:r>
          </w:p>
        </w:tc>
        <w:tc>
          <w:tcPr>
            <w:tcW w:w="1276" w:type="dxa"/>
            <w:shd w:val="clear" w:color="auto" w:fill="auto"/>
          </w:tcPr>
          <w:p w14:paraId="1C498B21" w14:textId="77777777" w:rsidR="001148BE" w:rsidRPr="00BB701E" w:rsidRDefault="001148BE" w:rsidP="001148BE">
            <w:pPr>
              <w:spacing w:after="0"/>
              <w:rPr>
                <w:szCs w:val="24"/>
              </w:rPr>
            </w:pPr>
            <w:r w:rsidRPr="00BB701E">
              <w:rPr>
                <w:szCs w:val="24"/>
              </w:rPr>
              <w:t>1973-78</w:t>
            </w:r>
          </w:p>
        </w:tc>
        <w:tc>
          <w:tcPr>
            <w:tcW w:w="3827" w:type="dxa"/>
            <w:shd w:val="clear" w:color="auto" w:fill="auto"/>
          </w:tcPr>
          <w:p w14:paraId="4C6B37DF" w14:textId="77777777" w:rsidR="001148BE" w:rsidRPr="00BB701E" w:rsidRDefault="001148BE" w:rsidP="001148BE">
            <w:pPr>
              <w:spacing w:after="0"/>
              <w:rPr>
                <w:szCs w:val="24"/>
              </w:rPr>
            </w:pPr>
            <w:r w:rsidRPr="00BB701E">
              <w:rPr>
                <w:szCs w:val="24"/>
              </w:rPr>
              <w:t>All surveys</w:t>
            </w:r>
          </w:p>
        </w:tc>
      </w:tr>
      <w:tr w:rsidR="001148BE" w:rsidRPr="00BB701E" w14:paraId="0AABCBF2" w14:textId="77777777" w:rsidTr="007908F8">
        <w:trPr>
          <w:trHeight w:val="1060"/>
        </w:trPr>
        <w:tc>
          <w:tcPr>
            <w:tcW w:w="9209" w:type="dxa"/>
            <w:vMerge/>
            <w:shd w:val="clear" w:color="auto" w:fill="auto"/>
          </w:tcPr>
          <w:p w14:paraId="08E62AFE" w14:textId="77777777" w:rsidR="001148BE" w:rsidRPr="00BB701E" w:rsidRDefault="001148BE" w:rsidP="001148BE">
            <w:pPr>
              <w:tabs>
                <w:tab w:val="left" w:pos="1380"/>
              </w:tabs>
              <w:rPr>
                <w:rFonts w:cs="Times New Roman"/>
                <w:szCs w:val="24"/>
              </w:rPr>
            </w:pPr>
          </w:p>
        </w:tc>
        <w:tc>
          <w:tcPr>
            <w:tcW w:w="1276" w:type="dxa"/>
            <w:shd w:val="clear" w:color="auto" w:fill="auto"/>
          </w:tcPr>
          <w:p w14:paraId="010C0E72" w14:textId="77777777" w:rsidR="001148BE" w:rsidRPr="00BB701E" w:rsidRDefault="001148BE" w:rsidP="001148BE">
            <w:pPr>
              <w:spacing w:after="0"/>
              <w:rPr>
                <w:szCs w:val="24"/>
              </w:rPr>
            </w:pPr>
            <w:r w:rsidRPr="00BB701E">
              <w:rPr>
                <w:szCs w:val="24"/>
              </w:rPr>
              <w:t>1946-51</w:t>
            </w:r>
          </w:p>
        </w:tc>
        <w:tc>
          <w:tcPr>
            <w:tcW w:w="3827" w:type="dxa"/>
            <w:shd w:val="clear" w:color="auto" w:fill="auto"/>
          </w:tcPr>
          <w:p w14:paraId="4692D96C" w14:textId="77777777" w:rsidR="001148BE" w:rsidRPr="00BB701E" w:rsidRDefault="001148BE" w:rsidP="001148BE">
            <w:pPr>
              <w:spacing w:after="0"/>
              <w:rPr>
                <w:szCs w:val="24"/>
              </w:rPr>
            </w:pPr>
            <w:r w:rsidRPr="00BB701E">
              <w:rPr>
                <w:szCs w:val="24"/>
              </w:rPr>
              <w:t>All surveys</w:t>
            </w:r>
          </w:p>
        </w:tc>
      </w:tr>
      <w:tr w:rsidR="001148BE" w:rsidRPr="00BB701E" w14:paraId="456E9903" w14:textId="77777777" w:rsidTr="007908F8">
        <w:trPr>
          <w:trHeight w:val="1060"/>
        </w:trPr>
        <w:tc>
          <w:tcPr>
            <w:tcW w:w="9209" w:type="dxa"/>
            <w:vMerge/>
            <w:shd w:val="clear" w:color="auto" w:fill="auto"/>
          </w:tcPr>
          <w:p w14:paraId="7BBBBB55" w14:textId="77777777" w:rsidR="001148BE" w:rsidRPr="00BB701E" w:rsidRDefault="001148BE" w:rsidP="001148BE">
            <w:pPr>
              <w:tabs>
                <w:tab w:val="left" w:pos="1380"/>
              </w:tabs>
              <w:rPr>
                <w:rFonts w:cs="Times New Roman"/>
                <w:szCs w:val="24"/>
              </w:rPr>
            </w:pPr>
          </w:p>
        </w:tc>
        <w:tc>
          <w:tcPr>
            <w:tcW w:w="1276" w:type="dxa"/>
            <w:shd w:val="clear" w:color="auto" w:fill="auto"/>
          </w:tcPr>
          <w:p w14:paraId="6C0EA376" w14:textId="77777777" w:rsidR="001148BE" w:rsidRPr="00BB701E" w:rsidRDefault="001148BE" w:rsidP="001148BE">
            <w:pPr>
              <w:spacing w:after="0"/>
              <w:rPr>
                <w:szCs w:val="24"/>
              </w:rPr>
            </w:pPr>
            <w:r w:rsidRPr="00BB701E">
              <w:rPr>
                <w:szCs w:val="24"/>
              </w:rPr>
              <w:t>1921-26</w:t>
            </w:r>
          </w:p>
        </w:tc>
        <w:tc>
          <w:tcPr>
            <w:tcW w:w="3827" w:type="dxa"/>
            <w:shd w:val="clear" w:color="auto" w:fill="auto"/>
          </w:tcPr>
          <w:p w14:paraId="08A1E22D" w14:textId="77777777" w:rsidR="001148BE" w:rsidRPr="00BB701E" w:rsidRDefault="001148BE" w:rsidP="001148BE">
            <w:pPr>
              <w:spacing w:after="0"/>
              <w:rPr>
                <w:szCs w:val="24"/>
              </w:rPr>
            </w:pPr>
            <w:r w:rsidRPr="00BB701E">
              <w:rPr>
                <w:szCs w:val="24"/>
              </w:rPr>
              <w:t>All surveys, excluding 6MF surveys.</w:t>
            </w:r>
          </w:p>
        </w:tc>
      </w:tr>
      <w:tr w:rsidR="001148BE" w:rsidRPr="00BB701E" w14:paraId="2C201AE8" w14:textId="77777777" w:rsidTr="007908F8">
        <w:trPr>
          <w:trHeight w:val="1060"/>
        </w:trPr>
        <w:tc>
          <w:tcPr>
            <w:tcW w:w="9209" w:type="dxa"/>
            <w:vMerge w:val="restart"/>
            <w:shd w:val="clear" w:color="auto" w:fill="auto"/>
          </w:tcPr>
          <w:p w14:paraId="3EF0D890" w14:textId="77777777" w:rsidR="001148BE" w:rsidRPr="00BB701E" w:rsidRDefault="001148BE" w:rsidP="001148BE">
            <w:pPr>
              <w:tabs>
                <w:tab w:val="left" w:pos="1380"/>
              </w:tabs>
              <w:rPr>
                <w:rFonts w:cs="Times New Roman"/>
                <w:szCs w:val="24"/>
              </w:rPr>
            </w:pPr>
            <w:r w:rsidRPr="00BB701E">
              <w:rPr>
                <w:rFonts w:cs="Times New Roman"/>
                <w:szCs w:val="24"/>
              </w:rPr>
              <w:t>How many times have you consulted a specialist doctor for your own health in the last 12 months? (None, 1-2 times, 3-4 times, 5-6 times, 7-12 times, 13-24 times, 25 or more times)</w:t>
            </w:r>
          </w:p>
          <w:p w14:paraId="38B0E94D" w14:textId="77777777" w:rsidR="001148BE" w:rsidRPr="00BB701E" w:rsidRDefault="001148BE" w:rsidP="001148BE">
            <w:pPr>
              <w:tabs>
                <w:tab w:val="left" w:pos="1380"/>
              </w:tabs>
              <w:rPr>
                <w:rFonts w:cs="Times New Roman"/>
                <w:szCs w:val="24"/>
              </w:rPr>
            </w:pPr>
          </w:p>
          <w:p w14:paraId="75F2F268" w14:textId="77777777" w:rsidR="001148BE" w:rsidRPr="00BB701E" w:rsidRDefault="001148BE" w:rsidP="001148BE">
            <w:pPr>
              <w:tabs>
                <w:tab w:val="left" w:pos="1380"/>
              </w:tabs>
              <w:rPr>
                <w:rFonts w:cs="Times New Roman"/>
                <w:szCs w:val="24"/>
              </w:rPr>
            </w:pPr>
            <w:r w:rsidRPr="00BB701E">
              <w:rPr>
                <w:szCs w:val="24"/>
              </w:rPr>
              <w:t xml:space="preserve"> *Format changed to:  In the last 12 months, have you consulted a specialist doctor? Yes/No</w:t>
            </w:r>
          </w:p>
        </w:tc>
        <w:tc>
          <w:tcPr>
            <w:tcW w:w="1276" w:type="dxa"/>
            <w:shd w:val="clear" w:color="auto" w:fill="auto"/>
          </w:tcPr>
          <w:p w14:paraId="044A6BE8" w14:textId="77777777" w:rsidR="001148BE" w:rsidRPr="00BB701E" w:rsidRDefault="001148BE" w:rsidP="001148BE">
            <w:pPr>
              <w:spacing w:after="0"/>
              <w:rPr>
                <w:szCs w:val="24"/>
              </w:rPr>
            </w:pPr>
            <w:r w:rsidRPr="00BB701E">
              <w:rPr>
                <w:szCs w:val="24"/>
              </w:rPr>
              <w:t>1973-78</w:t>
            </w:r>
          </w:p>
        </w:tc>
        <w:tc>
          <w:tcPr>
            <w:tcW w:w="3827" w:type="dxa"/>
            <w:shd w:val="clear" w:color="auto" w:fill="auto"/>
          </w:tcPr>
          <w:p w14:paraId="361A5AF4" w14:textId="77777777" w:rsidR="001148BE" w:rsidRPr="00BB701E" w:rsidRDefault="001148BE" w:rsidP="001148BE">
            <w:pPr>
              <w:spacing w:after="0"/>
              <w:rPr>
                <w:szCs w:val="24"/>
              </w:rPr>
            </w:pPr>
            <w:r w:rsidRPr="00BB701E">
              <w:rPr>
                <w:szCs w:val="24"/>
              </w:rPr>
              <w:t>All surveys</w:t>
            </w:r>
          </w:p>
        </w:tc>
      </w:tr>
      <w:tr w:rsidR="001148BE" w:rsidRPr="00BB701E" w14:paraId="5BAF615E" w14:textId="77777777" w:rsidTr="007908F8">
        <w:trPr>
          <w:trHeight w:val="1060"/>
        </w:trPr>
        <w:tc>
          <w:tcPr>
            <w:tcW w:w="9209" w:type="dxa"/>
            <w:vMerge/>
            <w:shd w:val="clear" w:color="auto" w:fill="auto"/>
          </w:tcPr>
          <w:p w14:paraId="66B50F12" w14:textId="77777777" w:rsidR="001148BE" w:rsidRPr="00BB701E" w:rsidRDefault="001148BE" w:rsidP="001148BE">
            <w:pPr>
              <w:tabs>
                <w:tab w:val="left" w:pos="1380"/>
              </w:tabs>
              <w:rPr>
                <w:rFonts w:cs="Times New Roman"/>
                <w:szCs w:val="24"/>
              </w:rPr>
            </w:pPr>
          </w:p>
        </w:tc>
        <w:tc>
          <w:tcPr>
            <w:tcW w:w="1276" w:type="dxa"/>
            <w:shd w:val="clear" w:color="auto" w:fill="auto"/>
          </w:tcPr>
          <w:p w14:paraId="4B1008BE" w14:textId="77777777" w:rsidR="001148BE" w:rsidRPr="00BB701E" w:rsidRDefault="001148BE" w:rsidP="001148BE">
            <w:pPr>
              <w:spacing w:after="0"/>
              <w:rPr>
                <w:szCs w:val="24"/>
              </w:rPr>
            </w:pPr>
            <w:r w:rsidRPr="00BB701E">
              <w:rPr>
                <w:szCs w:val="24"/>
              </w:rPr>
              <w:t>1946-51</w:t>
            </w:r>
          </w:p>
        </w:tc>
        <w:tc>
          <w:tcPr>
            <w:tcW w:w="3827" w:type="dxa"/>
            <w:shd w:val="clear" w:color="auto" w:fill="auto"/>
          </w:tcPr>
          <w:p w14:paraId="412C4DBF" w14:textId="77777777" w:rsidR="001148BE" w:rsidRPr="00BB701E" w:rsidRDefault="001148BE" w:rsidP="001148BE">
            <w:pPr>
              <w:spacing w:after="0"/>
              <w:rPr>
                <w:szCs w:val="24"/>
              </w:rPr>
            </w:pPr>
            <w:r w:rsidRPr="00BB701E">
              <w:rPr>
                <w:szCs w:val="24"/>
              </w:rPr>
              <w:t>All surveys</w:t>
            </w:r>
          </w:p>
        </w:tc>
      </w:tr>
      <w:tr w:rsidR="001148BE" w:rsidRPr="00BB701E" w14:paraId="186AD42E" w14:textId="77777777" w:rsidTr="007908F8">
        <w:trPr>
          <w:trHeight w:val="1060"/>
        </w:trPr>
        <w:tc>
          <w:tcPr>
            <w:tcW w:w="9209" w:type="dxa"/>
            <w:vMerge/>
            <w:shd w:val="clear" w:color="auto" w:fill="auto"/>
          </w:tcPr>
          <w:p w14:paraId="723729D6" w14:textId="77777777" w:rsidR="001148BE" w:rsidRPr="00BB701E" w:rsidRDefault="001148BE" w:rsidP="001148BE">
            <w:pPr>
              <w:tabs>
                <w:tab w:val="left" w:pos="1380"/>
              </w:tabs>
              <w:rPr>
                <w:rFonts w:cs="Times New Roman"/>
                <w:szCs w:val="24"/>
              </w:rPr>
            </w:pPr>
          </w:p>
        </w:tc>
        <w:tc>
          <w:tcPr>
            <w:tcW w:w="1276" w:type="dxa"/>
            <w:shd w:val="clear" w:color="auto" w:fill="auto"/>
          </w:tcPr>
          <w:p w14:paraId="494CFD03" w14:textId="77777777" w:rsidR="001148BE" w:rsidRPr="00BB701E" w:rsidRDefault="001148BE" w:rsidP="001148BE">
            <w:pPr>
              <w:spacing w:after="0"/>
              <w:rPr>
                <w:szCs w:val="24"/>
              </w:rPr>
            </w:pPr>
            <w:r w:rsidRPr="00BB701E">
              <w:rPr>
                <w:szCs w:val="24"/>
              </w:rPr>
              <w:t>1921-26</w:t>
            </w:r>
          </w:p>
        </w:tc>
        <w:tc>
          <w:tcPr>
            <w:tcW w:w="3827" w:type="dxa"/>
            <w:shd w:val="clear" w:color="auto" w:fill="auto"/>
          </w:tcPr>
          <w:p w14:paraId="2993491D" w14:textId="77777777" w:rsidR="001148BE" w:rsidRPr="00BB701E" w:rsidRDefault="001148BE" w:rsidP="001148BE">
            <w:pPr>
              <w:spacing w:after="0"/>
              <w:rPr>
                <w:szCs w:val="24"/>
              </w:rPr>
            </w:pPr>
            <w:r w:rsidRPr="00BB701E">
              <w:rPr>
                <w:szCs w:val="24"/>
              </w:rPr>
              <w:t>Survey 1 (age 70-75)</w:t>
            </w:r>
          </w:p>
          <w:p w14:paraId="12689C07" w14:textId="77777777" w:rsidR="001148BE" w:rsidRPr="00BB701E" w:rsidRDefault="001148BE" w:rsidP="001148BE">
            <w:pPr>
              <w:spacing w:after="0"/>
              <w:rPr>
                <w:szCs w:val="24"/>
              </w:rPr>
            </w:pPr>
            <w:r w:rsidRPr="00BB701E">
              <w:rPr>
                <w:szCs w:val="24"/>
              </w:rPr>
              <w:t>Survey 2 (age 73-78)*</w:t>
            </w:r>
          </w:p>
          <w:p w14:paraId="52367EC0" w14:textId="77777777" w:rsidR="001148BE" w:rsidRPr="00BB701E" w:rsidRDefault="001148BE" w:rsidP="001148BE">
            <w:pPr>
              <w:spacing w:after="0"/>
              <w:rPr>
                <w:szCs w:val="24"/>
              </w:rPr>
            </w:pPr>
            <w:r w:rsidRPr="00BB701E">
              <w:rPr>
                <w:szCs w:val="24"/>
              </w:rPr>
              <w:t>Survey 3 (age 76-81)*</w:t>
            </w:r>
          </w:p>
          <w:p w14:paraId="0FA96D29" w14:textId="77777777" w:rsidR="001148BE" w:rsidRPr="00BB701E" w:rsidRDefault="001148BE" w:rsidP="001148BE">
            <w:pPr>
              <w:spacing w:after="0"/>
              <w:rPr>
                <w:szCs w:val="24"/>
              </w:rPr>
            </w:pPr>
            <w:r w:rsidRPr="00BB701E">
              <w:rPr>
                <w:szCs w:val="24"/>
              </w:rPr>
              <w:t>Survey 4 (age 79-84)*</w:t>
            </w:r>
          </w:p>
          <w:p w14:paraId="71CD7676" w14:textId="77777777" w:rsidR="001148BE" w:rsidRPr="00BB701E" w:rsidRDefault="001148BE" w:rsidP="001148BE">
            <w:pPr>
              <w:spacing w:after="0"/>
              <w:rPr>
                <w:szCs w:val="24"/>
              </w:rPr>
            </w:pPr>
            <w:r w:rsidRPr="00BB701E">
              <w:rPr>
                <w:szCs w:val="24"/>
              </w:rPr>
              <w:t>Not asked Surveys 5 and 6</w:t>
            </w:r>
          </w:p>
          <w:p w14:paraId="72469263" w14:textId="77777777" w:rsidR="001148BE" w:rsidRPr="00BB701E" w:rsidRDefault="001148BE" w:rsidP="001148BE">
            <w:pPr>
              <w:spacing w:after="0"/>
              <w:rPr>
                <w:szCs w:val="24"/>
              </w:rPr>
            </w:pPr>
            <w:r w:rsidRPr="00BB701E">
              <w:rPr>
                <w:szCs w:val="24"/>
              </w:rPr>
              <w:t>Not asked 6MF Surveys</w:t>
            </w:r>
          </w:p>
        </w:tc>
      </w:tr>
    </w:tbl>
    <w:p w14:paraId="555AB80F" w14:textId="77777777" w:rsidR="001148BE" w:rsidRPr="00BB701E" w:rsidRDefault="001148BE" w:rsidP="001148BE">
      <w:pPr>
        <w:rPr>
          <w:b/>
          <w:szCs w:val="24"/>
        </w:rPr>
      </w:pPr>
    </w:p>
    <w:p w14:paraId="1453FF01" w14:textId="77777777" w:rsidR="001148BE" w:rsidRDefault="001148BE" w:rsidP="001148BE">
      <w:pPr>
        <w:rPr>
          <w:b/>
          <w:szCs w:val="24"/>
        </w:rPr>
      </w:pPr>
    </w:p>
    <w:p w14:paraId="756A7DE3" w14:textId="77777777" w:rsidR="001148BE" w:rsidRPr="00BB701E" w:rsidRDefault="001148BE" w:rsidP="00B15327">
      <w:pPr>
        <w:pStyle w:val="Heading3"/>
      </w:pPr>
      <w:r w:rsidRPr="00BB701E">
        <w:t xml:space="preserve">SOCIOECONOMIC </w:t>
      </w:r>
    </w:p>
    <w:tbl>
      <w:tblPr>
        <w:tblStyle w:val="TableGrid"/>
        <w:tblW w:w="14312" w:type="dxa"/>
        <w:tblLook w:val="04A0" w:firstRow="1" w:lastRow="0" w:firstColumn="1" w:lastColumn="0" w:noHBand="0" w:noVBand="1"/>
      </w:tblPr>
      <w:tblGrid>
        <w:gridCol w:w="9209"/>
        <w:gridCol w:w="1276"/>
        <w:gridCol w:w="3827"/>
      </w:tblGrid>
      <w:tr w:rsidR="001148BE" w:rsidRPr="007908F8" w14:paraId="5FAA8264" w14:textId="77777777" w:rsidTr="001148BE">
        <w:trPr>
          <w:tblHeader/>
        </w:trPr>
        <w:tc>
          <w:tcPr>
            <w:tcW w:w="9209" w:type="dxa"/>
            <w:shd w:val="clear" w:color="auto" w:fill="E3D3ED"/>
          </w:tcPr>
          <w:p w14:paraId="116C53F8" w14:textId="77777777" w:rsidR="001148BE" w:rsidRPr="007908F8" w:rsidRDefault="001148BE" w:rsidP="001148BE">
            <w:pPr>
              <w:spacing w:after="0"/>
              <w:rPr>
                <w:b/>
                <w:szCs w:val="24"/>
              </w:rPr>
            </w:pPr>
            <w:r w:rsidRPr="007908F8">
              <w:rPr>
                <w:b/>
                <w:szCs w:val="24"/>
              </w:rPr>
              <w:t>Question</w:t>
            </w:r>
          </w:p>
        </w:tc>
        <w:tc>
          <w:tcPr>
            <w:tcW w:w="1276" w:type="dxa"/>
            <w:shd w:val="clear" w:color="auto" w:fill="E3D3ED"/>
          </w:tcPr>
          <w:p w14:paraId="03DE1728" w14:textId="77777777" w:rsidR="001148BE" w:rsidRPr="007908F8" w:rsidRDefault="001148BE" w:rsidP="001148BE">
            <w:pPr>
              <w:spacing w:after="0"/>
              <w:rPr>
                <w:b/>
                <w:szCs w:val="24"/>
              </w:rPr>
            </w:pPr>
            <w:r w:rsidRPr="007908F8">
              <w:rPr>
                <w:b/>
                <w:szCs w:val="24"/>
              </w:rPr>
              <w:t>Cohort</w:t>
            </w:r>
          </w:p>
        </w:tc>
        <w:tc>
          <w:tcPr>
            <w:tcW w:w="3827" w:type="dxa"/>
            <w:shd w:val="clear" w:color="auto" w:fill="E3D3ED"/>
          </w:tcPr>
          <w:p w14:paraId="7A2B06A3" w14:textId="77777777" w:rsidR="001148BE" w:rsidRPr="007908F8" w:rsidRDefault="001148BE" w:rsidP="001148BE">
            <w:pPr>
              <w:spacing w:after="0"/>
              <w:rPr>
                <w:b/>
                <w:szCs w:val="24"/>
              </w:rPr>
            </w:pPr>
            <w:r w:rsidRPr="007908F8">
              <w:rPr>
                <w:b/>
                <w:szCs w:val="24"/>
              </w:rPr>
              <w:t>When</w:t>
            </w:r>
          </w:p>
        </w:tc>
      </w:tr>
      <w:tr w:rsidR="001148BE" w:rsidRPr="00BB701E" w14:paraId="67789102" w14:textId="77777777" w:rsidTr="007908F8">
        <w:trPr>
          <w:trHeight w:val="569"/>
        </w:trPr>
        <w:tc>
          <w:tcPr>
            <w:tcW w:w="9209" w:type="dxa"/>
            <w:vMerge w:val="restart"/>
            <w:shd w:val="clear" w:color="auto" w:fill="auto"/>
          </w:tcPr>
          <w:p w14:paraId="2B5914D0" w14:textId="77777777" w:rsidR="001148BE" w:rsidRPr="00BB701E" w:rsidRDefault="001148BE" w:rsidP="001148BE">
            <w:pPr>
              <w:tabs>
                <w:tab w:val="left" w:pos="1380"/>
              </w:tabs>
              <w:rPr>
                <w:rFonts w:cs="Times New Roman"/>
                <w:szCs w:val="24"/>
              </w:rPr>
            </w:pPr>
            <w:r w:rsidRPr="00BB701E">
              <w:rPr>
                <w:rFonts w:cs="Times New Roman"/>
                <w:szCs w:val="24"/>
              </w:rPr>
              <w:t>What is your postcode?  (Location is then coded as Major Cities, Inner Regional, Outer Regional, Remote/Very Remote)</w:t>
            </w:r>
          </w:p>
        </w:tc>
        <w:tc>
          <w:tcPr>
            <w:tcW w:w="1276" w:type="dxa"/>
            <w:shd w:val="clear" w:color="auto" w:fill="auto"/>
          </w:tcPr>
          <w:p w14:paraId="13804B47" w14:textId="77777777" w:rsidR="001148BE" w:rsidRPr="00BB701E" w:rsidRDefault="001148BE" w:rsidP="001148BE">
            <w:pPr>
              <w:spacing w:after="0"/>
              <w:rPr>
                <w:szCs w:val="24"/>
              </w:rPr>
            </w:pPr>
            <w:r w:rsidRPr="00BB701E">
              <w:rPr>
                <w:szCs w:val="24"/>
              </w:rPr>
              <w:t>1973-78</w:t>
            </w:r>
          </w:p>
        </w:tc>
        <w:tc>
          <w:tcPr>
            <w:tcW w:w="3827" w:type="dxa"/>
            <w:shd w:val="clear" w:color="auto" w:fill="auto"/>
          </w:tcPr>
          <w:p w14:paraId="3BD4A2DB" w14:textId="77777777" w:rsidR="001148BE" w:rsidRPr="00BB701E" w:rsidRDefault="001148BE" w:rsidP="001148BE">
            <w:pPr>
              <w:spacing w:after="0"/>
              <w:rPr>
                <w:szCs w:val="24"/>
              </w:rPr>
            </w:pPr>
            <w:r w:rsidRPr="00BB701E">
              <w:rPr>
                <w:szCs w:val="24"/>
              </w:rPr>
              <w:t>All surveys</w:t>
            </w:r>
          </w:p>
        </w:tc>
      </w:tr>
      <w:tr w:rsidR="001148BE" w:rsidRPr="00BB701E" w14:paraId="0A87A72B" w14:textId="77777777" w:rsidTr="007908F8">
        <w:trPr>
          <w:trHeight w:val="551"/>
        </w:trPr>
        <w:tc>
          <w:tcPr>
            <w:tcW w:w="9209" w:type="dxa"/>
            <w:vMerge/>
            <w:shd w:val="clear" w:color="auto" w:fill="auto"/>
          </w:tcPr>
          <w:p w14:paraId="175FF7AF" w14:textId="77777777" w:rsidR="001148BE" w:rsidRPr="00BB701E" w:rsidRDefault="001148BE" w:rsidP="001148BE">
            <w:pPr>
              <w:tabs>
                <w:tab w:val="left" w:pos="1380"/>
              </w:tabs>
              <w:rPr>
                <w:rFonts w:cs="Times New Roman"/>
                <w:szCs w:val="24"/>
              </w:rPr>
            </w:pPr>
          </w:p>
        </w:tc>
        <w:tc>
          <w:tcPr>
            <w:tcW w:w="1276" w:type="dxa"/>
            <w:shd w:val="clear" w:color="auto" w:fill="auto"/>
          </w:tcPr>
          <w:p w14:paraId="57ADB503" w14:textId="77777777" w:rsidR="001148BE" w:rsidRPr="00BB701E" w:rsidRDefault="001148BE" w:rsidP="001148BE">
            <w:pPr>
              <w:spacing w:after="0"/>
              <w:rPr>
                <w:szCs w:val="24"/>
              </w:rPr>
            </w:pPr>
            <w:r w:rsidRPr="00BB701E">
              <w:rPr>
                <w:szCs w:val="24"/>
              </w:rPr>
              <w:t>1946-51</w:t>
            </w:r>
          </w:p>
        </w:tc>
        <w:tc>
          <w:tcPr>
            <w:tcW w:w="3827" w:type="dxa"/>
            <w:shd w:val="clear" w:color="auto" w:fill="auto"/>
          </w:tcPr>
          <w:p w14:paraId="3E061606" w14:textId="77777777" w:rsidR="001148BE" w:rsidRPr="00BB701E" w:rsidRDefault="001148BE" w:rsidP="001148BE">
            <w:pPr>
              <w:spacing w:after="0"/>
              <w:rPr>
                <w:szCs w:val="24"/>
              </w:rPr>
            </w:pPr>
            <w:r w:rsidRPr="00BB701E">
              <w:rPr>
                <w:szCs w:val="24"/>
              </w:rPr>
              <w:t>All surveys</w:t>
            </w:r>
          </w:p>
        </w:tc>
      </w:tr>
      <w:tr w:rsidR="001148BE" w:rsidRPr="00BB701E" w14:paraId="2C19DC3D" w14:textId="77777777" w:rsidTr="007908F8">
        <w:trPr>
          <w:trHeight w:val="556"/>
        </w:trPr>
        <w:tc>
          <w:tcPr>
            <w:tcW w:w="9209" w:type="dxa"/>
            <w:vMerge/>
            <w:shd w:val="clear" w:color="auto" w:fill="auto"/>
          </w:tcPr>
          <w:p w14:paraId="1124DEF0" w14:textId="77777777" w:rsidR="001148BE" w:rsidRPr="00BB701E" w:rsidRDefault="001148BE" w:rsidP="001148BE">
            <w:pPr>
              <w:tabs>
                <w:tab w:val="left" w:pos="1380"/>
              </w:tabs>
              <w:rPr>
                <w:rFonts w:cs="Times New Roman"/>
                <w:szCs w:val="24"/>
              </w:rPr>
            </w:pPr>
          </w:p>
        </w:tc>
        <w:tc>
          <w:tcPr>
            <w:tcW w:w="1276" w:type="dxa"/>
            <w:shd w:val="clear" w:color="auto" w:fill="auto"/>
          </w:tcPr>
          <w:p w14:paraId="4E894726" w14:textId="77777777" w:rsidR="001148BE" w:rsidRPr="00BB701E" w:rsidRDefault="001148BE" w:rsidP="001148BE">
            <w:pPr>
              <w:spacing w:after="0"/>
              <w:rPr>
                <w:szCs w:val="24"/>
              </w:rPr>
            </w:pPr>
            <w:r w:rsidRPr="00BB701E">
              <w:rPr>
                <w:szCs w:val="24"/>
              </w:rPr>
              <w:t>1921-26</w:t>
            </w:r>
          </w:p>
        </w:tc>
        <w:tc>
          <w:tcPr>
            <w:tcW w:w="3827" w:type="dxa"/>
            <w:shd w:val="clear" w:color="auto" w:fill="auto"/>
          </w:tcPr>
          <w:p w14:paraId="037B4BDC" w14:textId="77777777" w:rsidR="001148BE" w:rsidRPr="00BB701E" w:rsidRDefault="001148BE" w:rsidP="001148BE">
            <w:pPr>
              <w:spacing w:after="0"/>
              <w:rPr>
                <w:szCs w:val="24"/>
              </w:rPr>
            </w:pPr>
            <w:r w:rsidRPr="00BB701E">
              <w:rPr>
                <w:szCs w:val="24"/>
              </w:rPr>
              <w:t>All surveys</w:t>
            </w:r>
          </w:p>
        </w:tc>
      </w:tr>
      <w:tr w:rsidR="001148BE" w:rsidRPr="00BB701E" w14:paraId="1C489FF6" w14:textId="77777777" w:rsidTr="007908F8">
        <w:trPr>
          <w:trHeight w:val="1060"/>
        </w:trPr>
        <w:tc>
          <w:tcPr>
            <w:tcW w:w="9209" w:type="dxa"/>
            <w:vMerge w:val="restart"/>
            <w:shd w:val="clear" w:color="auto" w:fill="auto"/>
          </w:tcPr>
          <w:p w14:paraId="7722D52B" w14:textId="77777777" w:rsidR="001148BE" w:rsidRPr="00BB701E" w:rsidRDefault="001148BE" w:rsidP="001148BE">
            <w:pPr>
              <w:tabs>
                <w:tab w:val="left" w:pos="1380"/>
              </w:tabs>
              <w:rPr>
                <w:rFonts w:cs="Times New Roman"/>
                <w:szCs w:val="24"/>
              </w:rPr>
            </w:pPr>
            <w:r w:rsidRPr="00BB701E">
              <w:rPr>
                <w:rFonts w:cs="Times New Roman"/>
                <w:szCs w:val="24"/>
              </w:rPr>
              <w:t xml:space="preserve">What is the highest qualification you have completed? </w:t>
            </w:r>
          </w:p>
          <w:p w14:paraId="0E58B7A1" w14:textId="77777777" w:rsidR="001148BE" w:rsidRPr="00BB701E" w:rsidRDefault="001148BE" w:rsidP="00100EE6">
            <w:pPr>
              <w:pStyle w:val="ListParagraph"/>
              <w:numPr>
                <w:ilvl w:val="0"/>
                <w:numId w:val="43"/>
              </w:numPr>
              <w:tabs>
                <w:tab w:val="left" w:pos="1380"/>
              </w:tabs>
              <w:spacing w:before="0"/>
              <w:jc w:val="left"/>
              <w:rPr>
                <w:rFonts w:asciiTheme="minorHAnsi" w:hAnsiTheme="minorHAnsi"/>
                <w:szCs w:val="24"/>
              </w:rPr>
            </w:pPr>
            <w:r w:rsidRPr="00BB701E">
              <w:rPr>
                <w:rFonts w:asciiTheme="minorHAnsi" w:hAnsiTheme="minorHAnsi"/>
                <w:szCs w:val="24"/>
              </w:rPr>
              <w:t>No formal qualifications</w:t>
            </w:r>
          </w:p>
          <w:p w14:paraId="7C894944" w14:textId="77777777" w:rsidR="001148BE" w:rsidRPr="00BB701E" w:rsidRDefault="001148BE" w:rsidP="00100EE6">
            <w:pPr>
              <w:pStyle w:val="ListParagraph"/>
              <w:numPr>
                <w:ilvl w:val="0"/>
                <w:numId w:val="43"/>
              </w:numPr>
              <w:tabs>
                <w:tab w:val="left" w:pos="1380"/>
              </w:tabs>
              <w:spacing w:before="0"/>
              <w:jc w:val="left"/>
              <w:rPr>
                <w:rFonts w:asciiTheme="minorHAnsi" w:hAnsiTheme="minorHAnsi"/>
                <w:szCs w:val="24"/>
              </w:rPr>
            </w:pPr>
            <w:r w:rsidRPr="00BB701E">
              <w:rPr>
                <w:rFonts w:asciiTheme="minorHAnsi" w:hAnsiTheme="minorHAnsi"/>
                <w:szCs w:val="24"/>
              </w:rPr>
              <w:t>School Certificate (Year 10)</w:t>
            </w:r>
          </w:p>
          <w:p w14:paraId="39CCB53B" w14:textId="77777777" w:rsidR="001148BE" w:rsidRPr="00BB701E" w:rsidRDefault="001148BE" w:rsidP="00100EE6">
            <w:pPr>
              <w:pStyle w:val="ListParagraph"/>
              <w:numPr>
                <w:ilvl w:val="0"/>
                <w:numId w:val="43"/>
              </w:numPr>
              <w:tabs>
                <w:tab w:val="left" w:pos="1380"/>
              </w:tabs>
              <w:spacing w:before="0"/>
              <w:jc w:val="left"/>
              <w:rPr>
                <w:rFonts w:asciiTheme="minorHAnsi" w:hAnsiTheme="minorHAnsi"/>
                <w:szCs w:val="24"/>
              </w:rPr>
            </w:pPr>
            <w:r w:rsidRPr="00BB701E">
              <w:rPr>
                <w:rFonts w:asciiTheme="minorHAnsi" w:hAnsiTheme="minorHAnsi"/>
                <w:szCs w:val="24"/>
              </w:rPr>
              <w:t>Higher School Certificate (Year 12 equivalent)</w:t>
            </w:r>
          </w:p>
          <w:p w14:paraId="7D517843" w14:textId="77777777" w:rsidR="001148BE" w:rsidRPr="00BB701E" w:rsidRDefault="001148BE" w:rsidP="00100EE6">
            <w:pPr>
              <w:pStyle w:val="ListParagraph"/>
              <w:numPr>
                <w:ilvl w:val="0"/>
                <w:numId w:val="43"/>
              </w:numPr>
              <w:tabs>
                <w:tab w:val="left" w:pos="1380"/>
              </w:tabs>
              <w:spacing w:before="0"/>
              <w:jc w:val="left"/>
              <w:rPr>
                <w:rFonts w:asciiTheme="minorHAnsi" w:hAnsiTheme="minorHAnsi"/>
                <w:szCs w:val="24"/>
              </w:rPr>
            </w:pPr>
            <w:r w:rsidRPr="00BB701E">
              <w:rPr>
                <w:rFonts w:asciiTheme="minorHAnsi" w:hAnsiTheme="minorHAnsi"/>
                <w:szCs w:val="24"/>
              </w:rPr>
              <w:t>Trade apprenticeship</w:t>
            </w:r>
          </w:p>
          <w:p w14:paraId="397FAEC2" w14:textId="77777777" w:rsidR="001148BE" w:rsidRPr="00BB701E" w:rsidRDefault="001148BE" w:rsidP="00100EE6">
            <w:pPr>
              <w:pStyle w:val="ListParagraph"/>
              <w:numPr>
                <w:ilvl w:val="0"/>
                <w:numId w:val="43"/>
              </w:numPr>
              <w:tabs>
                <w:tab w:val="left" w:pos="1380"/>
              </w:tabs>
              <w:spacing w:before="0"/>
              <w:jc w:val="left"/>
              <w:rPr>
                <w:rFonts w:asciiTheme="minorHAnsi" w:hAnsiTheme="minorHAnsi"/>
                <w:szCs w:val="24"/>
              </w:rPr>
            </w:pPr>
            <w:r w:rsidRPr="00BB701E">
              <w:rPr>
                <w:rFonts w:asciiTheme="minorHAnsi" w:hAnsiTheme="minorHAnsi"/>
                <w:szCs w:val="24"/>
              </w:rPr>
              <w:t>Certificate/diploma</w:t>
            </w:r>
          </w:p>
          <w:p w14:paraId="72600B3C" w14:textId="77777777" w:rsidR="001148BE" w:rsidRPr="00BB701E" w:rsidRDefault="001148BE" w:rsidP="00100EE6">
            <w:pPr>
              <w:pStyle w:val="ListParagraph"/>
              <w:numPr>
                <w:ilvl w:val="0"/>
                <w:numId w:val="43"/>
              </w:numPr>
              <w:tabs>
                <w:tab w:val="left" w:pos="1380"/>
              </w:tabs>
              <w:spacing w:before="0"/>
              <w:jc w:val="left"/>
              <w:rPr>
                <w:rFonts w:asciiTheme="minorHAnsi" w:hAnsiTheme="minorHAnsi"/>
                <w:szCs w:val="24"/>
              </w:rPr>
            </w:pPr>
            <w:r w:rsidRPr="00BB701E">
              <w:rPr>
                <w:rFonts w:asciiTheme="minorHAnsi" w:hAnsiTheme="minorHAnsi"/>
                <w:szCs w:val="24"/>
              </w:rPr>
              <w:t>University degree</w:t>
            </w:r>
          </w:p>
          <w:p w14:paraId="699BF6EE" w14:textId="77777777" w:rsidR="001148BE" w:rsidRPr="00BB701E" w:rsidRDefault="001148BE" w:rsidP="00100EE6">
            <w:pPr>
              <w:pStyle w:val="ListParagraph"/>
              <w:numPr>
                <w:ilvl w:val="0"/>
                <w:numId w:val="43"/>
              </w:numPr>
              <w:tabs>
                <w:tab w:val="left" w:pos="1380"/>
              </w:tabs>
              <w:spacing w:before="0"/>
              <w:jc w:val="left"/>
              <w:rPr>
                <w:rFonts w:asciiTheme="minorHAnsi" w:hAnsiTheme="minorHAnsi"/>
                <w:szCs w:val="24"/>
              </w:rPr>
            </w:pPr>
            <w:r w:rsidRPr="00BB701E">
              <w:rPr>
                <w:rFonts w:asciiTheme="minorHAnsi" w:hAnsiTheme="minorHAnsi"/>
                <w:szCs w:val="24"/>
              </w:rPr>
              <w:t>Higher university degree</w:t>
            </w:r>
          </w:p>
        </w:tc>
        <w:tc>
          <w:tcPr>
            <w:tcW w:w="1276" w:type="dxa"/>
            <w:shd w:val="clear" w:color="auto" w:fill="auto"/>
          </w:tcPr>
          <w:p w14:paraId="1F5CE54D" w14:textId="77777777" w:rsidR="001148BE" w:rsidRPr="00BB701E" w:rsidRDefault="001148BE" w:rsidP="001148BE">
            <w:pPr>
              <w:rPr>
                <w:szCs w:val="24"/>
              </w:rPr>
            </w:pPr>
            <w:r w:rsidRPr="00BB701E">
              <w:rPr>
                <w:szCs w:val="24"/>
              </w:rPr>
              <w:t>1973-78</w:t>
            </w:r>
          </w:p>
        </w:tc>
        <w:tc>
          <w:tcPr>
            <w:tcW w:w="3827" w:type="dxa"/>
            <w:shd w:val="clear" w:color="auto" w:fill="auto"/>
          </w:tcPr>
          <w:p w14:paraId="49D57079" w14:textId="77777777" w:rsidR="001148BE" w:rsidRPr="00BB701E" w:rsidRDefault="001148BE" w:rsidP="001148BE">
            <w:pPr>
              <w:spacing w:after="0"/>
              <w:rPr>
                <w:szCs w:val="24"/>
              </w:rPr>
            </w:pPr>
            <w:r w:rsidRPr="00BB701E">
              <w:rPr>
                <w:szCs w:val="24"/>
              </w:rPr>
              <w:t>All surveys</w:t>
            </w:r>
          </w:p>
        </w:tc>
      </w:tr>
      <w:tr w:rsidR="001148BE" w:rsidRPr="00BB701E" w14:paraId="4C5785A5" w14:textId="77777777" w:rsidTr="007908F8">
        <w:trPr>
          <w:trHeight w:val="905"/>
        </w:trPr>
        <w:tc>
          <w:tcPr>
            <w:tcW w:w="9209" w:type="dxa"/>
            <w:vMerge/>
            <w:shd w:val="clear" w:color="auto" w:fill="auto"/>
          </w:tcPr>
          <w:p w14:paraId="292D5737" w14:textId="77777777" w:rsidR="001148BE" w:rsidRPr="00BB701E" w:rsidRDefault="001148BE" w:rsidP="001148BE">
            <w:pPr>
              <w:tabs>
                <w:tab w:val="left" w:pos="1380"/>
              </w:tabs>
              <w:rPr>
                <w:rFonts w:cs="Times New Roman"/>
                <w:szCs w:val="24"/>
              </w:rPr>
            </w:pPr>
          </w:p>
        </w:tc>
        <w:tc>
          <w:tcPr>
            <w:tcW w:w="1276" w:type="dxa"/>
            <w:shd w:val="clear" w:color="auto" w:fill="auto"/>
          </w:tcPr>
          <w:p w14:paraId="4B77B152" w14:textId="77777777" w:rsidR="001148BE" w:rsidRPr="00BB701E" w:rsidRDefault="001148BE" w:rsidP="001148BE">
            <w:pPr>
              <w:spacing w:after="0"/>
              <w:rPr>
                <w:szCs w:val="24"/>
              </w:rPr>
            </w:pPr>
            <w:r w:rsidRPr="00BB701E">
              <w:rPr>
                <w:szCs w:val="24"/>
              </w:rPr>
              <w:t>1946-51</w:t>
            </w:r>
          </w:p>
        </w:tc>
        <w:tc>
          <w:tcPr>
            <w:tcW w:w="3827" w:type="dxa"/>
            <w:shd w:val="clear" w:color="auto" w:fill="auto"/>
          </w:tcPr>
          <w:p w14:paraId="49DA768C" w14:textId="77777777" w:rsidR="001148BE" w:rsidRPr="00BB701E" w:rsidRDefault="001148BE" w:rsidP="001148BE">
            <w:pPr>
              <w:spacing w:after="0"/>
              <w:rPr>
                <w:szCs w:val="24"/>
              </w:rPr>
            </w:pPr>
            <w:r w:rsidRPr="00BB701E">
              <w:rPr>
                <w:szCs w:val="24"/>
              </w:rPr>
              <w:t>Survey 1 (age 45-50)</w:t>
            </w:r>
          </w:p>
          <w:p w14:paraId="5D02B7F1" w14:textId="77777777" w:rsidR="001148BE" w:rsidRPr="00BB701E" w:rsidRDefault="001148BE" w:rsidP="001148BE">
            <w:pPr>
              <w:spacing w:after="0"/>
              <w:rPr>
                <w:szCs w:val="24"/>
              </w:rPr>
            </w:pPr>
            <w:r w:rsidRPr="00BB701E">
              <w:rPr>
                <w:szCs w:val="24"/>
              </w:rPr>
              <w:t>Survey 6 (age 59-64)</w:t>
            </w:r>
          </w:p>
        </w:tc>
      </w:tr>
      <w:tr w:rsidR="001148BE" w:rsidRPr="00BB701E" w14:paraId="14F3768A" w14:textId="77777777" w:rsidTr="007908F8">
        <w:trPr>
          <w:trHeight w:val="848"/>
        </w:trPr>
        <w:tc>
          <w:tcPr>
            <w:tcW w:w="9209" w:type="dxa"/>
            <w:vMerge/>
            <w:shd w:val="clear" w:color="auto" w:fill="auto"/>
          </w:tcPr>
          <w:p w14:paraId="54AEF6C3" w14:textId="77777777" w:rsidR="001148BE" w:rsidRPr="00BB701E" w:rsidRDefault="001148BE" w:rsidP="001148BE">
            <w:pPr>
              <w:tabs>
                <w:tab w:val="left" w:pos="1380"/>
              </w:tabs>
              <w:rPr>
                <w:rFonts w:cs="Times New Roman"/>
                <w:szCs w:val="24"/>
              </w:rPr>
            </w:pPr>
          </w:p>
        </w:tc>
        <w:tc>
          <w:tcPr>
            <w:tcW w:w="1276" w:type="dxa"/>
            <w:shd w:val="clear" w:color="auto" w:fill="auto"/>
          </w:tcPr>
          <w:p w14:paraId="573D7F4A" w14:textId="77777777" w:rsidR="001148BE" w:rsidRPr="00BB701E" w:rsidRDefault="001148BE" w:rsidP="001148BE">
            <w:pPr>
              <w:spacing w:after="0"/>
              <w:rPr>
                <w:szCs w:val="24"/>
              </w:rPr>
            </w:pPr>
            <w:r w:rsidRPr="00BB701E">
              <w:rPr>
                <w:szCs w:val="24"/>
              </w:rPr>
              <w:t>1921-26</w:t>
            </w:r>
          </w:p>
        </w:tc>
        <w:tc>
          <w:tcPr>
            <w:tcW w:w="3827" w:type="dxa"/>
            <w:shd w:val="clear" w:color="auto" w:fill="auto"/>
          </w:tcPr>
          <w:p w14:paraId="6D491BA9" w14:textId="77777777" w:rsidR="001148BE" w:rsidRPr="00BB701E" w:rsidRDefault="001148BE" w:rsidP="001148BE">
            <w:pPr>
              <w:spacing w:after="0"/>
              <w:rPr>
                <w:szCs w:val="24"/>
              </w:rPr>
            </w:pPr>
            <w:r w:rsidRPr="00BB701E">
              <w:rPr>
                <w:szCs w:val="24"/>
              </w:rPr>
              <w:t>Survey 1 (age 70-75)</w:t>
            </w:r>
          </w:p>
          <w:p w14:paraId="28B7242C" w14:textId="77777777" w:rsidR="001148BE" w:rsidRPr="00BB701E" w:rsidRDefault="001148BE" w:rsidP="001148BE">
            <w:pPr>
              <w:spacing w:after="0"/>
              <w:rPr>
                <w:szCs w:val="24"/>
              </w:rPr>
            </w:pPr>
            <w:r w:rsidRPr="00BB701E">
              <w:rPr>
                <w:szCs w:val="24"/>
              </w:rPr>
              <w:t>Not asked at any further surveys</w:t>
            </w:r>
          </w:p>
        </w:tc>
      </w:tr>
      <w:tr w:rsidR="001148BE" w:rsidRPr="00BB701E" w14:paraId="74EC6D9B" w14:textId="77777777" w:rsidTr="007908F8">
        <w:trPr>
          <w:trHeight w:val="1060"/>
        </w:trPr>
        <w:tc>
          <w:tcPr>
            <w:tcW w:w="9209" w:type="dxa"/>
            <w:vMerge w:val="restart"/>
            <w:shd w:val="clear" w:color="auto" w:fill="auto"/>
          </w:tcPr>
          <w:p w14:paraId="5B175BB5" w14:textId="77777777" w:rsidR="001148BE" w:rsidRPr="00BB701E" w:rsidRDefault="001148BE" w:rsidP="001148BE">
            <w:pPr>
              <w:tabs>
                <w:tab w:val="left" w:pos="1380"/>
              </w:tabs>
              <w:rPr>
                <w:rFonts w:cs="Times New Roman"/>
                <w:szCs w:val="24"/>
              </w:rPr>
            </w:pPr>
            <w:r w:rsidRPr="00BB701E">
              <w:rPr>
                <w:rFonts w:cs="Times New Roman"/>
                <w:szCs w:val="24"/>
              </w:rPr>
              <w:t xml:space="preserve">In the last week, how much time in total did you spend doing the following things? </w:t>
            </w:r>
          </w:p>
          <w:p w14:paraId="2A2604D9" w14:textId="77777777" w:rsidR="001148BE" w:rsidRPr="00BB701E" w:rsidRDefault="001148BE" w:rsidP="00100EE6">
            <w:pPr>
              <w:pStyle w:val="ListParagraph"/>
              <w:numPr>
                <w:ilvl w:val="0"/>
                <w:numId w:val="39"/>
              </w:numPr>
              <w:tabs>
                <w:tab w:val="left" w:pos="1380"/>
              </w:tabs>
              <w:spacing w:before="0"/>
              <w:jc w:val="left"/>
              <w:rPr>
                <w:rFonts w:asciiTheme="minorHAnsi" w:hAnsiTheme="minorHAnsi"/>
                <w:szCs w:val="24"/>
              </w:rPr>
            </w:pPr>
            <w:r w:rsidRPr="00BB701E">
              <w:rPr>
                <w:rFonts w:asciiTheme="minorHAnsi" w:hAnsiTheme="minorHAnsi"/>
                <w:szCs w:val="24"/>
              </w:rPr>
              <w:t>Full time paid work</w:t>
            </w:r>
          </w:p>
          <w:p w14:paraId="0F94C75C" w14:textId="77777777" w:rsidR="001148BE" w:rsidRPr="00BB701E" w:rsidRDefault="001148BE" w:rsidP="00100EE6">
            <w:pPr>
              <w:pStyle w:val="ListParagraph"/>
              <w:numPr>
                <w:ilvl w:val="0"/>
                <w:numId w:val="39"/>
              </w:numPr>
              <w:tabs>
                <w:tab w:val="left" w:pos="1380"/>
              </w:tabs>
              <w:spacing w:before="0"/>
              <w:jc w:val="left"/>
              <w:rPr>
                <w:rFonts w:asciiTheme="minorHAnsi" w:hAnsiTheme="minorHAnsi"/>
                <w:szCs w:val="24"/>
              </w:rPr>
            </w:pPr>
            <w:r w:rsidRPr="00BB701E">
              <w:rPr>
                <w:rFonts w:asciiTheme="minorHAnsi" w:hAnsiTheme="minorHAnsi"/>
                <w:szCs w:val="24"/>
              </w:rPr>
              <w:t>Permanent part-time paid work</w:t>
            </w:r>
          </w:p>
          <w:p w14:paraId="59B0D5AF" w14:textId="77777777" w:rsidR="001148BE" w:rsidRPr="00BB701E" w:rsidRDefault="001148BE" w:rsidP="00100EE6">
            <w:pPr>
              <w:pStyle w:val="ListParagraph"/>
              <w:numPr>
                <w:ilvl w:val="0"/>
                <w:numId w:val="39"/>
              </w:numPr>
              <w:tabs>
                <w:tab w:val="left" w:pos="1380"/>
              </w:tabs>
              <w:spacing w:before="0"/>
              <w:jc w:val="left"/>
              <w:rPr>
                <w:rFonts w:asciiTheme="minorHAnsi" w:hAnsiTheme="minorHAnsi"/>
                <w:szCs w:val="24"/>
              </w:rPr>
            </w:pPr>
            <w:r w:rsidRPr="00BB701E">
              <w:rPr>
                <w:rFonts w:asciiTheme="minorHAnsi" w:hAnsiTheme="minorHAnsi"/>
                <w:szCs w:val="24"/>
              </w:rPr>
              <w:t>Casual paid work</w:t>
            </w:r>
          </w:p>
          <w:p w14:paraId="70027C6E" w14:textId="77777777" w:rsidR="001148BE" w:rsidRPr="00BB701E" w:rsidRDefault="001148BE" w:rsidP="00100EE6">
            <w:pPr>
              <w:pStyle w:val="ListParagraph"/>
              <w:numPr>
                <w:ilvl w:val="0"/>
                <w:numId w:val="39"/>
              </w:numPr>
              <w:tabs>
                <w:tab w:val="left" w:pos="1380"/>
              </w:tabs>
              <w:spacing w:before="0"/>
              <w:jc w:val="left"/>
              <w:rPr>
                <w:rFonts w:asciiTheme="minorHAnsi" w:hAnsiTheme="minorHAnsi"/>
                <w:szCs w:val="24"/>
              </w:rPr>
            </w:pPr>
            <w:r w:rsidRPr="00BB701E">
              <w:rPr>
                <w:rFonts w:asciiTheme="minorHAnsi" w:hAnsiTheme="minorHAnsi"/>
                <w:szCs w:val="24"/>
              </w:rPr>
              <w:t xml:space="preserve">Work without pay (e.g., family business). </w:t>
            </w:r>
          </w:p>
          <w:p w14:paraId="2A6C6A58" w14:textId="77777777" w:rsidR="001148BE" w:rsidRPr="00BB701E" w:rsidRDefault="001148BE" w:rsidP="001148BE">
            <w:pPr>
              <w:tabs>
                <w:tab w:val="left" w:pos="1380"/>
              </w:tabs>
              <w:rPr>
                <w:rFonts w:cs="Times New Roman"/>
                <w:szCs w:val="24"/>
              </w:rPr>
            </w:pPr>
            <w:r w:rsidRPr="00BB701E">
              <w:rPr>
                <w:rFonts w:cs="Times New Roman"/>
                <w:szCs w:val="24"/>
              </w:rPr>
              <w:t>Response options: 1-15 hours, 16-24 hours, 25-34 hours, 35-40 hours, 41-48 hours, 49 hours or more.</w:t>
            </w:r>
          </w:p>
        </w:tc>
        <w:tc>
          <w:tcPr>
            <w:tcW w:w="1276" w:type="dxa"/>
            <w:shd w:val="clear" w:color="auto" w:fill="auto"/>
          </w:tcPr>
          <w:p w14:paraId="1C38787B" w14:textId="77777777" w:rsidR="001148BE" w:rsidRPr="00BB701E" w:rsidRDefault="001148BE" w:rsidP="001148BE">
            <w:pPr>
              <w:spacing w:after="0"/>
              <w:rPr>
                <w:szCs w:val="24"/>
              </w:rPr>
            </w:pPr>
            <w:r w:rsidRPr="00BB701E">
              <w:rPr>
                <w:szCs w:val="24"/>
              </w:rPr>
              <w:t>1973-78</w:t>
            </w:r>
          </w:p>
        </w:tc>
        <w:tc>
          <w:tcPr>
            <w:tcW w:w="3827" w:type="dxa"/>
            <w:shd w:val="clear" w:color="auto" w:fill="auto"/>
          </w:tcPr>
          <w:p w14:paraId="3D72B73D" w14:textId="77777777" w:rsidR="001148BE" w:rsidRPr="00BB701E" w:rsidRDefault="001148BE" w:rsidP="001148BE">
            <w:pPr>
              <w:spacing w:after="0"/>
              <w:rPr>
                <w:szCs w:val="24"/>
              </w:rPr>
            </w:pPr>
            <w:r w:rsidRPr="00BB701E">
              <w:rPr>
                <w:szCs w:val="24"/>
              </w:rPr>
              <w:t>All surveys</w:t>
            </w:r>
          </w:p>
        </w:tc>
      </w:tr>
      <w:tr w:rsidR="001148BE" w:rsidRPr="00BB701E" w14:paraId="0D04E0A2" w14:textId="77777777" w:rsidTr="007908F8">
        <w:trPr>
          <w:trHeight w:val="1470"/>
        </w:trPr>
        <w:tc>
          <w:tcPr>
            <w:tcW w:w="9209" w:type="dxa"/>
            <w:vMerge/>
            <w:shd w:val="clear" w:color="auto" w:fill="auto"/>
          </w:tcPr>
          <w:p w14:paraId="2D35DA55" w14:textId="77777777" w:rsidR="001148BE" w:rsidRPr="00BB701E" w:rsidRDefault="001148BE" w:rsidP="001148BE">
            <w:pPr>
              <w:tabs>
                <w:tab w:val="left" w:pos="1380"/>
              </w:tabs>
              <w:rPr>
                <w:rFonts w:cs="Times New Roman"/>
                <w:szCs w:val="24"/>
              </w:rPr>
            </w:pPr>
          </w:p>
        </w:tc>
        <w:tc>
          <w:tcPr>
            <w:tcW w:w="1276" w:type="dxa"/>
            <w:shd w:val="clear" w:color="auto" w:fill="auto"/>
          </w:tcPr>
          <w:p w14:paraId="0605AEA6" w14:textId="77777777" w:rsidR="001148BE" w:rsidRPr="00BB701E" w:rsidRDefault="001148BE" w:rsidP="001148BE">
            <w:pPr>
              <w:spacing w:after="0"/>
              <w:rPr>
                <w:szCs w:val="24"/>
              </w:rPr>
            </w:pPr>
            <w:r w:rsidRPr="00BB701E">
              <w:rPr>
                <w:szCs w:val="24"/>
              </w:rPr>
              <w:t>1946-51</w:t>
            </w:r>
          </w:p>
          <w:p w14:paraId="2309B986" w14:textId="77777777" w:rsidR="001148BE" w:rsidRPr="00BB701E" w:rsidRDefault="001148BE" w:rsidP="001148BE">
            <w:pPr>
              <w:spacing w:after="0"/>
              <w:rPr>
                <w:szCs w:val="24"/>
              </w:rPr>
            </w:pPr>
          </w:p>
        </w:tc>
        <w:tc>
          <w:tcPr>
            <w:tcW w:w="3827" w:type="dxa"/>
            <w:shd w:val="clear" w:color="auto" w:fill="auto"/>
          </w:tcPr>
          <w:p w14:paraId="471F0B64" w14:textId="77777777" w:rsidR="001148BE" w:rsidRPr="00BB701E" w:rsidRDefault="001148BE" w:rsidP="001148BE">
            <w:pPr>
              <w:spacing w:after="0"/>
              <w:rPr>
                <w:szCs w:val="24"/>
              </w:rPr>
            </w:pPr>
            <w:r w:rsidRPr="00BB701E">
              <w:rPr>
                <w:szCs w:val="24"/>
              </w:rPr>
              <w:t>All surveys</w:t>
            </w:r>
          </w:p>
        </w:tc>
      </w:tr>
      <w:tr w:rsidR="001148BE" w:rsidRPr="00BB701E" w14:paraId="10A54987" w14:textId="77777777" w:rsidTr="007908F8">
        <w:trPr>
          <w:trHeight w:val="1880"/>
        </w:trPr>
        <w:tc>
          <w:tcPr>
            <w:tcW w:w="9209" w:type="dxa"/>
            <w:vMerge w:val="restart"/>
            <w:shd w:val="clear" w:color="auto" w:fill="auto"/>
          </w:tcPr>
          <w:p w14:paraId="0F2A7082" w14:textId="77777777" w:rsidR="001148BE" w:rsidRDefault="001148BE" w:rsidP="001148BE">
            <w:pPr>
              <w:tabs>
                <w:tab w:val="left" w:pos="1380"/>
              </w:tabs>
              <w:rPr>
                <w:rFonts w:cs="Times New Roman"/>
                <w:szCs w:val="24"/>
              </w:rPr>
            </w:pPr>
            <w:r>
              <w:rPr>
                <w:rFonts w:cs="Times New Roman"/>
                <w:szCs w:val="24"/>
              </w:rPr>
              <w:t>What is/was your main occupation now?</w:t>
            </w:r>
          </w:p>
          <w:p w14:paraId="6A2AF3E8" w14:textId="77777777" w:rsidR="001148BE" w:rsidRPr="000E123D" w:rsidRDefault="001148BE" w:rsidP="00100EE6">
            <w:pPr>
              <w:pStyle w:val="ListParagraph"/>
              <w:numPr>
                <w:ilvl w:val="0"/>
                <w:numId w:val="45"/>
              </w:numPr>
              <w:tabs>
                <w:tab w:val="left" w:pos="1380"/>
              </w:tabs>
              <w:spacing w:before="0"/>
              <w:jc w:val="left"/>
              <w:rPr>
                <w:szCs w:val="24"/>
              </w:rPr>
            </w:pPr>
            <w:r w:rsidRPr="000E123D">
              <w:rPr>
                <w:szCs w:val="24"/>
              </w:rPr>
              <w:t>Manager</w:t>
            </w:r>
            <w:r>
              <w:rPr>
                <w:szCs w:val="24"/>
              </w:rPr>
              <w:t>/administrator</w:t>
            </w:r>
          </w:p>
          <w:p w14:paraId="0CDBEC77" w14:textId="77777777" w:rsidR="001148BE" w:rsidRPr="000E123D" w:rsidRDefault="001148BE" w:rsidP="00100EE6">
            <w:pPr>
              <w:pStyle w:val="ListParagraph"/>
              <w:numPr>
                <w:ilvl w:val="0"/>
                <w:numId w:val="45"/>
              </w:numPr>
              <w:tabs>
                <w:tab w:val="left" w:pos="1380"/>
              </w:tabs>
              <w:spacing w:before="0"/>
              <w:jc w:val="left"/>
              <w:rPr>
                <w:szCs w:val="24"/>
              </w:rPr>
            </w:pPr>
            <w:r w:rsidRPr="000E123D">
              <w:rPr>
                <w:szCs w:val="24"/>
              </w:rPr>
              <w:t>Professional</w:t>
            </w:r>
          </w:p>
          <w:p w14:paraId="6C0B5B42" w14:textId="77777777" w:rsidR="001148BE" w:rsidRPr="000E123D" w:rsidRDefault="001148BE" w:rsidP="00100EE6">
            <w:pPr>
              <w:pStyle w:val="ListParagraph"/>
              <w:numPr>
                <w:ilvl w:val="0"/>
                <w:numId w:val="45"/>
              </w:numPr>
              <w:tabs>
                <w:tab w:val="left" w:pos="1380"/>
              </w:tabs>
              <w:spacing w:before="0"/>
              <w:jc w:val="left"/>
              <w:rPr>
                <w:szCs w:val="24"/>
              </w:rPr>
            </w:pPr>
            <w:r w:rsidRPr="000E123D">
              <w:rPr>
                <w:szCs w:val="24"/>
              </w:rPr>
              <w:t>Paraprofessional</w:t>
            </w:r>
            <w:r>
              <w:rPr>
                <w:szCs w:val="24"/>
              </w:rPr>
              <w:t>/associate professional</w:t>
            </w:r>
          </w:p>
          <w:p w14:paraId="0AB8DE81" w14:textId="77777777" w:rsidR="001148BE" w:rsidRPr="000E123D" w:rsidRDefault="001148BE" w:rsidP="00100EE6">
            <w:pPr>
              <w:pStyle w:val="ListParagraph"/>
              <w:numPr>
                <w:ilvl w:val="0"/>
                <w:numId w:val="45"/>
              </w:numPr>
              <w:tabs>
                <w:tab w:val="left" w:pos="1380"/>
              </w:tabs>
              <w:spacing w:before="0"/>
              <w:jc w:val="left"/>
              <w:rPr>
                <w:szCs w:val="24"/>
              </w:rPr>
            </w:pPr>
            <w:r w:rsidRPr="000E123D">
              <w:rPr>
                <w:szCs w:val="24"/>
              </w:rPr>
              <w:t>Trade</w:t>
            </w:r>
            <w:r>
              <w:rPr>
                <w:szCs w:val="24"/>
              </w:rPr>
              <w:t>sperson or related worker</w:t>
            </w:r>
          </w:p>
          <w:p w14:paraId="713CA126" w14:textId="77777777" w:rsidR="001148BE" w:rsidRPr="000E123D" w:rsidRDefault="001148BE" w:rsidP="00100EE6">
            <w:pPr>
              <w:pStyle w:val="ListParagraph"/>
              <w:numPr>
                <w:ilvl w:val="0"/>
                <w:numId w:val="45"/>
              </w:numPr>
              <w:tabs>
                <w:tab w:val="left" w:pos="1380"/>
              </w:tabs>
              <w:spacing w:before="0"/>
              <w:jc w:val="left"/>
              <w:rPr>
                <w:szCs w:val="24"/>
              </w:rPr>
            </w:pPr>
            <w:r w:rsidRPr="000E123D">
              <w:rPr>
                <w:szCs w:val="24"/>
              </w:rPr>
              <w:t>A</w:t>
            </w:r>
            <w:r>
              <w:rPr>
                <w:szCs w:val="24"/>
              </w:rPr>
              <w:t>dvanced clerical or service worker</w:t>
            </w:r>
          </w:p>
          <w:p w14:paraId="3DFF280A" w14:textId="77777777" w:rsidR="001148BE" w:rsidRDefault="001148BE" w:rsidP="00100EE6">
            <w:pPr>
              <w:pStyle w:val="ListParagraph"/>
              <w:numPr>
                <w:ilvl w:val="0"/>
                <w:numId w:val="45"/>
              </w:numPr>
              <w:tabs>
                <w:tab w:val="left" w:pos="1380"/>
              </w:tabs>
              <w:spacing w:before="0"/>
              <w:jc w:val="left"/>
              <w:rPr>
                <w:szCs w:val="24"/>
              </w:rPr>
            </w:pPr>
            <w:r>
              <w:rPr>
                <w:szCs w:val="24"/>
              </w:rPr>
              <w:t>Intermediate clerical, sales/service worker</w:t>
            </w:r>
          </w:p>
          <w:p w14:paraId="00AFDD94" w14:textId="77777777" w:rsidR="001148BE" w:rsidRDefault="001148BE" w:rsidP="00100EE6">
            <w:pPr>
              <w:pStyle w:val="ListParagraph"/>
              <w:numPr>
                <w:ilvl w:val="0"/>
                <w:numId w:val="45"/>
              </w:numPr>
              <w:tabs>
                <w:tab w:val="left" w:pos="1380"/>
              </w:tabs>
              <w:spacing w:before="0"/>
              <w:jc w:val="left"/>
              <w:rPr>
                <w:szCs w:val="24"/>
              </w:rPr>
            </w:pPr>
            <w:r>
              <w:rPr>
                <w:szCs w:val="24"/>
              </w:rPr>
              <w:t>Intermediate production or transport worker</w:t>
            </w:r>
          </w:p>
          <w:p w14:paraId="75D4375A" w14:textId="77777777" w:rsidR="001148BE" w:rsidRPr="000E123D" w:rsidRDefault="001148BE" w:rsidP="00100EE6">
            <w:pPr>
              <w:pStyle w:val="ListParagraph"/>
              <w:numPr>
                <w:ilvl w:val="0"/>
                <w:numId w:val="45"/>
              </w:numPr>
              <w:tabs>
                <w:tab w:val="left" w:pos="1380"/>
              </w:tabs>
              <w:spacing w:before="0"/>
              <w:jc w:val="left"/>
              <w:rPr>
                <w:szCs w:val="24"/>
              </w:rPr>
            </w:pPr>
            <w:r>
              <w:rPr>
                <w:szCs w:val="24"/>
              </w:rPr>
              <w:t>Elementary clerical, s</w:t>
            </w:r>
            <w:r w:rsidRPr="000E123D">
              <w:rPr>
                <w:szCs w:val="24"/>
              </w:rPr>
              <w:t>ales</w:t>
            </w:r>
            <w:r>
              <w:rPr>
                <w:szCs w:val="24"/>
              </w:rPr>
              <w:t xml:space="preserve"> or service worker</w:t>
            </w:r>
          </w:p>
          <w:p w14:paraId="695C6790" w14:textId="77777777" w:rsidR="001148BE" w:rsidRDefault="001148BE" w:rsidP="00100EE6">
            <w:pPr>
              <w:pStyle w:val="ListParagraph"/>
              <w:numPr>
                <w:ilvl w:val="0"/>
                <w:numId w:val="45"/>
              </w:numPr>
              <w:tabs>
                <w:tab w:val="left" w:pos="1380"/>
              </w:tabs>
              <w:spacing w:before="0"/>
              <w:jc w:val="left"/>
              <w:rPr>
                <w:szCs w:val="24"/>
              </w:rPr>
            </w:pPr>
            <w:r>
              <w:rPr>
                <w:szCs w:val="24"/>
              </w:rPr>
              <w:t>Labourer or related worker</w:t>
            </w:r>
          </w:p>
          <w:p w14:paraId="18FDEC09" w14:textId="77777777" w:rsidR="001148BE" w:rsidRPr="000E123D" w:rsidRDefault="001148BE" w:rsidP="00100EE6">
            <w:pPr>
              <w:pStyle w:val="ListParagraph"/>
              <w:numPr>
                <w:ilvl w:val="0"/>
                <w:numId w:val="45"/>
              </w:numPr>
              <w:tabs>
                <w:tab w:val="left" w:pos="1380"/>
              </w:tabs>
              <w:spacing w:before="0"/>
              <w:jc w:val="left"/>
              <w:rPr>
                <w:szCs w:val="24"/>
              </w:rPr>
            </w:pPr>
            <w:r>
              <w:rPr>
                <w:szCs w:val="24"/>
              </w:rPr>
              <w:t>No paid job</w:t>
            </w:r>
          </w:p>
          <w:p w14:paraId="6054DE3F" w14:textId="77777777" w:rsidR="001148BE" w:rsidRPr="000E123D" w:rsidRDefault="001148BE" w:rsidP="00100EE6">
            <w:pPr>
              <w:pStyle w:val="ListParagraph"/>
              <w:numPr>
                <w:ilvl w:val="0"/>
                <w:numId w:val="45"/>
              </w:numPr>
              <w:tabs>
                <w:tab w:val="left" w:pos="1380"/>
              </w:tabs>
              <w:spacing w:before="0"/>
              <w:jc w:val="left"/>
              <w:rPr>
                <w:szCs w:val="24"/>
              </w:rPr>
            </w:pPr>
            <w:r w:rsidRPr="000E123D">
              <w:rPr>
                <w:szCs w:val="24"/>
              </w:rPr>
              <w:t>Other</w:t>
            </w:r>
          </w:p>
        </w:tc>
        <w:tc>
          <w:tcPr>
            <w:tcW w:w="1276" w:type="dxa"/>
            <w:shd w:val="clear" w:color="auto" w:fill="auto"/>
          </w:tcPr>
          <w:p w14:paraId="32DF13F1" w14:textId="77777777" w:rsidR="001148BE" w:rsidRPr="00BB701E" w:rsidRDefault="001148BE" w:rsidP="001148BE">
            <w:pPr>
              <w:spacing w:after="0"/>
              <w:rPr>
                <w:szCs w:val="24"/>
              </w:rPr>
            </w:pPr>
            <w:r>
              <w:rPr>
                <w:szCs w:val="24"/>
              </w:rPr>
              <w:t>1973-78</w:t>
            </w:r>
          </w:p>
        </w:tc>
        <w:tc>
          <w:tcPr>
            <w:tcW w:w="3827" w:type="dxa"/>
            <w:shd w:val="clear" w:color="auto" w:fill="auto"/>
          </w:tcPr>
          <w:p w14:paraId="330CE476" w14:textId="77777777" w:rsidR="001148BE" w:rsidRPr="00BB701E" w:rsidRDefault="001148BE" w:rsidP="001148BE">
            <w:pPr>
              <w:spacing w:after="0"/>
              <w:rPr>
                <w:szCs w:val="24"/>
              </w:rPr>
            </w:pPr>
            <w:r>
              <w:rPr>
                <w:szCs w:val="24"/>
              </w:rPr>
              <w:t>All surveys</w:t>
            </w:r>
          </w:p>
        </w:tc>
      </w:tr>
      <w:tr w:rsidR="001148BE" w:rsidRPr="00BB701E" w14:paraId="7897DE3F" w14:textId="77777777" w:rsidTr="007908F8">
        <w:trPr>
          <w:trHeight w:val="1221"/>
        </w:trPr>
        <w:tc>
          <w:tcPr>
            <w:tcW w:w="9209" w:type="dxa"/>
            <w:vMerge/>
            <w:shd w:val="clear" w:color="auto" w:fill="auto"/>
          </w:tcPr>
          <w:p w14:paraId="30027E89" w14:textId="77777777" w:rsidR="001148BE" w:rsidRDefault="001148BE" w:rsidP="001148BE">
            <w:pPr>
              <w:tabs>
                <w:tab w:val="left" w:pos="1380"/>
              </w:tabs>
              <w:rPr>
                <w:rFonts w:cs="Times New Roman"/>
                <w:szCs w:val="24"/>
              </w:rPr>
            </w:pPr>
          </w:p>
        </w:tc>
        <w:tc>
          <w:tcPr>
            <w:tcW w:w="1276" w:type="dxa"/>
            <w:shd w:val="clear" w:color="auto" w:fill="auto"/>
          </w:tcPr>
          <w:p w14:paraId="6ABD13FA" w14:textId="77777777" w:rsidR="001148BE" w:rsidRPr="00BB701E" w:rsidRDefault="001148BE" w:rsidP="001148BE">
            <w:pPr>
              <w:spacing w:after="0"/>
              <w:rPr>
                <w:szCs w:val="24"/>
              </w:rPr>
            </w:pPr>
            <w:r>
              <w:rPr>
                <w:szCs w:val="24"/>
              </w:rPr>
              <w:t>1946-51</w:t>
            </w:r>
          </w:p>
        </w:tc>
        <w:tc>
          <w:tcPr>
            <w:tcW w:w="3827" w:type="dxa"/>
            <w:shd w:val="clear" w:color="auto" w:fill="auto"/>
          </w:tcPr>
          <w:p w14:paraId="72B43F39" w14:textId="77777777" w:rsidR="001148BE" w:rsidRDefault="001148BE" w:rsidP="001148BE">
            <w:pPr>
              <w:spacing w:after="0"/>
              <w:rPr>
                <w:szCs w:val="24"/>
              </w:rPr>
            </w:pPr>
            <w:r>
              <w:rPr>
                <w:szCs w:val="24"/>
              </w:rPr>
              <w:t>All surveys</w:t>
            </w:r>
          </w:p>
          <w:p w14:paraId="07EA7302" w14:textId="77777777" w:rsidR="001148BE" w:rsidRDefault="001148BE" w:rsidP="001148BE">
            <w:pPr>
              <w:spacing w:after="0"/>
              <w:rPr>
                <w:szCs w:val="24"/>
              </w:rPr>
            </w:pPr>
          </w:p>
          <w:p w14:paraId="484ACC99" w14:textId="77777777" w:rsidR="001148BE" w:rsidRPr="00BB701E" w:rsidRDefault="001148BE" w:rsidP="001148BE">
            <w:pPr>
              <w:spacing w:after="0"/>
              <w:rPr>
                <w:szCs w:val="24"/>
              </w:rPr>
            </w:pPr>
          </w:p>
        </w:tc>
      </w:tr>
      <w:tr w:rsidR="001148BE" w:rsidRPr="00BB701E" w14:paraId="7A678189" w14:textId="77777777" w:rsidTr="007908F8">
        <w:trPr>
          <w:trHeight w:val="796"/>
        </w:trPr>
        <w:tc>
          <w:tcPr>
            <w:tcW w:w="9209" w:type="dxa"/>
            <w:vMerge/>
            <w:shd w:val="clear" w:color="auto" w:fill="auto"/>
          </w:tcPr>
          <w:p w14:paraId="753620D4" w14:textId="77777777" w:rsidR="001148BE" w:rsidRDefault="001148BE" w:rsidP="001148BE">
            <w:pPr>
              <w:tabs>
                <w:tab w:val="left" w:pos="1380"/>
              </w:tabs>
              <w:rPr>
                <w:rFonts w:cs="Times New Roman"/>
                <w:szCs w:val="24"/>
              </w:rPr>
            </w:pPr>
          </w:p>
        </w:tc>
        <w:tc>
          <w:tcPr>
            <w:tcW w:w="1276" w:type="dxa"/>
            <w:shd w:val="clear" w:color="auto" w:fill="auto"/>
          </w:tcPr>
          <w:p w14:paraId="38964E4A" w14:textId="77777777" w:rsidR="001148BE" w:rsidRPr="00BB701E" w:rsidRDefault="001148BE" w:rsidP="001148BE">
            <w:pPr>
              <w:spacing w:after="0"/>
              <w:rPr>
                <w:szCs w:val="24"/>
              </w:rPr>
            </w:pPr>
            <w:r>
              <w:rPr>
                <w:szCs w:val="24"/>
              </w:rPr>
              <w:t>1921-26</w:t>
            </w:r>
          </w:p>
        </w:tc>
        <w:tc>
          <w:tcPr>
            <w:tcW w:w="3827" w:type="dxa"/>
            <w:shd w:val="clear" w:color="auto" w:fill="auto"/>
          </w:tcPr>
          <w:p w14:paraId="79464EA9" w14:textId="77777777" w:rsidR="001148BE" w:rsidRDefault="001148BE" w:rsidP="001148BE">
            <w:pPr>
              <w:spacing w:after="0"/>
              <w:rPr>
                <w:szCs w:val="24"/>
              </w:rPr>
            </w:pPr>
            <w:r>
              <w:rPr>
                <w:szCs w:val="24"/>
              </w:rPr>
              <w:t>Survey 1 (age 70-75)</w:t>
            </w:r>
          </w:p>
          <w:p w14:paraId="1944AB2C" w14:textId="77777777" w:rsidR="001148BE" w:rsidRPr="00BB701E" w:rsidRDefault="001148BE" w:rsidP="001148BE">
            <w:pPr>
              <w:spacing w:after="0"/>
              <w:rPr>
                <w:szCs w:val="24"/>
              </w:rPr>
            </w:pPr>
            <w:r>
              <w:rPr>
                <w:szCs w:val="24"/>
              </w:rPr>
              <w:t>Not asked at any further surveys</w:t>
            </w:r>
          </w:p>
        </w:tc>
      </w:tr>
      <w:tr w:rsidR="001148BE" w:rsidRPr="00BB701E" w14:paraId="29BAD3C6" w14:textId="77777777" w:rsidTr="007908F8">
        <w:trPr>
          <w:trHeight w:val="1060"/>
        </w:trPr>
        <w:tc>
          <w:tcPr>
            <w:tcW w:w="9209" w:type="dxa"/>
            <w:shd w:val="clear" w:color="auto" w:fill="auto"/>
          </w:tcPr>
          <w:p w14:paraId="6FE15AB4" w14:textId="77777777" w:rsidR="001148BE" w:rsidRPr="00BB701E" w:rsidRDefault="001148BE" w:rsidP="001148BE">
            <w:pPr>
              <w:tabs>
                <w:tab w:val="left" w:pos="1380"/>
              </w:tabs>
              <w:rPr>
                <w:rFonts w:cs="Times New Roman"/>
                <w:szCs w:val="24"/>
              </w:rPr>
            </w:pPr>
            <w:r w:rsidRPr="00BB701E">
              <w:rPr>
                <w:rFonts w:cs="Times New Roman"/>
                <w:szCs w:val="24"/>
              </w:rPr>
              <w:t>Please indicate the following description that best fits your life now (</w:t>
            </w:r>
            <w:r w:rsidRPr="00BB701E">
              <w:rPr>
                <w:rFonts w:cs="Times New Roman"/>
                <w:i/>
                <w:szCs w:val="24"/>
              </w:rPr>
              <w:t>Mark one only</w:t>
            </w:r>
            <w:r w:rsidRPr="00BB701E">
              <w:rPr>
                <w:rFonts w:cs="Times New Roman"/>
                <w:szCs w:val="24"/>
              </w:rPr>
              <w:t>)</w:t>
            </w:r>
          </w:p>
          <w:p w14:paraId="3361A7FF" w14:textId="77777777" w:rsidR="001148BE" w:rsidRPr="00BB701E" w:rsidRDefault="001148BE" w:rsidP="00100EE6">
            <w:pPr>
              <w:pStyle w:val="ListParagraph"/>
              <w:numPr>
                <w:ilvl w:val="0"/>
                <w:numId w:val="44"/>
              </w:numPr>
              <w:tabs>
                <w:tab w:val="left" w:pos="1380"/>
              </w:tabs>
              <w:spacing w:before="0"/>
              <w:jc w:val="left"/>
              <w:rPr>
                <w:rFonts w:asciiTheme="minorHAnsi" w:hAnsiTheme="minorHAnsi"/>
                <w:szCs w:val="24"/>
              </w:rPr>
            </w:pPr>
            <w:r w:rsidRPr="00BB701E">
              <w:rPr>
                <w:rFonts w:asciiTheme="minorHAnsi" w:hAnsiTheme="minorHAnsi"/>
                <w:szCs w:val="24"/>
              </w:rPr>
              <w:t>I am not retired at all</w:t>
            </w:r>
          </w:p>
          <w:p w14:paraId="4476BE2C" w14:textId="77777777" w:rsidR="001148BE" w:rsidRPr="00BB701E" w:rsidRDefault="001148BE" w:rsidP="00100EE6">
            <w:pPr>
              <w:pStyle w:val="ListParagraph"/>
              <w:numPr>
                <w:ilvl w:val="0"/>
                <w:numId w:val="44"/>
              </w:numPr>
              <w:tabs>
                <w:tab w:val="left" w:pos="1380"/>
              </w:tabs>
              <w:spacing w:before="0"/>
              <w:jc w:val="left"/>
              <w:rPr>
                <w:rFonts w:asciiTheme="minorHAnsi" w:hAnsiTheme="minorHAnsi"/>
                <w:szCs w:val="24"/>
              </w:rPr>
            </w:pPr>
            <w:r w:rsidRPr="00BB701E">
              <w:rPr>
                <w:rFonts w:asciiTheme="minorHAnsi" w:hAnsiTheme="minorHAnsi"/>
                <w:szCs w:val="24"/>
              </w:rPr>
              <w:t>I am partially retired</w:t>
            </w:r>
          </w:p>
          <w:p w14:paraId="1A6A8457" w14:textId="77777777" w:rsidR="001148BE" w:rsidRPr="00BB701E" w:rsidRDefault="001148BE" w:rsidP="00100EE6">
            <w:pPr>
              <w:pStyle w:val="ListParagraph"/>
              <w:numPr>
                <w:ilvl w:val="0"/>
                <w:numId w:val="44"/>
              </w:numPr>
              <w:tabs>
                <w:tab w:val="left" w:pos="1380"/>
              </w:tabs>
              <w:spacing w:before="0"/>
              <w:jc w:val="left"/>
              <w:rPr>
                <w:rFonts w:asciiTheme="minorHAnsi" w:hAnsiTheme="minorHAnsi"/>
                <w:szCs w:val="24"/>
              </w:rPr>
            </w:pPr>
            <w:r w:rsidRPr="00BB701E">
              <w:rPr>
                <w:rFonts w:asciiTheme="minorHAnsi" w:hAnsiTheme="minorHAnsi"/>
                <w:szCs w:val="24"/>
              </w:rPr>
              <w:t>I am completely retired from paid work</w:t>
            </w:r>
          </w:p>
          <w:p w14:paraId="0363B5BB" w14:textId="77777777" w:rsidR="001148BE" w:rsidRPr="00BB701E" w:rsidRDefault="001148BE" w:rsidP="00100EE6">
            <w:pPr>
              <w:pStyle w:val="ListParagraph"/>
              <w:numPr>
                <w:ilvl w:val="0"/>
                <w:numId w:val="44"/>
              </w:numPr>
              <w:tabs>
                <w:tab w:val="left" w:pos="1380"/>
              </w:tabs>
              <w:spacing w:before="0"/>
              <w:jc w:val="left"/>
              <w:rPr>
                <w:rFonts w:asciiTheme="minorHAnsi" w:hAnsiTheme="minorHAnsi"/>
                <w:szCs w:val="24"/>
              </w:rPr>
            </w:pPr>
            <w:r w:rsidRPr="00BB701E">
              <w:rPr>
                <w:rFonts w:asciiTheme="minorHAnsi" w:hAnsiTheme="minorHAnsi"/>
                <w:szCs w:val="24"/>
              </w:rPr>
              <w:t>I gave up paid work over 20 years ago</w:t>
            </w:r>
          </w:p>
          <w:p w14:paraId="233F7C49" w14:textId="77777777" w:rsidR="001148BE" w:rsidRPr="00BB701E" w:rsidRDefault="001148BE" w:rsidP="00100EE6">
            <w:pPr>
              <w:pStyle w:val="ListParagraph"/>
              <w:numPr>
                <w:ilvl w:val="0"/>
                <w:numId w:val="44"/>
              </w:numPr>
              <w:tabs>
                <w:tab w:val="left" w:pos="1380"/>
              </w:tabs>
              <w:spacing w:before="0"/>
              <w:jc w:val="left"/>
              <w:rPr>
                <w:rFonts w:asciiTheme="minorHAnsi" w:hAnsiTheme="minorHAnsi"/>
                <w:szCs w:val="24"/>
              </w:rPr>
            </w:pPr>
            <w:r w:rsidRPr="00BB701E">
              <w:rPr>
                <w:rFonts w:asciiTheme="minorHAnsi" w:hAnsiTheme="minorHAnsi"/>
                <w:szCs w:val="24"/>
              </w:rPr>
              <w:t>I have never been in paid work</w:t>
            </w:r>
          </w:p>
          <w:p w14:paraId="558FBC95" w14:textId="77777777" w:rsidR="001148BE" w:rsidRPr="00BB701E" w:rsidRDefault="001148BE" w:rsidP="00100EE6">
            <w:pPr>
              <w:pStyle w:val="ListParagraph"/>
              <w:numPr>
                <w:ilvl w:val="0"/>
                <w:numId w:val="44"/>
              </w:numPr>
              <w:tabs>
                <w:tab w:val="left" w:pos="1380"/>
              </w:tabs>
              <w:spacing w:before="0"/>
              <w:jc w:val="left"/>
              <w:rPr>
                <w:rFonts w:asciiTheme="minorHAnsi" w:hAnsiTheme="minorHAnsi"/>
                <w:szCs w:val="24"/>
              </w:rPr>
            </w:pPr>
            <w:r w:rsidRPr="00BB701E">
              <w:rPr>
                <w:rFonts w:asciiTheme="minorHAnsi" w:hAnsiTheme="minorHAnsi"/>
                <w:szCs w:val="24"/>
              </w:rPr>
              <w:t>Other (please specify)</w:t>
            </w:r>
          </w:p>
          <w:p w14:paraId="06428596" w14:textId="77777777" w:rsidR="001148BE" w:rsidRPr="00BB701E" w:rsidRDefault="001148BE" w:rsidP="001148BE">
            <w:pPr>
              <w:tabs>
                <w:tab w:val="left" w:pos="1380"/>
              </w:tabs>
              <w:spacing w:after="80"/>
              <w:rPr>
                <w:i/>
                <w:szCs w:val="24"/>
              </w:rPr>
            </w:pPr>
            <w:r w:rsidRPr="00BB701E">
              <w:rPr>
                <w:i/>
                <w:szCs w:val="24"/>
              </w:rPr>
              <w:t>If applicable:</w:t>
            </w:r>
          </w:p>
          <w:p w14:paraId="410B7CB8" w14:textId="77777777" w:rsidR="001148BE" w:rsidRPr="00BB701E" w:rsidRDefault="001148BE" w:rsidP="001148BE">
            <w:pPr>
              <w:tabs>
                <w:tab w:val="left" w:pos="1380"/>
              </w:tabs>
              <w:spacing w:after="80"/>
              <w:rPr>
                <w:szCs w:val="24"/>
              </w:rPr>
            </w:pPr>
            <w:r w:rsidRPr="00BB701E">
              <w:rPr>
                <w:szCs w:val="24"/>
              </w:rPr>
              <w:t xml:space="preserve">When did you retire or give up work completely? </w:t>
            </w:r>
          </w:p>
          <w:p w14:paraId="70BC85A5" w14:textId="77777777" w:rsidR="001148BE" w:rsidRPr="00BB701E" w:rsidRDefault="001148BE" w:rsidP="001148BE">
            <w:pPr>
              <w:tabs>
                <w:tab w:val="left" w:pos="1380"/>
              </w:tabs>
              <w:spacing w:after="80"/>
              <w:rPr>
                <w:szCs w:val="24"/>
              </w:rPr>
            </w:pPr>
            <w:r w:rsidRPr="00BB701E">
              <w:rPr>
                <w:szCs w:val="24"/>
              </w:rPr>
              <w:t xml:space="preserve">At what age do you expect to retire from the paid workforce? </w:t>
            </w:r>
          </w:p>
        </w:tc>
        <w:tc>
          <w:tcPr>
            <w:tcW w:w="1276" w:type="dxa"/>
            <w:shd w:val="clear" w:color="auto" w:fill="auto"/>
          </w:tcPr>
          <w:p w14:paraId="0B5FECE0" w14:textId="77777777" w:rsidR="001148BE" w:rsidRPr="00BB701E" w:rsidRDefault="001148BE" w:rsidP="001148BE">
            <w:pPr>
              <w:spacing w:after="0"/>
              <w:rPr>
                <w:szCs w:val="24"/>
              </w:rPr>
            </w:pPr>
            <w:r w:rsidRPr="00BB701E">
              <w:rPr>
                <w:szCs w:val="24"/>
              </w:rPr>
              <w:t>1946-51</w:t>
            </w:r>
          </w:p>
        </w:tc>
        <w:tc>
          <w:tcPr>
            <w:tcW w:w="3827" w:type="dxa"/>
            <w:shd w:val="clear" w:color="auto" w:fill="auto"/>
          </w:tcPr>
          <w:p w14:paraId="7A0F106F" w14:textId="77777777" w:rsidR="001148BE" w:rsidRPr="00BB701E" w:rsidRDefault="001148BE" w:rsidP="001148BE">
            <w:pPr>
              <w:spacing w:after="0"/>
              <w:rPr>
                <w:szCs w:val="24"/>
              </w:rPr>
            </w:pPr>
            <w:r w:rsidRPr="00BB701E">
              <w:rPr>
                <w:szCs w:val="24"/>
              </w:rPr>
              <w:t xml:space="preserve">Survey 4 (age 53-58) </w:t>
            </w:r>
          </w:p>
          <w:p w14:paraId="2EF661F8" w14:textId="77777777" w:rsidR="001148BE" w:rsidRPr="00BB701E" w:rsidRDefault="001148BE" w:rsidP="001148BE">
            <w:pPr>
              <w:spacing w:after="0"/>
              <w:rPr>
                <w:szCs w:val="24"/>
              </w:rPr>
            </w:pPr>
            <w:r w:rsidRPr="00BB701E">
              <w:rPr>
                <w:szCs w:val="24"/>
              </w:rPr>
              <w:t xml:space="preserve">Survey 5 (age 56-61) </w:t>
            </w:r>
          </w:p>
          <w:p w14:paraId="3D193372" w14:textId="77777777" w:rsidR="001148BE" w:rsidRPr="00BB701E" w:rsidRDefault="001148BE" w:rsidP="001148BE">
            <w:pPr>
              <w:spacing w:after="0"/>
              <w:rPr>
                <w:szCs w:val="24"/>
              </w:rPr>
            </w:pPr>
            <w:r w:rsidRPr="00BB701E">
              <w:rPr>
                <w:szCs w:val="24"/>
              </w:rPr>
              <w:t xml:space="preserve">Survey 6 (age 59-64) </w:t>
            </w:r>
          </w:p>
          <w:p w14:paraId="0AD779C7" w14:textId="77777777" w:rsidR="001148BE" w:rsidRPr="00BB701E" w:rsidRDefault="001148BE" w:rsidP="001148BE">
            <w:pPr>
              <w:spacing w:after="0"/>
              <w:rPr>
                <w:szCs w:val="24"/>
              </w:rPr>
            </w:pPr>
            <w:r w:rsidRPr="00BB701E">
              <w:rPr>
                <w:szCs w:val="24"/>
              </w:rPr>
              <w:t xml:space="preserve">Survey 7 (age 62-67) </w:t>
            </w:r>
          </w:p>
          <w:p w14:paraId="07678736" w14:textId="77777777" w:rsidR="001148BE" w:rsidRPr="00BB701E" w:rsidRDefault="001148BE" w:rsidP="001148BE">
            <w:pPr>
              <w:spacing w:after="0"/>
              <w:rPr>
                <w:szCs w:val="24"/>
              </w:rPr>
            </w:pPr>
            <w:r w:rsidRPr="00BB701E">
              <w:rPr>
                <w:szCs w:val="24"/>
              </w:rPr>
              <w:t>Survey 8 (age 65-70)</w:t>
            </w:r>
          </w:p>
        </w:tc>
      </w:tr>
      <w:tr w:rsidR="001148BE" w:rsidRPr="00BB701E" w14:paraId="16933F95" w14:textId="77777777" w:rsidTr="007908F8">
        <w:trPr>
          <w:trHeight w:val="1692"/>
        </w:trPr>
        <w:tc>
          <w:tcPr>
            <w:tcW w:w="9209" w:type="dxa"/>
            <w:shd w:val="clear" w:color="auto" w:fill="auto"/>
          </w:tcPr>
          <w:p w14:paraId="7F5B0C65" w14:textId="77777777" w:rsidR="001148BE" w:rsidRPr="00BB701E" w:rsidRDefault="001148BE" w:rsidP="001148BE">
            <w:pPr>
              <w:tabs>
                <w:tab w:val="left" w:pos="1380"/>
              </w:tabs>
              <w:rPr>
                <w:rFonts w:cs="Times New Roman"/>
                <w:szCs w:val="24"/>
              </w:rPr>
            </w:pPr>
            <w:r w:rsidRPr="00BB701E">
              <w:rPr>
                <w:rFonts w:cs="Times New Roman"/>
                <w:szCs w:val="24"/>
              </w:rPr>
              <w:t xml:space="preserve">Are you currently unemployed and actively seeking work? </w:t>
            </w:r>
          </w:p>
          <w:p w14:paraId="62F78B1B" w14:textId="77777777" w:rsidR="001148BE" w:rsidRPr="00BB701E" w:rsidRDefault="001148BE" w:rsidP="00100EE6">
            <w:pPr>
              <w:pStyle w:val="ListParagraph"/>
              <w:numPr>
                <w:ilvl w:val="0"/>
                <w:numId w:val="38"/>
              </w:numPr>
              <w:tabs>
                <w:tab w:val="left" w:pos="1380"/>
              </w:tabs>
              <w:spacing w:before="0"/>
              <w:jc w:val="left"/>
              <w:rPr>
                <w:rFonts w:asciiTheme="minorHAnsi" w:hAnsiTheme="minorHAnsi"/>
                <w:szCs w:val="24"/>
              </w:rPr>
            </w:pPr>
            <w:r w:rsidRPr="00BB701E">
              <w:rPr>
                <w:rFonts w:asciiTheme="minorHAnsi" w:hAnsiTheme="minorHAnsi"/>
                <w:szCs w:val="24"/>
              </w:rPr>
              <w:t>No</w:t>
            </w:r>
          </w:p>
          <w:p w14:paraId="4DA073EF" w14:textId="77777777" w:rsidR="001148BE" w:rsidRPr="00BB701E" w:rsidRDefault="001148BE" w:rsidP="00100EE6">
            <w:pPr>
              <w:pStyle w:val="ListParagraph"/>
              <w:numPr>
                <w:ilvl w:val="0"/>
                <w:numId w:val="38"/>
              </w:numPr>
              <w:tabs>
                <w:tab w:val="left" w:pos="1380"/>
              </w:tabs>
              <w:spacing w:before="0"/>
              <w:jc w:val="left"/>
              <w:rPr>
                <w:rFonts w:asciiTheme="minorHAnsi" w:hAnsiTheme="minorHAnsi"/>
                <w:szCs w:val="24"/>
              </w:rPr>
            </w:pPr>
            <w:r w:rsidRPr="00BB701E">
              <w:rPr>
                <w:rFonts w:asciiTheme="minorHAnsi" w:hAnsiTheme="minorHAnsi"/>
                <w:szCs w:val="24"/>
              </w:rPr>
              <w:t>Yes, unemployed for less than 6 months</w:t>
            </w:r>
          </w:p>
          <w:p w14:paraId="1F8C6B99" w14:textId="77777777" w:rsidR="001148BE" w:rsidRPr="00BB701E" w:rsidRDefault="001148BE" w:rsidP="00100EE6">
            <w:pPr>
              <w:pStyle w:val="ListParagraph"/>
              <w:numPr>
                <w:ilvl w:val="0"/>
                <w:numId w:val="38"/>
              </w:numPr>
              <w:tabs>
                <w:tab w:val="left" w:pos="1380"/>
              </w:tabs>
              <w:spacing w:before="0"/>
              <w:jc w:val="left"/>
              <w:rPr>
                <w:rFonts w:asciiTheme="minorHAnsi" w:hAnsiTheme="minorHAnsi"/>
                <w:szCs w:val="24"/>
              </w:rPr>
            </w:pPr>
            <w:r w:rsidRPr="00BB701E">
              <w:rPr>
                <w:rFonts w:asciiTheme="minorHAnsi" w:hAnsiTheme="minorHAnsi"/>
                <w:szCs w:val="24"/>
              </w:rPr>
              <w:t>Yes, Unemployed for 6 months or more.</w:t>
            </w:r>
          </w:p>
        </w:tc>
        <w:tc>
          <w:tcPr>
            <w:tcW w:w="1276" w:type="dxa"/>
            <w:shd w:val="clear" w:color="auto" w:fill="auto"/>
          </w:tcPr>
          <w:p w14:paraId="690882E7" w14:textId="77777777" w:rsidR="001148BE" w:rsidRPr="00BB701E" w:rsidRDefault="001148BE" w:rsidP="001148BE">
            <w:pPr>
              <w:spacing w:after="0"/>
              <w:rPr>
                <w:szCs w:val="24"/>
              </w:rPr>
            </w:pPr>
            <w:r w:rsidRPr="00BB701E">
              <w:rPr>
                <w:szCs w:val="24"/>
              </w:rPr>
              <w:t>1973-78</w:t>
            </w:r>
          </w:p>
        </w:tc>
        <w:tc>
          <w:tcPr>
            <w:tcW w:w="3827" w:type="dxa"/>
            <w:shd w:val="clear" w:color="auto" w:fill="auto"/>
          </w:tcPr>
          <w:p w14:paraId="0692CC36" w14:textId="77777777" w:rsidR="001148BE" w:rsidRPr="00BB701E" w:rsidRDefault="001148BE" w:rsidP="001148BE">
            <w:pPr>
              <w:spacing w:after="0"/>
              <w:rPr>
                <w:szCs w:val="24"/>
              </w:rPr>
            </w:pPr>
            <w:r w:rsidRPr="00BB701E">
              <w:rPr>
                <w:szCs w:val="24"/>
              </w:rPr>
              <w:t>Survey 3 (age 25-30)</w:t>
            </w:r>
          </w:p>
          <w:p w14:paraId="48B0E37F" w14:textId="77777777" w:rsidR="001148BE" w:rsidRPr="00BB701E" w:rsidRDefault="001148BE" w:rsidP="001148BE">
            <w:pPr>
              <w:spacing w:after="0"/>
              <w:rPr>
                <w:szCs w:val="24"/>
              </w:rPr>
            </w:pPr>
            <w:r w:rsidRPr="00BB701E">
              <w:rPr>
                <w:szCs w:val="24"/>
              </w:rPr>
              <w:t>Survey 4 (age 28-33)</w:t>
            </w:r>
          </w:p>
          <w:p w14:paraId="45145B99" w14:textId="77777777" w:rsidR="001148BE" w:rsidRPr="00BB701E" w:rsidRDefault="001148BE" w:rsidP="001148BE">
            <w:pPr>
              <w:spacing w:after="0"/>
              <w:rPr>
                <w:szCs w:val="24"/>
              </w:rPr>
            </w:pPr>
            <w:r w:rsidRPr="00BB701E">
              <w:rPr>
                <w:szCs w:val="24"/>
              </w:rPr>
              <w:t>Survey 5 (age 31-36)</w:t>
            </w:r>
          </w:p>
          <w:p w14:paraId="390ADBF7" w14:textId="77777777" w:rsidR="001148BE" w:rsidRPr="00BB701E" w:rsidRDefault="001148BE" w:rsidP="001148BE">
            <w:pPr>
              <w:spacing w:after="0"/>
              <w:rPr>
                <w:szCs w:val="24"/>
              </w:rPr>
            </w:pPr>
            <w:r w:rsidRPr="00BB701E">
              <w:rPr>
                <w:szCs w:val="24"/>
              </w:rPr>
              <w:t>Survey 6 (age 34-39)</w:t>
            </w:r>
          </w:p>
          <w:p w14:paraId="70A57555" w14:textId="77777777" w:rsidR="001148BE" w:rsidRPr="00BB701E" w:rsidRDefault="001148BE" w:rsidP="001148BE">
            <w:pPr>
              <w:spacing w:after="0"/>
              <w:rPr>
                <w:szCs w:val="24"/>
              </w:rPr>
            </w:pPr>
            <w:r w:rsidRPr="00BB701E">
              <w:rPr>
                <w:szCs w:val="24"/>
              </w:rPr>
              <w:t>Survey 7 (age 37-42)</w:t>
            </w:r>
          </w:p>
        </w:tc>
      </w:tr>
      <w:tr w:rsidR="001148BE" w:rsidRPr="00BB701E" w14:paraId="6E0FFC3C" w14:textId="77777777" w:rsidTr="007908F8">
        <w:trPr>
          <w:trHeight w:val="636"/>
        </w:trPr>
        <w:tc>
          <w:tcPr>
            <w:tcW w:w="9209" w:type="dxa"/>
            <w:vMerge w:val="restart"/>
            <w:shd w:val="clear" w:color="auto" w:fill="auto"/>
          </w:tcPr>
          <w:p w14:paraId="29FAFACA" w14:textId="77777777" w:rsidR="001148BE" w:rsidRPr="00BB701E" w:rsidRDefault="001148BE" w:rsidP="001148BE">
            <w:pPr>
              <w:rPr>
                <w:szCs w:val="24"/>
              </w:rPr>
            </w:pPr>
            <w:r w:rsidRPr="00BB701E">
              <w:rPr>
                <w:szCs w:val="24"/>
              </w:rPr>
              <w:t xml:space="preserve">How do you manage on the income you have available? </w:t>
            </w:r>
          </w:p>
          <w:p w14:paraId="1C73F20C" w14:textId="77777777" w:rsidR="001148BE" w:rsidRPr="00BB701E" w:rsidRDefault="001148BE" w:rsidP="00100EE6">
            <w:pPr>
              <w:pStyle w:val="ListParagraph"/>
              <w:numPr>
                <w:ilvl w:val="0"/>
                <w:numId w:val="37"/>
              </w:numPr>
              <w:spacing w:before="0"/>
              <w:jc w:val="left"/>
              <w:rPr>
                <w:rFonts w:asciiTheme="minorHAnsi" w:hAnsiTheme="minorHAnsi"/>
                <w:szCs w:val="24"/>
              </w:rPr>
            </w:pPr>
            <w:r w:rsidRPr="00BB701E">
              <w:rPr>
                <w:rFonts w:asciiTheme="minorHAnsi" w:hAnsiTheme="minorHAnsi"/>
                <w:szCs w:val="24"/>
              </w:rPr>
              <w:t>It is impossible</w:t>
            </w:r>
          </w:p>
          <w:p w14:paraId="271987F5" w14:textId="77777777" w:rsidR="001148BE" w:rsidRPr="00BB701E" w:rsidRDefault="001148BE" w:rsidP="00100EE6">
            <w:pPr>
              <w:pStyle w:val="ListParagraph"/>
              <w:numPr>
                <w:ilvl w:val="0"/>
                <w:numId w:val="37"/>
              </w:numPr>
              <w:spacing w:before="0"/>
              <w:jc w:val="left"/>
              <w:rPr>
                <w:rFonts w:asciiTheme="minorHAnsi" w:hAnsiTheme="minorHAnsi"/>
                <w:szCs w:val="24"/>
              </w:rPr>
            </w:pPr>
            <w:r w:rsidRPr="00BB701E">
              <w:rPr>
                <w:rFonts w:asciiTheme="minorHAnsi" w:hAnsiTheme="minorHAnsi"/>
                <w:szCs w:val="24"/>
              </w:rPr>
              <w:t>Difficult all the time</w:t>
            </w:r>
          </w:p>
          <w:p w14:paraId="1981946D" w14:textId="77777777" w:rsidR="001148BE" w:rsidRPr="00BB701E" w:rsidRDefault="001148BE" w:rsidP="00100EE6">
            <w:pPr>
              <w:pStyle w:val="ListParagraph"/>
              <w:numPr>
                <w:ilvl w:val="0"/>
                <w:numId w:val="37"/>
              </w:numPr>
              <w:spacing w:before="0"/>
              <w:jc w:val="left"/>
              <w:rPr>
                <w:rFonts w:asciiTheme="minorHAnsi" w:hAnsiTheme="minorHAnsi"/>
                <w:szCs w:val="24"/>
              </w:rPr>
            </w:pPr>
            <w:r w:rsidRPr="00BB701E">
              <w:rPr>
                <w:rFonts w:asciiTheme="minorHAnsi" w:hAnsiTheme="minorHAnsi"/>
                <w:szCs w:val="24"/>
              </w:rPr>
              <w:t>Difficult some of the time</w:t>
            </w:r>
          </w:p>
          <w:p w14:paraId="1B27EBF2" w14:textId="77777777" w:rsidR="001148BE" w:rsidRPr="00BB701E" w:rsidRDefault="001148BE" w:rsidP="00100EE6">
            <w:pPr>
              <w:pStyle w:val="ListParagraph"/>
              <w:numPr>
                <w:ilvl w:val="0"/>
                <w:numId w:val="37"/>
              </w:numPr>
              <w:spacing w:before="0"/>
              <w:jc w:val="left"/>
              <w:rPr>
                <w:rFonts w:asciiTheme="minorHAnsi" w:hAnsiTheme="minorHAnsi"/>
                <w:szCs w:val="24"/>
              </w:rPr>
            </w:pPr>
            <w:r w:rsidRPr="00BB701E">
              <w:rPr>
                <w:rFonts w:asciiTheme="minorHAnsi" w:hAnsiTheme="minorHAnsi"/>
                <w:szCs w:val="24"/>
              </w:rPr>
              <w:t>Not too bad</w:t>
            </w:r>
          </w:p>
          <w:p w14:paraId="65936E4A" w14:textId="77777777" w:rsidR="001148BE" w:rsidRPr="00BB701E" w:rsidRDefault="001148BE" w:rsidP="00100EE6">
            <w:pPr>
              <w:pStyle w:val="ListParagraph"/>
              <w:numPr>
                <w:ilvl w:val="0"/>
                <w:numId w:val="37"/>
              </w:numPr>
              <w:spacing w:before="0"/>
              <w:jc w:val="left"/>
              <w:rPr>
                <w:rFonts w:asciiTheme="minorHAnsi" w:hAnsiTheme="minorHAnsi"/>
                <w:szCs w:val="24"/>
              </w:rPr>
            </w:pPr>
            <w:r w:rsidRPr="00BB701E">
              <w:rPr>
                <w:rFonts w:asciiTheme="minorHAnsi" w:hAnsiTheme="minorHAnsi"/>
                <w:szCs w:val="24"/>
              </w:rPr>
              <w:t>It is easy</w:t>
            </w:r>
          </w:p>
        </w:tc>
        <w:tc>
          <w:tcPr>
            <w:tcW w:w="1276" w:type="dxa"/>
            <w:shd w:val="clear" w:color="auto" w:fill="auto"/>
          </w:tcPr>
          <w:p w14:paraId="63FB02BE" w14:textId="77777777" w:rsidR="001148BE" w:rsidRPr="00BB701E" w:rsidRDefault="001148BE" w:rsidP="001148BE">
            <w:pPr>
              <w:rPr>
                <w:szCs w:val="24"/>
              </w:rPr>
            </w:pPr>
            <w:r w:rsidRPr="00BB701E">
              <w:rPr>
                <w:szCs w:val="24"/>
              </w:rPr>
              <w:t>1973-78</w:t>
            </w:r>
          </w:p>
        </w:tc>
        <w:tc>
          <w:tcPr>
            <w:tcW w:w="3827" w:type="dxa"/>
            <w:shd w:val="clear" w:color="auto" w:fill="auto"/>
          </w:tcPr>
          <w:p w14:paraId="2FA52883" w14:textId="77777777" w:rsidR="001148BE" w:rsidRPr="00BB701E" w:rsidRDefault="001148BE" w:rsidP="001148BE">
            <w:pPr>
              <w:rPr>
                <w:szCs w:val="24"/>
              </w:rPr>
            </w:pPr>
            <w:r w:rsidRPr="00BB701E">
              <w:rPr>
                <w:szCs w:val="24"/>
              </w:rPr>
              <w:t>All surveys</w:t>
            </w:r>
          </w:p>
        </w:tc>
      </w:tr>
      <w:tr w:rsidR="001148BE" w:rsidRPr="00BB701E" w14:paraId="41C74DCE" w14:textId="77777777" w:rsidTr="007908F8">
        <w:trPr>
          <w:trHeight w:val="694"/>
        </w:trPr>
        <w:tc>
          <w:tcPr>
            <w:tcW w:w="9209" w:type="dxa"/>
            <w:vMerge/>
            <w:shd w:val="clear" w:color="auto" w:fill="auto"/>
          </w:tcPr>
          <w:p w14:paraId="764C710C" w14:textId="77777777" w:rsidR="001148BE" w:rsidRPr="00BB701E" w:rsidRDefault="001148BE" w:rsidP="001148BE">
            <w:pPr>
              <w:rPr>
                <w:szCs w:val="24"/>
              </w:rPr>
            </w:pPr>
          </w:p>
        </w:tc>
        <w:tc>
          <w:tcPr>
            <w:tcW w:w="1276" w:type="dxa"/>
            <w:shd w:val="clear" w:color="auto" w:fill="auto"/>
          </w:tcPr>
          <w:p w14:paraId="6D99BEE2" w14:textId="77777777" w:rsidR="001148BE" w:rsidRPr="00BB701E" w:rsidRDefault="001148BE" w:rsidP="001148BE">
            <w:pPr>
              <w:rPr>
                <w:szCs w:val="24"/>
              </w:rPr>
            </w:pPr>
            <w:r w:rsidRPr="00BB701E">
              <w:rPr>
                <w:szCs w:val="24"/>
              </w:rPr>
              <w:t>1946-51</w:t>
            </w:r>
          </w:p>
        </w:tc>
        <w:tc>
          <w:tcPr>
            <w:tcW w:w="3827" w:type="dxa"/>
            <w:shd w:val="clear" w:color="auto" w:fill="auto"/>
          </w:tcPr>
          <w:p w14:paraId="3E3CE91A" w14:textId="77777777" w:rsidR="001148BE" w:rsidRPr="00BB701E" w:rsidRDefault="001148BE" w:rsidP="001148BE">
            <w:pPr>
              <w:rPr>
                <w:szCs w:val="24"/>
              </w:rPr>
            </w:pPr>
            <w:r w:rsidRPr="00BB701E">
              <w:rPr>
                <w:szCs w:val="24"/>
              </w:rPr>
              <w:t>All surveys</w:t>
            </w:r>
          </w:p>
        </w:tc>
      </w:tr>
      <w:tr w:rsidR="001148BE" w:rsidRPr="00BB701E" w14:paraId="4E9A2A99" w14:textId="77777777" w:rsidTr="007908F8">
        <w:trPr>
          <w:trHeight w:val="624"/>
        </w:trPr>
        <w:tc>
          <w:tcPr>
            <w:tcW w:w="9209" w:type="dxa"/>
            <w:vMerge/>
            <w:shd w:val="clear" w:color="auto" w:fill="auto"/>
          </w:tcPr>
          <w:p w14:paraId="1600BCFE" w14:textId="77777777" w:rsidR="001148BE" w:rsidRPr="00BB701E" w:rsidRDefault="001148BE" w:rsidP="001148BE">
            <w:pPr>
              <w:rPr>
                <w:szCs w:val="24"/>
              </w:rPr>
            </w:pPr>
          </w:p>
        </w:tc>
        <w:tc>
          <w:tcPr>
            <w:tcW w:w="1276" w:type="dxa"/>
            <w:shd w:val="clear" w:color="auto" w:fill="auto"/>
          </w:tcPr>
          <w:p w14:paraId="355F17FE" w14:textId="77777777" w:rsidR="001148BE" w:rsidRPr="00BB701E" w:rsidRDefault="001148BE" w:rsidP="001148BE">
            <w:pPr>
              <w:rPr>
                <w:szCs w:val="24"/>
              </w:rPr>
            </w:pPr>
            <w:r w:rsidRPr="00BB701E">
              <w:rPr>
                <w:szCs w:val="24"/>
              </w:rPr>
              <w:t>1921-26</w:t>
            </w:r>
          </w:p>
        </w:tc>
        <w:tc>
          <w:tcPr>
            <w:tcW w:w="3827" w:type="dxa"/>
            <w:shd w:val="clear" w:color="auto" w:fill="auto"/>
          </w:tcPr>
          <w:p w14:paraId="1C283C33" w14:textId="77777777" w:rsidR="001148BE" w:rsidRPr="00BB701E" w:rsidRDefault="001148BE" w:rsidP="001148BE">
            <w:pPr>
              <w:rPr>
                <w:szCs w:val="24"/>
              </w:rPr>
            </w:pPr>
            <w:r w:rsidRPr="00BB701E">
              <w:rPr>
                <w:szCs w:val="24"/>
              </w:rPr>
              <w:t>All surveys</w:t>
            </w:r>
          </w:p>
        </w:tc>
      </w:tr>
      <w:tr w:rsidR="001148BE" w:rsidRPr="00BB701E" w14:paraId="7E93EB10" w14:textId="77777777" w:rsidTr="007908F8">
        <w:trPr>
          <w:trHeight w:val="623"/>
        </w:trPr>
        <w:tc>
          <w:tcPr>
            <w:tcW w:w="9209" w:type="dxa"/>
            <w:vMerge w:val="restart"/>
            <w:shd w:val="clear" w:color="auto" w:fill="auto"/>
          </w:tcPr>
          <w:p w14:paraId="0B6100A8" w14:textId="77777777" w:rsidR="001148BE" w:rsidRPr="00BB701E" w:rsidRDefault="001148BE" w:rsidP="001148BE">
            <w:pPr>
              <w:rPr>
                <w:szCs w:val="24"/>
              </w:rPr>
            </w:pPr>
            <w:r w:rsidRPr="00BB701E">
              <w:rPr>
                <w:szCs w:val="24"/>
              </w:rPr>
              <w:t xml:space="preserve">What is your present marital status/living arrangement? </w:t>
            </w:r>
          </w:p>
          <w:p w14:paraId="2362F50A" w14:textId="77777777" w:rsidR="001148BE" w:rsidRPr="00BB701E" w:rsidRDefault="001148BE" w:rsidP="00100EE6">
            <w:pPr>
              <w:pStyle w:val="ListParagraph"/>
              <w:numPr>
                <w:ilvl w:val="0"/>
                <w:numId w:val="36"/>
              </w:numPr>
              <w:spacing w:before="0"/>
              <w:jc w:val="left"/>
              <w:rPr>
                <w:rFonts w:asciiTheme="minorHAnsi" w:hAnsiTheme="minorHAnsi"/>
                <w:szCs w:val="24"/>
              </w:rPr>
            </w:pPr>
            <w:r w:rsidRPr="00BB701E">
              <w:rPr>
                <w:rFonts w:asciiTheme="minorHAnsi" w:hAnsiTheme="minorHAnsi"/>
                <w:szCs w:val="24"/>
              </w:rPr>
              <w:t>Married</w:t>
            </w:r>
          </w:p>
          <w:p w14:paraId="265F4977" w14:textId="77777777" w:rsidR="001148BE" w:rsidRPr="00BB701E" w:rsidRDefault="001148BE" w:rsidP="00100EE6">
            <w:pPr>
              <w:pStyle w:val="ListParagraph"/>
              <w:numPr>
                <w:ilvl w:val="0"/>
                <w:numId w:val="36"/>
              </w:numPr>
              <w:spacing w:before="0"/>
              <w:jc w:val="left"/>
              <w:rPr>
                <w:rFonts w:asciiTheme="minorHAnsi" w:hAnsiTheme="minorHAnsi"/>
                <w:szCs w:val="24"/>
              </w:rPr>
            </w:pPr>
            <w:r w:rsidRPr="00BB701E">
              <w:rPr>
                <w:rFonts w:asciiTheme="minorHAnsi" w:hAnsiTheme="minorHAnsi"/>
                <w:szCs w:val="24"/>
              </w:rPr>
              <w:t>De Facto</w:t>
            </w:r>
          </w:p>
          <w:p w14:paraId="309222FD" w14:textId="77777777" w:rsidR="001148BE" w:rsidRPr="00BB701E" w:rsidRDefault="001148BE" w:rsidP="00100EE6">
            <w:pPr>
              <w:pStyle w:val="ListParagraph"/>
              <w:numPr>
                <w:ilvl w:val="0"/>
                <w:numId w:val="36"/>
              </w:numPr>
              <w:spacing w:before="0"/>
              <w:jc w:val="left"/>
              <w:rPr>
                <w:rFonts w:asciiTheme="minorHAnsi" w:hAnsiTheme="minorHAnsi"/>
                <w:szCs w:val="24"/>
              </w:rPr>
            </w:pPr>
            <w:r w:rsidRPr="00BB701E">
              <w:rPr>
                <w:rFonts w:asciiTheme="minorHAnsi" w:hAnsiTheme="minorHAnsi"/>
                <w:szCs w:val="24"/>
              </w:rPr>
              <w:t>Separated</w:t>
            </w:r>
          </w:p>
          <w:p w14:paraId="715505B2" w14:textId="77777777" w:rsidR="001148BE" w:rsidRPr="00BB701E" w:rsidRDefault="001148BE" w:rsidP="00100EE6">
            <w:pPr>
              <w:pStyle w:val="ListParagraph"/>
              <w:numPr>
                <w:ilvl w:val="0"/>
                <w:numId w:val="36"/>
              </w:numPr>
              <w:spacing w:before="0"/>
              <w:jc w:val="left"/>
              <w:rPr>
                <w:rFonts w:asciiTheme="minorHAnsi" w:hAnsiTheme="minorHAnsi"/>
                <w:szCs w:val="24"/>
              </w:rPr>
            </w:pPr>
            <w:r w:rsidRPr="00BB701E">
              <w:rPr>
                <w:rFonts w:asciiTheme="minorHAnsi" w:hAnsiTheme="minorHAnsi"/>
                <w:szCs w:val="24"/>
              </w:rPr>
              <w:t>Divorced</w:t>
            </w:r>
          </w:p>
          <w:p w14:paraId="65C869EF" w14:textId="77777777" w:rsidR="001148BE" w:rsidRPr="00BB701E" w:rsidRDefault="001148BE" w:rsidP="00100EE6">
            <w:pPr>
              <w:pStyle w:val="ListParagraph"/>
              <w:numPr>
                <w:ilvl w:val="0"/>
                <w:numId w:val="36"/>
              </w:numPr>
              <w:spacing w:before="0"/>
              <w:jc w:val="left"/>
              <w:rPr>
                <w:rFonts w:asciiTheme="minorHAnsi" w:hAnsiTheme="minorHAnsi"/>
                <w:szCs w:val="24"/>
              </w:rPr>
            </w:pPr>
            <w:r w:rsidRPr="00BB701E">
              <w:rPr>
                <w:rFonts w:asciiTheme="minorHAnsi" w:hAnsiTheme="minorHAnsi"/>
                <w:szCs w:val="24"/>
              </w:rPr>
              <w:t>Widowed</w:t>
            </w:r>
          </w:p>
          <w:p w14:paraId="5494E1CC" w14:textId="77777777" w:rsidR="001148BE" w:rsidRPr="00BB701E" w:rsidRDefault="001148BE" w:rsidP="00100EE6">
            <w:pPr>
              <w:pStyle w:val="ListParagraph"/>
              <w:numPr>
                <w:ilvl w:val="0"/>
                <w:numId w:val="36"/>
              </w:numPr>
              <w:spacing w:before="0"/>
              <w:jc w:val="left"/>
              <w:rPr>
                <w:rFonts w:asciiTheme="minorHAnsi" w:hAnsiTheme="minorHAnsi"/>
                <w:szCs w:val="24"/>
              </w:rPr>
            </w:pPr>
            <w:r w:rsidRPr="00BB701E">
              <w:rPr>
                <w:rFonts w:asciiTheme="minorHAnsi" w:hAnsiTheme="minorHAnsi"/>
                <w:szCs w:val="24"/>
              </w:rPr>
              <w:t>Never Married</w:t>
            </w:r>
          </w:p>
        </w:tc>
        <w:tc>
          <w:tcPr>
            <w:tcW w:w="1276" w:type="dxa"/>
            <w:shd w:val="clear" w:color="auto" w:fill="auto"/>
          </w:tcPr>
          <w:p w14:paraId="6EA71F21" w14:textId="77777777" w:rsidR="001148BE" w:rsidRPr="00BB701E" w:rsidRDefault="001148BE" w:rsidP="001148BE">
            <w:pPr>
              <w:rPr>
                <w:szCs w:val="24"/>
              </w:rPr>
            </w:pPr>
            <w:r w:rsidRPr="00BB701E">
              <w:rPr>
                <w:szCs w:val="24"/>
              </w:rPr>
              <w:t>1973-78</w:t>
            </w:r>
          </w:p>
        </w:tc>
        <w:tc>
          <w:tcPr>
            <w:tcW w:w="3827" w:type="dxa"/>
            <w:shd w:val="clear" w:color="auto" w:fill="auto"/>
          </w:tcPr>
          <w:p w14:paraId="1C6234E5" w14:textId="77777777" w:rsidR="001148BE" w:rsidRPr="00BB701E" w:rsidRDefault="001148BE" w:rsidP="001148BE">
            <w:pPr>
              <w:rPr>
                <w:szCs w:val="24"/>
              </w:rPr>
            </w:pPr>
            <w:r w:rsidRPr="00BB701E">
              <w:rPr>
                <w:szCs w:val="24"/>
              </w:rPr>
              <w:t>All surveys</w:t>
            </w:r>
          </w:p>
        </w:tc>
      </w:tr>
      <w:tr w:rsidR="001148BE" w:rsidRPr="00BB701E" w14:paraId="1D39CEE5" w14:textId="77777777" w:rsidTr="007908F8">
        <w:trPr>
          <w:trHeight w:val="560"/>
        </w:trPr>
        <w:tc>
          <w:tcPr>
            <w:tcW w:w="9209" w:type="dxa"/>
            <w:vMerge/>
            <w:shd w:val="clear" w:color="auto" w:fill="auto"/>
          </w:tcPr>
          <w:p w14:paraId="0BADB5A8" w14:textId="77777777" w:rsidR="001148BE" w:rsidRPr="00BB701E" w:rsidRDefault="001148BE" w:rsidP="001148BE">
            <w:pPr>
              <w:rPr>
                <w:szCs w:val="24"/>
              </w:rPr>
            </w:pPr>
          </w:p>
        </w:tc>
        <w:tc>
          <w:tcPr>
            <w:tcW w:w="1276" w:type="dxa"/>
            <w:shd w:val="clear" w:color="auto" w:fill="auto"/>
          </w:tcPr>
          <w:p w14:paraId="221EB6CA" w14:textId="77777777" w:rsidR="001148BE" w:rsidRPr="00BB701E" w:rsidRDefault="001148BE" w:rsidP="001148BE">
            <w:pPr>
              <w:rPr>
                <w:szCs w:val="24"/>
              </w:rPr>
            </w:pPr>
            <w:r w:rsidRPr="00BB701E">
              <w:rPr>
                <w:szCs w:val="24"/>
              </w:rPr>
              <w:t>1946-51</w:t>
            </w:r>
          </w:p>
        </w:tc>
        <w:tc>
          <w:tcPr>
            <w:tcW w:w="3827" w:type="dxa"/>
            <w:shd w:val="clear" w:color="auto" w:fill="auto"/>
          </w:tcPr>
          <w:p w14:paraId="0F57252C" w14:textId="77777777" w:rsidR="001148BE" w:rsidRPr="00BB701E" w:rsidRDefault="001148BE" w:rsidP="001148BE">
            <w:pPr>
              <w:rPr>
                <w:szCs w:val="24"/>
              </w:rPr>
            </w:pPr>
            <w:r w:rsidRPr="00BB701E">
              <w:rPr>
                <w:szCs w:val="24"/>
              </w:rPr>
              <w:t>All surveys</w:t>
            </w:r>
          </w:p>
        </w:tc>
      </w:tr>
      <w:tr w:rsidR="001148BE" w:rsidRPr="00BB701E" w14:paraId="6F9999CE" w14:textId="77777777" w:rsidTr="007908F8">
        <w:trPr>
          <w:trHeight w:val="1060"/>
        </w:trPr>
        <w:tc>
          <w:tcPr>
            <w:tcW w:w="9209" w:type="dxa"/>
            <w:vMerge/>
            <w:shd w:val="clear" w:color="auto" w:fill="auto"/>
          </w:tcPr>
          <w:p w14:paraId="4DC2ECB9" w14:textId="77777777" w:rsidR="001148BE" w:rsidRPr="00BB701E" w:rsidRDefault="001148BE" w:rsidP="001148BE">
            <w:pPr>
              <w:rPr>
                <w:szCs w:val="24"/>
              </w:rPr>
            </w:pPr>
          </w:p>
        </w:tc>
        <w:tc>
          <w:tcPr>
            <w:tcW w:w="1276" w:type="dxa"/>
            <w:shd w:val="clear" w:color="auto" w:fill="auto"/>
          </w:tcPr>
          <w:p w14:paraId="4A0064A0" w14:textId="77777777" w:rsidR="001148BE" w:rsidRPr="00BB701E" w:rsidRDefault="001148BE" w:rsidP="001148BE">
            <w:pPr>
              <w:rPr>
                <w:szCs w:val="24"/>
              </w:rPr>
            </w:pPr>
            <w:r w:rsidRPr="00BB701E">
              <w:rPr>
                <w:szCs w:val="24"/>
              </w:rPr>
              <w:t>1921-26</w:t>
            </w:r>
          </w:p>
        </w:tc>
        <w:tc>
          <w:tcPr>
            <w:tcW w:w="3827" w:type="dxa"/>
            <w:shd w:val="clear" w:color="auto" w:fill="auto"/>
          </w:tcPr>
          <w:p w14:paraId="0C212BCA" w14:textId="77777777" w:rsidR="001148BE" w:rsidRPr="00BB701E" w:rsidRDefault="001148BE" w:rsidP="001148BE">
            <w:pPr>
              <w:rPr>
                <w:szCs w:val="24"/>
              </w:rPr>
            </w:pPr>
            <w:r w:rsidRPr="00BB701E">
              <w:rPr>
                <w:szCs w:val="24"/>
              </w:rPr>
              <w:t>All surveys</w:t>
            </w:r>
          </w:p>
        </w:tc>
      </w:tr>
    </w:tbl>
    <w:p w14:paraId="72AE613A" w14:textId="77777777" w:rsidR="001148BE" w:rsidRPr="00BB701E" w:rsidRDefault="001148BE" w:rsidP="001148BE">
      <w:pPr>
        <w:rPr>
          <w:szCs w:val="24"/>
        </w:rPr>
      </w:pPr>
    </w:p>
    <w:p w14:paraId="085ADB04" w14:textId="77777777" w:rsidR="00DC45BC" w:rsidRDefault="00DC45BC">
      <w:pPr>
        <w:rPr>
          <w:szCs w:val="24"/>
        </w:rPr>
        <w:sectPr w:rsidR="00DC45BC" w:rsidSect="00011E49">
          <w:pgSz w:w="16838" w:h="11906" w:orient="landscape"/>
          <w:pgMar w:top="1440" w:right="1440" w:bottom="1440" w:left="1440" w:header="708" w:footer="708" w:gutter="0"/>
          <w:cols w:space="708"/>
          <w:docGrid w:linePitch="360"/>
        </w:sectPr>
      </w:pPr>
    </w:p>
    <w:p w14:paraId="7DCCC2E9" w14:textId="2C590C4D" w:rsidR="00355811" w:rsidRPr="00DC45BC" w:rsidRDefault="007908F8" w:rsidP="00B15327">
      <w:pPr>
        <w:pStyle w:val="Heading2"/>
      </w:pPr>
      <w:bookmarkStart w:id="283" w:name="_Toc506908927"/>
      <w:bookmarkStart w:id="284" w:name="_Notes_on_qualitative"/>
      <w:bookmarkStart w:id="285" w:name="_Toc507070562"/>
      <w:bookmarkEnd w:id="283"/>
      <w:bookmarkEnd w:id="284"/>
      <w:r w:rsidRPr="00DC45BC">
        <w:t xml:space="preserve">Notes on </w:t>
      </w:r>
      <w:r w:rsidR="00355811" w:rsidRPr="00DC45BC">
        <w:t xml:space="preserve">qualitative </w:t>
      </w:r>
      <w:r w:rsidRPr="00DC45BC">
        <w:t>analysis of free text comments</w:t>
      </w:r>
      <w:bookmarkEnd w:id="285"/>
      <w:r w:rsidRPr="00DC45BC">
        <w:t xml:space="preserve"> </w:t>
      </w:r>
      <w:r w:rsidR="002D1D49" w:rsidRPr="00DC45BC">
        <w:t xml:space="preserve"> </w:t>
      </w:r>
    </w:p>
    <w:p w14:paraId="1B350A12" w14:textId="6439F9C9" w:rsidR="001A63EE" w:rsidRDefault="001A63EE" w:rsidP="00DC45BC">
      <w:pPr>
        <w:pStyle w:val="Heading3"/>
      </w:pPr>
      <w:bookmarkStart w:id="286" w:name="_Sampling_frame"/>
      <w:bookmarkEnd w:id="286"/>
      <w:r>
        <w:t>Sampling frame</w:t>
      </w:r>
    </w:p>
    <w:p w14:paraId="766FDF79" w14:textId="3E23919A" w:rsidR="00355811" w:rsidRPr="00355811" w:rsidRDefault="00355811" w:rsidP="00355811">
      <w:pPr>
        <w:rPr>
          <w:rFonts w:cstheme="minorHAnsi"/>
          <w:szCs w:val="24"/>
          <w:lang w:val="en-GB"/>
        </w:rPr>
      </w:pPr>
      <w:r w:rsidRPr="00355811">
        <w:rPr>
          <w:rFonts w:cstheme="minorHAnsi"/>
          <w:szCs w:val="24"/>
        </w:rPr>
        <w:t>There were 58</w:t>
      </w:r>
      <w:r w:rsidR="001148BE">
        <w:rPr>
          <w:rFonts w:cstheme="minorHAnsi"/>
          <w:szCs w:val="24"/>
        </w:rPr>
        <w:t>,</w:t>
      </w:r>
      <w:r w:rsidRPr="00355811">
        <w:rPr>
          <w:rFonts w:cstheme="minorHAnsi"/>
          <w:szCs w:val="24"/>
        </w:rPr>
        <w:t>910 free-text comments from ALSWH participants across all four cohorts of women (see</w:t>
      </w:r>
      <w:r w:rsidR="007908F8">
        <w:rPr>
          <w:rFonts w:cstheme="minorHAnsi"/>
          <w:szCs w:val="24"/>
        </w:rPr>
        <w:t xml:space="preserve"> </w:t>
      </w:r>
      <w:r w:rsidR="007908F8" w:rsidRPr="00DC45BC">
        <w:rPr>
          <w:rFonts w:cstheme="minorHAnsi"/>
          <w:szCs w:val="24"/>
        </w:rPr>
        <w:fldChar w:fldCharType="begin"/>
      </w:r>
      <w:r w:rsidR="007908F8" w:rsidRPr="00DC45BC">
        <w:rPr>
          <w:rFonts w:cstheme="minorHAnsi"/>
          <w:szCs w:val="24"/>
        </w:rPr>
        <w:instrText xml:space="preserve"> REF _Ref506906567 \h  \* MERGEFORMAT </w:instrText>
      </w:r>
      <w:r w:rsidR="007908F8" w:rsidRPr="00DC45BC">
        <w:rPr>
          <w:rFonts w:cstheme="minorHAnsi"/>
          <w:szCs w:val="24"/>
        </w:rPr>
      </w:r>
      <w:r w:rsidR="007908F8" w:rsidRPr="00DC45BC">
        <w:rPr>
          <w:rFonts w:cstheme="minorHAnsi"/>
          <w:szCs w:val="24"/>
        </w:rPr>
        <w:fldChar w:fldCharType="separate"/>
      </w:r>
      <w:r w:rsidR="00677757" w:rsidRPr="00677757">
        <w:rPr>
          <w:rFonts w:cstheme="minorHAnsi"/>
          <w:iCs/>
          <w:szCs w:val="24"/>
        </w:rPr>
        <w:t xml:space="preserve">Table </w:t>
      </w:r>
      <w:r w:rsidR="00677757" w:rsidRPr="00200D32">
        <w:rPr>
          <w:rFonts w:cstheme="minorHAnsi"/>
          <w:iCs/>
          <w:noProof/>
          <w:szCs w:val="24"/>
        </w:rPr>
        <w:t>8</w:t>
      </w:r>
      <w:r w:rsidR="00677757" w:rsidRPr="00200D32">
        <w:rPr>
          <w:rFonts w:cstheme="minorHAnsi"/>
          <w:iCs/>
          <w:noProof/>
          <w:szCs w:val="24"/>
        </w:rPr>
        <w:noBreakHyphen/>
        <w:t>1</w:t>
      </w:r>
      <w:r w:rsidR="007908F8" w:rsidRPr="00DC45BC">
        <w:rPr>
          <w:rFonts w:cstheme="minorHAnsi"/>
          <w:szCs w:val="24"/>
        </w:rPr>
        <w:fldChar w:fldCharType="end"/>
      </w:r>
      <w:r w:rsidRPr="00DC45BC">
        <w:rPr>
          <w:rFonts w:cstheme="minorHAnsi"/>
          <w:szCs w:val="24"/>
        </w:rPr>
        <w:t>).</w:t>
      </w:r>
      <w:r w:rsidRPr="00355811">
        <w:rPr>
          <w:rFonts w:cstheme="minorHAnsi"/>
          <w:szCs w:val="24"/>
        </w:rPr>
        <w:t xml:space="preserve"> </w:t>
      </w:r>
      <w:r w:rsidRPr="00355811">
        <w:rPr>
          <w:rFonts w:cstheme="minorHAnsi"/>
          <w:szCs w:val="24"/>
          <w:lang w:val="en-GB"/>
        </w:rPr>
        <w:t>Ther</w:t>
      </w:r>
      <w:r>
        <w:rPr>
          <w:rFonts w:cstheme="minorHAnsi"/>
          <w:szCs w:val="24"/>
          <w:lang w:val="en-GB"/>
        </w:rPr>
        <w:t>e</w:t>
      </w:r>
      <w:r w:rsidRPr="00355811">
        <w:rPr>
          <w:rFonts w:cstheme="minorHAnsi"/>
          <w:szCs w:val="24"/>
          <w:lang w:val="en-GB"/>
        </w:rPr>
        <w:t xml:space="preserve">fore, reducing the sample for analysis according to responses in the quantitative section of the survey was necessary. This process is akin to identifying a sampling frame from which the data for analysis was drawn </w:t>
      </w:r>
      <w:r w:rsidR="001A63EE">
        <w:rPr>
          <w:rFonts w:cstheme="minorHAnsi"/>
          <w:szCs w:val="24"/>
          <w:lang w:val="en-GB"/>
        </w:rPr>
        <w:t>(Tavener, Chojenta et al., 2016).</w:t>
      </w:r>
    </w:p>
    <w:p w14:paraId="3CDD2CF4" w14:textId="367C7D58" w:rsidR="00355811" w:rsidRPr="00355811" w:rsidRDefault="00355811" w:rsidP="00DC45BC">
      <w:pPr>
        <w:pStyle w:val="Caption"/>
      </w:pPr>
      <w:bookmarkStart w:id="287" w:name="_Ref506906567"/>
      <w:bookmarkStart w:id="288" w:name="_Toc506892619"/>
      <w:r w:rsidRPr="00355811">
        <w:t xml:space="preserve">Table </w:t>
      </w:r>
      <w:r w:rsidR="00DC6BE9">
        <w:fldChar w:fldCharType="begin"/>
      </w:r>
      <w:r w:rsidR="00DC6BE9">
        <w:instrText xml:space="preserve"> STYLEREF 1 \s </w:instrText>
      </w:r>
      <w:r w:rsidR="00DC6BE9">
        <w:fldChar w:fldCharType="separate"/>
      </w:r>
      <w:r w:rsidR="00677757">
        <w:rPr>
          <w:noProof/>
        </w:rPr>
        <w:t>8</w:t>
      </w:r>
      <w:r w:rsidR="00DC6BE9">
        <w:rPr>
          <w:noProof/>
        </w:rPr>
        <w:fldChar w:fldCharType="end"/>
      </w:r>
      <w:r w:rsidR="001803ED">
        <w:noBreakHyphen/>
      </w:r>
      <w:r w:rsidR="00DC6BE9">
        <w:fldChar w:fldCharType="begin"/>
      </w:r>
      <w:r w:rsidR="00DC6BE9">
        <w:instrText xml:space="preserve"> SEQ Table \* ARABIC \s 1 </w:instrText>
      </w:r>
      <w:r w:rsidR="00DC6BE9">
        <w:fldChar w:fldCharType="separate"/>
      </w:r>
      <w:r w:rsidR="00677757">
        <w:rPr>
          <w:noProof/>
        </w:rPr>
        <w:t>1</w:t>
      </w:r>
      <w:r w:rsidR="00DC6BE9">
        <w:rPr>
          <w:noProof/>
        </w:rPr>
        <w:fldChar w:fldCharType="end"/>
      </w:r>
      <w:bookmarkEnd w:id="287"/>
      <w:r w:rsidRPr="00355811">
        <w:t xml:space="preserve"> Number of participant comments across the ALSWH surveys</w:t>
      </w:r>
      <w:bookmarkEnd w:id="288"/>
    </w:p>
    <w:tbl>
      <w:tblPr>
        <w:tblW w:w="9356" w:type="dxa"/>
        <w:tblLook w:val="04A0" w:firstRow="1" w:lastRow="0" w:firstColumn="1" w:lastColumn="0" w:noHBand="0" w:noVBand="1"/>
      </w:tblPr>
      <w:tblGrid>
        <w:gridCol w:w="1418"/>
        <w:gridCol w:w="992"/>
        <w:gridCol w:w="992"/>
        <w:gridCol w:w="993"/>
        <w:gridCol w:w="992"/>
        <w:gridCol w:w="992"/>
        <w:gridCol w:w="1134"/>
        <w:gridCol w:w="1134"/>
        <w:gridCol w:w="825"/>
      </w:tblGrid>
      <w:tr w:rsidR="00355811" w:rsidRPr="00355811" w14:paraId="50B2EFCB" w14:textId="77777777" w:rsidTr="00355811">
        <w:trPr>
          <w:trHeight w:val="600"/>
        </w:trPr>
        <w:tc>
          <w:tcPr>
            <w:tcW w:w="1418" w:type="dxa"/>
            <w:tcBorders>
              <w:top w:val="single" w:sz="4" w:space="0" w:color="auto"/>
              <w:left w:val="nil"/>
              <w:bottom w:val="nil"/>
              <w:right w:val="nil"/>
            </w:tcBorders>
            <w:shd w:val="clear" w:color="auto" w:fill="auto"/>
            <w:vAlign w:val="center"/>
            <w:hideMark/>
          </w:tcPr>
          <w:p w14:paraId="0C1265BC" w14:textId="77777777" w:rsidR="00355811" w:rsidRPr="00355811" w:rsidRDefault="00355811" w:rsidP="00355811">
            <w:pPr>
              <w:spacing w:after="0"/>
              <w:jc w:val="center"/>
              <w:rPr>
                <w:rFonts w:eastAsia="Times New Roman" w:cstheme="minorHAnsi"/>
                <w:b/>
                <w:bCs/>
                <w:color w:val="000000"/>
                <w:szCs w:val="24"/>
                <w:lang w:eastAsia="en-AU"/>
              </w:rPr>
            </w:pPr>
            <w:r w:rsidRPr="00355811">
              <w:rPr>
                <w:rFonts w:eastAsia="Times New Roman" w:cstheme="minorHAnsi"/>
                <w:b/>
                <w:bCs/>
                <w:color w:val="000000"/>
                <w:szCs w:val="24"/>
                <w:lang w:eastAsia="en-AU"/>
              </w:rPr>
              <w:t xml:space="preserve">ALSWH cohort </w:t>
            </w:r>
            <w:r w:rsidRPr="00355811">
              <w:rPr>
                <w:rFonts w:eastAsia="Times New Roman" w:cstheme="minorHAnsi"/>
                <w:b/>
                <w:bCs/>
                <w:color w:val="000000"/>
                <w:szCs w:val="24"/>
                <w:lang w:eastAsia="en-AU"/>
              </w:rPr>
              <w:br/>
              <w:t>(birth year)</w:t>
            </w:r>
          </w:p>
        </w:tc>
        <w:tc>
          <w:tcPr>
            <w:tcW w:w="992" w:type="dxa"/>
            <w:tcBorders>
              <w:top w:val="single" w:sz="4" w:space="0" w:color="auto"/>
              <w:left w:val="nil"/>
              <w:bottom w:val="nil"/>
              <w:right w:val="nil"/>
            </w:tcBorders>
            <w:shd w:val="clear" w:color="auto" w:fill="auto"/>
            <w:noWrap/>
            <w:vAlign w:val="center"/>
            <w:hideMark/>
          </w:tcPr>
          <w:p w14:paraId="38D58FA6" w14:textId="77777777" w:rsidR="00355811" w:rsidRPr="00355811" w:rsidRDefault="00355811" w:rsidP="00355811">
            <w:pPr>
              <w:spacing w:after="0"/>
              <w:jc w:val="center"/>
              <w:rPr>
                <w:rFonts w:eastAsia="Times New Roman" w:cstheme="minorHAnsi"/>
                <w:b/>
                <w:bCs/>
                <w:color w:val="000000"/>
                <w:szCs w:val="24"/>
                <w:lang w:eastAsia="en-AU"/>
              </w:rPr>
            </w:pPr>
            <w:r w:rsidRPr="00355811">
              <w:rPr>
                <w:rFonts w:eastAsia="Times New Roman" w:cstheme="minorHAnsi"/>
                <w:b/>
                <w:bCs/>
                <w:color w:val="000000"/>
                <w:szCs w:val="24"/>
                <w:lang w:eastAsia="en-AU"/>
              </w:rPr>
              <w:t>Survey 1</w:t>
            </w:r>
          </w:p>
        </w:tc>
        <w:tc>
          <w:tcPr>
            <w:tcW w:w="992" w:type="dxa"/>
            <w:tcBorders>
              <w:top w:val="single" w:sz="4" w:space="0" w:color="auto"/>
              <w:left w:val="nil"/>
              <w:bottom w:val="nil"/>
              <w:right w:val="nil"/>
            </w:tcBorders>
            <w:shd w:val="clear" w:color="auto" w:fill="auto"/>
            <w:noWrap/>
            <w:vAlign w:val="center"/>
            <w:hideMark/>
          </w:tcPr>
          <w:p w14:paraId="73F4AF8A" w14:textId="77777777" w:rsidR="00355811" w:rsidRPr="00355811" w:rsidRDefault="00355811" w:rsidP="00355811">
            <w:pPr>
              <w:spacing w:after="0"/>
              <w:jc w:val="center"/>
              <w:rPr>
                <w:rFonts w:eastAsia="Times New Roman" w:cstheme="minorHAnsi"/>
                <w:b/>
                <w:bCs/>
                <w:color w:val="000000"/>
                <w:szCs w:val="24"/>
                <w:lang w:eastAsia="en-AU"/>
              </w:rPr>
            </w:pPr>
            <w:r w:rsidRPr="00355811">
              <w:rPr>
                <w:rFonts w:eastAsia="Times New Roman" w:cstheme="minorHAnsi"/>
                <w:b/>
                <w:bCs/>
                <w:color w:val="000000"/>
                <w:szCs w:val="24"/>
                <w:lang w:eastAsia="en-AU"/>
              </w:rPr>
              <w:t>Survey 2</w:t>
            </w:r>
          </w:p>
        </w:tc>
        <w:tc>
          <w:tcPr>
            <w:tcW w:w="993" w:type="dxa"/>
            <w:tcBorders>
              <w:top w:val="single" w:sz="4" w:space="0" w:color="auto"/>
              <w:left w:val="nil"/>
              <w:bottom w:val="nil"/>
              <w:right w:val="nil"/>
            </w:tcBorders>
            <w:shd w:val="clear" w:color="auto" w:fill="auto"/>
            <w:noWrap/>
            <w:vAlign w:val="center"/>
            <w:hideMark/>
          </w:tcPr>
          <w:p w14:paraId="0CFF31FA" w14:textId="77777777" w:rsidR="00355811" w:rsidRPr="00355811" w:rsidRDefault="00355811" w:rsidP="00355811">
            <w:pPr>
              <w:spacing w:after="0"/>
              <w:jc w:val="center"/>
              <w:rPr>
                <w:rFonts w:eastAsia="Times New Roman" w:cstheme="minorHAnsi"/>
                <w:b/>
                <w:bCs/>
                <w:color w:val="000000"/>
                <w:szCs w:val="24"/>
                <w:lang w:eastAsia="en-AU"/>
              </w:rPr>
            </w:pPr>
            <w:r w:rsidRPr="00355811">
              <w:rPr>
                <w:rFonts w:eastAsia="Times New Roman" w:cstheme="minorHAnsi"/>
                <w:b/>
                <w:bCs/>
                <w:color w:val="000000"/>
                <w:szCs w:val="24"/>
                <w:lang w:eastAsia="en-AU"/>
              </w:rPr>
              <w:t>Survey 3</w:t>
            </w:r>
          </w:p>
        </w:tc>
        <w:tc>
          <w:tcPr>
            <w:tcW w:w="992" w:type="dxa"/>
            <w:tcBorders>
              <w:top w:val="single" w:sz="4" w:space="0" w:color="auto"/>
              <w:left w:val="nil"/>
              <w:bottom w:val="nil"/>
              <w:right w:val="nil"/>
            </w:tcBorders>
            <w:shd w:val="clear" w:color="auto" w:fill="auto"/>
            <w:noWrap/>
            <w:vAlign w:val="center"/>
            <w:hideMark/>
          </w:tcPr>
          <w:p w14:paraId="352D0C94" w14:textId="77777777" w:rsidR="00355811" w:rsidRPr="00355811" w:rsidRDefault="00355811" w:rsidP="00355811">
            <w:pPr>
              <w:spacing w:after="0"/>
              <w:jc w:val="center"/>
              <w:rPr>
                <w:rFonts w:eastAsia="Times New Roman" w:cstheme="minorHAnsi"/>
                <w:b/>
                <w:bCs/>
                <w:color w:val="000000"/>
                <w:szCs w:val="24"/>
                <w:lang w:eastAsia="en-AU"/>
              </w:rPr>
            </w:pPr>
            <w:r w:rsidRPr="00355811">
              <w:rPr>
                <w:rFonts w:eastAsia="Times New Roman" w:cstheme="minorHAnsi"/>
                <w:b/>
                <w:bCs/>
                <w:color w:val="000000"/>
                <w:szCs w:val="24"/>
                <w:lang w:eastAsia="en-AU"/>
              </w:rPr>
              <w:t>Survey 4</w:t>
            </w:r>
          </w:p>
        </w:tc>
        <w:tc>
          <w:tcPr>
            <w:tcW w:w="992" w:type="dxa"/>
            <w:tcBorders>
              <w:top w:val="single" w:sz="4" w:space="0" w:color="auto"/>
              <w:left w:val="nil"/>
              <w:bottom w:val="nil"/>
              <w:right w:val="nil"/>
            </w:tcBorders>
            <w:shd w:val="clear" w:color="auto" w:fill="auto"/>
            <w:noWrap/>
            <w:vAlign w:val="center"/>
            <w:hideMark/>
          </w:tcPr>
          <w:p w14:paraId="1C484B8E" w14:textId="77777777" w:rsidR="00355811" w:rsidRPr="00355811" w:rsidRDefault="00355811" w:rsidP="00355811">
            <w:pPr>
              <w:spacing w:after="0"/>
              <w:jc w:val="center"/>
              <w:rPr>
                <w:rFonts w:eastAsia="Times New Roman" w:cstheme="minorHAnsi"/>
                <w:b/>
                <w:bCs/>
                <w:color w:val="000000"/>
                <w:szCs w:val="24"/>
                <w:lang w:eastAsia="en-AU"/>
              </w:rPr>
            </w:pPr>
            <w:r w:rsidRPr="00355811">
              <w:rPr>
                <w:rFonts w:eastAsia="Times New Roman" w:cstheme="minorHAnsi"/>
                <w:b/>
                <w:bCs/>
                <w:color w:val="000000"/>
                <w:szCs w:val="24"/>
                <w:lang w:eastAsia="en-AU"/>
              </w:rPr>
              <w:t>Survey 5</w:t>
            </w:r>
          </w:p>
        </w:tc>
        <w:tc>
          <w:tcPr>
            <w:tcW w:w="1134" w:type="dxa"/>
            <w:tcBorders>
              <w:top w:val="single" w:sz="4" w:space="0" w:color="auto"/>
              <w:left w:val="nil"/>
              <w:bottom w:val="nil"/>
              <w:right w:val="nil"/>
            </w:tcBorders>
            <w:shd w:val="clear" w:color="auto" w:fill="auto"/>
            <w:noWrap/>
            <w:vAlign w:val="center"/>
            <w:hideMark/>
          </w:tcPr>
          <w:p w14:paraId="1C874C7F" w14:textId="77777777" w:rsidR="00355811" w:rsidRPr="00355811" w:rsidRDefault="00355811" w:rsidP="00355811">
            <w:pPr>
              <w:spacing w:after="0"/>
              <w:jc w:val="center"/>
              <w:rPr>
                <w:rFonts w:eastAsia="Times New Roman" w:cstheme="minorHAnsi"/>
                <w:b/>
                <w:bCs/>
                <w:color w:val="000000"/>
                <w:szCs w:val="24"/>
                <w:lang w:eastAsia="en-AU"/>
              </w:rPr>
            </w:pPr>
            <w:r w:rsidRPr="00355811">
              <w:rPr>
                <w:rFonts w:eastAsia="Times New Roman" w:cstheme="minorHAnsi"/>
                <w:b/>
                <w:bCs/>
                <w:color w:val="000000"/>
                <w:szCs w:val="24"/>
                <w:lang w:eastAsia="en-AU"/>
              </w:rPr>
              <w:t xml:space="preserve">Survey </w:t>
            </w:r>
            <w:r w:rsidRPr="00355811">
              <w:rPr>
                <w:rFonts w:eastAsia="Times New Roman" w:cstheme="minorHAnsi"/>
                <w:b/>
                <w:bCs/>
                <w:color w:val="000000"/>
                <w:szCs w:val="24"/>
                <w:lang w:eastAsia="en-AU"/>
              </w:rPr>
              <w:br/>
              <w:t>6</w:t>
            </w:r>
          </w:p>
        </w:tc>
        <w:tc>
          <w:tcPr>
            <w:tcW w:w="1134" w:type="dxa"/>
            <w:tcBorders>
              <w:top w:val="single" w:sz="4" w:space="0" w:color="auto"/>
              <w:left w:val="nil"/>
              <w:bottom w:val="nil"/>
              <w:right w:val="nil"/>
            </w:tcBorders>
            <w:shd w:val="clear" w:color="auto" w:fill="auto"/>
            <w:noWrap/>
            <w:vAlign w:val="center"/>
            <w:hideMark/>
          </w:tcPr>
          <w:p w14:paraId="0D8E69AC" w14:textId="77777777" w:rsidR="00355811" w:rsidRPr="00355811" w:rsidRDefault="00355811" w:rsidP="00355811">
            <w:pPr>
              <w:spacing w:after="0"/>
              <w:jc w:val="center"/>
              <w:rPr>
                <w:rFonts w:eastAsia="Times New Roman" w:cstheme="minorHAnsi"/>
                <w:b/>
                <w:bCs/>
                <w:color w:val="000000"/>
                <w:szCs w:val="24"/>
                <w:lang w:eastAsia="en-AU"/>
              </w:rPr>
            </w:pPr>
            <w:r w:rsidRPr="00355811">
              <w:rPr>
                <w:rFonts w:eastAsia="Times New Roman" w:cstheme="minorHAnsi"/>
                <w:b/>
                <w:bCs/>
                <w:color w:val="000000"/>
                <w:szCs w:val="24"/>
                <w:lang w:eastAsia="en-AU"/>
              </w:rPr>
              <w:t xml:space="preserve">Survey </w:t>
            </w:r>
            <w:r w:rsidRPr="00355811">
              <w:rPr>
                <w:rFonts w:eastAsia="Times New Roman" w:cstheme="minorHAnsi"/>
                <w:b/>
                <w:bCs/>
                <w:color w:val="000000"/>
                <w:szCs w:val="24"/>
                <w:lang w:eastAsia="en-AU"/>
              </w:rPr>
              <w:br/>
              <w:t>7</w:t>
            </w:r>
          </w:p>
        </w:tc>
        <w:tc>
          <w:tcPr>
            <w:tcW w:w="709" w:type="dxa"/>
            <w:tcBorders>
              <w:top w:val="single" w:sz="4" w:space="0" w:color="auto"/>
              <w:left w:val="nil"/>
              <w:bottom w:val="nil"/>
              <w:right w:val="nil"/>
            </w:tcBorders>
            <w:shd w:val="clear" w:color="auto" w:fill="auto"/>
            <w:noWrap/>
            <w:vAlign w:val="center"/>
            <w:hideMark/>
          </w:tcPr>
          <w:p w14:paraId="2B78B48B" w14:textId="77777777" w:rsidR="00355811" w:rsidRPr="00355811" w:rsidRDefault="00355811" w:rsidP="00355811">
            <w:pPr>
              <w:spacing w:after="0"/>
              <w:jc w:val="center"/>
              <w:rPr>
                <w:rFonts w:eastAsia="Times New Roman" w:cstheme="minorHAnsi"/>
                <w:b/>
                <w:bCs/>
                <w:color w:val="000000"/>
                <w:szCs w:val="24"/>
                <w:lang w:eastAsia="en-AU"/>
              </w:rPr>
            </w:pPr>
            <w:r w:rsidRPr="00355811">
              <w:rPr>
                <w:rFonts w:eastAsia="Times New Roman" w:cstheme="minorHAnsi"/>
                <w:b/>
                <w:bCs/>
                <w:color w:val="000000"/>
                <w:szCs w:val="24"/>
                <w:lang w:eastAsia="en-AU"/>
              </w:rPr>
              <w:t>Total</w:t>
            </w:r>
          </w:p>
        </w:tc>
      </w:tr>
      <w:tr w:rsidR="00355811" w:rsidRPr="00355811" w14:paraId="7AB852D4" w14:textId="77777777" w:rsidTr="00355811">
        <w:trPr>
          <w:trHeight w:val="300"/>
        </w:trPr>
        <w:tc>
          <w:tcPr>
            <w:tcW w:w="1418" w:type="dxa"/>
            <w:tcBorders>
              <w:top w:val="single" w:sz="4" w:space="0" w:color="auto"/>
              <w:left w:val="nil"/>
              <w:bottom w:val="nil"/>
              <w:right w:val="nil"/>
            </w:tcBorders>
            <w:shd w:val="clear" w:color="auto" w:fill="auto"/>
            <w:noWrap/>
            <w:vAlign w:val="center"/>
            <w:hideMark/>
          </w:tcPr>
          <w:p w14:paraId="7BA61A88" w14:textId="77777777" w:rsidR="00355811" w:rsidRPr="00355811" w:rsidRDefault="00355811" w:rsidP="00355811">
            <w:pPr>
              <w:spacing w:after="0"/>
              <w:jc w:val="center"/>
              <w:rPr>
                <w:rFonts w:eastAsia="Times New Roman" w:cstheme="minorHAnsi"/>
                <w:b/>
                <w:bCs/>
                <w:color w:val="000000"/>
                <w:szCs w:val="24"/>
                <w:lang w:eastAsia="en-AU"/>
              </w:rPr>
            </w:pPr>
            <w:r w:rsidRPr="00355811">
              <w:rPr>
                <w:rFonts w:eastAsia="Times New Roman" w:cstheme="minorHAnsi"/>
                <w:b/>
                <w:bCs/>
                <w:color w:val="000000"/>
                <w:szCs w:val="24"/>
                <w:lang w:eastAsia="en-AU"/>
              </w:rPr>
              <w:t>1921-26</w:t>
            </w:r>
          </w:p>
        </w:tc>
        <w:tc>
          <w:tcPr>
            <w:tcW w:w="992" w:type="dxa"/>
            <w:tcBorders>
              <w:top w:val="single" w:sz="4" w:space="0" w:color="auto"/>
              <w:left w:val="nil"/>
              <w:bottom w:val="nil"/>
              <w:right w:val="nil"/>
            </w:tcBorders>
            <w:shd w:val="clear" w:color="auto" w:fill="auto"/>
            <w:noWrap/>
            <w:vAlign w:val="center"/>
            <w:hideMark/>
          </w:tcPr>
          <w:p w14:paraId="2E54C0CE"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2978</w:t>
            </w:r>
          </w:p>
        </w:tc>
        <w:tc>
          <w:tcPr>
            <w:tcW w:w="992" w:type="dxa"/>
            <w:tcBorders>
              <w:top w:val="single" w:sz="4" w:space="0" w:color="auto"/>
              <w:left w:val="nil"/>
              <w:bottom w:val="nil"/>
              <w:right w:val="nil"/>
            </w:tcBorders>
            <w:shd w:val="clear" w:color="auto" w:fill="auto"/>
            <w:noWrap/>
            <w:vAlign w:val="center"/>
            <w:hideMark/>
          </w:tcPr>
          <w:p w14:paraId="047559CF"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4695</w:t>
            </w:r>
          </w:p>
        </w:tc>
        <w:tc>
          <w:tcPr>
            <w:tcW w:w="993" w:type="dxa"/>
            <w:tcBorders>
              <w:top w:val="single" w:sz="4" w:space="0" w:color="auto"/>
              <w:left w:val="nil"/>
              <w:bottom w:val="nil"/>
              <w:right w:val="nil"/>
            </w:tcBorders>
            <w:shd w:val="clear" w:color="auto" w:fill="auto"/>
            <w:noWrap/>
            <w:vAlign w:val="center"/>
            <w:hideMark/>
          </w:tcPr>
          <w:p w14:paraId="25030BCE"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3955</w:t>
            </w:r>
          </w:p>
        </w:tc>
        <w:tc>
          <w:tcPr>
            <w:tcW w:w="992" w:type="dxa"/>
            <w:tcBorders>
              <w:top w:val="single" w:sz="4" w:space="0" w:color="auto"/>
              <w:left w:val="nil"/>
              <w:bottom w:val="nil"/>
              <w:right w:val="nil"/>
            </w:tcBorders>
            <w:shd w:val="clear" w:color="auto" w:fill="auto"/>
            <w:noWrap/>
            <w:vAlign w:val="center"/>
            <w:hideMark/>
          </w:tcPr>
          <w:p w14:paraId="00E89AC2"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4353</w:t>
            </w:r>
          </w:p>
        </w:tc>
        <w:tc>
          <w:tcPr>
            <w:tcW w:w="992" w:type="dxa"/>
            <w:tcBorders>
              <w:top w:val="single" w:sz="4" w:space="0" w:color="auto"/>
              <w:left w:val="nil"/>
              <w:bottom w:val="nil"/>
              <w:right w:val="nil"/>
            </w:tcBorders>
            <w:shd w:val="clear" w:color="auto" w:fill="auto"/>
            <w:noWrap/>
            <w:vAlign w:val="center"/>
            <w:hideMark/>
          </w:tcPr>
          <w:p w14:paraId="7685AB70"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2481</w:t>
            </w:r>
          </w:p>
        </w:tc>
        <w:tc>
          <w:tcPr>
            <w:tcW w:w="1134" w:type="dxa"/>
            <w:tcBorders>
              <w:top w:val="single" w:sz="4" w:space="0" w:color="auto"/>
              <w:left w:val="nil"/>
              <w:bottom w:val="nil"/>
              <w:right w:val="nil"/>
            </w:tcBorders>
            <w:shd w:val="clear" w:color="auto" w:fill="auto"/>
            <w:noWrap/>
            <w:vAlign w:val="center"/>
            <w:hideMark/>
          </w:tcPr>
          <w:p w14:paraId="010ED2EA"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698</w:t>
            </w:r>
          </w:p>
        </w:tc>
        <w:tc>
          <w:tcPr>
            <w:tcW w:w="1134" w:type="dxa"/>
            <w:tcBorders>
              <w:top w:val="single" w:sz="4" w:space="0" w:color="auto"/>
              <w:left w:val="nil"/>
              <w:bottom w:val="nil"/>
              <w:right w:val="nil"/>
            </w:tcBorders>
            <w:shd w:val="clear" w:color="auto" w:fill="auto"/>
            <w:noWrap/>
            <w:vAlign w:val="center"/>
            <w:hideMark/>
          </w:tcPr>
          <w:p w14:paraId="30BE1754"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not held*</w:t>
            </w:r>
          </w:p>
        </w:tc>
        <w:tc>
          <w:tcPr>
            <w:tcW w:w="709" w:type="dxa"/>
            <w:tcBorders>
              <w:top w:val="single" w:sz="4" w:space="0" w:color="auto"/>
              <w:left w:val="nil"/>
              <w:bottom w:val="nil"/>
              <w:right w:val="nil"/>
            </w:tcBorders>
            <w:shd w:val="clear" w:color="auto" w:fill="auto"/>
            <w:noWrap/>
            <w:vAlign w:val="center"/>
            <w:hideMark/>
          </w:tcPr>
          <w:p w14:paraId="0791AD77"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19160</w:t>
            </w:r>
          </w:p>
        </w:tc>
      </w:tr>
      <w:tr w:rsidR="00355811" w:rsidRPr="00355811" w14:paraId="0CBE5F3D" w14:textId="77777777" w:rsidTr="00355811">
        <w:trPr>
          <w:trHeight w:val="300"/>
        </w:trPr>
        <w:tc>
          <w:tcPr>
            <w:tcW w:w="1418" w:type="dxa"/>
            <w:tcBorders>
              <w:top w:val="nil"/>
              <w:left w:val="nil"/>
              <w:bottom w:val="nil"/>
              <w:right w:val="nil"/>
            </w:tcBorders>
            <w:shd w:val="clear" w:color="auto" w:fill="auto"/>
            <w:noWrap/>
            <w:vAlign w:val="center"/>
            <w:hideMark/>
          </w:tcPr>
          <w:p w14:paraId="0C4E981A" w14:textId="77777777" w:rsidR="00355811" w:rsidRPr="00355811" w:rsidRDefault="00355811" w:rsidP="00355811">
            <w:pPr>
              <w:spacing w:after="0"/>
              <w:jc w:val="center"/>
              <w:rPr>
                <w:rFonts w:eastAsia="Times New Roman" w:cstheme="minorHAnsi"/>
                <w:b/>
                <w:bCs/>
                <w:color w:val="000000"/>
                <w:szCs w:val="24"/>
                <w:lang w:eastAsia="en-AU"/>
              </w:rPr>
            </w:pPr>
            <w:r w:rsidRPr="00355811">
              <w:rPr>
                <w:rFonts w:eastAsia="Times New Roman" w:cstheme="minorHAnsi"/>
                <w:b/>
                <w:bCs/>
                <w:color w:val="000000"/>
                <w:szCs w:val="24"/>
                <w:lang w:eastAsia="en-AU"/>
              </w:rPr>
              <w:t>1946-51</w:t>
            </w:r>
          </w:p>
        </w:tc>
        <w:tc>
          <w:tcPr>
            <w:tcW w:w="992" w:type="dxa"/>
            <w:tcBorders>
              <w:top w:val="nil"/>
              <w:left w:val="nil"/>
              <w:bottom w:val="nil"/>
              <w:right w:val="nil"/>
            </w:tcBorders>
            <w:shd w:val="clear" w:color="auto" w:fill="auto"/>
            <w:noWrap/>
            <w:vAlign w:val="center"/>
            <w:hideMark/>
          </w:tcPr>
          <w:p w14:paraId="3E2DC9BA"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2392</w:t>
            </w:r>
          </w:p>
        </w:tc>
        <w:tc>
          <w:tcPr>
            <w:tcW w:w="992" w:type="dxa"/>
            <w:tcBorders>
              <w:top w:val="nil"/>
              <w:left w:val="nil"/>
              <w:bottom w:val="nil"/>
              <w:right w:val="nil"/>
            </w:tcBorders>
            <w:shd w:val="clear" w:color="auto" w:fill="auto"/>
            <w:noWrap/>
            <w:vAlign w:val="center"/>
            <w:hideMark/>
          </w:tcPr>
          <w:p w14:paraId="7DA0CBD1"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2058</w:t>
            </w:r>
          </w:p>
        </w:tc>
        <w:tc>
          <w:tcPr>
            <w:tcW w:w="993" w:type="dxa"/>
            <w:tcBorders>
              <w:top w:val="nil"/>
              <w:left w:val="nil"/>
              <w:bottom w:val="nil"/>
              <w:right w:val="nil"/>
            </w:tcBorders>
            <w:shd w:val="clear" w:color="auto" w:fill="auto"/>
            <w:noWrap/>
            <w:vAlign w:val="center"/>
            <w:hideMark/>
          </w:tcPr>
          <w:p w14:paraId="1CB81CAB"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2672</w:t>
            </w:r>
          </w:p>
        </w:tc>
        <w:tc>
          <w:tcPr>
            <w:tcW w:w="992" w:type="dxa"/>
            <w:tcBorders>
              <w:top w:val="nil"/>
              <w:left w:val="nil"/>
              <w:bottom w:val="nil"/>
              <w:right w:val="nil"/>
            </w:tcBorders>
            <w:shd w:val="clear" w:color="auto" w:fill="auto"/>
            <w:noWrap/>
            <w:vAlign w:val="center"/>
            <w:hideMark/>
          </w:tcPr>
          <w:p w14:paraId="5E309CD1"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2967</w:t>
            </w:r>
          </w:p>
        </w:tc>
        <w:tc>
          <w:tcPr>
            <w:tcW w:w="992" w:type="dxa"/>
            <w:tcBorders>
              <w:top w:val="nil"/>
              <w:left w:val="nil"/>
              <w:bottom w:val="nil"/>
              <w:right w:val="nil"/>
            </w:tcBorders>
            <w:shd w:val="clear" w:color="auto" w:fill="auto"/>
            <w:noWrap/>
            <w:vAlign w:val="center"/>
            <w:hideMark/>
          </w:tcPr>
          <w:p w14:paraId="09FCEFD2"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3731</w:t>
            </w:r>
          </w:p>
        </w:tc>
        <w:tc>
          <w:tcPr>
            <w:tcW w:w="1134" w:type="dxa"/>
            <w:tcBorders>
              <w:top w:val="nil"/>
              <w:left w:val="nil"/>
              <w:bottom w:val="nil"/>
              <w:right w:val="nil"/>
            </w:tcBorders>
            <w:shd w:val="clear" w:color="auto" w:fill="auto"/>
            <w:noWrap/>
            <w:vAlign w:val="center"/>
            <w:hideMark/>
          </w:tcPr>
          <w:p w14:paraId="4789025C"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3745</w:t>
            </w:r>
          </w:p>
        </w:tc>
        <w:tc>
          <w:tcPr>
            <w:tcW w:w="1134" w:type="dxa"/>
            <w:tcBorders>
              <w:top w:val="nil"/>
              <w:left w:val="nil"/>
              <w:bottom w:val="nil"/>
              <w:right w:val="nil"/>
            </w:tcBorders>
            <w:shd w:val="clear" w:color="auto" w:fill="auto"/>
            <w:noWrap/>
            <w:vAlign w:val="center"/>
            <w:hideMark/>
          </w:tcPr>
          <w:p w14:paraId="6E2C70AA"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3021</w:t>
            </w:r>
          </w:p>
        </w:tc>
        <w:tc>
          <w:tcPr>
            <w:tcW w:w="709" w:type="dxa"/>
            <w:tcBorders>
              <w:top w:val="nil"/>
              <w:left w:val="nil"/>
              <w:bottom w:val="nil"/>
              <w:right w:val="nil"/>
            </w:tcBorders>
            <w:shd w:val="clear" w:color="auto" w:fill="auto"/>
            <w:noWrap/>
            <w:vAlign w:val="center"/>
            <w:hideMark/>
          </w:tcPr>
          <w:p w14:paraId="39EB2384"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20586</w:t>
            </w:r>
          </w:p>
        </w:tc>
      </w:tr>
      <w:tr w:rsidR="00355811" w:rsidRPr="00355811" w14:paraId="10D5FAA1" w14:textId="77777777" w:rsidTr="00355811">
        <w:trPr>
          <w:trHeight w:val="300"/>
        </w:trPr>
        <w:tc>
          <w:tcPr>
            <w:tcW w:w="1418" w:type="dxa"/>
            <w:tcBorders>
              <w:top w:val="nil"/>
              <w:left w:val="nil"/>
              <w:bottom w:val="nil"/>
              <w:right w:val="nil"/>
            </w:tcBorders>
            <w:shd w:val="clear" w:color="auto" w:fill="auto"/>
            <w:noWrap/>
            <w:vAlign w:val="center"/>
            <w:hideMark/>
          </w:tcPr>
          <w:p w14:paraId="7E586A4B" w14:textId="77777777" w:rsidR="00355811" w:rsidRPr="00355811" w:rsidRDefault="00355811" w:rsidP="00355811">
            <w:pPr>
              <w:spacing w:after="0"/>
              <w:jc w:val="center"/>
              <w:rPr>
                <w:rFonts w:eastAsia="Times New Roman" w:cstheme="minorHAnsi"/>
                <w:b/>
                <w:bCs/>
                <w:color w:val="000000"/>
                <w:szCs w:val="24"/>
                <w:lang w:eastAsia="en-AU"/>
              </w:rPr>
            </w:pPr>
            <w:r w:rsidRPr="00355811">
              <w:rPr>
                <w:rFonts w:eastAsia="Times New Roman" w:cstheme="minorHAnsi"/>
                <w:b/>
                <w:bCs/>
                <w:color w:val="000000"/>
                <w:szCs w:val="24"/>
                <w:lang w:eastAsia="en-AU"/>
              </w:rPr>
              <w:t>1973-78</w:t>
            </w:r>
          </w:p>
        </w:tc>
        <w:tc>
          <w:tcPr>
            <w:tcW w:w="992" w:type="dxa"/>
            <w:tcBorders>
              <w:top w:val="nil"/>
              <w:left w:val="nil"/>
              <w:bottom w:val="nil"/>
              <w:right w:val="nil"/>
            </w:tcBorders>
            <w:shd w:val="clear" w:color="auto" w:fill="auto"/>
            <w:noWrap/>
            <w:vAlign w:val="center"/>
            <w:hideMark/>
          </w:tcPr>
          <w:p w14:paraId="20F2B5DC"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2423</w:t>
            </w:r>
          </w:p>
        </w:tc>
        <w:tc>
          <w:tcPr>
            <w:tcW w:w="992" w:type="dxa"/>
            <w:tcBorders>
              <w:top w:val="nil"/>
              <w:left w:val="nil"/>
              <w:bottom w:val="nil"/>
              <w:right w:val="nil"/>
            </w:tcBorders>
            <w:shd w:val="clear" w:color="auto" w:fill="auto"/>
            <w:noWrap/>
            <w:vAlign w:val="center"/>
            <w:hideMark/>
          </w:tcPr>
          <w:p w14:paraId="1A378115"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1948</w:t>
            </w:r>
          </w:p>
        </w:tc>
        <w:tc>
          <w:tcPr>
            <w:tcW w:w="993" w:type="dxa"/>
            <w:tcBorders>
              <w:top w:val="nil"/>
              <w:left w:val="nil"/>
              <w:bottom w:val="nil"/>
              <w:right w:val="nil"/>
            </w:tcBorders>
            <w:shd w:val="clear" w:color="auto" w:fill="auto"/>
            <w:noWrap/>
            <w:vAlign w:val="center"/>
            <w:hideMark/>
          </w:tcPr>
          <w:p w14:paraId="5E5FB308"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2266</w:t>
            </w:r>
          </w:p>
        </w:tc>
        <w:tc>
          <w:tcPr>
            <w:tcW w:w="992" w:type="dxa"/>
            <w:tcBorders>
              <w:top w:val="nil"/>
              <w:left w:val="nil"/>
              <w:bottom w:val="nil"/>
              <w:right w:val="nil"/>
            </w:tcBorders>
            <w:shd w:val="clear" w:color="auto" w:fill="auto"/>
            <w:noWrap/>
            <w:vAlign w:val="center"/>
            <w:hideMark/>
          </w:tcPr>
          <w:p w14:paraId="186420C9"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2394</w:t>
            </w:r>
          </w:p>
        </w:tc>
        <w:tc>
          <w:tcPr>
            <w:tcW w:w="992" w:type="dxa"/>
            <w:tcBorders>
              <w:top w:val="nil"/>
              <w:left w:val="nil"/>
              <w:bottom w:val="nil"/>
              <w:right w:val="nil"/>
            </w:tcBorders>
            <w:shd w:val="clear" w:color="auto" w:fill="auto"/>
            <w:noWrap/>
            <w:vAlign w:val="center"/>
            <w:hideMark/>
          </w:tcPr>
          <w:p w14:paraId="544A818E"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2415</w:t>
            </w:r>
          </w:p>
        </w:tc>
        <w:tc>
          <w:tcPr>
            <w:tcW w:w="1134" w:type="dxa"/>
            <w:tcBorders>
              <w:top w:val="nil"/>
              <w:left w:val="nil"/>
              <w:bottom w:val="nil"/>
              <w:right w:val="nil"/>
            </w:tcBorders>
            <w:shd w:val="clear" w:color="auto" w:fill="auto"/>
            <w:noWrap/>
            <w:vAlign w:val="center"/>
            <w:hideMark/>
          </w:tcPr>
          <w:p w14:paraId="495909D0"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1656</w:t>
            </w:r>
          </w:p>
        </w:tc>
        <w:tc>
          <w:tcPr>
            <w:tcW w:w="1134" w:type="dxa"/>
            <w:tcBorders>
              <w:top w:val="nil"/>
              <w:left w:val="nil"/>
              <w:bottom w:val="nil"/>
              <w:right w:val="nil"/>
            </w:tcBorders>
            <w:shd w:val="clear" w:color="auto" w:fill="auto"/>
            <w:noWrap/>
            <w:vAlign w:val="center"/>
            <w:hideMark/>
          </w:tcPr>
          <w:p w14:paraId="77DA599C"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1275</w:t>
            </w:r>
          </w:p>
        </w:tc>
        <w:tc>
          <w:tcPr>
            <w:tcW w:w="709" w:type="dxa"/>
            <w:tcBorders>
              <w:top w:val="nil"/>
              <w:left w:val="nil"/>
              <w:bottom w:val="nil"/>
              <w:right w:val="nil"/>
            </w:tcBorders>
            <w:shd w:val="clear" w:color="auto" w:fill="auto"/>
            <w:noWrap/>
            <w:vAlign w:val="center"/>
            <w:hideMark/>
          </w:tcPr>
          <w:p w14:paraId="0EACA8D7"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14377</w:t>
            </w:r>
          </w:p>
        </w:tc>
      </w:tr>
      <w:tr w:rsidR="00355811" w:rsidRPr="00355811" w14:paraId="2E02BD45" w14:textId="77777777" w:rsidTr="00355811">
        <w:trPr>
          <w:trHeight w:val="300"/>
        </w:trPr>
        <w:tc>
          <w:tcPr>
            <w:tcW w:w="1418" w:type="dxa"/>
            <w:tcBorders>
              <w:top w:val="nil"/>
              <w:left w:val="nil"/>
              <w:bottom w:val="nil"/>
              <w:right w:val="nil"/>
            </w:tcBorders>
            <w:shd w:val="clear" w:color="auto" w:fill="auto"/>
            <w:noWrap/>
            <w:vAlign w:val="center"/>
            <w:hideMark/>
          </w:tcPr>
          <w:p w14:paraId="7BFCA0A4" w14:textId="77777777" w:rsidR="00355811" w:rsidRPr="00355811" w:rsidRDefault="00355811" w:rsidP="00355811">
            <w:pPr>
              <w:spacing w:after="0"/>
              <w:jc w:val="center"/>
              <w:rPr>
                <w:rFonts w:eastAsia="Times New Roman" w:cstheme="minorHAnsi"/>
                <w:b/>
                <w:bCs/>
                <w:color w:val="000000"/>
                <w:szCs w:val="24"/>
                <w:lang w:eastAsia="en-AU"/>
              </w:rPr>
            </w:pPr>
            <w:r w:rsidRPr="00355811">
              <w:rPr>
                <w:rFonts w:eastAsia="Times New Roman" w:cstheme="minorHAnsi"/>
                <w:b/>
                <w:bCs/>
                <w:color w:val="000000"/>
                <w:szCs w:val="24"/>
                <w:lang w:eastAsia="en-AU"/>
              </w:rPr>
              <w:t>1989-95</w:t>
            </w:r>
          </w:p>
        </w:tc>
        <w:tc>
          <w:tcPr>
            <w:tcW w:w="992" w:type="dxa"/>
            <w:tcBorders>
              <w:top w:val="nil"/>
              <w:left w:val="nil"/>
              <w:bottom w:val="nil"/>
              <w:right w:val="nil"/>
            </w:tcBorders>
            <w:shd w:val="clear" w:color="auto" w:fill="auto"/>
            <w:noWrap/>
            <w:vAlign w:val="center"/>
            <w:hideMark/>
          </w:tcPr>
          <w:p w14:paraId="25ABAF96"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1415</w:t>
            </w:r>
          </w:p>
        </w:tc>
        <w:tc>
          <w:tcPr>
            <w:tcW w:w="992" w:type="dxa"/>
            <w:tcBorders>
              <w:top w:val="nil"/>
              <w:left w:val="nil"/>
              <w:bottom w:val="nil"/>
              <w:right w:val="nil"/>
            </w:tcBorders>
            <w:shd w:val="clear" w:color="auto" w:fill="auto"/>
            <w:noWrap/>
            <w:vAlign w:val="center"/>
            <w:hideMark/>
          </w:tcPr>
          <w:p w14:paraId="467BD8A5"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1150</w:t>
            </w:r>
          </w:p>
        </w:tc>
        <w:tc>
          <w:tcPr>
            <w:tcW w:w="993" w:type="dxa"/>
            <w:tcBorders>
              <w:top w:val="nil"/>
              <w:left w:val="nil"/>
              <w:bottom w:val="nil"/>
              <w:right w:val="nil"/>
            </w:tcBorders>
            <w:shd w:val="clear" w:color="auto" w:fill="auto"/>
            <w:noWrap/>
            <w:vAlign w:val="center"/>
            <w:hideMark/>
          </w:tcPr>
          <w:p w14:paraId="183312E7"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740</w:t>
            </w:r>
          </w:p>
        </w:tc>
        <w:tc>
          <w:tcPr>
            <w:tcW w:w="992" w:type="dxa"/>
            <w:tcBorders>
              <w:top w:val="nil"/>
              <w:left w:val="nil"/>
              <w:bottom w:val="nil"/>
              <w:right w:val="nil"/>
            </w:tcBorders>
            <w:shd w:val="clear" w:color="auto" w:fill="auto"/>
            <w:noWrap/>
            <w:vAlign w:val="center"/>
            <w:hideMark/>
          </w:tcPr>
          <w:p w14:paraId="7A68DD0A"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846</w:t>
            </w:r>
          </w:p>
        </w:tc>
        <w:tc>
          <w:tcPr>
            <w:tcW w:w="992" w:type="dxa"/>
            <w:tcBorders>
              <w:top w:val="nil"/>
              <w:left w:val="nil"/>
              <w:bottom w:val="nil"/>
              <w:right w:val="nil"/>
            </w:tcBorders>
            <w:shd w:val="clear" w:color="auto" w:fill="auto"/>
            <w:noWrap/>
            <w:vAlign w:val="center"/>
            <w:hideMark/>
          </w:tcPr>
          <w:p w14:paraId="23F4C085"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636</w:t>
            </w:r>
          </w:p>
        </w:tc>
        <w:tc>
          <w:tcPr>
            <w:tcW w:w="1134" w:type="dxa"/>
            <w:tcBorders>
              <w:top w:val="nil"/>
              <w:left w:val="nil"/>
              <w:bottom w:val="nil"/>
              <w:right w:val="nil"/>
            </w:tcBorders>
            <w:shd w:val="clear" w:color="auto" w:fill="auto"/>
            <w:noWrap/>
            <w:vAlign w:val="center"/>
            <w:hideMark/>
          </w:tcPr>
          <w:p w14:paraId="7F8A79C4"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not held</w:t>
            </w:r>
          </w:p>
        </w:tc>
        <w:tc>
          <w:tcPr>
            <w:tcW w:w="1134" w:type="dxa"/>
            <w:tcBorders>
              <w:top w:val="nil"/>
              <w:left w:val="nil"/>
              <w:bottom w:val="nil"/>
              <w:right w:val="nil"/>
            </w:tcBorders>
            <w:shd w:val="clear" w:color="auto" w:fill="auto"/>
            <w:noWrap/>
            <w:vAlign w:val="center"/>
            <w:hideMark/>
          </w:tcPr>
          <w:p w14:paraId="7E6E5108"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not held</w:t>
            </w:r>
          </w:p>
        </w:tc>
        <w:tc>
          <w:tcPr>
            <w:tcW w:w="709" w:type="dxa"/>
            <w:tcBorders>
              <w:top w:val="nil"/>
              <w:left w:val="nil"/>
              <w:bottom w:val="nil"/>
              <w:right w:val="nil"/>
            </w:tcBorders>
            <w:shd w:val="clear" w:color="auto" w:fill="auto"/>
            <w:noWrap/>
            <w:vAlign w:val="center"/>
            <w:hideMark/>
          </w:tcPr>
          <w:p w14:paraId="6927916C"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4787</w:t>
            </w:r>
          </w:p>
        </w:tc>
      </w:tr>
      <w:tr w:rsidR="00355811" w:rsidRPr="00355811" w14:paraId="30B9D295" w14:textId="77777777" w:rsidTr="00355811">
        <w:trPr>
          <w:trHeight w:val="405"/>
        </w:trPr>
        <w:tc>
          <w:tcPr>
            <w:tcW w:w="1418" w:type="dxa"/>
            <w:tcBorders>
              <w:top w:val="single" w:sz="4" w:space="0" w:color="auto"/>
              <w:left w:val="nil"/>
              <w:bottom w:val="single" w:sz="4" w:space="0" w:color="auto"/>
              <w:right w:val="nil"/>
            </w:tcBorders>
            <w:shd w:val="clear" w:color="auto" w:fill="auto"/>
            <w:noWrap/>
            <w:vAlign w:val="center"/>
            <w:hideMark/>
          </w:tcPr>
          <w:p w14:paraId="3A23BC29"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 </w:t>
            </w:r>
          </w:p>
        </w:tc>
        <w:tc>
          <w:tcPr>
            <w:tcW w:w="992" w:type="dxa"/>
            <w:tcBorders>
              <w:top w:val="single" w:sz="4" w:space="0" w:color="auto"/>
              <w:left w:val="nil"/>
              <w:bottom w:val="single" w:sz="4" w:space="0" w:color="auto"/>
              <w:right w:val="nil"/>
            </w:tcBorders>
            <w:shd w:val="clear" w:color="auto" w:fill="auto"/>
            <w:noWrap/>
            <w:vAlign w:val="center"/>
            <w:hideMark/>
          </w:tcPr>
          <w:p w14:paraId="07F63E4D"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 </w:t>
            </w:r>
          </w:p>
        </w:tc>
        <w:tc>
          <w:tcPr>
            <w:tcW w:w="992" w:type="dxa"/>
            <w:tcBorders>
              <w:top w:val="single" w:sz="4" w:space="0" w:color="auto"/>
              <w:left w:val="nil"/>
              <w:bottom w:val="single" w:sz="4" w:space="0" w:color="auto"/>
              <w:right w:val="nil"/>
            </w:tcBorders>
            <w:shd w:val="clear" w:color="auto" w:fill="auto"/>
            <w:noWrap/>
            <w:vAlign w:val="center"/>
            <w:hideMark/>
          </w:tcPr>
          <w:p w14:paraId="0CC0B571"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 </w:t>
            </w:r>
          </w:p>
        </w:tc>
        <w:tc>
          <w:tcPr>
            <w:tcW w:w="993" w:type="dxa"/>
            <w:tcBorders>
              <w:top w:val="single" w:sz="4" w:space="0" w:color="auto"/>
              <w:left w:val="nil"/>
              <w:bottom w:val="single" w:sz="4" w:space="0" w:color="auto"/>
              <w:right w:val="nil"/>
            </w:tcBorders>
            <w:shd w:val="clear" w:color="auto" w:fill="auto"/>
            <w:noWrap/>
            <w:vAlign w:val="bottom"/>
            <w:hideMark/>
          </w:tcPr>
          <w:p w14:paraId="57FD5CA2" w14:textId="77777777" w:rsidR="00355811" w:rsidRPr="00355811" w:rsidRDefault="00355811" w:rsidP="00355811">
            <w:pPr>
              <w:spacing w:after="0"/>
              <w:jc w:val="right"/>
              <w:rPr>
                <w:rFonts w:eastAsia="Times New Roman" w:cstheme="minorHAnsi"/>
                <w:color w:val="000000"/>
                <w:szCs w:val="24"/>
                <w:lang w:eastAsia="en-AU"/>
              </w:rPr>
            </w:pPr>
            <w:r w:rsidRPr="00355811">
              <w:rPr>
                <w:rFonts w:eastAsia="Times New Roman" w:cstheme="minorHAnsi"/>
                <w:color w:val="000000"/>
                <w:szCs w:val="24"/>
                <w:lang w:eastAsia="en-AU"/>
              </w:rPr>
              <w:t> </w:t>
            </w:r>
          </w:p>
        </w:tc>
        <w:tc>
          <w:tcPr>
            <w:tcW w:w="4252" w:type="dxa"/>
            <w:gridSpan w:val="4"/>
            <w:tcBorders>
              <w:top w:val="single" w:sz="4" w:space="0" w:color="auto"/>
              <w:left w:val="nil"/>
              <w:bottom w:val="single" w:sz="4" w:space="0" w:color="auto"/>
              <w:right w:val="nil"/>
            </w:tcBorders>
            <w:shd w:val="clear" w:color="auto" w:fill="auto"/>
            <w:noWrap/>
            <w:vAlign w:val="center"/>
            <w:hideMark/>
          </w:tcPr>
          <w:p w14:paraId="2DD78F9D" w14:textId="77777777" w:rsidR="00355811" w:rsidRPr="00355811" w:rsidRDefault="00355811" w:rsidP="00355811">
            <w:pPr>
              <w:spacing w:after="0"/>
              <w:jc w:val="center"/>
              <w:rPr>
                <w:rFonts w:eastAsia="Times New Roman" w:cstheme="minorHAnsi"/>
                <w:b/>
                <w:bCs/>
                <w:color w:val="000000"/>
                <w:szCs w:val="24"/>
                <w:lang w:eastAsia="en-AU"/>
              </w:rPr>
            </w:pPr>
            <w:r w:rsidRPr="00355811">
              <w:rPr>
                <w:rFonts w:eastAsia="Times New Roman" w:cstheme="minorHAnsi"/>
                <w:b/>
                <w:bCs/>
                <w:color w:val="000000"/>
                <w:szCs w:val="24"/>
                <w:lang w:eastAsia="en-AU"/>
              </w:rPr>
              <w:t>Total comments by all participants</w:t>
            </w:r>
          </w:p>
        </w:tc>
        <w:tc>
          <w:tcPr>
            <w:tcW w:w="709" w:type="dxa"/>
            <w:tcBorders>
              <w:top w:val="single" w:sz="4" w:space="0" w:color="auto"/>
              <w:left w:val="nil"/>
              <w:bottom w:val="single" w:sz="4" w:space="0" w:color="auto"/>
              <w:right w:val="nil"/>
            </w:tcBorders>
            <w:shd w:val="clear" w:color="auto" w:fill="auto"/>
            <w:noWrap/>
            <w:vAlign w:val="center"/>
            <w:hideMark/>
          </w:tcPr>
          <w:p w14:paraId="41AD4EEE" w14:textId="77777777" w:rsidR="00355811" w:rsidRPr="00355811" w:rsidRDefault="00355811" w:rsidP="00355811">
            <w:pPr>
              <w:spacing w:after="0"/>
              <w:jc w:val="center"/>
              <w:rPr>
                <w:rFonts w:eastAsia="Times New Roman" w:cstheme="minorHAnsi"/>
                <w:color w:val="000000"/>
                <w:szCs w:val="24"/>
                <w:lang w:eastAsia="en-AU"/>
              </w:rPr>
            </w:pPr>
            <w:r w:rsidRPr="00355811">
              <w:rPr>
                <w:rFonts w:eastAsia="Times New Roman" w:cstheme="minorHAnsi"/>
                <w:color w:val="000000"/>
                <w:szCs w:val="24"/>
                <w:lang w:eastAsia="en-AU"/>
              </w:rPr>
              <w:t>58910</w:t>
            </w:r>
          </w:p>
        </w:tc>
      </w:tr>
    </w:tbl>
    <w:p w14:paraId="63D07AF7" w14:textId="61FD661F" w:rsidR="00355811" w:rsidRPr="00DC45BC" w:rsidRDefault="00355811" w:rsidP="00355811">
      <w:pPr>
        <w:rPr>
          <w:rFonts w:cstheme="minorHAnsi"/>
          <w:b/>
          <w:szCs w:val="24"/>
        </w:rPr>
      </w:pPr>
      <w:r w:rsidRPr="00DC45BC">
        <w:rPr>
          <w:rFonts w:cstheme="minorHAnsi"/>
          <w:sz w:val="18"/>
          <w:szCs w:val="18"/>
          <w:lang w:val="en-GB"/>
        </w:rPr>
        <w:t xml:space="preserve">Notes: *Participants from the 1921-26 cohort have received shorter, 6-monthly follow up surveys from Survey 6 onwards. </w:t>
      </w:r>
      <w:r w:rsidR="001A63EE">
        <w:rPr>
          <w:rFonts w:cstheme="minorHAnsi"/>
          <w:sz w:val="18"/>
          <w:szCs w:val="18"/>
          <w:lang w:val="en-GB"/>
        </w:rPr>
        <w:t>Six</w:t>
      </w:r>
      <w:r w:rsidR="001A63EE" w:rsidRPr="00DC45BC">
        <w:rPr>
          <w:rFonts w:cstheme="minorHAnsi"/>
          <w:sz w:val="18"/>
          <w:szCs w:val="18"/>
          <w:lang w:val="en-GB"/>
        </w:rPr>
        <w:t xml:space="preserve"> </w:t>
      </w:r>
      <w:r w:rsidRPr="00DC45BC">
        <w:rPr>
          <w:rFonts w:cstheme="minorHAnsi"/>
          <w:sz w:val="18"/>
          <w:szCs w:val="18"/>
          <w:lang w:val="en-GB"/>
        </w:rPr>
        <w:t>monthly follow-up data for the 1921-26 cohort is not included in this count. Table adapted from Tavener et al</w:t>
      </w:r>
      <w:r w:rsidR="001A63EE" w:rsidRPr="00DC45BC">
        <w:rPr>
          <w:rFonts w:cstheme="minorHAnsi"/>
          <w:sz w:val="18"/>
          <w:szCs w:val="18"/>
          <w:lang w:val="en-GB"/>
        </w:rPr>
        <w:t>.,</w:t>
      </w:r>
      <w:r w:rsidRPr="00DC45BC">
        <w:rPr>
          <w:rFonts w:cstheme="minorHAnsi"/>
          <w:sz w:val="18"/>
          <w:szCs w:val="18"/>
          <w:lang w:val="en-GB"/>
        </w:rPr>
        <w:t xml:space="preserve"> 2016</w:t>
      </w:r>
      <w:r w:rsidR="001A63EE" w:rsidRPr="00DC45BC">
        <w:rPr>
          <w:rFonts w:cstheme="minorHAnsi"/>
          <w:sz w:val="18"/>
          <w:szCs w:val="18"/>
          <w:lang w:val="en-GB"/>
        </w:rPr>
        <w:t xml:space="preserve">. </w:t>
      </w:r>
    </w:p>
    <w:p w14:paraId="45D8957E" w14:textId="77777777" w:rsidR="001A63EE" w:rsidRDefault="001A63EE" w:rsidP="00355811">
      <w:pPr>
        <w:rPr>
          <w:rFonts w:cstheme="minorHAnsi"/>
          <w:b/>
          <w:szCs w:val="24"/>
        </w:rPr>
      </w:pPr>
    </w:p>
    <w:p w14:paraId="4D20E096" w14:textId="5143A2AE" w:rsidR="00355811" w:rsidRPr="00355811" w:rsidRDefault="00355811" w:rsidP="00DC45BC">
      <w:pPr>
        <w:pStyle w:val="Heading3"/>
      </w:pPr>
      <w:bookmarkStart w:id="289" w:name="_Method_of_analysis"/>
      <w:bookmarkEnd w:id="289"/>
      <w:r w:rsidRPr="00355811">
        <w:t xml:space="preserve">Method of </w:t>
      </w:r>
      <w:r w:rsidR="001A63EE">
        <w:t>a</w:t>
      </w:r>
      <w:r w:rsidRPr="00355811">
        <w:t xml:space="preserve">nalysis </w:t>
      </w:r>
      <w:r>
        <w:t>of qualitative data</w:t>
      </w:r>
    </w:p>
    <w:p w14:paraId="3AF113E7" w14:textId="1CF95883" w:rsidR="00BA5196" w:rsidRDefault="00355811" w:rsidP="00355811">
      <w:pPr>
        <w:rPr>
          <w:rFonts w:cstheme="minorHAnsi"/>
          <w:szCs w:val="24"/>
        </w:rPr>
      </w:pPr>
      <w:r w:rsidRPr="00355811">
        <w:rPr>
          <w:rFonts w:cstheme="minorHAnsi"/>
          <w:szCs w:val="24"/>
        </w:rPr>
        <w:t xml:space="preserve">Comments were coded using a thematic analysis technique. Thematic analysis, as detailed by Braun </w:t>
      </w:r>
      <w:r w:rsidR="001A63EE">
        <w:rPr>
          <w:rFonts w:cstheme="minorHAnsi"/>
          <w:szCs w:val="24"/>
        </w:rPr>
        <w:t>&amp;</w:t>
      </w:r>
      <w:r w:rsidR="001A63EE" w:rsidRPr="00355811">
        <w:rPr>
          <w:rFonts w:cstheme="minorHAnsi"/>
          <w:szCs w:val="24"/>
        </w:rPr>
        <w:t xml:space="preserve"> </w:t>
      </w:r>
      <w:r w:rsidRPr="00355811">
        <w:rPr>
          <w:rFonts w:cstheme="minorHAnsi"/>
          <w:szCs w:val="24"/>
        </w:rPr>
        <w:t>Clarke</w:t>
      </w:r>
      <w:r w:rsidR="001A63EE">
        <w:rPr>
          <w:rFonts w:cstheme="minorHAnsi"/>
          <w:szCs w:val="24"/>
        </w:rPr>
        <w:t xml:space="preserve"> (2006)</w:t>
      </w:r>
      <w:r w:rsidRPr="00355811">
        <w:rPr>
          <w:rFonts w:cstheme="minorHAnsi"/>
          <w:szCs w:val="24"/>
        </w:rPr>
        <w:t>, is a flexible analysis technique which has successfully been applied to free-text analysis (e</w:t>
      </w:r>
      <w:r w:rsidR="001A63EE">
        <w:rPr>
          <w:rFonts w:cstheme="minorHAnsi"/>
          <w:szCs w:val="24"/>
        </w:rPr>
        <w:t>.</w:t>
      </w:r>
      <w:r w:rsidRPr="00355811">
        <w:rPr>
          <w:rFonts w:cstheme="minorHAnsi"/>
          <w:szCs w:val="24"/>
        </w:rPr>
        <w:t>g</w:t>
      </w:r>
      <w:r w:rsidR="001A63EE">
        <w:rPr>
          <w:rFonts w:cstheme="minorHAnsi"/>
          <w:szCs w:val="24"/>
        </w:rPr>
        <w:t xml:space="preserve">., Tavener et al., 2016, Wigginton et al., 2016). </w:t>
      </w:r>
      <w:r w:rsidRPr="00355811">
        <w:rPr>
          <w:rFonts w:cstheme="minorHAnsi"/>
          <w:szCs w:val="24"/>
        </w:rPr>
        <w:t xml:space="preserve">In brief, thematic analysis involves familiarisation with the data, generation of initial codes, searching for themes, reviewing themes, defining and naming themes and producing the report. </w:t>
      </w:r>
    </w:p>
    <w:p w14:paraId="24C56B57" w14:textId="77777777" w:rsidR="00BA5196" w:rsidRDefault="00BA5196">
      <w:pPr>
        <w:spacing w:before="0" w:after="200"/>
        <w:jc w:val="left"/>
        <w:rPr>
          <w:rFonts w:cstheme="minorHAnsi"/>
          <w:szCs w:val="24"/>
        </w:rPr>
      </w:pPr>
      <w:r>
        <w:rPr>
          <w:rFonts w:cstheme="minorHAnsi"/>
          <w:szCs w:val="24"/>
        </w:rPr>
        <w:br w:type="page"/>
      </w:r>
    </w:p>
    <w:p w14:paraId="3C177D4E" w14:textId="19D61375" w:rsidR="00355811" w:rsidRDefault="00DC45BC" w:rsidP="00011E49">
      <w:pPr>
        <w:pStyle w:val="Heading2"/>
      </w:pPr>
      <w:bookmarkStart w:id="290" w:name="_Abstracts_of_ALSWH"/>
      <w:bookmarkStart w:id="291" w:name="_Toc507070563"/>
      <w:bookmarkEnd w:id="290"/>
      <w:r>
        <w:t>Abstracts of ALSWH papers</w:t>
      </w:r>
      <w:bookmarkEnd w:id="291"/>
      <w:r>
        <w:t xml:space="preserve"> </w:t>
      </w:r>
    </w:p>
    <w:p w14:paraId="23850EF8" w14:textId="4029A1B1" w:rsidR="00A66F1F" w:rsidRDefault="00A66F1F" w:rsidP="005F1313">
      <w:pPr>
        <w:spacing w:before="0" w:after="0"/>
        <w:rPr>
          <w:szCs w:val="24"/>
        </w:rPr>
      </w:pPr>
    </w:p>
    <w:p w14:paraId="38F38CAF" w14:textId="1B28015A" w:rsidR="00A66F1F" w:rsidRDefault="00A66F1F" w:rsidP="00BA5196">
      <w:pPr>
        <w:shd w:val="clear" w:color="auto" w:fill="E1D3DC"/>
        <w:rPr>
          <w:szCs w:val="24"/>
        </w:rPr>
      </w:pPr>
      <w:r>
        <w:rPr>
          <w:szCs w:val="24"/>
        </w:rPr>
        <w:t xml:space="preserve">Lee C &amp; Gramotnev H.  (2007). Transitions into and out of caregiving: Health and social characteristics of mid-age Australian women.  </w:t>
      </w:r>
      <w:r w:rsidRPr="00BA5196">
        <w:rPr>
          <w:i/>
          <w:szCs w:val="24"/>
        </w:rPr>
        <w:t>Psychology and Health, 22</w:t>
      </w:r>
      <w:r>
        <w:rPr>
          <w:szCs w:val="24"/>
        </w:rPr>
        <w:t>(2): 193-209.</w:t>
      </w:r>
    </w:p>
    <w:p w14:paraId="182CCC49" w14:textId="4E1C9100" w:rsidR="00A66F1F" w:rsidRDefault="00A66F1F">
      <w:pPr>
        <w:rPr>
          <w:szCs w:val="24"/>
        </w:rPr>
      </w:pPr>
      <w:r w:rsidRPr="00A66F1F">
        <w:rPr>
          <w:szCs w:val="24"/>
        </w:rPr>
        <w:t>Family caregiving is frequently associated with significant levels of physical, emotional and financial strain. This article examines the health effects of transitions into and out of caregiving in middle age. We conducted a secondary analysis of data from the Australian Longitudinal Study on Women’s Health (ALSWH) to examine changes in caregiving status among middle-aged women over a 3-year period, and the correlates and outcomes of these changes. A total of 9,555 middle-aged Australian women were categorised according to caregiving status at two surveys 3 years apart, as Continuing (2.7%); Stopped (4.9%); Started (3.0%); and Never caregivers (89.4%). Analyses at each time point show poorer physical and emotional health, health service use, health behaviours and lower engagement in the paid workforce among all three caregiver groups, indicating that middle-aged women who are, have been, or will become family caregivers are in poorer health than women who do not have these roles. Middle-aged women in poor health tend to be selected into caregiving, probably because they are less engaged with the paid workforce. Poor health and disengagement from the paid workforce continue even when caregiving stops. Health care providers should be particularly conscious of the needs of middle-aged caregivers, who are likely to be in poor health even before they take on the role.</w:t>
      </w:r>
    </w:p>
    <w:p w14:paraId="13BFB5E6" w14:textId="69C4F023" w:rsidR="00A66F1F" w:rsidRDefault="00A66F1F">
      <w:pPr>
        <w:rPr>
          <w:szCs w:val="24"/>
        </w:rPr>
      </w:pPr>
    </w:p>
    <w:p w14:paraId="433D5C1C" w14:textId="5C258A6F" w:rsidR="00BA5196" w:rsidRDefault="00BA5196" w:rsidP="00BA5196">
      <w:pPr>
        <w:shd w:val="clear" w:color="auto" w:fill="E1D3DC"/>
        <w:rPr>
          <w:szCs w:val="24"/>
        </w:rPr>
      </w:pPr>
      <w:r w:rsidRPr="00BA5196">
        <w:rPr>
          <w:szCs w:val="24"/>
        </w:rPr>
        <w:t>Berecki J, Lucke J, Hockey R &amp; Dobson A.</w:t>
      </w:r>
      <w:r>
        <w:rPr>
          <w:szCs w:val="24"/>
        </w:rPr>
        <w:t xml:space="preserve"> (2008). </w:t>
      </w:r>
      <w:r w:rsidRPr="00BA5196">
        <w:rPr>
          <w:szCs w:val="24"/>
        </w:rPr>
        <w:t>Transitions into informal care and out of paid employment of women in their 50's: A study of cause and effect.</w:t>
      </w:r>
      <w:r>
        <w:rPr>
          <w:szCs w:val="24"/>
        </w:rPr>
        <w:t xml:space="preserve"> </w:t>
      </w:r>
      <w:r w:rsidRPr="00BA5196">
        <w:rPr>
          <w:i/>
          <w:szCs w:val="24"/>
        </w:rPr>
        <w:t>Social Science and Medicine, 67</w:t>
      </w:r>
      <w:r>
        <w:rPr>
          <w:szCs w:val="24"/>
        </w:rPr>
        <w:t>(1): 122-127.</w:t>
      </w:r>
    </w:p>
    <w:p w14:paraId="62DBC23B" w14:textId="77777777" w:rsidR="00BA5196" w:rsidRPr="00BA5196" w:rsidRDefault="00BA5196" w:rsidP="00BA5196">
      <w:pPr>
        <w:rPr>
          <w:szCs w:val="24"/>
        </w:rPr>
      </w:pPr>
      <w:r w:rsidRPr="00BA5196">
        <w:rPr>
          <w:szCs w:val="24"/>
        </w:rPr>
        <w:t xml:space="preserve">Data from the Australian Longitudinal Study on Women’s Health were used to study the order of events leading to informal caregiving and changes in labour force participation in mid-aged women, taking into account health and socio-economic status. This analysis included women who responded to the third (2001) and fourth (2004) surveys and providing data for the caring and employment variables used (n= 9857). Caring was defined as providing care for an ill, frail or disabled person at least seven hours per week. Between 2001 and 2004, the proportion of women caring increased from 12% to 14% (difference 2.3 % [95% CI 1.6 to 3.1 %]). Paid employment participation decreased from 67% to 62% in 2004 (difference -5.2 % [95% CI -6.1 to -4.4 %]). Logistic regression model results showed that taking up caring between 2001 and 2004 was not statistically significantly associated with employment status in 2001. Among women who took up caring, however, hours spent in paid employment in 2001 was negatively associated with hours spent caring in 2004 (rs -0.10, p=0.004). Amongst women working in 2001, taking up caring between 2001 and 2004 was associated with reduced participation in paid employment (OR=1.63 [95% CI 1.34 to 1.98]). </w:t>
      </w:r>
    </w:p>
    <w:p w14:paraId="237207EB" w14:textId="23B73697" w:rsidR="00BA5196" w:rsidRDefault="00BA5196" w:rsidP="00BA5196">
      <w:pPr>
        <w:rPr>
          <w:szCs w:val="24"/>
        </w:rPr>
      </w:pPr>
      <w:r w:rsidRPr="00BA5196">
        <w:rPr>
          <w:szCs w:val="24"/>
        </w:rPr>
        <w:t>In conclusion, among mid-aged women, transitions into caregiving were irrespective of time spent in paid employment, but were followed by a decrease in labour force participation. Policies could aim to support continuing labour force participation during caregiving by creating flexible working arrangements; re-employment programs could support women who quit work in getting back to paid employment after a period of caregiving</w:t>
      </w:r>
    </w:p>
    <w:p w14:paraId="3D3FCE09" w14:textId="6F4542BC" w:rsidR="00BA5196" w:rsidRDefault="00BA5196">
      <w:pPr>
        <w:rPr>
          <w:szCs w:val="24"/>
        </w:rPr>
      </w:pPr>
    </w:p>
    <w:p w14:paraId="4F1E1D95" w14:textId="53439BE4" w:rsidR="00BA5196" w:rsidRDefault="00BA5196" w:rsidP="00BA5196">
      <w:pPr>
        <w:shd w:val="clear" w:color="auto" w:fill="E1D3DC"/>
        <w:rPr>
          <w:szCs w:val="24"/>
        </w:rPr>
      </w:pPr>
      <w:r w:rsidRPr="00BA5196">
        <w:rPr>
          <w:szCs w:val="24"/>
        </w:rPr>
        <w:t>Tooth L &amp; Mishra G.</w:t>
      </w:r>
      <w:r>
        <w:rPr>
          <w:szCs w:val="24"/>
        </w:rPr>
        <w:t xml:space="preserve"> (2014). </w:t>
      </w:r>
      <w:r w:rsidRPr="00BA5196">
        <w:rPr>
          <w:szCs w:val="24"/>
        </w:rPr>
        <w:t>Socioeconomic factors associated with trajectories of caring by young and mid-aged women: a cohort study.</w:t>
      </w:r>
      <w:r>
        <w:rPr>
          <w:szCs w:val="24"/>
        </w:rPr>
        <w:t xml:space="preserve"> </w:t>
      </w:r>
      <w:r w:rsidRPr="00BA5196">
        <w:rPr>
          <w:i/>
          <w:szCs w:val="24"/>
        </w:rPr>
        <w:t>BMC Public Health, 14</w:t>
      </w:r>
      <w:r>
        <w:rPr>
          <w:szCs w:val="24"/>
        </w:rPr>
        <w:t>(1): Art. No. 74.</w:t>
      </w:r>
    </w:p>
    <w:p w14:paraId="10D49922" w14:textId="77777777" w:rsidR="00BA5196" w:rsidRPr="00BA5196" w:rsidRDefault="00BA5196" w:rsidP="00BA5196">
      <w:pPr>
        <w:rPr>
          <w:szCs w:val="24"/>
        </w:rPr>
      </w:pPr>
      <w:r w:rsidRPr="00BA5196">
        <w:rPr>
          <w:i/>
          <w:szCs w:val="24"/>
        </w:rPr>
        <w:t>Background</w:t>
      </w:r>
      <w:r w:rsidRPr="00BA5196">
        <w:rPr>
          <w:szCs w:val="24"/>
        </w:rPr>
        <w:t>: The health and socioeconomic outcomes from being a caregiver are well described. In contrast, the long-term trajectories of caring undertaken by women, and the demographic, socioeconomic status, health status and health behaviour characteristics associated with these trajectories is not well known.</w:t>
      </w:r>
    </w:p>
    <w:p w14:paraId="6A865594" w14:textId="77777777" w:rsidR="00BA5196" w:rsidRPr="00BA5196" w:rsidRDefault="00BA5196" w:rsidP="00BA5196">
      <w:pPr>
        <w:rPr>
          <w:szCs w:val="24"/>
        </w:rPr>
      </w:pPr>
      <w:r w:rsidRPr="00BA5196">
        <w:rPr>
          <w:i/>
          <w:szCs w:val="24"/>
        </w:rPr>
        <w:t>Methods</w:t>
      </w:r>
      <w:r w:rsidRPr="00BA5196">
        <w:rPr>
          <w:szCs w:val="24"/>
        </w:rPr>
        <w:t>: The data were from the Australian Longitudinal Study on Women’s Health. Participants were 14,202 women born 1973–78 followed for 13 years, and 12,282 women born 1946–1951 followed for 9 years. Latent class analyses and multinomial logistic regression were used.</w:t>
      </w:r>
    </w:p>
    <w:p w14:paraId="67EFF3A6" w14:textId="77777777" w:rsidR="00BA5196" w:rsidRPr="00BA5196" w:rsidRDefault="00BA5196" w:rsidP="00BA5196">
      <w:pPr>
        <w:rPr>
          <w:szCs w:val="24"/>
        </w:rPr>
      </w:pPr>
      <w:r w:rsidRPr="00BA5196">
        <w:rPr>
          <w:i/>
          <w:szCs w:val="24"/>
        </w:rPr>
        <w:t>Results</w:t>
      </w:r>
      <w:r w:rsidRPr="00BA5196">
        <w:rPr>
          <w:szCs w:val="24"/>
        </w:rPr>
        <w:t>: Five distinct trajectories of caring were identified for the younger women: these represented ‘ongoing’, ‘starting’, ‘never’ and 2 types of ‘transitional’ caring. While traditional indicators of poorer socioeconomic status were associated with trajectories representing ‘ongoing’ and ‘starting’ caring, they were not associated with ‘transitional’ caring trajectories. Three distinct trajectories of caring were identified for the mid-age women: these represented ‘ongoing’, ‘starting’ and ‘never’ caring. For the mid-age women, poorer socioeconomic status indicators were associated with the ‘ongoing’ caring, but not ’starting’ caring.</w:t>
      </w:r>
    </w:p>
    <w:p w14:paraId="15F4DDEB" w14:textId="20F33152" w:rsidR="00BA5196" w:rsidRDefault="00BA5196" w:rsidP="00BA5196">
      <w:pPr>
        <w:rPr>
          <w:szCs w:val="24"/>
        </w:rPr>
      </w:pPr>
      <w:r w:rsidRPr="00BA5196">
        <w:rPr>
          <w:i/>
          <w:szCs w:val="24"/>
        </w:rPr>
        <w:t>Conclusions:</w:t>
      </w:r>
      <w:r w:rsidRPr="00BA5196">
        <w:rPr>
          <w:szCs w:val="24"/>
        </w:rPr>
        <w:t xml:space="preserve"> Women in the 1973–78 cohort showed more varying and transitional caring trajectories compared to those in the 1946–51 cohort, and these trajectories were not associated with traditional socioeconomic indicators. An ‘opportunity cost’ theory for who become carers does not support young transitional carers or mid-aged women beginning new caring. Health policies, education and awareness campaigns for women carers need to target outside previously identified populations.</w:t>
      </w:r>
    </w:p>
    <w:p w14:paraId="234915AD" w14:textId="150B5650" w:rsidR="00E05A32" w:rsidRDefault="00E05A32">
      <w:pPr>
        <w:spacing w:before="0" w:after="200"/>
        <w:jc w:val="left"/>
        <w:rPr>
          <w:szCs w:val="24"/>
        </w:rPr>
      </w:pPr>
      <w:r>
        <w:rPr>
          <w:szCs w:val="24"/>
        </w:rPr>
        <w:br w:type="page"/>
      </w:r>
    </w:p>
    <w:p w14:paraId="08081B24" w14:textId="7CF4AF73" w:rsidR="00BA5196" w:rsidRDefault="00BA5196" w:rsidP="00BA5196">
      <w:pPr>
        <w:shd w:val="clear" w:color="auto" w:fill="E1D3DC"/>
        <w:rPr>
          <w:szCs w:val="24"/>
        </w:rPr>
      </w:pPr>
      <w:r w:rsidRPr="00BA5196">
        <w:rPr>
          <w:szCs w:val="24"/>
        </w:rPr>
        <w:t>O’Dwyer S, Moyle W, Pachana N, Sung B &amp; Barrett S.</w:t>
      </w:r>
      <w:r>
        <w:rPr>
          <w:szCs w:val="24"/>
        </w:rPr>
        <w:t xml:space="preserve"> (2014). </w:t>
      </w:r>
      <w:r w:rsidRPr="00BA5196">
        <w:rPr>
          <w:szCs w:val="24"/>
        </w:rPr>
        <w:t>Feeling that life is not worth living (death thoughts) among middle-aged, Australian women providing unpaid care.</w:t>
      </w:r>
      <w:r>
        <w:rPr>
          <w:szCs w:val="24"/>
        </w:rPr>
        <w:t xml:space="preserve"> </w:t>
      </w:r>
      <w:r w:rsidRPr="00BA5196">
        <w:rPr>
          <w:i/>
          <w:szCs w:val="24"/>
        </w:rPr>
        <w:t>Maturitas, 77</w:t>
      </w:r>
      <w:r>
        <w:rPr>
          <w:szCs w:val="24"/>
        </w:rPr>
        <w:t>(4): 375-379.</w:t>
      </w:r>
    </w:p>
    <w:p w14:paraId="7B1F22DF" w14:textId="77777777" w:rsidR="00BA5196" w:rsidRPr="00BA5196" w:rsidRDefault="00BA5196" w:rsidP="00BA5196">
      <w:pPr>
        <w:rPr>
          <w:szCs w:val="24"/>
        </w:rPr>
      </w:pPr>
      <w:r w:rsidRPr="00BA5196">
        <w:rPr>
          <w:i/>
          <w:szCs w:val="24"/>
        </w:rPr>
        <w:t>Objective:</w:t>
      </w:r>
      <w:r w:rsidRPr="00BA5196">
        <w:rPr>
          <w:szCs w:val="24"/>
        </w:rPr>
        <w:t xml:space="preserve"> To identify the proportion of female carers who experience death thoughts and the factors associated with these thoughts, using data from the Australian Longitudinal Study on Women's Health (ALSWH). </w:t>
      </w:r>
    </w:p>
    <w:p w14:paraId="62B633DE" w14:textId="7BDBE551" w:rsidR="00BA5196" w:rsidRPr="00BA5196" w:rsidRDefault="00BA5196" w:rsidP="00BA5196">
      <w:pPr>
        <w:rPr>
          <w:szCs w:val="24"/>
        </w:rPr>
      </w:pPr>
      <w:r w:rsidRPr="00BA5196">
        <w:rPr>
          <w:i/>
          <w:szCs w:val="24"/>
        </w:rPr>
        <w:t>Methods</w:t>
      </w:r>
      <w:r w:rsidRPr="00BA5196">
        <w:rPr>
          <w:szCs w:val="24"/>
        </w:rPr>
        <w:t>: A cross-sectional analysis of the fifth ALSWH survey was conducted. 10,528 middle-aged women provided data on caring</w:t>
      </w:r>
      <w:r>
        <w:rPr>
          <w:szCs w:val="24"/>
        </w:rPr>
        <w:t xml:space="preserve"> </w:t>
      </w:r>
      <w:r w:rsidRPr="00BA5196">
        <w:rPr>
          <w:szCs w:val="24"/>
        </w:rPr>
        <w:t xml:space="preserve">and death thoughts, 3077 were carers and 2005 of those were included in the multivariate analysis. </w:t>
      </w:r>
    </w:p>
    <w:p w14:paraId="6570F96D" w14:textId="77777777" w:rsidR="00BA5196" w:rsidRPr="00BA5196" w:rsidRDefault="00BA5196" w:rsidP="00BA5196">
      <w:pPr>
        <w:rPr>
          <w:szCs w:val="24"/>
        </w:rPr>
      </w:pPr>
      <w:r w:rsidRPr="00BA5196">
        <w:rPr>
          <w:i/>
          <w:szCs w:val="24"/>
        </w:rPr>
        <w:t>Results</w:t>
      </w:r>
      <w:r w:rsidRPr="00BA5196">
        <w:rPr>
          <w:szCs w:val="24"/>
        </w:rPr>
        <w:t xml:space="preserve">: 7.1% of female carers had felt life was not worth living in the previous week and were classified as having experienced death thoughts, compared with 5.7% of non-carers (p = .01). Carers with death thoughts had poorer physical and mental health, higher levels of anxiety, lower levels of optimism, and reported less social support (p &lt; .01). In a multivariate model social support, mental health, carer satisfaction, and depressive symptoms significantly predicted death thoughts. Carers with clinically significant depressive symptoms were four times more likely to experience death thoughts than those without. Carers who were satisfied with their role were 50% less likely to have experienced death thoughts than those who were dissatisfied. </w:t>
      </w:r>
    </w:p>
    <w:p w14:paraId="3DD0624A" w14:textId="1EEC7D59" w:rsidR="00BA5196" w:rsidRDefault="00BA5196" w:rsidP="00BA5196">
      <w:pPr>
        <w:rPr>
          <w:szCs w:val="24"/>
        </w:rPr>
      </w:pPr>
      <w:r w:rsidRPr="00BA5196">
        <w:rPr>
          <w:i/>
          <w:szCs w:val="24"/>
        </w:rPr>
        <w:t>Conclusions:</w:t>
      </w:r>
      <w:r w:rsidRPr="00BA5196">
        <w:rPr>
          <w:szCs w:val="24"/>
        </w:rPr>
        <w:t xml:space="preserve"> A small but significant proportion of female carers experience death thoughts and may be at risk for suicide. These findings add to the growing body of evidence on suicide-related thoughts and behaviours in carers and have implications for health professionals and service providers</w:t>
      </w:r>
    </w:p>
    <w:p w14:paraId="52B984D0" w14:textId="77777777" w:rsidR="00BA5196" w:rsidRDefault="00BA5196">
      <w:pPr>
        <w:spacing w:before="0" w:after="200"/>
        <w:jc w:val="left"/>
        <w:rPr>
          <w:szCs w:val="24"/>
        </w:rPr>
      </w:pPr>
    </w:p>
    <w:p w14:paraId="3EC54D5B" w14:textId="165551EA" w:rsidR="00BA5196" w:rsidRDefault="00BA5196" w:rsidP="00BA5196">
      <w:pPr>
        <w:shd w:val="clear" w:color="auto" w:fill="E1D3DC"/>
        <w:spacing w:before="0" w:after="200"/>
        <w:jc w:val="left"/>
        <w:rPr>
          <w:szCs w:val="24"/>
        </w:rPr>
      </w:pPr>
      <w:r w:rsidRPr="00BA5196">
        <w:rPr>
          <w:szCs w:val="24"/>
        </w:rPr>
        <w:t>Ferreira P, Loxton D &amp; Tooth L.</w:t>
      </w:r>
      <w:r>
        <w:rPr>
          <w:szCs w:val="24"/>
        </w:rPr>
        <w:t xml:space="preserve"> (2017). </w:t>
      </w:r>
      <w:r w:rsidRPr="00BA5196">
        <w:rPr>
          <w:szCs w:val="24"/>
        </w:rPr>
        <w:t>Intimate personal violence and caregiving: Influences on physical and mental health in middle-aged women.</w:t>
      </w:r>
      <w:r>
        <w:rPr>
          <w:szCs w:val="24"/>
        </w:rPr>
        <w:t xml:space="preserve"> </w:t>
      </w:r>
      <w:r w:rsidRPr="00BA5196">
        <w:rPr>
          <w:i/>
          <w:szCs w:val="24"/>
        </w:rPr>
        <w:t>Maturitas,</w:t>
      </w:r>
      <w:r>
        <w:rPr>
          <w:szCs w:val="24"/>
        </w:rPr>
        <w:t xml:space="preserve"> 102; 34-40.</w:t>
      </w:r>
    </w:p>
    <w:p w14:paraId="321E5F01" w14:textId="77777777" w:rsidR="00BA5196" w:rsidRPr="00BA5196" w:rsidRDefault="00BA5196" w:rsidP="00BA5196">
      <w:pPr>
        <w:spacing w:before="0" w:after="200"/>
        <w:rPr>
          <w:szCs w:val="24"/>
        </w:rPr>
      </w:pPr>
      <w:r w:rsidRPr="00BA5196">
        <w:rPr>
          <w:i/>
          <w:szCs w:val="24"/>
        </w:rPr>
        <w:t>Objectives</w:t>
      </w:r>
      <w:r w:rsidRPr="00BA5196">
        <w:rPr>
          <w:szCs w:val="24"/>
        </w:rPr>
        <w:t>: To investigate if women with a history of having experienced intimate partner violence (IPV) who undertook caregiving would experience worse mental and physical health compared to those without caregiving roles.</w:t>
      </w:r>
    </w:p>
    <w:p w14:paraId="023C856A" w14:textId="77777777" w:rsidR="00BA5196" w:rsidRPr="00BA5196" w:rsidRDefault="00BA5196" w:rsidP="00BA5196">
      <w:pPr>
        <w:spacing w:before="0" w:after="200"/>
        <w:rPr>
          <w:szCs w:val="24"/>
        </w:rPr>
      </w:pPr>
      <w:r w:rsidRPr="00BA5196">
        <w:rPr>
          <w:i/>
          <w:szCs w:val="24"/>
        </w:rPr>
        <w:t>Study design and main outcome measures</w:t>
      </w:r>
      <w:r w:rsidRPr="00BA5196">
        <w:rPr>
          <w:szCs w:val="24"/>
        </w:rPr>
        <w:t>:  IPV, caregiving history and data on covariates were collected between 1996 and 2010 from 8453 participants in the Australian Longitudinal Study on Women’s Health aged between 45 and 65 over the course of the study. Regression analyses were used to analyse the association of IPV and caregiving (categorised as IPV + caregiving, IPV + no caregiving, no IPV + caregiving, no IPV + no caregiving), with and without adjustment for covariates, on mental and physical health-related quality of life (HRQOL), depressive symptoms and perceived stress, measured in 2010.</w:t>
      </w:r>
    </w:p>
    <w:p w14:paraId="5C542FA3" w14:textId="77777777" w:rsidR="00BA5196" w:rsidRPr="00BA5196" w:rsidRDefault="00BA5196" w:rsidP="00BA5196">
      <w:pPr>
        <w:spacing w:before="0" w:after="200"/>
        <w:rPr>
          <w:szCs w:val="24"/>
        </w:rPr>
      </w:pPr>
      <w:r w:rsidRPr="00BA5196">
        <w:rPr>
          <w:i/>
          <w:szCs w:val="24"/>
        </w:rPr>
        <w:t>Results:</w:t>
      </w:r>
      <w:r w:rsidRPr="00BA5196">
        <w:rPr>
          <w:szCs w:val="24"/>
        </w:rPr>
        <w:t xml:space="preserve"> Experiencing IPV and being a caregiver was associated with poor health outcomes on three of the four outcomes (depressive symptoms, OR 2.08, 95% CI 1.58, 2.75; stress, OR 2.11, 95% CI 1.55, 2.87; physical HRQOL β −2.39, 95% CI −3.34, −1.44; all p ≤ 0.001, fully adjusted) compared with not experiencing IPV or caregiving. On these outcomes, IPV and caregiving combined had a stronger association than IPV or caregiving separately. For mental HRQOL, a weaker association was found (OR 1.41 95% CI 1.02, 1.95, fully adjusted, p = 0.04).</w:t>
      </w:r>
    </w:p>
    <w:p w14:paraId="4DE47AE1" w14:textId="355D035B" w:rsidR="00DC45BC" w:rsidRDefault="00BA5196" w:rsidP="00BA5196">
      <w:pPr>
        <w:spacing w:before="0" w:after="200"/>
        <w:rPr>
          <w:szCs w:val="24"/>
        </w:rPr>
      </w:pPr>
      <w:r w:rsidRPr="00BA5196">
        <w:rPr>
          <w:i/>
          <w:szCs w:val="24"/>
        </w:rPr>
        <w:t>Conclusions:</w:t>
      </w:r>
      <w:r w:rsidRPr="00BA5196">
        <w:rPr>
          <w:szCs w:val="24"/>
        </w:rPr>
        <w:t xml:space="preserve"> This paper provides evidence for the cumulative health impact of stressful life events, both those that are perpetrated against an individual (violence) and those undertaken with a degree of personal agency (caregiving). The findings underscore the need to understand the drivers of poor health, for clinicians to ask about life circumstances of patients experiencing poor health, and for the provision of referral pathways for complex cases.</w:t>
      </w:r>
      <w:r w:rsidR="00DC45BC">
        <w:rPr>
          <w:szCs w:val="24"/>
        </w:rPr>
        <w:br w:type="page"/>
      </w:r>
    </w:p>
    <w:p w14:paraId="5AF16939" w14:textId="77777777" w:rsidR="00DC45BC" w:rsidRPr="00C563E5" w:rsidRDefault="00DC45BC" w:rsidP="00011E49">
      <w:pPr>
        <w:pStyle w:val="Heading2"/>
      </w:pPr>
      <w:bookmarkStart w:id="292" w:name="_Toc356822814"/>
      <w:bookmarkStart w:id="293" w:name="_Toc507070564"/>
      <w:r w:rsidRPr="00C563E5">
        <w:t>Instructions for interpreting plot graphs</w:t>
      </w:r>
      <w:bookmarkEnd w:id="292"/>
      <w:bookmarkEnd w:id="293"/>
    </w:p>
    <w:p w14:paraId="17978405" w14:textId="77777777" w:rsidR="00DC45BC" w:rsidRPr="005935C5" w:rsidRDefault="00DC45BC" w:rsidP="00DC45BC">
      <w:pPr>
        <w:spacing w:after="0" w:line="240" w:lineRule="exact"/>
        <w:rPr>
          <w:lang w:eastAsia="en-AU"/>
        </w:rPr>
      </w:pPr>
    </w:p>
    <w:p w14:paraId="2AB066FE" w14:textId="77777777" w:rsidR="00DC45BC" w:rsidRDefault="00DC45BC" w:rsidP="00DC45BC">
      <w:pPr>
        <w:spacing w:after="80"/>
        <w:rPr>
          <w:lang w:eastAsia="en-AU"/>
        </w:rPr>
      </w:pPr>
      <w:r w:rsidRPr="00474EA5">
        <w:rPr>
          <w:noProof/>
          <w:szCs w:val="24"/>
          <w:lang w:eastAsia="en-AU"/>
        </w:rPr>
        <w:drawing>
          <wp:inline distT="0" distB="0" distL="0" distR="0" wp14:anchorId="33062450" wp14:editId="0DABE2BD">
            <wp:extent cx="5803900" cy="4352925"/>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803900" cy="4352925"/>
                    </a:xfrm>
                    <a:prstGeom prst="rect">
                      <a:avLst/>
                    </a:prstGeom>
                    <a:noFill/>
                    <a:ln>
                      <a:noFill/>
                    </a:ln>
                  </pic:spPr>
                </pic:pic>
              </a:graphicData>
            </a:graphic>
          </wp:inline>
        </w:drawing>
      </w:r>
    </w:p>
    <w:p w14:paraId="4C6BFA6F" w14:textId="64B5B453" w:rsidR="00DC45BC" w:rsidRPr="00C563E5" w:rsidRDefault="00DC45BC" w:rsidP="00011E49">
      <w:pPr>
        <w:pStyle w:val="Caption"/>
      </w:pPr>
      <w:bookmarkStart w:id="294" w:name="_Ref506908504"/>
      <w:bookmarkStart w:id="295" w:name="_Toc506909298"/>
      <w:r>
        <w:t xml:space="preserve">Figure </w:t>
      </w:r>
      <w:r w:rsidR="00DC6BE9">
        <w:fldChar w:fldCharType="begin"/>
      </w:r>
      <w:r w:rsidR="00DC6BE9">
        <w:instrText xml:space="preserve"> STYLEREF 1 \s </w:instrText>
      </w:r>
      <w:r w:rsidR="00DC6BE9">
        <w:fldChar w:fldCharType="separate"/>
      </w:r>
      <w:r w:rsidR="00677757">
        <w:rPr>
          <w:noProof/>
        </w:rPr>
        <w:t>8</w:t>
      </w:r>
      <w:r w:rsidR="00DC6BE9">
        <w:rPr>
          <w:noProof/>
        </w:rPr>
        <w:fldChar w:fldCharType="end"/>
      </w:r>
      <w:r>
        <w:noBreakHyphen/>
      </w:r>
      <w:r w:rsidR="00DC6BE9">
        <w:fldChar w:fldCharType="begin"/>
      </w:r>
      <w:r w:rsidR="00DC6BE9">
        <w:instrText xml:space="preserve"> SEQ Figure \* ARABIC \s 1 </w:instrText>
      </w:r>
      <w:r w:rsidR="00DC6BE9">
        <w:fldChar w:fldCharType="separate"/>
      </w:r>
      <w:r w:rsidR="00677757">
        <w:rPr>
          <w:noProof/>
        </w:rPr>
        <w:t>1</w:t>
      </w:r>
      <w:r w:rsidR="00DC6BE9">
        <w:rPr>
          <w:noProof/>
        </w:rPr>
        <w:fldChar w:fldCharType="end"/>
      </w:r>
      <w:bookmarkEnd w:id="294"/>
      <w:r>
        <w:t xml:space="preserve"> </w:t>
      </w:r>
      <w:r w:rsidRPr="00C563E5">
        <w:t>Percentage of younger women (born 1973-78) with psychological distress (purple areas) in past four weeks using the SF-36 MHI ≤52.</w:t>
      </w:r>
      <w:bookmarkEnd w:id="295"/>
      <w:r w:rsidRPr="00C563E5">
        <w:t xml:space="preserve"> </w:t>
      </w:r>
    </w:p>
    <w:p w14:paraId="65735E32" w14:textId="77777777" w:rsidR="00DC45BC" w:rsidRDefault="00DC45BC" w:rsidP="00DC45BC">
      <w:pPr>
        <w:pStyle w:val="Referencelistparagraph"/>
        <w:spacing w:line="360" w:lineRule="auto"/>
        <w:ind w:left="0" w:right="249" w:firstLine="0"/>
        <w:rPr>
          <w:lang w:eastAsia="en-AU"/>
        </w:rPr>
      </w:pPr>
    </w:p>
    <w:p w14:paraId="15F19742" w14:textId="3B777928" w:rsidR="00DC45BC" w:rsidRDefault="00DC45BC" w:rsidP="00DC45BC">
      <w:pPr>
        <w:rPr>
          <w:lang w:eastAsia="en-AU"/>
        </w:rPr>
      </w:pPr>
      <w:r>
        <w:rPr>
          <w:lang w:eastAsia="en-AU"/>
        </w:rPr>
        <w:t xml:space="preserve">The far left column of </w:t>
      </w:r>
      <w:r>
        <w:rPr>
          <w:lang w:eastAsia="en-AU"/>
        </w:rPr>
        <w:fldChar w:fldCharType="begin"/>
      </w:r>
      <w:r>
        <w:rPr>
          <w:lang w:eastAsia="en-AU"/>
        </w:rPr>
        <w:instrText xml:space="preserve"> REF _Ref506908504 \h </w:instrText>
      </w:r>
      <w:r>
        <w:rPr>
          <w:lang w:eastAsia="en-AU"/>
        </w:rPr>
      </w:r>
      <w:r>
        <w:rPr>
          <w:lang w:eastAsia="en-AU"/>
        </w:rPr>
        <w:fldChar w:fldCharType="separate"/>
      </w:r>
      <w:r w:rsidR="00677757">
        <w:t xml:space="preserve">Figure </w:t>
      </w:r>
      <w:r w:rsidR="00677757">
        <w:rPr>
          <w:noProof/>
        </w:rPr>
        <w:t>8</w:t>
      </w:r>
      <w:r w:rsidR="00677757">
        <w:noBreakHyphen/>
      </w:r>
      <w:r w:rsidR="00677757">
        <w:rPr>
          <w:noProof/>
        </w:rPr>
        <w:t>1</w:t>
      </w:r>
      <w:r>
        <w:rPr>
          <w:lang w:eastAsia="en-AU"/>
        </w:rPr>
        <w:fldChar w:fldCharType="end"/>
      </w:r>
      <w:r>
        <w:rPr>
          <w:lang w:eastAsia="en-AU"/>
        </w:rPr>
        <w:t xml:space="preserve"> above shows that Survey 1 in 1996 had more young women with good mental health than poor mental health. This interpretation is based on the green section being considerably greater than the purple section. The key at the bottom of the graph indicates that the green section is made up of women had who had a score greater than 52 on the SF-36 Mental Health Index (MHI), indicating good mental health. The table at the top of the far left column reports the proportion of 81.2% women who had a score of greater than 52. The far left column also shows that close to 20% had poor mental health (purple section of far left column) which is also reported in the table on the top of the far left column with the proportion 18.8% having a score of ≥52 indicating poor mental health. </w:t>
      </w:r>
    </w:p>
    <w:p w14:paraId="70447273" w14:textId="77777777" w:rsidR="00DC45BC" w:rsidRDefault="00DC45BC" w:rsidP="00DC45BC">
      <w:pPr>
        <w:rPr>
          <w:lang w:eastAsia="en-AU"/>
        </w:rPr>
      </w:pPr>
      <w:r>
        <w:rPr>
          <w:lang w:eastAsia="en-AU"/>
        </w:rPr>
        <w:t>In 2000 (Survey 2) the column second from the left is divided into four sections, two purple and two green. The bottom green and purple sections of column two line up with the green section in column one (far left) and describe the mental health status at Survey 2 for women who had good mental health at Survey 1 showing that some women with good mental health in 1996 experienced poor mental health in 2000 while the greater proportion continued to experience good mental health. The top set of purple and green sections in the column representing Survey 2 lines up with the purple section of column 1 and represents the mental health status at Survey 2 for women who experienced poor mental health at Survey 1. This shows while some women with poor mental health at Survey 1 continued to have poor mental health at Survey 2, many of them went on to experience good mental health at Survey 2.</w:t>
      </w:r>
    </w:p>
    <w:p w14:paraId="2C9E0E1A" w14:textId="77777777" w:rsidR="00DC45BC" w:rsidRDefault="00DC45BC" w:rsidP="00DC45BC">
      <w:pPr>
        <w:rPr>
          <w:lang w:eastAsia="en-AU"/>
        </w:rPr>
      </w:pPr>
      <w:r>
        <w:rPr>
          <w:lang w:eastAsia="en-AU"/>
        </w:rPr>
        <w:t xml:space="preserve">The column third from the left (the middle column overall) representing Survey 3, collected in 2003, has eight sections, 4 purple and four green. The bottom green and purple sections line up with the bottom green section of Survey 2, indicating that while most women with good mental health at Survey 2 continue to have good mental health at Survey 3, some experience poor mental health, even though they had experienced good mental health at the previous two surveys (2000 and 1996). The green section second from the bottom in the column representing Survey 3, represents women who had good mental health in Survey 1 (green section), poor mental health in Survey 2 (bottom purple section) and good mental health in Survey 3 (second from bottom green section). The green section third from the bottom in the column representing Survey 3 represents women who had poor mental health in Survey 1 (purple section) and good mental health in Surveys 2 and 3. The purple section third from the bottom in the section representing Survey 3 represents women who had poor mental health in Survey 1 (purple section), good mental health in Survey 2 (second from the bottom green section) and poor mental health in Survey 3. The top purple section in Survey 3 represents women who continued to have poor mental health across all of the first three surveys (1996, 2000 and 2003). </w:t>
      </w:r>
    </w:p>
    <w:p w14:paraId="174F3F2F" w14:textId="77777777" w:rsidR="00DC45BC" w:rsidRDefault="00DC45BC" w:rsidP="00DC45BC">
      <w:pPr>
        <w:rPr>
          <w:lang w:eastAsia="en-AU"/>
        </w:rPr>
      </w:pPr>
      <w:r>
        <w:rPr>
          <w:lang w:eastAsia="en-AU"/>
        </w:rPr>
        <w:t>These same patterns continue into the next two columns representing Surveys 4 and 5 with the bottom green section in the far right column representing women who had good mental health in Surveys 1, 2, 3, 4, and 5; and the top purple column in the far right column representing women who had poor mental health across all surveys (1996, 2000, 2003, 2007 and 2009).</w:t>
      </w:r>
    </w:p>
    <w:p w14:paraId="5637BACD" w14:textId="77777777" w:rsidR="00DC45BC" w:rsidRDefault="00DC45BC" w:rsidP="00DC45BC"/>
    <w:p w14:paraId="7AB00630" w14:textId="77777777" w:rsidR="00DC45BC" w:rsidRPr="00837155" w:rsidRDefault="00DC45BC">
      <w:pPr>
        <w:rPr>
          <w:szCs w:val="24"/>
        </w:rPr>
      </w:pPr>
    </w:p>
    <w:sectPr w:rsidR="00DC45BC" w:rsidRPr="00837155" w:rsidSect="00864B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1525A" w14:textId="77777777" w:rsidR="00D10E3E" w:rsidRDefault="00D10E3E" w:rsidP="0057042F">
      <w:pPr>
        <w:spacing w:after="0" w:line="240" w:lineRule="auto"/>
      </w:pPr>
      <w:r>
        <w:separator/>
      </w:r>
    </w:p>
  </w:endnote>
  <w:endnote w:type="continuationSeparator" w:id="0">
    <w:p w14:paraId="1501BF95" w14:textId="77777777" w:rsidR="00D10E3E" w:rsidRDefault="00D10E3E" w:rsidP="0057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gsrygAdvTT86d47313+22">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KPPHH F+ MTSY">
    <w:altName w:val="Arial Unicode MS"/>
    <w:panose1 w:val="00000000000000000000"/>
    <w:charset w:val="81"/>
    <w:family w:val="swiss"/>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81ED" w14:textId="77777777" w:rsidR="00DC6BE9" w:rsidRDefault="00DC6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256645"/>
      <w:docPartObj>
        <w:docPartGallery w:val="Page Numbers (Bottom of Page)"/>
        <w:docPartUnique/>
      </w:docPartObj>
    </w:sdtPr>
    <w:sdtEndPr>
      <w:rPr>
        <w:noProof/>
      </w:rPr>
    </w:sdtEndPr>
    <w:sdtContent>
      <w:p w14:paraId="76F61D89" w14:textId="733CFF30" w:rsidR="00D10E3E" w:rsidRDefault="00D10E3E">
        <w:pPr>
          <w:pStyle w:val="Footer"/>
          <w:jc w:val="center"/>
        </w:pPr>
        <w:r>
          <w:fldChar w:fldCharType="begin"/>
        </w:r>
        <w:r>
          <w:instrText xml:space="preserve"> PAGE   \* MERGEFORMAT </w:instrText>
        </w:r>
        <w:r>
          <w:fldChar w:fldCharType="separate"/>
        </w:r>
        <w:r w:rsidR="004151ED">
          <w:rPr>
            <w:noProof/>
          </w:rPr>
          <w:t>iii</w:t>
        </w:r>
        <w:r>
          <w:rPr>
            <w:noProof/>
          </w:rPr>
          <w:fldChar w:fldCharType="end"/>
        </w:r>
      </w:p>
    </w:sdtContent>
  </w:sdt>
  <w:p w14:paraId="13CA0884" w14:textId="77777777" w:rsidR="00D10E3E" w:rsidRDefault="00D10E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2A23" w14:textId="77777777" w:rsidR="00DC6BE9" w:rsidRDefault="00DC6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A230" w14:textId="77777777" w:rsidR="00D10E3E" w:rsidRDefault="00D10E3E" w:rsidP="0057042F">
      <w:pPr>
        <w:spacing w:after="0" w:line="240" w:lineRule="auto"/>
      </w:pPr>
      <w:r>
        <w:separator/>
      </w:r>
    </w:p>
  </w:footnote>
  <w:footnote w:type="continuationSeparator" w:id="0">
    <w:p w14:paraId="7BA476B3" w14:textId="77777777" w:rsidR="00D10E3E" w:rsidRDefault="00D10E3E" w:rsidP="0057042F">
      <w:pPr>
        <w:spacing w:after="0" w:line="240" w:lineRule="auto"/>
      </w:pPr>
      <w:r>
        <w:continuationSeparator/>
      </w:r>
    </w:p>
  </w:footnote>
  <w:footnote w:id="1">
    <w:p w14:paraId="648F3A27" w14:textId="6B020EEB" w:rsidR="00D10E3E" w:rsidRDefault="00D10E3E">
      <w:pPr>
        <w:pStyle w:val="FootnoteText"/>
      </w:pPr>
      <w:r>
        <w:rPr>
          <w:rStyle w:val="FootnoteReference"/>
        </w:rPr>
        <w:footnoteRef/>
      </w:r>
      <w:r>
        <w:t xml:space="preserve">   “</w:t>
      </w:r>
      <w:r w:rsidRPr="009E3071">
        <w:rPr>
          <w:rFonts w:cstheme="minorHAnsi"/>
          <w:color w:val="333333"/>
        </w:rPr>
        <w:t>A carer is defined as a person who provides any informal assistance, in terms of help or supervision, to people with disability or older people (aged 65 years and over). Assistance must be ongoing, or likely to be ongoing, for at least six months</w:t>
      </w:r>
      <w:r>
        <w:rPr>
          <w:rFonts w:cstheme="minorHAnsi"/>
          <w:color w:val="333333"/>
        </w:rPr>
        <w:t>”</w:t>
      </w:r>
      <w:r w:rsidRPr="009E3071">
        <w:rPr>
          <w:rFonts w:cstheme="minorHAnsi"/>
          <w:color w:val="333333"/>
        </w:rPr>
        <w:t>.</w:t>
      </w:r>
      <w:r>
        <w:rPr>
          <w:rFonts w:cstheme="minorHAnsi"/>
          <w:color w:val="333333"/>
        </w:rPr>
        <w:t xml:space="preserve"> ABS Survey of Disability, Ageing and Caring,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112C" w14:textId="77777777" w:rsidR="00DC6BE9" w:rsidRDefault="00DC6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F243" w14:textId="77777777" w:rsidR="00DC6BE9" w:rsidRDefault="00DC6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7E8D" w14:textId="77777777" w:rsidR="00DC6BE9" w:rsidRDefault="00DC6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B2F"/>
    <w:multiLevelType w:val="hybridMultilevel"/>
    <w:tmpl w:val="0A665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12B5F"/>
    <w:multiLevelType w:val="hybridMultilevel"/>
    <w:tmpl w:val="3C3C5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3B42F0"/>
    <w:multiLevelType w:val="hybridMultilevel"/>
    <w:tmpl w:val="52A03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510C2"/>
    <w:multiLevelType w:val="hybridMultilevel"/>
    <w:tmpl w:val="26B07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D56753"/>
    <w:multiLevelType w:val="hybridMultilevel"/>
    <w:tmpl w:val="6FB27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F72CB0"/>
    <w:multiLevelType w:val="hybridMultilevel"/>
    <w:tmpl w:val="239EB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293195"/>
    <w:multiLevelType w:val="hybridMultilevel"/>
    <w:tmpl w:val="AB5ED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0D65D2"/>
    <w:multiLevelType w:val="multilevel"/>
    <w:tmpl w:val="6A8E5EC8"/>
    <w:lvl w:ilvl="0">
      <w:start w:val="1"/>
      <w:numFmt w:val="decimal"/>
      <w:pStyle w:val="Heading1"/>
      <w:lvlText w:val="%1."/>
      <w:lvlJc w:val="left"/>
      <w:pPr>
        <w:ind w:left="360" w:hanging="360"/>
      </w:pPr>
      <w:rPr>
        <w:rFonts w:ascii="Calibri" w:hAnsi="Calibri" w:hint="default"/>
        <w:b/>
        <w:i w:val="0"/>
        <w:iCs w:val="0"/>
        <w:caps w:val="0"/>
        <w:strike w:val="0"/>
        <w:dstrike w:val="0"/>
        <w:outline w:val="0"/>
        <w:shadow w:val="0"/>
        <w:emboss w:val="0"/>
        <w:imprint w:val="0"/>
        <w:vanish w:val="0"/>
        <w:spacing w:val="0"/>
        <w:kern w:val="0"/>
        <w:position w:val="0"/>
        <w:sz w:val="32"/>
        <w:szCs w:val="32"/>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567" w:hanging="567"/>
      </w:pPr>
      <w:rPr>
        <w:rFonts w:ascii="Calibri" w:hAnsi="Calibri" w:hint="default"/>
        <w:b/>
        <w:i w:val="0"/>
        <w:color w:val="auto"/>
        <w:sz w:val="28"/>
      </w:rPr>
    </w:lvl>
    <w:lvl w:ilvl="2">
      <w:start w:val="1"/>
      <w:numFmt w:val="decimal"/>
      <w:pStyle w:val="Heading3"/>
      <w:lvlText w:val="%1.%2.%3."/>
      <w:lvlJc w:val="right"/>
      <w:pPr>
        <w:ind w:left="1134" w:hanging="340"/>
      </w:pPr>
      <w:rPr>
        <w:rFonts w:ascii="Calibri" w:hAnsi="Calibri" w:hint="default"/>
        <w:b/>
        <w:i w:val="0"/>
        <w:sz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D8561CB"/>
    <w:multiLevelType w:val="hybridMultilevel"/>
    <w:tmpl w:val="019E6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A97C3A"/>
    <w:multiLevelType w:val="hybridMultilevel"/>
    <w:tmpl w:val="2F8EC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3176CE"/>
    <w:multiLevelType w:val="hybridMultilevel"/>
    <w:tmpl w:val="11567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7676CF"/>
    <w:multiLevelType w:val="hybridMultilevel"/>
    <w:tmpl w:val="592EA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4D749A"/>
    <w:multiLevelType w:val="hybridMultilevel"/>
    <w:tmpl w:val="2A405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D1483E"/>
    <w:multiLevelType w:val="hybridMultilevel"/>
    <w:tmpl w:val="53B8263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227B7778"/>
    <w:multiLevelType w:val="hybridMultilevel"/>
    <w:tmpl w:val="17B26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0F17E3"/>
    <w:multiLevelType w:val="hybridMultilevel"/>
    <w:tmpl w:val="2AEC0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9308B4"/>
    <w:multiLevelType w:val="hybridMultilevel"/>
    <w:tmpl w:val="446E7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FE1456"/>
    <w:multiLevelType w:val="hybridMultilevel"/>
    <w:tmpl w:val="A3661B88"/>
    <w:lvl w:ilvl="0" w:tplc="9E40874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9216AF"/>
    <w:multiLevelType w:val="hybridMultilevel"/>
    <w:tmpl w:val="E5A20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326C11"/>
    <w:multiLevelType w:val="hybridMultilevel"/>
    <w:tmpl w:val="E2E05A7E"/>
    <w:lvl w:ilvl="0" w:tplc="24A0766A">
      <w:start w:val="1"/>
      <w:numFmt w:val="lowerLetter"/>
      <w:lvlText w:val="%1."/>
      <w:lvlJc w:val="left"/>
      <w:pPr>
        <w:ind w:left="972" w:hanging="360"/>
      </w:pPr>
      <w:rPr>
        <w:rFonts w:hint="default"/>
        <w:b/>
      </w:r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20" w15:restartNumberingAfterBreak="0">
    <w:nsid w:val="36F04DCF"/>
    <w:multiLevelType w:val="hybridMultilevel"/>
    <w:tmpl w:val="8D16F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D36C63"/>
    <w:multiLevelType w:val="hybridMultilevel"/>
    <w:tmpl w:val="CBDC6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0D171C"/>
    <w:multiLevelType w:val="hybridMultilevel"/>
    <w:tmpl w:val="A26CA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485818"/>
    <w:multiLevelType w:val="hybridMultilevel"/>
    <w:tmpl w:val="C8D2D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890E82"/>
    <w:multiLevelType w:val="hybridMultilevel"/>
    <w:tmpl w:val="81AAD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B77D9E"/>
    <w:multiLevelType w:val="hybridMultilevel"/>
    <w:tmpl w:val="D3888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5F7713"/>
    <w:multiLevelType w:val="hybridMultilevel"/>
    <w:tmpl w:val="E0B05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1510ED"/>
    <w:multiLevelType w:val="hybridMultilevel"/>
    <w:tmpl w:val="0FA20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E54219"/>
    <w:multiLevelType w:val="hybridMultilevel"/>
    <w:tmpl w:val="7C24D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0F0793"/>
    <w:multiLevelType w:val="hybridMultilevel"/>
    <w:tmpl w:val="7EF4C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BB7184"/>
    <w:multiLevelType w:val="hybridMultilevel"/>
    <w:tmpl w:val="3F1C7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B54581"/>
    <w:multiLevelType w:val="hybridMultilevel"/>
    <w:tmpl w:val="5538D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F95564"/>
    <w:multiLevelType w:val="hybridMultilevel"/>
    <w:tmpl w:val="5D306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7F3984"/>
    <w:multiLevelType w:val="hybridMultilevel"/>
    <w:tmpl w:val="C71E4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AF7634"/>
    <w:multiLevelType w:val="hybridMultilevel"/>
    <w:tmpl w:val="EC0AC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E04909"/>
    <w:multiLevelType w:val="hybridMultilevel"/>
    <w:tmpl w:val="80E69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023789"/>
    <w:multiLevelType w:val="hybridMultilevel"/>
    <w:tmpl w:val="79F4E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3F6D8B"/>
    <w:multiLevelType w:val="hybridMultilevel"/>
    <w:tmpl w:val="87AEA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BB7E22"/>
    <w:multiLevelType w:val="hybridMultilevel"/>
    <w:tmpl w:val="3384E0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D02A5E"/>
    <w:multiLevelType w:val="hybridMultilevel"/>
    <w:tmpl w:val="2E803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4F25B1"/>
    <w:multiLevelType w:val="hybridMultilevel"/>
    <w:tmpl w:val="67E8BA3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1B815FA"/>
    <w:multiLevelType w:val="hybridMultilevel"/>
    <w:tmpl w:val="918C4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7736D5F"/>
    <w:multiLevelType w:val="hybridMultilevel"/>
    <w:tmpl w:val="47BC8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8354C4"/>
    <w:multiLevelType w:val="hybridMultilevel"/>
    <w:tmpl w:val="58C4D3DC"/>
    <w:lvl w:ilvl="0" w:tplc="4EAA4BE2">
      <w:start w:val="1"/>
      <w:numFmt w:val="lowerLetter"/>
      <w:lvlText w:val="%1)"/>
      <w:lvlJc w:val="left"/>
      <w:pPr>
        <w:ind w:left="786" w:hanging="360"/>
      </w:pPr>
      <w:rPr>
        <w:rFonts w:ascii="Calibri" w:eastAsiaTheme="minorHAnsi" w:hAnsi="Calibri" w:cs="Times New Roman"/>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4" w15:restartNumberingAfterBreak="0">
    <w:nsid w:val="67EC1B66"/>
    <w:multiLevelType w:val="hybridMultilevel"/>
    <w:tmpl w:val="AC70C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2239FC"/>
    <w:multiLevelType w:val="hybridMultilevel"/>
    <w:tmpl w:val="B1E40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2C1060"/>
    <w:multiLevelType w:val="hybridMultilevel"/>
    <w:tmpl w:val="D10A0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A337680"/>
    <w:multiLevelType w:val="hybridMultilevel"/>
    <w:tmpl w:val="C5388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1144F6B"/>
    <w:multiLevelType w:val="hybridMultilevel"/>
    <w:tmpl w:val="29621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1EF2C9B"/>
    <w:multiLevelType w:val="hybridMultilevel"/>
    <w:tmpl w:val="F95A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3EC6ACD"/>
    <w:multiLevelType w:val="hybridMultilevel"/>
    <w:tmpl w:val="EEB67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4040894"/>
    <w:multiLevelType w:val="hybridMultilevel"/>
    <w:tmpl w:val="7018B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5104596"/>
    <w:multiLevelType w:val="hybridMultilevel"/>
    <w:tmpl w:val="7AB29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93E0926"/>
    <w:multiLevelType w:val="hybridMultilevel"/>
    <w:tmpl w:val="5A282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CC96C1F"/>
    <w:multiLevelType w:val="hybridMultilevel"/>
    <w:tmpl w:val="796CC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E567BDE"/>
    <w:multiLevelType w:val="hybridMultilevel"/>
    <w:tmpl w:val="97C6EC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17"/>
  </w:num>
  <w:num w:numId="3">
    <w:abstractNumId w:val="10"/>
  </w:num>
  <w:num w:numId="4">
    <w:abstractNumId w:val="46"/>
  </w:num>
  <w:num w:numId="5">
    <w:abstractNumId w:val="1"/>
  </w:num>
  <w:num w:numId="6">
    <w:abstractNumId w:val="42"/>
  </w:num>
  <w:num w:numId="7">
    <w:abstractNumId w:val="8"/>
  </w:num>
  <w:num w:numId="8">
    <w:abstractNumId w:val="15"/>
  </w:num>
  <w:num w:numId="9">
    <w:abstractNumId w:val="48"/>
  </w:num>
  <w:num w:numId="10">
    <w:abstractNumId w:val="38"/>
  </w:num>
  <w:num w:numId="11">
    <w:abstractNumId w:val="41"/>
  </w:num>
  <w:num w:numId="12">
    <w:abstractNumId w:val="9"/>
  </w:num>
  <w:num w:numId="13">
    <w:abstractNumId w:val="35"/>
  </w:num>
  <w:num w:numId="14">
    <w:abstractNumId w:val="13"/>
  </w:num>
  <w:num w:numId="15">
    <w:abstractNumId w:val="16"/>
  </w:num>
  <w:num w:numId="16">
    <w:abstractNumId w:val="40"/>
  </w:num>
  <w:num w:numId="17">
    <w:abstractNumId w:val="45"/>
  </w:num>
  <w:num w:numId="18">
    <w:abstractNumId w:val="19"/>
  </w:num>
  <w:num w:numId="19">
    <w:abstractNumId w:val="54"/>
  </w:num>
  <w:num w:numId="20">
    <w:abstractNumId w:val="33"/>
  </w:num>
  <w:num w:numId="21">
    <w:abstractNumId w:val="7"/>
  </w:num>
  <w:num w:numId="22">
    <w:abstractNumId w:val="7"/>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21"/>
  </w:num>
  <w:num w:numId="26">
    <w:abstractNumId w:val="20"/>
  </w:num>
  <w:num w:numId="27">
    <w:abstractNumId w:val="22"/>
  </w:num>
  <w:num w:numId="28">
    <w:abstractNumId w:val="55"/>
  </w:num>
  <w:num w:numId="29">
    <w:abstractNumId w:val="47"/>
  </w:num>
  <w:num w:numId="30">
    <w:abstractNumId w:val="14"/>
  </w:num>
  <w:num w:numId="31">
    <w:abstractNumId w:val="2"/>
  </w:num>
  <w:num w:numId="32">
    <w:abstractNumId w:val="50"/>
  </w:num>
  <w:num w:numId="33">
    <w:abstractNumId w:val="32"/>
  </w:num>
  <w:num w:numId="34">
    <w:abstractNumId w:val="0"/>
  </w:num>
  <w:num w:numId="35">
    <w:abstractNumId w:val="5"/>
  </w:num>
  <w:num w:numId="36">
    <w:abstractNumId w:val="25"/>
  </w:num>
  <w:num w:numId="37">
    <w:abstractNumId w:val="24"/>
  </w:num>
  <w:num w:numId="38">
    <w:abstractNumId w:val="18"/>
  </w:num>
  <w:num w:numId="39">
    <w:abstractNumId w:val="36"/>
  </w:num>
  <w:num w:numId="40">
    <w:abstractNumId w:val="23"/>
  </w:num>
  <w:num w:numId="41">
    <w:abstractNumId w:val="12"/>
  </w:num>
  <w:num w:numId="42">
    <w:abstractNumId w:val="3"/>
  </w:num>
  <w:num w:numId="43">
    <w:abstractNumId w:val="30"/>
  </w:num>
  <w:num w:numId="44">
    <w:abstractNumId w:val="26"/>
  </w:num>
  <w:num w:numId="45">
    <w:abstractNumId w:val="51"/>
  </w:num>
  <w:num w:numId="46">
    <w:abstractNumId w:val="39"/>
  </w:num>
  <w:num w:numId="47">
    <w:abstractNumId w:val="53"/>
  </w:num>
  <w:num w:numId="48">
    <w:abstractNumId w:val="52"/>
  </w:num>
  <w:num w:numId="49">
    <w:abstractNumId w:val="31"/>
  </w:num>
  <w:num w:numId="50">
    <w:abstractNumId w:val="4"/>
  </w:num>
  <w:num w:numId="51">
    <w:abstractNumId w:val="28"/>
  </w:num>
  <w:num w:numId="52">
    <w:abstractNumId w:val="49"/>
  </w:num>
  <w:num w:numId="53">
    <w:abstractNumId w:val="11"/>
  </w:num>
  <w:num w:numId="54">
    <w:abstractNumId w:val="29"/>
  </w:num>
  <w:num w:numId="55">
    <w:abstractNumId w:val="37"/>
  </w:num>
  <w:num w:numId="56">
    <w:abstractNumId w:val="34"/>
  </w:num>
  <w:num w:numId="57">
    <w:abstractNumId w:val="27"/>
  </w:num>
  <w:num w:numId="58">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F07"/>
    <w:rsid w:val="000014E8"/>
    <w:rsid w:val="0000273F"/>
    <w:rsid w:val="00006347"/>
    <w:rsid w:val="00011E49"/>
    <w:rsid w:val="00013D17"/>
    <w:rsid w:val="000216C3"/>
    <w:rsid w:val="00025C7A"/>
    <w:rsid w:val="00025E2A"/>
    <w:rsid w:val="000264F9"/>
    <w:rsid w:val="00031775"/>
    <w:rsid w:val="00033637"/>
    <w:rsid w:val="00037092"/>
    <w:rsid w:val="0004293D"/>
    <w:rsid w:val="000446B1"/>
    <w:rsid w:val="00044D61"/>
    <w:rsid w:val="000453D3"/>
    <w:rsid w:val="00045F7D"/>
    <w:rsid w:val="00053121"/>
    <w:rsid w:val="00054B02"/>
    <w:rsid w:val="0005608E"/>
    <w:rsid w:val="00061F54"/>
    <w:rsid w:val="00064EE1"/>
    <w:rsid w:val="000675E5"/>
    <w:rsid w:val="000731A6"/>
    <w:rsid w:val="00073E96"/>
    <w:rsid w:val="000742B0"/>
    <w:rsid w:val="000764E2"/>
    <w:rsid w:val="00076E42"/>
    <w:rsid w:val="00077CEF"/>
    <w:rsid w:val="00080CE4"/>
    <w:rsid w:val="00090241"/>
    <w:rsid w:val="000933C1"/>
    <w:rsid w:val="000A16C3"/>
    <w:rsid w:val="000A1710"/>
    <w:rsid w:val="000A1FDA"/>
    <w:rsid w:val="000A208F"/>
    <w:rsid w:val="000A3434"/>
    <w:rsid w:val="000A4829"/>
    <w:rsid w:val="000B62B1"/>
    <w:rsid w:val="000B79CE"/>
    <w:rsid w:val="000C0010"/>
    <w:rsid w:val="000C1738"/>
    <w:rsid w:val="000C269D"/>
    <w:rsid w:val="000C27EF"/>
    <w:rsid w:val="000C2892"/>
    <w:rsid w:val="000C2A2F"/>
    <w:rsid w:val="000C70CE"/>
    <w:rsid w:val="000D0150"/>
    <w:rsid w:val="000D0E46"/>
    <w:rsid w:val="000D33EF"/>
    <w:rsid w:val="000D3FFE"/>
    <w:rsid w:val="000D584F"/>
    <w:rsid w:val="000D645C"/>
    <w:rsid w:val="000D72AC"/>
    <w:rsid w:val="000D7B5A"/>
    <w:rsid w:val="000E3B82"/>
    <w:rsid w:val="000F1D5B"/>
    <w:rsid w:val="000F2A1B"/>
    <w:rsid w:val="000F4DF2"/>
    <w:rsid w:val="000F6E32"/>
    <w:rsid w:val="00100E2E"/>
    <w:rsid w:val="00100EBF"/>
    <w:rsid w:val="00100EE6"/>
    <w:rsid w:val="0010214E"/>
    <w:rsid w:val="0010306B"/>
    <w:rsid w:val="0010412D"/>
    <w:rsid w:val="001118E4"/>
    <w:rsid w:val="00114079"/>
    <w:rsid w:val="001148BE"/>
    <w:rsid w:val="00114B87"/>
    <w:rsid w:val="00114F2C"/>
    <w:rsid w:val="00120B54"/>
    <w:rsid w:val="001233E6"/>
    <w:rsid w:val="00123661"/>
    <w:rsid w:val="001246FA"/>
    <w:rsid w:val="0012491D"/>
    <w:rsid w:val="00125742"/>
    <w:rsid w:val="00125B9F"/>
    <w:rsid w:val="00127A3E"/>
    <w:rsid w:val="00132E30"/>
    <w:rsid w:val="00133FBB"/>
    <w:rsid w:val="00135394"/>
    <w:rsid w:val="00143633"/>
    <w:rsid w:val="001473AD"/>
    <w:rsid w:val="001508F9"/>
    <w:rsid w:val="001539BE"/>
    <w:rsid w:val="00154FCF"/>
    <w:rsid w:val="00156EDA"/>
    <w:rsid w:val="001574C2"/>
    <w:rsid w:val="00160B52"/>
    <w:rsid w:val="0016166A"/>
    <w:rsid w:val="00162719"/>
    <w:rsid w:val="00164D0C"/>
    <w:rsid w:val="0017108C"/>
    <w:rsid w:val="001731FE"/>
    <w:rsid w:val="00173BE2"/>
    <w:rsid w:val="001743B2"/>
    <w:rsid w:val="001803ED"/>
    <w:rsid w:val="0018249D"/>
    <w:rsid w:val="001921C5"/>
    <w:rsid w:val="00192E7C"/>
    <w:rsid w:val="001963A2"/>
    <w:rsid w:val="00196A74"/>
    <w:rsid w:val="001A1117"/>
    <w:rsid w:val="001A17F7"/>
    <w:rsid w:val="001A1862"/>
    <w:rsid w:val="001A5DD6"/>
    <w:rsid w:val="001A63EE"/>
    <w:rsid w:val="001A6BF1"/>
    <w:rsid w:val="001B4DAF"/>
    <w:rsid w:val="001B5CA4"/>
    <w:rsid w:val="001C2462"/>
    <w:rsid w:val="001C3F66"/>
    <w:rsid w:val="001D2B01"/>
    <w:rsid w:val="001D5090"/>
    <w:rsid w:val="001D62D0"/>
    <w:rsid w:val="001D6308"/>
    <w:rsid w:val="001E008F"/>
    <w:rsid w:val="001E1DC5"/>
    <w:rsid w:val="001E6C13"/>
    <w:rsid w:val="001E7D8A"/>
    <w:rsid w:val="001F1BB2"/>
    <w:rsid w:val="001F215D"/>
    <w:rsid w:val="001F2D12"/>
    <w:rsid w:val="001F602D"/>
    <w:rsid w:val="001F6255"/>
    <w:rsid w:val="001F74EF"/>
    <w:rsid w:val="00200D32"/>
    <w:rsid w:val="00203296"/>
    <w:rsid w:val="00203580"/>
    <w:rsid w:val="0021050B"/>
    <w:rsid w:val="00214137"/>
    <w:rsid w:val="002142FA"/>
    <w:rsid w:val="00215702"/>
    <w:rsid w:val="00216F9E"/>
    <w:rsid w:val="00217531"/>
    <w:rsid w:val="002203F6"/>
    <w:rsid w:val="002230C4"/>
    <w:rsid w:val="00223DFF"/>
    <w:rsid w:val="0022655D"/>
    <w:rsid w:val="00236539"/>
    <w:rsid w:val="002367D6"/>
    <w:rsid w:val="00241857"/>
    <w:rsid w:val="002423F4"/>
    <w:rsid w:val="002437DD"/>
    <w:rsid w:val="00250A80"/>
    <w:rsid w:val="0025613E"/>
    <w:rsid w:val="00257A1F"/>
    <w:rsid w:val="00261E70"/>
    <w:rsid w:val="0026204F"/>
    <w:rsid w:val="00267405"/>
    <w:rsid w:val="00270A19"/>
    <w:rsid w:val="00276ACF"/>
    <w:rsid w:val="0028422C"/>
    <w:rsid w:val="00291777"/>
    <w:rsid w:val="0029423D"/>
    <w:rsid w:val="002974B8"/>
    <w:rsid w:val="002A03B5"/>
    <w:rsid w:val="002A07CB"/>
    <w:rsid w:val="002A3F14"/>
    <w:rsid w:val="002B0CEC"/>
    <w:rsid w:val="002B26FB"/>
    <w:rsid w:val="002B7CA2"/>
    <w:rsid w:val="002C18BF"/>
    <w:rsid w:val="002C3F8D"/>
    <w:rsid w:val="002C4744"/>
    <w:rsid w:val="002C48DD"/>
    <w:rsid w:val="002D17C4"/>
    <w:rsid w:val="002D1D49"/>
    <w:rsid w:val="002D40D1"/>
    <w:rsid w:val="002D6752"/>
    <w:rsid w:val="002E1589"/>
    <w:rsid w:val="002E1A2F"/>
    <w:rsid w:val="002E1DE2"/>
    <w:rsid w:val="002E2223"/>
    <w:rsid w:val="002F11BD"/>
    <w:rsid w:val="002F570B"/>
    <w:rsid w:val="002F5B4B"/>
    <w:rsid w:val="002F7622"/>
    <w:rsid w:val="00300ADD"/>
    <w:rsid w:val="00301B53"/>
    <w:rsid w:val="003032D5"/>
    <w:rsid w:val="00304E4B"/>
    <w:rsid w:val="00310125"/>
    <w:rsid w:val="00312571"/>
    <w:rsid w:val="00313BC7"/>
    <w:rsid w:val="00316040"/>
    <w:rsid w:val="00317048"/>
    <w:rsid w:val="00324523"/>
    <w:rsid w:val="003265C6"/>
    <w:rsid w:val="00326BDC"/>
    <w:rsid w:val="00332CE4"/>
    <w:rsid w:val="00337CA9"/>
    <w:rsid w:val="00340362"/>
    <w:rsid w:val="00341E83"/>
    <w:rsid w:val="003420A7"/>
    <w:rsid w:val="003445CD"/>
    <w:rsid w:val="003454A7"/>
    <w:rsid w:val="003459A3"/>
    <w:rsid w:val="00347604"/>
    <w:rsid w:val="003518EB"/>
    <w:rsid w:val="00353CF0"/>
    <w:rsid w:val="003547EB"/>
    <w:rsid w:val="00355811"/>
    <w:rsid w:val="0035676A"/>
    <w:rsid w:val="00360240"/>
    <w:rsid w:val="00362733"/>
    <w:rsid w:val="00362FD1"/>
    <w:rsid w:val="003675B2"/>
    <w:rsid w:val="003675E3"/>
    <w:rsid w:val="00373F73"/>
    <w:rsid w:val="00383800"/>
    <w:rsid w:val="00384C63"/>
    <w:rsid w:val="003869AF"/>
    <w:rsid w:val="003A2B35"/>
    <w:rsid w:val="003B20BC"/>
    <w:rsid w:val="003B39DB"/>
    <w:rsid w:val="003B39F7"/>
    <w:rsid w:val="003B49DC"/>
    <w:rsid w:val="003B5F20"/>
    <w:rsid w:val="003C0624"/>
    <w:rsid w:val="003C1756"/>
    <w:rsid w:val="003C3025"/>
    <w:rsid w:val="003C6D37"/>
    <w:rsid w:val="003D021C"/>
    <w:rsid w:val="003D31D1"/>
    <w:rsid w:val="003D3E79"/>
    <w:rsid w:val="003D4BC6"/>
    <w:rsid w:val="003D50B3"/>
    <w:rsid w:val="003D6117"/>
    <w:rsid w:val="003D7CD1"/>
    <w:rsid w:val="003E13BA"/>
    <w:rsid w:val="003E35A8"/>
    <w:rsid w:val="003E789F"/>
    <w:rsid w:val="003F18F5"/>
    <w:rsid w:val="003F2720"/>
    <w:rsid w:val="003F29D8"/>
    <w:rsid w:val="003F32A8"/>
    <w:rsid w:val="003F388A"/>
    <w:rsid w:val="003F46A5"/>
    <w:rsid w:val="003F7A1A"/>
    <w:rsid w:val="003F7B4B"/>
    <w:rsid w:val="004036BD"/>
    <w:rsid w:val="004052E1"/>
    <w:rsid w:val="00414396"/>
    <w:rsid w:val="004151ED"/>
    <w:rsid w:val="004160BA"/>
    <w:rsid w:val="0042095C"/>
    <w:rsid w:val="00420CC7"/>
    <w:rsid w:val="00421930"/>
    <w:rsid w:val="00421C21"/>
    <w:rsid w:val="00423C63"/>
    <w:rsid w:val="004252B5"/>
    <w:rsid w:val="004263E9"/>
    <w:rsid w:val="00432103"/>
    <w:rsid w:val="004351F8"/>
    <w:rsid w:val="00443732"/>
    <w:rsid w:val="00447808"/>
    <w:rsid w:val="004551D2"/>
    <w:rsid w:val="004636BB"/>
    <w:rsid w:val="00467C02"/>
    <w:rsid w:val="00471483"/>
    <w:rsid w:val="00471E3B"/>
    <w:rsid w:val="004724F9"/>
    <w:rsid w:val="00474082"/>
    <w:rsid w:val="00480704"/>
    <w:rsid w:val="00481356"/>
    <w:rsid w:val="00481B1C"/>
    <w:rsid w:val="004820F6"/>
    <w:rsid w:val="0048433B"/>
    <w:rsid w:val="00485044"/>
    <w:rsid w:val="00485A82"/>
    <w:rsid w:val="004908EA"/>
    <w:rsid w:val="00490AB6"/>
    <w:rsid w:val="00490BBC"/>
    <w:rsid w:val="004921F9"/>
    <w:rsid w:val="00493E79"/>
    <w:rsid w:val="00497A53"/>
    <w:rsid w:val="004A043B"/>
    <w:rsid w:val="004A0778"/>
    <w:rsid w:val="004A1F17"/>
    <w:rsid w:val="004A2381"/>
    <w:rsid w:val="004A74ED"/>
    <w:rsid w:val="004B0139"/>
    <w:rsid w:val="004B1857"/>
    <w:rsid w:val="004B7B2D"/>
    <w:rsid w:val="004C01B9"/>
    <w:rsid w:val="004C0B04"/>
    <w:rsid w:val="004C10DF"/>
    <w:rsid w:val="004C314D"/>
    <w:rsid w:val="004C47E4"/>
    <w:rsid w:val="004C53C5"/>
    <w:rsid w:val="004C5848"/>
    <w:rsid w:val="004C7F8C"/>
    <w:rsid w:val="004D26C7"/>
    <w:rsid w:val="004D6307"/>
    <w:rsid w:val="004D6F40"/>
    <w:rsid w:val="004E0648"/>
    <w:rsid w:val="004E1BA8"/>
    <w:rsid w:val="004E3541"/>
    <w:rsid w:val="004E44BF"/>
    <w:rsid w:val="004E5357"/>
    <w:rsid w:val="004E6EA6"/>
    <w:rsid w:val="004E7759"/>
    <w:rsid w:val="004F0EC8"/>
    <w:rsid w:val="004F406C"/>
    <w:rsid w:val="004F5106"/>
    <w:rsid w:val="004F5D7C"/>
    <w:rsid w:val="00500CF2"/>
    <w:rsid w:val="00505734"/>
    <w:rsid w:val="00505C1E"/>
    <w:rsid w:val="005062C9"/>
    <w:rsid w:val="00507B8D"/>
    <w:rsid w:val="00510575"/>
    <w:rsid w:val="005118BE"/>
    <w:rsid w:val="0051500D"/>
    <w:rsid w:val="005152DB"/>
    <w:rsid w:val="00522D44"/>
    <w:rsid w:val="005230FC"/>
    <w:rsid w:val="00523A32"/>
    <w:rsid w:val="005249C8"/>
    <w:rsid w:val="005249F5"/>
    <w:rsid w:val="00524A83"/>
    <w:rsid w:val="00530140"/>
    <w:rsid w:val="00532E02"/>
    <w:rsid w:val="00534C49"/>
    <w:rsid w:val="0053520A"/>
    <w:rsid w:val="0053540A"/>
    <w:rsid w:val="00535867"/>
    <w:rsid w:val="0054145A"/>
    <w:rsid w:val="0054252B"/>
    <w:rsid w:val="00542731"/>
    <w:rsid w:val="00544573"/>
    <w:rsid w:val="00546F51"/>
    <w:rsid w:val="00550086"/>
    <w:rsid w:val="00552656"/>
    <w:rsid w:val="00552D7C"/>
    <w:rsid w:val="00552F18"/>
    <w:rsid w:val="00554CD4"/>
    <w:rsid w:val="00556924"/>
    <w:rsid w:val="00561A2B"/>
    <w:rsid w:val="0056319F"/>
    <w:rsid w:val="00565196"/>
    <w:rsid w:val="0057042F"/>
    <w:rsid w:val="00574574"/>
    <w:rsid w:val="0057677D"/>
    <w:rsid w:val="00576942"/>
    <w:rsid w:val="00581E6E"/>
    <w:rsid w:val="005823B7"/>
    <w:rsid w:val="00583492"/>
    <w:rsid w:val="0059061B"/>
    <w:rsid w:val="005912D1"/>
    <w:rsid w:val="005914F7"/>
    <w:rsid w:val="00591AE0"/>
    <w:rsid w:val="00595A7D"/>
    <w:rsid w:val="00596BD3"/>
    <w:rsid w:val="00597CA6"/>
    <w:rsid w:val="005A3E1B"/>
    <w:rsid w:val="005A431D"/>
    <w:rsid w:val="005B2DEF"/>
    <w:rsid w:val="005B35D5"/>
    <w:rsid w:val="005B3F07"/>
    <w:rsid w:val="005C031D"/>
    <w:rsid w:val="005C2DE0"/>
    <w:rsid w:val="005C44C9"/>
    <w:rsid w:val="005C47CD"/>
    <w:rsid w:val="005C6E2D"/>
    <w:rsid w:val="005D130E"/>
    <w:rsid w:val="005D4CDE"/>
    <w:rsid w:val="005D5436"/>
    <w:rsid w:val="005E5362"/>
    <w:rsid w:val="005E65EE"/>
    <w:rsid w:val="005E70C4"/>
    <w:rsid w:val="005E7689"/>
    <w:rsid w:val="005F0498"/>
    <w:rsid w:val="005F0957"/>
    <w:rsid w:val="005F12BA"/>
    <w:rsid w:val="005F1313"/>
    <w:rsid w:val="005F1F59"/>
    <w:rsid w:val="005F3472"/>
    <w:rsid w:val="005F77B0"/>
    <w:rsid w:val="006033A6"/>
    <w:rsid w:val="006037E8"/>
    <w:rsid w:val="00603F75"/>
    <w:rsid w:val="006050FE"/>
    <w:rsid w:val="0060633A"/>
    <w:rsid w:val="00607956"/>
    <w:rsid w:val="00621650"/>
    <w:rsid w:val="00624CB7"/>
    <w:rsid w:val="00625F71"/>
    <w:rsid w:val="00627D56"/>
    <w:rsid w:val="0063196B"/>
    <w:rsid w:val="00631F7B"/>
    <w:rsid w:val="00633156"/>
    <w:rsid w:val="00641054"/>
    <w:rsid w:val="00643110"/>
    <w:rsid w:val="00644864"/>
    <w:rsid w:val="00647966"/>
    <w:rsid w:val="00651A00"/>
    <w:rsid w:val="00652E6C"/>
    <w:rsid w:val="00652E71"/>
    <w:rsid w:val="00656131"/>
    <w:rsid w:val="0065646A"/>
    <w:rsid w:val="006571D9"/>
    <w:rsid w:val="006607BF"/>
    <w:rsid w:val="006619F7"/>
    <w:rsid w:val="00662304"/>
    <w:rsid w:val="0066515E"/>
    <w:rsid w:val="00665D67"/>
    <w:rsid w:val="00667707"/>
    <w:rsid w:val="006751FB"/>
    <w:rsid w:val="00677757"/>
    <w:rsid w:val="00680B8C"/>
    <w:rsid w:val="00693316"/>
    <w:rsid w:val="00695899"/>
    <w:rsid w:val="006965EF"/>
    <w:rsid w:val="006979CC"/>
    <w:rsid w:val="006A031A"/>
    <w:rsid w:val="006A4F52"/>
    <w:rsid w:val="006B0237"/>
    <w:rsid w:val="006B03E3"/>
    <w:rsid w:val="006C1105"/>
    <w:rsid w:val="006C1E36"/>
    <w:rsid w:val="006C6DF1"/>
    <w:rsid w:val="006C7E24"/>
    <w:rsid w:val="006D0401"/>
    <w:rsid w:val="006D0779"/>
    <w:rsid w:val="006D3AEA"/>
    <w:rsid w:val="006D46B7"/>
    <w:rsid w:val="006D7B60"/>
    <w:rsid w:val="006E01CC"/>
    <w:rsid w:val="006E09F6"/>
    <w:rsid w:val="006E45C7"/>
    <w:rsid w:val="006E605E"/>
    <w:rsid w:val="006E6D48"/>
    <w:rsid w:val="006F622D"/>
    <w:rsid w:val="007011E6"/>
    <w:rsid w:val="00701245"/>
    <w:rsid w:val="00702177"/>
    <w:rsid w:val="00702606"/>
    <w:rsid w:val="00706204"/>
    <w:rsid w:val="00707105"/>
    <w:rsid w:val="007075F1"/>
    <w:rsid w:val="00707A45"/>
    <w:rsid w:val="00713E92"/>
    <w:rsid w:val="0071462C"/>
    <w:rsid w:val="00714DD9"/>
    <w:rsid w:val="00715C5D"/>
    <w:rsid w:val="00722AB2"/>
    <w:rsid w:val="00723287"/>
    <w:rsid w:val="00723597"/>
    <w:rsid w:val="007260FC"/>
    <w:rsid w:val="00732918"/>
    <w:rsid w:val="00733632"/>
    <w:rsid w:val="00735891"/>
    <w:rsid w:val="00735B74"/>
    <w:rsid w:val="00737000"/>
    <w:rsid w:val="007420DE"/>
    <w:rsid w:val="00747669"/>
    <w:rsid w:val="007543D5"/>
    <w:rsid w:val="00760F6C"/>
    <w:rsid w:val="007631C3"/>
    <w:rsid w:val="00770B40"/>
    <w:rsid w:val="00775967"/>
    <w:rsid w:val="00776903"/>
    <w:rsid w:val="00777971"/>
    <w:rsid w:val="00780524"/>
    <w:rsid w:val="00780D3B"/>
    <w:rsid w:val="00781EBD"/>
    <w:rsid w:val="0078338F"/>
    <w:rsid w:val="00783EA3"/>
    <w:rsid w:val="00786196"/>
    <w:rsid w:val="007867D9"/>
    <w:rsid w:val="007908F8"/>
    <w:rsid w:val="00791B14"/>
    <w:rsid w:val="0079300A"/>
    <w:rsid w:val="00794995"/>
    <w:rsid w:val="00794CAD"/>
    <w:rsid w:val="00796654"/>
    <w:rsid w:val="007973A4"/>
    <w:rsid w:val="00797876"/>
    <w:rsid w:val="007A0A83"/>
    <w:rsid w:val="007A0BD3"/>
    <w:rsid w:val="007A20DC"/>
    <w:rsid w:val="007A29A3"/>
    <w:rsid w:val="007A2AB0"/>
    <w:rsid w:val="007A3654"/>
    <w:rsid w:val="007A3BF3"/>
    <w:rsid w:val="007A519A"/>
    <w:rsid w:val="007B06A4"/>
    <w:rsid w:val="007B06AC"/>
    <w:rsid w:val="007B0CBA"/>
    <w:rsid w:val="007B0D04"/>
    <w:rsid w:val="007B212D"/>
    <w:rsid w:val="007B43A7"/>
    <w:rsid w:val="007B485C"/>
    <w:rsid w:val="007B5FD8"/>
    <w:rsid w:val="007B69BE"/>
    <w:rsid w:val="007C125C"/>
    <w:rsid w:val="007C26EE"/>
    <w:rsid w:val="007C2A0D"/>
    <w:rsid w:val="007C457F"/>
    <w:rsid w:val="007D0624"/>
    <w:rsid w:val="007D07D0"/>
    <w:rsid w:val="007E19B1"/>
    <w:rsid w:val="007E1FA8"/>
    <w:rsid w:val="007E35E0"/>
    <w:rsid w:val="007E4530"/>
    <w:rsid w:val="007E5C2F"/>
    <w:rsid w:val="007F2C69"/>
    <w:rsid w:val="007F3000"/>
    <w:rsid w:val="007F3586"/>
    <w:rsid w:val="007F3EB1"/>
    <w:rsid w:val="00801079"/>
    <w:rsid w:val="00803E0D"/>
    <w:rsid w:val="008107F4"/>
    <w:rsid w:val="00812AFF"/>
    <w:rsid w:val="008140C9"/>
    <w:rsid w:val="0082176E"/>
    <w:rsid w:val="0082277A"/>
    <w:rsid w:val="008236BD"/>
    <w:rsid w:val="00823B47"/>
    <w:rsid w:val="00824A58"/>
    <w:rsid w:val="0083063C"/>
    <w:rsid w:val="008314C2"/>
    <w:rsid w:val="008314FB"/>
    <w:rsid w:val="00831F5E"/>
    <w:rsid w:val="0083242B"/>
    <w:rsid w:val="00832E37"/>
    <w:rsid w:val="00834E38"/>
    <w:rsid w:val="008358F1"/>
    <w:rsid w:val="00835908"/>
    <w:rsid w:val="00837155"/>
    <w:rsid w:val="00841166"/>
    <w:rsid w:val="00841DF2"/>
    <w:rsid w:val="00842EDF"/>
    <w:rsid w:val="00843271"/>
    <w:rsid w:val="0084443F"/>
    <w:rsid w:val="00851CA4"/>
    <w:rsid w:val="00853789"/>
    <w:rsid w:val="00853DCC"/>
    <w:rsid w:val="0085409E"/>
    <w:rsid w:val="008605EC"/>
    <w:rsid w:val="00860FAB"/>
    <w:rsid w:val="008612EA"/>
    <w:rsid w:val="0086387F"/>
    <w:rsid w:val="00864BB1"/>
    <w:rsid w:val="008664F0"/>
    <w:rsid w:val="008668E1"/>
    <w:rsid w:val="00867FCA"/>
    <w:rsid w:val="00870502"/>
    <w:rsid w:val="00870D66"/>
    <w:rsid w:val="00870DFB"/>
    <w:rsid w:val="008742FD"/>
    <w:rsid w:val="0087698C"/>
    <w:rsid w:val="00876CF4"/>
    <w:rsid w:val="00890629"/>
    <w:rsid w:val="00891A82"/>
    <w:rsid w:val="00892DA3"/>
    <w:rsid w:val="0089413F"/>
    <w:rsid w:val="0089590C"/>
    <w:rsid w:val="008A34F8"/>
    <w:rsid w:val="008A3AE6"/>
    <w:rsid w:val="008A7BC4"/>
    <w:rsid w:val="008A7F55"/>
    <w:rsid w:val="008B2C98"/>
    <w:rsid w:val="008B3FDC"/>
    <w:rsid w:val="008B47E6"/>
    <w:rsid w:val="008B4E39"/>
    <w:rsid w:val="008B5D92"/>
    <w:rsid w:val="008C655A"/>
    <w:rsid w:val="008C70DE"/>
    <w:rsid w:val="008D0998"/>
    <w:rsid w:val="008D0CFA"/>
    <w:rsid w:val="008D2419"/>
    <w:rsid w:val="008D26E6"/>
    <w:rsid w:val="008D53E1"/>
    <w:rsid w:val="008D5EEE"/>
    <w:rsid w:val="008D6444"/>
    <w:rsid w:val="008E0248"/>
    <w:rsid w:val="008E1C19"/>
    <w:rsid w:val="008E4CA1"/>
    <w:rsid w:val="008E5954"/>
    <w:rsid w:val="008F0F6C"/>
    <w:rsid w:val="008F1D33"/>
    <w:rsid w:val="008F41FA"/>
    <w:rsid w:val="008F44B4"/>
    <w:rsid w:val="008F46AC"/>
    <w:rsid w:val="008F50AD"/>
    <w:rsid w:val="008F50BA"/>
    <w:rsid w:val="008F5CE1"/>
    <w:rsid w:val="009032EB"/>
    <w:rsid w:val="0090347F"/>
    <w:rsid w:val="00910ADC"/>
    <w:rsid w:val="00913119"/>
    <w:rsid w:val="00915C3A"/>
    <w:rsid w:val="009269B6"/>
    <w:rsid w:val="00927EB5"/>
    <w:rsid w:val="00930864"/>
    <w:rsid w:val="00931CC5"/>
    <w:rsid w:val="0094265B"/>
    <w:rsid w:val="00944B17"/>
    <w:rsid w:val="009508A8"/>
    <w:rsid w:val="0095560E"/>
    <w:rsid w:val="009556CC"/>
    <w:rsid w:val="0095641F"/>
    <w:rsid w:val="00957E61"/>
    <w:rsid w:val="009623F4"/>
    <w:rsid w:val="00965169"/>
    <w:rsid w:val="009707AB"/>
    <w:rsid w:val="00971C31"/>
    <w:rsid w:val="00973C8E"/>
    <w:rsid w:val="009740D7"/>
    <w:rsid w:val="0097502E"/>
    <w:rsid w:val="00977E54"/>
    <w:rsid w:val="00977E89"/>
    <w:rsid w:val="00981CE7"/>
    <w:rsid w:val="009835FE"/>
    <w:rsid w:val="00984F17"/>
    <w:rsid w:val="00985139"/>
    <w:rsid w:val="009879B1"/>
    <w:rsid w:val="009950AB"/>
    <w:rsid w:val="00995843"/>
    <w:rsid w:val="00996422"/>
    <w:rsid w:val="009964D6"/>
    <w:rsid w:val="009A14B6"/>
    <w:rsid w:val="009A25D3"/>
    <w:rsid w:val="009A302E"/>
    <w:rsid w:val="009A53DA"/>
    <w:rsid w:val="009A617F"/>
    <w:rsid w:val="009A69B3"/>
    <w:rsid w:val="009B2401"/>
    <w:rsid w:val="009B617A"/>
    <w:rsid w:val="009C1BFE"/>
    <w:rsid w:val="009C69B0"/>
    <w:rsid w:val="009C7682"/>
    <w:rsid w:val="009C7EF6"/>
    <w:rsid w:val="009D0FD2"/>
    <w:rsid w:val="009D2AB6"/>
    <w:rsid w:val="009D3843"/>
    <w:rsid w:val="009D611E"/>
    <w:rsid w:val="009E03B0"/>
    <w:rsid w:val="009E1059"/>
    <w:rsid w:val="009F0D2A"/>
    <w:rsid w:val="009F3AAE"/>
    <w:rsid w:val="009F42AA"/>
    <w:rsid w:val="009F5E61"/>
    <w:rsid w:val="009F71BE"/>
    <w:rsid w:val="00A02959"/>
    <w:rsid w:val="00A035C0"/>
    <w:rsid w:val="00A0381D"/>
    <w:rsid w:val="00A129EE"/>
    <w:rsid w:val="00A1328D"/>
    <w:rsid w:val="00A1731A"/>
    <w:rsid w:val="00A26001"/>
    <w:rsid w:val="00A2655F"/>
    <w:rsid w:val="00A273FA"/>
    <w:rsid w:val="00A34C96"/>
    <w:rsid w:val="00A41CFA"/>
    <w:rsid w:val="00A4582C"/>
    <w:rsid w:val="00A47889"/>
    <w:rsid w:val="00A504F7"/>
    <w:rsid w:val="00A5070E"/>
    <w:rsid w:val="00A52B11"/>
    <w:rsid w:val="00A54DCB"/>
    <w:rsid w:val="00A6248C"/>
    <w:rsid w:val="00A66F1F"/>
    <w:rsid w:val="00A74850"/>
    <w:rsid w:val="00A748AF"/>
    <w:rsid w:val="00A74B8D"/>
    <w:rsid w:val="00A76819"/>
    <w:rsid w:val="00A8221F"/>
    <w:rsid w:val="00A836DB"/>
    <w:rsid w:val="00A838AA"/>
    <w:rsid w:val="00A90571"/>
    <w:rsid w:val="00A91250"/>
    <w:rsid w:val="00A9161E"/>
    <w:rsid w:val="00A92287"/>
    <w:rsid w:val="00A92994"/>
    <w:rsid w:val="00A9533D"/>
    <w:rsid w:val="00A97349"/>
    <w:rsid w:val="00AA3BA5"/>
    <w:rsid w:val="00AB1537"/>
    <w:rsid w:val="00AB4FB0"/>
    <w:rsid w:val="00AC3A58"/>
    <w:rsid w:val="00AC3C4F"/>
    <w:rsid w:val="00AC55A3"/>
    <w:rsid w:val="00AC624F"/>
    <w:rsid w:val="00AC7162"/>
    <w:rsid w:val="00AC7FAA"/>
    <w:rsid w:val="00AD181C"/>
    <w:rsid w:val="00AD7151"/>
    <w:rsid w:val="00AD7B5E"/>
    <w:rsid w:val="00AE01F5"/>
    <w:rsid w:val="00AE0CC9"/>
    <w:rsid w:val="00AE66E4"/>
    <w:rsid w:val="00AE7E3D"/>
    <w:rsid w:val="00AF1861"/>
    <w:rsid w:val="00AF1F74"/>
    <w:rsid w:val="00AF6093"/>
    <w:rsid w:val="00AF7D88"/>
    <w:rsid w:val="00B01118"/>
    <w:rsid w:val="00B027E8"/>
    <w:rsid w:val="00B06A0C"/>
    <w:rsid w:val="00B077DA"/>
    <w:rsid w:val="00B10579"/>
    <w:rsid w:val="00B11364"/>
    <w:rsid w:val="00B114A3"/>
    <w:rsid w:val="00B11DB5"/>
    <w:rsid w:val="00B13F0F"/>
    <w:rsid w:val="00B145CA"/>
    <w:rsid w:val="00B14695"/>
    <w:rsid w:val="00B14CD3"/>
    <w:rsid w:val="00B15327"/>
    <w:rsid w:val="00B15A00"/>
    <w:rsid w:val="00B15C66"/>
    <w:rsid w:val="00B21723"/>
    <w:rsid w:val="00B21ADD"/>
    <w:rsid w:val="00B22AAF"/>
    <w:rsid w:val="00B23C56"/>
    <w:rsid w:val="00B25C1F"/>
    <w:rsid w:val="00B279C3"/>
    <w:rsid w:val="00B35F79"/>
    <w:rsid w:val="00B4406E"/>
    <w:rsid w:val="00B4659A"/>
    <w:rsid w:val="00B50562"/>
    <w:rsid w:val="00B513C9"/>
    <w:rsid w:val="00B557E3"/>
    <w:rsid w:val="00B578FD"/>
    <w:rsid w:val="00B602D7"/>
    <w:rsid w:val="00B6260E"/>
    <w:rsid w:val="00B62D06"/>
    <w:rsid w:val="00B63170"/>
    <w:rsid w:val="00B64838"/>
    <w:rsid w:val="00B71F5E"/>
    <w:rsid w:val="00B724FB"/>
    <w:rsid w:val="00B762D8"/>
    <w:rsid w:val="00B7741C"/>
    <w:rsid w:val="00B77CD5"/>
    <w:rsid w:val="00B826AA"/>
    <w:rsid w:val="00B82751"/>
    <w:rsid w:val="00B832D6"/>
    <w:rsid w:val="00B86CAC"/>
    <w:rsid w:val="00B8780D"/>
    <w:rsid w:val="00B90DD5"/>
    <w:rsid w:val="00B92B34"/>
    <w:rsid w:val="00B93954"/>
    <w:rsid w:val="00B94422"/>
    <w:rsid w:val="00B95AA0"/>
    <w:rsid w:val="00B9736E"/>
    <w:rsid w:val="00BA0425"/>
    <w:rsid w:val="00BA1B65"/>
    <w:rsid w:val="00BA5196"/>
    <w:rsid w:val="00BA7B16"/>
    <w:rsid w:val="00BB2261"/>
    <w:rsid w:val="00BC18BA"/>
    <w:rsid w:val="00BC5A91"/>
    <w:rsid w:val="00BD408A"/>
    <w:rsid w:val="00BE0143"/>
    <w:rsid w:val="00BE0C55"/>
    <w:rsid w:val="00BE361E"/>
    <w:rsid w:val="00BE61AF"/>
    <w:rsid w:val="00BE6F29"/>
    <w:rsid w:val="00BE71FF"/>
    <w:rsid w:val="00BF4B6A"/>
    <w:rsid w:val="00BF4BE3"/>
    <w:rsid w:val="00BF5936"/>
    <w:rsid w:val="00BF6BA7"/>
    <w:rsid w:val="00BF7E76"/>
    <w:rsid w:val="00C04208"/>
    <w:rsid w:val="00C13DB2"/>
    <w:rsid w:val="00C1597D"/>
    <w:rsid w:val="00C15F82"/>
    <w:rsid w:val="00C1794D"/>
    <w:rsid w:val="00C20977"/>
    <w:rsid w:val="00C235DB"/>
    <w:rsid w:val="00C2456B"/>
    <w:rsid w:val="00C26586"/>
    <w:rsid w:val="00C328B3"/>
    <w:rsid w:val="00C33F90"/>
    <w:rsid w:val="00C34BE8"/>
    <w:rsid w:val="00C34F06"/>
    <w:rsid w:val="00C35048"/>
    <w:rsid w:val="00C361E5"/>
    <w:rsid w:val="00C40D35"/>
    <w:rsid w:val="00C41BF3"/>
    <w:rsid w:val="00C42C21"/>
    <w:rsid w:val="00C4558D"/>
    <w:rsid w:val="00C45843"/>
    <w:rsid w:val="00C539EB"/>
    <w:rsid w:val="00C552FB"/>
    <w:rsid w:val="00C57A3A"/>
    <w:rsid w:val="00C67F7A"/>
    <w:rsid w:val="00C7052D"/>
    <w:rsid w:val="00C72A5D"/>
    <w:rsid w:val="00C74725"/>
    <w:rsid w:val="00C75802"/>
    <w:rsid w:val="00C758A8"/>
    <w:rsid w:val="00C77217"/>
    <w:rsid w:val="00C774CA"/>
    <w:rsid w:val="00C80E62"/>
    <w:rsid w:val="00C85D58"/>
    <w:rsid w:val="00C86A7A"/>
    <w:rsid w:val="00C87EF9"/>
    <w:rsid w:val="00C92B91"/>
    <w:rsid w:val="00C95C27"/>
    <w:rsid w:val="00C95C29"/>
    <w:rsid w:val="00C95E0F"/>
    <w:rsid w:val="00C964DB"/>
    <w:rsid w:val="00C96683"/>
    <w:rsid w:val="00C97E01"/>
    <w:rsid w:val="00CA2B23"/>
    <w:rsid w:val="00CA688A"/>
    <w:rsid w:val="00CA7FD0"/>
    <w:rsid w:val="00CB0392"/>
    <w:rsid w:val="00CB38FF"/>
    <w:rsid w:val="00CB50E0"/>
    <w:rsid w:val="00CB59CF"/>
    <w:rsid w:val="00CB71DD"/>
    <w:rsid w:val="00CB7808"/>
    <w:rsid w:val="00CB7C0D"/>
    <w:rsid w:val="00CC289B"/>
    <w:rsid w:val="00CC2C79"/>
    <w:rsid w:val="00CC4F39"/>
    <w:rsid w:val="00CC612C"/>
    <w:rsid w:val="00CD3681"/>
    <w:rsid w:val="00CD7E5A"/>
    <w:rsid w:val="00CD7E6F"/>
    <w:rsid w:val="00CE49CE"/>
    <w:rsid w:val="00D021B2"/>
    <w:rsid w:val="00D025AB"/>
    <w:rsid w:val="00D02886"/>
    <w:rsid w:val="00D037E4"/>
    <w:rsid w:val="00D06BEE"/>
    <w:rsid w:val="00D10E3E"/>
    <w:rsid w:val="00D14FC7"/>
    <w:rsid w:val="00D161A6"/>
    <w:rsid w:val="00D21107"/>
    <w:rsid w:val="00D2225E"/>
    <w:rsid w:val="00D2444D"/>
    <w:rsid w:val="00D24F42"/>
    <w:rsid w:val="00D263CF"/>
    <w:rsid w:val="00D26D23"/>
    <w:rsid w:val="00D32805"/>
    <w:rsid w:val="00D34C79"/>
    <w:rsid w:val="00D423C1"/>
    <w:rsid w:val="00D43337"/>
    <w:rsid w:val="00D433FD"/>
    <w:rsid w:val="00D4649A"/>
    <w:rsid w:val="00D54965"/>
    <w:rsid w:val="00D54DB9"/>
    <w:rsid w:val="00D54FAF"/>
    <w:rsid w:val="00D57A1B"/>
    <w:rsid w:val="00D63BB3"/>
    <w:rsid w:val="00D64FCF"/>
    <w:rsid w:val="00D65367"/>
    <w:rsid w:val="00D657C7"/>
    <w:rsid w:val="00D669E1"/>
    <w:rsid w:val="00D708A7"/>
    <w:rsid w:val="00D70A85"/>
    <w:rsid w:val="00D7154A"/>
    <w:rsid w:val="00D73A31"/>
    <w:rsid w:val="00D74D80"/>
    <w:rsid w:val="00D7694C"/>
    <w:rsid w:val="00D77890"/>
    <w:rsid w:val="00D85171"/>
    <w:rsid w:val="00D86659"/>
    <w:rsid w:val="00D94821"/>
    <w:rsid w:val="00DA2173"/>
    <w:rsid w:val="00DA4DB0"/>
    <w:rsid w:val="00DA7407"/>
    <w:rsid w:val="00DB18FB"/>
    <w:rsid w:val="00DB1ECF"/>
    <w:rsid w:val="00DB3902"/>
    <w:rsid w:val="00DB433D"/>
    <w:rsid w:val="00DB649F"/>
    <w:rsid w:val="00DB6632"/>
    <w:rsid w:val="00DB6CC6"/>
    <w:rsid w:val="00DB6F15"/>
    <w:rsid w:val="00DC0BA5"/>
    <w:rsid w:val="00DC45BC"/>
    <w:rsid w:val="00DC5BCA"/>
    <w:rsid w:val="00DC6BE9"/>
    <w:rsid w:val="00DD028E"/>
    <w:rsid w:val="00DD130E"/>
    <w:rsid w:val="00DD1806"/>
    <w:rsid w:val="00DD2814"/>
    <w:rsid w:val="00DD4798"/>
    <w:rsid w:val="00DE08CD"/>
    <w:rsid w:val="00DE0D44"/>
    <w:rsid w:val="00DE0F2B"/>
    <w:rsid w:val="00DE3E3A"/>
    <w:rsid w:val="00DE5E09"/>
    <w:rsid w:val="00DE70E8"/>
    <w:rsid w:val="00DF0233"/>
    <w:rsid w:val="00DF0C95"/>
    <w:rsid w:val="00DF38A3"/>
    <w:rsid w:val="00DF5521"/>
    <w:rsid w:val="00DF5A97"/>
    <w:rsid w:val="00DF6E1E"/>
    <w:rsid w:val="00DF7E58"/>
    <w:rsid w:val="00E009BC"/>
    <w:rsid w:val="00E031A2"/>
    <w:rsid w:val="00E05A32"/>
    <w:rsid w:val="00E06A95"/>
    <w:rsid w:val="00E1195A"/>
    <w:rsid w:val="00E12040"/>
    <w:rsid w:val="00E2211F"/>
    <w:rsid w:val="00E23B2A"/>
    <w:rsid w:val="00E26093"/>
    <w:rsid w:val="00E27383"/>
    <w:rsid w:val="00E30E91"/>
    <w:rsid w:val="00E31A4B"/>
    <w:rsid w:val="00E364A6"/>
    <w:rsid w:val="00E428A6"/>
    <w:rsid w:val="00E4602E"/>
    <w:rsid w:val="00E46C3C"/>
    <w:rsid w:val="00E46EAD"/>
    <w:rsid w:val="00E54BE7"/>
    <w:rsid w:val="00E57B24"/>
    <w:rsid w:val="00E601D2"/>
    <w:rsid w:val="00E60AB3"/>
    <w:rsid w:val="00E60B73"/>
    <w:rsid w:val="00E61A28"/>
    <w:rsid w:val="00E61F26"/>
    <w:rsid w:val="00E62BE3"/>
    <w:rsid w:val="00E66E93"/>
    <w:rsid w:val="00E70CD0"/>
    <w:rsid w:val="00E717D3"/>
    <w:rsid w:val="00E762BF"/>
    <w:rsid w:val="00E807F3"/>
    <w:rsid w:val="00E80F9C"/>
    <w:rsid w:val="00E8123E"/>
    <w:rsid w:val="00E81A37"/>
    <w:rsid w:val="00E829DD"/>
    <w:rsid w:val="00E85B2E"/>
    <w:rsid w:val="00E8629F"/>
    <w:rsid w:val="00E87B4F"/>
    <w:rsid w:val="00E90A52"/>
    <w:rsid w:val="00E91D3F"/>
    <w:rsid w:val="00E934E2"/>
    <w:rsid w:val="00EA11EB"/>
    <w:rsid w:val="00EA2A3C"/>
    <w:rsid w:val="00EA3A17"/>
    <w:rsid w:val="00EA3D5D"/>
    <w:rsid w:val="00EA44CD"/>
    <w:rsid w:val="00EB17B6"/>
    <w:rsid w:val="00EB1C2F"/>
    <w:rsid w:val="00EB6B56"/>
    <w:rsid w:val="00EC1BB4"/>
    <w:rsid w:val="00EC1D6D"/>
    <w:rsid w:val="00EC7881"/>
    <w:rsid w:val="00ED020C"/>
    <w:rsid w:val="00ED170F"/>
    <w:rsid w:val="00ED6887"/>
    <w:rsid w:val="00ED6A6C"/>
    <w:rsid w:val="00ED742B"/>
    <w:rsid w:val="00EE1FD6"/>
    <w:rsid w:val="00EE2B6E"/>
    <w:rsid w:val="00EE6B3D"/>
    <w:rsid w:val="00EE7D1D"/>
    <w:rsid w:val="00EF03BD"/>
    <w:rsid w:val="00EF0EA4"/>
    <w:rsid w:val="00EF0F33"/>
    <w:rsid w:val="00EF10AE"/>
    <w:rsid w:val="00EF33F3"/>
    <w:rsid w:val="00EF43F6"/>
    <w:rsid w:val="00EF4478"/>
    <w:rsid w:val="00F0272B"/>
    <w:rsid w:val="00F02893"/>
    <w:rsid w:val="00F047E7"/>
    <w:rsid w:val="00F076A7"/>
    <w:rsid w:val="00F137F8"/>
    <w:rsid w:val="00F149BB"/>
    <w:rsid w:val="00F16092"/>
    <w:rsid w:val="00F20605"/>
    <w:rsid w:val="00F259B4"/>
    <w:rsid w:val="00F2790E"/>
    <w:rsid w:val="00F304FE"/>
    <w:rsid w:val="00F32900"/>
    <w:rsid w:val="00F35900"/>
    <w:rsid w:val="00F407BA"/>
    <w:rsid w:val="00F43D8B"/>
    <w:rsid w:val="00F44A93"/>
    <w:rsid w:val="00F456F0"/>
    <w:rsid w:val="00F466F2"/>
    <w:rsid w:val="00F46AC2"/>
    <w:rsid w:val="00F51B98"/>
    <w:rsid w:val="00F51FB1"/>
    <w:rsid w:val="00F53CA4"/>
    <w:rsid w:val="00F55D9A"/>
    <w:rsid w:val="00F70A53"/>
    <w:rsid w:val="00F77ABB"/>
    <w:rsid w:val="00F83364"/>
    <w:rsid w:val="00F836B3"/>
    <w:rsid w:val="00F9102B"/>
    <w:rsid w:val="00F936CF"/>
    <w:rsid w:val="00F94C01"/>
    <w:rsid w:val="00F956B8"/>
    <w:rsid w:val="00FA1066"/>
    <w:rsid w:val="00FA2030"/>
    <w:rsid w:val="00FA295C"/>
    <w:rsid w:val="00FA75C7"/>
    <w:rsid w:val="00FA7B41"/>
    <w:rsid w:val="00FB06EE"/>
    <w:rsid w:val="00FB0985"/>
    <w:rsid w:val="00FB1757"/>
    <w:rsid w:val="00FB5027"/>
    <w:rsid w:val="00FC091A"/>
    <w:rsid w:val="00FC0EC7"/>
    <w:rsid w:val="00FC3DCE"/>
    <w:rsid w:val="00FC7815"/>
    <w:rsid w:val="00FD3680"/>
    <w:rsid w:val="00FD37E8"/>
    <w:rsid w:val="00FD65A9"/>
    <w:rsid w:val="00FE20B3"/>
    <w:rsid w:val="00FE24B2"/>
    <w:rsid w:val="00FE676D"/>
    <w:rsid w:val="00FE73C1"/>
    <w:rsid w:val="00FF48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A67C2"/>
  <w15:docId w15:val="{84A3A25E-A9B6-4EF0-818B-0AFD46BA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B2E"/>
    <w:pPr>
      <w:spacing w:before="40" w:after="160"/>
      <w:jc w:val="both"/>
    </w:pPr>
    <w:rPr>
      <w:sz w:val="24"/>
    </w:rPr>
  </w:style>
  <w:style w:type="paragraph" w:styleId="Heading1">
    <w:name w:val="heading 1"/>
    <w:basedOn w:val="Normal"/>
    <w:next w:val="Normal"/>
    <w:link w:val="Heading1Char"/>
    <w:uiPriority w:val="9"/>
    <w:qFormat/>
    <w:rsid w:val="00C85D58"/>
    <w:pPr>
      <w:keepNext/>
      <w:keepLines/>
      <w:numPr>
        <w:numId w:val="21"/>
      </w:numPr>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17531"/>
    <w:pPr>
      <w:keepNext/>
      <w:keepLines/>
      <w:numPr>
        <w:ilvl w:val="1"/>
        <w:numId w:val="21"/>
      </w:numPr>
      <w:spacing w:after="120"/>
      <w:outlineLvl w:val="1"/>
    </w:pPr>
    <w:rPr>
      <w:rFonts w:eastAsiaTheme="majorEastAsia" w:cs="Arial"/>
      <w:b/>
      <w:sz w:val="28"/>
      <w:szCs w:val="26"/>
    </w:rPr>
  </w:style>
  <w:style w:type="paragraph" w:styleId="Heading3">
    <w:name w:val="heading 3"/>
    <w:basedOn w:val="Normal"/>
    <w:next w:val="Normal"/>
    <w:link w:val="Heading3Char"/>
    <w:uiPriority w:val="99"/>
    <w:unhideWhenUsed/>
    <w:qFormat/>
    <w:rsid w:val="002F11BD"/>
    <w:pPr>
      <w:keepNext/>
      <w:keepLines/>
      <w:numPr>
        <w:ilvl w:val="2"/>
        <w:numId w:val="21"/>
      </w:numPr>
      <w:spacing w:before="200" w:after="80"/>
      <w:outlineLvl w:val="2"/>
    </w:pPr>
    <w:rPr>
      <w:rFonts w:ascii="Calibri" w:eastAsia="MS Gothic" w:hAnsi="Calibri" w:cs="Calibri"/>
      <w:b/>
      <w:bCs/>
      <w:lang w:eastAsia="en-AU"/>
    </w:rPr>
  </w:style>
  <w:style w:type="paragraph" w:styleId="Heading4">
    <w:name w:val="heading 4"/>
    <w:basedOn w:val="Normal"/>
    <w:next w:val="Normal"/>
    <w:link w:val="Heading4Char"/>
    <w:uiPriority w:val="99"/>
    <w:semiHidden/>
    <w:unhideWhenUsed/>
    <w:qFormat/>
    <w:rsid w:val="002F11BD"/>
    <w:pPr>
      <w:keepNext/>
      <w:keepLines/>
      <w:spacing w:before="200" w:after="80"/>
      <w:ind w:left="851" w:hanging="284"/>
      <w:outlineLvl w:val="3"/>
    </w:pPr>
    <w:rPr>
      <w:rFonts w:ascii="Calibri" w:eastAsia="MS Gothic" w:hAnsi="Calibri" w:cs="Calibri"/>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F07"/>
    <w:rPr>
      <w:rFonts w:ascii="Tahoma" w:hAnsi="Tahoma" w:cs="Tahoma"/>
      <w:sz w:val="16"/>
      <w:szCs w:val="16"/>
    </w:rPr>
  </w:style>
  <w:style w:type="paragraph" w:styleId="ListParagraph">
    <w:name w:val="List Paragraph"/>
    <w:basedOn w:val="Normal"/>
    <w:uiPriority w:val="34"/>
    <w:qFormat/>
    <w:rsid w:val="00507B8D"/>
    <w:pPr>
      <w:spacing w:after="0"/>
      <w:ind w:left="720"/>
    </w:pPr>
    <w:rPr>
      <w:rFonts w:ascii="Calibri" w:hAnsi="Calibri" w:cs="Times New Roman"/>
    </w:rPr>
  </w:style>
  <w:style w:type="character" w:styleId="CommentReference">
    <w:name w:val="annotation reference"/>
    <w:basedOn w:val="DefaultParagraphFont"/>
    <w:uiPriority w:val="99"/>
    <w:semiHidden/>
    <w:unhideWhenUsed/>
    <w:rsid w:val="00524A83"/>
    <w:rPr>
      <w:sz w:val="16"/>
      <w:szCs w:val="16"/>
    </w:rPr>
  </w:style>
  <w:style w:type="paragraph" w:styleId="CommentText">
    <w:name w:val="annotation text"/>
    <w:basedOn w:val="Normal"/>
    <w:link w:val="CommentTextChar"/>
    <w:uiPriority w:val="99"/>
    <w:unhideWhenUsed/>
    <w:rsid w:val="00524A83"/>
    <w:pPr>
      <w:spacing w:line="240" w:lineRule="auto"/>
    </w:pPr>
    <w:rPr>
      <w:sz w:val="20"/>
      <w:szCs w:val="20"/>
    </w:rPr>
  </w:style>
  <w:style w:type="character" w:customStyle="1" w:styleId="CommentTextChar">
    <w:name w:val="Comment Text Char"/>
    <w:basedOn w:val="DefaultParagraphFont"/>
    <w:link w:val="CommentText"/>
    <w:uiPriority w:val="99"/>
    <w:rsid w:val="00524A83"/>
    <w:rPr>
      <w:sz w:val="20"/>
      <w:szCs w:val="20"/>
    </w:rPr>
  </w:style>
  <w:style w:type="paragraph" w:styleId="CommentSubject">
    <w:name w:val="annotation subject"/>
    <w:basedOn w:val="CommentText"/>
    <w:next w:val="CommentText"/>
    <w:link w:val="CommentSubjectChar"/>
    <w:uiPriority w:val="99"/>
    <w:unhideWhenUsed/>
    <w:rsid w:val="00524A83"/>
    <w:rPr>
      <w:b/>
      <w:bCs/>
    </w:rPr>
  </w:style>
  <w:style w:type="character" w:customStyle="1" w:styleId="CommentSubjectChar">
    <w:name w:val="Comment Subject Char"/>
    <w:basedOn w:val="CommentTextChar"/>
    <w:link w:val="CommentSubject"/>
    <w:uiPriority w:val="99"/>
    <w:rsid w:val="00524A83"/>
    <w:rPr>
      <w:b/>
      <w:bCs/>
      <w:sz w:val="20"/>
      <w:szCs w:val="20"/>
    </w:rPr>
  </w:style>
  <w:style w:type="paragraph" w:styleId="PlainText">
    <w:name w:val="Plain Text"/>
    <w:basedOn w:val="Normal"/>
    <w:link w:val="PlainTextChar"/>
    <w:uiPriority w:val="99"/>
    <w:unhideWhenUsed/>
    <w:rsid w:val="00D433F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D433FD"/>
    <w:rPr>
      <w:rFonts w:ascii="Calibri" w:hAnsi="Calibri" w:cs="Consolas"/>
      <w:sz w:val="24"/>
      <w:szCs w:val="21"/>
    </w:rPr>
  </w:style>
  <w:style w:type="paragraph" w:styleId="Header">
    <w:name w:val="header"/>
    <w:basedOn w:val="Normal"/>
    <w:link w:val="HeaderChar"/>
    <w:uiPriority w:val="99"/>
    <w:unhideWhenUsed/>
    <w:rsid w:val="00570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42F"/>
  </w:style>
  <w:style w:type="paragraph" w:styleId="Footer">
    <w:name w:val="footer"/>
    <w:basedOn w:val="Normal"/>
    <w:link w:val="FooterChar"/>
    <w:uiPriority w:val="99"/>
    <w:unhideWhenUsed/>
    <w:rsid w:val="00570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42F"/>
  </w:style>
  <w:style w:type="table" w:styleId="TableGrid">
    <w:name w:val="Table Grid"/>
    <w:basedOn w:val="TableNormal"/>
    <w:uiPriority w:val="39"/>
    <w:rsid w:val="004E1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4E1BA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4">
    <w:name w:val="List Table 3 Accent 4"/>
    <w:basedOn w:val="TableNormal"/>
    <w:uiPriority w:val="48"/>
    <w:rsid w:val="004E1BA8"/>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character" w:styleId="Hyperlink">
    <w:name w:val="Hyperlink"/>
    <w:basedOn w:val="DefaultParagraphFont"/>
    <w:uiPriority w:val="99"/>
    <w:unhideWhenUsed/>
    <w:rsid w:val="00A91250"/>
    <w:rPr>
      <w:color w:val="0000FF" w:themeColor="hyperlink"/>
      <w:u w:val="single"/>
    </w:rPr>
  </w:style>
  <w:style w:type="character" w:customStyle="1" w:styleId="Heading2Char">
    <w:name w:val="Heading 2 Char"/>
    <w:basedOn w:val="DefaultParagraphFont"/>
    <w:link w:val="Heading2"/>
    <w:uiPriority w:val="9"/>
    <w:rsid w:val="00217531"/>
    <w:rPr>
      <w:rFonts w:eastAsiaTheme="majorEastAsia" w:cs="Arial"/>
      <w:b/>
      <w:sz w:val="28"/>
      <w:szCs w:val="26"/>
    </w:rPr>
  </w:style>
  <w:style w:type="paragraph" w:styleId="Revision">
    <w:name w:val="Revision"/>
    <w:hidden/>
    <w:uiPriority w:val="99"/>
    <w:semiHidden/>
    <w:rsid w:val="00647966"/>
    <w:pPr>
      <w:spacing w:after="0" w:line="240" w:lineRule="auto"/>
    </w:pPr>
  </w:style>
  <w:style w:type="character" w:customStyle="1" w:styleId="Heading1Char">
    <w:name w:val="Heading 1 Char"/>
    <w:basedOn w:val="DefaultParagraphFont"/>
    <w:link w:val="Heading1"/>
    <w:uiPriority w:val="9"/>
    <w:rsid w:val="00C85D58"/>
    <w:rPr>
      <w:rFonts w:eastAsiaTheme="majorEastAsia" w:cstheme="majorBidi"/>
      <w:b/>
      <w:sz w:val="32"/>
      <w:szCs w:val="32"/>
    </w:rPr>
  </w:style>
  <w:style w:type="character" w:customStyle="1" w:styleId="Heading3Char">
    <w:name w:val="Heading 3 Char"/>
    <w:basedOn w:val="DefaultParagraphFont"/>
    <w:link w:val="Heading3"/>
    <w:uiPriority w:val="99"/>
    <w:rsid w:val="002F11BD"/>
    <w:rPr>
      <w:rFonts w:ascii="Calibri" w:eastAsia="MS Gothic" w:hAnsi="Calibri" w:cs="Calibri"/>
      <w:b/>
      <w:bCs/>
      <w:sz w:val="24"/>
      <w:lang w:eastAsia="en-AU"/>
    </w:rPr>
  </w:style>
  <w:style w:type="character" w:customStyle="1" w:styleId="Heading4Char">
    <w:name w:val="Heading 4 Char"/>
    <w:basedOn w:val="DefaultParagraphFont"/>
    <w:link w:val="Heading4"/>
    <w:uiPriority w:val="99"/>
    <w:semiHidden/>
    <w:rsid w:val="002F11BD"/>
    <w:rPr>
      <w:rFonts w:ascii="Calibri" w:eastAsia="MS Gothic" w:hAnsi="Calibri" w:cs="Calibri"/>
      <w:b/>
      <w:bCs/>
      <w:lang w:eastAsia="en-AU"/>
    </w:rPr>
  </w:style>
  <w:style w:type="character" w:customStyle="1" w:styleId="CaptionChar">
    <w:name w:val="Caption Char"/>
    <w:basedOn w:val="DefaultParagraphFont"/>
    <w:link w:val="Caption"/>
    <w:uiPriority w:val="35"/>
    <w:locked/>
    <w:rsid w:val="002F11BD"/>
    <w:rPr>
      <w:b/>
      <w:bCs/>
      <w:sz w:val="24"/>
      <w:szCs w:val="18"/>
    </w:rPr>
  </w:style>
  <w:style w:type="paragraph" w:styleId="Caption">
    <w:name w:val="caption"/>
    <w:basedOn w:val="Normal"/>
    <w:next w:val="Normal"/>
    <w:link w:val="CaptionChar"/>
    <w:uiPriority w:val="35"/>
    <w:unhideWhenUsed/>
    <w:qFormat/>
    <w:rsid w:val="002F11BD"/>
    <w:pPr>
      <w:spacing w:before="80" w:line="240" w:lineRule="auto"/>
    </w:pPr>
    <w:rPr>
      <w:b/>
      <w:bCs/>
      <w:szCs w:val="18"/>
    </w:rPr>
  </w:style>
  <w:style w:type="character" w:styleId="Emphasis">
    <w:name w:val="Emphasis"/>
    <w:basedOn w:val="DefaultParagraphFont"/>
    <w:uiPriority w:val="20"/>
    <w:qFormat/>
    <w:rsid w:val="002F11BD"/>
    <w:rPr>
      <w:i/>
      <w:iCs/>
    </w:rPr>
  </w:style>
  <w:style w:type="paragraph" w:customStyle="1" w:styleId="Tabletext">
    <w:name w:val="Table text"/>
    <w:basedOn w:val="Normal"/>
    <w:link w:val="TabletextChar"/>
    <w:qFormat/>
    <w:rsid w:val="002F11BD"/>
    <w:pPr>
      <w:spacing w:after="0" w:line="240" w:lineRule="auto"/>
    </w:pPr>
    <w:rPr>
      <w:rFonts w:ascii="Arial" w:eastAsia="MS Mincho" w:hAnsi="Arial" w:cs="Arial"/>
      <w:sz w:val="20"/>
      <w:lang w:val="en-US"/>
    </w:rPr>
  </w:style>
  <w:style w:type="character" w:customStyle="1" w:styleId="TabletextChar">
    <w:name w:val="Table text Char"/>
    <w:basedOn w:val="DefaultParagraphFont"/>
    <w:link w:val="Tabletext"/>
    <w:rsid w:val="002F11BD"/>
    <w:rPr>
      <w:rFonts w:ascii="Arial" w:eastAsia="MS Mincho" w:hAnsi="Arial" w:cs="Arial"/>
      <w:sz w:val="20"/>
      <w:lang w:val="en-US"/>
    </w:rPr>
  </w:style>
  <w:style w:type="paragraph" w:customStyle="1" w:styleId="EndNoteBibliography">
    <w:name w:val="EndNote Bibliography"/>
    <w:basedOn w:val="Normal"/>
    <w:link w:val="EndNoteBibliographyChar"/>
    <w:rsid w:val="00DA7407"/>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DA7407"/>
    <w:rPr>
      <w:rFonts w:ascii="Times New Roman" w:hAnsi="Times New Roman" w:cs="Times New Roman"/>
      <w:noProof/>
      <w:sz w:val="24"/>
      <w:lang w:val="en-US"/>
    </w:rPr>
  </w:style>
  <w:style w:type="character" w:customStyle="1" w:styleId="doi">
    <w:name w:val="doi"/>
    <w:basedOn w:val="DefaultParagraphFont"/>
    <w:rsid w:val="000446B1"/>
  </w:style>
  <w:style w:type="paragraph" w:styleId="EndnoteText">
    <w:name w:val="endnote text"/>
    <w:basedOn w:val="Normal"/>
    <w:link w:val="EndnoteTextChar"/>
    <w:uiPriority w:val="99"/>
    <w:semiHidden/>
    <w:unhideWhenUsed/>
    <w:rsid w:val="00C85D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5D58"/>
    <w:rPr>
      <w:sz w:val="20"/>
      <w:szCs w:val="20"/>
    </w:rPr>
  </w:style>
  <w:style w:type="character" w:styleId="EndnoteReference">
    <w:name w:val="endnote reference"/>
    <w:basedOn w:val="DefaultParagraphFont"/>
    <w:uiPriority w:val="99"/>
    <w:semiHidden/>
    <w:unhideWhenUsed/>
    <w:rsid w:val="00C85D58"/>
    <w:rPr>
      <w:vertAlign w:val="superscript"/>
    </w:rPr>
  </w:style>
  <w:style w:type="paragraph" w:styleId="FootnoteText">
    <w:name w:val="footnote text"/>
    <w:basedOn w:val="Normal"/>
    <w:link w:val="FootnoteTextChar"/>
    <w:uiPriority w:val="99"/>
    <w:semiHidden/>
    <w:unhideWhenUsed/>
    <w:rsid w:val="00C85D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D58"/>
    <w:rPr>
      <w:sz w:val="20"/>
      <w:szCs w:val="20"/>
    </w:rPr>
  </w:style>
  <w:style w:type="character" w:styleId="FootnoteReference">
    <w:name w:val="footnote reference"/>
    <w:basedOn w:val="DefaultParagraphFont"/>
    <w:uiPriority w:val="99"/>
    <w:semiHidden/>
    <w:unhideWhenUsed/>
    <w:rsid w:val="00C85D58"/>
    <w:rPr>
      <w:vertAlign w:val="superscript"/>
    </w:rPr>
  </w:style>
  <w:style w:type="paragraph" w:styleId="TOCHeading">
    <w:name w:val="TOC Heading"/>
    <w:basedOn w:val="Heading1"/>
    <w:next w:val="Normal"/>
    <w:uiPriority w:val="39"/>
    <w:unhideWhenUsed/>
    <w:qFormat/>
    <w:rsid w:val="00217531"/>
    <w:pPr>
      <w:numPr>
        <w:numId w:val="0"/>
      </w:numPr>
      <w:spacing w:line="259" w:lineRule="auto"/>
      <w:jc w:val="center"/>
      <w:outlineLvl w:val="9"/>
    </w:pPr>
    <w:rPr>
      <w:b w:val="0"/>
      <w:lang w:val="en-US"/>
    </w:rPr>
  </w:style>
  <w:style w:type="paragraph" w:styleId="TOC1">
    <w:name w:val="toc 1"/>
    <w:basedOn w:val="Normal"/>
    <w:next w:val="Normal"/>
    <w:autoRedefine/>
    <w:uiPriority w:val="39"/>
    <w:unhideWhenUsed/>
    <w:rsid w:val="005062C9"/>
    <w:pPr>
      <w:tabs>
        <w:tab w:val="left" w:pos="480"/>
        <w:tab w:val="right" w:leader="dot" w:pos="9016"/>
      </w:tabs>
      <w:spacing w:before="360" w:after="0"/>
      <w:ind w:left="340" w:right="567" w:hanging="340"/>
      <w:jc w:val="center"/>
    </w:pPr>
    <w:rPr>
      <w:b/>
      <w:bCs/>
      <w:caps/>
      <w:szCs w:val="24"/>
    </w:rPr>
  </w:style>
  <w:style w:type="paragraph" w:styleId="TOC2">
    <w:name w:val="toc 2"/>
    <w:basedOn w:val="Normal"/>
    <w:next w:val="Normal"/>
    <w:autoRedefine/>
    <w:uiPriority w:val="39"/>
    <w:unhideWhenUsed/>
    <w:rsid w:val="00C33F90"/>
    <w:pPr>
      <w:tabs>
        <w:tab w:val="left" w:pos="480"/>
        <w:tab w:val="right" w:leader="dot" w:pos="9016"/>
      </w:tabs>
      <w:spacing w:before="120" w:after="80"/>
      <w:ind w:left="680" w:right="851" w:hanging="680"/>
      <w:jc w:val="left"/>
    </w:pPr>
    <w:rPr>
      <w:b/>
      <w:bCs/>
      <w:sz w:val="22"/>
      <w:szCs w:val="20"/>
    </w:rPr>
  </w:style>
  <w:style w:type="paragraph" w:styleId="TOC3">
    <w:name w:val="toc 3"/>
    <w:basedOn w:val="Normal"/>
    <w:next w:val="Normal"/>
    <w:autoRedefine/>
    <w:uiPriority w:val="39"/>
    <w:unhideWhenUsed/>
    <w:rsid w:val="00100EE6"/>
    <w:pPr>
      <w:spacing w:before="0" w:after="0"/>
      <w:ind w:left="240"/>
      <w:jc w:val="left"/>
    </w:pPr>
    <w:rPr>
      <w:sz w:val="20"/>
      <w:szCs w:val="20"/>
    </w:rPr>
  </w:style>
  <w:style w:type="paragraph" w:styleId="TOC4">
    <w:name w:val="toc 4"/>
    <w:basedOn w:val="Normal"/>
    <w:next w:val="Normal"/>
    <w:autoRedefine/>
    <w:uiPriority w:val="39"/>
    <w:unhideWhenUsed/>
    <w:rsid w:val="006D0401"/>
    <w:pPr>
      <w:spacing w:before="0" w:after="0"/>
      <w:ind w:left="480"/>
      <w:jc w:val="left"/>
    </w:pPr>
    <w:rPr>
      <w:sz w:val="20"/>
      <w:szCs w:val="20"/>
    </w:rPr>
  </w:style>
  <w:style w:type="paragraph" w:styleId="TOC5">
    <w:name w:val="toc 5"/>
    <w:basedOn w:val="Normal"/>
    <w:next w:val="Normal"/>
    <w:autoRedefine/>
    <w:uiPriority w:val="39"/>
    <w:unhideWhenUsed/>
    <w:rsid w:val="006D0401"/>
    <w:pPr>
      <w:spacing w:before="0" w:after="0"/>
      <w:ind w:left="720"/>
      <w:jc w:val="left"/>
    </w:pPr>
    <w:rPr>
      <w:sz w:val="20"/>
      <w:szCs w:val="20"/>
    </w:rPr>
  </w:style>
  <w:style w:type="paragraph" w:styleId="TOC6">
    <w:name w:val="toc 6"/>
    <w:basedOn w:val="Normal"/>
    <w:next w:val="Normal"/>
    <w:autoRedefine/>
    <w:uiPriority w:val="39"/>
    <w:unhideWhenUsed/>
    <w:rsid w:val="006D0401"/>
    <w:pPr>
      <w:spacing w:before="0" w:after="0"/>
      <w:ind w:left="960"/>
      <w:jc w:val="left"/>
    </w:pPr>
    <w:rPr>
      <w:sz w:val="20"/>
      <w:szCs w:val="20"/>
    </w:rPr>
  </w:style>
  <w:style w:type="paragraph" w:styleId="TOC7">
    <w:name w:val="toc 7"/>
    <w:basedOn w:val="Normal"/>
    <w:next w:val="Normal"/>
    <w:autoRedefine/>
    <w:uiPriority w:val="39"/>
    <w:unhideWhenUsed/>
    <w:rsid w:val="006D0401"/>
    <w:pPr>
      <w:spacing w:before="0" w:after="0"/>
      <w:ind w:left="1200"/>
      <w:jc w:val="left"/>
    </w:pPr>
    <w:rPr>
      <w:sz w:val="20"/>
      <w:szCs w:val="20"/>
    </w:rPr>
  </w:style>
  <w:style w:type="paragraph" w:styleId="TOC8">
    <w:name w:val="toc 8"/>
    <w:basedOn w:val="Normal"/>
    <w:next w:val="Normal"/>
    <w:autoRedefine/>
    <w:uiPriority w:val="39"/>
    <w:unhideWhenUsed/>
    <w:rsid w:val="006D0401"/>
    <w:pPr>
      <w:spacing w:before="0" w:after="0"/>
      <w:ind w:left="1440"/>
      <w:jc w:val="left"/>
    </w:pPr>
    <w:rPr>
      <w:sz w:val="20"/>
      <w:szCs w:val="20"/>
    </w:rPr>
  </w:style>
  <w:style w:type="paragraph" w:styleId="TOC9">
    <w:name w:val="toc 9"/>
    <w:basedOn w:val="Normal"/>
    <w:next w:val="Normal"/>
    <w:autoRedefine/>
    <w:uiPriority w:val="39"/>
    <w:unhideWhenUsed/>
    <w:rsid w:val="006D0401"/>
    <w:pPr>
      <w:spacing w:before="0" w:after="0"/>
      <w:ind w:left="1680"/>
      <w:jc w:val="left"/>
    </w:pPr>
    <w:rPr>
      <w:sz w:val="20"/>
      <w:szCs w:val="20"/>
    </w:rPr>
  </w:style>
  <w:style w:type="paragraph" w:styleId="TableofFigures">
    <w:name w:val="table of figures"/>
    <w:basedOn w:val="Normal"/>
    <w:next w:val="Normal"/>
    <w:uiPriority w:val="99"/>
    <w:unhideWhenUsed/>
    <w:rsid w:val="005062C9"/>
    <w:pPr>
      <w:tabs>
        <w:tab w:val="left" w:pos="1134"/>
        <w:tab w:val="right" w:leader="dot" w:pos="9010"/>
      </w:tabs>
      <w:spacing w:after="40"/>
      <w:ind w:left="1134" w:right="567" w:hanging="1134"/>
    </w:pPr>
  </w:style>
  <w:style w:type="paragraph" w:customStyle="1" w:styleId="Referencelistparagraph">
    <w:name w:val="Reference list paragraph"/>
    <w:basedOn w:val="Normal"/>
    <w:qFormat/>
    <w:rsid w:val="00DC45BC"/>
    <w:pPr>
      <w:spacing w:before="120" w:after="120" w:line="240" w:lineRule="auto"/>
      <w:ind w:left="284" w:right="1134" w:hanging="284"/>
      <w:jc w:val="left"/>
    </w:pPr>
    <w:rPr>
      <w:rFonts w:ascii="Calibri" w:hAnsi="Calibri" w:cs="Times New Roman"/>
      <w:color w:val="0D0D0D" w:themeColor="text1" w:themeTint="F2"/>
      <w:szCs w:val="24"/>
    </w:rPr>
  </w:style>
  <w:style w:type="character" w:styleId="FollowedHyperlink">
    <w:name w:val="FollowedHyperlink"/>
    <w:basedOn w:val="DefaultParagraphFont"/>
    <w:uiPriority w:val="99"/>
    <w:semiHidden/>
    <w:unhideWhenUsed/>
    <w:rsid w:val="004036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2487">
      <w:bodyDiv w:val="1"/>
      <w:marLeft w:val="0"/>
      <w:marRight w:val="0"/>
      <w:marTop w:val="0"/>
      <w:marBottom w:val="0"/>
      <w:divBdr>
        <w:top w:val="none" w:sz="0" w:space="0" w:color="auto"/>
        <w:left w:val="none" w:sz="0" w:space="0" w:color="auto"/>
        <w:bottom w:val="none" w:sz="0" w:space="0" w:color="auto"/>
        <w:right w:val="none" w:sz="0" w:space="0" w:color="auto"/>
      </w:divBdr>
      <w:divsChild>
        <w:div w:id="152067593">
          <w:marLeft w:val="0"/>
          <w:marRight w:val="0"/>
          <w:marTop w:val="0"/>
          <w:marBottom w:val="0"/>
          <w:divBdr>
            <w:top w:val="none" w:sz="0" w:space="0" w:color="auto"/>
            <w:left w:val="none" w:sz="0" w:space="0" w:color="auto"/>
            <w:bottom w:val="none" w:sz="0" w:space="0" w:color="auto"/>
            <w:right w:val="none" w:sz="0" w:space="0" w:color="auto"/>
          </w:divBdr>
        </w:div>
        <w:div w:id="851381479">
          <w:marLeft w:val="0"/>
          <w:marRight w:val="0"/>
          <w:marTop w:val="0"/>
          <w:marBottom w:val="0"/>
          <w:divBdr>
            <w:top w:val="none" w:sz="0" w:space="0" w:color="auto"/>
            <w:left w:val="none" w:sz="0" w:space="0" w:color="auto"/>
            <w:bottom w:val="none" w:sz="0" w:space="0" w:color="auto"/>
            <w:right w:val="none" w:sz="0" w:space="0" w:color="auto"/>
          </w:divBdr>
        </w:div>
        <w:div w:id="202905228">
          <w:marLeft w:val="0"/>
          <w:marRight w:val="0"/>
          <w:marTop w:val="0"/>
          <w:marBottom w:val="0"/>
          <w:divBdr>
            <w:top w:val="none" w:sz="0" w:space="0" w:color="auto"/>
            <w:left w:val="none" w:sz="0" w:space="0" w:color="auto"/>
            <w:bottom w:val="none" w:sz="0" w:space="0" w:color="auto"/>
            <w:right w:val="none" w:sz="0" w:space="0" w:color="auto"/>
          </w:divBdr>
        </w:div>
        <w:div w:id="426921859">
          <w:marLeft w:val="0"/>
          <w:marRight w:val="0"/>
          <w:marTop w:val="0"/>
          <w:marBottom w:val="0"/>
          <w:divBdr>
            <w:top w:val="none" w:sz="0" w:space="0" w:color="auto"/>
            <w:left w:val="none" w:sz="0" w:space="0" w:color="auto"/>
            <w:bottom w:val="none" w:sz="0" w:space="0" w:color="auto"/>
            <w:right w:val="none" w:sz="0" w:space="0" w:color="auto"/>
          </w:divBdr>
        </w:div>
      </w:divsChild>
    </w:div>
    <w:div w:id="137260365">
      <w:bodyDiv w:val="1"/>
      <w:marLeft w:val="0"/>
      <w:marRight w:val="0"/>
      <w:marTop w:val="0"/>
      <w:marBottom w:val="0"/>
      <w:divBdr>
        <w:top w:val="none" w:sz="0" w:space="0" w:color="auto"/>
        <w:left w:val="none" w:sz="0" w:space="0" w:color="auto"/>
        <w:bottom w:val="none" w:sz="0" w:space="0" w:color="auto"/>
        <w:right w:val="none" w:sz="0" w:space="0" w:color="auto"/>
      </w:divBdr>
    </w:div>
    <w:div w:id="314838445">
      <w:bodyDiv w:val="1"/>
      <w:marLeft w:val="0"/>
      <w:marRight w:val="0"/>
      <w:marTop w:val="0"/>
      <w:marBottom w:val="0"/>
      <w:divBdr>
        <w:top w:val="none" w:sz="0" w:space="0" w:color="auto"/>
        <w:left w:val="none" w:sz="0" w:space="0" w:color="auto"/>
        <w:bottom w:val="none" w:sz="0" w:space="0" w:color="auto"/>
        <w:right w:val="none" w:sz="0" w:space="0" w:color="auto"/>
      </w:divBdr>
    </w:div>
    <w:div w:id="337654619">
      <w:bodyDiv w:val="1"/>
      <w:marLeft w:val="0"/>
      <w:marRight w:val="0"/>
      <w:marTop w:val="0"/>
      <w:marBottom w:val="0"/>
      <w:divBdr>
        <w:top w:val="none" w:sz="0" w:space="0" w:color="auto"/>
        <w:left w:val="none" w:sz="0" w:space="0" w:color="auto"/>
        <w:bottom w:val="none" w:sz="0" w:space="0" w:color="auto"/>
        <w:right w:val="none" w:sz="0" w:space="0" w:color="auto"/>
      </w:divBdr>
      <w:divsChild>
        <w:div w:id="135143073">
          <w:marLeft w:val="0"/>
          <w:marRight w:val="0"/>
          <w:marTop w:val="0"/>
          <w:marBottom w:val="0"/>
          <w:divBdr>
            <w:top w:val="none" w:sz="0" w:space="0" w:color="auto"/>
            <w:left w:val="none" w:sz="0" w:space="0" w:color="auto"/>
            <w:bottom w:val="none" w:sz="0" w:space="0" w:color="auto"/>
            <w:right w:val="none" w:sz="0" w:space="0" w:color="auto"/>
          </w:divBdr>
        </w:div>
        <w:div w:id="274018222">
          <w:marLeft w:val="0"/>
          <w:marRight w:val="0"/>
          <w:marTop w:val="0"/>
          <w:marBottom w:val="0"/>
          <w:divBdr>
            <w:top w:val="none" w:sz="0" w:space="0" w:color="auto"/>
            <w:left w:val="none" w:sz="0" w:space="0" w:color="auto"/>
            <w:bottom w:val="none" w:sz="0" w:space="0" w:color="auto"/>
            <w:right w:val="none" w:sz="0" w:space="0" w:color="auto"/>
          </w:divBdr>
        </w:div>
        <w:div w:id="1029572307">
          <w:marLeft w:val="0"/>
          <w:marRight w:val="0"/>
          <w:marTop w:val="0"/>
          <w:marBottom w:val="0"/>
          <w:divBdr>
            <w:top w:val="none" w:sz="0" w:space="0" w:color="auto"/>
            <w:left w:val="none" w:sz="0" w:space="0" w:color="auto"/>
            <w:bottom w:val="none" w:sz="0" w:space="0" w:color="auto"/>
            <w:right w:val="none" w:sz="0" w:space="0" w:color="auto"/>
          </w:divBdr>
        </w:div>
        <w:div w:id="1609435499">
          <w:marLeft w:val="0"/>
          <w:marRight w:val="0"/>
          <w:marTop w:val="0"/>
          <w:marBottom w:val="0"/>
          <w:divBdr>
            <w:top w:val="none" w:sz="0" w:space="0" w:color="auto"/>
            <w:left w:val="none" w:sz="0" w:space="0" w:color="auto"/>
            <w:bottom w:val="none" w:sz="0" w:space="0" w:color="auto"/>
            <w:right w:val="none" w:sz="0" w:space="0" w:color="auto"/>
          </w:divBdr>
        </w:div>
        <w:div w:id="1469593336">
          <w:marLeft w:val="0"/>
          <w:marRight w:val="0"/>
          <w:marTop w:val="0"/>
          <w:marBottom w:val="0"/>
          <w:divBdr>
            <w:top w:val="none" w:sz="0" w:space="0" w:color="auto"/>
            <w:left w:val="none" w:sz="0" w:space="0" w:color="auto"/>
            <w:bottom w:val="none" w:sz="0" w:space="0" w:color="auto"/>
            <w:right w:val="none" w:sz="0" w:space="0" w:color="auto"/>
          </w:divBdr>
        </w:div>
        <w:div w:id="1925334744">
          <w:marLeft w:val="0"/>
          <w:marRight w:val="0"/>
          <w:marTop w:val="0"/>
          <w:marBottom w:val="0"/>
          <w:divBdr>
            <w:top w:val="none" w:sz="0" w:space="0" w:color="auto"/>
            <w:left w:val="none" w:sz="0" w:space="0" w:color="auto"/>
            <w:bottom w:val="none" w:sz="0" w:space="0" w:color="auto"/>
            <w:right w:val="none" w:sz="0" w:space="0" w:color="auto"/>
          </w:divBdr>
        </w:div>
        <w:div w:id="1933472693">
          <w:marLeft w:val="0"/>
          <w:marRight w:val="0"/>
          <w:marTop w:val="0"/>
          <w:marBottom w:val="0"/>
          <w:divBdr>
            <w:top w:val="none" w:sz="0" w:space="0" w:color="auto"/>
            <w:left w:val="none" w:sz="0" w:space="0" w:color="auto"/>
            <w:bottom w:val="none" w:sz="0" w:space="0" w:color="auto"/>
            <w:right w:val="none" w:sz="0" w:space="0" w:color="auto"/>
          </w:divBdr>
        </w:div>
        <w:div w:id="2145923151">
          <w:marLeft w:val="0"/>
          <w:marRight w:val="0"/>
          <w:marTop w:val="0"/>
          <w:marBottom w:val="0"/>
          <w:divBdr>
            <w:top w:val="none" w:sz="0" w:space="0" w:color="auto"/>
            <w:left w:val="none" w:sz="0" w:space="0" w:color="auto"/>
            <w:bottom w:val="none" w:sz="0" w:space="0" w:color="auto"/>
            <w:right w:val="none" w:sz="0" w:space="0" w:color="auto"/>
          </w:divBdr>
        </w:div>
        <w:div w:id="1239903439">
          <w:marLeft w:val="0"/>
          <w:marRight w:val="0"/>
          <w:marTop w:val="0"/>
          <w:marBottom w:val="0"/>
          <w:divBdr>
            <w:top w:val="none" w:sz="0" w:space="0" w:color="auto"/>
            <w:left w:val="none" w:sz="0" w:space="0" w:color="auto"/>
            <w:bottom w:val="none" w:sz="0" w:space="0" w:color="auto"/>
            <w:right w:val="none" w:sz="0" w:space="0" w:color="auto"/>
          </w:divBdr>
        </w:div>
        <w:div w:id="2002541866">
          <w:marLeft w:val="0"/>
          <w:marRight w:val="0"/>
          <w:marTop w:val="0"/>
          <w:marBottom w:val="0"/>
          <w:divBdr>
            <w:top w:val="none" w:sz="0" w:space="0" w:color="auto"/>
            <w:left w:val="none" w:sz="0" w:space="0" w:color="auto"/>
            <w:bottom w:val="none" w:sz="0" w:space="0" w:color="auto"/>
            <w:right w:val="none" w:sz="0" w:space="0" w:color="auto"/>
          </w:divBdr>
        </w:div>
        <w:div w:id="909580769">
          <w:marLeft w:val="0"/>
          <w:marRight w:val="0"/>
          <w:marTop w:val="0"/>
          <w:marBottom w:val="0"/>
          <w:divBdr>
            <w:top w:val="none" w:sz="0" w:space="0" w:color="auto"/>
            <w:left w:val="none" w:sz="0" w:space="0" w:color="auto"/>
            <w:bottom w:val="none" w:sz="0" w:space="0" w:color="auto"/>
            <w:right w:val="none" w:sz="0" w:space="0" w:color="auto"/>
          </w:divBdr>
        </w:div>
        <w:div w:id="1249190025">
          <w:marLeft w:val="0"/>
          <w:marRight w:val="0"/>
          <w:marTop w:val="0"/>
          <w:marBottom w:val="0"/>
          <w:divBdr>
            <w:top w:val="none" w:sz="0" w:space="0" w:color="auto"/>
            <w:left w:val="none" w:sz="0" w:space="0" w:color="auto"/>
            <w:bottom w:val="none" w:sz="0" w:space="0" w:color="auto"/>
            <w:right w:val="none" w:sz="0" w:space="0" w:color="auto"/>
          </w:divBdr>
        </w:div>
        <w:div w:id="733511633">
          <w:marLeft w:val="0"/>
          <w:marRight w:val="0"/>
          <w:marTop w:val="0"/>
          <w:marBottom w:val="0"/>
          <w:divBdr>
            <w:top w:val="none" w:sz="0" w:space="0" w:color="auto"/>
            <w:left w:val="none" w:sz="0" w:space="0" w:color="auto"/>
            <w:bottom w:val="none" w:sz="0" w:space="0" w:color="auto"/>
            <w:right w:val="none" w:sz="0" w:space="0" w:color="auto"/>
          </w:divBdr>
        </w:div>
      </w:divsChild>
    </w:div>
    <w:div w:id="510291315">
      <w:bodyDiv w:val="1"/>
      <w:marLeft w:val="0"/>
      <w:marRight w:val="0"/>
      <w:marTop w:val="0"/>
      <w:marBottom w:val="0"/>
      <w:divBdr>
        <w:top w:val="none" w:sz="0" w:space="0" w:color="auto"/>
        <w:left w:val="none" w:sz="0" w:space="0" w:color="auto"/>
        <w:bottom w:val="none" w:sz="0" w:space="0" w:color="auto"/>
        <w:right w:val="none" w:sz="0" w:space="0" w:color="auto"/>
      </w:divBdr>
    </w:div>
    <w:div w:id="580600763">
      <w:bodyDiv w:val="1"/>
      <w:marLeft w:val="0"/>
      <w:marRight w:val="0"/>
      <w:marTop w:val="0"/>
      <w:marBottom w:val="0"/>
      <w:divBdr>
        <w:top w:val="none" w:sz="0" w:space="0" w:color="auto"/>
        <w:left w:val="none" w:sz="0" w:space="0" w:color="auto"/>
        <w:bottom w:val="none" w:sz="0" w:space="0" w:color="auto"/>
        <w:right w:val="none" w:sz="0" w:space="0" w:color="auto"/>
      </w:divBdr>
      <w:divsChild>
        <w:div w:id="811560903">
          <w:marLeft w:val="0"/>
          <w:marRight w:val="0"/>
          <w:marTop w:val="0"/>
          <w:marBottom w:val="0"/>
          <w:divBdr>
            <w:top w:val="none" w:sz="0" w:space="0" w:color="auto"/>
            <w:left w:val="none" w:sz="0" w:space="0" w:color="auto"/>
            <w:bottom w:val="none" w:sz="0" w:space="0" w:color="auto"/>
            <w:right w:val="none" w:sz="0" w:space="0" w:color="auto"/>
          </w:divBdr>
        </w:div>
        <w:div w:id="1070074500">
          <w:marLeft w:val="0"/>
          <w:marRight w:val="0"/>
          <w:marTop w:val="0"/>
          <w:marBottom w:val="0"/>
          <w:divBdr>
            <w:top w:val="none" w:sz="0" w:space="0" w:color="auto"/>
            <w:left w:val="none" w:sz="0" w:space="0" w:color="auto"/>
            <w:bottom w:val="none" w:sz="0" w:space="0" w:color="auto"/>
            <w:right w:val="none" w:sz="0" w:space="0" w:color="auto"/>
          </w:divBdr>
        </w:div>
        <w:div w:id="13506506">
          <w:marLeft w:val="0"/>
          <w:marRight w:val="0"/>
          <w:marTop w:val="0"/>
          <w:marBottom w:val="0"/>
          <w:divBdr>
            <w:top w:val="none" w:sz="0" w:space="0" w:color="auto"/>
            <w:left w:val="none" w:sz="0" w:space="0" w:color="auto"/>
            <w:bottom w:val="none" w:sz="0" w:space="0" w:color="auto"/>
            <w:right w:val="none" w:sz="0" w:space="0" w:color="auto"/>
          </w:divBdr>
        </w:div>
        <w:div w:id="892541307">
          <w:marLeft w:val="0"/>
          <w:marRight w:val="0"/>
          <w:marTop w:val="0"/>
          <w:marBottom w:val="0"/>
          <w:divBdr>
            <w:top w:val="none" w:sz="0" w:space="0" w:color="auto"/>
            <w:left w:val="none" w:sz="0" w:space="0" w:color="auto"/>
            <w:bottom w:val="none" w:sz="0" w:space="0" w:color="auto"/>
            <w:right w:val="none" w:sz="0" w:space="0" w:color="auto"/>
          </w:divBdr>
        </w:div>
      </w:divsChild>
    </w:div>
    <w:div w:id="848325353">
      <w:bodyDiv w:val="1"/>
      <w:marLeft w:val="0"/>
      <w:marRight w:val="0"/>
      <w:marTop w:val="0"/>
      <w:marBottom w:val="0"/>
      <w:divBdr>
        <w:top w:val="none" w:sz="0" w:space="0" w:color="auto"/>
        <w:left w:val="none" w:sz="0" w:space="0" w:color="auto"/>
        <w:bottom w:val="none" w:sz="0" w:space="0" w:color="auto"/>
        <w:right w:val="none" w:sz="0" w:space="0" w:color="auto"/>
      </w:divBdr>
    </w:div>
    <w:div w:id="963775347">
      <w:bodyDiv w:val="1"/>
      <w:marLeft w:val="0"/>
      <w:marRight w:val="0"/>
      <w:marTop w:val="0"/>
      <w:marBottom w:val="0"/>
      <w:divBdr>
        <w:top w:val="none" w:sz="0" w:space="0" w:color="auto"/>
        <w:left w:val="none" w:sz="0" w:space="0" w:color="auto"/>
        <w:bottom w:val="none" w:sz="0" w:space="0" w:color="auto"/>
        <w:right w:val="none" w:sz="0" w:space="0" w:color="auto"/>
      </w:divBdr>
      <w:divsChild>
        <w:div w:id="1907255682">
          <w:marLeft w:val="0"/>
          <w:marRight w:val="0"/>
          <w:marTop w:val="0"/>
          <w:marBottom w:val="0"/>
          <w:divBdr>
            <w:top w:val="none" w:sz="0" w:space="0" w:color="auto"/>
            <w:left w:val="none" w:sz="0" w:space="0" w:color="auto"/>
            <w:bottom w:val="none" w:sz="0" w:space="0" w:color="auto"/>
            <w:right w:val="none" w:sz="0" w:space="0" w:color="auto"/>
          </w:divBdr>
        </w:div>
        <w:div w:id="1171916144">
          <w:marLeft w:val="0"/>
          <w:marRight w:val="0"/>
          <w:marTop w:val="0"/>
          <w:marBottom w:val="0"/>
          <w:divBdr>
            <w:top w:val="none" w:sz="0" w:space="0" w:color="auto"/>
            <w:left w:val="none" w:sz="0" w:space="0" w:color="auto"/>
            <w:bottom w:val="none" w:sz="0" w:space="0" w:color="auto"/>
            <w:right w:val="none" w:sz="0" w:space="0" w:color="auto"/>
          </w:divBdr>
        </w:div>
        <w:div w:id="412047472">
          <w:marLeft w:val="0"/>
          <w:marRight w:val="0"/>
          <w:marTop w:val="0"/>
          <w:marBottom w:val="0"/>
          <w:divBdr>
            <w:top w:val="none" w:sz="0" w:space="0" w:color="auto"/>
            <w:left w:val="none" w:sz="0" w:space="0" w:color="auto"/>
            <w:bottom w:val="none" w:sz="0" w:space="0" w:color="auto"/>
            <w:right w:val="none" w:sz="0" w:space="0" w:color="auto"/>
          </w:divBdr>
        </w:div>
        <w:div w:id="1950038412">
          <w:marLeft w:val="0"/>
          <w:marRight w:val="0"/>
          <w:marTop w:val="0"/>
          <w:marBottom w:val="0"/>
          <w:divBdr>
            <w:top w:val="none" w:sz="0" w:space="0" w:color="auto"/>
            <w:left w:val="none" w:sz="0" w:space="0" w:color="auto"/>
            <w:bottom w:val="none" w:sz="0" w:space="0" w:color="auto"/>
            <w:right w:val="none" w:sz="0" w:space="0" w:color="auto"/>
          </w:divBdr>
        </w:div>
      </w:divsChild>
    </w:div>
    <w:div w:id="1110055035">
      <w:bodyDiv w:val="1"/>
      <w:marLeft w:val="0"/>
      <w:marRight w:val="0"/>
      <w:marTop w:val="0"/>
      <w:marBottom w:val="0"/>
      <w:divBdr>
        <w:top w:val="none" w:sz="0" w:space="0" w:color="auto"/>
        <w:left w:val="none" w:sz="0" w:space="0" w:color="auto"/>
        <w:bottom w:val="none" w:sz="0" w:space="0" w:color="auto"/>
        <w:right w:val="none" w:sz="0" w:space="0" w:color="auto"/>
      </w:divBdr>
    </w:div>
    <w:div w:id="1235042806">
      <w:bodyDiv w:val="1"/>
      <w:marLeft w:val="0"/>
      <w:marRight w:val="0"/>
      <w:marTop w:val="0"/>
      <w:marBottom w:val="0"/>
      <w:divBdr>
        <w:top w:val="none" w:sz="0" w:space="0" w:color="auto"/>
        <w:left w:val="none" w:sz="0" w:space="0" w:color="auto"/>
        <w:bottom w:val="none" w:sz="0" w:space="0" w:color="auto"/>
        <w:right w:val="none" w:sz="0" w:space="0" w:color="auto"/>
      </w:divBdr>
    </w:div>
    <w:div w:id="1624917074">
      <w:bodyDiv w:val="1"/>
      <w:marLeft w:val="0"/>
      <w:marRight w:val="0"/>
      <w:marTop w:val="0"/>
      <w:marBottom w:val="0"/>
      <w:divBdr>
        <w:top w:val="none" w:sz="0" w:space="0" w:color="auto"/>
        <w:left w:val="none" w:sz="0" w:space="0" w:color="auto"/>
        <w:bottom w:val="none" w:sz="0" w:space="0" w:color="auto"/>
        <w:right w:val="none" w:sz="0" w:space="0" w:color="auto"/>
      </w:divBdr>
    </w:div>
    <w:div w:id="1697390428">
      <w:bodyDiv w:val="1"/>
      <w:marLeft w:val="0"/>
      <w:marRight w:val="0"/>
      <w:marTop w:val="0"/>
      <w:marBottom w:val="0"/>
      <w:divBdr>
        <w:top w:val="none" w:sz="0" w:space="0" w:color="auto"/>
        <w:left w:val="none" w:sz="0" w:space="0" w:color="auto"/>
        <w:bottom w:val="none" w:sz="0" w:space="0" w:color="auto"/>
        <w:right w:val="none" w:sz="0" w:space="0" w:color="auto"/>
      </w:divBdr>
      <w:divsChild>
        <w:div w:id="1265381249">
          <w:marLeft w:val="0"/>
          <w:marRight w:val="0"/>
          <w:marTop w:val="0"/>
          <w:marBottom w:val="0"/>
          <w:divBdr>
            <w:top w:val="none" w:sz="0" w:space="0" w:color="auto"/>
            <w:left w:val="none" w:sz="0" w:space="0" w:color="auto"/>
            <w:bottom w:val="none" w:sz="0" w:space="0" w:color="auto"/>
            <w:right w:val="none" w:sz="0" w:space="0" w:color="auto"/>
          </w:divBdr>
        </w:div>
        <w:div w:id="19473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emf"/><Relationship Id="rId21" Type="http://schemas.openxmlformats.org/officeDocument/2006/relationships/image" Target="media/image7.emf"/><Relationship Id="rId42" Type="http://schemas.openxmlformats.org/officeDocument/2006/relationships/image" Target="media/image28.emf"/><Relationship Id="rId47" Type="http://schemas.openxmlformats.org/officeDocument/2006/relationships/image" Target="media/image33.emf"/><Relationship Id="rId63" Type="http://schemas.openxmlformats.org/officeDocument/2006/relationships/image" Target="media/image49.emf"/><Relationship Id="rId68" Type="http://schemas.openxmlformats.org/officeDocument/2006/relationships/image" Target="media/image54.emf"/><Relationship Id="rId84" Type="http://schemas.openxmlformats.org/officeDocument/2006/relationships/hyperlink" Target="http://dx.doi.org/10.17061/phrp263163" TargetMode="External"/><Relationship Id="rId89" Type="http://schemas.openxmlformats.org/officeDocument/2006/relationships/theme" Target="theme/theme1.xml"/><Relationship Id="rId16" Type="http://schemas.openxmlformats.org/officeDocument/2006/relationships/image" Target="media/image2.emf"/><Relationship Id="rId11" Type="http://schemas.openxmlformats.org/officeDocument/2006/relationships/footer" Target="footer2.xml"/><Relationship Id="rId32" Type="http://schemas.openxmlformats.org/officeDocument/2006/relationships/image" Target="media/image18.emf"/><Relationship Id="rId37" Type="http://schemas.openxmlformats.org/officeDocument/2006/relationships/image" Target="media/image23.emf"/><Relationship Id="rId53" Type="http://schemas.openxmlformats.org/officeDocument/2006/relationships/image" Target="media/image39.emf"/><Relationship Id="rId58" Type="http://schemas.openxmlformats.org/officeDocument/2006/relationships/image" Target="media/image44.emf"/><Relationship Id="rId74" Type="http://schemas.openxmlformats.org/officeDocument/2006/relationships/image" Target="media/image60.emf"/><Relationship Id="rId79" Type="http://schemas.openxmlformats.org/officeDocument/2006/relationships/hyperlink" Target="file:///E:/carers%20UK%20sandwich%20caring%20report%202012.pdf" TargetMode="External"/><Relationship Id="rId5" Type="http://schemas.openxmlformats.org/officeDocument/2006/relationships/webSettings" Target="webSettings.xml"/><Relationship Id="rId14" Type="http://schemas.openxmlformats.org/officeDocument/2006/relationships/hyperlink" Target="http://www.alswh.org.au/images/content/pdf/other_reports/152_carerstage2finalprojectreport_14oct09.pdf" TargetMode="Externa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56" Type="http://schemas.openxmlformats.org/officeDocument/2006/relationships/image" Target="media/image42.emf"/><Relationship Id="rId64" Type="http://schemas.openxmlformats.org/officeDocument/2006/relationships/image" Target="media/image50.emf"/><Relationship Id="rId69" Type="http://schemas.openxmlformats.org/officeDocument/2006/relationships/image" Target="media/image55.emf"/><Relationship Id="rId77" Type="http://schemas.openxmlformats.org/officeDocument/2006/relationships/hyperlink" Target="https://www.aihw.gov.au/getmedia/5c7b48ba-f5a2-46a6-96bd-2bbae02a5139/AIHW-AUS215-AW17-inbrief.pdf.aspx?inline=true" TargetMode="External"/><Relationship Id="rId8" Type="http://schemas.openxmlformats.org/officeDocument/2006/relationships/header" Target="header1.xml"/><Relationship Id="rId51" Type="http://schemas.openxmlformats.org/officeDocument/2006/relationships/image" Target="media/image37.emf"/><Relationship Id="rId72" Type="http://schemas.openxmlformats.org/officeDocument/2006/relationships/image" Target="media/image58.emf"/><Relationship Id="rId80" Type="http://schemas.openxmlformats.org/officeDocument/2006/relationships/hyperlink" Target="http://dx.doi.org/10.1787/9789264097759-en" TargetMode="External"/><Relationship Id="rId85" Type="http://schemas.openxmlformats.org/officeDocument/2006/relationships/hyperlink" Target="http://www.biomedcentral.com/1471-2458/14/74"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59" Type="http://schemas.openxmlformats.org/officeDocument/2006/relationships/image" Target="media/image45.emf"/><Relationship Id="rId67" Type="http://schemas.openxmlformats.org/officeDocument/2006/relationships/image" Target="media/image53.emf"/><Relationship Id="rId20" Type="http://schemas.openxmlformats.org/officeDocument/2006/relationships/image" Target="media/image6.emf"/><Relationship Id="rId41" Type="http://schemas.openxmlformats.org/officeDocument/2006/relationships/image" Target="media/image27.emf"/><Relationship Id="rId54" Type="http://schemas.openxmlformats.org/officeDocument/2006/relationships/image" Target="media/image40.emf"/><Relationship Id="rId62" Type="http://schemas.openxmlformats.org/officeDocument/2006/relationships/image" Target="media/image48.emf"/><Relationship Id="rId70" Type="http://schemas.openxmlformats.org/officeDocument/2006/relationships/image" Target="media/image56.emf"/><Relationship Id="rId75" Type="http://schemas.openxmlformats.org/officeDocument/2006/relationships/hyperlink" Target="http://www.abs.gov.au/ausstats/abs@.nsf/mf/4430.0" TargetMode="External"/><Relationship Id="rId83" Type="http://schemas.openxmlformats.org/officeDocument/2006/relationships/hyperlink" Target="http://dx.doi.org/10.2196%2Fjmir.3788"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image" Target="media/image35.emf"/><Relationship Id="rId57" Type="http://schemas.openxmlformats.org/officeDocument/2006/relationships/image" Target="media/image43.emf"/><Relationship Id="rId10" Type="http://schemas.openxmlformats.org/officeDocument/2006/relationships/footer" Target="footer1.xml"/><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image" Target="media/image38.emf"/><Relationship Id="rId60" Type="http://schemas.openxmlformats.org/officeDocument/2006/relationships/image" Target="media/image46.emf"/><Relationship Id="rId65" Type="http://schemas.openxmlformats.org/officeDocument/2006/relationships/image" Target="media/image51.emf"/><Relationship Id="rId73" Type="http://schemas.openxmlformats.org/officeDocument/2006/relationships/image" Target="media/image59.emf"/><Relationship Id="rId78" Type="http://schemas.openxmlformats.org/officeDocument/2006/relationships/hyperlink" Target="https://www.aihw.gov.au/getmedia/affa1332-0df7-4865-9590-0c60a8aad9e0/aihw-australias-welfare-2017-chapter8-3.pdf.aspx" TargetMode="External"/><Relationship Id="rId81" Type="http://schemas.openxmlformats.org/officeDocument/2006/relationships/hyperlink" Target="http://www.carersaustralia.com.au/storage/access-economics-report3.pdf" TargetMode="External"/><Relationship Id="rId86" Type="http://schemas.openxmlformats.org/officeDocument/2006/relationships/hyperlink" Target="http://www.alswh.org.au/images/content/pdf/Surveys_and_Databooks/Surveys/2013_MID7Survey.pdf"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4.emf"/><Relationship Id="rId39" Type="http://schemas.openxmlformats.org/officeDocument/2006/relationships/image" Target="media/image25.emf"/><Relationship Id="rId34" Type="http://schemas.openxmlformats.org/officeDocument/2006/relationships/image" Target="media/image20.emf"/><Relationship Id="rId50" Type="http://schemas.openxmlformats.org/officeDocument/2006/relationships/image" Target="media/image36.emf"/><Relationship Id="rId55" Type="http://schemas.openxmlformats.org/officeDocument/2006/relationships/image" Target="media/image41.emf"/><Relationship Id="rId76" Type="http://schemas.openxmlformats.org/officeDocument/2006/relationships/hyperlink" Target="http://www.abs.gov.au/ausstats/abs@.nsf/mf/6239.0" TargetMode="External"/><Relationship Id="rId7" Type="http://schemas.openxmlformats.org/officeDocument/2006/relationships/endnotes" Target="endnotes.xml"/><Relationship Id="rId71" Type="http://schemas.openxmlformats.org/officeDocument/2006/relationships/image" Target="media/image57.emf"/><Relationship Id="rId2" Type="http://schemas.openxmlformats.org/officeDocument/2006/relationships/numbering" Target="numbering.xml"/><Relationship Id="rId29" Type="http://schemas.openxmlformats.org/officeDocument/2006/relationships/image" Target="media/image15.emf"/><Relationship Id="rId24" Type="http://schemas.openxmlformats.org/officeDocument/2006/relationships/image" Target="media/image10.emf"/><Relationship Id="rId40" Type="http://schemas.openxmlformats.org/officeDocument/2006/relationships/image" Target="media/image26.emf"/><Relationship Id="rId45" Type="http://schemas.openxmlformats.org/officeDocument/2006/relationships/image" Target="media/image31.emf"/><Relationship Id="rId66" Type="http://schemas.openxmlformats.org/officeDocument/2006/relationships/image" Target="media/image52.emf"/><Relationship Id="rId87" Type="http://schemas.openxmlformats.org/officeDocument/2006/relationships/image" Target="media/image61.png"/><Relationship Id="rId61" Type="http://schemas.openxmlformats.org/officeDocument/2006/relationships/image" Target="media/image47.emf"/><Relationship Id="rId82" Type="http://schemas.openxmlformats.org/officeDocument/2006/relationships/hyperlink" Target="http://ogma.newcastle.edu.au:8080/vital/access/manager/Repository/uon:22323" TargetMode="External"/><Relationship Id="rId1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2F5AC-7F94-46B7-A2FA-B162AFA6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41397</Words>
  <Characters>235963</Characters>
  <Application>Microsoft Office Word</Application>
  <DocSecurity>0</DocSecurity>
  <Lines>1966</Lines>
  <Paragraphs>553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Tooth</dc:creator>
  <cp:keywords/>
  <dc:description/>
  <cp:lastModifiedBy>Reshika Chand</cp:lastModifiedBy>
  <cp:revision>2</cp:revision>
  <cp:lastPrinted>2018-02-22T03:49:00Z</cp:lastPrinted>
  <dcterms:created xsi:type="dcterms:W3CDTF">2022-02-24T01:25:00Z</dcterms:created>
  <dcterms:modified xsi:type="dcterms:W3CDTF">2022-02-24T01:25:00Z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2022-02-24T01:24:42Z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3fb06494-be14-48f1-a267-3a14b20e2bae</vt:lpwstr>
  </property>
  <property fmtid="{D5CDD505-2E9C-101B-9397-08002B2CF9AE}" pid="8" name="MSIP_Label_0f488380-630a-4f55-a077-a19445e3f360_ContentBits">
    <vt:lpwstr>0</vt:lpwstr>
  </property>
</Properties>
</file>